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C02" w:rsidRPr="00D50F3A" w:rsidRDefault="00A83C02" w:rsidP="00E8465E">
      <w:pPr>
        <w:pStyle w:val="Title"/>
        <w:rPr>
          <w:sz w:val="22"/>
        </w:rPr>
      </w:pPr>
      <w:r>
        <w:t>Capital markets integration</w:t>
      </w:r>
      <w:r w:rsidRPr="00D50F3A">
        <w:t xml:space="preserve">: a </w:t>
      </w:r>
      <w:r>
        <w:t xml:space="preserve">sociotechnical </w:t>
      </w:r>
      <w:r w:rsidRPr="00D50F3A">
        <w:t>study of the development of a cross-border securities settlement system</w:t>
      </w:r>
    </w:p>
    <w:p w:rsidR="00A83C02" w:rsidRDefault="00A83C02" w:rsidP="00D26B89">
      <w:pPr>
        <w:pStyle w:val="BodyText"/>
        <w:spacing w:line="240" w:lineRule="auto"/>
        <w:jc w:val="center"/>
      </w:pPr>
      <w:r w:rsidRPr="004D72CC">
        <w:t>Nikiforos S. Panourgias</w:t>
      </w:r>
      <w:r>
        <w:t xml:space="preserve"> </w:t>
      </w:r>
      <w:r>
        <w:rPr>
          <w:rStyle w:val="FootnoteReference"/>
          <w:b/>
          <w:sz w:val="20"/>
          <w:szCs w:val="20"/>
        </w:rPr>
        <w:footnoteReference w:id="1"/>
      </w:r>
    </w:p>
    <w:p w:rsidR="00A83C02" w:rsidRDefault="00BB5B88" w:rsidP="00D26B89">
      <w:pPr>
        <w:pStyle w:val="BodyText"/>
        <w:spacing w:line="240" w:lineRule="auto"/>
        <w:jc w:val="center"/>
        <w:rPr>
          <w:sz w:val="20"/>
          <w:szCs w:val="20"/>
        </w:rPr>
      </w:pPr>
      <w:hyperlink r:id="rId9" w:history="1">
        <w:r w:rsidR="00A83C02" w:rsidRPr="006C5679">
          <w:rPr>
            <w:rStyle w:val="Hyperlink"/>
            <w:sz w:val="20"/>
            <w:szCs w:val="20"/>
          </w:rPr>
          <w:t>np220@le.ac.uk</w:t>
        </w:r>
      </w:hyperlink>
    </w:p>
    <w:p w:rsidR="00A83C02" w:rsidRPr="00250A44" w:rsidRDefault="00A83C02" w:rsidP="00D26B89">
      <w:pPr>
        <w:pStyle w:val="BodyText"/>
        <w:spacing w:line="240" w:lineRule="auto"/>
        <w:jc w:val="center"/>
      </w:pPr>
      <w:r w:rsidRPr="00250A44">
        <w:t>(Corresponding Author)</w:t>
      </w:r>
    </w:p>
    <w:p w:rsidR="00A83C02" w:rsidRDefault="00A83C02" w:rsidP="00D26B89">
      <w:pPr>
        <w:pStyle w:val="BodyText"/>
        <w:spacing w:line="240" w:lineRule="auto"/>
        <w:jc w:val="center"/>
      </w:pPr>
      <w:proofErr w:type="spellStart"/>
      <w:proofErr w:type="gramStart"/>
      <w:r w:rsidRPr="00250A44">
        <w:t>tel</w:t>
      </w:r>
      <w:proofErr w:type="spellEnd"/>
      <w:proofErr w:type="gramEnd"/>
      <w:r w:rsidRPr="00250A44">
        <w:t xml:space="preserve">: </w:t>
      </w:r>
      <w:r w:rsidRPr="00C40AC6">
        <w:t>+44 (0) 116 294 4563</w:t>
      </w:r>
    </w:p>
    <w:p w:rsidR="00A83C02" w:rsidRDefault="00A83C02" w:rsidP="00D26B89">
      <w:pPr>
        <w:pStyle w:val="BodyText"/>
        <w:spacing w:line="240" w:lineRule="auto"/>
        <w:jc w:val="center"/>
      </w:pPr>
      <w:proofErr w:type="gramStart"/>
      <w:r>
        <w:t>fax</w:t>
      </w:r>
      <w:proofErr w:type="gramEnd"/>
      <w:r>
        <w:t xml:space="preserve">: </w:t>
      </w:r>
      <w:r w:rsidRPr="00C40AC6">
        <w:t>+44 (0) 116 252 3949</w:t>
      </w:r>
    </w:p>
    <w:p w:rsidR="00A83C02" w:rsidRDefault="00A83C02" w:rsidP="00D26B89">
      <w:pPr>
        <w:pStyle w:val="BodyText"/>
        <w:spacing w:line="240" w:lineRule="auto"/>
      </w:pPr>
    </w:p>
    <w:p w:rsidR="00D26B89" w:rsidRDefault="00D26B89" w:rsidP="00D26B89">
      <w:pPr>
        <w:pStyle w:val="BodyText"/>
        <w:spacing w:line="240" w:lineRule="auto"/>
      </w:pPr>
    </w:p>
    <w:p w:rsidR="00D26B89" w:rsidRDefault="00D26B89" w:rsidP="00D26B89">
      <w:pPr>
        <w:pStyle w:val="BodyText"/>
        <w:spacing w:line="240" w:lineRule="auto"/>
      </w:pPr>
    </w:p>
    <w:p w:rsidR="00D26B89" w:rsidRPr="005031E5" w:rsidRDefault="00D26B89" w:rsidP="00D26B89">
      <w:pPr>
        <w:pStyle w:val="BodyText"/>
        <w:spacing w:line="240" w:lineRule="auto"/>
      </w:pPr>
    </w:p>
    <w:p w:rsidR="00A83C02" w:rsidRDefault="00A83C02" w:rsidP="00D26B89">
      <w:pPr>
        <w:pStyle w:val="BodyText"/>
        <w:spacing w:line="240" w:lineRule="auto"/>
      </w:pPr>
    </w:p>
    <w:p w:rsidR="00A83C02" w:rsidRPr="00DD454E" w:rsidRDefault="00A83C02" w:rsidP="00D26B89">
      <w:pPr>
        <w:spacing w:line="240" w:lineRule="auto"/>
        <w:rPr>
          <w:lang w:val="en-US"/>
        </w:rPr>
      </w:pPr>
      <w:r w:rsidRPr="00DD454E">
        <w:rPr>
          <w:b/>
        </w:rPr>
        <w:t>Abstract</w:t>
      </w:r>
      <w:r w:rsidRPr="00DD454E">
        <w:t xml:space="preserve">: Digital information and communications technologies </w:t>
      </w:r>
      <w:r>
        <w:t xml:space="preserve">(ICTs) </w:t>
      </w:r>
      <w:r w:rsidRPr="00DD454E">
        <w:t xml:space="preserve">are transforming capital markets. </w:t>
      </w:r>
      <w:r>
        <w:t>T</w:t>
      </w:r>
      <w:r w:rsidRPr="00DD454E">
        <w:t xml:space="preserve">he integration of </w:t>
      </w:r>
      <w:r>
        <w:t xml:space="preserve">capital </w:t>
      </w:r>
      <w:r w:rsidRPr="00DD454E">
        <w:t>market</w:t>
      </w:r>
      <w:r>
        <w:t>s is seen as one such area of transformation.</w:t>
      </w:r>
      <w:r w:rsidRPr="00DD454E">
        <w:t xml:space="preserve"> The research presented in this article studies one </w:t>
      </w:r>
      <w:r>
        <w:t>integration</w:t>
      </w:r>
      <w:r w:rsidRPr="00DD454E">
        <w:t xml:space="preserve"> initiative that took shape around the proposed combination of a number of key European securities marketplaces through the development of a cross-border settlement system. Taking a sociotechnical</w:t>
      </w:r>
      <w:r>
        <w:t xml:space="preserve"> approach,</w:t>
      </w:r>
      <w:r w:rsidRPr="00DD454E">
        <w:t xml:space="preserve"> the research </w:t>
      </w:r>
      <w:r>
        <w:t>present</w:t>
      </w:r>
      <w:r w:rsidR="007B305D">
        <w:t>s</w:t>
      </w:r>
      <w:r>
        <w:t xml:space="preserve"> </w:t>
      </w:r>
      <w:r w:rsidRPr="00B66B53">
        <w:t xml:space="preserve">the </w:t>
      </w:r>
      <w:r w:rsidR="007B305D">
        <w:t xml:space="preserve">positions of the </w:t>
      </w:r>
      <w:r w:rsidRPr="00B66B53">
        <w:t xml:space="preserve">key </w:t>
      </w:r>
      <w:proofErr w:type="spellStart"/>
      <w:r w:rsidR="007B305D">
        <w:t>actants</w:t>
      </w:r>
      <w:proofErr w:type="spellEnd"/>
      <w:r w:rsidR="007B305D">
        <w:t xml:space="preserve"> identified </w:t>
      </w:r>
      <w:r w:rsidR="009A0D98">
        <w:t>in relation to</w:t>
      </w:r>
      <w:r w:rsidR="007B305D">
        <w:t xml:space="preserve"> </w:t>
      </w:r>
      <w:r w:rsidR="002B6D4E">
        <w:t xml:space="preserve">key </w:t>
      </w:r>
      <w:r w:rsidR="007B305D">
        <w:t>controversies</w:t>
      </w:r>
      <w:r w:rsidR="002B6D4E">
        <w:t xml:space="preserve"> regarding the development of the settlement system</w:t>
      </w:r>
      <w:r w:rsidR="00016E87">
        <w:t xml:space="preserve"> and </w:t>
      </w:r>
      <w:r>
        <w:t>show</w:t>
      </w:r>
      <w:r w:rsidR="007B305D">
        <w:t>s</w:t>
      </w:r>
      <w:r>
        <w:t xml:space="preserve"> how </w:t>
      </w:r>
      <w:r w:rsidRPr="00B66B53">
        <w:t>the</w:t>
      </w:r>
      <w:r w:rsidR="007B305D">
        <w:t xml:space="preserve"> </w:t>
      </w:r>
      <w:r w:rsidRPr="00B66B53">
        <w:t xml:space="preserve">relations </w:t>
      </w:r>
      <w:r w:rsidR="002B6D4E">
        <w:t xml:space="preserve">between the controversies and the positions of </w:t>
      </w:r>
      <w:r w:rsidRPr="00B66B53">
        <w:t xml:space="preserve">the </w:t>
      </w:r>
      <w:proofErr w:type="spellStart"/>
      <w:r w:rsidRPr="00B66B53">
        <w:t>actants</w:t>
      </w:r>
      <w:proofErr w:type="spellEnd"/>
      <w:r w:rsidRPr="00B66B53">
        <w:t xml:space="preserve"> involved in them evolve</w:t>
      </w:r>
      <w:r w:rsidR="00016E87">
        <w:t xml:space="preserve">. By examining the </w:t>
      </w:r>
      <w:r w:rsidR="002B6D4E">
        <w:t xml:space="preserve">role of ICTs in </w:t>
      </w:r>
      <w:r w:rsidR="00016E87">
        <w:t xml:space="preserve">the evolution of these relations, the study </w:t>
      </w:r>
      <w:r>
        <w:t xml:space="preserve">seeks to illuminate the complex causalities between the social and technical aspects of </w:t>
      </w:r>
      <w:r w:rsidRPr="00B66B53">
        <w:t xml:space="preserve">cross-border </w:t>
      </w:r>
      <w:r w:rsidR="00016E87">
        <w:t xml:space="preserve">capital </w:t>
      </w:r>
      <w:r>
        <w:t xml:space="preserve">market integration. </w:t>
      </w:r>
      <w:r w:rsidRPr="00DD454E">
        <w:t>The article argues that</w:t>
      </w:r>
      <w:r>
        <w:t xml:space="preserve"> </w:t>
      </w:r>
      <w:r w:rsidR="00375BB7">
        <w:t xml:space="preserve">in addition to enabling the </w:t>
      </w:r>
      <w:r w:rsidR="00375BB7" w:rsidRPr="00375BB7">
        <w:t>interconnecting of an expanded set of transacting parties</w:t>
      </w:r>
      <w:r w:rsidR="00375BB7">
        <w:t xml:space="preserve">, </w:t>
      </w:r>
      <w:r w:rsidR="00375BB7" w:rsidRPr="00375BB7">
        <w:t xml:space="preserve">ICTs </w:t>
      </w:r>
      <w:r w:rsidR="00375BB7">
        <w:t xml:space="preserve">bring </w:t>
      </w:r>
      <w:r w:rsidR="00375BB7" w:rsidRPr="00375BB7">
        <w:t xml:space="preserve">important cognitive dimensions that enable the inspiration, planning, and foresight necessary for both developers and market participants to formulate their plans, strategies, and positions vis-à-vis the </w:t>
      </w:r>
      <w:r w:rsidR="009D12AF" w:rsidRPr="009D12AF">
        <w:t xml:space="preserve">expanded and transformed </w:t>
      </w:r>
      <w:r w:rsidR="00375BB7" w:rsidRPr="00375BB7">
        <w:t>marketplace arrangements</w:t>
      </w:r>
      <w:r w:rsidRPr="00DD454E">
        <w:t>.</w:t>
      </w:r>
      <w:r w:rsidR="00C6022B">
        <w:t xml:space="preserve"> </w:t>
      </w:r>
    </w:p>
    <w:p w:rsidR="00A83C02" w:rsidRDefault="00A83C02" w:rsidP="00D26B89">
      <w:pPr>
        <w:pStyle w:val="BodyText"/>
        <w:spacing w:line="240" w:lineRule="auto"/>
        <w:rPr>
          <w:color w:val="000000"/>
        </w:rPr>
      </w:pPr>
      <w:r w:rsidRPr="006B5B73">
        <w:rPr>
          <w:b/>
        </w:rPr>
        <w:t>Keywords</w:t>
      </w:r>
      <w:r>
        <w:t xml:space="preserve">: Securities; markets; marketplace, technology, integration, globalisation, settlement, CSDs </w:t>
      </w:r>
      <w:r>
        <w:rPr>
          <w:color w:val="000000"/>
        </w:rPr>
        <w:br w:type="page"/>
      </w:r>
    </w:p>
    <w:p w:rsidR="00A83C02" w:rsidRDefault="00A83C02" w:rsidP="00E8465E">
      <w:pPr>
        <w:pStyle w:val="BodyText"/>
      </w:pPr>
    </w:p>
    <w:p w:rsidR="00A83C02" w:rsidRDefault="00A83C02" w:rsidP="00E8465E">
      <w:pPr>
        <w:pStyle w:val="Heading1"/>
      </w:pPr>
      <w:r>
        <w:t>1.</w:t>
      </w:r>
      <w:r>
        <w:tab/>
      </w:r>
      <w:r w:rsidRPr="00EF7EFB">
        <w:t>Introduction</w:t>
      </w:r>
    </w:p>
    <w:p w:rsidR="00A83C02" w:rsidRPr="00E8465E" w:rsidRDefault="00A83C02" w:rsidP="00E8465E">
      <w:r w:rsidRPr="00E8465E">
        <w:t xml:space="preserve">Since the early 1970s, securities markets have been transformed through the adoption of digital information and communication technologies (ICTs) </w:t>
      </w:r>
      <w:r w:rsidR="00A55DD4">
        <w:t xml:space="preserve">both </w:t>
      </w:r>
      <w:r w:rsidRPr="00E8465E">
        <w:t xml:space="preserve">for </w:t>
      </w:r>
      <w:r w:rsidR="00D73A1D">
        <w:t>the conclusion</w:t>
      </w:r>
      <w:r w:rsidRPr="00E8465E">
        <w:t xml:space="preserve"> and post-trade processing of transactions </w:t>
      </w:r>
      <w:r w:rsidR="005C7B0B" w:rsidRPr="005C7B0B">
        <w:fldChar w:fldCharType="begin">
          <w:fldData xml:space="preserve">PEVuZE5vdGU+PENpdGU+PEF1dGhvcj5MZWVzPC9BdXRob3I+PFllYXI+MjAxMTwvWWVhcj48UmVj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=
</w:fldData>
        </w:fldChar>
      </w:r>
      <w:r w:rsidR="00E75F6B">
        <w:instrText xml:space="preserve"> ADDIN EN.CITE </w:instrText>
      </w:r>
      <w:r w:rsidR="00E75F6B">
        <w:fldChar w:fldCharType="begin">
          <w:fldData xml:space="preserve">PEVuZE5vdGU+PENpdGU+PEF1dGhvcj5MZWVzPC9BdXRob3I+PFllYXI+MjAxMTwvWWVhcj48UmVj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=
</w:fldData>
        </w:fldChar>
      </w:r>
      <w:r w:rsidR="00E75F6B">
        <w:instrText xml:space="preserve"> ADDIN EN.CITE.DATA </w:instrText>
      </w:r>
      <w:r w:rsidR="00E75F6B">
        <w:fldChar w:fldCharType="end"/>
      </w:r>
      <w:r w:rsidR="005C7B0B" w:rsidRPr="005C7B0B">
        <w:fldChar w:fldCharType="separate"/>
      </w:r>
      <w:r w:rsidR="00E75F6B">
        <w:rPr>
          <w:noProof/>
        </w:rPr>
        <w:t>(</w:t>
      </w:r>
      <w:hyperlink w:anchor="_ENREF_26" w:tooltip="Donald, 2013 #534" w:history="1">
        <w:r w:rsidR="00DD4620">
          <w:rPr>
            <w:noProof/>
          </w:rPr>
          <w:t>Donald, 2013</w:t>
        </w:r>
      </w:hyperlink>
      <w:r w:rsidR="00E75F6B">
        <w:rPr>
          <w:noProof/>
        </w:rPr>
        <w:t xml:space="preserve">; </w:t>
      </w:r>
      <w:hyperlink w:anchor="_ENREF_49" w:tooltip="Lees, 2011 #495" w:history="1">
        <w:r w:rsidR="00DD4620">
          <w:rPr>
            <w:noProof/>
          </w:rPr>
          <w:t>Lees, 2011</w:t>
        </w:r>
      </w:hyperlink>
      <w:r w:rsidR="00E75F6B">
        <w:rPr>
          <w:noProof/>
        </w:rPr>
        <w:t xml:space="preserve">; </w:t>
      </w:r>
      <w:hyperlink w:anchor="_ENREF_58" w:tooltip="Norman, 2007 #466" w:history="1">
        <w:r w:rsidR="00DD4620">
          <w:rPr>
            <w:noProof/>
          </w:rPr>
          <w:t>Norman, 2007</w:t>
        </w:r>
      </w:hyperlink>
      <w:r w:rsidR="00E75F6B">
        <w:rPr>
          <w:noProof/>
        </w:rPr>
        <w:t xml:space="preserve">; </w:t>
      </w:r>
      <w:hyperlink w:anchor="_ENREF_73" w:tooltip="Valentine, 1988 #517" w:history="1">
        <w:r w:rsidR="00DD4620">
          <w:rPr>
            <w:noProof/>
          </w:rPr>
          <w:t>Valentine, 1988</w:t>
        </w:r>
      </w:hyperlink>
      <w:r w:rsidR="00E75F6B">
        <w:rPr>
          <w:noProof/>
        </w:rPr>
        <w:t xml:space="preserve">; </w:t>
      </w:r>
      <w:hyperlink w:anchor="_ENREF_75" w:tooltip="Wells, 2000 #496" w:history="1">
        <w:r w:rsidR="00DD4620">
          <w:rPr>
            <w:noProof/>
          </w:rPr>
          <w:t>Wells, 2000</w:t>
        </w:r>
      </w:hyperlink>
      <w:r w:rsidR="00E75F6B">
        <w:rPr>
          <w:noProof/>
        </w:rPr>
        <w:t>)</w:t>
      </w:r>
      <w:r w:rsidR="005C7B0B" w:rsidRPr="005C7B0B">
        <w:fldChar w:fldCharType="end"/>
      </w:r>
      <w:r w:rsidR="00A2136A">
        <w:t>.</w:t>
      </w:r>
      <w:r w:rsidRPr="00E8465E">
        <w:t xml:space="preserve"> The adoption of such technologies has fostered huge increases in the volume and speed of trading, the introduction of novel and innovative products, processes, and organisational forms, and intensified competition among market participants trading on particular venues as well as among trading venues themselves </w:t>
      </w:r>
      <w:r w:rsidR="005C7B0B" w:rsidRPr="005C7B0B">
        <w:fldChar w:fldCharType="begin"/>
      </w:r>
      <w:r w:rsidR="00E75F6B">
        <w:instrText xml:space="preserve"> ADDIN EN.CITE &lt;EndNote&gt;&lt;Cite&gt;&lt;Author&gt;Lees&lt;/Author&gt;&lt;Year&gt;2011&lt;/Year&gt;&lt;RecNum&gt;495&lt;/RecNum&gt;&lt;DisplayText&gt;(Lees, 2011; Schmiedel and Schönenberger, 2005)&lt;/DisplayText&gt;&lt;record&gt;&lt;rec-number&gt;495&lt;/rec-number&gt;&lt;foreign-keys&gt;&lt;key app="EN" db-id="rdw5drx58fw9xne0dznv999np2902t5ef9e9" timestamp="1374587881"&gt;495&lt;/key&gt;&lt;/foreign-keys&gt;&lt;ref-type name="Book"&gt;6&lt;/ref-type&gt;&lt;contributors&gt;&lt;authors&gt;&lt;author&gt;Lees, Francis A.&lt;/author&gt;&lt;/authors&gt;&lt;/contributors&gt;&lt;titles&gt;&lt;title&gt;Financial exchanges : a comparative approach&lt;/title&gt;&lt;/titles&gt;&lt;dates&gt;&lt;year&gt;2011&lt;/year&gt;&lt;/dates&gt;&lt;pub-location&gt;New York, NY&lt;/pub-location&gt;&lt;publisher&gt;Routledge&lt;/publisher&gt;&lt;isbn&gt;9780415892438 0415892430 9780415892445 0415892449 9780203805893 0203805895&lt;/isbn&gt;&lt;urls&gt;&lt;/urls&gt;&lt;remote-database-name&gt;/z-wcorg/&lt;/remote-database-name&gt;&lt;remote-database-provider&gt;http://worldcat.org&lt;/remote-database-provider&gt;&lt;language&gt;English&lt;/language&gt;&lt;/record&gt;&lt;/Cite&gt;&lt;Cite&gt;&lt;Author&gt;Schmiedel&lt;/Author&gt;&lt;Year&gt;2005&lt;/Year&gt;&lt;RecNum&gt;562&lt;/RecNum&gt;&lt;record&gt;&lt;rec-number&gt;562&lt;/rec-number&gt;&lt;foreign-keys&gt;&lt;key app="EN" db-id="rdw5drx58fw9xne0dznv999np2902t5ef9e9" timestamp="1417200552"&gt;562&lt;/key&gt;&lt;/foreign-keys&gt;&lt;ref-type name="Journal Article"&gt;17&lt;/ref-type&gt;&lt;contributors&gt;&lt;authors&gt;&lt;author&gt;Schmiedel, Heiko&lt;/author&gt;&lt;author&gt;Schönenberger, Andreas&lt;/author&gt;&lt;/authors&gt;&lt;/contributors&gt;&lt;titles&gt;&lt;title&gt;Integration of securities market infrastructures in the euro area&lt;/title&gt;&lt;secondary-title&gt;ECB Occasional Paper&lt;/secondary-title&gt;&lt;/titles&gt;&lt;periodical&gt;&lt;full-title&gt;ECB Occasional paper&lt;/full-title&gt;&lt;/periodical&gt;&lt;number&gt;33&lt;/number&gt;&lt;dates&gt;&lt;year&gt;2005&lt;/year&gt;&lt;/dates&gt;&lt;urls&gt;&lt;/urls&gt;&lt;/record&gt;&lt;/Cite&gt;&lt;/EndNote&gt;</w:instrText>
      </w:r>
      <w:r w:rsidR="005C7B0B" w:rsidRPr="005C7B0B">
        <w:fldChar w:fldCharType="separate"/>
      </w:r>
      <w:r w:rsidR="00E75F6B">
        <w:rPr>
          <w:noProof/>
        </w:rPr>
        <w:t>(</w:t>
      </w:r>
      <w:hyperlink w:anchor="_ENREF_49" w:tooltip="Lees, 2011 #495" w:history="1">
        <w:r w:rsidR="00DD4620">
          <w:rPr>
            <w:noProof/>
          </w:rPr>
          <w:t>Lees, 2011</w:t>
        </w:r>
      </w:hyperlink>
      <w:r w:rsidR="00E75F6B">
        <w:rPr>
          <w:noProof/>
        </w:rPr>
        <w:t xml:space="preserve">; </w:t>
      </w:r>
      <w:hyperlink w:anchor="_ENREF_64" w:tooltip="Schmiedel, 2005 #562" w:history="1">
        <w:r w:rsidR="00DD4620">
          <w:rPr>
            <w:noProof/>
          </w:rPr>
          <w:t>Schmiedel and Schönenberger, 2005</w:t>
        </w:r>
      </w:hyperlink>
      <w:r w:rsidR="00E75F6B">
        <w:rPr>
          <w:noProof/>
        </w:rPr>
        <w:t>)</w:t>
      </w:r>
      <w:r w:rsidR="005C7B0B" w:rsidRPr="005C7B0B">
        <w:fldChar w:fldCharType="end"/>
      </w:r>
      <w:r w:rsidR="005C7B0B" w:rsidRPr="005C7B0B">
        <w:t>.</w:t>
      </w:r>
      <w:r w:rsidRPr="00E8465E">
        <w:t xml:space="preserve"> ICTs have also been seen as making possible the integration of still separate national securities markets, an issue that is particularly relevant in the EU where there is a drive to develop an integrated capital market for Europe </w:t>
      </w:r>
      <w:r w:rsidR="005C7B0B" w:rsidRPr="005C7B0B">
        <w:fldChar w:fldCharType="begin"/>
      </w:r>
      <w:r w:rsidR="00E75F6B">
        <w:instrText xml:space="preserve"> ADDIN EN.CITE &lt;EndNote&gt;&lt;Cite&gt;&lt;Author&gt;Giovannini Group&lt;/Author&gt;&lt;Year&gt;2003&lt;/Year&gt;&lt;RecNum&gt;129&lt;/RecNum&gt;&lt;DisplayText&gt;(Giovannini Group, 2001; 2003)&lt;/DisplayText&gt;&lt;record&gt;&lt;rec-number&gt;129&lt;/rec-number&gt;&lt;foreign-keys&gt;&lt;key app="EN" db-id="rdw5drx58fw9xne0dznv999np2902t5ef9e9" timestamp="0"&gt;129&lt;/key&gt;&lt;/foreign-keys&gt;&lt;ref-type name="Report"&gt;27&lt;/ref-type&gt;&lt;contributors&gt;&lt;authors&gt;&lt;author&gt;Giovannini Group,&lt;/author&gt;&lt;/authors&gt;&lt;/contributors&gt;&lt;titles&gt;&lt;title&gt;Second Report on EU Clearing and Settlement Arrangements&lt;/title&gt;&lt;/titles&gt;&lt;dates&gt;&lt;year&gt;2003&lt;/year&gt;&lt;pub-dates&gt;&lt;date&gt;April 2003&lt;/date&gt;&lt;/pub-dates&gt;&lt;/dates&gt;&lt;pub-location&gt;Brussels&lt;/pub-location&gt;&lt;publisher&gt;European Commission Directorate-General for Economic and Financial Affairs&lt;/publisher&gt;&lt;urls&gt;&lt;/urls&gt;&lt;/record&gt;&lt;/Cite&gt;&lt;Cite&gt;&lt;Author&gt;Giovannini Group&lt;/Author&gt;&lt;Year&gt;2001&lt;/Year&gt;&lt;RecNum&gt;128&lt;/RecNum&gt;&lt;record&gt;&lt;rec-number&gt;128&lt;/rec-number&gt;&lt;foreign-keys&gt;&lt;key app="EN" db-id="rdw5drx58fw9xne0dznv999np2902t5ef9e9" timestamp="0"&gt;128&lt;/key&gt;&lt;/foreign-keys&gt;&lt;ref-type name="Report"&gt;27&lt;/ref-type&gt;&lt;contributors&gt;&lt;authors&gt;&lt;author&gt;Giovannini Group,&lt;/author&gt;&lt;/authors&gt;&lt;secondary-authors&gt;&lt;author&gt;Commission of the European Communities,&lt;/author&gt;&lt;author&gt;Directorate-General for Economic and Financial Affairs,&lt;/author&gt;&lt;/secondary-authors&gt;&lt;/contributors&gt;&lt;titles&gt;&lt;title&gt;Cross-border clearing and settlement arrangements in the European Union&lt;/title&gt;&lt;secondary-title&gt;Economic papers, No.163&lt;/secondary-title&gt;&lt;/titles&gt;&lt;pages&gt;88&lt;/pages&gt;&lt;keywords&gt;&lt;keyword&gt;International clearing European Union countries.&lt;/keyword&gt;&lt;keyword&gt;Clearing of securities European Union countries.&lt;/keyword&gt;&lt;/keywords&gt;&lt;dates&gt;&lt;year&gt;2001&lt;/year&gt;&lt;pub-dates&gt;&lt;date&gt;November 2001&lt;/date&gt;&lt;/pub-dates&gt;&lt;/dates&gt;&lt;pub-location&gt;Brussels&lt;/pub-location&gt;&lt;publisher&gt;European Commission Directorate-General for Economic and Financial Affairs&lt;/publisher&gt;&lt;urls&gt;&lt;related-urls&gt;&lt;url&gt;http://www.lse.ac.uk/cgi-bin/goto.pl?http://europa.eu.int/comm/economy_finance/publications/economicpapers_en.htm&lt;/url&gt;&lt;/related-urls&gt;&lt;/urls&gt;&lt;/record&gt;&lt;/Cite&gt;&lt;/EndNote&gt;</w:instrText>
      </w:r>
      <w:r w:rsidR="005C7B0B" w:rsidRPr="005C7B0B">
        <w:fldChar w:fldCharType="separate"/>
      </w:r>
      <w:r w:rsidR="00E75F6B">
        <w:rPr>
          <w:noProof/>
        </w:rPr>
        <w:t>(</w:t>
      </w:r>
      <w:hyperlink w:anchor="_ENREF_38" w:tooltip="Giovannini Group, 2001 #128" w:history="1">
        <w:r w:rsidR="00DD4620">
          <w:rPr>
            <w:noProof/>
          </w:rPr>
          <w:t>Giovannini Group, 2001</w:t>
        </w:r>
      </w:hyperlink>
      <w:r w:rsidR="00E75F6B">
        <w:rPr>
          <w:noProof/>
        </w:rPr>
        <w:t xml:space="preserve">; </w:t>
      </w:r>
      <w:hyperlink w:anchor="_ENREF_39" w:tooltip="Giovannini Group, 2003 #129" w:history="1">
        <w:r w:rsidR="00DD4620">
          <w:rPr>
            <w:noProof/>
          </w:rPr>
          <w:t>2003</w:t>
        </w:r>
      </w:hyperlink>
      <w:r w:rsidR="00E75F6B">
        <w:rPr>
          <w:noProof/>
        </w:rPr>
        <w:t>)</w:t>
      </w:r>
      <w:r w:rsidR="005C7B0B" w:rsidRPr="005C7B0B">
        <w:fldChar w:fldCharType="end"/>
      </w:r>
      <w:r w:rsidR="005C7B0B" w:rsidRPr="005C7B0B">
        <w:t>.</w:t>
      </w:r>
      <w:r w:rsidRPr="00E8465E">
        <w:t xml:space="preserve"> </w:t>
      </w:r>
    </w:p>
    <w:p w:rsidR="00A83C02" w:rsidRDefault="00A83C02" w:rsidP="00E8465E">
      <w:r>
        <w:t>Such moves to integrate securities markets provide opportunities</w:t>
      </w:r>
      <w:r w:rsidRPr="001E41D5">
        <w:t xml:space="preserve"> </w:t>
      </w:r>
      <w:r>
        <w:t>to better understand the complex causalities driving the establishment of trans-national capital marketplaces</w:t>
      </w:r>
      <w:r w:rsidRPr="005C7B0B">
        <w:t xml:space="preserve"> </w:t>
      </w:r>
      <w:r>
        <w:t xml:space="preserve">and the broader </w:t>
      </w:r>
      <w:r w:rsidRPr="005C7B0B">
        <w:t>globalisation of finance</w:t>
      </w:r>
      <w:r w:rsidR="00AF1E0A">
        <w:t xml:space="preserve"> which underpin much financial innovation </w:t>
      </w:r>
      <w:r w:rsidR="00A249A0">
        <w:fldChar w:fldCharType="begin">
          <w:fldData xml:space="preserve">PEVuZE5vdGU+PENpdGU+PEF1dGhvcj5TY2htaWVkZWw8L0F1dGhvcj48WWVhcj4yMDA1PC9ZZWFy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</w:fldData>
        </w:fldChar>
      </w:r>
      <w:r w:rsidR="00E75F6B">
        <w:instrText xml:space="preserve"> ADDIN EN.CITE </w:instrText>
      </w:r>
      <w:r w:rsidR="00E75F6B">
        <w:fldChar w:fldCharType="begin">
          <w:fldData xml:space="preserve">PEVuZE5vdGU+PENpdGU+PEF1dGhvcj5TY2htaWVkZWw8L0F1dGhvcj48WWVhcj4yMDA1PC9ZZWFy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</w:fldData>
        </w:fldChar>
      </w:r>
      <w:r w:rsidR="00E75F6B">
        <w:instrText xml:space="preserve"> ADDIN EN.CITE.DATA </w:instrText>
      </w:r>
      <w:r w:rsidR="00E75F6B">
        <w:fldChar w:fldCharType="end"/>
      </w:r>
      <w:r w:rsidR="00A249A0">
        <w:fldChar w:fldCharType="separate"/>
      </w:r>
      <w:r w:rsidR="00E75F6B">
        <w:rPr>
          <w:noProof/>
        </w:rPr>
        <w:t>(</w:t>
      </w:r>
      <w:hyperlink w:anchor="_ENREF_58" w:tooltip="Norman, 2007 #466" w:history="1">
        <w:r w:rsidR="00DD4620">
          <w:rPr>
            <w:noProof/>
          </w:rPr>
          <w:t>Norman, 2007</w:t>
        </w:r>
      </w:hyperlink>
      <w:r w:rsidR="00E75F6B">
        <w:rPr>
          <w:noProof/>
        </w:rPr>
        <w:t xml:space="preserve">; </w:t>
      </w:r>
      <w:hyperlink w:anchor="_ENREF_64" w:tooltip="Schmiedel, 2005 #562" w:history="1">
        <w:r w:rsidR="00DD4620">
          <w:rPr>
            <w:noProof/>
          </w:rPr>
          <w:t>Schmiedel and Schönenberger, 2005</w:t>
        </w:r>
      </w:hyperlink>
      <w:r w:rsidR="00E75F6B">
        <w:rPr>
          <w:noProof/>
        </w:rPr>
        <w:t xml:space="preserve">; </w:t>
      </w:r>
      <w:hyperlink w:anchor="_ENREF_66" w:tooltip="Skinner, 2007 #416" w:history="1">
        <w:r w:rsidR="00DD4620">
          <w:rPr>
            <w:noProof/>
          </w:rPr>
          <w:t>Skinner, 2007</w:t>
        </w:r>
      </w:hyperlink>
      <w:r w:rsidR="00E75F6B">
        <w:rPr>
          <w:noProof/>
        </w:rPr>
        <w:t>)</w:t>
      </w:r>
      <w:r w:rsidR="00A249A0">
        <w:fldChar w:fldCharType="end"/>
      </w:r>
      <w:r>
        <w:t xml:space="preserve">. This is because instances of market integration provide an occasion to study a </w:t>
      </w:r>
      <w:r w:rsidRPr="004A00D1">
        <w:t xml:space="preserve">financial market ‘in the making’ </w:t>
      </w:r>
      <w:r w:rsidR="001550FA">
        <w:fldChar w:fldCharType="begin">
          <w:fldData xml:space="preserve">PEVuZE5vdGU+PENpdGU+PEF1dGhvcj5NYWNLZW56aWU8L0F1dGhvcj48WWVhcj4yMDA5PC9ZZWFy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</w:fldData>
        </w:fldChar>
      </w:r>
      <w:r w:rsidR="00E75F6B">
        <w:instrText xml:space="preserve"> ADDIN EN.CITE </w:instrText>
      </w:r>
      <w:r w:rsidR="00E75F6B">
        <w:fldChar w:fldCharType="begin">
          <w:fldData xml:space="preserve">PEVuZE5vdGU+PENpdGU+PEF1dGhvcj5NYWNLZW56aWU8L0F1dGhvcj48WWVhcj4yMDA5PC9ZZWFy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</w:fldData>
        </w:fldChar>
      </w:r>
      <w:r w:rsidR="00E75F6B">
        <w:instrText xml:space="preserve"> ADDIN EN.CITE.DATA </w:instrText>
      </w:r>
      <w:r w:rsidR="00E75F6B">
        <w:fldChar w:fldCharType="end"/>
      </w:r>
      <w:r w:rsidR="001550FA">
        <w:fldChar w:fldCharType="separate"/>
      </w:r>
      <w:r w:rsidR="00E75F6B">
        <w:rPr>
          <w:noProof/>
        </w:rPr>
        <w:t>(</w:t>
      </w:r>
      <w:hyperlink w:anchor="_ENREF_50" w:tooltip="MacKenzie, 2005 #322" w:history="1">
        <w:r w:rsidR="00DD4620">
          <w:rPr>
            <w:noProof/>
          </w:rPr>
          <w:t>MacKenzie, 2005</w:t>
        </w:r>
      </w:hyperlink>
      <w:r w:rsidR="00E75F6B">
        <w:rPr>
          <w:noProof/>
        </w:rPr>
        <w:t xml:space="preserve">; </w:t>
      </w:r>
      <w:hyperlink w:anchor="_ENREF_51" w:tooltip="MacKenzie, 2009 #488" w:history="1">
        <w:r w:rsidR="00DD4620">
          <w:rPr>
            <w:noProof/>
          </w:rPr>
          <w:t>MacKenzie, 2009</w:t>
        </w:r>
      </w:hyperlink>
      <w:r w:rsidR="00E75F6B">
        <w:rPr>
          <w:noProof/>
        </w:rPr>
        <w:t>)</w:t>
      </w:r>
      <w:r w:rsidR="001550FA">
        <w:fldChar w:fldCharType="end"/>
      </w:r>
      <w:r>
        <w:t xml:space="preserve"> when </w:t>
      </w:r>
      <w:r w:rsidRPr="004A00D1">
        <w:t xml:space="preserve">it is possible to gain a better understanding of the way a marketplace is put together and </w:t>
      </w:r>
      <w:r>
        <w:t xml:space="preserve">how the </w:t>
      </w:r>
      <w:r w:rsidRPr="004A00D1">
        <w:t xml:space="preserve">reciprocal shaping of the </w:t>
      </w:r>
      <w:r>
        <w:t xml:space="preserve">social groups and technical </w:t>
      </w:r>
      <w:r w:rsidRPr="004A00D1">
        <w:t>entities involved in the process</w:t>
      </w:r>
      <w:r>
        <w:t xml:space="preserve"> takes place by making visible </w:t>
      </w:r>
      <w:r w:rsidRPr="005C7B0B">
        <w:t>the inter</w:t>
      </w:r>
      <w:r>
        <w:t xml:space="preserve">actions between technological development, trading venues, </w:t>
      </w:r>
      <w:r w:rsidRPr="005C7B0B">
        <w:t>market participants</w:t>
      </w:r>
      <w:r>
        <w:t xml:space="preserve">, and </w:t>
      </w:r>
      <w:r w:rsidRPr="005C7B0B">
        <w:t>national and international regulatory bodies</w:t>
      </w:r>
      <w:r>
        <w:t xml:space="preserve"> and policy-makers </w:t>
      </w:r>
      <w:r w:rsidR="001E41D5" w:rsidRPr="005C7B0B">
        <w:fldChar w:fldCharType="begin"/>
      </w:r>
      <w:r w:rsidR="00E75F6B">
        <w:instrText xml:space="preserve"> ADDIN EN.CITE &lt;EndNote&gt;&lt;Cite&gt;&lt;Author&gt;Knorr-Cetina&lt;/Author&gt;&lt;Year&gt;2005&lt;/Year&gt;&lt;RecNum&gt;384&lt;/RecNum&gt;&lt;DisplayText&gt;(Cerny, 1994; Knorr-Cetina, 2005)&lt;/DisplayText&gt;&lt;record&gt;&lt;rec-number&gt;384&lt;/rec-number&gt;&lt;foreign-keys&gt;&lt;key app="EN" db-id="rdw5drx58fw9xne0dznv999np2902t5ef9e9" timestamp="0"&gt;384&lt;/key&gt;&lt;/foreign-keys&gt;&lt;ref-type name="Book Section"&gt;5&lt;/ref-type&gt;&lt;contributors&gt;&lt;authors&gt;&lt;author&gt;Knorr-Cetina, Karen&lt;/author&gt;&lt;/authors&gt;&lt;secondary-authors&gt;&lt;author&gt;Knorr Cetina, Karen&lt;/author&gt;&lt;author&gt;Preda, Alex&lt;/author&gt;&lt;/secondary-authors&gt;&lt;/contributors&gt;&lt;titles&gt;&lt;title&gt;How Are Global Markets Global? The Architecture of a Flow World&lt;/title&gt;&lt;secondary-title&gt;The Sociology of Financial Markets&lt;/secondary-title&gt;&lt;/titles&gt;&lt;dates&gt;&lt;year&gt;2005&lt;/year&gt;&lt;/dates&gt;&lt;pub-location&gt;Oxford, UK&lt;/pub-location&gt;&lt;publisher&gt;Oxford University Press&lt;/publisher&gt;&lt;urls&gt;&lt;/urls&gt;&lt;/record&gt;&lt;/Cite&gt;&lt;Cite&gt;&lt;Author&gt;Cerny&lt;/Author&gt;&lt;RecNum&gt;382&lt;/RecNum&gt;&lt;record&gt;&lt;rec-number&gt;382&lt;/rec-number&gt;&lt;foreign-keys&gt;&lt;key app="EN" db-id="rdw5drx58fw9xne0dznv999np2902t5ef9e9" timestamp="0"&gt;382&lt;/key&gt;&lt;/foreign-keys&gt;&lt;ref-type name="Journal Article"&gt;17&lt;/ref-type&gt;&lt;contributors&gt;&lt;authors&gt;&lt;author&gt;Cerny, Philip G.&lt;/author&gt;&lt;/authors&gt;&lt;/contributors&gt;&lt;titles&gt;&lt;title&gt;The dynamics of financial globalization: Technology, market structure, and policy response&lt;/title&gt;&lt;secondary-title&gt;Policy Sciences&lt;/secondary-title&gt;&lt;/titles&gt;&lt;periodical&gt;&lt;full-title&gt;Policy Sciences&lt;/full-title&gt;&lt;/periodical&gt;&lt;pages&gt;319-342&lt;/pages&gt;&lt;volume&gt;27&lt;/volume&gt;&lt;number&gt;4&lt;/number&gt;&lt;dates&gt;&lt;year&gt;1994&lt;/year&gt;&lt;pub-dates&gt;&lt;date&gt;1994/12/01/&lt;/date&gt;&lt;/pub-dates&gt;&lt;/dates&gt;&lt;work-type&gt;10.1007/BF01000063&lt;/work-type&gt;&lt;urls&gt;&lt;related-urls&gt;&lt;url&gt;http://dx.doi.org/10.1007/BF01000063&lt;/url&gt;&lt;/related-urls&gt;&lt;/urls&gt;&lt;/record&gt;&lt;/Cite&gt;&lt;/EndNote&gt;</w:instrText>
      </w:r>
      <w:r w:rsidR="001E41D5" w:rsidRPr="005C7B0B">
        <w:fldChar w:fldCharType="separate"/>
      </w:r>
      <w:r w:rsidR="00E75F6B">
        <w:rPr>
          <w:noProof/>
        </w:rPr>
        <w:t>(</w:t>
      </w:r>
      <w:hyperlink w:anchor="_ENREF_12" w:tooltip="Cerny, 1994 #382" w:history="1">
        <w:r w:rsidR="00DD4620">
          <w:rPr>
            <w:noProof/>
          </w:rPr>
          <w:t>Cerny, 1994</w:t>
        </w:r>
      </w:hyperlink>
      <w:r w:rsidR="00E75F6B">
        <w:rPr>
          <w:noProof/>
        </w:rPr>
        <w:t xml:space="preserve">; </w:t>
      </w:r>
      <w:hyperlink w:anchor="_ENREF_45" w:tooltip="Knorr-Cetina, 2005 #384" w:history="1">
        <w:r w:rsidR="00DD4620">
          <w:rPr>
            <w:noProof/>
          </w:rPr>
          <w:t>Knorr-Cetina, 2005</w:t>
        </w:r>
      </w:hyperlink>
      <w:r w:rsidR="00E75F6B">
        <w:rPr>
          <w:noProof/>
        </w:rPr>
        <w:t>)</w:t>
      </w:r>
      <w:r w:rsidR="001E41D5" w:rsidRPr="005C7B0B">
        <w:fldChar w:fldCharType="end"/>
      </w:r>
      <w:r w:rsidR="007112E3">
        <w:t xml:space="preserve">. </w:t>
      </w:r>
      <w:r w:rsidR="002B171A">
        <w:t>Furthermore, s</w:t>
      </w:r>
      <w:r w:rsidR="007112E3">
        <w:t xml:space="preserve">tudying market integration can provide insights into how liquidity is not only fragmented but also constituted </w:t>
      </w:r>
      <w:r w:rsidR="002B171A">
        <w:t>i</w:t>
      </w:r>
      <w:r w:rsidR="007112E3">
        <w:t xml:space="preserve">n the techno-social transformations of </w:t>
      </w:r>
      <w:r w:rsidR="006159DF">
        <w:t>these</w:t>
      </w:r>
      <w:r w:rsidR="007112E3">
        <w:t xml:space="preserve"> markets put in motion by the introduction of digital ICTs</w:t>
      </w:r>
      <w:r w:rsidR="002B171A">
        <w:t>.</w:t>
      </w:r>
    </w:p>
    <w:p w:rsidR="00A83C02" w:rsidRDefault="00A83C02" w:rsidP="00E8465E">
      <w:r>
        <w:lastRenderedPageBreak/>
        <w:t>To do this</w:t>
      </w:r>
      <w:r w:rsidR="00B4408E">
        <w:t xml:space="preserve"> end</w:t>
      </w:r>
      <w:r>
        <w:t xml:space="preserve">, the article presents a study of one such </w:t>
      </w:r>
      <w:r w:rsidRPr="005C7B0B">
        <w:t xml:space="preserve">European </w:t>
      </w:r>
      <w:r>
        <w:t xml:space="preserve">market integration </w:t>
      </w:r>
      <w:r w:rsidRPr="005C7B0B">
        <w:t xml:space="preserve">initiative </w:t>
      </w:r>
      <w:r>
        <w:t xml:space="preserve">that took shape around </w:t>
      </w:r>
      <w:r w:rsidRPr="005C7B0B">
        <w:t xml:space="preserve">the </w:t>
      </w:r>
      <w:r>
        <w:t xml:space="preserve">proposed integration of a number of key European securities settlement systems, which are the systems </w:t>
      </w:r>
      <w:r w:rsidR="006159DF">
        <w:t>in which</w:t>
      </w:r>
      <w:r>
        <w:t xml:space="preserve">, following a </w:t>
      </w:r>
      <w:r w:rsidRPr="007003AA">
        <w:t>trade</w:t>
      </w:r>
      <w:r>
        <w:t xml:space="preserve">, the </w:t>
      </w:r>
      <w:r w:rsidRPr="007003AA">
        <w:t xml:space="preserve">securities </w:t>
      </w:r>
      <w:r>
        <w:t xml:space="preserve">traded </w:t>
      </w:r>
      <w:r w:rsidRPr="007003AA">
        <w:t xml:space="preserve">and their ownership </w:t>
      </w:r>
      <w:r>
        <w:t>are</w:t>
      </w:r>
      <w:r w:rsidRPr="007003AA">
        <w:t xml:space="preserve"> transferred in exchange for a payment</w:t>
      </w:r>
      <w:r>
        <w:t xml:space="preserve">. The initiative studied brought together </w:t>
      </w:r>
      <w:r w:rsidRPr="005C7B0B">
        <w:t>international central securities depository</w:t>
      </w:r>
      <w:r>
        <w:t xml:space="preserve"> (ICSD)</w:t>
      </w:r>
      <w:r w:rsidRPr="005C7B0B">
        <w:t xml:space="preserve"> </w:t>
      </w:r>
      <w:proofErr w:type="spellStart"/>
      <w:r w:rsidRPr="005C7B0B">
        <w:t>Euroclear</w:t>
      </w:r>
      <w:proofErr w:type="spellEnd"/>
      <w:r>
        <w:t xml:space="preserve"> and the central securities depositories (CSDs) of the </w:t>
      </w:r>
      <w:r w:rsidRPr="005C7B0B">
        <w:t>UK and Ireland</w:t>
      </w:r>
      <w:r>
        <w:t>, France, Belgium, and Holland</w:t>
      </w:r>
      <w:r w:rsidR="009D12AF">
        <w:t xml:space="preserve">. It </w:t>
      </w:r>
      <w:r w:rsidRPr="00D74D2F">
        <w:t xml:space="preserve">is important because it was the first attempt to establish a truly cross-border marketplace for securities in which the whole set of property rights pertaining to the securities </w:t>
      </w:r>
      <w:r>
        <w:t xml:space="preserve">covered </w:t>
      </w:r>
      <w:r w:rsidRPr="00D74D2F">
        <w:t>would be maintained across the national jurisdictions integrated</w:t>
      </w:r>
      <w:r>
        <w:t xml:space="preserve">. So, for example, </w:t>
      </w:r>
      <w:r w:rsidRPr="00D74D2F">
        <w:t xml:space="preserve">after </w:t>
      </w:r>
      <w:r>
        <w:t>integration</w:t>
      </w:r>
      <w:r w:rsidRPr="00D74D2F">
        <w:t xml:space="preserve"> the owner of French securities in the UK would have exactly the same property rights as one in the UK and would be able to trade those UK securities through the same account and in the same way as the French ones</w:t>
      </w:r>
      <w:r>
        <w:t>. The study follows the development of a single</w:t>
      </w:r>
      <w:r w:rsidRPr="005C7B0B">
        <w:t xml:space="preserve"> ICT-based system </w:t>
      </w:r>
      <w:r>
        <w:t>that would make possible</w:t>
      </w:r>
      <w:r w:rsidRPr="005C7B0B">
        <w:t xml:space="preserve"> the settlement </w:t>
      </w:r>
      <w:r>
        <w:t xml:space="preserve">across </w:t>
      </w:r>
      <w:r w:rsidRPr="005C7B0B">
        <w:t>border</w:t>
      </w:r>
      <w:r>
        <w:t>s</w:t>
      </w:r>
      <w:r w:rsidRPr="005C7B0B">
        <w:t xml:space="preserve"> of securities transactions between the</w:t>
      </w:r>
      <w:r>
        <w:t xml:space="preserve">se national marketplaces. </w:t>
      </w:r>
    </w:p>
    <w:p w:rsidR="00A83C02" w:rsidRPr="00BC588D" w:rsidRDefault="00A0040B" w:rsidP="00E8465E">
      <w:r>
        <w:t>Based on this study, t</w:t>
      </w:r>
      <w:r w:rsidR="001F6D99">
        <w:t>h</w:t>
      </w:r>
      <w:r w:rsidR="001F6D99" w:rsidRPr="005C7B0B">
        <w:t xml:space="preserve">e </w:t>
      </w:r>
      <w:r w:rsidR="001F6D99">
        <w:t>article seeks to develop a broader theorisation of a securities market as</w:t>
      </w:r>
      <w:r w:rsidR="001F6D99" w:rsidRPr="005C7B0B">
        <w:t xml:space="preserve"> </w:t>
      </w:r>
      <w:r w:rsidR="00B006EB">
        <w:t xml:space="preserve">market ‘place’ </w:t>
      </w:r>
      <w:r w:rsidR="001F6D99" w:rsidRPr="005C7B0B">
        <w:fldChar w:fldCharType="begin"/>
      </w:r>
      <w:r w:rsidR="004E62A3">
        <w:instrText xml:space="preserve"> ADDIN EN.CITE &lt;EndNote&gt;&lt;Cite&gt;&lt;Author&gt;Hetherington&lt;/Author&gt;&lt;Year&gt;1997&lt;/Year&gt;&lt;RecNum&gt;511&lt;/RecNum&gt;&lt;DisplayText&gt;(Hetherington, 1997)&lt;/DisplayText&gt;&lt;record&gt;&lt;rec-number&gt;511&lt;/rec-number&gt;&lt;foreign-keys&gt;&lt;key app="EN" db-id="rdw5drx58fw9xne0dznv999np2902t5ef9e9" timestamp="1374592776"&gt;511&lt;/key&gt;&lt;/foreign-keys&gt;&lt;ref-type name="Book Section"&gt;5&lt;/ref-type&gt;&lt;contributors&gt;&lt;authors&gt;&lt;author&gt;Hetherington, Kevin&lt;/author&gt;&lt;/authors&gt;&lt;secondary-authors&gt;&lt;author&gt;Hetherington, Kevin&lt;/author&gt;&lt;author&gt;Munro, Rolland&lt;/author&gt;&lt;/secondary-authors&gt;&lt;/contributors&gt;&lt;titles&gt;&lt;title&gt;In place of geometry: the materiality of place&lt;/title&gt;&lt;secondary-title&gt;Ideas of difference : social spaces and the labour of division&lt;/secondary-title&gt;&lt;/titles&gt;&lt;pages&gt;183-199&lt;/pages&gt;&lt;dates&gt;&lt;year&gt;1997&lt;/year&gt;&lt;/dates&gt;&lt;pub-location&gt;Oxford, UK&lt;/pub-location&gt;&lt;publisher&gt;Blackwell &lt;/publisher&gt;&lt;urls&gt;&lt;/urls&gt;&lt;/record&gt;&lt;/Cite&gt;&lt;/EndNote&gt;</w:instrText>
      </w:r>
      <w:r w:rsidR="001F6D99" w:rsidRPr="005C7B0B">
        <w:fldChar w:fldCharType="separate"/>
      </w:r>
      <w:r w:rsidR="004E62A3">
        <w:rPr>
          <w:noProof/>
        </w:rPr>
        <w:t>(</w:t>
      </w:r>
      <w:hyperlink w:anchor="_ENREF_44" w:tooltip="Hetherington, 1997 #511" w:history="1">
        <w:r w:rsidR="00DD4620">
          <w:rPr>
            <w:noProof/>
          </w:rPr>
          <w:t>Hetherington, 1997</w:t>
        </w:r>
      </w:hyperlink>
      <w:r w:rsidR="004E62A3">
        <w:rPr>
          <w:noProof/>
        </w:rPr>
        <w:t>)</w:t>
      </w:r>
      <w:r w:rsidR="001F6D99" w:rsidRPr="005C7B0B">
        <w:fldChar w:fldCharType="end"/>
      </w:r>
      <w:r w:rsidR="00A83C02" w:rsidRPr="005C7B0B">
        <w:t xml:space="preserve"> </w:t>
      </w:r>
      <w:r w:rsidR="00A83C02">
        <w:t>and how ‘place’ can be reconfigured and transformed through</w:t>
      </w:r>
      <w:r w:rsidR="00A83C02" w:rsidRPr="005C7B0B">
        <w:t xml:space="preserve"> ICTs</w:t>
      </w:r>
      <w:r w:rsidR="00A83C02">
        <w:t>. B</w:t>
      </w:r>
      <w:r w:rsidR="00A83C02" w:rsidRPr="005C7B0B">
        <w:t xml:space="preserve">y focusing on the dynamics of the relations between the emergent ICT system and key </w:t>
      </w:r>
      <w:r w:rsidR="00A83C02">
        <w:t>market participant groups</w:t>
      </w:r>
      <w:r w:rsidR="00A83C02" w:rsidRPr="005C7B0B">
        <w:t xml:space="preserve"> (system operators and developers, market participants, regulators, EU and national authorities), the study </w:t>
      </w:r>
      <w:r w:rsidR="00A83C02">
        <w:t xml:space="preserve">seeks to describe </w:t>
      </w:r>
      <w:r w:rsidR="00A83C02" w:rsidRPr="005C7B0B">
        <w:t xml:space="preserve">how digital ICTs </w:t>
      </w:r>
      <w:r w:rsidR="00A83C02">
        <w:t>relate to the reconfiguring</w:t>
      </w:r>
      <w:r w:rsidR="00A83C02" w:rsidRPr="005C7B0B">
        <w:t xml:space="preserve"> </w:t>
      </w:r>
      <w:r w:rsidR="00A83C02">
        <w:t xml:space="preserve">of </w:t>
      </w:r>
      <w:r w:rsidR="00A83C02" w:rsidRPr="005C7B0B">
        <w:t>‘place’</w:t>
      </w:r>
      <w:r w:rsidR="00C57A17">
        <w:t>,</w:t>
      </w:r>
      <w:r w:rsidR="00A83C02">
        <w:t xml:space="preserve"> and more generally</w:t>
      </w:r>
      <w:r w:rsidR="00C57A17">
        <w:t>,</w:t>
      </w:r>
      <w:r w:rsidR="00A83C02">
        <w:t xml:space="preserve"> to </w:t>
      </w:r>
      <w:r w:rsidR="00A83C02" w:rsidRPr="005C7B0B">
        <w:t xml:space="preserve">phenomena of </w:t>
      </w:r>
      <w:r w:rsidR="00A83C02">
        <w:t xml:space="preserve">financial markets </w:t>
      </w:r>
      <w:r w:rsidR="00A83C02" w:rsidRPr="005C7B0B">
        <w:t>globalisation</w:t>
      </w:r>
      <w:r w:rsidR="00A83C02">
        <w:t xml:space="preserve"> </w:t>
      </w:r>
      <w:r w:rsidR="001F6D99" w:rsidRPr="005C7B0B">
        <w:fldChar w:fldCharType="begin">
          <w:fldData xml:space="preserve">PEVuZE5vdGU+PENpdGU+PEF1dGhvcj5TYXNzZW48L0F1dGhvcj48WWVhcj4yMDA1PC9ZZWFyPjxS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=
</w:fldData>
        </w:fldChar>
      </w:r>
      <w:r w:rsidR="00E75F6B">
        <w:instrText xml:space="preserve"> ADDIN EN.CITE </w:instrText>
      </w:r>
      <w:r w:rsidR="00E75F6B">
        <w:fldChar w:fldCharType="begin">
          <w:fldData xml:space="preserve">PEVuZE5vdGU+PENpdGU+PEF1dGhvcj5TYXNzZW48L0F1dGhvcj48WWVhcj4yMDA1PC9ZZWFyPjxS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=
</w:fldData>
        </w:fldChar>
      </w:r>
      <w:r w:rsidR="00E75F6B">
        <w:instrText xml:space="preserve"> ADDIN EN.CITE.DATA </w:instrText>
      </w:r>
      <w:r w:rsidR="00E75F6B">
        <w:fldChar w:fldCharType="end"/>
      </w:r>
      <w:r w:rsidR="001F6D99" w:rsidRPr="005C7B0B">
        <w:fldChar w:fldCharType="separate"/>
      </w:r>
      <w:r w:rsidR="00E75F6B">
        <w:rPr>
          <w:noProof/>
        </w:rPr>
        <w:t>(</w:t>
      </w:r>
      <w:hyperlink w:anchor="_ENREF_3" w:tooltip="Appadurai, 2001 #522" w:history="1">
        <w:r w:rsidR="00DD4620">
          <w:rPr>
            <w:noProof/>
          </w:rPr>
          <w:t>Appadurai, 2001</w:t>
        </w:r>
      </w:hyperlink>
      <w:r w:rsidR="00E75F6B">
        <w:rPr>
          <w:noProof/>
        </w:rPr>
        <w:t xml:space="preserve">; </w:t>
      </w:r>
      <w:hyperlink w:anchor="_ENREF_45" w:tooltip="Knorr-Cetina, 2005 #384" w:history="1">
        <w:r w:rsidR="00DD4620">
          <w:rPr>
            <w:noProof/>
          </w:rPr>
          <w:t>Knorr-Cetina, 2005</w:t>
        </w:r>
      </w:hyperlink>
      <w:r w:rsidR="00E75F6B">
        <w:rPr>
          <w:noProof/>
        </w:rPr>
        <w:t xml:space="preserve">; </w:t>
      </w:r>
      <w:hyperlink w:anchor="_ENREF_62" w:tooltip="Sassen, 2005 #461" w:history="1">
        <w:r w:rsidR="00DD4620">
          <w:rPr>
            <w:noProof/>
          </w:rPr>
          <w:t>Sassen, 2005</w:t>
        </w:r>
      </w:hyperlink>
      <w:r w:rsidR="00E75F6B">
        <w:rPr>
          <w:noProof/>
        </w:rPr>
        <w:t>)</w:t>
      </w:r>
      <w:r w:rsidR="001F6D99" w:rsidRPr="005C7B0B">
        <w:fldChar w:fldCharType="end"/>
      </w:r>
      <w:r w:rsidR="009D12AF">
        <w:t>. This, in turn, enables a better understanding</w:t>
      </w:r>
      <w:r w:rsidR="00A83C02" w:rsidRPr="00BC588D">
        <w:t xml:space="preserve"> of how technological change relates to social change in </w:t>
      </w:r>
      <w:r w:rsidR="00C57A17">
        <w:t>the form</w:t>
      </w:r>
      <w:r w:rsidR="006159DF">
        <w:t xml:space="preserve"> of </w:t>
      </w:r>
      <w:r w:rsidR="00C57A17">
        <w:t>changes to commercial and geo-political competition, new product and services development, regulation, and policy-making within the emerging landscape of digital global finance</w:t>
      </w:r>
      <w:r w:rsidR="00A83C02" w:rsidRPr="00BC588D">
        <w:t>.</w:t>
      </w:r>
    </w:p>
    <w:p w:rsidR="00A83C02" w:rsidRPr="00BC588D" w:rsidRDefault="00A83C02" w:rsidP="00E8465E">
      <w:r w:rsidRPr="00BC588D">
        <w:t xml:space="preserve">The structure of the article is as follows: In the next section, </w:t>
      </w:r>
      <w:r w:rsidR="00A249A0">
        <w:t>the research is positioned in the broader context of studies of financial markets as sociotechnical innovations and</w:t>
      </w:r>
      <w:r w:rsidRPr="00BC588D">
        <w:t xml:space="preserve"> a case is </w:t>
      </w:r>
      <w:r w:rsidRPr="00BC588D">
        <w:lastRenderedPageBreak/>
        <w:t xml:space="preserve">made for the focusing on post-trade arrangements. After presenting the </w:t>
      </w:r>
      <w:r w:rsidR="002506C7">
        <w:t xml:space="preserve">main </w:t>
      </w:r>
      <w:r w:rsidRPr="00BC588D">
        <w:t xml:space="preserve">research question motivated by </w:t>
      </w:r>
      <w:r w:rsidR="001743B1">
        <w:t>these studies</w:t>
      </w:r>
      <w:r w:rsidRPr="00BC588D">
        <w:t xml:space="preserve">, the article goes on to outline the research approach taken for the collection and analysis of the empirical material </w:t>
      </w:r>
      <w:r w:rsidR="001743B1">
        <w:t>used</w:t>
      </w:r>
      <w:r w:rsidRPr="00BC588D">
        <w:t xml:space="preserve"> and the research setting studied. It then presents </w:t>
      </w:r>
      <w:r w:rsidR="001743B1">
        <w:t xml:space="preserve">the </w:t>
      </w:r>
      <w:r w:rsidRPr="00BC588D">
        <w:t>empirical case studied</w:t>
      </w:r>
      <w:r w:rsidR="002506C7">
        <w:t xml:space="preserve"> and the analysis of this empirical material</w:t>
      </w:r>
      <w:r w:rsidR="001743B1">
        <w:t xml:space="preserve"> collected</w:t>
      </w:r>
      <w:r w:rsidRPr="00BC588D">
        <w:t xml:space="preserve">. Following </w:t>
      </w:r>
      <w:r>
        <w:t>this</w:t>
      </w:r>
      <w:r w:rsidRPr="00BC588D">
        <w:t xml:space="preserve"> analysis, a discussion is developed to addresses the </w:t>
      </w:r>
      <w:r w:rsidR="00147439">
        <w:t xml:space="preserve">main </w:t>
      </w:r>
      <w:r w:rsidRPr="00BC588D">
        <w:t xml:space="preserve">research question posed and the literature and theory </w:t>
      </w:r>
      <w:r w:rsidR="00147439">
        <w:t>that motivated the study</w:t>
      </w:r>
      <w:r w:rsidRPr="00BC588D">
        <w:t>. The paper concludes with a summary of the implications the research in terms of theory</w:t>
      </w:r>
      <w:r w:rsidR="00147439">
        <w:t xml:space="preserve"> and practice</w:t>
      </w:r>
      <w:r w:rsidRPr="00BC588D">
        <w:t xml:space="preserve">, </w:t>
      </w:r>
      <w:r>
        <w:t>its limitations</w:t>
      </w:r>
      <w:r w:rsidRPr="00BC588D">
        <w:t xml:space="preserve">, and </w:t>
      </w:r>
      <w:r>
        <w:t xml:space="preserve">the </w:t>
      </w:r>
      <w:r w:rsidRPr="00BC588D">
        <w:t xml:space="preserve">future research directions it </w:t>
      </w:r>
      <w:r w:rsidR="001743B1">
        <w:t>opens up</w:t>
      </w:r>
      <w:r w:rsidRPr="00BC588D">
        <w:t xml:space="preserve">. </w:t>
      </w:r>
    </w:p>
    <w:p w:rsidR="00E56F17" w:rsidRDefault="00E56F17" w:rsidP="00E8465E"/>
    <w:p w:rsidR="00E56F17" w:rsidRDefault="00E56F17" w:rsidP="00E56F17">
      <w:pPr>
        <w:pStyle w:val="Heading1"/>
      </w:pPr>
      <w:r>
        <w:t xml:space="preserve">2. </w:t>
      </w:r>
      <w:r>
        <w:tab/>
      </w:r>
      <w:r w:rsidR="004A3C28">
        <w:t>Research c</w:t>
      </w:r>
      <w:r>
        <w:t>ontext</w:t>
      </w:r>
    </w:p>
    <w:p w:rsidR="00A83C02" w:rsidRDefault="00A83C02" w:rsidP="00E8465E">
      <w:moveToRangeStart w:id="0" w:author="Author" w:date="2014-07-03T23:24:00Z" w:name="move392193202"/>
      <w:r>
        <w:t>In order to understand better how the complex sociotechnical linkages that constitute markets and marketplaces are established in practice and how they make possible the market integration that is so important to the globalisation of finance</w:t>
      </w:r>
      <w:r w:rsidR="000B71E1">
        <w:t xml:space="preserve"> and </w:t>
      </w:r>
      <w:r w:rsidR="000C25F7">
        <w:t xml:space="preserve">to </w:t>
      </w:r>
      <w:r w:rsidR="000B71E1">
        <w:t xml:space="preserve">financial innovation </w:t>
      </w:r>
      <w:r w:rsidR="00883BD3">
        <w:fldChar w:fldCharType="begin">
          <w:fldData xml:space="preserve">PEVuZE5vdGU+PENpdGU+PEF1dGhvcj5TY2htaWVkZWw8L0F1dGhvcj48WWVhcj4yMDA1PC9ZZWFy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</w:fldData>
        </w:fldChar>
      </w:r>
      <w:r w:rsidR="00E75F6B">
        <w:instrText xml:space="preserve"> ADDIN EN.CITE </w:instrText>
      </w:r>
      <w:r w:rsidR="00E75F6B">
        <w:fldChar w:fldCharType="begin">
          <w:fldData xml:space="preserve">PEVuZE5vdGU+PENpdGU+PEF1dGhvcj5TY2htaWVkZWw8L0F1dGhvcj48WWVhcj4yMDA1PC9ZZWFy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</w:fldData>
        </w:fldChar>
      </w:r>
      <w:r w:rsidR="00E75F6B">
        <w:instrText xml:space="preserve"> ADDIN EN.CITE.DATA </w:instrText>
      </w:r>
      <w:r w:rsidR="00E75F6B">
        <w:fldChar w:fldCharType="end"/>
      </w:r>
      <w:r w:rsidR="00883BD3">
        <w:fldChar w:fldCharType="separate"/>
      </w:r>
      <w:r w:rsidR="00E75F6B">
        <w:rPr>
          <w:noProof/>
        </w:rPr>
        <w:t>(</w:t>
      </w:r>
      <w:hyperlink w:anchor="_ENREF_25" w:tooltip="Diaz–Rainey, 2012 #480" w:history="1">
        <w:r w:rsidR="00DD4620">
          <w:rPr>
            <w:noProof/>
          </w:rPr>
          <w:t>Diaz–Rainey and Ibikunle, 2012</w:t>
        </w:r>
      </w:hyperlink>
      <w:r w:rsidR="00E75F6B">
        <w:rPr>
          <w:noProof/>
        </w:rPr>
        <w:t xml:space="preserve">; </w:t>
      </w:r>
      <w:hyperlink w:anchor="_ENREF_49" w:tooltip="Lees, 2011 #495" w:history="1">
        <w:r w:rsidR="00DD4620">
          <w:rPr>
            <w:noProof/>
          </w:rPr>
          <w:t>Lees, 2011</w:t>
        </w:r>
      </w:hyperlink>
      <w:r w:rsidR="00E75F6B">
        <w:rPr>
          <w:noProof/>
        </w:rPr>
        <w:t xml:space="preserve">; </w:t>
      </w:r>
      <w:hyperlink w:anchor="_ENREF_64" w:tooltip="Schmiedel, 2005 #562" w:history="1">
        <w:r w:rsidR="00DD4620">
          <w:rPr>
            <w:noProof/>
          </w:rPr>
          <w:t>Schmiedel and Schönenberger, 2005</w:t>
        </w:r>
      </w:hyperlink>
      <w:r w:rsidR="00E75F6B">
        <w:rPr>
          <w:noProof/>
        </w:rPr>
        <w:t>)</w:t>
      </w:r>
      <w:r w:rsidR="00883BD3">
        <w:fldChar w:fldCharType="end"/>
      </w:r>
      <w:r>
        <w:t xml:space="preserve">, it is important to study </w:t>
      </w:r>
      <w:r w:rsidR="00E56F17">
        <w:t xml:space="preserve">what Thrift calls, </w:t>
      </w:r>
      <w:r>
        <w:t>the “</w:t>
      </w:r>
      <w:r w:rsidRPr="0002549E">
        <w:t xml:space="preserve">basic </w:t>
      </w:r>
      <w:proofErr w:type="spellStart"/>
      <w:r w:rsidRPr="0002549E">
        <w:t>sendings</w:t>
      </w:r>
      <w:proofErr w:type="spellEnd"/>
      <w:r w:rsidRPr="0002549E">
        <w:t xml:space="preserve"> and </w:t>
      </w:r>
      <w:proofErr w:type="spellStart"/>
      <w:r w:rsidRPr="0002549E">
        <w:t>receivings</w:t>
      </w:r>
      <w:proofErr w:type="spellEnd"/>
      <w:r w:rsidRPr="0002549E">
        <w:t xml:space="preserve"> of sociotechnical life – and the modest but constant hum of connection and interconnection that they make possible</w:t>
      </w:r>
      <w:r>
        <w:t>”</w:t>
      </w:r>
      <w:r w:rsidR="00C42DCE">
        <w:t xml:space="preserve"> </w:t>
      </w:r>
      <w:r w:rsidR="0007506D">
        <w:t xml:space="preserve">which </w:t>
      </w:r>
      <w:r>
        <w:t xml:space="preserve">have been neglected or relegated to obscure infrastructures </w:t>
      </w:r>
      <w:r w:rsidR="009609F6">
        <w:fldChar w:fldCharType="begin"/>
      </w:r>
      <w:r w:rsidR="0007506D">
        <w:instrText xml:space="preserve"> ADDIN EN.CITE &lt;EndNote&gt;&lt;Cite&gt;&lt;Author&gt;Thrift&lt;/Author&gt;&lt;Year&gt;2004&lt;/Year&gt;&lt;RecNum&gt;452&lt;/RecNum&gt;&lt;Suffix&gt;`, p.175&lt;/Suffix&gt;&lt;DisplayText&gt;(Thrift, 2004, p.175)&lt;/DisplayText&gt;&lt;record&gt;&lt;rec-number&gt;452&lt;/rec-number&gt;&lt;foreign-keys&gt;&lt;key app="EN" db-id="rdw5drx58fw9xne0dznv999np2902t5ef9e9" timestamp="0"&gt;452&lt;/key&gt;&lt;/foreign-keys&gt;&lt;ref-type name="Journal Article"&gt;17&lt;/ref-type&gt;&lt;contributors&gt;&lt;authors&gt;&lt;author&gt;Thrift, N. J.&lt;/author&gt;&lt;/authors&gt;&lt;/contributors&gt;&lt;titles&gt;&lt;title&gt;Remembering the technological unconscious by foregrounding knowledges of position&lt;/title&gt;&lt;secondary-title&gt;Environment and Planning D: Society and Space&lt;/secondary-title&gt;&lt;/titles&gt;&lt;periodical&gt;&lt;full-title&gt;Environment and Planning D: Society and Space&lt;/full-title&gt;&lt;/periodical&gt;&lt;pages&gt;175-190&lt;/pages&gt;&lt;volume&gt;22&lt;/volume&gt;&lt;dates&gt;&lt;year&gt;2004&lt;/year&gt;&lt;/dates&gt;&lt;urls&gt;&lt;/urls&gt;&lt;/record&gt;&lt;/Cite&gt;&lt;/EndNote&gt;</w:instrText>
      </w:r>
      <w:r w:rsidR="009609F6">
        <w:fldChar w:fldCharType="separate"/>
      </w:r>
      <w:r w:rsidR="0007506D">
        <w:rPr>
          <w:noProof/>
        </w:rPr>
        <w:t>(</w:t>
      </w:r>
      <w:hyperlink w:anchor="_ENREF_70" w:tooltip="Thrift, 2004 #452" w:history="1">
        <w:r w:rsidR="00DD4620">
          <w:rPr>
            <w:noProof/>
          </w:rPr>
          <w:t>Thrift, 2004, p.175</w:t>
        </w:r>
      </w:hyperlink>
      <w:r w:rsidR="0007506D">
        <w:rPr>
          <w:noProof/>
        </w:rPr>
        <w:t>)</w:t>
      </w:r>
      <w:r w:rsidR="009609F6">
        <w:fldChar w:fldCharType="end"/>
      </w:r>
      <w:r w:rsidR="005D2AF2">
        <w:t>.</w:t>
      </w:r>
    </w:p>
    <w:p w:rsidR="00956862" w:rsidRDefault="00956862" w:rsidP="00E8465E"/>
    <w:p w:rsidR="00D2731F" w:rsidRDefault="00D2731F" w:rsidP="00E8465E">
      <w:r>
        <w:t>[Figure 1 here]</w:t>
      </w:r>
    </w:p>
    <w:p w:rsidR="00956862" w:rsidRDefault="00956862" w:rsidP="00E8465E"/>
    <w:p w:rsidR="00A83C02" w:rsidRDefault="00A83C02" w:rsidP="00E8465E">
      <w:r>
        <w:t>Securities settlement systems have been among such obscure infrastructures, despite being core components of financial marketplaces</w:t>
      </w:r>
      <w:r w:rsidR="00743DF5">
        <w:t>.</w:t>
      </w:r>
      <w:r w:rsidR="00B662FA">
        <w:t xml:space="preserve"> </w:t>
      </w:r>
      <w:r w:rsidR="00B662FA">
        <w:fldChar w:fldCharType="begin"/>
      </w:r>
      <w:r w:rsidR="00B662FA">
        <w:instrText xml:space="preserve"> REF _Ref411254982 \h </w:instrText>
      </w:r>
      <w:r w:rsidR="00B662FA">
        <w:fldChar w:fldCharType="separate"/>
      </w:r>
      <w:r w:rsidR="00B662FA">
        <w:t xml:space="preserve">Figure </w:t>
      </w:r>
      <w:r w:rsidR="00B662FA">
        <w:rPr>
          <w:noProof/>
        </w:rPr>
        <w:t>1</w:t>
      </w:r>
      <w:r w:rsidR="00B662FA">
        <w:fldChar w:fldCharType="end"/>
      </w:r>
      <w:r w:rsidR="005023B9">
        <w:t xml:space="preserve"> </w:t>
      </w:r>
      <w:r w:rsidR="00B662FA">
        <w:t xml:space="preserve">illustrates </w:t>
      </w:r>
      <w:r w:rsidR="005023B9">
        <w:t xml:space="preserve">how the settlement system relates to the other stages of a typical securities transaction. As can be seen, </w:t>
      </w:r>
      <w:r w:rsidR="002D47E2">
        <w:t>settlement is</w:t>
      </w:r>
      <w:r>
        <w:t xml:space="preserve"> of core importance because no </w:t>
      </w:r>
      <w:r w:rsidR="00956862">
        <w:t xml:space="preserve">securities </w:t>
      </w:r>
      <w:r w:rsidR="0036388F">
        <w:t xml:space="preserve">exchange </w:t>
      </w:r>
      <w:r>
        <w:t xml:space="preserve">transaction is complete without the mutual </w:t>
      </w:r>
      <w:r>
        <w:lastRenderedPageBreak/>
        <w:t xml:space="preserve">obligations entered into by the transacting parties being discharged through the reciprocal movement of the </w:t>
      </w:r>
      <w:r w:rsidR="0036388F">
        <w:t xml:space="preserve">stocks and money </w:t>
      </w:r>
      <w:r>
        <w:t xml:space="preserve">being exchanged, from one </w:t>
      </w:r>
      <w:r w:rsidR="0036388F">
        <w:t xml:space="preserve">transacting </w:t>
      </w:r>
      <w:r>
        <w:t>party</w:t>
      </w:r>
      <w:r w:rsidR="0036388F">
        <w:t xml:space="preserve"> to</w:t>
      </w:r>
      <w:r>
        <w:t xml:space="preserve"> the other </w:t>
      </w:r>
      <w:r w:rsidR="009609F6">
        <w:fldChar w:fldCharType="begin">
          <w:fldData xml:space="preserve">PEVuZE5vdGU+PENpdGU+PEF1dGhvcj5TbGF0ZXI8L0F1dGhvcj48WWVhcj4yMDAyPC9ZZWFyPjxS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</w:fldData>
        </w:fldChar>
      </w:r>
      <w:r w:rsidR="00E75F6B">
        <w:instrText xml:space="preserve"> ADDIN EN.CITE </w:instrText>
      </w:r>
      <w:r w:rsidR="00E75F6B">
        <w:fldChar w:fldCharType="begin">
          <w:fldData xml:space="preserve">PEVuZE5vdGU+PENpdGU+PEF1dGhvcj5TbGF0ZXI8L0F1dGhvcj48WWVhcj4yMDAyPC9ZZWFyPjxS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</w:fldData>
        </w:fldChar>
      </w:r>
      <w:r w:rsidR="00E75F6B">
        <w:instrText xml:space="preserve"> ADDIN EN.CITE.DATA </w:instrText>
      </w:r>
      <w:r w:rsidR="00E75F6B">
        <w:fldChar w:fldCharType="end"/>
      </w:r>
      <w:r w:rsidR="009609F6">
        <w:fldChar w:fldCharType="separate"/>
      </w:r>
      <w:r w:rsidR="00E75F6B">
        <w:rPr>
          <w:noProof/>
        </w:rPr>
        <w:t>(</w:t>
      </w:r>
      <w:hyperlink w:anchor="_ENREF_11" w:tooltip="Callon, 2005 #153" w:history="1">
        <w:r w:rsidR="00DD4620">
          <w:rPr>
            <w:noProof/>
          </w:rPr>
          <w:t>Callon and Muniesa, 2005</w:t>
        </w:r>
      </w:hyperlink>
      <w:r w:rsidR="00E75F6B">
        <w:rPr>
          <w:noProof/>
        </w:rPr>
        <w:t xml:space="preserve">; </w:t>
      </w:r>
      <w:hyperlink w:anchor="_ENREF_53" w:tooltip="Millo, 2005 #245" w:history="1">
        <w:r w:rsidR="00DD4620">
          <w:rPr>
            <w:noProof/>
          </w:rPr>
          <w:t>Millo, Muniesa, Panourgias et al., 2005</w:t>
        </w:r>
      </w:hyperlink>
      <w:r w:rsidR="00E75F6B">
        <w:rPr>
          <w:noProof/>
        </w:rPr>
        <w:t xml:space="preserve">; </w:t>
      </w:r>
      <w:hyperlink w:anchor="_ENREF_67" w:tooltip="Slater, 2002 #186" w:history="1">
        <w:r w:rsidR="00DD4620">
          <w:rPr>
            <w:noProof/>
          </w:rPr>
          <w:t>Slater, 2002</w:t>
        </w:r>
      </w:hyperlink>
      <w:r w:rsidR="00E75F6B">
        <w:rPr>
          <w:noProof/>
        </w:rPr>
        <w:t>)</w:t>
      </w:r>
      <w:r w:rsidR="009609F6">
        <w:fldChar w:fldCharType="end"/>
      </w:r>
      <w:r w:rsidR="005D2AF2">
        <w:t>.</w:t>
      </w:r>
      <w:r>
        <w:t xml:space="preserve"> Settlement systems are crucial </w:t>
      </w:r>
      <w:r w:rsidR="00743DF5">
        <w:t xml:space="preserve">to this </w:t>
      </w:r>
      <w:r>
        <w:t xml:space="preserve">because they ‘script’ these interactions in a way that reconciles the need for the legal determinacy that must underpin the ownership and transfer of titles to securities and other financial instruments with the need for the operational flexibility that makes possible the most efficient deployment of the scarce collateral </w:t>
      </w:r>
      <w:r w:rsidR="00743DF5">
        <w:t xml:space="preserve">(cash and securities) </w:t>
      </w:r>
      <w:r>
        <w:t xml:space="preserve">of market participants </w:t>
      </w:r>
      <w:r w:rsidR="009609F6">
        <w:fldChar w:fldCharType="begin"/>
      </w:r>
      <w:r w:rsidR="004E62A3">
        <w:instrText xml:space="preserve"> ADDIN EN.CITE &lt;EndNote&gt;&lt;Cite&gt;&lt;Author&gt;Sommer&lt;/Author&gt;&lt;Year&gt;2001&lt;/Year&gt;&lt;RecNum&gt;8&lt;/RecNum&gt;&lt;DisplayText&gt;(Sommer, 2001)&lt;/DisplayText&gt;&lt;record&gt;&lt;rec-number&gt;8&lt;/rec-number&gt;&lt;foreign-keys&gt;&lt;key app="EN" db-id="rdw5drx58fw9xne0dznv999np2902t5ef9e9" timestamp="0"&gt;8&lt;/key&gt;&lt;/foreign-keys&gt;&lt;ref-type name="Journal Article"&gt;17&lt;/ref-type&gt;&lt;contributors&gt;&lt;authors&gt;&lt;author&gt;Sommer, J., H.&lt;/author&gt;&lt;/authors&gt;&lt;/contributors&gt;&lt;titles&gt;&lt;title&gt;International Securities Holding and Transfer Law&lt;/title&gt;&lt;secondary-title&gt;Arizona Journal of International and Competitive Law&lt;/secondary-title&gt;&lt;/titles&gt;&lt;periodical&gt;&lt;full-title&gt;Arizona Journal of International and Competitive Law&lt;/full-title&gt;&lt;/periodical&gt;&lt;pages&gt;685-698&lt;/pages&gt;&lt;volume&gt;18&lt;/volume&gt;&lt;number&gt;2&lt;/number&gt;&lt;dates&gt;&lt;year&gt;2001&lt;/year&gt;&lt;/dates&gt;&lt;urls&gt;&lt;/urls&gt;&lt;/record&gt;&lt;/Cite&gt;&lt;/EndNote&gt;</w:instrText>
      </w:r>
      <w:r w:rsidR="009609F6">
        <w:fldChar w:fldCharType="separate"/>
      </w:r>
      <w:r w:rsidR="004E62A3">
        <w:rPr>
          <w:noProof/>
        </w:rPr>
        <w:t>(</w:t>
      </w:r>
      <w:hyperlink w:anchor="_ENREF_68" w:tooltip="Sommer, 2001 #8" w:history="1">
        <w:r w:rsidR="00DD4620">
          <w:rPr>
            <w:noProof/>
          </w:rPr>
          <w:t>Sommer, 2001</w:t>
        </w:r>
      </w:hyperlink>
      <w:r w:rsidR="004E62A3">
        <w:rPr>
          <w:noProof/>
        </w:rPr>
        <w:t>)</w:t>
      </w:r>
      <w:r w:rsidR="009609F6">
        <w:fldChar w:fldCharType="end"/>
      </w:r>
      <w:r w:rsidR="005D2AF2">
        <w:t>.</w:t>
      </w:r>
      <w:r>
        <w:t xml:space="preserve"> The intermeshing of time and space involved acts as </w:t>
      </w:r>
      <w:r w:rsidRPr="008443C7">
        <w:t>“a kind of socio-spatial glue”</w:t>
      </w:r>
      <w:r w:rsidR="008443C7">
        <w:t xml:space="preserve"> </w:t>
      </w:r>
      <w:r>
        <w:t xml:space="preserve">that contributes to the defining as ‘places’ of financial centres and the markets that comprise them </w:t>
      </w:r>
      <w:r w:rsidR="009609F6">
        <w:fldChar w:fldCharType="begin"/>
      </w:r>
      <w:r w:rsidR="006B36E1">
        <w:instrText xml:space="preserve"> ADDIN EN.CITE &lt;EndNote&gt;&lt;Cite&gt;&lt;Author&gt;Thrift&lt;/Author&gt;&lt;Year&gt;1994&lt;/Year&gt;&lt;RecNum&gt;448&lt;/RecNum&gt;&lt;Suffix&gt;`, p.322&lt;/Suffix&gt;&lt;DisplayText&gt;(Thrift and Leyshon, 1994, p.322)&lt;/DisplayText&gt;&lt;record&gt;&lt;rec-number&gt;448&lt;/rec-number&gt;&lt;foreign-keys&gt;&lt;key app="EN" db-id="rdw5drx58fw9xne0dznv999np2902t5ef9e9" timestamp="0"&gt;448&lt;/key&gt;&lt;/foreign-keys&gt;&lt;ref-type name="Journal Article"&gt;17&lt;/ref-type&gt;&lt;contributors&gt;&lt;authors&gt;&lt;author&gt;Thrift, N. J.&lt;/author&gt;&lt;author&gt;Leyshon, Andrew&lt;/author&gt;&lt;/authors&gt;&lt;/contributors&gt;&lt;titles&gt;&lt;title&gt;A phantom state? The de-traditionalization of money, the international financial system and international financial centres&lt;/title&gt;&lt;secondary-title&gt;Political Geography&lt;/secondary-title&gt;&lt;/titles&gt;&lt;periodical&gt;&lt;full-title&gt;Political Geography&lt;/full-title&gt;&lt;/periodical&gt;&lt;pages&gt;299-327&lt;/pages&gt;&lt;volume&gt;13&lt;/volume&gt;&lt;number&gt;4&lt;/number&gt;&lt;dates&gt;&lt;year&gt;1994&lt;/year&gt;&lt;pub-dates&gt;&lt;date&gt;July 1994&lt;/date&gt;&lt;/pub-dates&gt;&lt;/dates&gt;&lt;urls&gt;&lt;/urls&gt;&lt;/record&gt;&lt;/Cite&gt;&lt;/EndNote&gt;</w:instrText>
      </w:r>
      <w:r w:rsidR="009609F6">
        <w:fldChar w:fldCharType="separate"/>
      </w:r>
      <w:r w:rsidR="006B36E1">
        <w:rPr>
          <w:noProof/>
        </w:rPr>
        <w:t>(</w:t>
      </w:r>
      <w:hyperlink w:anchor="_ENREF_71" w:tooltip="Thrift, 1994 #448" w:history="1">
        <w:r w:rsidR="00DD4620">
          <w:rPr>
            <w:noProof/>
          </w:rPr>
          <w:t>Thrift and Leyshon, 1994, p.322</w:t>
        </w:r>
      </w:hyperlink>
      <w:r w:rsidR="006B36E1">
        <w:rPr>
          <w:noProof/>
        </w:rPr>
        <w:t>)</w:t>
      </w:r>
      <w:r w:rsidR="009609F6">
        <w:fldChar w:fldCharType="end"/>
      </w:r>
      <w:r w:rsidR="005D2AF2">
        <w:t>.</w:t>
      </w:r>
      <w:r>
        <w:t xml:space="preserve"> Any financial marketplace integration initiative will depend on developing appropriate settlement arrangements so that claims and obligations are managed in an orderly, acceptable, predictable, and incontestable way in the expanded marketplace</w:t>
      </w:r>
      <w:r w:rsidR="000B55ED">
        <w:t xml:space="preserve"> </w:t>
      </w:r>
      <w:r w:rsidR="00C64DE3">
        <w:fldChar w:fldCharType="begin"/>
      </w:r>
      <w:r w:rsidR="004E62A3">
        <w:instrText xml:space="preserve"> ADDIN EN.CITE &lt;EndNote&gt;&lt;Cite&gt;&lt;Author&gt;Millo&lt;/Author&gt;&lt;Year&gt;2005&lt;/Year&gt;&lt;RecNum&gt;245&lt;/RecNum&gt;&lt;DisplayText&gt;(Millo et al., 2005)&lt;/DisplayText&gt;&lt;record&gt;&lt;rec-number&gt;245&lt;/rec-number&gt;&lt;foreign-keys&gt;&lt;key app="EN" db-id="rdw5drx58fw9xne0dznv999np2902t5ef9e9" timestamp="0"&gt;245&lt;/key&gt;&lt;/foreign-keys&gt;&lt;ref-type name="Journal Article"&gt;17&lt;/ref-type&gt;&lt;contributors&gt;&lt;authors&gt;&lt;author&gt;Millo, Yuval&lt;/author&gt;&lt;author&gt;Muniesa, Fabian&lt;/author&gt;&lt;author&gt;Panourgias, Nikiforos S.&lt;/author&gt;&lt;author&gt;Scott, Susan V.&lt;/author&gt;&lt;/authors&gt;&lt;/contributors&gt;&lt;titles&gt;&lt;title&gt;Organised detachment: Clearinghouse mechanisms in financial markets.&lt;/title&gt;&lt;secondary-title&gt;Information &amp;amp; Organization&lt;/secondary-title&gt;&lt;/titles&gt;&lt;periodical&gt;&lt;full-title&gt;Information &amp;amp; Organization&lt;/full-title&gt;&lt;/periodical&gt;&lt;pages&gt;229-246&lt;/pages&gt;&lt;volume&gt;15&lt;/volume&gt;&lt;number&gt;3&lt;/number&gt;&lt;keywords&gt;&lt;keyword&gt;INFORMATION services&lt;/keyword&gt;&lt;keyword&gt;JOB enrichment&lt;/keyword&gt;&lt;keyword&gt;MARKETS&lt;/keyword&gt;&lt;keyword&gt;SECURITIES markets&lt;/keyword&gt;&lt;keyword&gt;Financial markets&lt;/keyword&gt;&lt;keyword&gt;Calculation&lt;/keyword&gt;&lt;keyword&gt;Risk&lt;/keyword&gt;&lt;/keywords&gt;&lt;dates&gt;&lt;year&gt;2005&lt;/year&gt;&lt;pub-dates&gt;&lt;date&gt;2005/07//&lt;/date&gt;&lt;/pub-dates&gt;&lt;/dates&gt;&lt;isbn&gt;14717727&lt;/isbn&gt;&lt;work-type&gt;Article&lt;/work-type&gt;&lt;urls&gt;&lt;related-urls&gt;&lt;url&gt;http://search.ebscohost.com/login.aspx?direct=true&amp;amp;db=buh&amp;amp;AN=18152030&amp;amp;site=ehost-live&lt;/url&gt;&lt;/related-urls&gt;&lt;/urls&gt;&lt;/record&gt;&lt;/Cite&gt;&lt;/EndNote&gt;</w:instrText>
      </w:r>
      <w:r w:rsidR="00C64DE3">
        <w:fldChar w:fldCharType="separate"/>
      </w:r>
      <w:r w:rsidR="004E62A3">
        <w:rPr>
          <w:noProof/>
        </w:rPr>
        <w:t>(</w:t>
      </w:r>
      <w:hyperlink w:anchor="_ENREF_53" w:tooltip="Millo, 2005 #245" w:history="1">
        <w:r w:rsidR="00DD4620">
          <w:rPr>
            <w:noProof/>
          </w:rPr>
          <w:t>Millo et al., 2005</w:t>
        </w:r>
      </w:hyperlink>
      <w:r w:rsidR="004E62A3">
        <w:rPr>
          <w:noProof/>
        </w:rPr>
        <w:t>)</w:t>
      </w:r>
      <w:r w:rsidR="00C64DE3">
        <w:fldChar w:fldCharType="end"/>
      </w:r>
      <w:r>
        <w:t>.</w:t>
      </w:r>
    </w:p>
    <w:p w:rsidR="00A83C02" w:rsidRDefault="00A83C02" w:rsidP="00E8465E">
      <w:r>
        <w:t>Growing interest</w:t>
      </w:r>
      <w:r w:rsidR="000B55ED">
        <w:t xml:space="preserve"> in financial globalisation, </w:t>
      </w:r>
      <w:r>
        <w:t>systemic risk</w:t>
      </w:r>
      <w:r w:rsidR="000B55ED">
        <w:t>,</w:t>
      </w:r>
      <w:r>
        <w:t xml:space="preserve"> and </w:t>
      </w:r>
      <w:r w:rsidR="000B55ED">
        <w:t xml:space="preserve">the </w:t>
      </w:r>
      <w:r>
        <w:t xml:space="preserve">efficiency </w:t>
      </w:r>
      <w:r w:rsidR="000B55ED">
        <w:t xml:space="preserve">and resilience </w:t>
      </w:r>
      <w:r>
        <w:t xml:space="preserve">of market infrastructures are lifting the clearing and settlement arrangements of financial marketplaces out of their obscurity and highlighting their importance to the functioning of these markets </w:t>
      </w:r>
      <w:r w:rsidR="00F87E80">
        <w:fldChar w:fldCharType="begin">
          <w:fldData xml:space="preserve">PEVuZE5vdGU+PENpdGU+PEF1dGhvcj5WYW4gQ2F5c2VlbGU8L0F1dGhvcj48WWVhcj4yMDA3PC9Z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=
</w:fldData>
        </w:fldChar>
      </w:r>
      <w:r w:rsidR="00E75F6B">
        <w:instrText xml:space="preserve"> ADDIN EN.CITE </w:instrText>
      </w:r>
      <w:r w:rsidR="00E75F6B">
        <w:fldChar w:fldCharType="begin">
          <w:fldData xml:space="preserve">PEVuZE5vdGU+PENpdGU+PEF1dGhvcj5WYW4gQ2F5c2VlbGU8L0F1dGhvcj48WWVhcj4yMDA3PC9Z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=
</w:fldData>
        </w:fldChar>
      </w:r>
      <w:r w:rsidR="00E75F6B">
        <w:instrText xml:space="preserve"> ADDIN EN.CITE.DATA </w:instrText>
      </w:r>
      <w:r w:rsidR="00E75F6B">
        <w:fldChar w:fldCharType="end"/>
      </w:r>
      <w:r w:rsidR="00F87E80">
        <w:fldChar w:fldCharType="separate"/>
      </w:r>
      <w:r w:rsidR="00E75F6B">
        <w:rPr>
          <w:noProof/>
        </w:rPr>
        <w:t>(</w:t>
      </w:r>
      <w:hyperlink w:anchor="_ENREF_24" w:tooltip="Devriese, 2006 #545" w:history="1">
        <w:r w:rsidR="00DD4620">
          <w:rPr>
            <w:noProof/>
          </w:rPr>
          <w:t>Devriese and Mitchell, 2006</w:t>
        </w:r>
      </w:hyperlink>
      <w:r w:rsidR="00E75F6B">
        <w:rPr>
          <w:noProof/>
        </w:rPr>
        <w:t xml:space="preserve">; </w:t>
      </w:r>
      <w:hyperlink w:anchor="_ENREF_63" w:tooltip="Schmiedel, 2006 #546" w:history="1">
        <w:r w:rsidR="00DD4620">
          <w:rPr>
            <w:noProof/>
          </w:rPr>
          <w:t>Schmiedel, Malkamäki and Tarkka, 2006</w:t>
        </w:r>
      </w:hyperlink>
      <w:r w:rsidR="00E75F6B">
        <w:rPr>
          <w:noProof/>
        </w:rPr>
        <w:t xml:space="preserve">; </w:t>
      </w:r>
      <w:hyperlink w:anchor="_ENREF_74" w:tooltip="Van Cayseele, 2007 #544" w:history="1">
        <w:r w:rsidR="00DD4620">
          <w:rPr>
            <w:noProof/>
          </w:rPr>
          <w:t>Van Cayseele and Wuyts, 2007</w:t>
        </w:r>
      </w:hyperlink>
      <w:r w:rsidR="00E75F6B">
        <w:rPr>
          <w:noProof/>
        </w:rPr>
        <w:t>)</w:t>
      </w:r>
      <w:r w:rsidR="00F87E80">
        <w:fldChar w:fldCharType="end"/>
      </w:r>
      <w:r w:rsidR="005D2AF2">
        <w:t>.</w:t>
      </w:r>
      <w:r>
        <w:t xml:space="preserve"> From humble ‘plumbing’</w:t>
      </w:r>
      <w:r w:rsidR="007E6B12">
        <w:t xml:space="preserve"> </w:t>
      </w:r>
      <w:r w:rsidR="007E6B12">
        <w:fldChar w:fldCharType="begin"/>
      </w:r>
      <w:r w:rsidR="004E62A3">
        <w:instrText xml:space="preserve"> ADDIN EN.CITE &lt;EndNote&gt;&lt;Cite&gt;&lt;Author&gt;Norman&lt;/Author&gt;&lt;Year&gt;2007&lt;/Year&gt;&lt;RecNum&gt;466&lt;/RecNum&gt;&lt;DisplayText&gt;(Norman, 2007)&lt;/DisplayText&gt;&lt;record&gt;&lt;rec-number&gt;466&lt;/rec-number&gt;&lt;foreign-keys&gt;&lt;key app="EN" db-id="rdw5drx58fw9xne0dznv999np2902t5ef9e9" timestamp="0"&gt;466&lt;/key&gt;&lt;/foreign-keys&gt;&lt;ref-type name="Book"&gt;6&lt;/ref-type&gt;&lt;contributors&gt;&lt;authors&gt;&lt;author&gt;Norman, Peter&lt;/author&gt;&lt;/authors&gt;&lt;/contributors&gt;&lt;titles&gt;&lt;title&gt;Plumbers and visionaries : securities settlement and Europe&amp;apos;s financial market&lt;/title&gt;&lt;/titles&gt;&lt;pages&gt;xii, 352 p.&lt;/pages&gt;&lt;keywords&gt;&lt;keyword&gt;Clearing of securities Europe.&lt;/keyword&gt;&lt;keyword&gt;Finance Europe.&lt;/keyword&gt;&lt;/keywords&gt;&lt;dates&gt;&lt;year&gt;2007&lt;/year&gt;&lt;/dates&gt;&lt;pub-location&gt;Chichester, England ; Hoboken, NJ&lt;/pub-location&gt;&lt;publisher&gt;John Wiley &amp;amp; Sons&lt;/publisher&gt;&lt;isbn&gt;9780470724255&amp;#xD;0470724250&lt;/isbn&gt;&lt;call-num&gt;Main Collection - Normal Loan HG4631 N84&lt;/call-num&gt;&lt;urls&gt;&lt;/urls&gt;&lt;/record&gt;&lt;/Cite&gt;&lt;/EndNote&gt;</w:instrText>
      </w:r>
      <w:r w:rsidR="007E6B12">
        <w:fldChar w:fldCharType="separate"/>
      </w:r>
      <w:r w:rsidR="004E62A3">
        <w:rPr>
          <w:noProof/>
        </w:rPr>
        <w:t>(</w:t>
      </w:r>
      <w:hyperlink w:anchor="_ENREF_58" w:tooltip="Norman, 2007 #466" w:history="1">
        <w:r w:rsidR="00DD4620">
          <w:rPr>
            <w:noProof/>
          </w:rPr>
          <w:t>Norman, 2007</w:t>
        </w:r>
      </w:hyperlink>
      <w:r w:rsidR="004E62A3">
        <w:rPr>
          <w:noProof/>
        </w:rPr>
        <w:t>)</w:t>
      </w:r>
      <w:r w:rsidR="007E6B12">
        <w:fldChar w:fldCharType="end"/>
      </w:r>
      <w:r>
        <w:t>, these arrangements have now become key strategic locations in terms of defining the boundaries of a particular financial marketplace or trading venue and formatting the complex relationships that link together participants into a defined market community</w:t>
      </w:r>
      <w:r w:rsidR="005D2AF2">
        <w:t>.</w:t>
      </w:r>
      <w:r>
        <w:t xml:space="preserve"> </w:t>
      </w:r>
      <w:r w:rsidR="004E62A3">
        <w:t>T</w:t>
      </w:r>
      <w:r>
        <w:t xml:space="preserve">he boundaries that defined particular financial marketplaces and trading venues </w:t>
      </w:r>
      <w:r w:rsidR="004E62A3">
        <w:t xml:space="preserve">have started </w:t>
      </w:r>
      <w:r>
        <w:t xml:space="preserve">getting renegotiated and the systemic implications of the inter-linkages that compose them </w:t>
      </w:r>
      <w:r w:rsidR="004E62A3">
        <w:t xml:space="preserve">are </w:t>
      </w:r>
      <w:r>
        <w:t xml:space="preserve">of more concern </w:t>
      </w:r>
      <w:r w:rsidR="00F87E80">
        <w:fldChar w:fldCharType="begin"/>
      </w:r>
      <w:r w:rsidR="00E75F6B">
        <w:instrText xml:space="preserve"> ADDIN EN.CITE &lt;EndNote&gt;&lt;Cite&gt;&lt;Author&gt;Lees&lt;/Author&gt;&lt;Year&gt;2011&lt;/Year&gt;&lt;RecNum&gt;495&lt;/RecNum&gt;&lt;DisplayText&gt;(Lees, 2011; Norman, 2007)&lt;/DisplayText&gt;&lt;record&gt;&lt;rec-number&gt;495&lt;/rec-number&gt;&lt;foreign-keys&gt;&lt;key app="EN" db-id="rdw5drx58fw9xne0dznv999np2902t5ef9e9" timestamp="1374587881"&gt;495&lt;/key&gt;&lt;/foreign-keys&gt;&lt;ref-type name="Book"&gt;6&lt;/ref-type&gt;&lt;contributors&gt;&lt;authors&gt;&lt;author&gt;Lees, Francis A.&lt;/author&gt;&lt;/authors&gt;&lt;/contributors&gt;&lt;titles&gt;&lt;title&gt;Financial exchanges : a comparative approach&lt;/title&gt;&lt;/titles&gt;&lt;dates&gt;&lt;year&gt;2011&lt;/year&gt;&lt;/dates&gt;&lt;pub-location&gt;New York, NY&lt;/pub-location&gt;&lt;publisher&gt;Routledge&lt;/publisher&gt;&lt;isbn&gt;9780415892438 0415892430 9780415892445 0415892449 9780203805893 0203805895&lt;/isbn&gt;&lt;urls&gt;&lt;/urls&gt;&lt;remote-database-name&gt;/z-wcorg/&lt;/remote-database-name&gt;&lt;remote-database-provider&gt;http://worldcat.org&lt;/remote-database-provider&gt;&lt;language&gt;English&lt;/language&gt;&lt;/record&gt;&lt;/Cite&gt;&lt;Cite&gt;&lt;Author&gt;Norman&lt;/Author&gt;&lt;Year&gt;2007&lt;/Year&gt;&lt;RecNum&gt;466&lt;/RecNum&gt;&lt;record&gt;&lt;rec-number&gt;466&lt;/rec-number&gt;&lt;foreign-keys&gt;&lt;key app="EN" db-id="rdw5drx58fw9xne0dznv999np2902t5ef9e9" timestamp="0"&gt;466&lt;/key&gt;&lt;/foreign-keys&gt;&lt;ref-type name="Book"&gt;6&lt;/ref-type&gt;&lt;contributors&gt;&lt;authors&gt;&lt;author&gt;Norman, Peter&lt;/author&gt;&lt;/authors&gt;&lt;/contributors&gt;&lt;titles&gt;&lt;title&gt;Plumbers and visionaries : securities settlement and Europe&amp;apos;s financial market&lt;/title&gt;&lt;/titles&gt;&lt;pages&gt;xii, 352 p.&lt;/pages&gt;&lt;keywords&gt;&lt;keyword&gt;Clearing of securities Europe.&lt;/keyword&gt;&lt;keyword&gt;Finance Europe.&lt;/keyword&gt;&lt;/keywords&gt;&lt;dates&gt;&lt;year&gt;2007&lt;/year&gt;&lt;/dates&gt;&lt;pub-location&gt;Chichester, England ; Hoboken, NJ&lt;/pub-location&gt;&lt;publisher&gt;John Wiley &amp;amp; Sons&lt;/publisher&gt;&lt;isbn&gt;9780470724255&amp;#xD;0470724250&lt;/isbn&gt;&lt;call-num&gt;Main Collection - Normal Loan HG4631 N84&lt;/call-num&gt;&lt;urls&gt;&lt;/urls&gt;&lt;/record&gt;&lt;/Cite&gt;&lt;/EndNote&gt;</w:instrText>
      </w:r>
      <w:r w:rsidR="00F87E80">
        <w:fldChar w:fldCharType="separate"/>
      </w:r>
      <w:r w:rsidR="00E75F6B">
        <w:rPr>
          <w:noProof/>
        </w:rPr>
        <w:t>(</w:t>
      </w:r>
      <w:hyperlink w:anchor="_ENREF_49" w:tooltip="Lees, 2011 #495" w:history="1">
        <w:r w:rsidR="00DD4620">
          <w:rPr>
            <w:noProof/>
          </w:rPr>
          <w:t>Lees, 2011</w:t>
        </w:r>
      </w:hyperlink>
      <w:r w:rsidR="00E75F6B">
        <w:rPr>
          <w:noProof/>
        </w:rPr>
        <w:t xml:space="preserve">; </w:t>
      </w:r>
      <w:hyperlink w:anchor="_ENREF_58" w:tooltip="Norman, 2007 #466" w:history="1">
        <w:r w:rsidR="00DD4620">
          <w:rPr>
            <w:noProof/>
          </w:rPr>
          <w:t>Norman, 2007</w:t>
        </w:r>
      </w:hyperlink>
      <w:r w:rsidR="00E75F6B">
        <w:rPr>
          <w:noProof/>
        </w:rPr>
        <w:t>)</w:t>
      </w:r>
      <w:r w:rsidR="00F87E80">
        <w:fldChar w:fldCharType="end"/>
      </w:r>
      <w:r w:rsidR="004E62A3">
        <w:t>. T</w:t>
      </w:r>
      <w:r>
        <w:t xml:space="preserve">he strategic position of the settlement systems at the confluence of the institutional and technological arrangements of financial marketplaces makes them an ideal vantage point from which to study the interaction and mutual shaping </w:t>
      </w:r>
      <w:r>
        <w:lastRenderedPageBreak/>
        <w:t xml:space="preserve">between the human and technological involved in the development of cross-border financial marketplaces, especially with regards to the role of ICTs in these processes. </w:t>
      </w:r>
    </w:p>
    <w:p w:rsidR="00A83C02" w:rsidRDefault="00A83C02" w:rsidP="00E8465E">
      <w:r>
        <w:t xml:space="preserve">Within this context, the clearing and settlement activities of financial markets </w:t>
      </w:r>
      <w:r w:rsidR="00784DE1">
        <w:t xml:space="preserve">have started to be seen </w:t>
      </w:r>
      <w:r>
        <w:t xml:space="preserve">as an integral part of the broader sociotechnical processes that structure and organise economic exchanges in </w:t>
      </w:r>
      <w:r w:rsidR="00784DE1">
        <w:t>these</w:t>
      </w:r>
      <w:r>
        <w:t xml:space="preserve"> markets, contributing to their calculative functions and giving them their particular characteristics </w:t>
      </w:r>
      <w:r w:rsidR="009609F6">
        <w:fldChar w:fldCharType="begin"/>
      </w:r>
      <w:r w:rsidR="004E62A3">
        <w:instrText xml:space="preserve"> ADDIN EN.CITE &lt;EndNote&gt;&lt;Cite&gt;&lt;Author&gt;Millo&lt;/Author&gt;&lt;Year&gt;2005&lt;/Year&gt;&lt;RecNum&gt;245&lt;/RecNum&gt;&lt;DisplayText&gt;(Millo et al., 2005)&lt;/DisplayText&gt;&lt;record&gt;&lt;rec-number&gt;245&lt;/rec-number&gt;&lt;foreign-keys&gt;&lt;key app="EN" db-id="rdw5drx58fw9xne0dznv999np2902t5ef9e9" timestamp="0"&gt;245&lt;/key&gt;&lt;/foreign-keys&gt;&lt;ref-type name="Journal Article"&gt;17&lt;/ref-type&gt;&lt;contributors&gt;&lt;authors&gt;&lt;author&gt;Millo, Yuval&lt;/author&gt;&lt;author&gt;Muniesa, Fabian&lt;/author&gt;&lt;author&gt;Panourgias, Nikiforos S.&lt;/author&gt;&lt;author&gt;Scott, Susan V.&lt;/author&gt;&lt;/authors&gt;&lt;/contributors&gt;&lt;titles&gt;&lt;title&gt;Organised detachment: Clearinghouse mechanisms in financial markets.&lt;/title&gt;&lt;secondary-title&gt;Information &amp;amp; Organization&lt;/secondary-title&gt;&lt;/titles&gt;&lt;periodical&gt;&lt;full-title&gt;Information &amp;amp; Organization&lt;/full-title&gt;&lt;/periodical&gt;&lt;pages&gt;229-246&lt;/pages&gt;&lt;volume&gt;15&lt;/volume&gt;&lt;number&gt;3&lt;/number&gt;&lt;keywords&gt;&lt;keyword&gt;INFORMATION services&lt;/keyword&gt;&lt;keyword&gt;JOB enrichment&lt;/keyword&gt;&lt;keyword&gt;MARKETS&lt;/keyword&gt;&lt;keyword&gt;SECURITIES markets&lt;/keyword&gt;&lt;keyword&gt;Financial markets&lt;/keyword&gt;&lt;keyword&gt;Calculation&lt;/keyword&gt;&lt;keyword&gt;Risk&lt;/keyword&gt;&lt;/keywords&gt;&lt;dates&gt;&lt;year&gt;2005&lt;/year&gt;&lt;pub-dates&gt;&lt;date&gt;2005/07//&lt;/date&gt;&lt;/pub-dates&gt;&lt;/dates&gt;&lt;isbn&gt;14717727&lt;/isbn&gt;&lt;work-type&gt;Article&lt;/work-type&gt;&lt;urls&gt;&lt;related-urls&gt;&lt;url&gt;http://search.ebscohost.com/login.aspx?direct=true&amp;amp;db=buh&amp;amp;AN=18152030&amp;amp;site=ehost-live&lt;/url&gt;&lt;/related-urls&gt;&lt;/urls&gt;&lt;/record&gt;&lt;/Cite&gt;&lt;/EndNote&gt;</w:instrText>
      </w:r>
      <w:r w:rsidR="009609F6">
        <w:fldChar w:fldCharType="separate"/>
      </w:r>
      <w:r w:rsidR="004E62A3">
        <w:rPr>
          <w:noProof/>
        </w:rPr>
        <w:t>(</w:t>
      </w:r>
      <w:hyperlink w:anchor="_ENREF_53" w:tooltip="Millo, 2005 #245" w:history="1">
        <w:r w:rsidR="00DD4620">
          <w:rPr>
            <w:noProof/>
          </w:rPr>
          <w:t>Millo et al., 2005</w:t>
        </w:r>
      </w:hyperlink>
      <w:r w:rsidR="004E62A3">
        <w:rPr>
          <w:noProof/>
        </w:rPr>
        <w:t>)</w:t>
      </w:r>
      <w:r w:rsidR="009609F6">
        <w:fldChar w:fldCharType="end"/>
      </w:r>
      <w:r w:rsidR="005D2AF2">
        <w:t>.</w:t>
      </w:r>
      <w:r>
        <w:t xml:space="preserve"> </w:t>
      </w:r>
      <w:r w:rsidR="00784DE1">
        <w:t>This is because t</w:t>
      </w:r>
      <w:r>
        <w:t xml:space="preserve">he legal, institutional, fiscal, economic, administrative, governance, risk management and technological structures with which actual financial marketplaces are entangled – and </w:t>
      </w:r>
      <w:r w:rsidR="00784DE1">
        <w:t xml:space="preserve">for which </w:t>
      </w:r>
      <w:r>
        <w:t xml:space="preserve">clearing and settlement systems are </w:t>
      </w:r>
      <w:r w:rsidR="00784DE1">
        <w:t>a central nexus</w:t>
      </w:r>
      <w:r>
        <w:t xml:space="preserve"> – are increasingly viewed as </w:t>
      </w:r>
      <w:r w:rsidR="00784DE1">
        <w:t>fundamental</w:t>
      </w:r>
      <w:r>
        <w:t xml:space="preserve"> </w:t>
      </w:r>
      <w:r w:rsidR="00784DE1">
        <w:t xml:space="preserve">to the </w:t>
      </w:r>
      <w:r>
        <w:t>functioning and outcomes</w:t>
      </w:r>
      <w:r w:rsidR="00784DE1">
        <w:t xml:space="preserve"> of these markets</w:t>
      </w:r>
      <w:r>
        <w:t xml:space="preserve"> </w:t>
      </w:r>
      <w:r w:rsidR="009609F6">
        <w:fldChar w:fldCharType="begin">
          <w:fldData xml:space="preserve">PEVuZE5vdGU+PENpdGU+PEF1dGhvcj5DYWxsb248L0F1dGhvcj48WWVhcj4yMDA1PC9ZZWFyPjxS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</w:fldData>
        </w:fldChar>
      </w:r>
      <w:r w:rsidR="00E75F6B">
        <w:instrText xml:space="preserve"> ADDIN EN.CITE </w:instrText>
      </w:r>
      <w:r w:rsidR="00E75F6B">
        <w:fldChar w:fldCharType="begin">
          <w:fldData xml:space="preserve">PEVuZE5vdGU+PENpdGU+PEF1dGhvcj5DYWxsb248L0F1dGhvcj48WWVhcj4yMDA1PC9ZZWFyPjxS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</w:fldData>
        </w:fldChar>
      </w:r>
      <w:r w:rsidR="00E75F6B">
        <w:instrText xml:space="preserve"> ADDIN EN.CITE.DATA </w:instrText>
      </w:r>
      <w:r w:rsidR="00E75F6B">
        <w:fldChar w:fldCharType="end"/>
      </w:r>
      <w:r w:rsidR="009609F6">
        <w:fldChar w:fldCharType="separate"/>
      </w:r>
      <w:r w:rsidR="00E75F6B">
        <w:rPr>
          <w:noProof/>
        </w:rPr>
        <w:t>(</w:t>
      </w:r>
      <w:hyperlink w:anchor="_ENREF_8" w:tooltip="Bernanke, 1990 #265" w:history="1">
        <w:r w:rsidR="00DD4620">
          <w:rPr>
            <w:noProof/>
          </w:rPr>
          <w:t>Bernanke, 1990</w:t>
        </w:r>
      </w:hyperlink>
      <w:r w:rsidR="00E75F6B">
        <w:rPr>
          <w:noProof/>
        </w:rPr>
        <w:t xml:space="preserve">; </w:t>
      </w:r>
      <w:hyperlink w:anchor="_ENREF_11" w:tooltip="Callon, 2005 #153" w:history="1">
        <w:r w:rsidR="00DD4620">
          <w:rPr>
            <w:noProof/>
          </w:rPr>
          <w:t>Callon and Muniesa, 2005</w:t>
        </w:r>
      </w:hyperlink>
      <w:r w:rsidR="00E75F6B">
        <w:rPr>
          <w:noProof/>
        </w:rPr>
        <w:t xml:space="preserve">; </w:t>
      </w:r>
      <w:hyperlink w:anchor="_ENREF_53" w:tooltip="Millo, 2005 #245" w:history="1">
        <w:r w:rsidR="00DD4620">
          <w:rPr>
            <w:noProof/>
          </w:rPr>
          <w:t>Millo et al., 2005</w:t>
        </w:r>
      </w:hyperlink>
      <w:r w:rsidR="00E75F6B">
        <w:rPr>
          <w:noProof/>
        </w:rPr>
        <w:t xml:space="preserve">; </w:t>
      </w:r>
      <w:hyperlink w:anchor="_ENREF_60" w:tooltip="Pirrong, 2002 #39" w:history="1">
        <w:r w:rsidR="00DD4620">
          <w:rPr>
            <w:noProof/>
          </w:rPr>
          <w:t>Pirrong, 2002</w:t>
        </w:r>
      </w:hyperlink>
      <w:r w:rsidR="00E75F6B">
        <w:rPr>
          <w:noProof/>
        </w:rPr>
        <w:t>)</w:t>
      </w:r>
      <w:r w:rsidR="009609F6">
        <w:fldChar w:fldCharType="end"/>
      </w:r>
      <w:r w:rsidR="005D2AF2">
        <w:t>.</w:t>
      </w:r>
    </w:p>
    <w:p w:rsidR="00A83C02" w:rsidRPr="002737BA" w:rsidRDefault="00A83C02" w:rsidP="00E8465E"/>
    <w:p w:rsidR="00A83C02" w:rsidRPr="002737BA" w:rsidRDefault="00A83C02" w:rsidP="00E8465E">
      <w:pPr>
        <w:pStyle w:val="Heading2"/>
      </w:pPr>
      <w:r>
        <w:t>2.</w:t>
      </w:r>
      <w:r w:rsidR="00E56F17">
        <w:t>1</w:t>
      </w:r>
      <w:r>
        <w:t xml:space="preserve">. </w:t>
      </w:r>
      <w:r>
        <w:tab/>
        <w:t>The importance of settlement systems and CSDs</w:t>
      </w:r>
    </w:p>
    <w:moveToRangeEnd w:id="0"/>
    <w:p w:rsidR="00A83C02" w:rsidRDefault="00A83C02" w:rsidP="00E8465E">
      <w:r>
        <w:t xml:space="preserve">One crucial area of the intermeshing of time and space suggested by Thrift </w:t>
      </w:r>
      <w:r w:rsidR="00FA4EA0">
        <w:t xml:space="preserve">and </w:t>
      </w:r>
      <w:proofErr w:type="spellStart"/>
      <w:r w:rsidR="00FA4EA0">
        <w:t>Leyshon</w:t>
      </w:r>
      <w:proofErr w:type="spellEnd"/>
      <w:r w:rsidR="00FA4EA0">
        <w:t xml:space="preserve"> </w:t>
      </w:r>
      <w:r w:rsidR="00FA4EA0">
        <w:fldChar w:fldCharType="begin"/>
      </w:r>
      <w:r w:rsidR="00FA4EA0">
        <w:instrText xml:space="preserve"> ADDIN EN.CITE &lt;EndNote&gt;&lt;Cite ExcludeAuth="1"&gt;&lt;Author&gt;Thrift&lt;/Author&gt;&lt;Year&gt;1994&lt;/Year&gt;&lt;RecNum&gt;448&lt;/RecNum&gt;&lt;DisplayText&gt;(1994)&lt;/DisplayText&gt;&lt;record&gt;&lt;rec-number&gt;448&lt;/rec-number&gt;&lt;foreign-keys&gt;&lt;key app="EN" db-id="rdw5drx58fw9xne0dznv999np2902t5ef9e9" timestamp="0"&gt;448&lt;/key&gt;&lt;/foreign-keys&gt;&lt;ref-type name="Journal Article"&gt;17&lt;/ref-type&gt;&lt;contributors&gt;&lt;authors&gt;&lt;author&gt;Thrift, N. J.&lt;/author&gt;&lt;author&gt;Leyshon, Andrew&lt;/author&gt;&lt;/authors&gt;&lt;/contributors&gt;&lt;titles&gt;&lt;title&gt;A phantom state? The de-traditionalization of money, the international financial system and international financial centres&lt;/title&gt;&lt;secondary-title&gt;Political Geography&lt;/secondary-title&gt;&lt;/titles&gt;&lt;periodical&gt;&lt;full-title&gt;Political Geography&lt;/full-title&gt;&lt;/periodical&gt;&lt;pages&gt;299-327&lt;/pages&gt;&lt;volume&gt;13&lt;/volume&gt;&lt;number&gt;4&lt;/number&gt;&lt;dates&gt;&lt;year&gt;1994&lt;/year&gt;&lt;pub-dates&gt;&lt;date&gt;July 1994&lt;/date&gt;&lt;/pub-dates&gt;&lt;/dates&gt;&lt;urls&gt;&lt;/urls&gt;&lt;/record&gt;&lt;/Cite&gt;&lt;/EndNote&gt;</w:instrText>
      </w:r>
      <w:r w:rsidR="00FA4EA0">
        <w:fldChar w:fldCharType="separate"/>
      </w:r>
      <w:r w:rsidR="00FA4EA0">
        <w:rPr>
          <w:noProof/>
        </w:rPr>
        <w:t>(</w:t>
      </w:r>
      <w:hyperlink w:anchor="_ENREF_71" w:tooltip="Thrift, 1994 #448" w:history="1">
        <w:r w:rsidR="00DD4620">
          <w:rPr>
            <w:noProof/>
          </w:rPr>
          <w:t>1994</w:t>
        </w:r>
      </w:hyperlink>
      <w:r w:rsidR="00FA4EA0">
        <w:rPr>
          <w:noProof/>
        </w:rPr>
        <w:t>)</w:t>
      </w:r>
      <w:r w:rsidR="00FA4EA0">
        <w:fldChar w:fldCharType="end"/>
      </w:r>
      <w:r w:rsidR="00FA4EA0">
        <w:t xml:space="preserve"> </w:t>
      </w:r>
      <w:r>
        <w:t>as valuable in studying the constitution of financial centres</w:t>
      </w:r>
      <w:r w:rsidR="00FA4EA0">
        <w:t xml:space="preserve">, </w:t>
      </w:r>
      <w:r w:rsidR="00784DE1">
        <w:t>relates,</w:t>
      </w:r>
      <w:r>
        <w:t xml:space="preserve"> in</w:t>
      </w:r>
      <w:r w:rsidR="00784DE1">
        <w:t xml:space="preserve"> the case of securities markets, </w:t>
      </w:r>
      <w:r>
        <w:t>to the property rights associated with securities and the transfer of these rights. The key institutional and technological entities in this transfer of property rights in most securities markets are central securities depositories (CSDs)</w:t>
      </w:r>
      <w:r w:rsidR="005023B9">
        <w:t xml:space="preserve"> (see </w:t>
      </w:r>
      <w:r w:rsidR="005023B9">
        <w:fldChar w:fldCharType="begin"/>
      </w:r>
      <w:r w:rsidR="005023B9">
        <w:instrText xml:space="preserve"> REF _Ref411254982 \h </w:instrText>
      </w:r>
      <w:r w:rsidR="005023B9">
        <w:fldChar w:fldCharType="separate"/>
      </w:r>
      <w:r w:rsidR="005023B9">
        <w:t xml:space="preserve">Figure </w:t>
      </w:r>
      <w:r w:rsidR="005023B9">
        <w:rPr>
          <w:noProof/>
        </w:rPr>
        <w:t>1</w:t>
      </w:r>
      <w:r w:rsidR="005023B9">
        <w:fldChar w:fldCharType="end"/>
      </w:r>
      <w:r w:rsidR="005023B9">
        <w:t>)</w:t>
      </w:r>
      <w:r w:rsidR="005A1A21">
        <w:t>,</w:t>
      </w:r>
      <w:r>
        <w:t xml:space="preserve"> which act as an interface between the market and the legal and fiscal regimes </w:t>
      </w:r>
      <w:r w:rsidR="005A1A21">
        <w:t>of</w:t>
      </w:r>
      <w:r>
        <w:t xml:space="preserve"> particular jurisdiction</w:t>
      </w:r>
      <w:r w:rsidR="005A1A21">
        <w:t>s</w:t>
      </w:r>
      <w:r>
        <w:t xml:space="preserve"> </w:t>
      </w:r>
      <w:r w:rsidR="009609F6">
        <w:fldChar w:fldCharType="begin"/>
      </w:r>
      <w:r w:rsidR="006B36E1">
        <w:instrText xml:space="preserve"> ADDIN EN.CITE &lt;EndNote&gt;&lt;Cite&gt;&lt;Author&gt;Donald&lt;/Author&gt;&lt;Year&gt;2013&lt;/Year&gt;&lt;RecNum&gt;534&lt;/RecNum&gt;&lt;DisplayText&gt;(Donald, 2013)&lt;/DisplayText&gt;&lt;record&gt;&lt;rec-number&gt;534&lt;/rec-number&gt;&lt;foreign-keys&gt;&lt;key app="EN" db-id="rdw5drx58fw9xne0dznv999np2902t5ef9e9" timestamp="1390996858"&gt;534&lt;/key&gt;&lt;/foreign-keys&gt;&lt;ref-type name="Book Section"&gt;5&lt;/ref-type&gt;&lt;contributors&gt;&lt;authors&gt;&lt;author&gt;Donald, D. C.&lt;/author&gt;&lt;/authors&gt;&lt;/contributors&gt;&lt;titles&gt;&lt;title&gt;Securities Settlement Systems&lt;/title&gt;&lt;secondary-title&gt;Handbook of Key Global Financial Markets, Institutions, and Infrastructure&lt;/secondary-title&gt;&lt;/titles&gt;&lt;dates&gt;&lt;year&gt;2013&lt;/year&gt;&lt;/dates&gt;&lt;publisher&gt;Elsevier&lt;/publisher&gt;&lt;isbn&gt;9780123978738&lt;/isbn&gt;&lt;urls&gt;&lt;/urls&gt;&lt;/record&gt;&lt;/Cite&gt;&lt;/EndNote&gt;</w:instrText>
      </w:r>
      <w:r w:rsidR="009609F6">
        <w:fldChar w:fldCharType="separate"/>
      </w:r>
      <w:r w:rsidR="006B36E1">
        <w:rPr>
          <w:noProof/>
        </w:rPr>
        <w:t>(</w:t>
      </w:r>
      <w:hyperlink w:anchor="_ENREF_26" w:tooltip="Donald, 2013 #534" w:history="1">
        <w:r w:rsidR="00DD4620">
          <w:rPr>
            <w:noProof/>
          </w:rPr>
          <w:t>Donald, 2013</w:t>
        </w:r>
      </w:hyperlink>
      <w:r w:rsidR="006B36E1">
        <w:rPr>
          <w:noProof/>
        </w:rPr>
        <w:t>)</w:t>
      </w:r>
      <w:r w:rsidR="009609F6">
        <w:fldChar w:fldCharType="end"/>
      </w:r>
      <w:r w:rsidR="005D2AF2">
        <w:t>.</w:t>
      </w:r>
      <w:r>
        <w:t xml:space="preserve"> </w:t>
      </w:r>
    </w:p>
    <w:p w:rsidR="00A83C02" w:rsidRDefault="00A83C02" w:rsidP="00E8465E">
      <w:r>
        <w:t>CSDs used to be the venues at which the physical securities certificates were stored and in which they would be physically moved from the account of one counterparty to that of another upon the completion of a transaction and the confirmation of the delivery of the payment by the opposing party in the trade</w:t>
      </w:r>
      <w:r w:rsidR="005A1A21">
        <w:t xml:space="preserve"> </w:t>
      </w:r>
      <w:r w:rsidR="00363591">
        <w:fldChar w:fldCharType="begin">
          <w:fldData xml:space="preserve">PEVuZE5vdGU+PENpdGU+PEF1dGhvcj5Eb25hbGQ8L0F1dGhvcj48WWVhcj4yMDEzPC9ZZWFyPjxS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</w:fldData>
        </w:fldChar>
      </w:r>
      <w:r w:rsidR="00E75F6B">
        <w:instrText xml:space="preserve"> ADDIN EN.CITE </w:instrText>
      </w:r>
      <w:r w:rsidR="00E75F6B">
        <w:fldChar w:fldCharType="begin">
          <w:fldData xml:space="preserve">PEVuZE5vdGU+PENpdGU+PEF1dGhvcj5Eb25hbGQ8L0F1dGhvcj48WWVhcj4yMDEzPC9ZZWFyPjxS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</w:fldData>
        </w:fldChar>
      </w:r>
      <w:r w:rsidR="00E75F6B">
        <w:instrText xml:space="preserve"> ADDIN EN.CITE.DATA </w:instrText>
      </w:r>
      <w:r w:rsidR="00E75F6B">
        <w:fldChar w:fldCharType="end"/>
      </w:r>
      <w:r w:rsidR="00363591">
        <w:fldChar w:fldCharType="separate"/>
      </w:r>
      <w:r w:rsidR="00E75F6B">
        <w:rPr>
          <w:noProof/>
        </w:rPr>
        <w:t>(</w:t>
      </w:r>
      <w:hyperlink w:anchor="_ENREF_26" w:tooltip="Donald, 2013 #534" w:history="1">
        <w:r w:rsidR="00DD4620">
          <w:rPr>
            <w:noProof/>
          </w:rPr>
          <w:t>Donald, 2013</w:t>
        </w:r>
      </w:hyperlink>
      <w:r w:rsidR="00E75F6B">
        <w:rPr>
          <w:noProof/>
        </w:rPr>
        <w:t xml:space="preserve">; </w:t>
      </w:r>
      <w:hyperlink w:anchor="_ENREF_58" w:tooltip="Norman, 2007 #466" w:history="1">
        <w:r w:rsidR="00DD4620">
          <w:rPr>
            <w:noProof/>
          </w:rPr>
          <w:t>Norman, 2007</w:t>
        </w:r>
      </w:hyperlink>
      <w:r w:rsidR="00E75F6B">
        <w:rPr>
          <w:noProof/>
        </w:rPr>
        <w:t xml:space="preserve">; </w:t>
      </w:r>
      <w:hyperlink w:anchor="_ENREF_75" w:tooltip="Wells, 2000 #496" w:history="1">
        <w:r w:rsidR="00DD4620">
          <w:rPr>
            <w:noProof/>
          </w:rPr>
          <w:t>Wells, 2000</w:t>
        </w:r>
      </w:hyperlink>
      <w:r w:rsidR="00E75F6B">
        <w:rPr>
          <w:noProof/>
        </w:rPr>
        <w:t>)</w:t>
      </w:r>
      <w:r w:rsidR="00363591">
        <w:fldChar w:fldCharType="end"/>
      </w:r>
      <w:r>
        <w:t xml:space="preserve">. While the physical transfer of securities between holders has been replaced, first by the transfer of records on legers as ‘book entries’ (immobilisation), and then by the changing of </w:t>
      </w:r>
      <w:r>
        <w:lastRenderedPageBreak/>
        <w:t xml:space="preserve">digital electronic entries in databases (dematerialisation) </w:t>
      </w:r>
      <w:r w:rsidR="009609F6">
        <w:fldChar w:fldCharType="begin"/>
      </w:r>
      <w:r w:rsidR="00E75F6B">
        <w:instrText xml:space="preserve"> ADDIN EN.CITE &lt;EndNote&gt;&lt;Cite&gt;&lt;Author&gt;Norman&lt;/Author&gt;&lt;Year&gt;2007&lt;/Year&gt;&lt;RecNum&gt;466&lt;/RecNum&gt;&lt;DisplayText&gt;(Donald, 2013; Norman, 2007)&lt;/DisplayText&gt;&lt;record&gt;&lt;rec-number&gt;466&lt;/rec-number&gt;&lt;foreign-keys&gt;&lt;key app="EN" db-id="rdw5drx58fw9xne0dznv999np2902t5ef9e9" timestamp="0"&gt;466&lt;/key&gt;&lt;/foreign-keys&gt;&lt;ref-type name="Book"&gt;6&lt;/ref-type&gt;&lt;contributors&gt;&lt;authors&gt;&lt;author&gt;Norman, Peter&lt;/author&gt;&lt;/authors&gt;&lt;/contributors&gt;&lt;titles&gt;&lt;title&gt;Plumbers and visionaries : securities settlement and Europe&amp;apos;s financial market&lt;/title&gt;&lt;/titles&gt;&lt;pages&gt;xii, 352 p.&lt;/pages&gt;&lt;keywords&gt;&lt;keyword&gt;Clearing of securities Europe.&lt;/keyword&gt;&lt;keyword&gt;Finance Europe.&lt;/keyword&gt;&lt;/keywords&gt;&lt;dates&gt;&lt;year&gt;2007&lt;/year&gt;&lt;/dates&gt;&lt;pub-location&gt;Chichester, England ; Hoboken, NJ&lt;/pub-location&gt;&lt;publisher&gt;John Wiley &amp;amp; Sons&lt;/publisher&gt;&lt;isbn&gt;9780470724255&amp;#xD;0470724250&lt;/isbn&gt;&lt;call-num&gt;Main Collection - Normal Loan HG4631 N84&lt;/call-num&gt;&lt;urls&gt;&lt;/urls&gt;&lt;/record&gt;&lt;/Cite&gt;&lt;Cite&gt;&lt;Author&gt;Donald&lt;/Author&gt;&lt;Year&gt;2013&lt;/Year&gt;&lt;RecNum&gt;534&lt;/RecNum&gt;&lt;record&gt;&lt;rec-number&gt;534&lt;/rec-number&gt;&lt;foreign-keys&gt;&lt;key app="EN" db-id="rdw5drx58fw9xne0dznv999np2902t5ef9e9" timestamp="1390996858"&gt;534&lt;/key&gt;&lt;/foreign-keys&gt;&lt;ref-type name="Book Section"&gt;5&lt;/ref-type&gt;&lt;contributors&gt;&lt;authors&gt;&lt;author&gt;Donald, D. C.&lt;/author&gt;&lt;/authors&gt;&lt;/contributors&gt;&lt;titles&gt;&lt;title&gt;Securities Settlement Systems&lt;/title&gt;&lt;secondary-title&gt;Handbook of Key Global Financial Markets, Institutions, and Infrastructure&lt;/secondary-title&gt;&lt;/titles&gt;&lt;dates&gt;&lt;year&gt;2013&lt;/year&gt;&lt;/dates&gt;&lt;publisher&gt;Elsevier&lt;/publisher&gt;&lt;isbn&gt;9780123978738&lt;/isbn&gt;&lt;urls&gt;&lt;/urls&gt;&lt;/record&gt;&lt;/Cite&gt;&lt;/EndNote&gt;</w:instrText>
      </w:r>
      <w:r w:rsidR="009609F6">
        <w:fldChar w:fldCharType="separate"/>
      </w:r>
      <w:r w:rsidR="00E75F6B">
        <w:rPr>
          <w:noProof/>
        </w:rPr>
        <w:t>(</w:t>
      </w:r>
      <w:hyperlink w:anchor="_ENREF_26" w:tooltip="Donald, 2013 #534" w:history="1">
        <w:r w:rsidR="00DD4620">
          <w:rPr>
            <w:noProof/>
          </w:rPr>
          <w:t>Donald, 2013</w:t>
        </w:r>
      </w:hyperlink>
      <w:r w:rsidR="00E75F6B">
        <w:rPr>
          <w:noProof/>
        </w:rPr>
        <w:t xml:space="preserve">; </w:t>
      </w:r>
      <w:hyperlink w:anchor="_ENREF_58" w:tooltip="Norman, 2007 #466" w:history="1">
        <w:r w:rsidR="00DD4620">
          <w:rPr>
            <w:noProof/>
          </w:rPr>
          <w:t>Norman, 2007</w:t>
        </w:r>
      </w:hyperlink>
      <w:r w:rsidR="00E75F6B">
        <w:rPr>
          <w:noProof/>
        </w:rPr>
        <w:t>)</w:t>
      </w:r>
      <w:r w:rsidR="009609F6">
        <w:fldChar w:fldCharType="end"/>
      </w:r>
      <w:r w:rsidR="005D2AF2">
        <w:t>,</w:t>
      </w:r>
      <w:r>
        <w:t xml:space="preserve"> CSDs remain crucial entities in the definition of ownership over securities and the property rights and obligations that go with that ownership.</w:t>
      </w:r>
    </w:p>
    <w:p w:rsidR="00A83C02" w:rsidRDefault="00A83C02" w:rsidP="00E8465E">
      <w:r>
        <w:t xml:space="preserve">While at first glance securities settlement might appear as a straight forward process, the increasing use of securities for lending and as collateral for payments and covering obligations means that the role of the CSDs and the ICT systems they use for settlement is far from simple </w:t>
      </w:r>
      <w:r w:rsidR="009609F6">
        <w:fldChar w:fldCharType="begin"/>
      </w:r>
      <w:r w:rsidR="00E75F6B">
        <w:instrText xml:space="preserve"> ADDIN EN.CITE &lt;EndNote&gt;&lt;Cite&gt;&lt;Author&gt;Committee on Payment and Settlement Systems&lt;/Author&gt;&lt;Year&gt;1995&lt;/Year&gt;&lt;RecNum&gt;120&lt;/RecNum&gt;&lt;DisplayText&gt;(Committee on Payment and Settlement Systems, 1995; Schmiedel and Schönenberger, 2005)&lt;/DisplayText&gt;&lt;record&gt;&lt;rec-number&gt;120&lt;/rec-number&gt;&lt;foreign-keys&gt;&lt;key app="EN" db-id="rdw5drx58fw9xne0dznv999np2902t5ef9e9" timestamp="0"&gt;120&lt;/key&gt;&lt;/foreign-keys&gt;&lt;ref-type name="Report"&gt;27&lt;/ref-type&gt;&lt;contributors&gt;&lt;authors&gt;&lt;author&gt;Committee on Payment and Settlement Systems,&lt;/author&gt;&lt;/authors&gt;&lt;/contributors&gt;&lt;titles&gt;&lt;title&gt;Cross-border securities settlements&lt;/title&gt;&lt;/titles&gt;&lt;pages&gt;1-92&lt;/pages&gt;&lt;dates&gt;&lt;year&gt;1995&lt;/year&gt;&lt;pub-dates&gt;&lt;date&gt;March 1995&lt;/date&gt;&lt;/pub-dates&gt;&lt;/dates&gt;&lt;pub-location&gt;Basle, Switzerland&lt;/pub-location&gt;&lt;publisher&gt;Bank for International Settlements&lt;/publisher&gt;&lt;work-type&gt;Report&lt;/work-type&gt;&lt;urls&gt;&lt;/urls&gt;&lt;/record&gt;&lt;/Cite&gt;&lt;Cite&gt;&lt;Author&gt;Schmiedel&lt;/Author&gt;&lt;Year&gt;2005&lt;/Year&gt;&lt;RecNum&gt;562&lt;/RecNum&gt;&lt;record&gt;&lt;rec-number&gt;562&lt;/rec-number&gt;&lt;foreign-keys&gt;&lt;key app="EN" db-id="rdw5drx58fw9xne0dznv999np2902t5ef9e9" timestamp="1417200552"&gt;562&lt;/key&gt;&lt;/foreign-keys&gt;&lt;ref-type name="Journal Article"&gt;17&lt;/ref-type&gt;&lt;contributors&gt;&lt;authors&gt;&lt;author&gt;Schmiedel, Heiko&lt;/author&gt;&lt;author&gt;Schönenberger, Andreas&lt;/author&gt;&lt;/authors&gt;&lt;/contributors&gt;&lt;titles&gt;&lt;title&gt;Integration of securities market infrastructures in the euro area&lt;/title&gt;&lt;secondary-title&gt;ECB Occasional Paper&lt;/secondary-title&gt;&lt;/titles&gt;&lt;periodical&gt;&lt;full-title&gt;ECB Occasional paper&lt;/full-title&gt;&lt;/periodical&gt;&lt;number&gt;33&lt;/number&gt;&lt;dates&gt;&lt;year&gt;2005&lt;/year&gt;&lt;/dates&gt;&lt;urls&gt;&lt;/urls&gt;&lt;/record&gt;&lt;/Cite&gt;&lt;/EndNote&gt;</w:instrText>
      </w:r>
      <w:r w:rsidR="009609F6">
        <w:fldChar w:fldCharType="separate"/>
      </w:r>
      <w:r w:rsidR="00E75F6B">
        <w:rPr>
          <w:noProof/>
        </w:rPr>
        <w:t>(</w:t>
      </w:r>
      <w:hyperlink w:anchor="_ENREF_15" w:tooltip="Committee on Payment and Settlement Systems, 1995 #120" w:history="1">
        <w:r w:rsidR="00DD4620">
          <w:rPr>
            <w:noProof/>
          </w:rPr>
          <w:t>Committee on Payment and Settlement Systems, 1995</w:t>
        </w:r>
      </w:hyperlink>
      <w:r w:rsidR="00E75F6B">
        <w:rPr>
          <w:noProof/>
        </w:rPr>
        <w:t xml:space="preserve">; </w:t>
      </w:r>
      <w:hyperlink w:anchor="_ENREF_64" w:tooltip="Schmiedel, 2005 #562" w:history="1">
        <w:r w:rsidR="00DD4620">
          <w:rPr>
            <w:noProof/>
          </w:rPr>
          <w:t>Schmiedel and Schönenberger, 2005</w:t>
        </w:r>
      </w:hyperlink>
      <w:r w:rsidR="00E75F6B">
        <w:rPr>
          <w:noProof/>
        </w:rPr>
        <w:t>)</w:t>
      </w:r>
      <w:r w:rsidR="009609F6">
        <w:fldChar w:fldCharType="end"/>
      </w:r>
      <w:r w:rsidR="005D2AF2">
        <w:t>.</w:t>
      </w:r>
      <w:r>
        <w:t xml:space="preserve"> Furthermore, the need for legal certainty and finality necessary for transactions to be completed in an incontestable way make it imperative that even the slightest time discrepancy between the payment and delivery is avoided in order to reduce the likelihood that some payment default may occur when the securities have already been delivered </w:t>
      </w:r>
      <w:r w:rsidR="009609F6">
        <w:fldChar w:fldCharType="begin"/>
      </w:r>
      <w:r w:rsidR="004E62A3">
        <w:instrText xml:space="preserve"> ADDIN EN.CITE &lt;EndNote&gt;&lt;Cite&gt;&lt;Author&gt;Committee on Payment and Settlement Systems&lt;/Author&gt;&lt;Year&gt;1992&lt;/Year&gt;&lt;RecNum&gt;350&lt;/RecNum&gt;&lt;DisplayText&gt;(Committee on Payment and Settlement Systems, 1992)&lt;/DisplayText&gt;&lt;record&gt;&lt;rec-number&gt;350&lt;/rec-number&gt;&lt;foreign-keys&gt;&lt;key app="EN" db-id="rdw5drx58fw9xne0dznv999np2902t5ef9e9" timestamp="0"&gt;350&lt;/key&gt;&lt;/foreign-keys&gt;&lt;ref-type name="Report"&gt;27&lt;/ref-type&gt;&lt;contributors&gt;&lt;authors&gt;&lt;author&gt;Committee on Payment and Settlement Systems,&lt;/author&gt;&lt;/authors&gt;&lt;/contributors&gt;&lt;titles&gt;&lt;title&gt;Delivery versus Payment in Securities Settlement Systems&lt;/title&gt;&lt;/titles&gt;&lt;pages&gt;1-37&lt;/pages&gt;&lt;dates&gt;&lt;year&gt;1992&lt;/year&gt;&lt;pub-dates&gt;&lt;date&gt;September 1992&lt;/date&gt;&lt;/pub-dates&gt;&lt;/dates&gt;&lt;pub-location&gt;Basel&lt;/pub-location&gt;&lt;publisher&gt;Bank for International Settlements&lt;/publisher&gt;&lt;urls&gt;&lt;/urls&gt;&lt;/record&gt;&lt;/Cite&gt;&lt;/EndNote&gt;</w:instrText>
      </w:r>
      <w:r w:rsidR="009609F6">
        <w:fldChar w:fldCharType="separate"/>
      </w:r>
      <w:r w:rsidR="004E62A3">
        <w:rPr>
          <w:noProof/>
        </w:rPr>
        <w:t>(</w:t>
      </w:r>
      <w:hyperlink w:anchor="_ENREF_14" w:tooltip="Committee on Payment and Settlement Systems, 1992 #350" w:history="1">
        <w:r w:rsidR="00DD4620">
          <w:rPr>
            <w:noProof/>
          </w:rPr>
          <w:t>Committee on Payment and Settlement Systems, 1992</w:t>
        </w:r>
      </w:hyperlink>
      <w:r w:rsidR="004E62A3">
        <w:rPr>
          <w:noProof/>
        </w:rPr>
        <w:t>)</w:t>
      </w:r>
      <w:r w:rsidR="009609F6">
        <w:fldChar w:fldCharType="end"/>
      </w:r>
      <w:r w:rsidR="005D2AF2">
        <w:t>.</w:t>
      </w:r>
      <w:r>
        <w:t xml:space="preserve"> </w:t>
      </w:r>
      <w:moveFromRangeStart w:id="1" w:author="Author" w:date="2014-07-03T23:24:00Z" w:name="move392193202"/>
      <w:r>
        <w:t xml:space="preserve"> </w:t>
      </w:r>
    </w:p>
    <w:p w:rsidR="00A83C02" w:rsidRDefault="00A83C02" w:rsidP="00E8465E"/>
    <w:p w:rsidR="00A83C02" w:rsidRDefault="00E56F17" w:rsidP="00E8465E">
      <w:pPr>
        <w:pStyle w:val="Heading2"/>
      </w:pPr>
      <w:r>
        <w:t>2.2</w:t>
      </w:r>
      <w:r w:rsidR="00A83C02">
        <w:t>.</w:t>
      </w:r>
      <w:r w:rsidR="00A83C02">
        <w:tab/>
        <w:t>A sociotechnical view of financial marketplaces</w:t>
      </w:r>
    </w:p>
    <w:p w:rsidR="00E3262F" w:rsidRDefault="00A83C02" w:rsidP="00E8465E">
      <w:r>
        <w:t xml:space="preserve">There are a large number and wide range of research approaches and traditions that can be defined as sociotechnical </w:t>
      </w:r>
      <w:r w:rsidR="009609F6">
        <w:fldChar w:fldCharType="begin">
          <w:fldData xml:space="preserve">PEVuZE5vdGU+PENpdGU+PEF1dGhvcj5NdW1mb3JkPC9BdXRob3I+PFllYXI+MjAwNjwvWWVhcj48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</w:fldData>
        </w:fldChar>
      </w:r>
      <w:r w:rsidR="00E75F6B">
        <w:instrText xml:space="preserve"> ADDIN EN.CITE </w:instrText>
      </w:r>
      <w:r w:rsidR="00E75F6B">
        <w:fldChar w:fldCharType="begin">
          <w:fldData xml:space="preserve">PEVuZE5vdGU+PENpdGU+PEF1dGhvcj5NdW1mb3JkPC9BdXRob3I+PFllYXI+MjAwNjwvWWVhcj48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</w:fldData>
        </w:fldChar>
      </w:r>
      <w:r w:rsidR="00E75F6B">
        <w:instrText xml:space="preserve"> ADDIN EN.CITE.DATA </w:instrText>
      </w:r>
      <w:r w:rsidR="00E75F6B">
        <w:fldChar w:fldCharType="end"/>
      </w:r>
      <w:r w:rsidR="009609F6">
        <w:fldChar w:fldCharType="separate"/>
      </w:r>
      <w:r w:rsidR="00E75F6B">
        <w:rPr>
          <w:noProof/>
        </w:rPr>
        <w:t>(</w:t>
      </w:r>
      <w:hyperlink w:anchor="_ENREF_9" w:tooltip="Bijker, 1992 #106" w:history="1">
        <w:r w:rsidR="00DD4620">
          <w:rPr>
            <w:noProof/>
          </w:rPr>
          <w:t>Bijker and Law, 1992</w:t>
        </w:r>
      </w:hyperlink>
      <w:r w:rsidR="00E75F6B">
        <w:rPr>
          <w:noProof/>
        </w:rPr>
        <w:t xml:space="preserve">; </w:t>
      </w:r>
      <w:hyperlink w:anchor="_ENREF_10" w:tooltip="Bolton,  #538" w:history="1">
        <w:r w:rsidR="00DD4620">
          <w:rPr>
            <w:noProof/>
          </w:rPr>
          <w:t>Bolton and Foxon</w:t>
        </w:r>
      </w:hyperlink>
      <w:r w:rsidR="00E75F6B">
        <w:rPr>
          <w:noProof/>
        </w:rPr>
        <w:t xml:space="preserve">; </w:t>
      </w:r>
      <w:hyperlink w:anchor="_ENREF_48" w:tooltip="Latour, 1992 #392" w:history="1">
        <w:r w:rsidR="00DD4620">
          <w:rPr>
            <w:noProof/>
          </w:rPr>
          <w:t>Latour, Mauguin and Teil, 1992</w:t>
        </w:r>
      </w:hyperlink>
      <w:r w:rsidR="00E75F6B">
        <w:rPr>
          <w:noProof/>
        </w:rPr>
        <w:t xml:space="preserve">; </w:t>
      </w:r>
      <w:hyperlink w:anchor="_ENREF_54" w:tooltip="Mumford, 2006 #542" w:history="1">
        <w:r w:rsidR="00DD4620">
          <w:rPr>
            <w:noProof/>
          </w:rPr>
          <w:t>Mumford, 2006</w:t>
        </w:r>
      </w:hyperlink>
      <w:r w:rsidR="00E75F6B">
        <w:rPr>
          <w:noProof/>
        </w:rPr>
        <w:t>)</w:t>
      </w:r>
      <w:r w:rsidR="009609F6">
        <w:fldChar w:fldCharType="end"/>
      </w:r>
      <w:r w:rsidR="005D2AF2">
        <w:t>.</w:t>
      </w:r>
      <w:r>
        <w:t xml:space="preserve"> Taking an actor-network informed sociotechnical view of financial markets proposes considering markets and marketplaces as forms of technological ‘black boxes’</w:t>
      </w:r>
      <w:r w:rsidR="00E3262F">
        <w:t xml:space="preserve">, that is, devices, practices, and organizations that are opaque to outsiders </w:t>
      </w:r>
      <w:r w:rsidR="009609F6">
        <w:fldChar w:fldCharType="begin"/>
      </w:r>
      <w:r w:rsidR="004E62A3">
        <w:instrText xml:space="preserve"> ADDIN EN.CITE &lt;EndNote&gt;&lt;Cite&gt;&lt;Author&gt;MacKenzie&lt;/Author&gt;&lt;Year&gt;2005&lt;/Year&gt;&lt;RecNum&gt;322&lt;/RecNum&gt;&lt;DisplayText&gt;(MacKenzie, 2005)&lt;/DisplayText&gt;&lt;record&gt;&lt;rec-number&gt;322&lt;/rec-number&gt;&lt;foreign-keys&gt;&lt;key app="EN" db-id="rdw5drx58fw9xne0dznv999np2902t5ef9e9" timestamp="0"&gt;322&lt;/key&gt;&lt;/foreign-keys&gt;&lt;ref-type name="Journal Article"&gt;17&lt;/ref-type&gt;&lt;contributors&gt;&lt;authors&gt;&lt;author&gt;MacKenzie,Donald &lt;/author&gt;&lt;/authors&gt;&lt;/contributors&gt;&lt;titles&gt;&lt;title&gt;Opening the black boxes of global finance&lt;/title&gt;&lt;secondary-title&gt;Review of International Political Economy&lt;/secondary-title&gt;&lt;alt-title&gt;Review of International Political Economy&lt;/alt-title&gt;&lt;/titles&gt;&lt;periodical&gt;&lt;full-title&gt;Review of International Political Economy&lt;/full-title&gt;&lt;abbr-1&gt;Review of International Political Economy&lt;/abbr-1&gt;&lt;/periodical&gt;&lt;alt-periodical&gt;&lt;full-title&gt;Review of International Political Economy&lt;/full-title&gt;&lt;abbr-1&gt;Review of International Political Economy&lt;/abbr-1&gt;&lt;/alt-periodical&gt;&lt;pages&gt;555 - 576&lt;/pages&gt;&lt;volume&gt;12&lt;/volume&gt;&lt;number&gt;4&lt;/number&gt;&lt;dates&gt;&lt;year&gt;2005&lt;/year&gt;&lt;/dates&gt;&lt;publisher&gt;Routledge&lt;/publisher&gt;&lt;isbn&gt;0969-2290&lt;/isbn&gt;&lt;urls&gt;&lt;related-urls&gt;&lt;url&gt;http://www.informaworld.com/10.1080/09692290500240222&lt;/url&gt;&lt;/related-urls&gt;&lt;/urls&gt;&lt;/record&gt;&lt;/Cite&gt;&lt;/EndNote&gt;</w:instrText>
      </w:r>
      <w:r w:rsidR="009609F6">
        <w:fldChar w:fldCharType="separate"/>
      </w:r>
      <w:r w:rsidR="004E62A3">
        <w:rPr>
          <w:noProof/>
        </w:rPr>
        <w:t>(</w:t>
      </w:r>
      <w:hyperlink w:anchor="_ENREF_50" w:tooltip="MacKenzie, 2005 #322" w:history="1">
        <w:r w:rsidR="00DD4620">
          <w:rPr>
            <w:noProof/>
          </w:rPr>
          <w:t>MacKenzie, 2005</w:t>
        </w:r>
      </w:hyperlink>
      <w:r w:rsidR="004E62A3">
        <w:rPr>
          <w:noProof/>
        </w:rPr>
        <w:t>)</w:t>
      </w:r>
      <w:r w:rsidR="009609F6">
        <w:fldChar w:fldCharType="end"/>
      </w:r>
      <w:r w:rsidR="00E3262F">
        <w:t>. By ‘opening’ such black boxes it is possible to</w:t>
      </w:r>
      <w:r>
        <w:t xml:space="preserve"> discover </w:t>
      </w:r>
      <w:r w:rsidRPr="0002549E">
        <w:t>“how they are kept opaque; how they structure their ‘contexts’; and how those contexts are inscribed within them”</w:t>
      </w:r>
      <w:r w:rsidR="0007506D">
        <w:t xml:space="preserve"> </w:t>
      </w:r>
      <w:r w:rsidR="009609F6">
        <w:fldChar w:fldCharType="begin"/>
      </w:r>
      <w:r w:rsidR="0007506D">
        <w:instrText xml:space="preserve"> ADDIN EN.CITE &lt;EndNote&gt;&lt;Cite&gt;&lt;Author&gt;MacKenzie&lt;/Author&gt;&lt;Year&gt;2005&lt;/Year&gt;&lt;RecNum&gt;322&lt;/RecNum&gt;&lt;Suffix&gt;`, p.555&lt;/Suffix&gt;&lt;DisplayText&gt;(MacKenzie, 2005, p.555)&lt;/DisplayText&gt;&lt;record&gt;&lt;rec-number&gt;322&lt;/rec-number&gt;&lt;foreign-keys&gt;&lt;key app="EN" db-id="rdw5drx58fw9xne0dznv999np2902t5ef9e9" timestamp="0"&gt;322&lt;/key&gt;&lt;/foreign-keys&gt;&lt;ref-type name="Journal Article"&gt;17&lt;/ref-type&gt;&lt;contributors&gt;&lt;authors&gt;&lt;author&gt;MacKenzie,Donald &lt;/author&gt;&lt;/authors&gt;&lt;/contributors&gt;&lt;titles&gt;&lt;title&gt;Opening the black boxes of global finance&lt;/title&gt;&lt;secondary-title&gt;Review of International Political Economy&lt;/secondary-title&gt;&lt;alt-title&gt;Review of International Political Economy&lt;/alt-title&gt;&lt;/titles&gt;&lt;periodical&gt;&lt;full-title&gt;Review of International Political Economy&lt;/full-title&gt;&lt;abbr-1&gt;Review of International Political Economy&lt;/abbr-1&gt;&lt;/periodical&gt;&lt;alt-periodical&gt;&lt;full-title&gt;Review of International Political Economy&lt;/full-title&gt;&lt;abbr-1&gt;Review of International Political Economy&lt;/abbr-1&gt;&lt;/alt-periodical&gt;&lt;pages&gt;555 - 576&lt;/pages&gt;&lt;volume&gt;12&lt;/volume&gt;&lt;number&gt;4&lt;/number&gt;&lt;dates&gt;&lt;year&gt;2005&lt;/year&gt;&lt;/dates&gt;&lt;publisher&gt;Routledge&lt;/publisher&gt;&lt;isbn&gt;0969-2290&lt;/isbn&gt;&lt;urls&gt;&lt;related-urls&gt;&lt;url&gt;http://www.informaworld.com/10.1080/09692290500240222&lt;/url&gt;&lt;/related-urls&gt;&lt;/urls&gt;&lt;/record&gt;&lt;/Cite&gt;&lt;/EndNote&gt;</w:instrText>
      </w:r>
      <w:r w:rsidR="009609F6">
        <w:fldChar w:fldCharType="separate"/>
      </w:r>
      <w:r w:rsidR="0007506D">
        <w:rPr>
          <w:noProof/>
        </w:rPr>
        <w:t>(</w:t>
      </w:r>
      <w:hyperlink w:anchor="_ENREF_50" w:tooltip="MacKenzie, 2005 #322" w:history="1">
        <w:r w:rsidR="00DD4620">
          <w:rPr>
            <w:noProof/>
          </w:rPr>
          <w:t>MacKenzie, 2005, p.555</w:t>
        </w:r>
      </w:hyperlink>
      <w:r w:rsidR="0007506D">
        <w:rPr>
          <w:noProof/>
        </w:rPr>
        <w:t>)</w:t>
      </w:r>
      <w:r w:rsidR="009609F6">
        <w:fldChar w:fldCharType="end"/>
      </w:r>
      <w:r w:rsidR="005D2AF2">
        <w:t>.</w:t>
      </w:r>
      <w:r>
        <w:t xml:space="preserve"> </w:t>
      </w:r>
    </w:p>
    <w:p w:rsidR="00A83C02" w:rsidRDefault="00A83C02" w:rsidP="00E8465E">
      <w:r>
        <w:t xml:space="preserve">The development of a cross-border marketplace for securities presents an opportunity to study a financial market ‘in the making’ in order to understand better such processes of financial marketplace black boxing. This is because it is at such moments of reconfiguration that black boxes are opened and that it is possible to gain an understanding of the way a </w:t>
      </w:r>
      <w:r>
        <w:lastRenderedPageBreak/>
        <w:t>marketplace is put together and how the reciprocal shaping of the social and technical entities invol</w:t>
      </w:r>
      <w:r w:rsidR="00610C6C">
        <w:t>ved in the process takes place.</w:t>
      </w:r>
    </w:p>
    <w:p w:rsidR="00743C46" w:rsidRDefault="00A83C02" w:rsidP="00E3262F">
      <w:r>
        <w:t xml:space="preserve">By focusing on the empirical example of </w:t>
      </w:r>
      <w:r w:rsidR="00212A9A">
        <w:t xml:space="preserve">an </w:t>
      </w:r>
      <w:r>
        <w:t xml:space="preserve">attempted securities marketplace integration around the corporate </w:t>
      </w:r>
      <w:r w:rsidR="00212A9A">
        <w:t xml:space="preserve">and technological </w:t>
      </w:r>
      <w:r>
        <w:t xml:space="preserve">integration of national CSDs and the development of a common securities settlement information system, the study presented aims to observe how the ICT-based </w:t>
      </w:r>
      <w:r w:rsidR="00BB0F57">
        <w:t xml:space="preserve">systems of </w:t>
      </w:r>
      <w:r>
        <w:t xml:space="preserve">such </w:t>
      </w:r>
      <w:r w:rsidR="00BB0F57">
        <w:t xml:space="preserve">an </w:t>
      </w:r>
      <w:r>
        <w:t>initiative relate to the cultures, definitions, semantics, norms, regulations, and laws that will also shape the functioning of the cross-border capital markets of the future. This, in turn, has significant consequences in terms of illustrating how important choices w</w:t>
      </w:r>
      <w:r w:rsidR="00BB0F57">
        <w:t xml:space="preserve">ith significant </w:t>
      </w:r>
      <w:r>
        <w:t xml:space="preserve">implications </w:t>
      </w:r>
      <w:r w:rsidR="00BB0F57">
        <w:t xml:space="preserve">for the unfolding of </w:t>
      </w:r>
      <w:r w:rsidR="000B4179">
        <w:t xml:space="preserve">financial globalisation </w:t>
      </w:r>
      <w:r>
        <w:t xml:space="preserve">are inscribed into </w:t>
      </w:r>
      <w:r w:rsidR="000B4179">
        <w:t>these technologies</w:t>
      </w:r>
      <w:r>
        <w:t>, particularly in terms of the future positioning of both commercial and state entities in the eme</w:t>
      </w:r>
      <w:r w:rsidR="00610C6C">
        <w:t xml:space="preserve">rging new global financial </w:t>
      </w:r>
      <w:r w:rsidR="00756530">
        <w:t xml:space="preserve">order </w:t>
      </w:r>
      <w:r w:rsidR="001743B1">
        <w:fldChar w:fldCharType="begin">
          <w:fldData xml:space="preserve">PEVuZE5vdGU+PENpdGU+PEF1dGhvcj5XaW5uZXI8L0F1dGhvcj48WWVhcj4xOTgwPC9ZZWFyPjxS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</w:fldData>
        </w:fldChar>
      </w:r>
      <w:r w:rsidR="00E75F6B">
        <w:instrText xml:space="preserve"> ADDIN EN.CITE </w:instrText>
      </w:r>
      <w:r w:rsidR="00E75F6B">
        <w:fldChar w:fldCharType="begin">
          <w:fldData xml:space="preserve">PEVuZE5vdGU+PENpdGU+PEF1dGhvcj5XaW5uZXI8L0F1dGhvcj48WWVhcj4xOTgwPC9ZZWFyPjxS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</w:fldData>
        </w:fldChar>
      </w:r>
      <w:r w:rsidR="00E75F6B">
        <w:instrText xml:space="preserve"> ADDIN EN.CITE.DATA </w:instrText>
      </w:r>
      <w:r w:rsidR="00E75F6B">
        <w:fldChar w:fldCharType="end"/>
      </w:r>
      <w:r w:rsidR="001743B1">
        <w:fldChar w:fldCharType="separate"/>
      </w:r>
      <w:r w:rsidR="00E75F6B">
        <w:rPr>
          <w:noProof/>
        </w:rPr>
        <w:t>(</w:t>
      </w:r>
      <w:hyperlink w:anchor="_ENREF_35" w:tooltip="Fligstein, 1996 #345" w:history="1">
        <w:r w:rsidR="00DD4620">
          <w:rPr>
            <w:noProof/>
          </w:rPr>
          <w:t>Fligstein, 1996</w:t>
        </w:r>
      </w:hyperlink>
      <w:r w:rsidR="00E75F6B">
        <w:rPr>
          <w:noProof/>
        </w:rPr>
        <w:t xml:space="preserve">; </w:t>
      </w:r>
      <w:hyperlink w:anchor="_ENREF_36" w:tooltip="Fligstein, 2001 #347" w:history="1">
        <w:r w:rsidR="00DD4620">
          <w:rPr>
            <w:noProof/>
          </w:rPr>
          <w:t>2001</w:t>
        </w:r>
      </w:hyperlink>
      <w:r w:rsidR="00E75F6B">
        <w:rPr>
          <w:noProof/>
        </w:rPr>
        <w:t xml:space="preserve">; </w:t>
      </w:r>
      <w:hyperlink w:anchor="_ENREF_76" w:tooltip="Winner, 1980 #462" w:history="1">
        <w:r w:rsidR="00DD4620">
          <w:rPr>
            <w:noProof/>
          </w:rPr>
          <w:t>Winner, 1980</w:t>
        </w:r>
      </w:hyperlink>
      <w:r w:rsidR="00E75F6B">
        <w:rPr>
          <w:noProof/>
        </w:rPr>
        <w:t>)</w:t>
      </w:r>
      <w:r w:rsidR="001743B1">
        <w:fldChar w:fldCharType="end"/>
      </w:r>
      <w:r w:rsidR="00610C6C">
        <w:t>.</w:t>
      </w:r>
    </w:p>
    <w:p w:rsidR="00A83C02" w:rsidRPr="00610C6C" w:rsidRDefault="00610C6C" w:rsidP="005E63B4">
      <w:pPr>
        <w:rPr>
          <w:i/>
        </w:rPr>
      </w:pPr>
      <w:r>
        <w:t>In order to do this,</w:t>
      </w:r>
      <w:r w:rsidR="005E63B4">
        <w:t xml:space="preserve"> the research seeks to answer the following overarching question: </w:t>
      </w:r>
      <w:r w:rsidR="00375BB7" w:rsidRPr="00610C6C">
        <w:rPr>
          <w:i/>
        </w:rPr>
        <w:t xml:space="preserve">How are the different sociotechnical elements of the </w:t>
      </w:r>
      <w:r w:rsidR="00A83C02" w:rsidRPr="00610C6C">
        <w:rPr>
          <w:i/>
        </w:rPr>
        <w:t xml:space="preserve">proposed </w:t>
      </w:r>
      <w:r w:rsidR="005E63B4" w:rsidRPr="00610C6C">
        <w:rPr>
          <w:i/>
        </w:rPr>
        <w:t xml:space="preserve">marketplace </w:t>
      </w:r>
      <w:r w:rsidR="00A83C02" w:rsidRPr="00610C6C">
        <w:rPr>
          <w:i/>
        </w:rPr>
        <w:t xml:space="preserve">arrangement </w:t>
      </w:r>
      <w:r w:rsidR="005E63B4" w:rsidRPr="00610C6C">
        <w:rPr>
          <w:i/>
        </w:rPr>
        <w:t xml:space="preserve">and </w:t>
      </w:r>
      <w:r w:rsidR="00375BB7" w:rsidRPr="00610C6C">
        <w:rPr>
          <w:i/>
        </w:rPr>
        <w:t xml:space="preserve">their relations stabilised and </w:t>
      </w:r>
      <w:r w:rsidR="00A83C02" w:rsidRPr="00610C6C">
        <w:rPr>
          <w:i/>
        </w:rPr>
        <w:t xml:space="preserve">what does this </w:t>
      </w:r>
      <w:r w:rsidR="00155E39" w:rsidRPr="00610C6C">
        <w:rPr>
          <w:i/>
        </w:rPr>
        <w:t>demonstrate</w:t>
      </w:r>
      <w:r w:rsidR="00A83C02" w:rsidRPr="00610C6C">
        <w:rPr>
          <w:i/>
        </w:rPr>
        <w:t xml:space="preserve"> about the role of ICTs in the establishment of a cross-border marketplace?</w:t>
      </w:r>
    </w:p>
    <w:p w:rsidR="00A83C02" w:rsidRPr="004A0510" w:rsidRDefault="00A83C02" w:rsidP="00E8465E"/>
    <w:moveFromRangeEnd w:id="1"/>
    <w:p w:rsidR="00A83C02" w:rsidRDefault="00610C6C" w:rsidP="00610C6C">
      <w:pPr>
        <w:pStyle w:val="Heading1"/>
      </w:pPr>
      <w:r>
        <w:t xml:space="preserve">3. </w:t>
      </w:r>
      <w:r>
        <w:tab/>
      </w:r>
      <w:r w:rsidR="00A83C02" w:rsidRPr="00CB293F">
        <w:t>Research design</w:t>
      </w:r>
    </w:p>
    <w:p w:rsidR="001C1F5A" w:rsidRDefault="00610C6C" w:rsidP="00E3262F">
      <w:r>
        <w:t xml:space="preserve">A useful research tool for studying ‘black boxing’ proposed by </w:t>
      </w:r>
      <w:proofErr w:type="spellStart"/>
      <w:r>
        <w:t>Akrich</w:t>
      </w:r>
      <w:proofErr w:type="spellEnd"/>
      <w:r>
        <w:t xml:space="preserve"> and </w:t>
      </w:r>
      <w:proofErr w:type="spellStart"/>
      <w:r>
        <w:t>Latour</w:t>
      </w:r>
      <w:proofErr w:type="spellEnd"/>
      <w:r>
        <w:t xml:space="preserve"> </w:t>
      </w:r>
      <w:r w:rsidR="00E3262F">
        <w:t xml:space="preserve">is the notion of technological objects as non-verbal ‘scripts’ that assign </w:t>
      </w:r>
      <w:proofErr w:type="spellStart"/>
      <w:r w:rsidR="00E3262F">
        <w:t>actants</w:t>
      </w:r>
      <w:proofErr w:type="spellEnd"/>
      <w:r w:rsidR="00E3262F">
        <w:t xml:space="preserve"> roles through the enactment of which a technology is performed </w:t>
      </w:r>
      <w:r w:rsidR="00E3262F">
        <w:fldChar w:fldCharType="begin">
          <w:fldData xml:space="preserve">PEVuZE5vdGU+PENpdGU+PEF1dGhvcj5Ba3JpY2g8L0F1dGhvcj48WWVhcj4xOTkyPC9ZZWFyPjxS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</w:fldData>
        </w:fldChar>
      </w:r>
      <w:r w:rsidR="00E75F6B">
        <w:instrText xml:space="preserve"> ADDIN EN.CITE </w:instrText>
      </w:r>
      <w:r w:rsidR="00E75F6B">
        <w:fldChar w:fldCharType="begin">
          <w:fldData xml:space="preserve">PEVuZE5vdGU+PENpdGU+PEF1dGhvcj5Ba3JpY2g8L0F1dGhvcj48WWVhcj4xOTkyPC9ZZWFyPjxS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</w:fldData>
        </w:fldChar>
      </w:r>
      <w:r w:rsidR="00E75F6B">
        <w:instrText xml:space="preserve"> ADDIN EN.CITE.DATA </w:instrText>
      </w:r>
      <w:r w:rsidR="00E75F6B">
        <w:fldChar w:fldCharType="end"/>
      </w:r>
      <w:r w:rsidR="00E3262F">
        <w:fldChar w:fldCharType="separate"/>
      </w:r>
      <w:r w:rsidR="00E75F6B">
        <w:rPr>
          <w:noProof/>
        </w:rPr>
        <w:t>(</w:t>
      </w:r>
      <w:hyperlink w:anchor="_ENREF_1" w:tooltip="Akrich, 1992 #110" w:history="1">
        <w:r w:rsidR="00DD4620">
          <w:rPr>
            <w:noProof/>
          </w:rPr>
          <w:t>Akrich, 1992</w:t>
        </w:r>
      </w:hyperlink>
      <w:r w:rsidR="00E75F6B">
        <w:rPr>
          <w:noProof/>
        </w:rPr>
        <w:t xml:space="preserve">; </w:t>
      </w:r>
      <w:hyperlink w:anchor="_ENREF_2" w:tooltip="Akrich, 1992 #309" w:history="1">
        <w:r w:rsidR="00DD4620">
          <w:rPr>
            <w:noProof/>
          </w:rPr>
          <w:t>Akrich and Latour, 1992</w:t>
        </w:r>
      </w:hyperlink>
      <w:r w:rsidR="00E75F6B">
        <w:rPr>
          <w:noProof/>
        </w:rPr>
        <w:t xml:space="preserve">; </w:t>
      </w:r>
      <w:hyperlink w:anchor="_ENREF_47" w:tooltip="Latour, 1996 #109" w:history="1">
        <w:r w:rsidR="00DD4620">
          <w:rPr>
            <w:noProof/>
          </w:rPr>
          <w:t>Latour, 1996</w:t>
        </w:r>
      </w:hyperlink>
      <w:r w:rsidR="00E75F6B">
        <w:rPr>
          <w:noProof/>
        </w:rPr>
        <w:t>)</w:t>
      </w:r>
      <w:r w:rsidR="00E3262F">
        <w:fldChar w:fldCharType="end"/>
      </w:r>
      <w:r w:rsidR="00E3262F">
        <w:t xml:space="preserve">. As with a script for a play or film, </w:t>
      </w:r>
      <w:r w:rsidR="001C1F5A">
        <w:t xml:space="preserve">a technological object (or, in </w:t>
      </w:r>
      <w:r w:rsidR="006E608E">
        <w:t>the</w:t>
      </w:r>
      <w:r w:rsidR="001C1F5A">
        <w:t xml:space="preserve"> case</w:t>
      </w:r>
      <w:r w:rsidR="006E608E">
        <w:t xml:space="preserve"> of this article</w:t>
      </w:r>
      <w:r w:rsidR="001C1F5A">
        <w:t xml:space="preserve">, </w:t>
      </w:r>
      <w:r w:rsidR="00E3262F">
        <w:t>an ICT system</w:t>
      </w:r>
      <w:r w:rsidR="001C1F5A">
        <w:t>)</w:t>
      </w:r>
      <w:r w:rsidR="00E3262F">
        <w:t xml:space="preserve"> can be seen as allocating roles, actions, and attributes to both the human and non-human elements of an ensemble of heterogeneous </w:t>
      </w:r>
      <w:proofErr w:type="spellStart"/>
      <w:r w:rsidR="00E3262F">
        <w:t>actants</w:t>
      </w:r>
      <w:proofErr w:type="spellEnd"/>
      <w:r w:rsidR="00E3262F">
        <w:t xml:space="preserve"> that underpin its performance </w:t>
      </w:r>
      <w:r w:rsidR="00E3262F">
        <w:fldChar w:fldCharType="begin"/>
      </w:r>
      <w:r w:rsidR="004E62A3">
        <w:instrText xml:space="preserve"> ADDIN EN.CITE &lt;EndNote&gt;&lt;Cite&gt;&lt;Author&gt;Akrich&lt;/Author&gt;&lt;Year&gt;1992&lt;/Year&gt;&lt;RecNum&gt;110&lt;/RecNum&gt;&lt;DisplayText&gt;(Akrich, 1992)&lt;/DisplayText&gt;&lt;record&gt;&lt;rec-number&gt;110&lt;/rec-number&gt;&lt;foreign-keys&gt;&lt;key app="EN" db-id="rdw5drx58fw9xne0dznv999np2902t5ef9e9" timestamp="0"&gt;110&lt;/key&gt;&lt;/foreign-keys&gt;&lt;ref-type name="Book Section"&gt;5&lt;/ref-type&gt;&lt;contributors&gt;&lt;authors&gt;&lt;author&gt;Akrich, Madeleine&lt;/author&gt;&lt;/authors&gt;&lt;secondary-authors&gt;&lt;author&gt;Bijker, Wiebe E.&lt;/author&gt;&lt;author&gt;Law, John&lt;/author&gt;&lt;/secondary-authors&gt;&lt;tertiary-authors&gt;&lt;author&gt;Bijker, Wiebe E.&lt;/author&gt;&lt;author&gt;Carlson, Bernard E.&lt;/author&gt;&lt;author&gt;Pinch, T. J.&lt;/author&gt;&lt;/tertiary-authors&gt;&lt;/contributors&gt;&lt;titles&gt;&lt;title&gt;The De-Scription of Technical Objects&lt;/title&gt;&lt;secondary-title&gt;Shaping Technology/Building Society&lt;/secondary-title&gt;&lt;tertiary-title&gt;Inside Technology&lt;/tertiary-title&gt;&lt;/titles&gt;&lt;pages&gt;205-224&lt;/pages&gt;&lt;reprint-edition&gt;3&lt;/reprint-edition&gt;&lt;dates&gt;&lt;year&gt;1992&lt;/year&gt;&lt;/dates&gt;&lt;pub-location&gt;Cambridge, Massachusetts (USA)&lt;/pub-location&gt;&lt;publisher&gt;MIT Press&lt;/publisher&gt;&lt;urls&gt;&lt;/urls&gt;&lt;/record&gt;&lt;/Cite&gt;&lt;/EndNote&gt;</w:instrText>
      </w:r>
      <w:r w:rsidR="00E3262F">
        <w:fldChar w:fldCharType="separate"/>
      </w:r>
      <w:r w:rsidR="004E62A3">
        <w:rPr>
          <w:noProof/>
        </w:rPr>
        <w:t>(</w:t>
      </w:r>
      <w:hyperlink w:anchor="_ENREF_1" w:tooltip="Akrich, 1992 #110" w:history="1">
        <w:r w:rsidR="00DD4620">
          <w:rPr>
            <w:noProof/>
          </w:rPr>
          <w:t>Akrich, 1992</w:t>
        </w:r>
      </w:hyperlink>
      <w:r w:rsidR="004E62A3">
        <w:rPr>
          <w:noProof/>
        </w:rPr>
        <w:t>)</w:t>
      </w:r>
      <w:r w:rsidR="00E3262F">
        <w:fldChar w:fldCharType="end"/>
      </w:r>
      <w:r w:rsidR="00E3262F">
        <w:t xml:space="preserve">. The success of a system then comes about when the ‘actors’ involved collectively ‘perform’ the ‘script’ inscribed in it by those who have developed it. </w:t>
      </w:r>
      <w:r w:rsidR="00AC432C">
        <w:lastRenderedPageBreak/>
        <w:t xml:space="preserve">Designers, therefore, </w:t>
      </w:r>
      <w:r w:rsidR="00AC432C" w:rsidRPr="008443C7">
        <w:rPr>
          <w:i/>
        </w:rPr>
        <w:t>inscribe</w:t>
      </w:r>
      <w:r w:rsidR="00AC432C">
        <w:t xml:space="preserve"> their “</w:t>
      </w:r>
      <w:r w:rsidR="00AC432C" w:rsidRPr="008443C7">
        <w:t>vision of (or prediction about) the world in the technical content of the new object</w:t>
      </w:r>
      <w:r w:rsidR="006B36E1">
        <w:t>”</w:t>
      </w:r>
      <w:r w:rsidR="00AC432C">
        <w:t xml:space="preserve">, with the end product acting like a ‘script’ or ‘scenario’ </w:t>
      </w:r>
      <w:r w:rsidR="00AC432C">
        <w:fldChar w:fldCharType="begin"/>
      </w:r>
      <w:r w:rsidR="006B36E1">
        <w:instrText xml:space="preserve"> ADDIN EN.CITE &lt;EndNote&gt;&lt;Cite&gt;&lt;Author&gt;Akrich&lt;/Author&gt;&lt;Year&gt;1992&lt;/Year&gt;&lt;RecNum&gt;110&lt;/RecNum&gt;&lt;Suffix&gt;`, p.208&lt;/Suffix&gt;&lt;DisplayText&gt;(Akrich, 1992, p.208)&lt;/DisplayText&gt;&lt;record&gt;&lt;rec-number&gt;110&lt;/rec-number&gt;&lt;foreign-keys&gt;&lt;key app="EN" db-id="rdw5drx58fw9xne0dznv999np2902t5ef9e9" timestamp="0"&gt;110&lt;/key&gt;&lt;/foreign-keys&gt;&lt;ref-type name="Book Section"&gt;5&lt;/ref-type&gt;&lt;contributors&gt;&lt;authors&gt;&lt;author&gt;Akrich, Madeleine&lt;/author&gt;&lt;/authors&gt;&lt;secondary-authors&gt;&lt;author&gt;Bijker, Wiebe E.&lt;/author&gt;&lt;author&gt;Law, John&lt;/author&gt;&lt;/secondary-authors&gt;&lt;tertiary-authors&gt;&lt;author&gt;Bijker, Wiebe E.&lt;/author&gt;&lt;author&gt;Carlson, Bernard E.&lt;/author&gt;&lt;author&gt;Pinch, T. J.&lt;/author&gt;&lt;/tertiary-authors&gt;&lt;/contributors&gt;&lt;titles&gt;&lt;title&gt;The De-Scription of Technical Objects&lt;/title&gt;&lt;secondary-title&gt;Shaping Technology/Building Society&lt;/secondary-title&gt;&lt;tertiary-title&gt;Inside Technology&lt;/tertiary-title&gt;&lt;/titles&gt;&lt;pages&gt;205-224&lt;/pages&gt;&lt;reprint-edition&gt;3&lt;/reprint-edition&gt;&lt;dates&gt;&lt;year&gt;1992&lt;/year&gt;&lt;/dates&gt;&lt;pub-location&gt;Cambridge, Massachusetts (USA)&lt;/pub-location&gt;&lt;publisher&gt;MIT Press&lt;/publisher&gt;&lt;urls&gt;&lt;/urls&gt;&lt;/record&gt;&lt;/Cite&gt;&lt;/EndNote&gt;</w:instrText>
      </w:r>
      <w:r w:rsidR="00AC432C">
        <w:fldChar w:fldCharType="separate"/>
      </w:r>
      <w:r w:rsidR="006B36E1">
        <w:rPr>
          <w:noProof/>
        </w:rPr>
        <w:t>(</w:t>
      </w:r>
      <w:hyperlink w:anchor="_ENREF_1" w:tooltip="Akrich, 1992 #110" w:history="1">
        <w:r w:rsidR="00DD4620">
          <w:rPr>
            <w:noProof/>
          </w:rPr>
          <w:t>Akrich, 1992, p.208</w:t>
        </w:r>
      </w:hyperlink>
      <w:r w:rsidR="006B36E1">
        <w:rPr>
          <w:noProof/>
        </w:rPr>
        <w:t>)</w:t>
      </w:r>
      <w:r w:rsidR="00AC432C">
        <w:fldChar w:fldCharType="end"/>
      </w:r>
      <w:r w:rsidR="00AC432C">
        <w:t xml:space="preserve">. </w:t>
      </w:r>
    </w:p>
    <w:p w:rsidR="00E3262F" w:rsidRDefault="00462731" w:rsidP="00E3262F">
      <w:r>
        <w:t>Taking such a research approach, t</w:t>
      </w:r>
      <w:r w:rsidR="00AC432C">
        <w:t>he cent</w:t>
      </w:r>
      <w:r w:rsidR="001C1F5A">
        <w:t>ral focus of empirical enquiry</w:t>
      </w:r>
      <w:r w:rsidR="00AC432C">
        <w:t xml:space="preserve"> </w:t>
      </w:r>
      <w:r w:rsidR="001C1F5A">
        <w:t>is</w:t>
      </w:r>
      <w:r w:rsidR="00AC432C">
        <w:t xml:space="preserve"> to </w:t>
      </w:r>
      <w:r w:rsidR="00AC432C" w:rsidRPr="008443C7">
        <w:t xml:space="preserve">“describe the specific role [all these] play within these networks” and the way in which “they build, maintain, and stabilise a structure of links between diverse </w:t>
      </w:r>
      <w:proofErr w:type="spellStart"/>
      <w:r w:rsidR="00AC432C" w:rsidRPr="008443C7">
        <w:t>actants</w:t>
      </w:r>
      <w:proofErr w:type="spellEnd"/>
      <w:r w:rsidR="00AC432C" w:rsidRPr="008443C7">
        <w:t>”</w:t>
      </w:r>
      <w:r w:rsidR="00AC432C">
        <w:t xml:space="preserve"> </w:t>
      </w:r>
      <w:r w:rsidR="00AC432C">
        <w:fldChar w:fldCharType="begin"/>
      </w:r>
      <w:r w:rsidR="0007506D">
        <w:instrText xml:space="preserve"> ADDIN EN.CITE &lt;EndNote&gt;&lt;Cite&gt;&lt;Author&gt;Akrich&lt;/Author&gt;&lt;Year&gt;1992&lt;/Year&gt;&lt;RecNum&gt;110&lt;/RecNum&gt;&lt;Suffix&gt;`, p.206&lt;/Suffix&gt;&lt;DisplayText&gt;(Akrich, 1992, p.206)&lt;/DisplayText&gt;&lt;record&gt;&lt;rec-number&gt;110&lt;/rec-number&gt;&lt;foreign-keys&gt;&lt;key app="EN" db-id="rdw5drx58fw9xne0dznv999np2902t5ef9e9" timestamp="0"&gt;110&lt;/key&gt;&lt;/foreign-keys&gt;&lt;ref-type name="Book Section"&gt;5&lt;/ref-type&gt;&lt;contributors&gt;&lt;authors&gt;&lt;author&gt;Akrich, Madeleine&lt;/author&gt;&lt;/authors&gt;&lt;secondary-authors&gt;&lt;author&gt;Bijker, Wiebe E.&lt;/author&gt;&lt;author&gt;Law, John&lt;/author&gt;&lt;/secondary-authors&gt;&lt;tertiary-authors&gt;&lt;author&gt;Bijker, Wiebe E.&lt;/author&gt;&lt;author&gt;Carlson, Bernard E.&lt;/author&gt;&lt;author&gt;Pinch, T. J.&lt;/author&gt;&lt;/tertiary-authors&gt;&lt;/contributors&gt;&lt;titles&gt;&lt;title&gt;The De-Scription of Technical Objects&lt;/title&gt;&lt;secondary-title&gt;Shaping Technology/Building Society&lt;/secondary-title&gt;&lt;tertiary-title&gt;Inside Technology&lt;/tertiary-title&gt;&lt;/titles&gt;&lt;pages&gt;205-224&lt;/pages&gt;&lt;reprint-edition&gt;3&lt;/reprint-edition&gt;&lt;dates&gt;&lt;year&gt;1992&lt;/year&gt;&lt;/dates&gt;&lt;pub-location&gt;Cambridge, Massachusetts (USA)&lt;/pub-location&gt;&lt;publisher&gt;MIT Press&lt;/publisher&gt;&lt;urls&gt;&lt;/urls&gt;&lt;/record&gt;&lt;/Cite&gt;&lt;/EndNote&gt;</w:instrText>
      </w:r>
      <w:r w:rsidR="00AC432C">
        <w:fldChar w:fldCharType="separate"/>
      </w:r>
      <w:r w:rsidR="0007506D">
        <w:rPr>
          <w:noProof/>
        </w:rPr>
        <w:t>(</w:t>
      </w:r>
      <w:hyperlink w:anchor="_ENREF_1" w:tooltip="Akrich, 1992 #110" w:history="1">
        <w:r w:rsidR="00DD4620">
          <w:rPr>
            <w:noProof/>
          </w:rPr>
          <w:t>Akrich, 1992, p.206</w:t>
        </w:r>
      </w:hyperlink>
      <w:r w:rsidR="0007506D">
        <w:rPr>
          <w:noProof/>
        </w:rPr>
        <w:t>)</w:t>
      </w:r>
      <w:r w:rsidR="00AC432C">
        <w:fldChar w:fldCharType="end"/>
      </w:r>
      <w:r w:rsidR="00AC432C">
        <w:t xml:space="preserve">. </w:t>
      </w:r>
      <w:r w:rsidR="001C1F5A">
        <w:t>In this way the</w:t>
      </w:r>
      <w:r w:rsidR="00E3262F">
        <w:t xml:space="preserve"> researcher </w:t>
      </w:r>
      <w:r w:rsidR="001C1F5A">
        <w:t>can</w:t>
      </w:r>
      <w:r w:rsidR="00E3262F">
        <w:t xml:space="preserve"> ‘de-script’ </w:t>
      </w:r>
      <w:r w:rsidR="00E3262F">
        <w:fldChar w:fldCharType="begin">
          <w:fldData xml:space="preserve">PEVuZE5vdGU+PENpdGU+PEF1dGhvcj5Ba3JpY2g8L0F1dGhvcj48WWVhcj4xOTkyPC9ZZWFyPjxS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</w:fldData>
        </w:fldChar>
      </w:r>
      <w:r w:rsidR="00E75F6B">
        <w:instrText xml:space="preserve"> ADDIN EN.CITE </w:instrText>
      </w:r>
      <w:r w:rsidR="00E75F6B">
        <w:fldChar w:fldCharType="begin">
          <w:fldData xml:space="preserve">PEVuZE5vdGU+PENpdGU+PEF1dGhvcj5Ba3JpY2g8L0F1dGhvcj48WWVhcj4xOTkyPC9ZZWFyPjxS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</w:fldData>
        </w:fldChar>
      </w:r>
      <w:r w:rsidR="00E75F6B">
        <w:instrText xml:space="preserve"> ADDIN EN.CITE.DATA </w:instrText>
      </w:r>
      <w:r w:rsidR="00E75F6B">
        <w:fldChar w:fldCharType="end"/>
      </w:r>
      <w:r w:rsidR="00E3262F">
        <w:fldChar w:fldCharType="separate"/>
      </w:r>
      <w:r w:rsidR="00E75F6B">
        <w:rPr>
          <w:noProof/>
        </w:rPr>
        <w:t>(</w:t>
      </w:r>
      <w:hyperlink w:anchor="_ENREF_1" w:tooltip="Akrich, 1992 #110" w:history="1">
        <w:r w:rsidR="00DD4620">
          <w:rPr>
            <w:noProof/>
          </w:rPr>
          <w:t>Akrich, 1992</w:t>
        </w:r>
      </w:hyperlink>
      <w:r w:rsidR="00E75F6B">
        <w:rPr>
          <w:noProof/>
        </w:rPr>
        <w:t xml:space="preserve">; </w:t>
      </w:r>
      <w:hyperlink w:anchor="_ENREF_2" w:tooltip="Akrich, 1992 #309" w:history="1">
        <w:r w:rsidR="00DD4620">
          <w:rPr>
            <w:noProof/>
          </w:rPr>
          <w:t>Akrich and Latour, 1992</w:t>
        </w:r>
      </w:hyperlink>
      <w:r w:rsidR="00E75F6B">
        <w:rPr>
          <w:noProof/>
        </w:rPr>
        <w:t xml:space="preserve">; </w:t>
      </w:r>
      <w:hyperlink w:anchor="_ENREF_47" w:tooltip="Latour, 1996 #109" w:history="1">
        <w:r w:rsidR="00DD4620">
          <w:rPr>
            <w:noProof/>
          </w:rPr>
          <w:t>Latour</w:t>
        </w:r>
      </w:hyperlink>
      <w:r w:rsidR="00E75F6B">
        <w:rPr>
          <w:noProof/>
        </w:rPr>
        <w:t xml:space="preserve">; </w:t>
      </w:r>
      <w:hyperlink w:anchor="_ENREF_48" w:tooltip="Latour, 1992 #392" w:history="1">
        <w:r w:rsidR="00DD4620">
          <w:rPr>
            <w:noProof/>
          </w:rPr>
          <w:t>Latour et al., 1992</w:t>
        </w:r>
      </w:hyperlink>
      <w:r w:rsidR="00E75F6B">
        <w:rPr>
          <w:noProof/>
        </w:rPr>
        <w:t>)</w:t>
      </w:r>
      <w:r w:rsidR="00E3262F">
        <w:fldChar w:fldCharType="end"/>
      </w:r>
      <w:r w:rsidR="00E3262F">
        <w:t xml:space="preserve"> the distribution of properties among these entities, the connections established between them, the circulation entailed, and the transformation of those attributions, distributions and connections during the development of the sociotechnical system </w:t>
      </w:r>
      <w:r w:rsidR="00E3262F">
        <w:fldChar w:fldCharType="begin"/>
      </w:r>
      <w:r w:rsidR="0007506D">
        <w:instrText xml:space="preserve"> ADDIN EN.CITE &lt;EndNote&gt;&lt;Cite&gt;&lt;Author&gt;Latour&lt;/Author&gt;&lt;Year&gt;1996&lt;/Year&gt;&lt;RecNum&gt;109&lt;/RecNum&gt;&lt;DisplayText&gt;(Latour, 1996)&lt;/DisplayText&gt;&lt;record&gt;&lt;rec-number&gt;109&lt;/rec-number&gt;&lt;foreign-keys&gt;&lt;key app="EN" db-id="rdw5drx58fw9xne0dznv999np2902t5ef9e9" timestamp="0"&gt;109&lt;/key&gt;&lt;/foreign-keys&gt;&lt;ref-type name="Journal Article"&gt;17&lt;/ref-type&gt;&lt;contributors&gt;&lt;authors&gt;&lt;author&gt;Latour, Bruno&lt;/author&gt;&lt;/authors&gt;&lt;/contributors&gt;&lt;titles&gt;&lt;title&gt;On actor-network theory. A few clarifications&lt;/title&gt;&lt;secondary-title&gt;Soziale Welt&lt;/secondary-title&gt;&lt;/titles&gt;&lt;periodical&gt;&lt;full-title&gt;Soziale Welt&lt;/full-title&gt;&lt;/periodical&gt;&lt;pages&gt;369-381&lt;/pages&gt;&lt;volume&gt;47&lt;/volume&gt;&lt;number&gt;4&lt;/number&gt;&lt;dates&gt;&lt;year&gt;1996&lt;/year&gt;&lt;/dates&gt;&lt;urls&gt;&lt;/urls&gt;&lt;/record&gt;&lt;/Cite&gt;&lt;/EndNote&gt;</w:instrText>
      </w:r>
      <w:r w:rsidR="00E3262F">
        <w:fldChar w:fldCharType="separate"/>
      </w:r>
      <w:r w:rsidR="0007506D">
        <w:rPr>
          <w:noProof/>
        </w:rPr>
        <w:t>(</w:t>
      </w:r>
      <w:hyperlink w:anchor="_ENREF_47" w:tooltip="Latour, 1996 #109" w:history="1">
        <w:r w:rsidR="00DD4620">
          <w:rPr>
            <w:noProof/>
          </w:rPr>
          <w:t>Latour, 1996</w:t>
        </w:r>
      </w:hyperlink>
      <w:r w:rsidR="0007506D">
        <w:rPr>
          <w:noProof/>
        </w:rPr>
        <w:t>)</w:t>
      </w:r>
      <w:r w:rsidR="00E3262F">
        <w:fldChar w:fldCharType="end"/>
      </w:r>
      <w:r w:rsidR="00E3262F">
        <w:t xml:space="preserve">. </w:t>
      </w:r>
    </w:p>
    <w:p w:rsidR="00E3262F" w:rsidRDefault="00E3262F" w:rsidP="00E3262F">
      <w:proofErr w:type="spellStart"/>
      <w:r>
        <w:t>Akrich</w:t>
      </w:r>
      <w:proofErr w:type="spellEnd"/>
      <w:r>
        <w:t xml:space="preserve"> identifies </w:t>
      </w:r>
      <w:r w:rsidRPr="001C1F5A">
        <w:rPr>
          <w:i/>
        </w:rPr>
        <w:t>controversies</w:t>
      </w:r>
      <w:r>
        <w:t xml:space="preserve"> as the </w:t>
      </w:r>
      <w:r w:rsidR="00462731">
        <w:t>key unit</w:t>
      </w:r>
      <w:r>
        <w:t xml:space="preserve"> </w:t>
      </w:r>
      <w:r w:rsidR="00462731">
        <w:t>of</w:t>
      </w:r>
      <w:r>
        <w:t xml:space="preserve"> analysis, seeing them as a way of finding the circumstances in which “</w:t>
      </w:r>
      <w:r w:rsidRPr="00285718">
        <w:t>the inside and outside of objects are not well matched</w:t>
      </w:r>
      <w:r>
        <w:t xml:space="preserve">” and which leads to disagreements, negotiations, and the potential for breakdowns that provide a good setting from which the mechanisms of adjustment among the various actors can then be described </w:t>
      </w:r>
      <w:r>
        <w:fldChar w:fldCharType="begin"/>
      </w:r>
      <w:r w:rsidR="0007506D">
        <w:instrText xml:space="preserve"> ADDIN EN.CITE &lt;EndNote&gt;&lt;Cite&gt;&lt;Author&gt;Akrich&lt;/Author&gt;&lt;Year&gt;1992&lt;/Year&gt;&lt;RecNum&gt;110&lt;/RecNum&gt;&lt;Suffix&gt;`, p.207&lt;/Suffix&gt;&lt;DisplayText&gt;(Akrich, 1992, p.207)&lt;/DisplayText&gt;&lt;record&gt;&lt;rec-number&gt;110&lt;/rec-number&gt;&lt;foreign-keys&gt;&lt;key app="EN" db-id="rdw5drx58fw9xne0dznv999np2902t5ef9e9" timestamp="0"&gt;110&lt;/key&gt;&lt;/foreign-keys&gt;&lt;ref-type name="Book Section"&gt;5&lt;/ref-type&gt;&lt;contributors&gt;&lt;authors&gt;&lt;author&gt;Akrich, Madeleine&lt;/author&gt;&lt;/authors&gt;&lt;secondary-authors&gt;&lt;author&gt;Bijker, Wiebe E.&lt;/author&gt;&lt;author&gt;Law, John&lt;/author&gt;&lt;/secondary-authors&gt;&lt;tertiary-authors&gt;&lt;author&gt;Bijker, Wiebe E.&lt;/author&gt;&lt;author&gt;Carlson, Bernard E.&lt;/author&gt;&lt;author&gt;Pinch, T. J.&lt;/author&gt;&lt;/tertiary-authors&gt;&lt;/contributors&gt;&lt;titles&gt;&lt;title&gt;The De-Scription of Technical Objects&lt;/title&gt;&lt;secondary-title&gt;Shaping Technology/Building Society&lt;/secondary-title&gt;&lt;tertiary-title&gt;Inside Technology&lt;/tertiary-title&gt;&lt;/titles&gt;&lt;pages&gt;205-224&lt;/pages&gt;&lt;reprint-edition&gt;3&lt;/reprint-edition&gt;&lt;dates&gt;&lt;year&gt;1992&lt;/year&gt;&lt;/dates&gt;&lt;pub-location&gt;Cambridge, Massachusetts (USA)&lt;/pub-location&gt;&lt;publisher&gt;MIT Press&lt;/publisher&gt;&lt;urls&gt;&lt;/urls&gt;&lt;/record&gt;&lt;/Cite&gt;&lt;/EndNote&gt;</w:instrText>
      </w:r>
      <w:r>
        <w:fldChar w:fldCharType="separate"/>
      </w:r>
      <w:r w:rsidR="0007506D">
        <w:rPr>
          <w:noProof/>
        </w:rPr>
        <w:t>(</w:t>
      </w:r>
      <w:hyperlink w:anchor="_ENREF_1" w:tooltip="Akrich, 1992 #110" w:history="1">
        <w:r w:rsidR="00DD4620">
          <w:rPr>
            <w:noProof/>
          </w:rPr>
          <w:t>Akrich, 1992, p.207</w:t>
        </w:r>
      </w:hyperlink>
      <w:r w:rsidR="0007506D">
        <w:rPr>
          <w:noProof/>
        </w:rPr>
        <w:t>)</w:t>
      </w:r>
      <w:r>
        <w:fldChar w:fldCharType="end"/>
      </w:r>
      <w:r>
        <w:t xml:space="preserve">. While </w:t>
      </w:r>
      <w:proofErr w:type="spellStart"/>
      <w:r>
        <w:t>Akrich</w:t>
      </w:r>
      <w:proofErr w:type="spellEnd"/>
      <w:r>
        <w:t xml:space="preserve"> acknowledges that with regard to every object there is a ‘consensual zone’, it is around points of friction in ‘controversial zones’, usually found around the margins, that “</w:t>
      </w:r>
      <w:r w:rsidRPr="00285718">
        <w:t>the battles leading to the establishment of supremacy of a certain design or solution are waged</w:t>
      </w:r>
      <w:r w:rsidR="0007506D">
        <w:t xml:space="preserve"> </w:t>
      </w:r>
      <w:r>
        <w:fldChar w:fldCharType="begin"/>
      </w:r>
      <w:r w:rsidR="0007506D">
        <w:instrText xml:space="preserve"> ADDIN EN.CITE &lt;EndNote&gt;&lt;Cite&gt;&lt;Author&gt;Akrich&lt;/Author&gt;&lt;Year&gt;1992&lt;/Year&gt;&lt;RecNum&gt;110&lt;/RecNum&gt;&lt;Suffix&gt;`, p.223&lt;/Suffix&gt;&lt;DisplayText&gt;(Akrich, 1992, p.223)&lt;/DisplayText&gt;&lt;record&gt;&lt;rec-number&gt;110&lt;/rec-number&gt;&lt;foreign-keys&gt;&lt;key app="EN" db-id="rdw5drx58fw9xne0dznv999np2902t5ef9e9" timestamp="0"&gt;110&lt;/key&gt;&lt;/foreign-keys&gt;&lt;ref-type name="Book Section"&gt;5&lt;/ref-type&gt;&lt;contributors&gt;&lt;authors&gt;&lt;author&gt;Akrich, Madeleine&lt;/author&gt;&lt;/authors&gt;&lt;secondary-authors&gt;&lt;author&gt;Bijker, Wiebe E.&lt;/author&gt;&lt;author&gt;Law, John&lt;/author&gt;&lt;/secondary-authors&gt;&lt;tertiary-authors&gt;&lt;author&gt;Bijker, Wiebe E.&lt;/author&gt;&lt;author&gt;Carlson, Bernard E.&lt;/author&gt;&lt;author&gt;Pinch, T. J.&lt;/author&gt;&lt;/tertiary-authors&gt;&lt;/contributors&gt;&lt;titles&gt;&lt;title&gt;The De-Scription of Technical Objects&lt;/title&gt;&lt;secondary-title&gt;Shaping Technology/Building Society&lt;/secondary-title&gt;&lt;tertiary-title&gt;Inside Technology&lt;/tertiary-title&gt;&lt;/titles&gt;&lt;pages&gt;205-224&lt;/pages&gt;&lt;reprint-edition&gt;3&lt;/reprint-edition&gt;&lt;dates&gt;&lt;year&gt;1992&lt;/year&gt;&lt;/dates&gt;&lt;pub-location&gt;Cambridge, Massachusetts (USA)&lt;/pub-location&gt;&lt;publisher&gt;MIT Press&lt;/publisher&gt;&lt;urls&gt;&lt;/urls&gt;&lt;/record&gt;&lt;/Cite&gt;&lt;/EndNote&gt;</w:instrText>
      </w:r>
      <w:r>
        <w:fldChar w:fldCharType="separate"/>
      </w:r>
      <w:r w:rsidR="0007506D">
        <w:rPr>
          <w:noProof/>
        </w:rPr>
        <w:t>(</w:t>
      </w:r>
      <w:hyperlink w:anchor="_ENREF_1" w:tooltip="Akrich, 1992 #110" w:history="1">
        <w:r w:rsidR="00DD4620">
          <w:rPr>
            <w:noProof/>
          </w:rPr>
          <w:t>Akrich, 1992, p.223</w:t>
        </w:r>
      </w:hyperlink>
      <w:r w:rsidR="0007506D">
        <w:rPr>
          <w:noProof/>
        </w:rPr>
        <w:t>)</w:t>
      </w:r>
      <w:r>
        <w:fldChar w:fldCharType="end"/>
      </w:r>
      <w:r>
        <w:t>.</w:t>
      </w:r>
    </w:p>
    <w:p w:rsidR="00E3262F" w:rsidRDefault="00E3262F" w:rsidP="00E3262F">
      <w:r>
        <w:t xml:space="preserve">One practical approach suggested in order to do this is to follow the negotiations between the designers of the new technological artefact and the potential users and study the way in which the results of such negotiations are </w:t>
      </w:r>
      <w:r w:rsidRPr="00285718">
        <w:t>“translated into technological form”</w:t>
      </w:r>
      <w:r>
        <w:t xml:space="preserve"> </w:t>
      </w:r>
      <w:r>
        <w:fldChar w:fldCharType="begin"/>
      </w:r>
      <w:r w:rsidR="00071DB4">
        <w:instrText xml:space="preserve"> ADDIN EN.CITE &lt;EndNote&gt;&lt;Cite&gt;&lt;Author&gt;Akrich&lt;/Author&gt;&lt;Year&gt;1992&lt;/Year&gt;&lt;RecNum&gt;110&lt;/RecNum&gt;&lt;Suffix&gt;`, p.208&lt;/Suffix&gt;&lt;DisplayText&gt;(Akrich, 1992, p.208)&lt;/DisplayText&gt;&lt;record&gt;&lt;rec-number&gt;110&lt;/rec-number&gt;&lt;foreign-keys&gt;&lt;key app="EN" db-id="rdw5drx58fw9xne0dznv999np2902t5ef9e9" timestamp="0"&gt;110&lt;/key&gt;&lt;/foreign-keys&gt;&lt;ref-type name="Book Section"&gt;5&lt;/ref-type&gt;&lt;contributors&gt;&lt;authors&gt;&lt;author&gt;Akrich, Madeleine&lt;/author&gt;&lt;/authors&gt;&lt;secondary-authors&gt;&lt;author&gt;Bijker, Wiebe E.&lt;/author&gt;&lt;author&gt;Law, John&lt;/author&gt;&lt;/secondary-authors&gt;&lt;tertiary-authors&gt;&lt;author&gt;Bijker, Wiebe E.&lt;/author&gt;&lt;author&gt;Carlson, Bernard E.&lt;/author&gt;&lt;author&gt;Pinch, T. J.&lt;/author&gt;&lt;/tertiary-authors&gt;&lt;/contributors&gt;&lt;titles&gt;&lt;title&gt;The De-Scription of Technical Objects&lt;/title&gt;&lt;secondary-title&gt;Shaping Technology/Building Society&lt;/secondary-title&gt;&lt;tertiary-title&gt;Inside Technology&lt;/tertiary-title&gt;&lt;/titles&gt;&lt;pages&gt;205-224&lt;/pages&gt;&lt;reprint-edition&gt;3&lt;/reprint-edition&gt;&lt;dates&gt;&lt;year&gt;1992&lt;/year&gt;&lt;/dates&gt;&lt;pub-location&gt;Cambridge, Massachusetts (USA)&lt;/pub-location&gt;&lt;publisher&gt;MIT Press&lt;/publisher&gt;&lt;urls&gt;&lt;/urls&gt;&lt;/record&gt;&lt;/Cite&gt;&lt;/EndNote&gt;</w:instrText>
      </w:r>
      <w:r>
        <w:fldChar w:fldCharType="separate"/>
      </w:r>
      <w:r w:rsidR="00071DB4">
        <w:rPr>
          <w:noProof/>
        </w:rPr>
        <w:t>(</w:t>
      </w:r>
      <w:hyperlink w:anchor="_ENREF_1" w:tooltip="Akrich, 1992 #110" w:history="1">
        <w:r w:rsidR="00DD4620">
          <w:rPr>
            <w:noProof/>
          </w:rPr>
          <w:t>Akrich, 1992, p.208</w:t>
        </w:r>
      </w:hyperlink>
      <w:r w:rsidR="00071DB4">
        <w:rPr>
          <w:noProof/>
        </w:rPr>
        <w:t>)</w:t>
      </w:r>
      <w:r>
        <w:fldChar w:fldCharType="end"/>
      </w:r>
      <w:r>
        <w:t>.</w:t>
      </w:r>
      <w:r w:rsidR="00AC432C">
        <w:t xml:space="preserve"> </w:t>
      </w:r>
      <w:r w:rsidR="00BC5F1B">
        <w:t>In this way, how</w:t>
      </w:r>
      <w:r>
        <w:t xml:space="preserve"> “</w:t>
      </w:r>
      <w:r w:rsidRPr="00285718">
        <w:t>technical objects and people are brought into being in a p</w:t>
      </w:r>
      <w:r w:rsidR="00BC5F1B">
        <w:t xml:space="preserve">rocess of reciprocal definition </w:t>
      </w:r>
      <w:r w:rsidRPr="00285718">
        <w:t>in which objects are defined by subjects and subjects by objects</w:t>
      </w:r>
      <w:r>
        <w:t xml:space="preserve">” </w:t>
      </w:r>
      <w:r w:rsidR="00BC5F1B">
        <w:t xml:space="preserve">is </w:t>
      </w:r>
      <w:r>
        <w:t xml:space="preserve">revealed </w:t>
      </w:r>
      <w:r>
        <w:fldChar w:fldCharType="begin"/>
      </w:r>
      <w:r w:rsidR="00071DB4">
        <w:instrText xml:space="preserve"> ADDIN EN.CITE &lt;EndNote&gt;&lt;Cite&gt;&lt;Author&gt;Akrich&lt;/Author&gt;&lt;Year&gt;1992&lt;/Year&gt;&lt;RecNum&gt;110&lt;/RecNum&gt;&lt;Suffix&gt;`, p.222&lt;/Suffix&gt;&lt;DisplayText&gt;(Akrich, 1992, p.222)&lt;/DisplayText&gt;&lt;record&gt;&lt;rec-number&gt;110&lt;/rec-number&gt;&lt;foreign-keys&gt;&lt;key app="EN" db-id="rdw5drx58fw9xne0dznv999np2902t5ef9e9" timestamp="0"&gt;110&lt;/key&gt;&lt;/foreign-keys&gt;&lt;ref-type name="Book Section"&gt;5&lt;/ref-type&gt;&lt;contributors&gt;&lt;authors&gt;&lt;author&gt;Akrich, Madeleine&lt;/author&gt;&lt;/authors&gt;&lt;secondary-authors&gt;&lt;author&gt;Bijker, Wiebe E.&lt;/author&gt;&lt;author&gt;Law, John&lt;/author&gt;&lt;/secondary-authors&gt;&lt;tertiary-authors&gt;&lt;author&gt;Bijker, Wiebe E.&lt;/author&gt;&lt;author&gt;Carlson, Bernard E.&lt;/author&gt;&lt;author&gt;Pinch, T. J.&lt;/author&gt;&lt;/tertiary-authors&gt;&lt;/contributors&gt;&lt;titles&gt;&lt;title&gt;The De-Scription of Technical Objects&lt;/title&gt;&lt;secondary-title&gt;Shaping Technology/Building Society&lt;/secondary-title&gt;&lt;tertiary-title&gt;Inside Technology&lt;/tertiary-title&gt;&lt;/titles&gt;&lt;pages&gt;205-224&lt;/pages&gt;&lt;reprint-edition&gt;3&lt;/reprint-edition&gt;&lt;dates&gt;&lt;year&gt;1992&lt;/year&gt;&lt;/dates&gt;&lt;pub-location&gt;Cambridge, Massachusetts (USA)&lt;/pub-location&gt;&lt;publisher&gt;MIT Press&lt;/publisher&gt;&lt;urls&gt;&lt;/urls&gt;&lt;/record&gt;&lt;/Cite&gt;&lt;/EndNote&gt;</w:instrText>
      </w:r>
      <w:r>
        <w:fldChar w:fldCharType="separate"/>
      </w:r>
      <w:r w:rsidR="00071DB4">
        <w:rPr>
          <w:noProof/>
        </w:rPr>
        <w:t>(</w:t>
      </w:r>
      <w:hyperlink w:anchor="_ENREF_1" w:tooltip="Akrich, 1992 #110" w:history="1">
        <w:r w:rsidR="00DD4620">
          <w:rPr>
            <w:noProof/>
          </w:rPr>
          <w:t>Akrich, 1992, p.222</w:t>
        </w:r>
      </w:hyperlink>
      <w:r w:rsidR="00071DB4">
        <w:rPr>
          <w:noProof/>
        </w:rPr>
        <w:t>)</w:t>
      </w:r>
      <w:r>
        <w:fldChar w:fldCharType="end"/>
      </w:r>
      <w:r>
        <w:t xml:space="preserve">. By focusing on the relationships and interactions between </w:t>
      </w:r>
      <w:proofErr w:type="spellStart"/>
      <w:r>
        <w:t>actants</w:t>
      </w:r>
      <w:proofErr w:type="spellEnd"/>
      <w:r>
        <w:t xml:space="preserve"> and how these might succeed – or not – in stabilising and reproducing themselves rather than the properties of </w:t>
      </w:r>
      <w:proofErr w:type="spellStart"/>
      <w:r>
        <w:t>actants</w:t>
      </w:r>
      <w:proofErr w:type="spellEnd"/>
      <w:r>
        <w:t xml:space="preserve">, potentially limiting and distorting reductionist </w:t>
      </w:r>
      <w:r>
        <w:lastRenderedPageBreak/>
        <w:t xml:space="preserve">assumptions can be avoided </w:t>
      </w:r>
      <w:r>
        <w:fldChar w:fldCharType="begin">
          <w:fldData xml:space="preserve">PEVuZE5vdGU+PENpdGU+PEF1dGhvcj5OaWNvbGluaTwvQXV0aG9yPjxZZWFyPjIwMTM8L1llYXI+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=
</w:fldData>
        </w:fldChar>
      </w:r>
      <w:r w:rsidR="00E75F6B">
        <w:instrText xml:space="preserve"> ADDIN EN.CITE </w:instrText>
      </w:r>
      <w:r w:rsidR="00E75F6B">
        <w:fldChar w:fldCharType="begin">
          <w:fldData xml:space="preserve">PEVuZE5vdGU+PENpdGU+PEF1dGhvcj5OaWNvbGluaTwvQXV0aG9yPjxZZWFyPjIwMTM8L1llYXI+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=
</w:fldData>
        </w:fldChar>
      </w:r>
      <w:r w:rsidR="00E75F6B">
        <w:instrText xml:space="preserve"> ADDIN EN.CITE.DATA </w:instrText>
      </w:r>
      <w:r w:rsidR="00E75F6B">
        <w:fldChar w:fldCharType="end"/>
      </w:r>
      <w:r>
        <w:fldChar w:fldCharType="separate"/>
      </w:r>
      <w:r w:rsidR="00E75F6B">
        <w:rPr>
          <w:noProof/>
        </w:rPr>
        <w:t>(</w:t>
      </w:r>
      <w:hyperlink w:anchor="_ENREF_57" w:tooltip="Nicolini, 2013 #554" w:history="1">
        <w:r w:rsidR="00DD4620">
          <w:rPr>
            <w:noProof/>
          </w:rPr>
          <w:t>Nicolini, 2013</w:t>
        </w:r>
      </w:hyperlink>
      <w:r w:rsidR="00E75F6B">
        <w:rPr>
          <w:noProof/>
        </w:rPr>
        <w:t xml:space="preserve">; </w:t>
      </w:r>
      <w:hyperlink w:anchor="_ENREF_59" w:tooltip="Panourgias, 2014 #572" w:history="1">
        <w:r w:rsidR="00DD4620">
          <w:rPr>
            <w:noProof/>
          </w:rPr>
          <w:t>Panourgias, Nandhakumar and Scarbrough, 2014</w:t>
        </w:r>
      </w:hyperlink>
      <w:r w:rsidR="00E75F6B">
        <w:rPr>
          <w:noProof/>
        </w:rPr>
        <w:t xml:space="preserve">; </w:t>
      </w:r>
      <w:hyperlink w:anchor="_ENREF_72" w:tooltip="Tsoukas, 2010 #274" w:history="1">
        <w:r w:rsidR="00DD4620">
          <w:rPr>
            <w:noProof/>
          </w:rPr>
          <w:t>Tsoukas and Langley, 2010</w:t>
        </w:r>
      </w:hyperlink>
      <w:r w:rsidR="00E75F6B">
        <w:rPr>
          <w:noProof/>
        </w:rPr>
        <w:t>)</w:t>
      </w:r>
      <w:r>
        <w:fldChar w:fldCharType="end"/>
      </w:r>
      <w:r>
        <w:t>.</w:t>
      </w:r>
    </w:p>
    <w:p w:rsidR="00E3262F" w:rsidRDefault="00E3262F" w:rsidP="00E3262F">
      <w:r>
        <w:t>A central practical concern of such an approach is to identify the entities associated together by a particular conceptualisation of a technological object</w:t>
      </w:r>
      <w:r w:rsidR="00353716">
        <w:t xml:space="preserve">. </w:t>
      </w:r>
      <w:proofErr w:type="gramStart"/>
      <w:r w:rsidR="00353716">
        <w:t>T</w:t>
      </w:r>
      <w:r>
        <w:t>he transformations that the proposed arrangement undergoes in order to associate more entities and gain in durability and acceptance</w:t>
      </w:r>
      <w:r w:rsidR="00353716" w:rsidRPr="00353716">
        <w:t xml:space="preserve"> </w:t>
      </w:r>
      <w:r w:rsidR="00353716">
        <w:t>is then traced</w:t>
      </w:r>
      <w:r>
        <w:t>.</w:t>
      </w:r>
      <w:proofErr w:type="gramEnd"/>
      <w:r>
        <w:t xml:space="preserve"> In this way, the different degrees of acceptance that successive versions of the proposed arrangement encounter, can be seen </w:t>
      </w:r>
      <w:r>
        <w:fldChar w:fldCharType="begin"/>
      </w:r>
      <w:r w:rsidR="004E62A3">
        <w:instrText xml:space="preserve"> ADDIN EN.CITE &lt;EndNote&gt;&lt;Cite&gt;&lt;Author&gt;Latour&lt;/Author&gt;&lt;Year&gt;1992&lt;/Year&gt;&lt;RecNum&gt;392&lt;/RecNum&gt;&lt;DisplayText&gt;(Latour et al., 1992)&lt;/DisplayText&gt;&lt;record&gt;&lt;rec-number&gt;392&lt;/rec-number&gt;&lt;foreign-keys&gt;&lt;key app="EN" db-id="rdw5drx58fw9xne0dznv999np2902t5ef9e9" timestamp="0"&gt;392&lt;/key&gt;&lt;/foreign-keys&gt;&lt;ref-type name="Journal Article"&gt;17&lt;/ref-type&gt;&lt;contributors&gt;&lt;authors&gt;&lt;author&gt;Latour, Bruno&lt;/author&gt;&lt;author&gt;Mauguin, Philippe&lt;/author&gt;&lt;author&gt;Teil, GenevieÃ¨ve&lt;/author&gt;&lt;/authors&gt;&lt;/contributors&gt;&lt;titles&gt;&lt;title&gt;A Note on Socio-Technical Graphs.&lt;/title&gt;&lt;secondary-title&gt;Social Studies of Science&lt;/secondary-title&gt;&lt;/titles&gt;&lt;periodical&gt;&lt;full-title&gt;Social Studies of Science&lt;/full-title&gt;&lt;/periodical&gt;&lt;pages&gt;33-59&lt;/pages&gt;&lt;volume&gt;22&lt;/volume&gt;&lt;number&gt;1&lt;/number&gt;&lt;keywords&gt;&lt;keyword&gt;EXPERTISE&lt;/keyword&gt;&lt;keyword&gt;CANCER&lt;/keyword&gt;&lt;keyword&gt;HEALTH risk assessment&lt;/keyword&gt;&lt;keyword&gt;HUMAN ecology&lt;/keyword&gt;&lt;keyword&gt;PUBLIC health&lt;/keyword&gt;&lt;keyword&gt;NETHERLANDS&lt;/keyword&gt;&lt;/keywords&gt;&lt;dates&gt;&lt;year&gt;1992&lt;/year&gt;&lt;pub-dates&gt;&lt;date&gt;1992/02//&lt;/date&gt;&lt;/pub-dates&gt;&lt;/dates&gt;&lt;isbn&gt;03063127&lt;/isbn&gt;&lt;work-type&gt;Article&lt;/work-type&gt;&lt;urls&gt;&lt;related-urls&gt;&lt;url&gt;http://search.ebscohost.com/login.aspx?direct=true&amp;amp;db=buh&amp;amp;AN=11461237&amp;amp;site=ehost-live&lt;/url&gt;&lt;/related-urls&gt;&lt;/urls&gt;&lt;/record&gt;&lt;/Cite&gt;&lt;/EndNote&gt;</w:instrText>
      </w:r>
      <w:r>
        <w:fldChar w:fldCharType="separate"/>
      </w:r>
      <w:r w:rsidR="004E62A3">
        <w:rPr>
          <w:noProof/>
        </w:rPr>
        <w:t>(</w:t>
      </w:r>
      <w:hyperlink w:anchor="_ENREF_48" w:tooltip="Latour, 1992 #392" w:history="1">
        <w:r w:rsidR="00DD4620">
          <w:rPr>
            <w:noProof/>
          </w:rPr>
          <w:t>Latour et al., 1992</w:t>
        </w:r>
      </w:hyperlink>
      <w:r w:rsidR="004E62A3">
        <w:rPr>
          <w:noProof/>
        </w:rPr>
        <w:t>)</w:t>
      </w:r>
      <w:r>
        <w:fldChar w:fldCharType="end"/>
      </w:r>
      <w:r>
        <w:t xml:space="preserve">. This mapping allows the researcher to define a technological object as </w:t>
      </w:r>
      <w:r w:rsidRPr="00285718">
        <w:t>“a series of transformations – or translations – undergone by a collective of people and things”</w:t>
      </w:r>
      <w:r>
        <w:t xml:space="preserve"> </w:t>
      </w:r>
      <w:r>
        <w:fldChar w:fldCharType="begin"/>
      </w:r>
      <w:r w:rsidR="00071DB4">
        <w:instrText xml:space="preserve"> ADDIN EN.CITE &lt;EndNote&gt;&lt;Cite&gt;&lt;Author&gt;Latour&lt;/Author&gt;&lt;Year&gt;1992&lt;/Year&gt;&lt;RecNum&gt;392&lt;/RecNum&gt;&lt;Suffix&gt;`, p.34&lt;/Suffix&gt;&lt;DisplayText&gt;(Latour et al., 1992, p.34)&lt;/DisplayText&gt;&lt;record&gt;&lt;rec-number&gt;392&lt;/rec-number&gt;&lt;foreign-keys&gt;&lt;key app="EN" db-id="rdw5drx58fw9xne0dznv999np2902t5ef9e9" timestamp="0"&gt;392&lt;/key&gt;&lt;/foreign-keys&gt;&lt;ref-type name="Journal Article"&gt;17&lt;/ref-type&gt;&lt;contributors&gt;&lt;authors&gt;&lt;author&gt;Latour, Bruno&lt;/author&gt;&lt;author&gt;Mauguin, Philippe&lt;/author&gt;&lt;author&gt;Teil, GenevieÃ¨ve&lt;/author&gt;&lt;/authors&gt;&lt;/contributors&gt;&lt;titles&gt;&lt;title&gt;A Note on Socio-Technical Graphs.&lt;/title&gt;&lt;secondary-title&gt;Social Studies of Science&lt;/secondary-title&gt;&lt;/titles&gt;&lt;periodical&gt;&lt;full-title&gt;Social Studies of Science&lt;/full-title&gt;&lt;/periodical&gt;&lt;pages&gt;33-59&lt;/pages&gt;&lt;volume&gt;22&lt;/volume&gt;&lt;number&gt;1&lt;/number&gt;&lt;keywords&gt;&lt;keyword&gt;EXPERTISE&lt;/keyword&gt;&lt;keyword&gt;CANCER&lt;/keyword&gt;&lt;keyword&gt;HEALTH risk assessment&lt;/keyword&gt;&lt;keyword&gt;HUMAN ecology&lt;/keyword&gt;&lt;keyword&gt;PUBLIC health&lt;/keyword&gt;&lt;keyword&gt;NETHERLANDS&lt;/keyword&gt;&lt;/keywords&gt;&lt;dates&gt;&lt;year&gt;1992&lt;/year&gt;&lt;pub-dates&gt;&lt;date&gt;1992/02//&lt;/date&gt;&lt;/pub-dates&gt;&lt;/dates&gt;&lt;isbn&gt;03063127&lt;/isbn&gt;&lt;work-type&gt;Article&lt;/work-type&gt;&lt;urls&gt;&lt;related-urls&gt;&lt;url&gt;http://search.ebscohost.com/login.aspx?direct=true&amp;amp;db=buh&amp;amp;AN=11461237&amp;amp;site=ehost-live&lt;/url&gt;&lt;/related-urls&gt;&lt;/urls&gt;&lt;/record&gt;&lt;/Cite&gt;&lt;/EndNote&gt;</w:instrText>
      </w:r>
      <w:r>
        <w:fldChar w:fldCharType="separate"/>
      </w:r>
      <w:r w:rsidR="00071DB4">
        <w:rPr>
          <w:noProof/>
        </w:rPr>
        <w:t>(</w:t>
      </w:r>
      <w:hyperlink w:anchor="_ENREF_48" w:tooltip="Latour, 1992 #392" w:history="1">
        <w:r w:rsidR="00DD4620">
          <w:rPr>
            <w:noProof/>
          </w:rPr>
          <w:t>Latour et al., 1992, p.34</w:t>
        </w:r>
      </w:hyperlink>
      <w:r w:rsidR="00071DB4">
        <w:rPr>
          <w:noProof/>
        </w:rPr>
        <w:t>)</w:t>
      </w:r>
      <w:r>
        <w:fldChar w:fldCharType="end"/>
      </w:r>
      <w:r>
        <w:t xml:space="preserve">. Once a cluster of </w:t>
      </w:r>
      <w:proofErr w:type="spellStart"/>
      <w:r>
        <w:t>actants</w:t>
      </w:r>
      <w:proofErr w:type="spellEnd"/>
      <w:r>
        <w:t xml:space="preserve"> </w:t>
      </w:r>
      <w:r w:rsidRPr="00285718">
        <w:t>“stay together through successive versions</w:t>
      </w:r>
      <w:r>
        <w:t>”, they can be “</w:t>
      </w:r>
      <w:r w:rsidRPr="00285718">
        <w:t>aggregated into a black-box</w:t>
      </w:r>
      <w:r>
        <w:t xml:space="preserve">” that is then given its own name </w:t>
      </w:r>
      <w:r>
        <w:fldChar w:fldCharType="begin"/>
      </w:r>
      <w:r w:rsidR="00071DB4">
        <w:instrText xml:space="preserve"> ADDIN EN.CITE &lt;EndNote&gt;&lt;Cite&gt;&lt;Author&gt;Latour&lt;/Author&gt;&lt;Year&gt;1992&lt;/Year&gt;&lt;RecNum&gt;392&lt;/RecNum&gt;&lt;Suffix&gt;`, p.41&lt;/Suffix&gt;&lt;DisplayText&gt;(Latour et al., 1992, p.41)&lt;/DisplayText&gt;&lt;record&gt;&lt;rec-number&gt;392&lt;/rec-number&gt;&lt;foreign-keys&gt;&lt;key app="EN" db-id="rdw5drx58fw9xne0dznv999np2902t5ef9e9" timestamp="0"&gt;392&lt;/key&gt;&lt;/foreign-keys&gt;&lt;ref-type name="Journal Article"&gt;17&lt;/ref-type&gt;&lt;contributors&gt;&lt;authors&gt;&lt;author&gt;Latour, Bruno&lt;/author&gt;&lt;author&gt;Mauguin, Philippe&lt;/author&gt;&lt;author&gt;Teil, GenevieÃ¨ve&lt;/author&gt;&lt;/authors&gt;&lt;/contributors&gt;&lt;titles&gt;&lt;title&gt;A Note on Socio-Technical Graphs.&lt;/title&gt;&lt;secondary-title&gt;Social Studies of Science&lt;/secondary-title&gt;&lt;/titles&gt;&lt;periodical&gt;&lt;full-title&gt;Social Studies of Science&lt;/full-title&gt;&lt;/periodical&gt;&lt;pages&gt;33-59&lt;/pages&gt;&lt;volume&gt;22&lt;/volume&gt;&lt;number&gt;1&lt;/number&gt;&lt;keywords&gt;&lt;keyword&gt;EXPERTISE&lt;/keyword&gt;&lt;keyword&gt;CANCER&lt;/keyword&gt;&lt;keyword&gt;HEALTH risk assessment&lt;/keyword&gt;&lt;keyword&gt;HUMAN ecology&lt;/keyword&gt;&lt;keyword&gt;PUBLIC health&lt;/keyword&gt;&lt;keyword&gt;NETHERLANDS&lt;/keyword&gt;&lt;/keywords&gt;&lt;dates&gt;&lt;year&gt;1992&lt;/year&gt;&lt;pub-dates&gt;&lt;date&gt;1992/02//&lt;/date&gt;&lt;/pub-dates&gt;&lt;/dates&gt;&lt;isbn&gt;03063127&lt;/isbn&gt;&lt;work-type&gt;Article&lt;/work-type&gt;&lt;urls&gt;&lt;related-urls&gt;&lt;url&gt;http://search.ebscohost.com/login.aspx?direct=true&amp;amp;db=buh&amp;amp;AN=11461237&amp;amp;site=ehost-live&lt;/url&gt;&lt;/related-urls&gt;&lt;/urls&gt;&lt;/record&gt;&lt;/Cite&gt;&lt;/EndNote&gt;</w:instrText>
      </w:r>
      <w:r>
        <w:fldChar w:fldCharType="separate"/>
      </w:r>
      <w:r w:rsidR="00071DB4">
        <w:rPr>
          <w:noProof/>
        </w:rPr>
        <w:t>(</w:t>
      </w:r>
      <w:hyperlink w:anchor="_ENREF_48" w:tooltip="Latour, 1992 #392" w:history="1">
        <w:r w:rsidR="00DD4620">
          <w:rPr>
            <w:noProof/>
          </w:rPr>
          <w:t>Latour et al., 1992, p.41</w:t>
        </w:r>
      </w:hyperlink>
      <w:r w:rsidR="00071DB4">
        <w:rPr>
          <w:noProof/>
        </w:rPr>
        <w:t>)</w:t>
      </w:r>
      <w:r>
        <w:fldChar w:fldCharType="end"/>
      </w:r>
      <w:r>
        <w:t>.</w:t>
      </w:r>
    </w:p>
    <w:p w:rsidR="00610C6C" w:rsidRDefault="00610C6C" w:rsidP="00E3262F"/>
    <w:p w:rsidR="00E3262F" w:rsidRDefault="00610C6C" w:rsidP="00E3262F">
      <w:pPr>
        <w:pStyle w:val="Heading2"/>
      </w:pPr>
      <w:r>
        <w:t xml:space="preserve">3.1. </w:t>
      </w:r>
      <w:r>
        <w:tab/>
      </w:r>
      <w:r w:rsidR="00E3262F">
        <w:t>Research setting</w:t>
      </w:r>
    </w:p>
    <w:p w:rsidR="007C6981" w:rsidRDefault="00A83C02" w:rsidP="007C6981">
      <w:r w:rsidRPr="002737BA">
        <w:t xml:space="preserve">The </w:t>
      </w:r>
      <w:r>
        <w:t xml:space="preserve">empirical </w:t>
      </w:r>
      <w:r w:rsidRPr="002737BA">
        <w:t xml:space="preserve">research </w:t>
      </w:r>
      <w:r>
        <w:t>setting studied was</w:t>
      </w:r>
      <w:r w:rsidRPr="002737BA">
        <w:t xml:space="preserve"> </w:t>
      </w:r>
      <w:r>
        <w:t xml:space="preserve">a pioneering </w:t>
      </w:r>
      <w:r w:rsidRPr="002737BA">
        <w:t>securities marketplace int</w:t>
      </w:r>
      <w:r w:rsidR="00454015">
        <w:t xml:space="preserve">egration initiative by </w:t>
      </w:r>
      <w:proofErr w:type="spellStart"/>
      <w:r w:rsidR="00454015">
        <w:t>Euroclear</w:t>
      </w:r>
      <w:proofErr w:type="spellEnd"/>
      <w:r w:rsidR="00454015">
        <w:t xml:space="preserve">, a </w:t>
      </w:r>
      <w:r w:rsidRPr="002737BA">
        <w:t>corporate entity formed out of the merger</w:t>
      </w:r>
      <w:r w:rsidR="00234610">
        <w:t xml:space="preserve"> </w:t>
      </w:r>
      <w:r w:rsidR="003557CD">
        <w:t xml:space="preserve">of </w:t>
      </w:r>
      <w:r w:rsidR="00454015" w:rsidRPr="002737BA">
        <w:t xml:space="preserve">international central securities depository (ICSD) </w:t>
      </w:r>
      <w:proofErr w:type="spellStart"/>
      <w:r w:rsidR="00454015" w:rsidRPr="002737BA">
        <w:t>Euroclear</w:t>
      </w:r>
      <w:proofErr w:type="spellEnd"/>
      <w:r w:rsidR="00454015" w:rsidRPr="002737BA">
        <w:t xml:space="preserve"> Bank</w:t>
      </w:r>
      <w:r w:rsidR="00454015">
        <w:t xml:space="preserve">, and </w:t>
      </w:r>
      <w:r w:rsidRPr="002737BA">
        <w:t xml:space="preserve">the securities settlement system operators of </w:t>
      </w:r>
      <w:r w:rsidR="00234610" w:rsidRPr="002737BA">
        <w:t>France</w:t>
      </w:r>
      <w:r w:rsidR="00234610">
        <w:t xml:space="preserve"> (2001),</w:t>
      </w:r>
      <w:r w:rsidR="00234610" w:rsidRPr="002737BA">
        <w:t xml:space="preserve"> Holland</w:t>
      </w:r>
      <w:r w:rsidR="00234610">
        <w:t xml:space="preserve"> (2002),</w:t>
      </w:r>
      <w:r w:rsidR="00234610" w:rsidRPr="002737BA">
        <w:t xml:space="preserve"> </w:t>
      </w:r>
      <w:r w:rsidRPr="002737BA">
        <w:t>the UK and Ireland</w:t>
      </w:r>
      <w:r w:rsidR="00234610">
        <w:t xml:space="preserve"> (2002)</w:t>
      </w:r>
      <w:r w:rsidRPr="002737BA">
        <w:t xml:space="preserve">, </w:t>
      </w:r>
      <w:r w:rsidR="00234610">
        <w:t>and Belg</w:t>
      </w:r>
      <w:r w:rsidR="00CC2F5A">
        <w:t>ium</w:t>
      </w:r>
      <w:r w:rsidR="00234610">
        <w:t xml:space="preserve"> (2007)</w:t>
      </w:r>
      <w:r w:rsidRPr="002737BA">
        <w:t xml:space="preserve">. </w:t>
      </w:r>
      <w:r w:rsidR="00454015">
        <w:t xml:space="preserve">The </w:t>
      </w:r>
      <w:r w:rsidR="004611F8">
        <w:t xml:space="preserve">resulting </w:t>
      </w:r>
      <w:r w:rsidR="00454015">
        <w:t xml:space="preserve">consolidated group reflected the </w:t>
      </w:r>
      <w:r w:rsidR="000E0BA3">
        <w:t>ownership structure of its constituent entities that took the form, primarily, of cooperatives owned by the market participants a</w:t>
      </w:r>
      <w:r w:rsidR="00D713EC">
        <w:t xml:space="preserve">nd reflecting their usage of the constituent settlement systems. In turn, the relative waiting of each constituent marketplace determined </w:t>
      </w:r>
      <w:r w:rsidR="00602F48">
        <w:t xml:space="preserve">the proportion of the new </w:t>
      </w:r>
      <w:r w:rsidR="00234610">
        <w:t xml:space="preserve">consolidated </w:t>
      </w:r>
      <w:r w:rsidR="00602F48">
        <w:t xml:space="preserve">entity that market participants from the constituent entities would </w:t>
      </w:r>
      <w:r w:rsidR="00234610">
        <w:t xml:space="preserve">hold. </w:t>
      </w:r>
    </w:p>
    <w:p w:rsidR="00A74C3C" w:rsidRDefault="007C6981" w:rsidP="007C6981">
      <w:r>
        <w:t xml:space="preserve">In 2008 </w:t>
      </w:r>
      <w:proofErr w:type="spellStart"/>
      <w:r>
        <w:t>Euroclear</w:t>
      </w:r>
      <w:proofErr w:type="spellEnd"/>
      <w:r>
        <w:t xml:space="preserve"> </w:t>
      </w:r>
      <w:r w:rsidR="00CC2F5A">
        <w:t xml:space="preserve">went on to acquire </w:t>
      </w:r>
      <w:r>
        <w:t xml:space="preserve">the Nordic Central Securities Depository (NCSD) from Nordic banks </w:t>
      </w:r>
      <w:proofErr w:type="spellStart"/>
      <w:r>
        <w:t>Nordea</w:t>
      </w:r>
      <w:proofErr w:type="spellEnd"/>
      <w:r>
        <w:t xml:space="preserve">, SEB, </w:t>
      </w:r>
      <w:proofErr w:type="spellStart"/>
      <w:r>
        <w:t>Svenska</w:t>
      </w:r>
      <w:proofErr w:type="spellEnd"/>
      <w:r>
        <w:t xml:space="preserve"> </w:t>
      </w:r>
      <w:proofErr w:type="spellStart"/>
      <w:r>
        <w:t>Handelsbanken</w:t>
      </w:r>
      <w:proofErr w:type="spellEnd"/>
      <w:r>
        <w:t xml:space="preserve"> and </w:t>
      </w:r>
      <w:proofErr w:type="spellStart"/>
      <w:r>
        <w:t>Swedbank</w:t>
      </w:r>
      <w:proofErr w:type="spellEnd"/>
      <w:r>
        <w:t>. As a result, the C</w:t>
      </w:r>
      <w:r w:rsidR="00234610" w:rsidRPr="00234610">
        <w:t xml:space="preserve">SDs of Finland and Sweden now </w:t>
      </w:r>
      <w:r>
        <w:t xml:space="preserve">operate </w:t>
      </w:r>
      <w:r w:rsidR="00234610" w:rsidRPr="00234610">
        <w:t xml:space="preserve">as </w:t>
      </w:r>
      <w:proofErr w:type="spellStart"/>
      <w:r w:rsidR="00234610" w:rsidRPr="00234610">
        <w:t>Euroclear</w:t>
      </w:r>
      <w:proofErr w:type="spellEnd"/>
      <w:r w:rsidR="00234610" w:rsidRPr="00234610">
        <w:t xml:space="preserve"> Finland and </w:t>
      </w:r>
      <w:proofErr w:type="spellStart"/>
      <w:r>
        <w:t>Euroclear</w:t>
      </w:r>
      <w:proofErr w:type="spellEnd"/>
      <w:r>
        <w:t xml:space="preserve"> Sweden, </w:t>
      </w:r>
      <w:r>
        <w:lastRenderedPageBreak/>
        <w:t>respectively</w:t>
      </w:r>
      <w:r w:rsidR="0093239F">
        <w:t xml:space="preserve"> </w:t>
      </w:r>
      <w:r w:rsidR="003557CD">
        <w:fldChar w:fldCharType="begin"/>
      </w:r>
      <w:r w:rsidR="003557CD">
        <w:instrText xml:space="preserve"> ADDIN EN.CITE &lt;EndNote&gt;&lt;Cite&gt;&lt;Author&gt;Finextra&lt;/Author&gt;&lt;Year&gt;2008&lt;/Year&gt;&lt;RecNum&gt;571&lt;/RecNum&gt;&lt;DisplayText&gt;(Finextra, 2008)&lt;/DisplayText&gt;&lt;record&gt;&lt;rec-number&gt;571&lt;/rec-number&gt;&lt;foreign-keys&gt;&lt;key app="EN" db-id="rdw5drx58fw9xne0dznv999np2902t5ef9e9" timestamp="1423448808"&gt;571&lt;/key&gt;&lt;/foreign-keys&gt;&lt;ref-type name="Web Page"&gt;12&lt;/ref-type&gt;&lt;contributors&gt;&lt;authors&gt;&lt;author&gt;Finextra&lt;/author&gt;&lt;/authors&gt;&lt;/contributors&gt;&lt;titles&gt;&lt;title&gt;Euroclear to acquire Nordic Central Securities Depository&lt;/title&gt;&lt;/titles&gt;&lt;volume&gt;2015&lt;/volume&gt;&lt;number&gt;9 Feb, 2015&lt;/number&gt;&lt;dates&gt;&lt;year&gt;2008&lt;/year&gt;&lt;/dates&gt;&lt;pub-location&gt;London, UK&lt;/pub-location&gt;&lt;urls&gt;&lt;related-urls&gt;&lt;url&gt;http://www.finextra.com/news/fullstory.aspx?newsitemid=18536&lt;/url&gt;&lt;/related-urls&gt;&lt;/urls&gt;&lt;/record&gt;&lt;/Cite&gt;&lt;/EndNote&gt;</w:instrText>
      </w:r>
      <w:r w:rsidR="003557CD">
        <w:fldChar w:fldCharType="separate"/>
      </w:r>
      <w:r w:rsidR="003557CD">
        <w:rPr>
          <w:noProof/>
        </w:rPr>
        <w:t>(</w:t>
      </w:r>
      <w:hyperlink w:anchor="_ENREF_34" w:tooltip="Finextra, 2008 #571" w:history="1">
        <w:r w:rsidR="00DD4620">
          <w:rPr>
            <w:noProof/>
          </w:rPr>
          <w:t>Finextra, 2008</w:t>
        </w:r>
      </w:hyperlink>
      <w:r w:rsidR="003557CD">
        <w:rPr>
          <w:noProof/>
        </w:rPr>
        <w:t>)</w:t>
      </w:r>
      <w:r w:rsidR="003557CD">
        <w:fldChar w:fldCharType="end"/>
      </w:r>
      <w:r>
        <w:t xml:space="preserve">. </w:t>
      </w:r>
      <w:proofErr w:type="spellStart"/>
      <w:r>
        <w:t>Euroclear</w:t>
      </w:r>
      <w:proofErr w:type="spellEnd"/>
      <w:r>
        <w:t xml:space="preserve"> also owns </w:t>
      </w:r>
      <w:proofErr w:type="spellStart"/>
      <w:r w:rsidRPr="007C6981">
        <w:t>EMXCo</w:t>
      </w:r>
      <w:proofErr w:type="spellEnd"/>
      <w:r w:rsidRPr="007C6981">
        <w:t xml:space="preserve">, </w:t>
      </w:r>
      <w:r>
        <w:t xml:space="preserve">a </w:t>
      </w:r>
      <w:r w:rsidRPr="007C6981">
        <w:t>provider of investment-fund order routing</w:t>
      </w:r>
      <w:r>
        <w:t xml:space="preserve">, and also offers commercial collateral management services, third-party securities lending services and </w:t>
      </w:r>
      <w:r w:rsidR="00A74C3C">
        <w:t xml:space="preserve">dedicated </w:t>
      </w:r>
      <w:r>
        <w:t xml:space="preserve">fund services </w:t>
      </w:r>
      <w:r w:rsidR="00A74C3C">
        <w:t xml:space="preserve">to </w:t>
      </w:r>
      <w:r>
        <w:t xml:space="preserve">both the buy and sell sides of fund </w:t>
      </w:r>
      <w:r w:rsidR="00864854">
        <w:t>distribution</w:t>
      </w:r>
      <w:r w:rsidR="003557CD">
        <w:t xml:space="preserve"> </w:t>
      </w:r>
      <w:r w:rsidR="003557CD">
        <w:fldChar w:fldCharType="begin"/>
      </w:r>
      <w:r w:rsidR="003557CD">
        <w:instrText xml:space="preserve"> ADDIN EN.CITE &lt;EndNote&gt;&lt;Cite&gt;&lt;Author&gt;Euroclear&lt;/Author&gt;&lt;Year&gt;2013&lt;/Year&gt;&lt;RecNum&gt;570&lt;/RecNum&gt;&lt;DisplayText&gt;(Euroclear, 2013)&lt;/DisplayText&gt;&lt;record&gt;&lt;rec-number&gt;570&lt;/rec-number&gt;&lt;foreign-keys&gt;&lt;key app="EN" db-id="rdw5drx58fw9xne0dznv999np2902t5ef9e9" timestamp="1423448551"&gt;570&lt;/key&gt;&lt;/foreign-keys&gt;&lt;ref-type name="Report"&gt;27&lt;/ref-type&gt;&lt;contributors&gt;&lt;authors&gt;&lt;author&gt;Euroclear&lt;/author&gt;&lt;/authors&gt;&lt;/contributors&gt;&lt;titles&gt;&lt;title&gt;Euroclear Annual Report 2013&lt;/title&gt;&lt;/titles&gt;&lt;dates&gt;&lt;year&gt;2013&lt;/year&gt;&lt;/dates&gt;&lt;pub-location&gt;London, UK&lt;/pub-location&gt;&lt;publisher&gt;Euroclear&lt;/publisher&gt;&lt;urls&gt;&lt;/urls&gt;&lt;/record&gt;&lt;/Cite&gt;&lt;/EndNote&gt;</w:instrText>
      </w:r>
      <w:r w:rsidR="003557CD">
        <w:fldChar w:fldCharType="separate"/>
      </w:r>
      <w:r w:rsidR="003557CD">
        <w:rPr>
          <w:noProof/>
        </w:rPr>
        <w:t>(</w:t>
      </w:r>
      <w:hyperlink w:anchor="_ENREF_32" w:tooltip="Euroclear, 2013 #570" w:history="1">
        <w:r w:rsidR="00DD4620">
          <w:rPr>
            <w:noProof/>
          </w:rPr>
          <w:t>Euroclear, 2013</w:t>
        </w:r>
      </w:hyperlink>
      <w:r w:rsidR="003557CD">
        <w:rPr>
          <w:noProof/>
        </w:rPr>
        <w:t>)</w:t>
      </w:r>
      <w:r w:rsidR="003557CD">
        <w:fldChar w:fldCharType="end"/>
      </w:r>
      <w:r w:rsidR="00864854">
        <w:t xml:space="preserve">. </w:t>
      </w:r>
      <w:r w:rsidR="00CC2F5A">
        <w:t xml:space="preserve">Although 86%-owned by its users, </w:t>
      </w:r>
      <w:proofErr w:type="spellStart"/>
      <w:r w:rsidR="00864854">
        <w:t>Euroclear</w:t>
      </w:r>
      <w:proofErr w:type="spellEnd"/>
      <w:r w:rsidR="00864854">
        <w:t xml:space="preserve"> operates as a ‘for profit’ entity</w:t>
      </w:r>
      <w:r w:rsidR="00CC2F5A">
        <w:t xml:space="preserve"> </w:t>
      </w:r>
      <w:r w:rsidR="00DD4620">
        <w:fldChar w:fldCharType="begin"/>
      </w:r>
      <w:r w:rsidR="00DD4620">
        <w:instrText xml:space="preserve"> ADDIN EN.CITE &lt;EndNote&gt;&lt;Cite&gt;&lt;Author&gt;Euroclear&lt;/Author&gt;&lt;Year&gt;2013&lt;/Year&gt;&lt;RecNum&gt;570&lt;/RecNum&gt;&lt;DisplayText&gt;(Euroclear, 2013)&lt;/DisplayText&gt;&lt;record&gt;&lt;rec-number&gt;570&lt;/rec-number&gt;&lt;foreign-keys&gt;&lt;key app="EN" db-id="rdw5drx58fw9xne0dznv999np2902t5ef9e9" timestamp="1423448551"&gt;570&lt;/key&gt;&lt;/foreign-keys&gt;&lt;ref-type name="Report"&gt;27&lt;/ref-type&gt;&lt;contributors&gt;&lt;authors&gt;&lt;author&gt;Euroclear&lt;/author&gt;&lt;/authors&gt;&lt;/contributors&gt;&lt;titles&gt;&lt;title&gt;Euroclear Annual Report 2013&lt;/title&gt;&lt;/titles&gt;&lt;dates&gt;&lt;year&gt;2013&lt;/year&gt;&lt;/dates&gt;&lt;pub-location&gt;London, UK&lt;/pub-location&gt;&lt;publisher&gt;Euroclear&lt;/publisher&gt;&lt;urls&gt;&lt;/urls&gt;&lt;/record&gt;&lt;/Cite&gt;&lt;/EndNote&gt;</w:instrText>
      </w:r>
      <w:r w:rsidR="00DD4620">
        <w:fldChar w:fldCharType="separate"/>
      </w:r>
      <w:r w:rsidR="00DD4620">
        <w:rPr>
          <w:noProof/>
        </w:rPr>
        <w:t>(</w:t>
      </w:r>
      <w:hyperlink w:anchor="_ENREF_32" w:tooltip="Euroclear, 2013 #570" w:history="1">
        <w:r w:rsidR="00DD4620">
          <w:rPr>
            <w:noProof/>
          </w:rPr>
          <w:t>Euroclear, 2013</w:t>
        </w:r>
      </w:hyperlink>
      <w:r w:rsidR="00DD4620">
        <w:rPr>
          <w:noProof/>
        </w:rPr>
        <w:t>)</w:t>
      </w:r>
      <w:r w:rsidR="00DD4620">
        <w:fldChar w:fldCharType="end"/>
      </w:r>
      <w:r w:rsidR="00864854">
        <w:t xml:space="preserve">. </w:t>
      </w:r>
      <w:r w:rsidR="00DD4620">
        <w:t>The consolidated group now</w:t>
      </w:r>
      <w:r w:rsidR="00A74C3C">
        <w:t xml:space="preserve"> cover</w:t>
      </w:r>
      <w:r w:rsidR="00DD4620">
        <w:t>s</w:t>
      </w:r>
      <w:r w:rsidR="00A74C3C">
        <w:t xml:space="preserve"> over </w:t>
      </w:r>
      <w:r w:rsidR="00A74C3C" w:rsidRPr="00A74C3C">
        <w:t>65% of European blue-chip equities and 50% of Eur</w:t>
      </w:r>
      <w:r w:rsidR="00A74C3C">
        <w:t>opean domestic debt outstanding</w:t>
      </w:r>
      <w:r w:rsidR="004355C2">
        <w:t xml:space="preserve"> and i</w:t>
      </w:r>
      <w:r w:rsidR="00A74C3C">
        <w:t xml:space="preserve">n 2013 had a turnover of </w:t>
      </w:r>
      <w:r w:rsidR="00A74C3C">
        <w:rPr>
          <w:rFonts w:cs="Arial"/>
        </w:rPr>
        <w:t>€</w:t>
      </w:r>
      <w:r w:rsidR="00A74C3C">
        <w:t xml:space="preserve">573.8 trillion from 170.4 million transactions and held securities worth </w:t>
      </w:r>
      <w:r w:rsidR="00A74C3C">
        <w:rPr>
          <w:rFonts w:cs="Arial"/>
        </w:rPr>
        <w:t>€</w:t>
      </w:r>
      <w:r w:rsidR="00A74C3C">
        <w:t>24.2 trillion</w:t>
      </w:r>
      <w:r w:rsidR="003557CD">
        <w:t xml:space="preserve"> </w:t>
      </w:r>
      <w:r w:rsidR="003557CD">
        <w:fldChar w:fldCharType="begin"/>
      </w:r>
      <w:r w:rsidR="003557CD">
        <w:instrText xml:space="preserve"> ADDIN EN.CITE &lt;EndNote&gt;&lt;Cite&gt;&lt;Author&gt;Euroclear&lt;/Author&gt;&lt;Year&gt;2013&lt;/Year&gt;&lt;RecNum&gt;570&lt;/RecNum&gt;&lt;DisplayText&gt;(Euroclear, 2013)&lt;/DisplayText&gt;&lt;record&gt;&lt;rec-number&gt;570&lt;/rec-number&gt;&lt;foreign-keys&gt;&lt;key app="EN" db-id="rdw5drx58fw9xne0dznv999np2902t5ef9e9" timestamp="1423448551"&gt;570&lt;/key&gt;&lt;/foreign-keys&gt;&lt;ref-type name="Report"&gt;27&lt;/ref-type&gt;&lt;contributors&gt;&lt;authors&gt;&lt;author&gt;Euroclear&lt;/author&gt;&lt;/authors&gt;&lt;/contributors&gt;&lt;titles&gt;&lt;title&gt;Euroclear Annual Report 2013&lt;/title&gt;&lt;/titles&gt;&lt;dates&gt;&lt;year&gt;2013&lt;/year&gt;&lt;/dates&gt;&lt;pub-location&gt;London, UK&lt;/pub-location&gt;&lt;publisher&gt;Euroclear&lt;/publisher&gt;&lt;urls&gt;&lt;/urls&gt;&lt;/record&gt;&lt;/Cite&gt;&lt;/EndNote&gt;</w:instrText>
      </w:r>
      <w:r w:rsidR="003557CD">
        <w:fldChar w:fldCharType="separate"/>
      </w:r>
      <w:r w:rsidR="003557CD">
        <w:rPr>
          <w:noProof/>
        </w:rPr>
        <w:t>(</w:t>
      </w:r>
      <w:hyperlink w:anchor="_ENREF_32" w:tooltip="Euroclear, 2013 #570" w:history="1">
        <w:r w:rsidR="00DD4620">
          <w:rPr>
            <w:noProof/>
          </w:rPr>
          <w:t>Euroclear, 2013</w:t>
        </w:r>
      </w:hyperlink>
      <w:r w:rsidR="003557CD">
        <w:rPr>
          <w:noProof/>
        </w:rPr>
        <w:t>)</w:t>
      </w:r>
      <w:r w:rsidR="003557CD">
        <w:fldChar w:fldCharType="end"/>
      </w:r>
      <w:r w:rsidR="00A74C3C">
        <w:t>.</w:t>
      </w:r>
      <w:r w:rsidR="004355C2">
        <w:t xml:space="preserve"> </w:t>
      </w:r>
    </w:p>
    <w:p w:rsidR="00B40CCA" w:rsidRDefault="002F1D95" w:rsidP="00B40CCA">
      <w:r>
        <w:t xml:space="preserve">Applying the </w:t>
      </w:r>
      <w:r w:rsidR="00996153">
        <w:t xml:space="preserve">research approach outlined in the previous section to </w:t>
      </w:r>
      <w:r w:rsidR="003557CD">
        <w:t>the initiative to integrate the securities marketplaces of France, Holland, UK and Ireland, and Belgium</w:t>
      </w:r>
      <w:r w:rsidR="00DD4620">
        <w:t>,</w:t>
      </w:r>
      <w:r w:rsidR="003557CD">
        <w:t xml:space="preserve"> </w:t>
      </w:r>
      <w:r w:rsidR="00B40CCA">
        <w:t xml:space="preserve">through the process of </w:t>
      </w:r>
      <w:r w:rsidR="00756530">
        <w:t>developing a</w:t>
      </w:r>
      <w:r w:rsidR="00B40CCA">
        <w:t xml:space="preserve"> common cross-border securities settlement platform</w:t>
      </w:r>
      <w:r w:rsidR="00956862">
        <w:t>,</w:t>
      </w:r>
      <w:r w:rsidR="00B40CCA">
        <w:t xml:space="preserve"> a technological ‘script’ for a </w:t>
      </w:r>
      <w:r w:rsidR="00956862">
        <w:t xml:space="preserve">new </w:t>
      </w:r>
      <w:r w:rsidR="00B40CCA">
        <w:t>marketplace is proposed</w:t>
      </w:r>
      <w:r w:rsidR="00F840BA">
        <w:t xml:space="preserve">. This </w:t>
      </w:r>
      <w:r w:rsidR="00B40CCA">
        <w:t xml:space="preserve">then goes through a series of rewrites, modifications, translations, and materialisations before the intended performance can be realised. During the processes of modification and translation that must precede any stable sociotechnical configuration, </w:t>
      </w:r>
      <w:r w:rsidR="00756530">
        <w:t>the</w:t>
      </w:r>
      <w:r w:rsidR="00B40CCA">
        <w:t xml:space="preserve"> roles </w:t>
      </w:r>
      <w:r w:rsidR="00756530">
        <w:t xml:space="preserve">proposed in the design </w:t>
      </w:r>
      <w:r w:rsidR="00B40CCA">
        <w:t xml:space="preserve">go through a number of changes as ways of accommodating the interests and goals of many </w:t>
      </w:r>
      <w:proofErr w:type="spellStart"/>
      <w:r w:rsidR="00B40CCA">
        <w:t>actants</w:t>
      </w:r>
      <w:proofErr w:type="spellEnd"/>
      <w:r w:rsidR="00B40CCA">
        <w:t xml:space="preserve"> and their requirements, particularities, and competences are taken into account. The new system will hold together and be performed if all the entities involved accept - and are able to perform - the roles the proposed configuration seeks to ascribe to them. In order to arrive at this point, different conceptualisations and configurations of the roles of the entities that will constitute it are proposed, refined, tried, and translated until a viable arrangement is arrived at. Only when all the entities assume their proposed roles and are able to perform them collectively and in a trouble-free way will the cross-marketplace and cross-border transfer of legal title to securities become a reality.</w:t>
      </w:r>
    </w:p>
    <w:p w:rsidR="00A83C02" w:rsidRDefault="00756530" w:rsidP="00E8465E">
      <w:r>
        <w:t>To study this, t</w:t>
      </w:r>
      <w:r w:rsidR="00A83C02" w:rsidRPr="001C5078">
        <w:t xml:space="preserve">he </w:t>
      </w:r>
      <w:r w:rsidR="00996153">
        <w:t xml:space="preserve">focus of analysis in the </w:t>
      </w:r>
      <w:r w:rsidR="00A83C02" w:rsidRPr="001C5078">
        <w:t xml:space="preserve">research design </w:t>
      </w:r>
      <w:r w:rsidR="00A83C02">
        <w:t>adopted</w:t>
      </w:r>
      <w:r w:rsidR="00996153">
        <w:t xml:space="preserve"> is on </w:t>
      </w:r>
      <w:r w:rsidR="00A83C02" w:rsidRPr="001C5078">
        <w:t xml:space="preserve">tracing the </w:t>
      </w:r>
      <w:r w:rsidR="00462731">
        <w:t xml:space="preserve">controversies </w:t>
      </w:r>
      <w:r w:rsidR="00A83C02" w:rsidRPr="001C5078">
        <w:t xml:space="preserve">involved in the development of this system among the designers and developers </w:t>
      </w:r>
      <w:r w:rsidR="00A83C02">
        <w:t xml:space="preserve">of the system </w:t>
      </w:r>
      <w:r w:rsidR="00A83C02" w:rsidRPr="001C5078">
        <w:t xml:space="preserve">and the </w:t>
      </w:r>
      <w:proofErr w:type="spellStart"/>
      <w:r w:rsidR="00A83C02" w:rsidRPr="001C5078">
        <w:t>actants</w:t>
      </w:r>
      <w:proofErr w:type="spellEnd"/>
      <w:r w:rsidR="00A83C02" w:rsidRPr="001C5078">
        <w:t xml:space="preserve"> to be assembled around the roles proposed for </w:t>
      </w:r>
      <w:r w:rsidR="00A83C02" w:rsidRPr="001C5078">
        <w:lastRenderedPageBreak/>
        <w:t>the</w:t>
      </w:r>
      <w:r w:rsidR="00A83C02">
        <w:t xml:space="preserve">m </w:t>
      </w:r>
      <w:r w:rsidR="00A83C02" w:rsidRPr="001C5078">
        <w:t xml:space="preserve">in the </w:t>
      </w:r>
      <w:r w:rsidR="00A83C02">
        <w:t>new integrated settlement system</w:t>
      </w:r>
      <w:r w:rsidR="00A83C02" w:rsidRPr="001C5078">
        <w:t xml:space="preserve">. As this </w:t>
      </w:r>
      <w:r w:rsidR="00A83C02">
        <w:t>process</w:t>
      </w:r>
      <w:r w:rsidR="00A83C02" w:rsidRPr="001C5078">
        <w:t xml:space="preserve"> unfolds, </w:t>
      </w:r>
      <w:r w:rsidR="007502A4">
        <w:t xml:space="preserve">it </w:t>
      </w:r>
      <w:r w:rsidR="00A83C02" w:rsidRPr="001C5078">
        <w:t>mov</w:t>
      </w:r>
      <w:r w:rsidR="007502A4">
        <w:t xml:space="preserve">es </w:t>
      </w:r>
      <w:r w:rsidR="00A83C02" w:rsidRPr="001C5078">
        <w:t>from conceptualisation, to the drafting of business plans, the merger of corporate entities, consultations with market participants, and the development of ICTs</w:t>
      </w:r>
      <w:r w:rsidR="007502A4">
        <w:t xml:space="preserve">. As this happens, </w:t>
      </w:r>
      <w:r w:rsidR="00A83C02" w:rsidRPr="001C5078">
        <w:t xml:space="preserve">the changes to the inventory and roles of the </w:t>
      </w:r>
      <w:proofErr w:type="spellStart"/>
      <w:r w:rsidR="00A83C02" w:rsidRPr="001C5078">
        <w:t>actants</w:t>
      </w:r>
      <w:proofErr w:type="spellEnd"/>
      <w:r w:rsidR="00A83C02" w:rsidRPr="001C5078">
        <w:t xml:space="preserve"> to be brought together </w:t>
      </w:r>
      <w:r w:rsidR="007502A4">
        <w:t>was</w:t>
      </w:r>
      <w:r w:rsidR="006E608E">
        <w:t xml:space="preserve"> </w:t>
      </w:r>
      <w:r w:rsidR="00A83C02" w:rsidRPr="001C5078">
        <w:t>traced and particular controversies relating specifically to ITC components of the sociotech</w:t>
      </w:r>
      <w:r w:rsidR="00462731">
        <w:t xml:space="preserve">nical network being assembled </w:t>
      </w:r>
      <w:r w:rsidR="006E608E">
        <w:t>were</w:t>
      </w:r>
      <w:r w:rsidR="00A83C02" w:rsidRPr="001C5078">
        <w:t xml:space="preserve"> focused on</w:t>
      </w:r>
      <w:r w:rsidR="00462731">
        <w:t xml:space="preserve"> as well as the</w:t>
      </w:r>
      <w:r w:rsidR="00A83C02" w:rsidRPr="001C5078">
        <w:t xml:space="preserve"> choices made to resolve these controversies and bring about a stabilisation of roles and relationships.</w:t>
      </w:r>
    </w:p>
    <w:p w:rsidR="001C1F5A" w:rsidRDefault="001C1F5A" w:rsidP="001C1F5A">
      <w:r>
        <w:t xml:space="preserve">In order to </w:t>
      </w:r>
      <w:r w:rsidR="00756530">
        <w:t>undertake</w:t>
      </w:r>
      <w:r>
        <w:t xml:space="preserve"> this tracing of controversies </w:t>
      </w:r>
      <w:r w:rsidR="00462731">
        <w:t xml:space="preserve">in practice and </w:t>
      </w:r>
      <w:r>
        <w:t>in a way that helps answer the main research question of the study, the following questions are used to guide the analysis of the empirical material collected:</w:t>
      </w:r>
    </w:p>
    <w:p w:rsidR="001C1F5A" w:rsidRPr="004A0510" w:rsidRDefault="001C1F5A" w:rsidP="001C1F5A"/>
    <w:p w:rsidR="001C1F5A" w:rsidRPr="00AC432C" w:rsidRDefault="001C1F5A" w:rsidP="001C1F5A">
      <w:pPr>
        <w:pStyle w:val="ListParagraph"/>
        <w:numPr>
          <w:ilvl w:val="0"/>
          <w:numId w:val="22"/>
        </w:numPr>
        <w:rPr>
          <w:i/>
        </w:rPr>
      </w:pPr>
      <w:r w:rsidRPr="00AC432C">
        <w:rPr>
          <w:i/>
        </w:rPr>
        <w:t xml:space="preserve">What are the key sociotechnical controversies around the development of a cross-border securities settlement system and how are key </w:t>
      </w:r>
      <w:proofErr w:type="spellStart"/>
      <w:r w:rsidRPr="00AC432C">
        <w:rPr>
          <w:i/>
        </w:rPr>
        <w:t>actants</w:t>
      </w:r>
      <w:proofErr w:type="spellEnd"/>
      <w:r w:rsidRPr="00AC432C">
        <w:rPr>
          <w:i/>
        </w:rPr>
        <w:t xml:space="preserve"> positioned in relation to them? </w:t>
      </w:r>
    </w:p>
    <w:p w:rsidR="001C1F5A" w:rsidRPr="00AC432C" w:rsidRDefault="001C1F5A" w:rsidP="001C1F5A">
      <w:pPr>
        <w:pStyle w:val="ListParagraph"/>
        <w:numPr>
          <w:ilvl w:val="0"/>
          <w:numId w:val="22"/>
        </w:numPr>
        <w:rPr>
          <w:i/>
        </w:rPr>
      </w:pPr>
      <w:r w:rsidRPr="00AC432C">
        <w:rPr>
          <w:i/>
        </w:rPr>
        <w:t xml:space="preserve">How do these controversies and the relations of the </w:t>
      </w:r>
      <w:proofErr w:type="spellStart"/>
      <w:r w:rsidRPr="00AC432C">
        <w:rPr>
          <w:i/>
        </w:rPr>
        <w:t>actants</w:t>
      </w:r>
      <w:proofErr w:type="spellEnd"/>
      <w:r w:rsidRPr="00AC432C">
        <w:rPr>
          <w:i/>
        </w:rPr>
        <w:t xml:space="preserve"> involved in them evolve through the various design iterations until some settled state is reached?</w:t>
      </w:r>
    </w:p>
    <w:p w:rsidR="00236F78" w:rsidRDefault="00236F78" w:rsidP="00E8465E"/>
    <w:p w:rsidR="00A83C02" w:rsidRDefault="00610C6C" w:rsidP="00E8465E">
      <w:pPr>
        <w:pStyle w:val="Heading2"/>
      </w:pPr>
      <w:r>
        <w:t>3.2</w:t>
      </w:r>
      <w:r w:rsidR="00A83C02">
        <w:t xml:space="preserve">. </w:t>
      </w:r>
      <w:r>
        <w:tab/>
      </w:r>
      <w:r w:rsidR="00A83C02">
        <w:t>Data collection</w:t>
      </w:r>
    </w:p>
    <w:p w:rsidR="00A83C02" w:rsidRDefault="00A83C02" w:rsidP="00E8465E">
      <w:r>
        <w:t xml:space="preserve">The main body of empirical material collected and analysed consisted of </w:t>
      </w:r>
      <w:r w:rsidRPr="001353C8">
        <w:t xml:space="preserve">consultative and other project-related documentation assembled during the course of the design and development of the </w:t>
      </w:r>
      <w:r>
        <w:t xml:space="preserve">cross-border </w:t>
      </w:r>
      <w:r w:rsidRPr="001353C8">
        <w:t>settlement platform</w:t>
      </w:r>
      <w:r>
        <w:rPr>
          <w:rStyle w:val="FootnoteReference"/>
        </w:rPr>
        <w:footnoteReference w:id="2"/>
      </w:r>
      <w:r>
        <w:t xml:space="preserve">. This included </w:t>
      </w:r>
      <w:r w:rsidRPr="001353C8">
        <w:t>a number of technical manuals and terms and conditions documents</w:t>
      </w:r>
      <w:r>
        <w:t>; t</w:t>
      </w:r>
      <w:r w:rsidRPr="008E011B">
        <w:t>hird-party responses to public consultation processes relating to the development of the new system</w:t>
      </w:r>
      <w:r>
        <w:t xml:space="preserve">, and </w:t>
      </w:r>
      <w:r w:rsidRPr="008E011B">
        <w:t>minutes and reports from Market Advisory Committees (MACs)</w:t>
      </w:r>
      <w:r>
        <w:t xml:space="preserve"> a forum established for the representation of the interests of market participants in the particular national marketplaces to be integrated.</w:t>
      </w:r>
    </w:p>
    <w:p w:rsidR="00A83C02" w:rsidRDefault="00A83C02" w:rsidP="00E8465E">
      <w:r>
        <w:lastRenderedPageBreak/>
        <w:t>Another substantial body of empirical material was a</w:t>
      </w:r>
      <w:r w:rsidRPr="008E011B">
        <w:t xml:space="preserve">rchival </w:t>
      </w:r>
      <w:r>
        <w:t xml:space="preserve">documentary </w:t>
      </w:r>
      <w:r w:rsidRPr="008E011B">
        <w:t>material relating to the existing settlement systems, (e.g. operations manuals, terms and conditions documents</w:t>
      </w:r>
      <w:r>
        <w:t>,</w:t>
      </w:r>
      <w:r w:rsidRPr="00EE1B5A">
        <w:t xml:space="preserve"> </w:t>
      </w:r>
      <w:r w:rsidRPr="008E011B">
        <w:t>newsletters, statutes, public policy and commercial reports</w:t>
      </w:r>
      <w:r>
        <w:t>)</w:t>
      </w:r>
      <w:r>
        <w:rPr>
          <w:rStyle w:val="FootnoteReference"/>
        </w:rPr>
        <w:footnoteReference w:id="3"/>
      </w:r>
      <w:r>
        <w:t>.</w:t>
      </w:r>
    </w:p>
    <w:p w:rsidR="00A83C02" w:rsidRDefault="00A83C02" w:rsidP="00E8465E">
      <w:r>
        <w:t xml:space="preserve">Apart from the above documentary material, a number of </w:t>
      </w:r>
      <w:r w:rsidRPr="008E011B">
        <w:t>interviews and ad hoc informal communications with people from both the settlement platform development side and market participants</w:t>
      </w:r>
      <w:r>
        <w:t xml:space="preserve"> were also undertaken, as shown in </w:t>
      </w:r>
      <w:r>
        <w:fldChar w:fldCharType="begin"/>
      </w:r>
      <w:r>
        <w:instrText xml:space="preserve"> REF _Ref398224937 \h </w:instrText>
      </w:r>
      <w:r>
        <w:fldChar w:fldCharType="separate"/>
      </w:r>
      <w:r w:rsidR="00715531">
        <w:t xml:space="preserve">Table </w:t>
      </w:r>
      <w:r w:rsidR="00715531">
        <w:rPr>
          <w:noProof/>
        </w:rPr>
        <w:t>1</w:t>
      </w:r>
      <w:r>
        <w:fldChar w:fldCharType="end"/>
      </w:r>
      <w:r>
        <w:t>.</w:t>
      </w:r>
    </w:p>
    <w:p w:rsidR="00A83C02" w:rsidRDefault="00A83C02" w:rsidP="00E8465E"/>
    <w:tbl>
      <w:tblPr>
        <w:tblStyle w:val="TableList3"/>
        <w:tblW w:w="5000" w:type="pct"/>
        <w:tblLook w:val="04A0" w:firstRow="1" w:lastRow="0" w:firstColumn="1" w:lastColumn="0" w:noHBand="0" w:noVBand="1"/>
      </w:tblPr>
      <w:tblGrid>
        <w:gridCol w:w="1849"/>
        <w:gridCol w:w="1849"/>
        <w:gridCol w:w="1848"/>
        <w:gridCol w:w="1848"/>
        <w:gridCol w:w="1848"/>
      </w:tblGrid>
      <w:tr w:rsidR="00A83C02" w:rsidTr="00E8465E">
        <w:trPr>
          <w:cnfStyle w:val="100000000000" w:firstRow="1" w:lastRow="0" w:firstColumn="0" w:lastColumn="0" w:oddVBand="0" w:evenVBand="0" w:oddHBand="0" w:evenHBand="0" w:firstRowFirstColumn="0" w:firstRowLastColumn="0" w:lastRowFirstColumn="0" w:lastRowLastColumn="0"/>
        </w:trPr>
        <w:tc>
          <w:tcPr>
            <w:tcW w:w="1000" w:type="pct"/>
          </w:tcPr>
          <w:p w:rsidR="00A83C02" w:rsidRPr="002514A9" w:rsidRDefault="00A83C02" w:rsidP="00F35835">
            <w:pPr>
              <w:spacing w:line="240" w:lineRule="auto"/>
              <w:jc w:val="center"/>
            </w:pPr>
            <w:proofErr w:type="spellStart"/>
            <w:r>
              <w:t>Actant</w:t>
            </w:r>
            <w:proofErr w:type="spellEnd"/>
          </w:p>
        </w:tc>
        <w:tc>
          <w:tcPr>
            <w:tcW w:w="1000" w:type="pct"/>
          </w:tcPr>
          <w:p w:rsidR="00A83C02" w:rsidRDefault="00A83C02" w:rsidP="00F35835">
            <w:pPr>
              <w:spacing w:line="240" w:lineRule="auto"/>
              <w:jc w:val="center"/>
            </w:pPr>
            <w:r>
              <w:t>Roles</w:t>
            </w:r>
          </w:p>
        </w:tc>
        <w:tc>
          <w:tcPr>
            <w:tcW w:w="1000" w:type="pct"/>
          </w:tcPr>
          <w:p w:rsidR="00A83C02" w:rsidRPr="002514A9" w:rsidRDefault="00A83C02" w:rsidP="00F35835">
            <w:pPr>
              <w:spacing w:line="240" w:lineRule="auto"/>
              <w:jc w:val="center"/>
            </w:pPr>
            <w:r>
              <w:t>Interviewee</w:t>
            </w:r>
          </w:p>
        </w:tc>
        <w:tc>
          <w:tcPr>
            <w:tcW w:w="1000" w:type="pct"/>
          </w:tcPr>
          <w:p w:rsidR="00A83C02" w:rsidRPr="002514A9" w:rsidRDefault="00A83C02" w:rsidP="00F35835">
            <w:pPr>
              <w:spacing w:line="240" w:lineRule="auto"/>
              <w:jc w:val="center"/>
            </w:pPr>
            <w:r>
              <w:t>Number of Interviews and Duration</w:t>
            </w:r>
          </w:p>
        </w:tc>
        <w:tc>
          <w:tcPr>
            <w:tcW w:w="1000" w:type="pct"/>
          </w:tcPr>
          <w:p w:rsidR="00A83C02" w:rsidRPr="002514A9" w:rsidRDefault="00A83C02" w:rsidP="00F35835">
            <w:pPr>
              <w:spacing w:line="240" w:lineRule="auto"/>
              <w:jc w:val="center"/>
            </w:pPr>
            <w:r>
              <w:t>In-text Reference</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t>Central bank</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Market supervision; public policy making; Inter-bank payment system operator</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Former director (overview of market infrastructures)</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2 interviews; approx. 1h45min each</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A1</w:t>
            </w:r>
          </w:p>
          <w:p w:rsidR="00A83C02" w:rsidRPr="000B4179" w:rsidRDefault="00A83C02" w:rsidP="000B4179">
            <w:pPr>
              <w:spacing w:line="240" w:lineRule="auto"/>
              <w:jc w:val="center"/>
              <w:rPr>
                <w:sz w:val="18"/>
                <w:szCs w:val="18"/>
              </w:rPr>
            </w:pPr>
            <w:r w:rsidRPr="000B4179">
              <w:rPr>
                <w:sz w:val="18"/>
                <w:szCs w:val="18"/>
              </w:rPr>
              <w:t>Interview A2</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t>Market Advisory Committee</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Market participant representation</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Chairman of UK committee</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2 interviews; 40min and 1h</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B1</w:t>
            </w:r>
          </w:p>
          <w:p w:rsidR="00A83C02" w:rsidRPr="000B4179" w:rsidRDefault="00A83C02" w:rsidP="000B4179">
            <w:pPr>
              <w:spacing w:line="240" w:lineRule="auto"/>
              <w:jc w:val="center"/>
              <w:rPr>
                <w:sz w:val="18"/>
                <w:szCs w:val="18"/>
              </w:rPr>
            </w:pPr>
            <w:r w:rsidRPr="000B4179">
              <w:rPr>
                <w:sz w:val="18"/>
                <w:szCs w:val="18"/>
              </w:rPr>
              <w:t>Interview B2</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t>Market Advisory Committee</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Market participant representation</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Member of cross-market committee</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1 interview; 20min</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C</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t>CSD</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Settlement system operator; settlement system design and development</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Director of Business Model and Harmonisation</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3 interviews; approx. 2h each</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D1</w:t>
            </w:r>
          </w:p>
          <w:p w:rsidR="00A83C02" w:rsidRPr="000B4179" w:rsidRDefault="00A83C02" w:rsidP="000B4179">
            <w:pPr>
              <w:spacing w:line="240" w:lineRule="auto"/>
              <w:jc w:val="center"/>
              <w:rPr>
                <w:sz w:val="18"/>
                <w:szCs w:val="18"/>
              </w:rPr>
            </w:pPr>
            <w:r w:rsidRPr="000B4179">
              <w:rPr>
                <w:sz w:val="18"/>
                <w:szCs w:val="18"/>
              </w:rPr>
              <w:t>Interview D2</w:t>
            </w:r>
          </w:p>
          <w:p w:rsidR="00A83C02" w:rsidRPr="000B4179" w:rsidRDefault="00A83C02" w:rsidP="000B4179">
            <w:pPr>
              <w:spacing w:line="240" w:lineRule="auto"/>
              <w:jc w:val="center"/>
              <w:rPr>
                <w:sz w:val="18"/>
                <w:szCs w:val="18"/>
              </w:rPr>
            </w:pPr>
            <w:r w:rsidRPr="000B4179">
              <w:rPr>
                <w:sz w:val="18"/>
                <w:szCs w:val="18"/>
              </w:rPr>
              <w:t>Interview D3</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t>CSD</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Settlement system operator; settlement system design and development</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Director of Strategy and Public Affairs</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1 interview; 40mins</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E</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t>CSD</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Settlement system operator; settlement system design and development</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Head of Standards and Communication</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2 interviews; approx. 2h each</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F1</w:t>
            </w:r>
          </w:p>
          <w:p w:rsidR="00A83C02" w:rsidRPr="000B4179" w:rsidRDefault="00A83C02" w:rsidP="000B4179">
            <w:pPr>
              <w:spacing w:line="240" w:lineRule="auto"/>
              <w:jc w:val="center"/>
              <w:rPr>
                <w:sz w:val="18"/>
                <w:szCs w:val="18"/>
              </w:rPr>
            </w:pPr>
            <w:r w:rsidRPr="000B4179">
              <w:rPr>
                <w:sz w:val="18"/>
                <w:szCs w:val="18"/>
              </w:rPr>
              <w:t>Interview F2</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t>Financial Services Provider</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Market participant; global custodian; CSD shareholder; Financial advisor to Exchange owner/operator</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Head of Global Custody</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2 interviews; 40min and 45min</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G1</w:t>
            </w:r>
          </w:p>
          <w:p w:rsidR="00A83C02" w:rsidRPr="000B4179" w:rsidRDefault="00A83C02" w:rsidP="000B4179">
            <w:pPr>
              <w:spacing w:line="240" w:lineRule="auto"/>
              <w:jc w:val="center"/>
              <w:rPr>
                <w:sz w:val="18"/>
                <w:szCs w:val="18"/>
              </w:rPr>
            </w:pPr>
            <w:r w:rsidRPr="000B4179">
              <w:rPr>
                <w:sz w:val="18"/>
                <w:szCs w:val="18"/>
              </w:rPr>
              <w:t>Interview G2</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t>Financial Services Provider</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Settlement bank services; Company Registrar services; Market participant; CSD shareholder</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Head of Settlement Bank operations</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1 interview; 40min</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H</w:t>
            </w:r>
          </w:p>
        </w:tc>
      </w:tr>
      <w:tr w:rsidR="00A83C02" w:rsidRPr="000B4179" w:rsidTr="000B4179">
        <w:tc>
          <w:tcPr>
            <w:tcW w:w="1000" w:type="pct"/>
            <w:vAlign w:val="center"/>
          </w:tcPr>
          <w:p w:rsidR="00A83C02" w:rsidRPr="000B4179" w:rsidRDefault="00A83C02" w:rsidP="000B4179">
            <w:pPr>
              <w:spacing w:line="240" w:lineRule="auto"/>
              <w:jc w:val="center"/>
              <w:rPr>
                <w:sz w:val="18"/>
                <w:szCs w:val="18"/>
              </w:rPr>
            </w:pPr>
            <w:r w:rsidRPr="000B4179">
              <w:rPr>
                <w:sz w:val="18"/>
                <w:szCs w:val="18"/>
              </w:rPr>
              <w:lastRenderedPageBreak/>
              <w:t>Large multinational corporation</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Market participant (issuer; investor);</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Senior Corporate Treasury manager</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3 interviews</w:t>
            </w:r>
          </w:p>
        </w:tc>
        <w:tc>
          <w:tcPr>
            <w:tcW w:w="1000" w:type="pct"/>
            <w:vAlign w:val="center"/>
          </w:tcPr>
          <w:p w:rsidR="00A83C02" w:rsidRPr="000B4179" w:rsidRDefault="00A83C02" w:rsidP="000B4179">
            <w:pPr>
              <w:spacing w:line="240" w:lineRule="auto"/>
              <w:jc w:val="center"/>
              <w:rPr>
                <w:sz w:val="18"/>
                <w:szCs w:val="18"/>
              </w:rPr>
            </w:pPr>
            <w:r w:rsidRPr="000B4179">
              <w:rPr>
                <w:sz w:val="18"/>
                <w:szCs w:val="18"/>
              </w:rPr>
              <w:t>Interview I1</w:t>
            </w:r>
          </w:p>
          <w:p w:rsidR="00A83C02" w:rsidRPr="000B4179" w:rsidRDefault="00A83C02" w:rsidP="000B4179">
            <w:pPr>
              <w:spacing w:line="240" w:lineRule="auto"/>
              <w:jc w:val="center"/>
              <w:rPr>
                <w:sz w:val="18"/>
                <w:szCs w:val="18"/>
              </w:rPr>
            </w:pPr>
            <w:r w:rsidRPr="000B4179">
              <w:rPr>
                <w:sz w:val="18"/>
                <w:szCs w:val="18"/>
              </w:rPr>
              <w:t>Interview I2</w:t>
            </w:r>
          </w:p>
          <w:p w:rsidR="00A83C02" w:rsidRPr="000B4179" w:rsidRDefault="00A83C02" w:rsidP="000B4179">
            <w:pPr>
              <w:spacing w:line="240" w:lineRule="auto"/>
              <w:jc w:val="center"/>
              <w:rPr>
                <w:sz w:val="18"/>
                <w:szCs w:val="18"/>
              </w:rPr>
            </w:pPr>
            <w:r w:rsidRPr="000B4179">
              <w:rPr>
                <w:sz w:val="18"/>
                <w:szCs w:val="18"/>
              </w:rPr>
              <w:t>Interview I3</w:t>
            </w:r>
          </w:p>
        </w:tc>
      </w:tr>
    </w:tbl>
    <w:p w:rsidR="00A83C02" w:rsidRDefault="00A83C02" w:rsidP="00D70D4C">
      <w:pPr>
        <w:pStyle w:val="Caption"/>
      </w:pPr>
      <w:bookmarkStart w:id="2" w:name="_Ref398224937"/>
      <w:r>
        <w:t xml:space="preserve">Table </w:t>
      </w:r>
      <w:r w:rsidR="00BB5B88">
        <w:fldChar w:fldCharType="begin"/>
      </w:r>
      <w:r w:rsidR="00BB5B88">
        <w:instrText xml:space="preserve"> SEQ Table \* ARABIC </w:instrText>
      </w:r>
      <w:r w:rsidR="00BB5B88">
        <w:fldChar w:fldCharType="separate"/>
      </w:r>
      <w:r w:rsidR="00715531">
        <w:rPr>
          <w:noProof/>
        </w:rPr>
        <w:t>1</w:t>
      </w:r>
      <w:r w:rsidR="00BB5B88">
        <w:rPr>
          <w:noProof/>
        </w:rPr>
        <w:fldChar w:fldCharType="end"/>
      </w:r>
      <w:bookmarkEnd w:id="2"/>
      <w:r>
        <w:t>: Interviews undertaken</w:t>
      </w:r>
    </w:p>
    <w:p w:rsidR="00A83C02" w:rsidRDefault="00A83C02" w:rsidP="00E8465E"/>
    <w:p w:rsidR="00A83C02" w:rsidRPr="008E011B" w:rsidRDefault="00A83C02" w:rsidP="00E8465E">
      <w:r>
        <w:t xml:space="preserve">The researcher also </w:t>
      </w:r>
      <w:r w:rsidRPr="008E011B">
        <w:t>participat</w:t>
      </w:r>
      <w:r>
        <w:t xml:space="preserve">ed </w:t>
      </w:r>
      <w:r w:rsidRPr="008E011B">
        <w:t xml:space="preserve">in workshops </w:t>
      </w:r>
      <w:r>
        <w:t xml:space="preserve">organised by </w:t>
      </w:r>
      <w:proofErr w:type="spellStart"/>
      <w:r>
        <w:t>Euroclear</w:t>
      </w:r>
      <w:proofErr w:type="spellEnd"/>
      <w:r>
        <w:t xml:space="preserve"> </w:t>
      </w:r>
      <w:r w:rsidRPr="008E011B">
        <w:t>for market participants ahead of moves to the new integrated system</w:t>
      </w:r>
      <w:r>
        <w:t xml:space="preserve"> from which notes, </w:t>
      </w:r>
      <w:r w:rsidRPr="008E011B">
        <w:t>documents</w:t>
      </w:r>
      <w:r>
        <w:t xml:space="preserve"> and </w:t>
      </w:r>
      <w:r w:rsidRPr="008E011B">
        <w:t>presentational material</w:t>
      </w:r>
      <w:r>
        <w:t xml:space="preserve"> used in the workshops were also collected and utilised. Finally, a number of press releases, </w:t>
      </w:r>
      <w:r w:rsidRPr="008E011B">
        <w:t>articles from th</w:t>
      </w:r>
      <w:r>
        <w:t>e press and other media reports also formed part of the empirical material studied and analysed</w:t>
      </w:r>
      <w:r w:rsidRPr="008E011B">
        <w:t>.</w:t>
      </w:r>
    </w:p>
    <w:p w:rsidR="00A83C02" w:rsidRDefault="00A83C02" w:rsidP="00E8465E">
      <w:r w:rsidRPr="000E763F">
        <w:t xml:space="preserve">The project documentation was </w:t>
      </w:r>
      <w:r>
        <w:t>chose as a central focus of the research in its design because it</w:t>
      </w:r>
      <w:r w:rsidRPr="000E763F">
        <w:t xml:space="preserve"> </w:t>
      </w:r>
      <w:r>
        <w:t>circulated across</w:t>
      </w:r>
      <w:r w:rsidRPr="000E763F">
        <w:t xml:space="preserve"> organisational and practice boundaries </w:t>
      </w:r>
      <w:r w:rsidR="0093493E">
        <w:fldChar w:fldCharType="begin"/>
      </w:r>
      <w:r w:rsidR="004E62A3">
        <w:instrText xml:space="preserve"> ADDIN EN.CITE &lt;EndNote&gt;&lt;Cite&gt;&lt;Author&gt;Star&lt;/Author&gt;&lt;Year&gt;1989&lt;/Year&gt;&lt;RecNum&gt;436&lt;/RecNum&gt;&lt;DisplayText&gt;(Star and Griesemer, 1989)&lt;/DisplayText&gt;&lt;record&gt;&lt;rec-number&gt;436&lt;/rec-number&gt;&lt;foreign-keys&gt;&lt;key app="EN" db-id="rdw5drx58fw9xne0dznv999np2902t5ef9e9" timestamp="0"&gt;436&lt;/key&gt;&lt;/foreign-keys&gt;&lt;ref-type name="Journal Article"&gt;17&lt;/ref-type&gt;&lt;contributors&gt;&lt;authors&gt;&lt;author&gt;Star, Susan Leigh&lt;/author&gt;&lt;author&gt;Griesemer, James R.&lt;/author&gt;&lt;/authors&gt;&lt;/contributors&gt;&lt;titles&gt;&lt;title&gt;Institutional Ecology, &amp;apos;Translations&amp;apos; and Boundary Objects: Amateurs and Professionals in Berkeley&amp;apos;s Museum of Vertebrate Zoology, 1907-39&lt;/title&gt;&lt;secondary-title&gt;Social Studies of Science&lt;/secondary-title&gt;&lt;/titles&gt;&lt;periodical&gt;&lt;full-title&gt;Social Studies of Science&lt;/full-title&gt;&lt;/periodical&gt;&lt;pages&gt;387-420&lt;/pages&gt;&lt;volume&gt;19&lt;/volume&gt;&lt;number&gt;3&lt;/number&gt;&lt;dates&gt;&lt;year&gt;1989&lt;/year&gt;&lt;pub-dates&gt;&lt;date&gt;1989/08&lt;/date&gt;&lt;/pub-dates&gt;&lt;/dates&gt;&lt;publisher&gt;Sage Publications, Ltd.&lt;/publisher&gt;&lt;isbn&gt;0306-3127&lt;/isbn&gt;&lt;urls&gt;&lt;related-urls&gt;&lt;url&gt;http://links.jstor.org/sici?sici=0306-3127%28198908%2919%3A3%3C387%3AIE%27ABO%3E2.0.CO%3B2-4&lt;/url&gt;&lt;/related-urls&gt;&lt;/urls&gt;&lt;/record&gt;&lt;/Cite&gt;&lt;/EndNote&gt;</w:instrText>
      </w:r>
      <w:r w:rsidR="0093493E">
        <w:fldChar w:fldCharType="separate"/>
      </w:r>
      <w:r w:rsidR="004E62A3">
        <w:rPr>
          <w:noProof/>
        </w:rPr>
        <w:t>(</w:t>
      </w:r>
      <w:hyperlink w:anchor="_ENREF_69" w:tooltip="Star, 1989 #436" w:history="1">
        <w:r w:rsidR="00DD4620">
          <w:rPr>
            <w:noProof/>
          </w:rPr>
          <w:t>Star and Griesemer, 1989</w:t>
        </w:r>
      </w:hyperlink>
      <w:r w:rsidR="004E62A3">
        <w:rPr>
          <w:noProof/>
        </w:rPr>
        <w:t>)</w:t>
      </w:r>
      <w:r w:rsidR="0093493E">
        <w:fldChar w:fldCharType="end"/>
      </w:r>
      <w:r>
        <w:t xml:space="preserve"> and also</w:t>
      </w:r>
      <w:r w:rsidRPr="000E763F">
        <w:t xml:space="preserve"> represented an unambiguous, public, and easy to follow trace of the developing associations that would eventually form th</w:t>
      </w:r>
      <w:r>
        <w:t xml:space="preserve">e </w:t>
      </w:r>
      <w:r w:rsidRPr="000E763F">
        <w:t xml:space="preserve">new </w:t>
      </w:r>
      <w:r>
        <w:t>marketplace</w:t>
      </w:r>
      <w:r w:rsidRPr="000E763F">
        <w:t>.</w:t>
      </w:r>
    </w:p>
    <w:p w:rsidR="00A83C02" w:rsidRPr="00251916" w:rsidRDefault="00A83C02" w:rsidP="00E8465E">
      <w:r>
        <w:t>B</w:t>
      </w:r>
      <w:r w:rsidRPr="002A6A95">
        <w:t xml:space="preserve">y </w:t>
      </w:r>
      <w:r w:rsidR="0054637B">
        <w:t>law</w:t>
      </w:r>
      <w:r w:rsidRPr="002A6A95">
        <w:t xml:space="preserve">, this documentation </w:t>
      </w:r>
      <w:r>
        <w:t>was</w:t>
      </w:r>
      <w:r w:rsidRPr="002A6A95">
        <w:t xml:space="preserve"> public and freely available</w:t>
      </w:r>
      <w:r w:rsidR="0054637B">
        <w:t xml:space="preserve"> as settlement system operators are obliged to consult with market </w:t>
      </w:r>
      <w:r w:rsidRPr="00916349">
        <w:t>participants</w:t>
      </w:r>
      <w:r>
        <w:t xml:space="preserve"> </w:t>
      </w:r>
      <w:r w:rsidR="0054637B">
        <w:t xml:space="preserve">whenever </w:t>
      </w:r>
      <w:r>
        <w:t xml:space="preserve">any </w:t>
      </w:r>
      <w:r w:rsidR="0054637B">
        <w:t>n</w:t>
      </w:r>
      <w:r w:rsidRPr="007D64C4">
        <w:t>ew functionality the use of which will not be optional</w:t>
      </w:r>
      <w:r w:rsidR="0054637B">
        <w:t xml:space="preserve"> is introduced. </w:t>
      </w:r>
      <w:r w:rsidRPr="00251916">
        <w:t xml:space="preserve">The </w:t>
      </w:r>
      <w:r>
        <w:t xml:space="preserve">way the </w:t>
      </w:r>
      <w:r w:rsidRPr="00251916">
        <w:t xml:space="preserve">documentation </w:t>
      </w:r>
      <w:r>
        <w:t xml:space="preserve">worked in </w:t>
      </w:r>
      <w:r w:rsidRPr="00251916">
        <w:t xml:space="preserve">this capacity can </w:t>
      </w:r>
      <w:r>
        <w:t xml:space="preserve">be understood </w:t>
      </w:r>
      <w:r w:rsidRPr="00251916">
        <w:t xml:space="preserve">from the </w:t>
      </w:r>
      <w:r>
        <w:t xml:space="preserve">following </w:t>
      </w:r>
      <w:r w:rsidRPr="00251916">
        <w:t xml:space="preserve">explanations regarding the aims of consultation and other project-related documentation provided by </w:t>
      </w:r>
      <w:proofErr w:type="spellStart"/>
      <w:r w:rsidRPr="00251916">
        <w:t>Euroclear</w:t>
      </w:r>
      <w:proofErr w:type="spellEnd"/>
      <w:r w:rsidRPr="00251916">
        <w:t>:</w:t>
      </w:r>
    </w:p>
    <w:p w:rsidR="00A83C02" w:rsidRPr="00251916" w:rsidRDefault="00A83C02" w:rsidP="00E8465E"/>
    <w:p w:rsidR="00A83C02" w:rsidRPr="00251916" w:rsidRDefault="00A83C02" w:rsidP="00E8465E">
      <w:pPr>
        <w:pStyle w:val="Quote"/>
      </w:pPr>
      <w:r w:rsidRPr="00251916">
        <w:t>“</w:t>
      </w:r>
      <w:r w:rsidR="0054637B">
        <w:t>Co</w:t>
      </w:r>
      <w:r w:rsidRPr="00251916">
        <w:t xml:space="preserve">nsultation papers are dynamic papers, typically one per programme, which are regularly updated with outcomes of feasibility analysis, market consultation input, etc. </w:t>
      </w:r>
      <w:r w:rsidR="008A5118">
        <w:t>(</w:t>
      </w:r>
      <w:r w:rsidRPr="00251916">
        <w:t>…</w:t>
      </w:r>
      <w:r w:rsidR="008A5118">
        <w:t>)</w:t>
      </w:r>
      <w:r w:rsidRPr="00251916">
        <w:t xml:space="preserve"> Working papers are interim or ad-hoc papers used for work in progress when required. They cover specific items that, once finalised, will be included in the consultation papers. In addition to direct communication with clients, consultation is also formally conducted through </w:t>
      </w:r>
      <w:r>
        <w:t xml:space="preserve">the Market Advisory Committees”. </w:t>
      </w:r>
      <w:r w:rsidR="004C3AE1">
        <w:fldChar w:fldCharType="begin"/>
      </w:r>
      <w:r w:rsidR="00352AC6">
        <w:instrText xml:space="preserve"> ADDIN EN.CITE &lt;EndNote&gt;&lt;Cite&gt;&lt;Author&gt;Euroclear&lt;/Author&gt;&lt;Year&gt;2003&lt;/Year&gt;&lt;RecNum&gt;324&lt;/RecNum&gt;&lt;Suffix&gt;`, pp. 11-12&lt;/Suffix&gt;&lt;DisplayText&gt;(Euroclear, 2003, pp. 11-12)&lt;/DisplayText&gt;&lt;record&gt;&lt;rec-number&gt;324&lt;/rec-number&gt;&lt;foreign-keys&gt;&lt;key app="EN" db-id="rdw5drx58fw9xne0dznv999np2902t5ef9e9" timestamp="0"&gt;324&lt;/key&gt;&lt;/foreign-keys&gt;&lt;ref-type name="Manuscript"&gt;36&lt;/ref-type&gt;&lt;contributors&gt;&lt;authors&gt;&lt;author&gt;Euroclear&lt;/author&gt;&lt;/authors&gt;&lt;/contributors&gt;&lt;titles&gt;&lt;title&gt;The Single Settlement Engine and subsequent Business Model deliverables&lt;/title&gt;&lt;secondary-title&gt;Euroclear Business Model Implementation&lt;/secondary-title&gt;&lt;/titles&gt;&lt;pages&gt;1-43&lt;/pages&gt;&lt;dates&gt;&lt;year&gt;2003&lt;/year&gt;&lt;pub-dates&gt;&lt;date&gt;20 June 2003&lt;/date&gt;&lt;/pub-dates&gt;&lt;/dates&gt;&lt;pub-location&gt;Brussels&lt;/pub-location&gt;&lt;work-type&gt;Consultation Ppaer&lt;/work-type&gt;&lt;urls&gt;&lt;/urls&gt;&lt;/record&gt;&lt;/Cite&gt;&lt;/EndNote&gt;</w:instrText>
      </w:r>
      <w:r w:rsidR="004C3AE1">
        <w:fldChar w:fldCharType="separate"/>
      </w:r>
      <w:r w:rsidR="00352AC6">
        <w:rPr>
          <w:noProof/>
        </w:rPr>
        <w:t>(</w:t>
      </w:r>
      <w:hyperlink w:anchor="_ENREF_28" w:tooltip="Euroclear, 2003 #324" w:history="1">
        <w:r w:rsidR="00DD4620">
          <w:rPr>
            <w:noProof/>
          </w:rPr>
          <w:t>Euroclear, 2003, pp. 11-12</w:t>
        </w:r>
      </w:hyperlink>
      <w:r w:rsidR="00352AC6">
        <w:rPr>
          <w:noProof/>
        </w:rPr>
        <w:t>)</w:t>
      </w:r>
      <w:r w:rsidR="004C3AE1">
        <w:fldChar w:fldCharType="end"/>
      </w:r>
      <w:r w:rsidR="00895DD1">
        <w:t>.</w:t>
      </w:r>
    </w:p>
    <w:p w:rsidR="00A83C02" w:rsidRPr="00251916" w:rsidRDefault="00A83C02" w:rsidP="00E8465E"/>
    <w:p w:rsidR="00A83C02" w:rsidRDefault="00A83C02" w:rsidP="00E8465E">
      <w:r>
        <w:t>T</w:t>
      </w:r>
      <w:r w:rsidRPr="000E763F">
        <w:t>he documents and texts involved in the design and development of the new settlement system</w:t>
      </w:r>
      <w:r>
        <w:t>, therefore, provided a</w:t>
      </w:r>
      <w:r w:rsidRPr="000E763F">
        <w:t xml:space="preserve"> </w:t>
      </w:r>
      <w:r>
        <w:t xml:space="preserve">trace of the </w:t>
      </w:r>
      <w:r w:rsidRPr="000E763F">
        <w:t xml:space="preserve">process of public writing and re-writing, commenting, modification, and attempts to identify common ground and key sticking points and points of controversy among the proposed script and the </w:t>
      </w:r>
      <w:proofErr w:type="spellStart"/>
      <w:r w:rsidRPr="000E763F">
        <w:t>actants</w:t>
      </w:r>
      <w:proofErr w:type="spellEnd"/>
      <w:r w:rsidRPr="000E763F">
        <w:t xml:space="preserve"> to be enrolled and assembled</w:t>
      </w:r>
      <w:r>
        <w:t xml:space="preserve"> by it.</w:t>
      </w:r>
      <w:r w:rsidRPr="008745F2">
        <w:t xml:space="preserve"> </w:t>
      </w:r>
    </w:p>
    <w:p w:rsidR="006E608E" w:rsidRPr="00251916" w:rsidRDefault="006E608E" w:rsidP="00E8465E"/>
    <w:p w:rsidR="00A83C02" w:rsidRPr="001353C8" w:rsidRDefault="00610C6C" w:rsidP="00E8465E">
      <w:pPr>
        <w:pStyle w:val="Heading2"/>
      </w:pPr>
      <w:r>
        <w:t xml:space="preserve">3.3. </w:t>
      </w:r>
      <w:r>
        <w:tab/>
      </w:r>
      <w:r w:rsidR="00A83C02">
        <w:t>Data analysis</w:t>
      </w:r>
    </w:p>
    <w:p w:rsidR="00A83C02" w:rsidRDefault="00A83C02" w:rsidP="00E8465E">
      <w:r>
        <w:t>As can be seen from the above, t</w:t>
      </w:r>
      <w:r w:rsidRPr="00251916">
        <w:t xml:space="preserve">he role of the technical and other project-related documentation accompanying the development of the </w:t>
      </w:r>
      <w:proofErr w:type="spellStart"/>
      <w:r w:rsidRPr="00251916">
        <w:t>Euroclear</w:t>
      </w:r>
      <w:proofErr w:type="spellEnd"/>
      <w:r w:rsidRPr="00251916">
        <w:t xml:space="preserve"> single settlement platform </w:t>
      </w:r>
      <w:r>
        <w:t>was</w:t>
      </w:r>
      <w:r w:rsidRPr="00251916">
        <w:t xml:space="preserve"> not only a way of relaying information between the system designers and operators and potential users, but </w:t>
      </w:r>
      <w:r>
        <w:t xml:space="preserve">also a means to </w:t>
      </w:r>
      <w:r w:rsidRPr="00251916">
        <w:t>bring together and link the participants in the overall endeavour of designing and developing such a marketplace mechanism.</w:t>
      </w:r>
      <w:r w:rsidRPr="008745F2">
        <w:t xml:space="preserve"> </w:t>
      </w:r>
      <w:r>
        <w:t xml:space="preserve">Seen in this way, </w:t>
      </w:r>
      <w:r w:rsidRPr="001353C8">
        <w:t xml:space="preserve">documents </w:t>
      </w:r>
      <w:r>
        <w:t xml:space="preserve">are, as </w:t>
      </w:r>
      <w:proofErr w:type="spellStart"/>
      <w:r>
        <w:t>Preda</w:t>
      </w:r>
      <w:proofErr w:type="spellEnd"/>
      <w:r>
        <w:t xml:space="preserve"> suggests,</w:t>
      </w:r>
      <w:r w:rsidRPr="001353C8">
        <w:t xml:space="preserve"> </w:t>
      </w:r>
      <w:r w:rsidRPr="007D64C4">
        <w:t>“organizational devices, with the help of which relationships are created, maintained, and managed across various contexts</w:t>
      </w:r>
      <w:r w:rsidRPr="001353C8">
        <w:t>”</w:t>
      </w:r>
      <w:r w:rsidR="007D64C4">
        <w:t xml:space="preserve"> </w:t>
      </w:r>
      <w:r w:rsidR="008745F2">
        <w:fldChar w:fldCharType="begin"/>
      </w:r>
      <w:r w:rsidR="00071DB4">
        <w:instrText xml:space="preserve"> ADDIN EN.CITE &lt;EndNote&gt;&lt;Cite&gt;&lt;Author&gt;Preda&lt;/Author&gt;&lt;Year&gt;2002&lt;/Year&gt;&lt;RecNum&gt;287&lt;/RecNum&gt;&lt;Suffix&gt;`, p.208&lt;/Suffix&gt;&lt;DisplayText&gt;(Preda, 2002, p.208)&lt;/DisplayText&gt;&lt;record&gt;&lt;rec-number&gt;287&lt;/rec-number&gt;&lt;foreign-keys&gt;&lt;key app="EN" db-id="rdw5drx58fw9xne0dznv999np2902t5ef9e9" timestamp="0"&gt;287&lt;/key&gt;&lt;/foreign-keys&gt;&lt;ref-type name="Journal Article"&gt;17&lt;/ref-type&gt;&lt;contributors&gt;&lt;authors&gt;&lt;author&gt;Preda, Alex&lt;/author&gt;&lt;/authors&gt;&lt;/contributors&gt;&lt;titles&gt;&lt;title&gt;Financial knowledge, documents, and the structures of financial activities&lt;/title&gt;&lt;secondary-title&gt;Journal of contemporary ethnography&lt;/secondary-title&gt;&lt;/titles&gt;&lt;periodical&gt;&lt;full-title&gt;Journal of contemporary ethnography&lt;/full-title&gt;&lt;/periodical&gt;&lt;pages&gt;207-239.&lt;/pages&gt;&lt;volume&gt;31&lt;/volume&gt;&lt;number&gt;2&lt;/number&gt;&lt;keywords&gt;&lt;keyword&gt;Finance. Knowledge. Epistemology. Financial planning. Information. Economics. Economic information. Ethnography.&lt;/keyword&gt;&lt;keyword&gt;Anthropology. Sociology&lt;/keyword&gt;&lt;/keywords&gt;&lt;dates&gt;&lt;year&gt;2002&lt;/year&gt;&lt;pub-dates&gt;&lt;date&gt;April&lt;/date&gt;&lt;/pub-dates&gt;&lt;/dates&gt;&lt;isbn&gt;0891-2416&lt;/isbn&gt;&lt;accession-num&gt;2361286&lt;/accession-num&gt;&lt;urls&gt;&lt;/urls&gt;&lt;/record&gt;&lt;/Cite&gt;&lt;/EndNote&gt;</w:instrText>
      </w:r>
      <w:r w:rsidR="008745F2">
        <w:fldChar w:fldCharType="separate"/>
      </w:r>
      <w:r w:rsidR="00071DB4">
        <w:rPr>
          <w:noProof/>
        </w:rPr>
        <w:t>(</w:t>
      </w:r>
      <w:hyperlink w:anchor="_ENREF_61" w:tooltip="Preda, 2002 #287" w:history="1">
        <w:r w:rsidR="00DD4620">
          <w:rPr>
            <w:noProof/>
          </w:rPr>
          <w:t>Preda, 2002, p.208</w:t>
        </w:r>
      </w:hyperlink>
      <w:r w:rsidR="00071DB4">
        <w:rPr>
          <w:noProof/>
        </w:rPr>
        <w:t>)</w:t>
      </w:r>
      <w:r w:rsidR="008745F2">
        <w:fldChar w:fldCharType="end"/>
      </w:r>
      <w:r w:rsidR="009F0387">
        <w:t>,</w:t>
      </w:r>
      <w:r>
        <w:t xml:space="preserve"> or as </w:t>
      </w:r>
      <w:proofErr w:type="spellStart"/>
      <w:r>
        <w:t>Cooren</w:t>
      </w:r>
      <w:proofErr w:type="spellEnd"/>
      <w:r>
        <w:t xml:space="preserve"> proposes in relation to </w:t>
      </w:r>
      <w:r w:rsidRPr="001353C8">
        <w:t xml:space="preserve">texts such as reports, contracts, memos, </w:t>
      </w:r>
      <w:r>
        <w:t xml:space="preserve">and </w:t>
      </w:r>
      <w:r w:rsidRPr="001353C8">
        <w:t>work orders</w:t>
      </w:r>
      <w:r>
        <w:t xml:space="preserve">, </w:t>
      </w:r>
      <w:r w:rsidRPr="001353C8">
        <w:t>participating in the stabilization and repeata</w:t>
      </w:r>
      <w:r>
        <w:t xml:space="preserve">bility of organisational activities over time </w:t>
      </w:r>
      <w:r w:rsidR="008745F2">
        <w:fldChar w:fldCharType="begin"/>
      </w:r>
      <w:r w:rsidR="004E62A3">
        <w:instrText xml:space="preserve"> ADDIN EN.CITE &lt;EndNote&gt;&lt;Cite&gt;&lt;Author&gt;Cooren&lt;/Author&gt;&lt;Year&gt;2004&lt;/Year&gt;&lt;RecNum&gt;454&lt;/RecNum&gt;&lt;DisplayText&gt;(Cooren, 2004)&lt;/DisplayText&gt;&lt;record&gt;&lt;rec-number&gt;454&lt;/rec-number&gt;&lt;foreign-keys&gt;&lt;key app="EN" db-id="rdw5drx58fw9xne0dznv999np2902t5ef9e9" timestamp="0"&gt;454&lt;/key&gt;&lt;/foreign-keys&gt;&lt;ref-type name="Journal Article"&gt;17&lt;/ref-type&gt;&lt;contributors&gt;&lt;authors&gt;&lt;author&gt;Cooren, Francois&lt;/author&gt;&lt;/authors&gt;&lt;/contributors&gt;&lt;titles&gt;&lt;title&gt;Textual Agency: How Texts Do Things in Organizational Settings&lt;/title&gt;&lt;secondary-title&gt;Organization&lt;/secondary-title&gt;&lt;/titles&gt;&lt;periodical&gt;&lt;full-title&gt;Organization&lt;/full-title&gt;&lt;/periodical&gt;&lt;pages&gt;373-393&lt;/pages&gt;&lt;volume&gt;11&lt;/volume&gt;&lt;number&gt;3&lt;/number&gt;&lt;dates&gt;&lt;year&gt;2004&lt;/year&gt;&lt;pub-dates&gt;&lt;date&gt;May 2004&lt;/date&gt;&lt;/pub-dates&gt;&lt;/dates&gt;&lt;urls&gt;&lt;/urls&gt;&lt;/record&gt;&lt;/Cite&gt;&lt;/EndNote&gt;</w:instrText>
      </w:r>
      <w:r w:rsidR="008745F2">
        <w:fldChar w:fldCharType="separate"/>
      </w:r>
      <w:r w:rsidR="004E62A3">
        <w:rPr>
          <w:noProof/>
        </w:rPr>
        <w:t>(</w:t>
      </w:r>
      <w:hyperlink w:anchor="_ENREF_18" w:tooltip="Cooren, 2004 #454" w:history="1">
        <w:r w:rsidR="00DD4620">
          <w:rPr>
            <w:noProof/>
          </w:rPr>
          <w:t>Cooren, 2004</w:t>
        </w:r>
      </w:hyperlink>
      <w:r w:rsidR="004E62A3">
        <w:rPr>
          <w:noProof/>
        </w:rPr>
        <w:t>)</w:t>
      </w:r>
      <w:r w:rsidR="008745F2">
        <w:fldChar w:fldCharType="end"/>
      </w:r>
      <w:r w:rsidR="008745F2" w:rsidRPr="001353C8">
        <w:t>.</w:t>
      </w:r>
      <w:r>
        <w:t xml:space="preserve"> T</w:t>
      </w:r>
      <w:r w:rsidRPr="00103654">
        <w:t xml:space="preserve">he consultative and other project-related </w:t>
      </w:r>
      <w:r>
        <w:t>documents, therefore were not analysed primarily in terms of their content, but for the way in which t</w:t>
      </w:r>
      <w:r w:rsidRPr="001353C8">
        <w:t xml:space="preserve">hey </w:t>
      </w:r>
      <w:r w:rsidRPr="007D64C4">
        <w:t>build a world of their own</w:t>
      </w:r>
      <w:r>
        <w:t xml:space="preserve"> through the establishment of associations between </w:t>
      </w:r>
      <w:proofErr w:type="spellStart"/>
      <w:r>
        <w:t>actants</w:t>
      </w:r>
      <w:proofErr w:type="spellEnd"/>
      <w:r>
        <w:t xml:space="preserve">, thus avoiding </w:t>
      </w:r>
      <w:r w:rsidRPr="001353C8">
        <w:t xml:space="preserve">the pitfalls of </w:t>
      </w:r>
      <w:r w:rsidRPr="001353C8">
        <w:rPr>
          <w:i/>
          <w:iCs/>
        </w:rPr>
        <w:t>interpretation</w:t>
      </w:r>
      <w:r>
        <w:t xml:space="preserve"> </w:t>
      </w:r>
      <w:r w:rsidR="00DB2804">
        <w:fldChar w:fldCharType="begin"/>
      </w:r>
      <w:r w:rsidR="004E62A3">
        <w:instrText xml:space="preserve"> ADDIN EN.CITE &lt;EndNote&gt;&lt;Cite&gt;&lt;Author&gt;Latour&lt;/Author&gt;&lt;Year&gt;1996&lt;/Year&gt;&lt;RecNum&gt;109&lt;/RecNum&gt;&lt;DisplayText&gt;(Latour, 1996)&lt;/DisplayText&gt;&lt;record&gt;&lt;rec-number&gt;109&lt;/rec-number&gt;&lt;foreign-keys&gt;&lt;key app="EN" db-id="rdw5drx58fw9xne0dznv999np2902t5ef9e9" timestamp="0"&gt;109&lt;/key&gt;&lt;/foreign-keys&gt;&lt;ref-type name="Journal Article"&gt;17&lt;/ref-type&gt;&lt;contributors&gt;&lt;authors&gt;&lt;author&gt;Latour, Bruno&lt;/author&gt;&lt;/authors&gt;&lt;/contributors&gt;&lt;titles&gt;&lt;title&gt;On actor-network theory. A few clarifications&lt;/title&gt;&lt;secondary-title&gt;Soziale Welt&lt;/secondary-title&gt;&lt;/titles&gt;&lt;periodical&gt;&lt;full-title&gt;Soziale Welt&lt;/full-title&gt;&lt;/periodical&gt;&lt;pages&gt;369-381&lt;/pages&gt;&lt;volume&gt;47&lt;/volume&gt;&lt;number&gt;4&lt;/number&gt;&lt;dates&gt;&lt;year&gt;1996&lt;/year&gt;&lt;/dates&gt;&lt;urls&gt;&lt;/urls&gt;&lt;/record&gt;&lt;/Cite&gt;&lt;Cite&gt;&lt;Author&gt;Latour&lt;/Author&gt;&lt;Year&gt;1996&lt;/Year&gt;&lt;RecNum&gt;109&lt;/RecNum&gt;&lt;record&gt;&lt;rec-number&gt;109&lt;/rec-number&gt;&lt;foreign-keys&gt;&lt;key app="EN" db-id="rdw5drx58fw9xne0dznv999np2902t5ef9e9" timestamp="0"&gt;109&lt;/key&gt;&lt;/foreign-keys&gt;&lt;ref-type name="Journal Article"&gt;17&lt;/ref-type&gt;&lt;contributors&gt;&lt;authors&gt;&lt;author&gt;Latour, Bruno&lt;/author&gt;&lt;/authors&gt;&lt;/contributors&gt;&lt;titles&gt;&lt;title&gt;On actor-network theory. A few clarifications&lt;/title&gt;&lt;secondary-title&gt;Soziale Welt&lt;/secondary-title&gt;&lt;/titles&gt;&lt;periodical&gt;&lt;full-title&gt;Soziale Welt&lt;/full-title&gt;&lt;/periodical&gt;&lt;pages&gt;369-381&lt;/pages&gt;&lt;volume&gt;47&lt;/volume&gt;&lt;number&gt;4&lt;/number&gt;&lt;dates&gt;&lt;year&gt;1996&lt;/year&gt;&lt;/dates&gt;&lt;urls&gt;&lt;/urls&gt;&lt;/record&gt;&lt;/Cite&gt;&lt;/EndNote&gt;</w:instrText>
      </w:r>
      <w:r w:rsidR="00DB2804">
        <w:fldChar w:fldCharType="separate"/>
      </w:r>
      <w:r w:rsidR="004E62A3">
        <w:rPr>
          <w:noProof/>
        </w:rPr>
        <w:t>(</w:t>
      </w:r>
      <w:hyperlink w:anchor="_ENREF_47" w:tooltip="Latour, 1996 #109" w:history="1">
        <w:r w:rsidR="00DD4620">
          <w:rPr>
            <w:noProof/>
          </w:rPr>
          <w:t>Latour, 1996</w:t>
        </w:r>
      </w:hyperlink>
      <w:r w:rsidR="004E62A3">
        <w:rPr>
          <w:noProof/>
        </w:rPr>
        <w:t>)</w:t>
      </w:r>
      <w:r w:rsidR="00DB2804">
        <w:fldChar w:fldCharType="end"/>
      </w:r>
      <w:r w:rsidR="001353C8" w:rsidRPr="001353C8">
        <w:t>.</w:t>
      </w:r>
      <w:r w:rsidRPr="001353C8">
        <w:t xml:space="preserve"> </w:t>
      </w:r>
    </w:p>
    <w:p w:rsidR="00A83C02" w:rsidRPr="00251916" w:rsidRDefault="00A83C02" w:rsidP="00E8465E">
      <w:r w:rsidRPr="00251916">
        <w:t xml:space="preserve">In practical terms, </w:t>
      </w:r>
      <w:r>
        <w:t xml:space="preserve">this made it possible to identify and outline particular controversies </w:t>
      </w:r>
      <w:r w:rsidRPr="00251916">
        <w:t xml:space="preserve">relating to specific proposed </w:t>
      </w:r>
      <w:r>
        <w:t xml:space="preserve">aspects of the system under development in the following ways: Key controversies (and their elements) were </w:t>
      </w:r>
      <w:r w:rsidRPr="00251916">
        <w:t xml:space="preserve">identified </w:t>
      </w:r>
      <w:r>
        <w:t xml:space="preserve">through </w:t>
      </w:r>
      <w:r w:rsidRPr="00251916">
        <w:t xml:space="preserve">the </w:t>
      </w:r>
      <w:r>
        <w:t xml:space="preserve">increases in document generation relating to particular consultative iterations. Once the relevant documents were identified in this way, by comparing versions of these consultative documenters it was </w:t>
      </w:r>
      <w:r>
        <w:lastRenderedPageBreak/>
        <w:t xml:space="preserve">possible to see which the key contentious passages were and how the sociotechnical associations they proposed changed </w:t>
      </w:r>
      <w:proofErr w:type="gramStart"/>
      <w:r>
        <w:t>from one iteration</w:t>
      </w:r>
      <w:proofErr w:type="gramEnd"/>
      <w:r>
        <w:t xml:space="preserve"> to the next, until resolution and stabilisation could be achieved and the resulting association could then progress from proposal to specification. I</w:t>
      </w:r>
      <w:r w:rsidRPr="00251916">
        <w:t>nvestigative attention then focus</w:t>
      </w:r>
      <w:r>
        <w:t>ed</w:t>
      </w:r>
      <w:r w:rsidRPr="00251916">
        <w:t xml:space="preserve"> on </w:t>
      </w:r>
      <w:r>
        <w:t>key controversies</w:t>
      </w:r>
      <w:r w:rsidRPr="00251916">
        <w:t xml:space="preserve"> </w:t>
      </w:r>
      <w:r>
        <w:t xml:space="preserve">thus identified </w:t>
      </w:r>
      <w:r w:rsidRPr="00251916">
        <w:t xml:space="preserve">through interviews, informal contacts and conversations, recourse to legal texts and statutes, and so on. </w:t>
      </w:r>
      <w:r>
        <w:t>In this way,</w:t>
      </w:r>
      <w:r w:rsidRPr="00251916">
        <w:t xml:space="preserve"> relevant </w:t>
      </w:r>
      <w:proofErr w:type="spellStart"/>
      <w:r w:rsidRPr="00251916">
        <w:t>actants</w:t>
      </w:r>
      <w:proofErr w:type="spellEnd"/>
      <w:r w:rsidRPr="00251916">
        <w:t xml:space="preserve"> involved in some particularly interesting type </w:t>
      </w:r>
      <w:r>
        <w:t xml:space="preserve">of sociotechnical </w:t>
      </w:r>
      <w:r w:rsidRPr="00251916">
        <w:t xml:space="preserve">association could be identified and if necessary further evidence relevant to their involvement collected. </w:t>
      </w:r>
    </w:p>
    <w:p w:rsidR="00A83C02" w:rsidRPr="00251916" w:rsidRDefault="00A83C02" w:rsidP="00E8465E">
      <w:r w:rsidRPr="00251916">
        <w:t xml:space="preserve">In general, throughout the project, this controversy-centric </w:t>
      </w:r>
      <w:r>
        <w:t>analysis</w:t>
      </w:r>
      <w:r w:rsidRPr="00251916">
        <w:t xml:space="preserve"> was particularly useful as a guide to follow-up data collection </w:t>
      </w:r>
      <w:r w:rsidR="008A5118">
        <w:t xml:space="preserve">in terms of </w:t>
      </w:r>
      <w:r w:rsidRPr="00251916">
        <w:t xml:space="preserve">verbal and email clarifications </w:t>
      </w:r>
      <w:r w:rsidR="008A5118">
        <w:t>to be sought</w:t>
      </w:r>
      <w:r w:rsidRPr="00251916">
        <w:t xml:space="preserve">, </w:t>
      </w:r>
      <w:r w:rsidR="008A5118">
        <w:t>identification of</w:t>
      </w:r>
      <w:r w:rsidRPr="00251916">
        <w:t xml:space="preserve"> relevant media coverage</w:t>
      </w:r>
      <w:r w:rsidR="008A5118">
        <w:t xml:space="preserve"> to be collected</w:t>
      </w:r>
      <w:r w:rsidRPr="00251916">
        <w:t xml:space="preserve">, </w:t>
      </w:r>
      <w:r w:rsidR="008A5118">
        <w:t xml:space="preserve">and </w:t>
      </w:r>
      <w:r w:rsidRPr="00251916">
        <w:t>developing specific lines of questioning for the formal and extensive interviews undertaken.</w:t>
      </w:r>
    </w:p>
    <w:p w:rsidR="00A83C02" w:rsidRDefault="00841594" w:rsidP="00E8465E">
      <w:r>
        <w:t>I</w:t>
      </w:r>
      <w:r w:rsidR="00A83C02" w:rsidRPr="00251916">
        <w:t xml:space="preserve">nformation about which issues were problematic and which uncontroversial, what external influences might have come into play, how these were understood and then incorporated into the logic of the document assembled, </w:t>
      </w:r>
      <w:r>
        <w:t xml:space="preserve">and </w:t>
      </w:r>
      <w:r w:rsidR="00A83C02" w:rsidRPr="00251916">
        <w:t xml:space="preserve">what sources were used was gained in this way. </w:t>
      </w:r>
      <w:r>
        <w:t>Similarly, i</w:t>
      </w:r>
      <w:r w:rsidR="00A83C02" w:rsidRPr="00251916">
        <w:t xml:space="preserve">nformation about what approval processes specific claims in </w:t>
      </w:r>
      <w:r>
        <w:t>a document</w:t>
      </w:r>
      <w:r w:rsidR="00A83C02" w:rsidRPr="00251916">
        <w:t xml:space="preserve"> went through, what kind of feedback was received, and how these related to the emergence of the next version of the document in question were also collected</w:t>
      </w:r>
      <w:r>
        <w:t>. I</w:t>
      </w:r>
      <w:r w:rsidR="00A83C02" w:rsidRPr="00251916">
        <w:t xml:space="preserve">n this way </w:t>
      </w:r>
      <w:r>
        <w:t>issues</w:t>
      </w:r>
      <w:r w:rsidR="00A83C02" w:rsidRPr="00251916">
        <w:t xml:space="preserve"> could then be followed to a next iteration of the </w:t>
      </w:r>
      <w:r>
        <w:t xml:space="preserve">development </w:t>
      </w:r>
      <w:r w:rsidR="00A83C02" w:rsidRPr="00251916">
        <w:t>process, whether this was in the form of an updated consultation document or a ser</w:t>
      </w:r>
      <w:r>
        <w:t>vice description document that c</w:t>
      </w:r>
      <w:r w:rsidR="00A83C02" w:rsidRPr="00251916">
        <w:t xml:space="preserve">ould then act as an input to the </w:t>
      </w:r>
      <w:r>
        <w:t>programmers</w:t>
      </w:r>
      <w:r w:rsidR="00A83C02" w:rsidRPr="00251916">
        <w:t xml:space="preserve"> and other technical experts involved in the assembling of the ICT platform.</w:t>
      </w:r>
    </w:p>
    <w:p w:rsidR="006E608E" w:rsidRPr="00251916" w:rsidRDefault="006E608E" w:rsidP="00E8465E"/>
    <w:p w:rsidR="00A83C02" w:rsidRDefault="00A83C02" w:rsidP="00E8465E">
      <w:pPr>
        <w:pStyle w:val="Heading1"/>
      </w:pPr>
      <w:r>
        <w:t>4.</w:t>
      </w:r>
      <w:r>
        <w:tab/>
        <w:t>Empirical account</w:t>
      </w:r>
      <w:r w:rsidR="004A3C28">
        <w:t xml:space="preserve"> and a</w:t>
      </w:r>
      <w:r w:rsidR="00E56F17">
        <w:t>nalysis</w:t>
      </w:r>
    </w:p>
    <w:p w:rsidR="00A83C02" w:rsidRDefault="00A83C02" w:rsidP="00E8465E">
      <w:r>
        <w:t xml:space="preserve">The </w:t>
      </w:r>
      <w:r w:rsidRPr="008439AE">
        <w:t>starting point</w:t>
      </w:r>
      <w:r>
        <w:t xml:space="preserve"> for the initiative studied </w:t>
      </w:r>
      <w:r w:rsidRPr="008439AE">
        <w:t>ca</w:t>
      </w:r>
      <w:r>
        <w:t xml:space="preserve">n be traced back to 2000, when </w:t>
      </w:r>
      <w:proofErr w:type="spellStart"/>
      <w:r w:rsidRPr="008439AE">
        <w:t>Euroclear</w:t>
      </w:r>
      <w:proofErr w:type="spellEnd"/>
      <w:r w:rsidRPr="008439AE">
        <w:t xml:space="preserve">, the central securities depository for Eurobonds and other international securities </w:t>
      </w:r>
      <w:r>
        <w:t xml:space="preserve">based in </w:t>
      </w:r>
      <w:r w:rsidRPr="008439AE">
        <w:lastRenderedPageBreak/>
        <w:t>Brussels</w:t>
      </w:r>
      <w:r w:rsidR="00D73A1D">
        <w:t xml:space="preserve"> </w:t>
      </w:r>
      <w:r w:rsidR="00863AB8">
        <w:fldChar w:fldCharType="begin"/>
      </w:r>
      <w:r w:rsidR="00230ACA">
        <w:instrText xml:space="preserve"> ADDIN EN.CITE &lt;EndNote&gt;&lt;Cite&gt;&lt;Author&gt;Norman&lt;/Author&gt;&lt;Year&gt;2007&lt;/Year&gt;&lt;RecNum&gt;466&lt;/RecNum&gt;&lt;DisplayText&gt;(Norman, 2007)&lt;/DisplayText&gt;&lt;record&gt;&lt;rec-number&gt;466&lt;/rec-number&gt;&lt;foreign-keys&gt;&lt;key app="EN" db-id="rdw5drx58fw9xne0dznv999np2902t5ef9e9" timestamp="0"&gt;466&lt;/key&gt;&lt;/foreign-keys&gt;&lt;ref-type name="Book"&gt;6&lt;/ref-type&gt;&lt;contributors&gt;&lt;authors&gt;&lt;author&gt;Norman, Peter&lt;/author&gt;&lt;/authors&gt;&lt;/contributors&gt;&lt;titles&gt;&lt;title&gt;Plumbers and visionaries : securities settlement and Europe&amp;apos;s financial market&lt;/title&gt;&lt;/titles&gt;&lt;pages&gt;xii, 352 p.&lt;/pages&gt;&lt;keywords&gt;&lt;keyword&gt;Clearing of securities Europe.&lt;/keyword&gt;&lt;keyword&gt;Finance Europe.&lt;/keyword&gt;&lt;/keywords&gt;&lt;dates&gt;&lt;year&gt;2007&lt;/year&gt;&lt;/dates&gt;&lt;pub-location&gt;Chichester, England ; Hoboken, NJ&lt;/pub-location&gt;&lt;publisher&gt;John Wiley &amp;amp; Sons&lt;/publisher&gt;&lt;isbn&gt;9780470724255&amp;#xD;0470724250&lt;/isbn&gt;&lt;call-num&gt;Main Collection - Normal Loan HG4631 N84&lt;/call-num&gt;&lt;urls&gt;&lt;/urls&gt;&lt;/record&gt;&lt;/Cite&gt;&lt;/EndNote&gt;</w:instrText>
      </w:r>
      <w:r w:rsidR="00863AB8">
        <w:fldChar w:fldCharType="separate"/>
      </w:r>
      <w:r w:rsidR="00230ACA">
        <w:rPr>
          <w:noProof/>
        </w:rPr>
        <w:t>(</w:t>
      </w:r>
      <w:hyperlink w:anchor="_ENREF_58" w:tooltip="Norman, 2007 #466" w:history="1">
        <w:r w:rsidR="00DD4620">
          <w:rPr>
            <w:noProof/>
          </w:rPr>
          <w:t>Norman, 2007</w:t>
        </w:r>
      </w:hyperlink>
      <w:r w:rsidR="00230ACA">
        <w:rPr>
          <w:noProof/>
        </w:rPr>
        <w:t>)</w:t>
      </w:r>
      <w:r w:rsidR="00863AB8">
        <w:fldChar w:fldCharType="end"/>
      </w:r>
      <w:r w:rsidRPr="008439AE">
        <w:t xml:space="preserve">, embarked on a strategy of mergers with a number of </w:t>
      </w:r>
      <w:r>
        <w:t>central securities depositories (</w:t>
      </w:r>
      <w:r w:rsidRPr="008439AE">
        <w:t>CSDs</w:t>
      </w:r>
      <w:r>
        <w:t>)</w:t>
      </w:r>
      <w:r w:rsidRPr="008439AE">
        <w:t xml:space="preserve"> in Europe</w:t>
      </w:r>
      <w:r>
        <w:t xml:space="preserve">. The aim was to </w:t>
      </w:r>
      <w:r w:rsidRPr="008439AE">
        <w:t>take advantage of the future business opportunities expected to flow from moves to establish a single market fo</w:t>
      </w:r>
      <w:r w:rsidR="003714B1">
        <w:t xml:space="preserve">r financial services in the EU </w:t>
      </w:r>
      <w:r w:rsidRPr="008439AE">
        <w:t>and the growing demand for derivatives linking together different financial instruments and a</w:t>
      </w:r>
      <w:r w:rsidR="0019707E">
        <w:t>sset classes.</w:t>
      </w:r>
    </w:p>
    <w:p w:rsidR="00A83C02" w:rsidRDefault="00A83C02" w:rsidP="00E8465E">
      <w:r w:rsidRPr="00786FF6">
        <w:t xml:space="preserve">The </w:t>
      </w:r>
      <w:r>
        <w:t xml:space="preserve">integration initiative started with </w:t>
      </w:r>
      <w:r w:rsidRPr="00786FF6">
        <w:t>the merger</w:t>
      </w:r>
      <w:r>
        <w:t xml:space="preserve"> between </w:t>
      </w:r>
      <w:proofErr w:type="spellStart"/>
      <w:r>
        <w:t>Euroclear</w:t>
      </w:r>
      <w:proofErr w:type="spellEnd"/>
      <w:r>
        <w:t xml:space="preserve"> and </w:t>
      </w:r>
      <w:proofErr w:type="spellStart"/>
      <w:r w:rsidRPr="00786FF6">
        <w:t>Sicovam</w:t>
      </w:r>
      <w:proofErr w:type="spellEnd"/>
      <w:r w:rsidRPr="00786FF6">
        <w:t xml:space="preserve"> SA, the French CSD and settlement system operator in January 2001, </w:t>
      </w:r>
      <w:r>
        <w:t xml:space="preserve">then </w:t>
      </w:r>
      <w:proofErr w:type="spellStart"/>
      <w:r w:rsidRPr="00786FF6">
        <w:t>Necigef</w:t>
      </w:r>
      <w:proofErr w:type="spellEnd"/>
      <w:r w:rsidRPr="00786FF6">
        <w:t xml:space="preserve">, the Dutch CSD in February 2002, and </w:t>
      </w:r>
      <w:proofErr w:type="spellStart"/>
      <w:r w:rsidRPr="00786FF6">
        <w:t>CRESTCo</w:t>
      </w:r>
      <w:proofErr w:type="spellEnd"/>
      <w:r w:rsidRPr="00786FF6">
        <w:t xml:space="preserve">, the UK CSD and settlement system operator in September 2002. Finally, CIK, the Belgian CSD, was acquired fully from Euronext, the company that owned the Paris, Brussels, Amsterdam, and Lisbon stock exchanges on 1 January 2006 </w:t>
      </w:r>
      <w:r w:rsidR="004C3AE1">
        <w:fldChar w:fldCharType="begin"/>
      </w:r>
      <w:r w:rsidR="004E62A3">
        <w:instrText xml:space="preserve"> ADDIN EN.CITE &lt;EndNote&gt;&lt;Cite&gt;&lt;Author&gt;Euroclear&lt;/Author&gt;&lt;Year&gt;2005&lt;/Year&gt;&lt;RecNum&gt;334&lt;/RecNum&gt;&lt;DisplayText&gt;(Euroclear, 2005)&lt;/DisplayText&gt;&lt;record&gt;&lt;rec-number&gt;334&lt;/rec-number&gt;&lt;foreign-keys&gt;&lt;key app="EN" db-id="rdw5drx58fw9xne0dznv999np2902t5ef9e9" timestamp="0"&gt;334&lt;/key&gt;&lt;/foreign-keys&gt;&lt;ref-type name="Manuscript"&gt;36&lt;/ref-type&gt;&lt;contributors&gt;&lt;authors&gt;&lt;author&gt;Euroclear&lt;/author&gt;&lt;/authors&gt;&lt;/contributors&gt;&lt;titles&gt;&lt;title&gt;Taking Stock&lt;/title&gt;&lt;/titles&gt;&lt;pages&gt;1-6&lt;/pages&gt;&lt;dates&gt;&lt;year&gt;2005&lt;/year&gt;&lt;pub-dates&gt;&lt;date&gt;June 2005&lt;/date&gt;&lt;/pub-dates&gt;&lt;/dates&gt;&lt;pub-location&gt;Brussels&lt;/pub-location&gt;&lt;urls&gt;&lt;/urls&gt;&lt;/record&gt;&lt;/Cite&gt;&lt;/EndNote&gt;</w:instrText>
      </w:r>
      <w:r w:rsidR="004C3AE1">
        <w:fldChar w:fldCharType="separate"/>
      </w:r>
      <w:r w:rsidR="004E62A3">
        <w:rPr>
          <w:noProof/>
        </w:rPr>
        <w:t>(</w:t>
      </w:r>
      <w:hyperlink w:anchor="_ENREF_30" w:tooltip="Euroclear, 2005 #334" w:history="1">
        <w:r w:rsidR="00DD4620">
          <w:rPr>
            <w:noProof/>
          </w:rPr>
          <w:t>Euroclear, 2005</w:t>
        </w:r>
      </w:hyperlink>
      <w:r w:rsidR="004E62A3">
        <w:rPr>
          <w:noProof/>
        </w:rPr>
        <w:t>)</w:t>
      </w:r>
      <w:r w:rsidR="004C3AE1">
        <w:fldChar w:fldCharType="end"/>
      </w:r>
      <w:r w:rsidR="00786FF6" w:rsidRPr="00786FF6">
        <w:t>.</w:t>
      </w:r>
      <w:r w:rsidRPr="00786FF6">
        <w:t xml:space="preserve"> </w:t>
      </w:r>
      <w:proofErr w:type="spellStart"/>
      <w:r w:rsidRPr="00786FF6">
        <w:t>Euroclear</w:t>
      </w:r>
      <w:proofErr w:type="spellEnd"/>
      <w:r w:rsidRPr="00786FF6">
        <w:t xml:space="preserve"> SA/NV became the parent company of both the national CSDs and of the </w:t>
      </w:r>
      <w:proofErr w:type="spellStart"/>
      <w:r w:rsidRPr="00786FF6">
        <w:t>Euroclear</w:t>
      </w:r>
      <w:proofErr w:type="spellEnd"/>
      <w:r w:rsidRPr="00786FF6">
        <w:t xml:space="preserve"> Bank ICSD with the aim of integrating these disparate ICT securities settlement platforms into a Single Platform that would operate across borders, jurisdictions, and marketplaces.</w:t>
      </w:r>
    </w:p>
    <w:p w:rsidR="00A83C02" w:rsidRPr="00786FF6" w:rsidRDefault="00A83C02" w:rsidP="00E8465E">
      <w:r w:rsidRPr="00786FF6">
        <w:t>The objective of the integration initiative can be summed-up by the phrase: “</w:t>
      </w:r>
      <w:r w:rsidRPr="00F0230B">
        <w:rPr>
          <w:i/>
        </w:rPr>
        <w:t>Delivering a domestic market for Europe</w:t>
      </w:r>
      <w:r w:rsidRPr="00786FF6">
        <w:t xml:space="preserve">”. This phrase was used by </w:t>
      </w:r>
      <w:proofErr w:type="spellStart"/>
      <w:r w:rsidRPr="00786FF6">
        <w:t>Euroclear</w:t>
      </w:r>
      <w:proofErr w:type="spellEnd"/>
      <w:r w:rsidRPr="00786FF6">
        <w:t xml:space="preserve"> as the title for the first public document on its plans for developing a cross-border settlement system for securities that was published in July 2002</w:t>
      </w:r>
      <w:r w:rsidR="004809E3">
        <w:t xml:space="preserve"> and which </w:t>
      </w:r>
      <w:r w:rsidRPr="00786FF6">
        <w:t>states:</w:t>
      </w:r>
    </w:p>
    <w:p w:rsidR="00A83C02" w:rsidRPr="00786FF6" w:rsidRDefault="00A83C02" w:rsidP="00E8465E"/>
    <w:p w:rsidR="00A83C02" w:rsidRDefault="00A83C02" w:rsidP="00E8465E">
      <w:pPr>
        <w:pStyle w:val="Quote"/>
      </w:pPr>
      <w:r w:rsidRPr="00786FF6">
        <w:t>“We intend to cut away the current costs and complexity of cross-border settlement by removing the borders. We intend to create a single domestic settlement space covering the five countries in the New Group – Belgium, France, Ireland, the Nethe</w:t>
      </w:r>
      <w:r>
        <w:t xml:space="preserve">rlands, and the United Kingdom.” </w:t>
      </w:r>
      <w:r w:rsidR="00DB2804">
        <w:fldChar w:fldCharType="begin"/>
      </w:r>
      <w:r w:rsidR="00071DB4">
        <w:instrText xml:space="preserve"> ADDIN EN.CITE &lt;EndNote&gt;&lt;Cite&gt;&lt;Author&gt;Euroclear&lt;/Author&gt;&lt;Year&gt;2002&lt;/Year&gt;&lt;RecNum&gt;123&lt;/RecNum&gt;&lt;Suffix&gt;`, p.5&lt;/Suffix&gt;&lt;DisplayText&gt;(Euroclear, 2002, p.5)&lt;/DisplayText&gt;&lt;record&gt;&lt;rec-number&gt;123&lt;/rec-number&gt;&lt;foreign-keys&gt;&lt;key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DB2804">
        <w:fldChar w:fldCharType="separate"/>
      </w:r>
      <w:r w:rsidR="00071DB4">
        <w:rPr>
          <w:noProof/>
        </w:rPr>
        <w:t>(</w:t>
      </w:r>
      <w:hyperlink w:anchor="_ENREF_27" w:tooltip="Euroclear, 2002 #123" w:history="1">
        <w:r w:rsidR="00DD4620">
          <w:rPr>
            <w:noProof/>
          </w:rPr>
          <w:t>Euroclear, 2002, p.5</w:t>
        </w:r>
      </w:hyperlink>
      <w:r w:rsidR="00071DB4">
        <w:rPr>
          <w:noProof/>
        </w:rPr>
        <w:t>)</w:t>
      </w:r>
      <w:r w:rsidR="00DB2804">
        <w:fldChar w:fldCharType="end"/>
      </w:r>
    </w:p>
    <w:p w:rsidR="00A83C02" w:rsidRDefault="00A83C02" w:rsidP="00E8465E"/>
    <w:p w:rsidR="004809E3" w:rsidRPr="008439AE" w:rsidRDefault="004809E3" w:rsidP="004809E3">
      <w:r>
        <w:t xml:space="preserve">The </w:t>
      </w:r>
      <w:r w:rsidRPr="008439AE">
        <w:t>first major element of the new settlement system</w:t>
      </w:r>
      <w:r>
        <w:t xml:space="preserve"> to be developed would be</w:t>
      </w:r>
      <w:r w:rsidRPr="008439AE">
        <w:t xml:space="preserve"> the Single Settlement Engine (SSE), that</w:t>
      </w:r>
      <w:r>
        <w:t>,</w:t>
      </w:r>
      <w:r w:rsidRPr="008439AE">
        <w:t xml:space="preserve"> by providing the existing separate </w:t>
      </w:r>
      <w:r>
        <w:t xml:space="preserve">national </w:t>
      </w:r>
      <w:r w:rsidRPr="008439AE">
        <w:t xml:space="preserve">settlement </w:t>
      </w:r>
      <w:r w:rsidRPr="008439AE">
        <w:lastRenderedPageBreak/>
        <w:t xml:space="preserve">systems with </w:t>
      </w:r>
      <w:proofErr w:type="gramStart"/>
      <w:r w:rsidR="00C650B6">
        <w:t xml:space="preserve">a </w:t>
      </w:r>
      <w:r w:rsidR="00C650B6" w:rsidRPr="008439AE">
        <w:t>shared</w:t>
      </w:r>
      <w:proofErr w:type="gramEnd"/>
      <w:r w:rsidRPr="008439AE">
        <w:t xml:space="preserve"> core functionality </w:t>
      </w:r>
      <w:r>
        <w:t>would bridge</w:t>
      </w:r>
      <w:r w:rsidRPr="008439AE">
        <w:t xml:space="preserve"> the separate existing individual securities marketplaces to be integrated, realising in the process substantial network effects and economies of scale.</w:t>
      </w:r>
    </w:p>
    <w:p w:rsidR="004809E3" w:rsidRDefault="004809E3" w:rsidP="004809E3">
      <w:r>
        <w:t>T</w:t>
      </w:r>
      <w:r w:rsidRPr="008439AE">
        <w:t xml:space="preserve">he </w:t>
      </w:r>
      <w:r w:rsidR="003714B1">
        <w:t>SSE</w:t>
      </w:r>
      <w:r w:rsidRPr="008439AE">
        <w:t xml:space="preserve"> would replace the existing core settlement processor</w:t>
      </w:r>
      <w:r>
        <w:t xml:space="preserve"> systems</w:t>
      </w:r>
      <w:r w:rsidRPr="008439AE">
        <w:t xml:space="preserve"> of the constituent CSDs while leaving</w:t>
      </w:r>
      <w:r>
        <w:t xml:space="preserve"> </w:t>
      </w:r>
      <w:r w:rsidRPr="008439AE">
        <w:t>other components of their legacy systems largely in place</w:t>
      </w:r>
      <w:r w:rsidR="00D2731F">
        <w:t xml:space="preserve"> (see Fig.2</w:t>
      </w:r>
      <w:r w:rsidR="00F604E9">
        <w:t>)</w:t>
      </w:r>
      <w:r w:rsidRPr="008439AE">
        <w:t>. Once completed, the SSE would be in a position to deliver settlement of cross-border transactions across the various group entities on</w:t>
      </w:r>
      <w:r>
        <w:t xml:space="preserve"> </w:t>
      </w:r>
      <w:r w:rsidRPr="008439AE">
        <w:t xml:space="preserve">an </w:t>
      </w:r>
      <w:r w:rsidR="002C6051" w:rsidRPr="002C6051">
        <w:rPr>
          <w:i/>
        </w:rPr>
        <w:t>internal book-entry basis</w:t>
      </w:r>
      <w:r w:rsidRPr="008439AE">
        <w:t>.</w:t>
      </w:r>
      <w:r w:rsidRPr="00246D33">
        <w:t xml:space="preserve"> </w:t>
      </w:r>
      <w:r>
        <w:t>This meant that users would be able to access any securities they hold with any CSD in the consolidated entity through a single umbrella account with sub accounts</w:t>
      </w:r>
      <w:r w:rsidR="002C6051">
        <w:t>,</w:t>
      </w:r>
      <w:r>
        <w:t xml:space="preserve"> allowing transfers across these accounts to be treated as </w:t>
      </w:r>
      <w:r w:rsidRPr="002C6051">
        <w:rPr>
          <w:i/>
        </w:rPr>
        <w:t>internal transfers</w:t>
      </w:r>
      <w:r>
        <w:t>, eliminating any external costs and transforming them into simple book-entry transfers as would be the case with a domestic trade.</w:t>
      </w:r>
    </w:p>
    <w:p w:rsidR="003714B1" w:rsidRDefault="002C6051" w:rsidP="002C6051">
      <w:r>
        <w:t xml:space="preserve">The </w:t>
      </w:r>
      <w:proofErr w:type="spellStart"/>
      <w:r>
        <w:t>Euroclear</w:t>
      </w:r>
      <w:proofErr w:type="spellEnd"/>
      <w:r>
        <w:t xml:space="preserve"> developers saw the SSE as important in terms of </w:t>
      </w:r>
      <w:r w:rsidRPr="00844781">
        <w:t>dealing with the complexity of the various systems</w:t>
      </w:r>
      <w:r w:rsidR="00025DD1">
        <w:t>.</w:t>
      </w:r>
      <w:r>
        <w:t xml:space="preserve"> </w:t>
      </w:r>
      <w:r w:rsidR="00025DD1">
        <w:t>T</w:t>
      </w:r>
      <w:r>
        <w:t>he scope and complexity of the initial integration would be reduced as m</w:t>
      </w:r>
      <w:r w:rsidRPr="00844781">
        <w:t>arket participants would</w:t>
      </w:r>
      <w:r>
        <w:t xml:space="preserve"> </w:t>
      </w:r>
      <w:r w:rsidRPr="00844781">
        <w:t>interact with the SSE through their existing interfaces with the local CSD</w:t>
      </w:r>
      <w:r>
        <w:t xml:space="preserve"> settlement platforms</w:t>
      </w:r>
      <w:r w:rsidRPr="00844781">
        <w:t xml:space="preserve"> using the </w:t>
      </w:r>
      <w:r>
        <w:t xml:space="preserve">existing </w:t>
      </w:r>
      <w:r w:rsidRPr="00844781">
        <w:t>messaging</w:t>
      </w:r>
      <w:r>
        <w:t xml:space="preserve"> and </w:t>
      </w:r>
      <w:r w:rsidRPr="00844781">
        <w:t>reporting functions</w:t>
      </w:r>
      <w:r>
        <w:t xml:space="preserve"> and </w:t>
      </w:r>
      <w:r w:rsidRPr="00CC511B">
        <w:rPr>
          <w:iCs/>
        </w:rPr>
        <w:t>contractual agreements, with</w:t>
      </w:r>
      <w:r>
        <w:rPr>
          <w:i/>
          <w:iCs/>
        </w:rPr>
        <w:t xml:space="preserve"> </w:t>
      </w:r>
      <w:r w:rsidRPr="008439AE">
        <w:t xml:space="preserve">each set of securities held in the </w:t>
      </w:r>
      <w:r>
        <w:t xml:space="preserve">local </w:t>
      </w:r>
      <w:r w:rsidRPr="008439AE">
        <w:t>CSDs remain</w:t>
      </w:r>
      <w:r>
        <w:t>ing</w:t>
      </w:r>
      <w:r w:rsidRPr="008439AE">
        <w:t xml:space="preserve"> subject to local asset protec</w:t>
      </w:r>
      <w:r w:rsidR="00801186">
        <w:t>tion and transfer legislation</w:t>
      </w:r>
      <w:r>
        <w:t xml:space="preserve"> </w:t>
      </w:r>
      <w:r>
        <w:fldChar w:fldCharType="begin"/>
      </w:r>
      <w:r w:rsidR="004E62A3">
        <w:instrText xml:space="preserve"> ADDIN EN.CITE &lt;EndNote&gt;&lt;Cite&gt;&lt;Author&gt;Euroclear&lt;/Author&gt;&lt;Year&gt;2003&lt;/Year&gt;&lt;RecNum&gt;324&lt;/RecNum&gt;&lt;DisplayText&gt;(Euroclear, 2003)&lt;/DisplayText&gt;&lt;record&gt;&lt;rec-number&gt;324&lt;/rec-number&gt;&lt;foreign-keys&gt;&lt;key app="EN" db-id="rdw5drx58fw9xne0dznv999np2902t5ef9e9" timestamp="0"&gt;324&lt;/key&gt;&lt;/foreign-keys&gt;&lt;ref-type name="Manuscript"&gt;36&lt;/ref-type&gt;&lt;contributors&gt;&lt;authors&gt;&lt;author&gt;Euroclear&lt;/author&gt;&lt;/authors&gt;&lt;/contributors&gt;&lt;titles&gt;&lt;title&gt;The Single Settlement Engine and subsequent Business Model deliverables&lt;/title&gt;&lt;secondary-title&gt;Euroclear Business Model Implementation&lt;/secondary-title&gt;&lt;/titles&gt;&lt;pages&gt;1-43&lt;/pages&gt;&lt;dates&gt;&lt;year&gt;2003&lt;/year&gt;&lt;pub-dates&gt;&lt;date&gt;20 June 2003&lt;/date&gt;&lt;/pub-dates&gt;&lt;/dates&gt;&lt;pub-location&gt;Brussels&lt;/pub-location&gt;&lt;work-type&gt;Consultation Ppaer&lt;/work-type&gt;&lt;urls&gt;&lt;/urls&gt;&lt;/record&gt;&lt;/Cite&gt;&lt;/EndNote&gt;</w:instrText>
      </w:r>
      <w:r>
        <w:fldChar w:fldCharType="separate"/>
      </w:r>
      <w:r w:rsidR="004E62A3">
        <w:rPr>
          <w:noProof/>
        </w:rPr>
        <w:t>(</w:t>
      </w:r>
      <w:hyperlink w:anchor="_ENREF_28" w:tooltip="Euroclear, 2003 #324" w:history="1">
        <w:r w:rsidR="00DD4620">
          <w:rPr>
            <w:noProof/>
          </w:rPr>
          <w:t>Euroclear, 2003</w:t>
        </w:r>
      </w:hyperlink>
      <w:r w:rsidR="004E62A3">
        <w:rPr>
          <w:noProof/>
        </w:rPr>
        <w:t>)</w:t>
      </w:r>
      <w:r>
        <w:fldChar w:fldCharType="end"/>
      </w:r>
      <w:r w:rsidRPr="008439AE">
        <w:t>.</w:t>
      </w:r>
      <w:r>
        <w:t xml:space="preserve"> </w:t>
      </w:r>
    </w:p>
    <w:p w:rsidR="002C6051" w:rsidRDefault="002C6051" w:rsidP="002C6051">
      <w:r>
        <w:t xml:space="preserve">The relationship between the CSDs and the operator of the SSE was to be structured as a </w:t>
      </w:r>
      <w:r w:rsidRPr="004F099E">
        <w:t>“contract for the provision of services</w:t>
      </w:r>
      <w:r w:rsidR="003714B1">
        <w:t>”</w:t>
      </w:r>
      <w:r>
        <w:t xml:space="preserve">, whereby each of the constituent CSDs will outsource parts of its IT processing to the SSE operator and would be similar to third party outsourcing arrangements for IT services already in place on the side of the local CSDs </w:t>
      </w:r>
      <w:r>
        <w:fldChar w:fldCharType="begin"/>
      </w:r>
      <w:r w:rsidR="00071DB4">
        <w:instrText xml:space="preserve"> ADDIN EN.CITE &lt;EndNote&gt;&lt;Cite&gt;&lt;Author&gt;Euroclear&lt;/Author&gt;&lt;Year&gt;2003&lt;/Year&gt;&lt;RecNum&gt;324&lt;/RecNum&gt;&lt;Suffix&gt;`, p.17&lt;/Suffix&gt;&lt;DisplayText&gt;(Euroclear, 2003, p.17)&lt;/DisplayText&gt;&lt;record&gt;&lt;rec-number&gt;324&lt;/rec-number&gt;&lt;foreign-keys&gt;&lt;key app="EN" db-id="rdw5drx58fw9xne0dznv999np2902t5ef9e9" timestamp="0"&gt;324&lt;/key&gt;&lt;/foreign-keys&gt;&lt;ref-type name="Manuscript"&gt;36&lt;/ref-type&gt;&lt;contributors&gt;&lt;authors&gt;&lt;author&gt;Euroclear&lt;/author&gt;&lt;/authors&gt;&lt;/contributors&gt;&lt;titles&gt;&lt;title&gt;The Single Settlement Engine and subsequent Business Model deliverables&lt;/title&gt;&lt;secondary-title&gt;Euroclear Business Model Implementation&lt;/secondary-title&gt;&lt;/titles&gt;&lt;pages&gt;1-43&lt;/pages&gt;&lt;dates&gt;&lt;year&gt;2003&lt;/year&gt;&lt;pub-dates&gt;&lt;date&gt;20 June 2003&lt;/date&gt;&lt;/pub-dates&gt;&lt;/dates&gt;&lt;pub-location&gt;Brussels&lt;/pub-location&gt;&lt;work-type&gt;Consultation Ppaer&lt;/work-type&gt;&lt;urls&gt;&lt;/urls&gt;&lt;/record&gt;&lt;/Cite&gt;&lt;/EndNote&gt;</w:instrText>
      </w:r>
      <w:r>
        <w:fldChar w:fldCharType="separate"/>
      </w:r>
      <w:r w:rsidR="00071DB4">
        <w:rPr>
          <w:noProof/>
        </w:rPr>
        <w:t>(</w:t>
      </w:r>
      <w:hyperlink w:anchor="_ENREF_28" w:tooltip="Euroclear, 2003 #324" w:history="1">
        <w:r w:rsidR="00DD4620">
          <w:rPr>
            <w:noProof/>
          </w:rPr>
          <w:t>Euroclear, 2003, p.17</w:t>
        </w:r>
      </w:hyperlink>
      <w:r w:rsidR="00071DB4">
        <w:rPr>
          <w:noProof/>
        </w:rPr>
        <w:t>)</w:t>
      </w:r>
      <w:r>
        <w:fldChar w:fldCharType="end"/>
      </w:r>
      <w:r>
        <w:t>.</w:t>
      </w:r>
      <w:r w:rsidR="00236F78">
        <w:t xml:space="preserve"> </w:t>
      </w:r>
    </w:p>
    <w:p w:rsidR="004809E3" w:rsidRDefault="00C650B6" w:rsidP="004809E3">
      <w:r>
        <w:t>The SSE</w:t>
      </w:r>
      <w:r w:rsidRPr="008439AE">
        <w:t xml:space="preserve"> </w:t>
      </w:r>
      <w:r>
        <w:t xml:space="preserve">came into operation </w:t>
      </w:r>
      <w:r w:rsidRPr="008439AE">
        <w:t xml:space="preserve">with </w:t>
      </w:r>
      <w:r>
        <w:t>the</w:t>
      </w:r>
      <w:r w:rsidRPr="008439AE">
        <w:t xml:space="preserve"> Fr</w:t>
      </w:r>
      <w:r>
        <w:t>ench CSD</w:t>
      </w:r>
      <w:r w:rsidRPr="008439AE">
        <w:t xml:space="preserve"> on 29 May 2006 and </w:t>
      </w:r>
      <w:r>
        <w:t>the UK CSD</w:t>
      </w:r>
      <w:r w:rsidRPr="008439AE">
        <w:t xml:space="preserve"> on 28 August 2006 and with </w:t>
      </w:r>
      <w:r>
        <w:t xml:space="preserve">the </w:t>
      </w:r>
      <w:proofErr w:type="spellStart"/>
      <w:r w:rsidRPr="008439AE">
        <w:t>Euroclear</w:t>
      </w:r>
      <w:proofErr w:type="spellEnd"/>
      <w:r w:rsidRPr="008439AE">
        <w:t xml:space="preserve"> Bank </w:t>
      </w:r>
      <w:r>
        <w:t xml:space="preserve">ICSD </w:t>
      </w:r>
      <w:r w:rsidRPr="008439AE">
        <w:t>at the end of 2006</w:t>
      </w:r>
      <w:r>
        <w:t xml:space="preserve">. </w:t>
      </w:r>
      <w:r w:rsidR="004809E3" w:rsidRPr="008439AE">
        <w:t xml:space="preserve">During </w:t>
      </w:r>
      <w:r w:rsidR="004809E3">
        <w:t>a</w:t>
      </w:r>
      <w:r w:rsidR="004809E3" w:rsidRPr="008439AE">
        <w:t xml:space="preserve"> second phase, a complete consolidation of all </w:t>
      </w:r>
      <w:r w:rsidR="004809E3">
        <w:t xml:space="preserve">constituent </w:t>
      </w:r>
      <w:r w:rsidR="004809E3" w:rsidRPr="008439AE">
        <w:t>CSD platforms and systems was envisaged</w:t>
      </w:r>
      <w:r w:rsidR="00D2731F">
        <w:t xml:space="preserve"> (see Fig 2</w:t>
      </w:r>
      <w:r w:rsidR="00F604E9">
        <w:t>)</w:t>
      </w:r>
      <w:r w:rsidR="004809E3" w:rsidRPr="008439AE">
        <w:t xml:space="preserve">, providing access to the new shared platform over a common interface for all users of the consolidated </w:t>
      </w:r>
      <w:proofErr w:type="spellStart"/>
      <w:r w:rsidR="004809E3" w:rsidRPr="008439AE">
        <w:t>Euroclear</w:t>
      </w:r>
      <w:proofErr w:type="spellEnd"/>
      <w:r w:rsidR="004809E3" w:rsidRPr="008439AE">
        <w:t xml:space="preserve"> group, irrespective of jurisdiction </w:t>
      </w:r>
      <w:r w:rsidR="004809E3">
        <w:fldChar w:fldCharType="begin"/>
      </w:r>
      <w:r w:rsidR="004E62A3">
        <w:instrText xml:space="preserve"> ADDIN EN.CITE &lt;EndNote&gt;&lt;Cite&gt;&lt;Author&gt;CRESTCo&lt;/Author&gt;&lt;Year&gt;2004&lt;/Year&gt;&lt;RecNum&gt;121&lt;/RecNum&gt;&lt;DisplayText&gt;(CRESTCo, 2004)&lt;/DisplayText&gt;&lt;record&gt;&lt;rec-number&gt;121&lt;/rec-number&gt;&lt;foreign-keys&gt;&lt;key app="EN" db-id="rdw5drx58fw9xne0dznv999np2902t5ef9e9" timestamp="0"&gt;121&lt;/key&gt;&lt;/foreign-keys&gt;&lt;ref-type name="Web Page"&gt;12&lt;/ref-type&gt;&lt;contributors&gt;&lt;authors&gt;&lt;author&gt;CRESTCo&lt;/author&gt;&lt;/authors&gt;&lt;/contributors&gt;&lt;titles&gt;&lt;title&gt;Business Model implementation&lt;/title&gt;&lt;/titles&gt;&lt;volume&gt;2004&lt;/volume&gt;&lt;number&gt;6/9/2004&lt;/number&gt;&lt;dates&gt;&lt;year&gt;2004&lt;/year&gt;&lt;/dates&gt;&lt;publisher&gt;CRESTCo&lt;/publisher&gt;&lt;urls&gt;&lt;related-urls&gt;&lt;url&gt;http://www.crestco.co.uk/home/home.html#/publications/business-model/business-model.html&lt;/url&gt;&lt;/related-urls&gt;&lt;/urls&gt;&lt;/record&gt;&lt;/Cite&gt;&lt;/EndNote&gt;</w:instrText>
      </w:r>
      <w:r w:rsidR="004809E3">
        <w:fldChar w:fldCharType="separate"/>
      </w:r>
      <w:r w:rsidR="004E62A3">
        <w:rPr>
          <w:noProof/>
        </w:rPr>
        <w:t>(</w:t>
      </w:r>
      <w:hyperlink w:anchor="_ENREF_19" w:tooltip="CRESTCo, 2004 #121" w:history="1">
        <w:r w:rsidR="00DD4620">
          <w:rPr>
            <w:noProof/>
          </w:rPr>
          <w:t>CRESTCo, 2004</w:t>
        </w:r>
      </w:hyperlink>
      <w:r w:rsidR="004E62A3">
        <w:rPr>
          <w:noProof/>
        </w:rPr>
        <w:t>)</w:t>
      </w:r>
      <w:r w:rsidR="004809E3">
        <w:fldChar w:fldCharType="end"/>
      </w:r>
      <w:r w:rsidR="004809E3" w:rsidRPr="008439AE">
        <w:t xml:space="preserve">. Upon </w:t>
      </w:r>
      <w:r w:rsidR="004809E3" w:rsidRPr="008439AE">
        <w:lastRenderedPageBreak/>
        <w:t xml:space="preserve">completion of migration to this new Single Platform </w:t>
      </w:r>
      <w:r w:rsidR="003714B1">
        <w:t>users</w:t>
      </w:r>
      <w:r w:rsidR="004809E3" w:rsidRPr="008439AE">
        <w:t xml:space="preserve"> would have the possibility of accessing all securities </w:t>
      </w:r>
      <w:r w:rsidR="004809E3">
        <w:t xml:space="preserve">settled through the combined system </w:t>
      </w:r>
      <w:r w:rsidR="004809E3" w:rsidRPr="001D1830">
        <w:t>“through one securities account, with one interface, one payment relationship”, but “with a choice of service levels and tariffs”</w:t>
      </w:r>
      <w:r w:rsidR="001D1830" w:rsidRPr="001D1830">
        <w:t xml:space="preserve"> </w:t>
      </w:r>
      <w:r w:rsidR="004809E3" w:rsidRPr="001D1830">
        <w:fldChar w:fldCharType="begin"/>
      </w:r>
      <w:r w:rsidR="00071DB4">
        <w:instrText xml:space="preserve"> ADDIN EN.CITE &lt;EndNote&gt;&lt;Cite&gt;&lt;Author&gt;Euroclear&lt;/Author&gt;&lt;Year&gt;2002&lt;/Year&gt;&lt;RecNum&gt;123&lt;/RecNum&gt;&lt;Suffix&gt;`, p.8&lt;/Suffix&gt;&lt;DisplayText&gt;(Euroclear, 2002, p.8)&lt;/DisplayText&gt;&lt;record&gt;&lt;rec-number&gt;123&lt;/rec-number&gt;&lt;foreign-keys&gt;&lt;key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4809E3" w:rsidRPr="001D1830">
        <w:fldChar w:fldCharType="separate"/>
      </w:r>
      <w:r w:rsidR="00071DB4">
        <w:rPr>
          <w:noProof/>
        </w:rPr>
        <w:t>(</w:t>
      </w:r>
      <w:hyperlink w:anchor="_ENREF_27" w:tooltip="Euroclear, 2002 #123" w:history="1">
        <w:r w:rsidR="00DD4620">
          <w:rPr>
            <w:noProof/>
          </w:rPr>
          <w:t>Euroclear, 2002, p.8</w:t>
        </w:r>
      </w:hyperlink>
      <w:r w:rsidR="00071DB4">
        <w:rPr>
          <w:noProof/>
        </w:rPr>
        <w:t>)</w:t>
      </w:r>
      <w:r w:rsidR="004809E3" w:rsidRPr="001D1830">
        <w:fldChar w:fldCharType="end"/>
      </w:r>
      <w:r w:rsidR="004809E3" w:rsidRPr="001D1830">
        <w:t>.</w:t>
      </w:r>
    </w:p>
    <w:p w:rsidR="00887920" w:rsidRDefault="00887920" w:rsidP="004809E3"/>
    <w:p w:rsidR="00887920" w:rsidRPr="008439AE" w:rsidRDefault="00887920" w:rsidP="00887920">
      <w:r>
        <w:t xml:space="preserve">[Figure </w:t>
      </w:r>
      <w:r w:rsidR="00D2731F">
        <w:t>2</w:t>
      </w:r>
      <w:r>
        <w:t xml:space="preserve"> here]</w:t>
      </w:r>
    </w:p>
    <w:p w:rsidR="00887920" w:rsidRPr="008439AE" w:rsidRDefault="00887920" w:rsidP="004809E3"/>
    <w:p w:rsidR="004809E3" w:rsidRDefault="004809E3" w:rsidP="004809E3">
      <w:r w:rsidRPr="008439AE">
        <w:t>An important intermediate step towards the creation of a single cross-border transaction-processing platform was to offer a harmonised settlement platform for the straight-through processing of trades from the Euronext</w:t>
      </w:r>
      <w:r w:rsidRPr="008439AE">
        <w:rPr>
          <w:vertAlign w:val="superscript"/>
        </w:rPr>
        <w:footnoteReference w:id="4"/>
      </w:r>
      <w:r w:rsidRPr="008439AE">
        <w:t xml:space="preserve"> single </w:t>
      </w:r>
      <w:r>
        <w:t xml:space="preserve">integrated </w:t>
      </w:r>
      <w:r w:rsidRPr="008439AE">
        <w:t xml:space="preserve">order book at the centre of the consolidation of the Paris, Brussels, and Amsterdam stock exchanges. </w:t>
      </w:r>
      <w:r>
        <w:t>T</w:t>
      </w:r>
      <w:r w:rsidRPr="008439AE">
        <w:t xml:space="preserve">he </w:t>
      </w:r>
      <w:proofErr w:type="spellStart"/>
      <w:r w:rsidRPr="008439AE">
        <w:t>Euroclear</w:t>
      </w:r>
      <w:proofErr w:type="spellEnd"/>
      <w:r w:rsidRPr="008439AE">
        <w:t xml:space="preserve"> Settlement of Euronext-zone Securities (ESES) system would provide the Euronext-zone market CSDs (</w:t>
      </w:r>
      <w:proofErr w:type="spellStart"/>
      <w:r w:rsidRPr="008439AE">
        <w:t>Euroclear</w:t>
      </w:r>
      <w:proofErr w:type="spellEnd"/>
      <w:r w:rsidRPr="008439AE">
        <w:t xml:space="preserve"> Belgium, </w:t>
      </w:r>
      <w:proofErr w:type="spellStart"/>
      <w:r w:rsidRPr="008439AE">
        <w:t>Euroclear</w:t>
      </w:r>
      <w:proofErr w:type="spellEnd"/>
      <w:r w:rsidRPr="008439AE">
        <w:t xml:space="preserve"> France and </w:t>
      </w:r>
      <w:proofErr w:type="spellStart"/>
      <w:r w:rsidRPr="008439AE">
        <w:t>Euroclear</w:t>
      </w:r>
      <w:proofErr w:type="spellEnd"/>
      <w:r w:rsidRPr="008439AE">
        <w:t xml:space="preserve"> Nederland) with an integrated settlement system and harmonised custody service for both stock exchange and over-the-counter transactions. Euronext marke</w:t>
      </w:r>
      <w:r>
        <w:t xml:space="preserve">t participants would thus have </w:t>
      </w:r>
      <w:r w:rsidRPr="008439AE">
        <w:t>a single access point of their choice to settle trades conducted on any of the Amsterdam, Brussels and Paris segm</w:t>
      </w:r>
      <w:r>
        <w:t xml:space="preserve">ents of the Euronext exchanges </w:t>
      </w:r>
      <w:r>
        <w:fldChar w:fldCharType="begin"/>
      </w:r>
      <w:r w:rsidR="004E62A3">
        <w:instrText xml:space="preserve"> ADDIN EN.CITE &lt;EndNote&gt;&lt;Cite&gt;&lt;Author&gt;Euroclear&lt;/Author&gt;&lt;Year&gt;2004&lt;/Year&gt;&lt;RecNum&gt;339&lt;/RecNum&gt;&lt;DisplayText&gt;(Euroclear, 2004)&lt;/DisplayText&gt;&lt;record&gt;&lt;rec-number&gt;339&lt;/rec-number&gt;&lt;foreign-keys&gt;&lt;key app="EN" db-id="rdw5drx58fw9xne0dznv999np2902t5ef9e9" timestamp="0"&gt;339&lt;/key&gt;&lt;/foreign-keys&gt;&lt;ref-type name="Manuscript"&gt;36&lt;/ref-type&gt;&lt;contributors&gt;&lt;authors&gt;&lt;author&gt;Euroclear&lt;/author&gt;&lt;/authors&gt;&lt;/contributors&gt;&lt;titles&gt;&lt;title&gt;Euroclear accelerates platform-consolidation and market-practice harmonisation plans&lt;/title&gt;&lt;/titles&gt;&lt;dates&gt;&lt;year&gt;2004&lt;/year&gt;&lt;pub-dates&gt;&lt;date&gt;8 July 2004&lt;/date&gt;&lt;/pub-dates&gt;&lt;/dates&gt;&lt;pub-location&gt;Brussels&lt;/pub-location&gt;&lt;work-type&gt;Press Release&lt;/work-type&gt;&lt;urls&gt;&lt;related-urls&gt;&lt;url&gt;http://www.euroclear.com/wps/portal/!ut/p/_s.7_0_A/7_0_I8?c_type=2&amp;amp;c_id=31530&amp;amp;c_lang=EN&amp;amp;c_backUrl=%2Fwps%2Fportal%2F%21ut%2Fp%2F_s.7_0_A%2F7_0_F7H%2F.cmd%2Fad%2F.c%2F6_0_B49%2F.ce%2F7_0_F7L%2F.p%2F5_0_DF9%2F.d%2F2%237_0_F7L&lt;/url&gt;&lt;/related-urls&gt;&lt;/urls&gt;&lt;/record&gt;&lt;/Cite&gt;&lt;/EndNote&gt;</w:instrText>
      </w:r>
      <w:r>
        <w:fldChar w:fldCharType="separate"/>
      </w:r>
      <w:r w:rsidR="004E62A3">
        <w:rPr>
          <w:noProof/>
        </w:rPr>
        <w:t>(</w:t>
      </w:r>
      <w:hyperlink w:anchor="_ENREF_29" w:tooltip="Euroclear, 2004 #339" w:history="1">
        <w:r w:rsidR="00DD4620">
          <w:rPr>
            <w:noProof/>
          </w:rPr>
          <w:t>Euroclear, 2004</w:t>
        </w:r>
      </w:hyperlink>
      <w:r w:rsidR="004E62A3">
        <w:rPr>
          <w:noProof/>
        </w:rPr>
        <w:t>)</w:t>
      </w:r>
      <w:r>
        <w:fldChar w:fldCharType="end"/>
      </w:r>
      <w:r>
        <w:t>. The ESES wo</w:t>
      </w:r>
      <w:r w:rsidRPr="008439AE">
        <w:t xml:space="preserve">uld replace the existing settlement platforms in France, the Netherlands, and Belgium with a modified version of the </w:t>
      </w:r>
      <w:proofErr w:type="spellStart"/>
      <w:r w:rsidRPr="008439AE">
        <w:t>Euroclear</w:t>
      </w:r>
      <w:proofErr w:type="spellEnd"/>
      <w:r w:rsidRPr="008439AE">
        <w:t xml:space="preserve"> France Relit à Grande </w:t>
      </w:r>
      <w:proofErr w:type="spellStart"/>
      <w:r w:rsidRPr="008439AE">
        <w:t>Vitesse</w:t>
      </w:r>
      <w:proofErr w:type="spellEnd"/>
      <w:r w:rsidRPr="008439AE">
        <w:t xml:space="preserve"> (RGV) platform but that for settlement processing would now have the SSE at its heart.</w:t>
      </w:r>
    </w:p>
    <w:p w:rsidR="00414C99" w:rsidRDefault="000E6562" w:rsidP="00414C99">
      <w:pPr>
        <w:pStyle w:val="Heading2"/>
      </w:pPr>
      <w:r>
        <w:lastRenderedPageBreak/>
        <w:t>4.1</w:t>
      </w:r>
      <w:r w:rsidR="00414C99">
        <w:t>.</w:t>
      </w:r>
      <w:r w:rsidR="00414C99">
        <w:tab/>
        <w:t xml:space="preserve">The key controversies </w:t>
      </w:r>
    </w:p>
    <w:p w:rsidR="000E6562" w:rsidRDefault="004527A6" w:rsidP="00414C99">
      <w:r>
        <w:t xml:space="preserve">This section </w:t>
      </w:r>
      <w:r w:rsidR="006B69ED">
        <w:t>describes</w:t>
      </w:r>
      <w:r>
        <w:t xml:space="preserve"> the key controversies identified </w:t>
      </w:r>
      <w:r w:rsidR="00025DD1">
        <w:t xml:space="preserve">in the </w:t>
      </w:r>
      <w:r>
        <w:t>study</w:t>
      </w:r>
      <w:r w:rsidR="00025DD1">
        <w:t xml:space="preserve">, </w:t>
      </w:r>
      <w:r>
        <w:t xml:space="preserve">the </w:t>
      </w:r>
      <w:r w:rsidR="006B69ED">
        <w:t>positions</w:t>
      </w:r>
      <w:r>
        <w:t xml:space="preserve"> of the </w:t>
      </w:r>
      <w:proofErr w:type="spellStart"/>
      <w:r>
        <w:t>actants</w:t>
      </w:r>
      <w:proofErr w:type="spellEnd"/>
      <w:r>
        <w:t xml:space="preserve"> involved in them</w:t>
      </w:r>
      <w:r w:rsidR="00025DD1">
        <w:t>, and the evolution of both during the unfolding of the integration initiative.</w:t>
      </w:r>
    </w:p>
    <w:p w:rsidR="000E6562" w:rsidRPr="00801186" w:rsidRDefault="000E6562" w:rsidP="000E6562">
      <w:pPr>
        <w:pStyle w:val="Heading3"/>
      </w:pPr>
      <w:r w:rsidRPr="00801186">
        <w:t>Benefits</w:t>
      </w:r>
      <w:r>
        <w:t xml:space="preserve"> and their distribution</w:t>
      </w:r>
    </w:p>
    <w:p w:rsidR="004527A6" w:rsidRDefault="004527A6" w:rsidP="004527A6">
      <w:r>
        <w:t>One major controversy emerged out of the way the benefits and gains from market integration, both in terms of fees generated from a much greater pool of users and transactions but also economies of scale and efficiencies would be distributed across the marketplace and among market participants.</w:t>
      </w:r>
    </w:p>
    <w:p w:rsidR="000E6562" w:rsidRPr="00786FF6" w:rsidRDefault="000E6562" w:rsidP="000E6562">
      <w:r w:rsidRPr="001D1830">
        <w:t xml:space="preserve">It was anticipated by </w:t>
      </w:r>
      <w:proofErr w:type="spellStart"/>
      <w:r w:rsidRPr="001D1830">
        <w:t>Euroclear</w:t>
      </w:r>
      <w:proofErr w:type="spellEnd"/>
      <w:r w:rsidRPr="001D1830">
        <w:t xml:space="preserve"> that cross-border transaction costs could be reduced “by up to 90%”</w:t>
      </w:r>
      <w:r w:rsidR="001D1830" w:rsidRPr="001D1830">
        <w:t xml:space="preserve"> </w:t>
      </w:r>
      <w:r w:rsidRPr="001D1830">
        <w:t>bringing them down to the “levels prevailing in domestic markets”</w:t>
      </w:r>
      <w:r w:rsidR="001D1830" w:rsidRPr="001D1830">
        <w:t xml:space="preserve"> </w:t>
      </w:r>
      <w:r w:rsidRPr="001D1830">
        <w:t>and giving users the opportunity to “access directly a single operational securities account, on a single platform, spanning domestic securities markets”</w:t>
      </w:r>
      <w:r w:rsidR="001D1830" w:rsidRPr="001D1830">
        <w:t xml:space="preserve"> </w:t>
      </w:r>
      <w:r w:rsidRPr="001D1830">
        <w:fldChar w:fldCharType="begin"/>
      </w:r>
      <w:r w:rsidR="00071DB4">
        <w:instrText xml:space="preserve"> ADDIN EN.CITE &lt;EndNote&gt;&lt;Cite&gt;&lt;Author&gt;Euroclear&lt;/Author&gt;&lt;Year&gt;2007&lt;/Year&gt;&lt;RecNum&gt;414&lt;/RecNum&gt;&lt;Suffix&gt;`, p.1&lt;/Suffix&gt;&lt;DisplayText&gt;(Euroclear, 2007, p.1)&lt;/DisplayText&gt;&lt;record&gt;&lt;rec-number&gt;414&lt;/rec-number&gt;&lt;foreign-keys&gt;&lt;key app="EN" db-id="rdw5drx58fw9xne0dznv999np2902t5ef9e9" timestamp="0"&gt;414&lt;/key&gt;&lt;/foreign-keys&gt;&lt;ref-type name="Web Page"&gt;12&lt;/ref-type&gt;&lt;contributors&gt;&lt;authors&gt;&lt;author&gt;Euroclear&lt;/author&gt;&lt;/authors&gt;&lt;/contributors&gt;&lt;titles&gt;&lt;title&gt;Our vision : Delivering low-cost cross-border settlement&lt;/title&gt;&lt;/titles&gt;&lt;volume&gt;2007&lt;/volume&gt;&lt;number&gt;23 June 2007&lt;/number&gt;&lt;dates&gt;&lt;year&gt;2007&lt;/year&gt;&lt;/dates&gt;&lt;publisher&gt;Euroclear&lt;/publisher&gt;&lt;work-type&gt;Website&lt;/work-type&gt;&lt;urls&gt;&lt;related-urls&gt;&lt;url&gt;http://www.euroclear.com/wps/portal/!ut/p/_s.7_0_A/7_0_I8?c_id=4241&amp;amp;c_type=4&lt;/url&gt;&lt;/related-urls&gt;&lt;/urls&gt;&lt;/record&gt;&lt;/Cite&gt;&lt;/EndNote&gt;</w:instrText>
      </w:r>
      <w:r w:rsidRPr="001D1830">
        <w:fldChar w:fldCharType="separate"/>
      </w:r>
      <w:r w:rsidR="00071DB4">
        <w:rPr>
          <w:noProof/>
        </w:rPr>
        <w:t>(</w:t>
      </w:r>
      <w:hyperlink w:anchor="_ENREF_31" w:tooltip="Euroclear, 2007 #414" w:history="1">
        <w:r w:rsidR="00DD4620">
          <w:rPr>
            <w:noProof/>
          </w:rPr>
          <w:t>Euroclear, 2007, p.1</w:t>
        </w:r>
      </w:hyperlink>
      <w:r w:rsidR="00071DB4">
        <w:rPr>
          <w:noProof/>
        </w:rPr>
        <w:t>)</w:t>
      </w:r>
      <w:r w:rsidRPr="001D1830">
        <w:fldChar w:fldCharType="end"/>
      </w:r>
      <w:r w:rsidRPr="001D1830">
        <w:t>.</w:t>
      </w:r>
      <w:r w:rsidRPr="00786FF6">
        <w:t xml:space="preserve"> </w:t>
      </w:r>
    </w:p>
    <w:p w:rsidR="000E6562" w:rsidRDefault="000E6562" w:rsidP="000E6562">
      <w:r>
        <w:t>The anticipated c</w:t>
      </w:r>
      <w:r w:rsidRPr="008439AE">
        <w:t xml:space="preserve">ost savings envisaged from this initiative </w:t>
      </w:r>
      <w:r>
        <w:t xml:space="preserve">are presented in </w:t>
      </w:r>
      <w:r>
        <w:fldChar w:fldCharType="begin"/>
      </w:r>
      <w:r>
        <w:instrText xml:space="preserve"> REF _Ref403553454 \h </w:instrText>
      </w:r>
      <w:r>
        <w:fldChar w:fldCharType="separate"/>
      </w:r>
      <w:r w:rsidR="00715531">
        <w:t xml:space="preserve">Table </w:t>
      </w:r>
      <w:r w:rsidR="00715531">
        <w:rPr>
          <w:noProof/>
        </w:rPr>
        <w:t>2</w:t>
      </w:r>
      <w:r>
        <w:fldChar w:fldCharType="end"/>
      </w:r>
      <w:r>
        <w:t xml:space="preserve"> that follows.</w:t>
      </w:r>
    </w:p>
    <w:p w:rsidR="000E6562" w:rsidRPr="008439AE" w:rsidRDefault="000E6562" w:rsidP="000E6562"/>
    <w:tbl>
      <w:tblPr>
        <w:tblStyle w:val="TableList3"/>
        <w:tblW w:w="0" w:type="auto"/>
        <w:tblLook w:val="04A0" w:firstRow="1" w:lastRow="0" w:firstColumn="1" w:lastColumn="0" w:noHBand="0" w:noVBand="1"/>
      </w:tblPr>
      <w:tblGrid>
        <w:gridCol w:w="2235"/>
        <w:gridCol w:w="7007"/>
      </w:tblGrid>
      <w:tr w:rsidR="000E6562" w:rsidRPr="00E639F5" w:rsidTr="00BF5B38">
        <w:trPr>
          <w:cnfStyle w:val="100000000000" w:firstRow="1" w:lastRow="0" w:firstColumn="0" w:lastColumn="0" w:oddVBand="0" w:evenVBand="0" w:oddHBand="0" w:evenHBand="0" w:firstRowFirstColumn="0" w:firstRowLastColumn="0" w:lastRowFirstColumn="0" w:lastRowLastColumn="0"/>
        </w:trPr>
        <w:tc>
          <w:tcPr>
            <w:tcW w:w="2235" w:type="dxa"/>
          </w:tcPr>
          <w:p w:rsidR="000E6562" w:rsidRDefault="000E6562" w:rsidP="004527A6">
            <w:pPr>
              <w:spacing w:line="240" w:lineRule="auto"/>
              <w:jc w:val="center"/>
            </w:pPr>
            <w:r>
              <w:t>Cost savings</w:t>
            </w:r>
          </w:p>
        </w:tc>
        <w:tc>
          <w:tcPr>
            <w:tcW w:w="7007" w:type="dxa"/>
          </w:tcPr>
          <w:p w:rsidR="000E6562" w:rsidRDefault="000E6562" w:rsidP="004527A6">
            <w:pPr>
              <w:spacing w:line="240" w:lineRule="auto"/>
              <w:jc w:val="center"/>
            </w:pPr>
            <w:r>
              <w:t>Sources of savings</w:t>
            </w:r>
          </w:p>
        </w:tc>
      </w:tr>
      <w:tr w:rsidR="000E6562" w:rsidRPr="00E639F5" w:rsidTr="00BF5B38">
        <w:tc>
          <w:tcPr>
            <w:tcW w:w="2235" w:type="dxa"/>
            <w:vAlign w:val="center"/>
          </w:tcPr>
          <w:p w:rsidR="000E6562" w:rsidRDefault="000E6562" w:rsidP="004527A6">
            <w:pPr>
              <w:spacing w:line="240" w:lineRule="auto"/>
              <w:jc w:val="center"/>
            </w:pPr>
            <w:r>
              <w:t>Tariffs</w:t>
            </w:r>
          </w:p>
        </w:tc>
        <w:tc>
          <w:tcPr>
            <w:tcW w:w="7007" w:type="dxa"/>
          </w:tcPr>
          <w:p w:rsidR="000E6562" w:rsidRDefault="000E6562" w:rsidP="004527A6">
            <w:pPr>
              <w:spacing w:line="240" w:lineRule="auto"/>
              <w:jc w:val="left"/>
            </w:pPr>
            <w:r>
              <w:t xml:space="preserve">Replacement of expensive cross-border CSD charges by domestic charges for market participants </w:t>
            </w:r>
          </w:p>
        </w:tc>
      </w:tr>
      <w:tr w:rsidR="000E6562" w:rsidRPr="00E639F5" w:rsidTr="00BF5B38">
        <w:tc>
          <w:tcPr>
            <w:tcW w:w="2235" w:type="dxa"/>
            <w:vAlign w:val="center"/>
          </w:tcPr>
          <w:p w:rsidR="000E6562" w:rsidRDefault="000E6562" w:rsidP="004527A6">
            <w:pPr>
              <w:spacing w:line="240" w:lineRule="auto"/>
              <w:jc w:val="center"/>
            </w:pPr>
            <w:r w:rsidRPr="008439AE">
              <w:t>Back office</w:t>
            </w:r>
          </w:p>
        </w:tc>
        <w:tc>
          <w:tcPr>
            <w:tcW w:w="7007" w:type="dxa"/>
          </w:tcPr>
          <w:p w:rsidR="000E6562" w:rsidRDefault="000E6562" w:rsidP="004527A6">
            <w:pPr>
              <w:spacing w:line="240" w:lineRule="auto"/>
              <w:jc w:val="left"/>
            </w:pPr>
            <w:r>
              <w:t>S</w:t>
            </w:r>
            <w:r w:rsidRPr="00B10E20">
              <w:t xml:space="preserve">tandardisation of </w:t>
            </w:r>
            <w:r>
              <w:t xml:space="preserve">back-office </w:t>
            </w:r>
            <w:r w:rsidRPr="00B10E20">
              <w:t xml:space="preserve">procedures </w:t>
            </w:r>
            <w:r>
              <w:t xml:space="preserve">for market participants </w:t>
            </w:r>
            <w:r w:rsidRPr="00B10E20">
              <w:t xml:space="preserve">across </w:t>
            </w:r>
            <w:r>
              <w:t>five previously separate sub-units.</w:t>
            </w:r>
          </w:p>
          <w:p w:rsidR="000E6562" w:rsidRDefault="000E6562" w:rsidP="004527A6">
            <w:pPr>
              <w:spacing w:line="240" w:lineRule="auto"/>
              <w:jc w:val="left"/>
            </w:pPr>
            <w:r>
              <w:t>Reduction of in</w:t>
            </w:r>
            <w:r w:rsidRPr="00B948D0">
              <w:t xml:space="preserve">terfaces to </w:t>
            </w:r>
            <w:r>
              <w:t xml:space="preserve">settlement </w:t>
            </w:r>
            <w:r w:rsidRPr="00B948D0">
              <w:t xml:space="preserve">platforms </w:t>
            </w:r>
            <w:r>
              <w:t xml:space="preserve">with different </w:t>
            </w:r>
            <w:r w:rsidRPr="00B948D0">
              <w:t xml:space="preserve">technical specifications, messaging arrangements and operating </w:t>
            </w:r>
            <w:r>
              <w:t>practices.</w:t>
            </w:r>
            <w:r w:rsidRPr="00B948D0">
              <w:t xml:space="preserve"> </w:t>
            </w:r>
          </w:p>
        </w:tc>
      </w:tr>
      <w:tr w:rsidR="000E6562" w:rsidRPr="00E639F5" w:rsidTr="00BF5B38">
        <w:tc>
          <w:tcPr>
            <w:tcW w:w="2235" w:type="dxa"/>
            <w:vAlign w:val="center"/>
          </w:tcPr>
          <w:p w:rsidR="000E6562" w:rsidRDefault="000E6562" w:rsidP="004527A6">
            <w:pPr>
              <w:spacing w:line="240" w:lineRule="auto"/>
              <w:jc w:val="center"/>
            </w:pPr>
            <w:r>
              <w:t>Infrastructure investment</w:t>
            </w:r>
          </w:p>
        </w:tc>
        <w:tc>
          <w:tcPr>
            <w:tcW w:w="7007" w:type="dxa"/>
          </w:tcPr>
          <w:p w:rsidR="000E6562" w:rsidRDefault="000E6562" w:rsidP="004527A6">
            <w:pPr>
              <w:spacing w:line="240" w:lineRule="auto"/>
              <w:jc w:val="left"/>
            </w:pPr>
            <w:r>
              <w:t>C</w:t>
            </w:r>
            <w:r w:rsidRPr="00376D8F">
              <w:t xml:space="preserve">onsolidation of </w:t>
            </w:r>
            <w:r>
              <w:t>IT systems</w:t>
            </w:r>
            <w:r w:rsidRPr="00376D8F">
              <w:t xml:space="preserve"> </w:t>
            </w:r>
            <w:r>
              <w:t>and a</w:t>
            </w:r>
            <w:r w:rsidRPr="00376D8F">
              <w:t>voidance of duplicate investments</w:t>
            </w:r>
            <w:r>
              <w:t xml:space="preserve"> at the European level (e.g. </w:t>
            </w:r>
            <w:r w:rsidRPr="00B948D0">
              <w:t xml:space="preserve">two data centres </w:t>
            </w:r>
            <w:r>
              <w:t xml:space="preserve">instead of </w:t>
            </w:r>
            <w:r w:rsidRPr="00B948D0">
              <w:t>eight, fewer inter-CSD li</w:t>
            </w:r>
            <w:r>
              <w:t xml:space="preserve">nks to manage and maintain, lower development costs due to </w:t>
            </w:r>
            <w:r w:rsidRPr="00B948D0">
              <w:t xml:space="preserve">increased purchasing power </w:t>
            </w:r>
            <w:proofErr w:type="spellStart"/>
            <w:r>
              <w:t>vis</w:t>
            </w:r>
            <w:proofErr w:type="spellEnd"/>
            <w:r>
              <w:t>-a-</w:t>
            </w:r>
            <w:proofErr w:type="spellStart"/>
            <w:r>
              <w:t>vis</w:t>
            </w:r>
            <w:proofErr w:type="spellEnd"/>
            <w:r>
              <w:t xml:space="preserve"> IT suppliers, </w:t>
            </w:r>
            <w:r w:rsidRPr="00B948D0">
              <w:t xml:space="preserve">rationalisation of support functions and back-up arrangements, reduced number of </w:t>
            </w:r>
            <w:r>
              <w:t>systems upgrades).</w:t>
            </w:r>
          </w:p>
        </w:tc>
      </w:tr>
      <w:tr w:rsidR="000E6562" w:rsidRPr="00E639F5" w:rsidTr="00BF5B38">
        <w:tc>
          <w:tcPr>
            <w:tcW w:w="2235" w:type="dxa"/>
            <w:vAlign w:val="center"/>
          </w:tcPr>
          <w:p w:rsidR="000E6562" w:rsidRDefault="000E6562" w:rsidP="004527A6">
            <w:pPr>
              <w:spacing w:line="240" w:lineRule="auto"/>
              <w:jc w:val="center"/>
            </w:pPr>
            <w:r>
              <w:t>Risk reduction</w:t>
            </w:r>
          </w:p>
        </w:tc>
        <w:tc>
          <w:tcPr>
            <w:tcW w:w="7007" w:type="dxa"/>
          </w:tcPr>
          <w:p w:rsidR="000E6562" w:rsidRDefault="000E6562" w:rsidP="004527A6">
            <w:pPr>
              <w:spacing w:line="240" w:lineRule="auto"/>
              <w:jc w:val="left"/>
            </w:pPr>
            <w:r>
              <w:t>R</w:t>
            </w:r>
            <w:r w:rsidRPr="00940C22">
              <w:t xml:space="preserve">eductions in the credit risk resulting from timing differences between the settlement process in a local market and the delivery of the securities to </w:t>
            </w:r>
            <w:r>
              <w:t xml:space="preserve">another local </w:t>
            </w:r>
            <w:r w:rsidRPr="00940C22">
              <w:t>CSD</w:t>
            </w:r>
            <w:r>
              <w:t>.</w:t>
            </w:r>
          </w:p>
          <w:p w:rsidR="000E6562" w:rsidRDefault="000E6562" w:rsidP="004527A6">
            <w:pPr>
              <w:spacing w:line="240" w:lineRule="auto"/>
              <w:jc w:val="left"/>
            </w:pPr>
            <w:r>
              <w:t>R</w:t>
            </w:r>
            <w:r w:rsidRPr="00940C22">
              <w:t xml:space="preserve">eductions in the operational risk involved in multiple and often complex and </w:t>
            </w:r>
            <w:r w:rsidRPr="00940C22">
              <w:lastRenderedPageBreak/>
              <w:t xml:space="preserve">unwieldy interfaces between </w:t>
            </w:r>
            <w:r>
              <w:t>separate marketplaces.</w:t>
            </w:r>
          </w:p>
        </w:tc>
      </w:tr>
      <w:tr w:rsidR="000E6562" w:rsidRPr="00E639F5" w:rsidTr="00BF5B38">
        <w:tc>
          <w:tcPr>
            <w:tcW w:w="2235" w:type="dxa"/>
            <w:vAlign w:val="center"/>
          </w:tcPr>
          <w:p w:rsidR="000E6562" w:rsidRDefault="000E6562" w:rsidP="004527A6">
            <w:pPr>
              <w:spacing w:line="240" w:lineRule="auto"/>
              <w:jc w:val="center"/>
            </w:pPr>
            <w:r>
              <w:lastRenderedPageBreak/>
              <w:t>W</w:t>
            </w:r>
            <w:r w:rsidRPr="008439AE">
              <w:t>orking capital</w:t>
            </w:r>
          </w:p>
        </w:tc>
        <w:tc>
          <w:tcPr>
            <w:tcW w:w="7007" w:type="dxa"/>
          </w:tcPr>
          <w:p w:rsidR="000E6562" w:rsidRDefault="000E6562" w:rsidP="004527A6">
            <w:pPr>
              <w:spacing w:line="240" w:lineRule="auto"/>
              <w:jc w:val="left"/>
            </w:pPr>
            <w:r>
              <w:t>M</w:t>
            </w:r>
            <w:r w:rsidRPr="008439AE">
              <w:t>ore efficient use of</w:t>
            </w:r>
            <w:r w:rsidRPr="00940C22">
              <w:t xml:space="preserve"> </w:t>
            </w:r>
            <w:r>
              <w:t>collateral resulting from the</w:t>
            </w:r>
            <w:r w:rsidRPr="00940C22">
              <w:t xml:space="preserve"> </w:t>
            </w:r>
            <w:r>
              <w:t xml:space="preserve">avoidance of </w:t>
            </w:r>
            <w:r w:rsidRPr="00940C22">
              <w:t xml:space="preserve">fragmentation </w:t>
            </w:r>
            <w:r>
              <w:t>across</w:t>
            </w:r>
            <w:r w:rsidRPr="00940C22">
              <w:t xml:space="preserve"> </w:t>
            </w:r>
            <w:r>
              <w:t xml:space="preserve">separate </w:t>
            </w:r>
            <w:r w:rsidRPr="00940C22">
              <w:t>settlement systems</w:t>
            </w:r>
          </w:p>
        </w:tc>
      </w:tr>
    </w:tbl>
    <w:p w:rsidR="000E6562" w:rsidRPr="008439AE" w:rsidRDefault="000E6562" w:rsidP="00D70D4C">
      <w:pPr>
        <w:pStyle w:val="Caption"/>
      </w:pPr>
      <w:bookmarkStart w:id="3" w:name="_Ref403553454"/>
      <w:r>
        <w:t xml:space="preserve">Table </w:t>
      </w:r>
      <w:r w:rsidR="00BB5B88">
        <w:fldChar w:fldCharType="begin"/>
      </w:r>
      <w:r w:rsidR="00BB5B88">
        <w:instrText xml:space="preserve"> SEQ Table \* ARABIC </w:instrText>
      </w:r>
      <w:r w:rsidR="00BB5B88">
        <w:fldChar w:fldCharType="separate"/>
      </w:r>
      <w:r w:rsidR="00715531">
        <w:rPr>
          <w:noProof/>
        </w:rPr>
        <w:t>2</w:t>
      </w:r>
      <w:r w:rsidR="00BB5B88">
        <w:rPr>
          <w:noProof/>
        </w:rPr>
        <w:fldChar w:fldCharType="end"/>
      </w:r>
      <w:bookmarkEnd w:id="3"/>
      <w:r>
        <w:t>: Anticipated cost savings from integration initiative</w:t>
      </w:r>
    </w:p>
    <w:p w:rsidR="000E6562" w:rsidRDefault="000E6562" w:rsidP="00414C99"/>
    <w:p w:rsidR="00414C99" w:rsidRDefault="00414C99" w:rsidP="00414C99">
      <w:r>
        <w:t xml:space="preserve">There were concerns, </w:t>
      </w:r>
      <w:r w:rsidR="000E6562">
        <w:t xml:space="preserve">particularly among </w:t>
      </w:r>
      <w:r>
        <w:t>UK</w:t>
      </w:r>
      <w:r w:rsidR="000E6562">
        <w:t xml:space="preserve"> market participants</w:t>
      </w:r>
      <w:r>
        <w:t xml:space="preserve">, </w:t>
      </w:r>
      <w:r w:rsidR="000E6562">
        <w:t xml:space="preserve">about how </w:t>
      </w:r>
      <w:r>
        <w:t>the new integrated system might become a monopolistic cash-cow or provide certain market participants with more benefits than others. For example, custodians</w:t>
      </w:r>
      <w:r w:rsidR="003B0956">
        <w:rPr>
          <w:rStyle w:val="FootnoteReference"/>
        </w:rPr>
        <w:footnoteReference w:id="5"/>
      </w:r>
      <w:r>
        <w:t xml:space="preserve"> with large proportions of their market share in cross-border business in the marketplaces being integrated were hostile to the initiative because it would deprive them of a large chunk of their custody business revenues. Furthermore, it provided other custodians with cross-border business beyond the markets to be integrated (e.g. serving clients with a large proportion of North America to Europe cross-marketplace transactional needs) with a very cost-effective solution for offering their clients low-cost but high-value access to a large European pool of liquid.</w:t>
      </w:r>
    </w:p>
    <w:p w:rsidR="00414C99" w:rsidRDefault="00414C99" w:rsidP="00414C99">
      <w:r>
        <w:t xml:space="preserve">Questions around the distribution of benefits from the proposed new system also related to how the ICSD component of the </w:t>
      </w:r>
      <w:proofErr w:type="spellStart"/>
      <w:r>
        <w:t>Euroclear</w:t>
      </w:r>
      <w:proofErr w:type="spellEnd"/>
      <w:r>
        <w:t xml:space="preserve"> group would gain a potentially unfair competitive advantage </w:t>
      </w:r>
      <w:proofErr w:type="spellStart"/>
      <w:r>
        <w:t>vis</w:t>
      </w:r>
      <w:proofErr w:type="spellEnd"/>
      <w:r>
        <w:t>-a-</w:t>
      </w:r>
      <w:proofErr w:type="spellStart"/>
      <w:r>
        <w:t>vis</w:t>
      </w:r>
      <w:proofErr w:type="spellEnd"/>
      <w:r>
        <w:t xml:space="preserve"> other IC</w:t>
      </w:r>
      <w:r w:rsidR="00C556EC">
        <w:t xml:space="preserve">SDs (e.g. </w:t>
      </w:r>
      <w:proofErr w:type="spellStart"/>
      <w:r w:rsidR="00C556EC">
        <w:t>Clearstream</w:t>
      </w:r>
      <w:proofErr w:type="spellEnd"/>
      <w:r w:rsidR="00C556EC">
        <w:t xml:space="preserve">, </w:t>
      </w:r>
      <w:r>
        <w:t>SIX SIS) as a result of lower costs from economies of scale</w:t>
      </w:r>
      <w:r w:rsidR="00C556EC">
        <w:t xml:space="preserve">, </w:t>
      </w:r>
      <w:r>
        <w:t>much larger revenues</w:t>
      </w:r>
      <w:r w:rsidR="00C556EC">
        <w:t>,</w:t>
      </w:r>
      <w:r>
        <w:t xml:space="preserve"> and control of a strategic location in the emerging global financial services marketplace. </w:t>
      </w:r>
    </w:p>
    <w:p w:rsidR="00414C99" w:rsidRDefault="00414C99" w:rsidP="00414C99">
      <w:r>
        <w:lastRenderedPageBreak/>
        <w:t xml:space="preserve">Finally, there was also disquiet about the benefits that </w:t>
      </w:r>
      <w:r w:rsidR="00C556EC">
        <w:t>may be conferred to particular stock e</w:t>
      </w:r>
      <w:r>
        <w:t xml:space="preserve">xchange operators as competition and consolidation in that market increased, particularly in Europe, with the Euronext grouping bringing together the Paris, Brussels, Amsterdam, and Lisbon stock exchanges seen as potentially gaining in terms of what was seen by some as the subsidisation of the development of a crucial market infrastructure for their markets vis-à-vis other exchanges (e.g. Deutsche </w:t>
      </w:r>
      <w:proofErr w:type="spellStart"/>
      <w:r>
        <w:t>Boerse</w:t>
      </w:r>
      <w:proofErr w:type="spellEnd"/>
      <w:r>
        <w:t xml:space="preserve"> group, LSE, Milan B</w:t>
      </w:r>
      <w:r w:rsidR="00C556EC">
        <w:t>u</w:t>
      </w:r>
      <w:r>
        <w:t>rse) that would have to develop their own cross-border post-trade infrastructure if they sought to expand through mergers with</w:t>
      </w:r>
      <w:r w:rsidR="00C556EC">
        <w:t>,</w:t>
      </w:r>
      <w:r>
        <w:t xml:space="preserve"> or acquisitions of</w:t>
      </w:r>
      <w:r w:rsidR="00C556EC">
        <w:t>,</w:t>
      </w:r>
      <w:r>
        <w:t xml:space="preserve"> other exchanges in Europe.</w:t>
      </w:r>
    </w:p>
    <w:p w:rsidR="00025DD1" w:rsidRDefault="00025DD1" w:rsidP="00414C99"/>
    <w:p w:rsidR="000E6562" w:rsidRDefault="000E6562" w:rsidP="000E6562">
      <w:pPr>
        <w:pStyle w:val="Heading3"/>
      </w:pPr>
      <w:r>
        <w:t>Ownership and governance</w:t>
      </w:r>
    </w:p>
    <w:p w:rsidR="00AF0ECB" w:rsidRDefault="000E6562" w:rsidP="000E6562">
      <w:r>
        <w:t xml:space="preserve">A controversy that overlapped with the </w:t>
      </w:r>
      <w:r w:rsidR="004D0F0D">
        <w:t xml:space="preserve">one around the </w:t>
      </w:r>
      <w:r>
        <w:t xml:space="preserve">distribution of benefits from the integration </w:t>
      </w:r>
      <w:r w:rsidR="004D0F0D">
        <w:t xml:space="preserve">revolved around </w:t>
      </w:r>
      <w:r>
        <w:t xml:space="preserve">the ownership and governance of </w:t>
      </w:r>
      <w:r w:rsidR="004D0F0D">
        <w:t xml:space="preserve">the new entity. Again, it was primarily UK-based market participants that voiced concerns in relation to the potential loss of the influence they enjoyed in the running of </w:t>
      </w:r>
      <w:r w:rsidR="00AF0ECB">
        <w:t xml:space="preserve">UK CSD </w:t>
      </w:r>
      <w:proofErr w:type="spellStart"/>
      <w:r>
        <w:t>CRESTCo</w:t>
      </w:r>
      <w:proofErr w:type="spellEnd"/>
      <w:r w:rsidR="00AF0ECB">
        <w:t xml:space="preserve"> where market participants owned the company and </w:t>
      </w:r>
      <w:r>
        <w:t xml:space="preserve">shareholdings </w:t>
      </w:r>
      <w:r w:rsidR="00AF0ECB">
        <w:t>reflected t</w:t>
      </w:r>
      <w:r>
        <w:t>he</w:t>
      </w:r>
      <w:r w:rsidR="00AF0ECB">
        <w:t>ir</w:t>
      </w:r>
      <w:r>
        <w:t xml:space="preserve"> use of the system</w:t>
      </w:r>
      <w:r w:rsidR="00AF0ECB">
        <w:t>,</w:t>
      </w:r>
      <w:r>
        <w:t xml:space="preserve"> with rebalancing </w:t>
      </w:r>
      <w:r w:rsidR="00AF0ECB">
        <w:t xml:space="preserve">of shareholdings </w:t>
      </w:r>
      <w:r>
        <w:t xml:space="preserve">at regular intervals and the return of profits </w:t>
      </w:r>
      <w:r w:rsidR="00AF0ECB">
        <w:t xml:space="preserve">to the users via fee reductions. </w:t>
      </w:r>
    </w:p>
    <w:p w:rsidR="00AF0ECB" w:rsidRDefault="00AF0ECB" w:rsidP="000E6562">
      <w:r>
        <w:t>With the new cross-border entity, i</w:t>
      </w:r>
      <w:r w:rsidR="000E6562" w:rsidRPr="008439AE">
        <w:t>n the first instance the shareholdings in the combined concern of the various constituent entities reflected the relative ‘weight’ in the combined system of each individual CSD</w:t>
      </w:r>
      <w:r w:rsidR="000E6562">
        <w:t xml:space="preserve"> in terms of system usage</w:t>
      </w:r>
      <w:r w:rsidR="000E6562" w:rsidRPr="008439AE">
        <w:t xml:space="preserve">. These would then be distributed to the members/users of the individual constituent CSDs according to the arrangements and shareholdings prevalent at the individual </w:t>
      </w:r>
      <w:r w:rsidR="000E6562">
        <w:t xml:space="preserve">local </w:t>
      </w:r>
      <w:r w:rsidR="000E6562" w:rsidRPr="008439AE">
        <w:t xml:space="preserve">CSDs. </w:t>
      </w:r>
    </w:p>
    <w:p w:rsidR="000E6562" w:rsidRPr="008439AE" w:rsidRDefault="000E6562" w:rsidP="000E6562">
      <w:r w:rsidRPr="008439AE">
        <w:t xml:space="preserve">While there </w:t>
      </w:r>
      <w:r>
        <w:t>would be</w:t>
      </w:r>
      <w:r w:rsidRPr="008439AE">
        <w:t xml:space="preserve"> no formal shareholder re-balancing mechanism for the combined entity, as was the case with </w:t>
      </w:r>
      <w:proofErr w:type="spellStart"/>
      <w:r w:rsidRPr="008439AE">
        <w:t>CRESTCo</w:t>
      </w:r>
      <w:proofErr w:type="spellEnd"/>
      <w:r w:rsidRPr="008439AE">
        <w:t xml:space="preserve"> </w:t>
      </w:r>
      <w:r>
        <w:t xml:space="preserve">in the UK </w:t>
      </w:r>
      <w:r w:rsidRPr="008439AE">
        <w:t xml:space="preserve">where shareholdings would be periodically altered to reflect changing levels of usage of the system by a particular user or user group, there </w:t>
      </w:r>
      <w:r>
        <w:t>was</w:t>
      </w:r>
      <w:r w:rsidRPr="008439AE">
        <w:t xml:space="preserve"> </w:t>
      </w:r>
      <w:r w:rsidR="00C556EC">
        <w:t xml:space="preserve">only </w:t>
      </w:r>
      <w:r w:rsidRPr="008439AE">
        <w:t xml:space="preserve">a </w:t>
      </w:r>
      <w:r>
        <w:t xml:space="preserve">vague </w:t>
      </w:r>
      <w:r w:rsidRPr="008439AE">
        <w:t xml:space="preserve">commitment from </w:t>
      </w:r>
      <w:proofErr w:type="spellStart"/>
      <w:r>
        <w:t>Euroclear</w:t>
      </w:r>
      <w:proofErr w:type="spellEnd"/>
      <w:r>
        <w:t xml:space="preserve"> </w:t>
      </w:r>
      <w:r w:rsidRPr="00F2388A">
        <w:t xml:space="preserve">“over time to enable shareholders to increase their shareholdings where that is justified by their usage” and to enable “users who </w:t>
      </w:r>
      <w:r w:rsidRPr="00F2388A">
        <w:lastRenderedPageBreak/>
        <w:t>are not shareholders to acquire shares”</w:t>
      </w:r>
      <w:r w:rsidR="00F2388A" w:rsidRPr="00F2388A">
        <w:t xml:space="preserve"> </w:t>
      </w:r>
      <w:r w:rsidR="00967857">
        <w:fldChar w:fldCharType="begin"/>
      </w:r>
      <w:r w:rsidR="00071DB4">
        <w:instrText xml:space="preserve"> ADDIN EN.CITE &lt;EndNote&gt;&lt;Cite&gt;&lt;Author&gt;Euroclear&lt;/Author&gt;&lt;Year&gt;2002&lt;/Year&gt;&lt;RecNum&gt;123&lt;/RecNum&gt;&lt;Suffix&gt;`, p.38&lt;/Suffix&gt;&lt;DisplayText&gt;(Euroclear, 2002, p.38)&lt;/DisplayText&gt;&lt;record&gt;&lt;rec-number&gt;123&lt;/rec-number&gt;&lt;foreign-keys&gt;&lt;key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967857">
        <w:fldChar w:fldCharType="separate"/>
      </w:r>
      <w:r w:rsidR="00071DB4">
        <w:rPr>
          <w:noProof/>
        </w:rPr>
        <w:t>(</w:t>
      </w:r>
      <w:hyperlink w:anchor="_ENREF_27" w:tooltip="Euroclear, 2002 #123" w:history="1">
        <w:r w:rsidR="00DD4620">
          <w:rPr>
            <w:noProof/>
          </w:rPr>
          <w:t>Euroclear, 2002, p.38</w:t>
        </w:r>
      </w:hyperlink>
      <w:r w:rsidR="00071DB4">
        <w:rPr>
          <w:noProof/>
        </w:rPr>
        <w:t>)</w:t>
      </w:r>
      <w:r w:rsidR="00967857">
        <w:fldChar w:fldCharType="end"/>
      </w:r>
      <w:r w:rsidRPr="00F2388A">
        <w:t>.</w:t>
      </w:r>
      <w:r>
        <w:t xml:space="preserve"> </w:t>
      </w:r>
      <w:r w:rsidRPr="000E72BF">
        <w:t>There</w:t>
      </w:r>
      <w:r>
        <w:t xml:space="preserve"> was, however, </w:t>
      </w:r>
      <w:r w:rsidRPr="000E72BF">
        <w:t xml:space="preserve">no requirement for a holder of </w:t>
      </w:r>
      <w:proofErr w:type="spellStart"/>
      <w:r w:rsidRPr="000E72BF">
        <w:t>Euroclear</w:t>
      </w:r>
      <w:proofErr w:type="spellEnd"/>
      <w:r w:rsidRPr="000E72BF">
        <w:t xml:space="preserve"> shares to be a user of the </w:t>
      </w:r>
      <w:proofErr w:type="spellStart"/>
      <w:r w:rsidRPr="000E72BF">
        <w:t>Euroclear</w:t>
      </w:r>
      <w:proofErr w:type="spellEnd"/>
      <w:r w:rsidRPr="000E72BF">
        <w:t xml:space="preserve"> system</w:t>
      </w:r>
      <w:r>
        <w:t xml:space="preserve">s </w:t>
      </w:r>
      <w:r w:rsidRPr="000E72BF">
        <w:t xml:space="preserve">(unlike the comparable provision in the </w:t>
      </w:r>
      <w:proofErr w:type="spellStart"/>
      <w:r w:rsidRPr="000E72BF">
        <w:t>CRESTCo</w:t>
      </w:r>
      <w:proofErr w:type="spellEnd"/>
      <w:r w:rsidRPr="000E72BF">
        <w:t xml:space="preserve">). Furthermore, it </w:t>
      </w:r>
      <w:r>
        <w:t xml:space="preserve">was in </w:t>
      </w:r>
      <w:r w:rsidRPr="000E72BF">
        <w:t xml:space="preserve">the discretion of </w:t>
      </w:r>
      <w:proofErr w:type="spellStart"/>
      <w:r w:rsidRPr="000E72BF">
        <w:t>Euroclear</w:t>
      </w:r>
      <w:proofErr w:type="spellEnd"/>
      <w:r w:rsidRPr="000E72BF">
        <w:t xml:space="preserve"> directors to refuse to transfers </w:t>
      </w:r>
      <w:proofErr w:type="spellStart"/>
      <w:r w:rsidRPr="000E72BF">
        <w:t>Euroclear</w:t>
      </w:r>
      <w:proofErr w:type="spellEnd"/>
      <w:r w:rsidRPr="000E72BF">
        <w:t xml:space="preserve"> shares if they so wished.</w:t>
      </w:r>
    </w:p>
    <w:p w:rsidR="000E6562" w:rsidRPr="008439AE" w:rsidRDefault="000E6562" w:rsidP="000E6562">
      <w:r w:rsidRPr="008439AE">
        <w:t xml:space="preserve">There </w:t>
      </w:r>
      <w:r>
        <w:t>was</w:t>
      </w:r>
      <w:r w:rsidRPr="008439AE">
        <w:t xml:space="preserve"> also no formal mechanism proposed for the distribution of profits in a way that balance</w:t>
      </w:r>
      <w:r>
        <w:t>d</w:t>
      </w:r>
      <w:r w:rsidRPr="008439AE">
        <w:t xml:space="preserve"> returns to shareholders with rebates and fee reductions to the market as a whole and investment in the settlement platform. </w:t>
      </w:r>
      <w:r>
        <w:t>It was</w:t>
      </w:r>
      <w:r w:rsidRPr="008439AE">
        <w:t xml:space="preserve"> simply suggest</w:t>
      </w:r>
      <w:r>
        <w:t>ed</w:t>
      </w:r>
      <w:r w:rsidRPr="008439AE">
        <w:t xml:space="preserve"> </w:t>
      </w:r>
      <w:r>
        <w:t xml:space="preserve">that there should be </w:t>
      </w:r>
      <w:r w:rsidRPr="008439AE">
        <w:t>a distribution of dividends “</w:t>
      </w:r>
      <w:r w:rsidRPr="00F2388A">
        <w:t>at least equal to 60% of the first 15% of return on equity</w:t>
      </w:r>
      <w:r w:rsidRPr="008439AE">
        <w:t xml:space="preserve">”, with the Board of </w:t>
      </w:r>
      <w:proofErr w:type="spellStart"/>
      <w:r w:rsidRPr="008439AE">
        <w:t>Euroclear</w:t>
      </w:r>
      <w:proofErr w:type="spellEnd"/>
      <w:r w:rsidRPr="008439AE">
        <w:t xml:space="preserve"> deciding on an annual basis </w:t>
      </w:r>
      <w:r w:rsidRPr="00F2388A">
        <w:t>“the distribution of the financial surplus</w:t>
      </w:r>
      <w:r w:rsidRPr="008439AE">
        <w:t>” in terms of retained earnings, fee rebates for customers, and dividends to shareholders</w:t>
      </w:r>
      <w:r w:rsidR="00F2388A">
        <w:t xml:space="preserve"> </w:t>
      </w:r>
      <w:r w:rsidR="00967857">
        <w:fldChar w:fldCharType="begin"/>
      </w:r>
      <w:r w:rsidR="00071DB4">
        <w:instrText xml:space="preserve"> ADDIN EN.CITE &lt;EndNote&gt;&lt;Cite&gt;&lt;Author&gt;Euroclear&lt;/Author&gt;&lt;Year&gt;2002&lt;/Year&gt;&lt;RecNum&gt;123&lt;/RecNum&gt;&lt;Suffix&gt;`, p.33&lt;/Suffix&gt;&lt;DisplayText&gt;(Euroclear, 2002, p.33)&lt;/DisplayText&gt;&lt;record&gt;&lt;rec-number&gt;123&lt;/rec-number&gt;&lt;foreign-keys&gt;&lt;key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967857">
        <w:fldChar w:fldCharType="separate"/>
      </w:r>
      <w:r w:rsidR="00071DB4">
        <w:rPr>
          <w:noProof/>
        </w:rPr>
        <w:t>(</w:t>
      </w:r>
      <w:hyperlink w:anchor="_ENREF_27" w:tooltip="Euroclear, 2002 #123" w:history="1">
        <w:r w:rsidR="00DD4620">
          <w:rPr>
            <w:noProof/>
          </w:rPr>
          <w:t>Euroclear, 2002, p.33</w:t>
        </w:r>
      </w:hyperlink>
      <w:r w:rsidR="00071DB4">
        <w:rPr>
          <w:noProof/>
        </w:rPr>
        <w:t>)</w:t>
      </w:r>
      <w:r w:rsidR="00967857">
        <w:fldChar w:fldCharType="end"/>
      </w:r>
      <w:r w:rsidRPr="008439AE">
        <w:t>.</w:t>
      </w:r>
      <w:r>
        <w:t xml:space="preserve"> </w:t>
      </w:r>
      <w:r w:rsidRPr="008439AE">
        <w:t xml:space="preserve">The </w:t>
      </w:r>
      <w:r w:rsidR="00C556EC">
        <w:t xml:space="preserve">composition of the </w:t>
      </w:r>
      <w:r w:rsidRPr="008439AE">
        <w:t xml:space="preserve">Board itself would </w:t>
      </w:r>
      <w:r w:rsidRPr="00F2388A">
        <w:t xml:space="preserve">“reflect the geographical and </w:t>
      </w:r>
      <w:proofErr w:type="spellStart"/>
      <w:r w:rsidRPr="00F2388A">
        <w:t>sectoral</w:t>
      </w:r>
      <w:proofErr w:type="spellEnd"/>
      <w:r w:rsidRPr="00F2388A">
        <w:t xml:space="preserve"> spread</w:t>
      </w:r>
      <w:r w:rsidR="00850EB5">
        <w:t xml:space="preserve"> of the combined group’s users”</w:t>
      </w:r>
      <w:r w:rsidR="00F2388A" w:rsidRPr="00F2388A">
        <w:t xml:space="preserve"> </w:t>
      </w:r>
      <w:r w:rsidRPr="00F2388A">
        <w:t>and would also include two independent directors “not associated with any user firm”</w:t>
      </w:r>
      <w:r w:rsidR="00F2388A" w:rsidRPr="00F2388A">
        <w:t xml:space="preserve"> </w:t>
      </w:r>
      <w:r w:rsidR="00967857">
        <w:fldChar w:fldCharType="begin"/>
      </w:r>
      <w:r w:rsidR="00850EB5">
        <w:instrText xml:space="preserve"> ADDIN EN.CITE &lt;EndNote&gt;&lt;Cite&gt;&lt;Author&gt;Euroclear&lt;/Author&gt;&lt;Year&gt;2002&lt;/Year&gt;&lt;RecNum&gt;123&lt;/RecNum&gt;&lt;Suffix&gt;`, p.36&lt;/Suffix&gt;&lt;DisplayText&gt;(Euroclear, 2002, p.36)&lt;/DisplayText&gt;&lt;record&gt;&lt;rec-number&gt;123&lt;/rec-number&gt;&lt;foreign-keys&gt;&lt;key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967857">
        <w:fldChar w:fldCharType="separate"/>
      </w:r>
      <w:r w:rsidR="00850EB5">
        <w:rPr>
          <w:noProof/>
        </w:rPr>
        <w:t>(</w:t>
      </w:r>
      <w:hyperlink w:anchor="_ENREF_27" w:tooltip="Euroclear, 2002 #123" w:history="1">
        <w:r w:rsidR="00DD4620">
          <w:rPr>
            <w:noProof/>
          </w:rPr>
          <w:t>Euroclear, 2002, p.36</w:t>
        </w:r>
      </w:hyperlink>
      <w:r w:rsidR="00850EB5">
        <w:rPr>
          <w:noProof/>
        </w:rPr>
        <w:t>)</w:t>
      </w:r>
      <w:r w:rsidR="00967857">
        <w:fldChar w:fldCharType="end"/>
      </w:r>
      <w:r w:rsidRPr="00F2388A">
        <w:t>.</w:t>
      </w:r>
    </w:p>
    <w:p w:rsidR="000E6562" w:rsidRPr="008439AE" w:rsidRDefault="00AF0ECB" w:rsidP="000E6562">
      <w:r>
        <w:t xml:space="preserve">Instead, </w:t>
      </w:r>
      <w:proofErr w:type="spellStart"/>
      <w:r>
        <w:t>Euroclear</w:t>
      </w:r>
      <w:proofErr w:type="spellEnd"/>
      <w:r>
        <w:t xml:space="preserve"> proposed</w:t>
      </w:r>
      <w:r w:rsidR="00F8197C">
        <w:t xml:space="preserve"> the formal institution of </w:t>
      </w:r>
      <w:r w:rsidR="00F8197C" w:rsidRPr="008439AE">
        <w:t>Market Advisory Committees</w:t>
      </w:r>
      <w:r w:rsidR="00F8197C">
        <w:t xml:space="preserve"> </w:t>
      </w:r>
      <w:r>
        <w:t xml:space="preserve">as a way of ensuring responsiveness towards the interests </w:t>
      </w:r>
      <w:r w:rsidR="00F8197C">
        <w:t>of market participants</w:t>
      </w:r>
      <w:r w:rsidR="000E6562" w:rsidRPr="008439AE">
        <w:t xml:space="preserve">. </w:t>
      </w:r>
      <w:r w:rsidR="00F8197C">
        <w:t>A</w:t>
      </w:r>
      <w:r w:rsidR="000E6562" w:rsidRPr="008439AE">
        <w:t>lready part of the French settlement system, Market Advisory Committee</w:t>
      </w:r>
      <w:r w:rsidR="00F8197C">
        <w:t>s</w:t>
      </w:r>
      <w:r w:rsidR="000E6562" w:rsidRPr="008439AE">
        <w:t xml:space="preserve"> </w:t>
      </w:r>
      <w:r w:rsidR="00F8197C">
        <w:t xml:space="preserve">(MACs) </w:t>
      </w:r>
      <w:r w:rsidR="000E6562" w:rsidRPr="008439AE">
        <w:t xml:space="preserve">would now be introduced to the other domestic markets and strengthened by being given a formal status with defined rights and responsibilities. </w:t>
      </w:r>
      <w:r w:rsidR="000E6562" w:rsidRPr="00F2388A">
        <w:t>Although the</w:t>
      </w:r>
      <w:r w:rsidR="004F3F75">
        <w:t>se</w:t>
      </w:r>
      <w:r w:rsidR="000E6562" w:rsidRPr="00F2388A">
        <w:t xml:space="preserve"> MACs would “not replace the Boards of </w:t>
      </w:r>
      <w:proofErr w:type="spellStart"/>
      <w:r w:rsidR="000E6562" w:rsidRPr="00F2388A">
        <w:t>Euroclear</w:t>
      </w:r>
      <w:proofErr w:type="spellEnd"/>
      <w:r w:rsidR="000E6562" w:rsidRPr="00F2388A">
        <w:t xml:space="preserve"> Plc or </w:t>
      </w:r>
      <w:proofErr w:type="spellStart"/>
      <w:r w:rsidR="000E6562" w:rsidRPr="00F2388A">
        <w:t>Euroclear</w:t>
      </w:r>
      <w:proofErr w:type="spellEnd"/>
      <w:r w:rsidR="000E6562" w:rsidRPr="00F2388A">
        <w:t xml:space="preserve"> Bank as the decision making bodies of these companies”,</w:t>
      </w:r>
      <w:r w:rsidR="00025DD1">
        <w:t xml:space="preserve"> their influence would, according to </w:t>
      </w:r>
      <w:proofErr w:type="spellStart"/>
      <w:r w:rsidR="00025DD1">
        <w:t>Euroclear</w:t>
      </w:r>
      <w:proofErr w:type="spellEnd"/>
      <w:r w:rsidR="00025DD1">
        <w:t xml:space="preserve">, </w:t>
      </w:r>
      <w:r w:rsidR="000E6562" w:rsidRPr="008439AE">
        <w:t xml:space="preserve">be significant as they </w:t>
      </w:r>
      <w:r w:rsidR="000E6562">
        <w:t xml:space="preserve">would </w:t>
      </w:r>
      <w:r w:rsidR="000E6562" w:rsidRPr="008439AE">
        <w:t>have the right to address directly the Chairman and the Board if they consider that it is necessary</w:t>
      </w:r>
      <w:r w:rsidR="00F2388A">
        <w:t xml:space="preserve"> </w:t>
      </w:r>
      <w:r w:rsidR="00967857">
        <w:fldChar w:fldCharType="begin"/>
      </w:r>
      <w:r w:rsidR="00850EB5">
        <w:instrText xml:space="preserve"> ADDIN EN.CITE &lt;EndNote&gt;&lt;Cite&gt;&lt;Author&gt;Euroclear&lt;/Author&gt;&lt;Year&gt;2002&lt;/Year&gt;&lt;RecNum&gt;123&lt;/RecNum&gt;&lt;Suffix&gt;`, p.37&lt;/Suffix&gt;&lt;DisplayText&gt;(Euroclear, 2002, p.37)&lt;/DisplayText&gt;&lt;record&gt;&lt;rec-number&gt;123&lt;/rec-number&gt;&lt;foreign-keys&gt;&lt;key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967857">
        <w:fldChar w:fldCharType="separate"/>
      </w:r>
      <w:r w:rsidR="00850EB5">
        <w:rPr>
          <w:noProof/>
        </w:rPr>
        <w:t>(</w:t>
      </w:r>
      <w:hyperlink w:anchor="_ENREF_27" w:tooltip="Euroclear, 2002 #123" w:history="1">
        <w:r w:rsidR="00DD4620">
          <w:rPr>
            <w:noProof/>
          </w:rPr>
          <w:t>Euroclear, 2002, p.37</w:t>
        </w:r>
      </w:hyperlink>
      <w:r w:rsidR="00850EB5">
        <w:rPr>
          <w:noProof/>
        </w:rPr>
        <w:t>)</w:t>
      </w:r>
      <w:r w:rsidR="00967857">
        <w:fldChar w:fldCharType="end"/>
      </w:r>
      <w:r w:rsidR="000E6562" w:rsidRPr="008439AE">
        <w:t>.</w:t>
      </w:r>
      <w:r w:rsidR="000E6562">
        <w:t xml:space="preserve"> </w:t>
      </w:r>
      <w:r w:rsidR="000E6562" w:rsidRPr="008439AE">
        <w:t>Membership of the Market Advisory Committees</w:t>
      </w:r>
      <w:r w:rsidR="00F8197C">
        <w:t xml:space="preserve">, however, was vague, with wording along the lines that it </w:t>
      </w:r>
      <w:r w:rsidR="000E6562" w:rsidRPr="008439AE">
        <w:t xml:space="preserve">would be </w:t>
      </w:r>
      <w:r w:rsidR="000E6562" w:rsidRPr="00F2388A">
        <w:t>“widely drawn</w:t>
      </w:r>
      <w:r w:rsidR="000E6562">
        <w:t>”</w:t>
      </w:r>
      <w:r w:rsidR="00F8197C">
        <w:t xml:space="preserve"> </w:t>
      </w:r>
      <w:r w:rsidR="00025DD1">
        <w:t xml:space="preserve">and </w:t>
      </w:r>
      <w:r w:rsidR="000E6562" w:rsidRPr="008439AE">
        <w:t>include the principal sectors rel</w:t>
      </w:r>
      <w:r w:rsidR="000E6562">
        <w:t>evant to each individual market</w:t>
      </w:r>
      <w:r w:rsidR="00F8197C">
        <w:t xml:space="preserve">, with </w:t>
      </w:r>
      <w:r w:rsidR="000E6562" w:rsidRPr="008439AE">
        <w:t>representation from the retail sector, institutional brokers, custodians, market makers, registrars/receiving agents and the gilts market</w:t>
      </w:r>
      <w:r w:rsidR="00F2388A">
        <w:t xml:space="preserve"> </w:t>
      </w:r>
      <w:r w:rsidR="00967857">
        <w:fldChar w:fldCharType="begin"/>
      </w:r>
      <w:r w:rsidR="00850EB5">
        <w:instrText xml:space="preserve"> ADDIN EN.CITE &lt;EndNote&gt;&lt;Cite&gt;&lt;Author&gt;Euroclear&lt;/Author&gt;&lt;Year&gt;2002&lt;/Year&gt;&lt;RecNum&gt;123&lt;/RecNum&gt;&lt;Suffix&gt;`, p.37&lt;/Suffix&gt;&lt;DisplayText&gt;(Euroclear, 2002, p.37)&lt;/DisplayText&gt;&lt;record&gt;&lt;rec-number&gt;123&lt;/rec-number&gt;&lt;foreign-keys&gt;&lt;key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967857">
        <w:fldChar w:fldCharType="separate"/>
      </w:r>
      <w:r w:rsidR="00850EB5">
        <w:rPr>
          <w:noProof/>
        </w:rPr>
        <w:t>(</w:t>
      </w:r>
      <w:hyperlink w:anchor="_ENREF_27" w:tooltip="Euroclear, 2002 #123" w:history="1">
        <w:r w:rsidR="00DD4620">
          <w:rPr>
            <w:noProof/>
          </w:rPr>
          <w:t>Euroclear, 2002, p.37</w:t>
        </w:r>
      </w:hyperlink>
      <w:r w:rsidR="00850EB5">
        <w:rPr>
          <w:noProof/>
        </w:rPr>
        <w:t>)</w:t>
      </w:r>
      <w:r w:rsidR="00967857">
        <w:fldChar w:fldCharType="end"/>
      </w:r>
      <w:r w:rsidR="000E6562" w:rsidRPr="008439AE">
        <w:t>.</w:t>
      </w:r>
    </w:p>
    <w:p w:rsidR="00414C99" w:rsidRDefault="00414C99" w:rsidP="00414C99"/>
    <w:p w:rsidR="00F8197C" w:rsidRDefault="00F8197C" w:rsidP="00F8197C">
      <w:pPr>
        <w:pStyle w:val="Heading3"/>
      </w:pPr>
      <w:r>
        <w:lastRenderedPageBreak/>
        <w:t>Internal book-entry transfer</w:t>
      </w:r>
    </w:p>
    <w:p w:rsidR="006D18DC" w:rsidRPr="008439AE" w:rsidRDefault="006D18DC" w:rsidP="006D18DC">
      <w:r>
        <w:t xml:space="preserve">One of the key functions of any </w:t>
      </w:r>
      <w:r w:rsidRPr="008439AE">
        <w:t>securities settlement</w:t>
      </w:r>
      <w:r>
        <w:t xml:space="preserve"> system is </w:t>
      </w:r>
      <w:r w:rsidRPr="008439AE">
        <w:t>Delivery versus Payment (</w:t>
      </w:r>
      <w:proofErr w:type="spellStart"/>
      <w:r w:rsidRPr="008439AE">
        <w:t>DvP</w:t>
      </w:r>
      <w:proofErr w:type="spellEnd"/>
      <w:r w:rsidRPr="008439AE">
        <w:t>)</w:t>
      </w:r>
      <w:r w:rsidR="00C556EC">
        <w:t xml:space="preserve"> </w:t>
      </w:r>
      <w:r w:rsidR="00C556EC">
        <w:fldChar w:fldCharType="begin"/>
      </w:r>
      <w:r w:rsidR="00E75F6B">
        <w:instrText xml:space="preserve"> ADDIN EN.CITE &lt;EndNote&gt;&lt;Cite&gt;&lt;Author&gt;Committee on Payment and Settlement Systems&lt;/Author&gt;&lt;Year&gt;2001&lt;/Year&gt;&lt;RecNum&gt;349&lt;/RecNum&gt;&lt;DisplayText&gt;(Committee on Payment and Settlement Systems, 1992; Committee on Payment and Settlement Systems and Technical Committee of the International Organization of Securities Commissions, 2001)&lt;/DisplayText&gt;&lt;record&gt;&lt;rec-number&gt;349&lt;/rec-number&gt;&lt;foreign-keys&gt;&lt;key app="EN" db-id="rdw5drx58fw9xne0dznv999np2902t5ef9e9" timestamp="0"&gt;349&lt;/key&gt;&lt;/foreign-keys&gt;&lt;ref-type name="Report"&gt;27&lt;/ref-type&gt;&lt;contributors&gt;&lt;authors&gt;&lt;author&gt;Committee on Payment and Settlement Systems,&lt;/author&gt;&lt;author&gt;Technical Committee of the International Organization of Securities Commissions,&lt;/author&gt;&lt;/authors&gt;&lt;/contributors&gt;&lt;titles&gt;&lt;title&gt;Recommendations for securities settlement systems&lt;/title&gt;&lt;/titles&gt;&lt;pages&gt;1-45&lt;/pages&gt;&lt;dates&gt;&lt;year&gt;2001&lt;/year&gt;&lt;pub-dates&gt;&lt;date&gt;November 2001&lt;/date&gt;&lt;/pub-dates&gt;&lt;/dates&gt;&lt;pub-location&gt;Basel&lt;/pub-location&gt;&lt;publisher&gt;Bank for International Settlements, International Organization of Securities Commissions&lt;/publisher&gt;&lt;urls&gt;&lt;/urls&gt;&lt;/record&gt;&lt;/Cite&gt;&lt;Cite&gt;&lt;Author&gt;Committee on Payment and Settlement Systems&lt;/Author&gt;&lt;Year&gt;1992&lt;/Year&gt;&lt;RecNum&gt;350&lt;/RecNum&gt;&lt;record&gt;&lt;rec-number&gt;350&lt;/rec-number&gt;&lt;foreign-keys&gt;&lt;key app="EN" db-id="rdw5drx58fw9xne0dznv999np2902t5ef9e9" timestamp="0"&gt;350&lt;/key&gt;&lt;/foreign-keys&gt;&lt;ref-type name="Report"&gt;27&lt;/ref-type&gt;&lt;contributors&gt;&lt;authors&gt;&lt;author&gt;Committee on Payment and Settlement Systems,&lt;/author&gt;&lt;/authors&gt;&lt;/contributors&gt;&lt;titles&gt;&lt;title&gt;Delivery versus Payment in Securities Settlement Systems&lt;/title&gt;&lt;/titles&gt;&lt;pages&gt;1-37&lt;/pages&gt;&lt;dates&gt;&lt;year&gt;1992&lt;/year&gt;&lt;pub-dates&gt;&lt;date&gt;September 1992&lt;/date&gt;&lt;/pub-dates&gt;&lt;/dates&gt;&lt;pub-location&gt;Basel&lt;/pub-location&gt;&lt;publisher&gt;Bank for International Settlements&lt;/publisher&gt;&lt;urls&gt;&lt;/urls&gt;&lt;/record&gt;&lt;/Cite&gt;&lt;/EndNote&gt;</w:instrText>
      </w:r>
      <w:r w:rsidR="00C556EC">
        <w:fldChar w:fldCharType="separate"/>
      </w:r>
      <w:r w:rsidR="00E75F6B">
        <w:rPr>
          <w:noProof/>
        </w:rPr>
        <w:t>(</w:t>
      </w:r>
      <w:hyperlink w:anchor="_ENREF_14" w:tooltip="Committee on Payment and Settlement Systems, 1992 #350" w:history="1">
        <w:r w:rsidR="00DD4620">
          <w:rPr>
            <w:noProof/>
          </w:rPr>
          <w:t>Committee on Payment and Settlement Systems, 1992</w:t>
        </w:r>
      </w:hyperlink>
      <w:r w:rsidR="00E75F6B">
        <w:rPr>
          <w:noProof/>
        </w:rPr>
        <w:t xml:space="preserve">; </w:t>
      </w:r>
      <w:hyperlink w:anchor="_ENREF_17" w:tooltip="Committee on Payment and Settlement Systems, 2001 #349" w:history="1">
        <w:r w:rsidR="00DD4620">
          <w:rPr>
            <w:noProof/>
          </w:rPr>
          <w:t>Committee on Payment and Settlement Systems and Technical Committee of the International Organization of Securities Commissions, 2001</w:t>
        </w:r>
      </w:hyperlink>
      <w:r w:rsidR="00E75F6B">
        <w:rPr>
          <w:noProof/>
        </w:rPr>
        <w:t>)</w:t>
      </w:r>
      <w:r w:rsidR="00C556EC">
        <w:fldChar w:fldCharType="end"/>
      </w:r>
      <w:r>
        <w:t xml:space="preserve">. </w:t>
      </w:r>
      <w:proofErr w:type="spellStart"/>
      <w:r>
        <w:t>DvP</w:t>
      </w:r>
      <w:proofErr w:type="spellEnd"/>
      <w:r>
        <w:t xml:space="preserve"> has to be </w:t>
      </w:r>
      <w:r w:rsidRPr="008439AE">
        <w:t xml:space="preserve">achieved in an incontestable way by ensuring that </w:t>
      </w:r>
      <w:r w:rsidRPr="00C35192">
        <w:t>“payment finality coincides with final transfer of securities [ownership] enforceable against third parties”</w:t>
      </w:r>
      <w:r>
        <w:t xml:space="preserve"> </w:t>
      </w:r>
      <w:r>
        <w:fldChar w:fldCharType="begin"/>
      </w:r>
      <w:r w:rsidR="00850EB5">
        <w:instrText xml:space="preserve"> ADDIN EN.CITE &lt;EndNote&gt;&lt;Cite&gt;&lt;Author&gt;Euroclear&lt;/Author&gt;&lt;Year&gt;2003&lt;/Year&gt;&lt;RecNum&gt;324&lt;/RecNum&gt;&lt;Suffix&gt;`, p.20&lt;/Suffix&gt;&lt;DisplayText&gt;(Euroclear, 2003, p.20)&lt;/DisplayText&gt;&lt;record&gt;&lt;rec-number&gt;324&lt;/rec-number&gt;&lt;foreign-keys&gt;&lt;key app="EN" db-id="rdw5drx58fw9xne0dznv999np2902t5ef9e9" timestamp="0"&gt;324&lt;/key&gt;&lt;/foreign-keys&gt;&lt;ref-type name="Manuscript"&gt;36&lt;/ref-type&gt;&lt;contributors&gt;&lt;authors&gt;&lt;author&gt;Euroclear&lt;/author&gt;&lt;/authors&gt;&lt;/contributors&gt;&lt;titles&gt;&lt;title&gt;The Single Settlement Engine and subsequent Business Model deliverables&lt;/title&gt;&lt;secondary-title&gt;Euroclear Business Model Implementation&lt;/secondary-title&gt;&lt;/titles&gt;&lt;pages&gt;1-43&lt;/pages&gt;&lt;dates&gt;&lt;year&gt;2003&lt;/year&gt;&lt;pub-dates&gt;&lt;date&gt;20 June 2003&lt;/date&gt;&lt;/pub-dates&gt;&lt;/dates&gt;&lt;pub-location&gt;Brussels&lt;/pub-location&gt;&lt;work-type&gt;Consultation Ppaer&lt;/work-type&gt;&lt;urls&gt;&lt;/urls&gt;&lt;/record&gt;&lt;/Cite&gt;&lt;/EndNote&gt;</w:instrText>
      </w:r>
      <w:r>
        <w:fldChar w:fldCharType="separate"/>
      </w:r>
      <w:r w:rsidR="00850EB5">
        <w:rPr>
          <w:noProof/>
        </w:rPr>
        <w:t>(</w:t>
      </w:r>
      <w:hyperlink w:anchor="_ENREF_28" w:tooltip="Euroclear, 2003 #324" w:history="1">
        <w:r w:rsidR="00DD4620">
          <w:rPr>
            <w:noProof/>
          </w:rPr>
          <w:t>Euroclear, 2003, p.20</w:t>
        </w:r>
      </w:hyperlink>
      <w:r w:rsidR="00850EB5">
        <w:rPr>
          <w:noProof/>
        </w:rPr>
        <w:t>)</w:t>
      </w:r>
      <w:r>
        <w:fldChar w:fldCharType="end"/>
      </w:r>
      <w:r w:rsidR="00C556EC">
        <w:t>.</w:t>
      </w:r>
      <w:r w:rsidRPr="008439AE">
        <w:t xml:space="preserve"> </w:t>
      </w:r>
      <w:r w:rsidR="009B7422">
        <w:t xml:space="preserve">How to </w:t>
      </w:r>
      <w:r w:rsidR="009B7422" w:rsidRPr="008439AE">
        <w:t xml:space="preserve">accomplish </w:t>
      </w:r>
      <w:proofErr w:type="spellStart"/>
      <w:r w:rsidR="009B7422">
        <w:t>DvP</w:t>
      </w:r>
      <w:proofErr w:type="spellEnd"/>
      <w:r w:rsidR="009B7422">
        <w:t xml:space="preserve"> across borders in </w:t>
      </w:r>
      <w:r w:rsidR="00BD4572">
        <w:t xml:space="preserve">a </w:t>
      </w:r>
      <w:r w:rsidR="009B7422">
        <w:t xml:space="preserve">way that would hold across all </w:t>
      </w:r>
      <w:r w:rsidR="009B7422" w:rsidRPr="008439AE">
        <w:t xml:space="preserve">five </w:t>
      </w:r>
      <w:r w:rsidR="009B7422">
        <w:t>of the marketplaces to be integrated was</w:t>
      </w:r>
      <w:r w:rsidR="00BD4572">
        <w:t>, therefore,</w:t>
      </w:r>
      <w:r w:rsidR="009B7422">
        <w:t xml:space="preserve"> a</w:t>
      </w:r>
      <w:r>
        <w:t xml:space="preserve">nother controversy </w:t>
      </w:r>
      <w:r w:rsidR="009B7422">
        <w:t>facing the developers</w:t>
      </w:r>
      <w:r>
        <w:t>.</w:t>
      </w:r>
    </w:p>
    <w:p w:rsidR="006D18DC" w:rsidRDefault="006D18DC" w:rsidP="006D18DC">
      <w:r>
        <w:t xml:space="preserve">While at the technical level </w:t>
      </w:r>
      <w:r w:rsidR="009B7422">
        <w:t xml:space="preserve">cross-border </w:t>
      </w:r>
      <w:proofErr w:type="spellStart"/>
      <w:r>
        <w:t>DvP</w:t>
      </w:r>
      <w:proofErr w:type="spellEnd"/>
      <w:r>
        <w:t xml:space="preserve"> appear</w:t>
      </w:r>
      <w:r w:rsidR="009B7422">
        <w:t>ed</w:t>
      </w:r>
      <w:r>
        <w:t xml:space="preserve"> to be a straightforward database integration task involving primarily technological entities, when the legal and regulatory aspects </w:t>
      </w:r>
      <w:r w:rsidR="00BD4572">
        <w:t>were</w:t>
      </w:r>
      <w:r>
        <w:t xml:space="preserve"> taken into account, it </w:t>
      </w:r>
      <w:r w:rsidR="00BD4572">
        <w:t>became</w:t>
      </w:r>
      <w:r>
        <w:t xml:space="preserve"> much more complex and goes to the hea</w:t>
      </w:r>
      <w:r w:rsidR="00BD4572">
        <w:t>rt of how jurisdiction</w:t>
      </w:r>
      <w:r>
        <w:t xml:space="preserve"> is defined. In order to better illustrate this, it is useful to </w:t>
      </w:r>
      <w:r w:rsidR="009B7422">
        <w:t>examine</w:t>
      </w:r>
      <w:r>
        <w:t xml:space="preserve"> the way legal title to ownership was transferred in CREST, the UK’s legacy settlement system.</w:t>
      </w:r>
    </w:p>
    <w:p w:rsidR="006D18DC" w:rsidRDefault="00BD4572" w:rsidP="006D18DC">
      <w:r>
        <w:t>In</w:t>
      </w:r>
      <w:r w:rsidR="00EB39BF">
        <w:t xml:space="preserve"> the UK system,</w:t>
      </w:r>
      <w:r w:rsidR="006D18DC">
        <w:t xml:space="preserve"> there were two separate </w:t>
      </w:r>
      <w:r w:rsidR="004527A6">
        <w:t xml:space="preserve">IT </w:t>
      </w:r>
      <w:r w:rsidR="006D18DC">
        <w:t>sub-systems:</w:t>
      </w:r>
      <w:r w:rsidR="006D18DC" w:rsidRPr="008439AE">
        <w:t xml:space="preserve"> the </w:t>
      </w:r>
      <w:r w:rsidR="006D18DC" w:rsidRPr="00272982">
        <w:rPr>
          <w:i/>
        </w:rPr>
        <w:t>Settlement Processor</w:t>
      </w:r>
      <w:r w:rsidR="006D18DC" w:rsidRPr="008439AE">
        <w:t xml:space="preserve"> </w:t>
      </w:r>
      <w:r w:rsidR="006D18DC">
        <w:t xml:space="preserve">that executes the system’s settlement algorithm </w:t>
      </w:r>
      <w:r w:rsidR="006D18DC" w:rsidRPr="008439AE">
        <w:t xml:space="preserve">and the </w:t>
      </w:r>
      <w:r w:rsidR="006D18DC" w:rsidRPr="00272982">
        <w:rPr>
          <w:i/>
        </w:rPr>
        <w:t>Operator Register</w:t>
      </w:r>
      <w:r w:rsidR="006D18DC" w:rsidRPr="008439AE">
        <w:t xml:space="preserve">, the database </w:t>
      </w:r>
      <w:r w:rsidR="006D18DC">
        <w:t xml:space="preserve">in which </w:t>
      </w:r>
      <w:r w:rsidR="006D18DC" w:rsidRPr="008439AE">
        <w:t xml:space="preserve">legal title to </w:t>
      </w:r>
      <w:r w:rsidR="006D18DC">
        <w:t xml:space="preserve">a security </w:t>
      </w:r>
      <w:r w:rsidR="006D18DC" w:rsidRPr="008439AE">
        <w:t xml:space="preserve">is </w:t>
      </w:r>
      <w:r w:rsidR="006D18DC">
        <w:t>assigned to an owner</w:t>
      </w:r>
      <w:r w:rsidR="00EB39BF">
        <w:t>. In this arrangement, a securities title</w:t>
      </w:r>
      <w:r w:rsidR="006D18DC" w:rsidRPr="008439AE">
        <w:t xml:space="preserve"> entry in </w:t>
      </w:r>
      <w:r w:rsidR="006D18DC">
        <w:t xml:space="preserve">a CREST participant’s </w:t>
      </w:r>
      <w:r w:rsidR="006D18DC" w:rsidRPr="00272982">
        <w:rPr>
          <w:i/>
        </w:rPr>
        <w:t>Stock Account</w:t>
      </w:r>
      <w:r w:rsidR="006D18DC" w:rsidRPr="008439AE">
        <w:t xml:space="preserve"> was considered as proof of </w:t>
      </w:r>
      <w:r w:rsidR="006D18DC">
        <w:t xml:space="preserve">legal </w:t>
      </w:r>
      <w:r w:rsidR="006D18DC" w:rsidRPr="008439AE">
        <w:t>ownership</w:t>
      </w:r>
      <w:r w:rsidR="006D18DC">
        <w:t xml:space="preserve"> of the title</w:t>
      </w:r>
      <w:r w:rsidR="006D18DC" w:rsidRPr="008439AE">
        <w:t xml:space="preserve">. </w:t>
      </w:r>
      <w:r w:rsidR="00EB39BF">
        <w:t>This</w:t>
      </w:r>
      <w:r w:rsidR="006D18DC">
        <w:t xml:space="preserve"> database </w:t>
      </w:r>
      <w:r w:rsidR="006D18DC" w:rsidRPr="008439AE">
        <w:t>in CREST</w:t>
      </w:r>
      <w:r w:rsidR="006D18DC">
        <w:t xml:space="preserve"> </w:t>
      </w:r>
      <w:r w:rsidR="004527A6">
        <w:t>acted as</w:t>
      </w:r>
      <w:r w:rsidR="006D18DC">
        <w:t xml:space="preserve"> t</w:t>
      </w:r>
      <w:r w:rsidR="006D18DC" w:rsidRPr="008439AE">
        <w:t xml:space="preserve">he </w:t>
      </w:r>
      <w:r w:rsidR="006D18DC" w:rsidRPr="00272982">
        <w:rPr>
          <w:i/>
        </w:rPr>
        <w:t>Operator Register</w:t>
      </w:r>
      <w:r w:rsidR="006D18DC" w:rsidRPr="008439AE">
        <w:t xml:space="preserve"> foreseen in the relevant </w:t>
      </w:r>
      <w:r w:rsidR="006D18DC">
        <w:t xml:space="preserve">UK </w:t>
      </w:r>
      <w:r w:rsidR="006D18DC" w:rsidRPr="008439AE">
        <w:t xml:space="preserve">legislation </w:t>
      </w:r>
      <w:r w:rsidR="006D18DC">
        <w:t>as the official record conferring legal ownership of a security</w:t>
      </w:r>
      <w:r w:rsidR="006D18DC" w:rsidRPr="008439AE">
        <w:t xml:space="preserve">. With the introduction of the SSE, the </w:t>
      </w:r>
      <w:r w:rsidR="006D18DC" w:rsidRPr="00272982">
        <w:rPr>
          <w:i/>
        </w:rPr>
        <w:t>Settlement Processor</w:t>
      </w:r>
      <w:r w:rsidR="006D18DC" w:rsidRPr="008439AE">
        <w:t xml:space="preserve"> used by CREST </w:t>
      </w:r>
      <w:r w:rsidR="006D18DC">
        <w:t xml:space="preserve">would </w:t>
      </w:r>
      <w:r w:rsidR="006D18DC" w:rsidRPr="008439AE">
        <w:t>be located outside the CREST platform</w:t>
      </w:r>
      <w:r w:rsidR="006D18DC">
        <w:t>,</w:t>
      </w:r>
      <w:r w:rsidR="006D18DC" w:rsidRPr="008439AE">
        <w:t xml:space="preserve"> but also outside the borders of the UK. </w:t>
      </w:r>
      <w:r w:rsidR="006D18DC">
        <w:t>A</w:t>
      </w:r>
      <w:r w:rsidR="006D18DC" w:rsidRPr="008439AE">
        <w:t xml:space="preserve"> legal requirement for the </w:t>
      </w:r>
      <w:r w:rsidR="006D18DC" w:rsidRPr="00272982">
        <w:rPr>
          <w:i/>
        </w:rPr>
        <w:t>Operator Register</w:t>
      </w:r>
      <w:r w:rsidR="006D18DC" w:rsidRPr="008439AE">
        <w:t xml:space="preserve"> to be in the UK still remain</w:t>
      </w:r>
      <w:r w:rsidR="006D18DC">
        <w:t>ed</w:t>
      </w:r>
      <w:r w:rsidR="006D18DC" w:rsidRPr="008439AE">
        <w:t>,</w:t>
      </w:r>
      <w:r w:rsidR="006D18DC">
        <w:t xml:space="preserve"> however, as, according to UK company law, a company incorporated in the UK must hav</w:t>
      </w:r>
      <w:r w:rsidR="009B7422">
        <w:t>e its shares register in the UK</w:t>
      </w:r>
      <w:r w:rsidR="006D18DC">
        <w:t xml:space="preserve">. </w:t>
      </w:r>
    </w:p>
    <w:p w:rsidR="006D18DC" w:rsidRPr="008439AE" w:rsidRDefault="006D18DC" w:rsidP="006D18DC">
      <w:r w:rsidRPr="008439AE">
        <w:t>In order to be able to maintain the full range of property rights that define securities as objects of exchange</w:t>
      </w:r>
      <w:r w:rsidR="00A07142">
        <w:t>,</w:t>
      </w:r>
      <w:r w:rsidRPr="008439AE">
        <w:t xml:space="preserve"> the designers of the new cross-border settlement system had to </w:t>
      </w:r>
      <w:r w:rsidR="004F3F75">
        <w:t>somehow preserve</w:t>
      </w:r>
      <w:r w:rsidRPr="008439AE">
        <w:t xml:space="preserve"> the link of the securities with the jurisdictions that define them, while </w:t>
      </w:r>
      <w:r w:rsidRPr="008439AE">
        <w:lastRenderedPageBreak/>
        <w:t>finding a way of disentangling their actual settlement process from that same jurisdictional space.</w:t>
      </w:r>
    </w:p>
    <w:p w:rsidR="00EB39BF" w:rsidRDefault="006D18DC" w:rsidP="006D18DC">
      <w:r w:rsidRPr="008439AE">
        <w:t>To meet this requirement in practice meant there had to be a securi</w:t>
      </w:r>
      <w:r>
        <w:t>ties holdings database located in the UK</w:t>
      </w:r>
      <w:r w:rsidRPr="008439AE">
        <w:t xml:space="preserve"> even if settlement itself took place in </w:t>
      </w:r>
      <w:r w:rsidR="009B7422">
        <w:t>the SSE</w:t>
      </w:r>
      <w:r w:rsidRPr="008439AE">
        <w:t xml:space="preserve"> outside UK jurisdiction. Transfer of legal title would then be constituted by movements </w:t>
      </w:r>
      <w:r>
        <w:t xml:space="preserve">of entries </w:t>
      </w:r>
      <w:r w:rsidRPr="008439AE">
        <w:t xml:space="preserve">on </w:t>
      </w:r>
      <w:r w:rsidR="00EB39BF">
        <w:t>the</w:t>
      </w:r>
      <w:r w:rsidRPr="008439AE">
        <w:t xml:space="preserve"> local database and, in the event of a discrepancy the records of </w:t>
      </w:r>
      <w:r w:rsidR="009B7422">
        <w:t>that</w:t>
      </w:r>
      <w:r w:rsidRPr="008439AE">
        <w:t xml:space="preserve"> local database would prevail.</w:t>
      </w:r>
    </w:p>
    <w:p w:rsidR="006D18DC" w:rsidRPr="008439AE" w:rsidRDefault="006D18DC" w:rsidP="006D18DC">
      <w:r w:rsidRPr="008439AE">
        <w:t xml:space="preserve">The </w:t>
      </w:r>
      <w:r>
        <w:t xml:space="preserve">solution the developers came up with was that the SSE </w:t>
      </w:r>
      <w:r w:rsidR="009B7422">
        <w:t xml:space="preserve">database </w:t>
      </w:r>
      <w:r>
        <w:t xml:space="preserve">would </w:t>
      </w:r>
      <w:r w:rsidRPr="008439AE">
        <w:t xml:space="preserve">hold </w:t>
      </w:r>
      <w:r w:rsidRPr="001241C4">
        <w:rPr>
          <w:i/>
        </w:rPr>
        <w:t>copies</w:t>
      </w:r>
      <w:r w:rsidRPr="008439AE">
        <w:t xml:space="preserve"> of </w:t>
      </w:r>
      <w:r w:rsidR="009B7422">
        <w:t>the local</w:t>
      </w:r>
      <w:r w:rsidRPr="008439AE">
        <w:t xml:space="preserve"> records for processing, reconciliation and audit purposes but </w:t>
      </w:r>
      <w:r>
        <w:t xml:space="preserve">these </w:t>
      </w:r>
      <w:r w:rsidR="00B068FD">
        <w:t xml:space="preserve">records would be </w:t>
      </w:r>
      <w:r w:rsidRPr="00B068FD">
        <w:rPr>
          <w:i/>
        </w:rPr>
        <w:t>mirror records</w:t>
      </w:r>
      <w:r w:rsidRPr="008439AE">
        <w:t xml:space="preserve"> of those in the particular national jurisdiction</w:t>
      </w:r>
      <w:r w:rsidR="00D2731F">
        <w:t xml:space="preserve"> (see Fig.3</w:t>
      </w:r>
      <w:r w:rsidR="00F604E9">
        <w:t>)</w:t>
      </w:r>
      <w:r w:rsidRPr="008439AE">
        <w:t>.</w:t>
      </w:r>
      <w:r>
        <w:t xml:space="preserve"> </w:t>
      </w:r>
      <w:r w:rsidR="009F3754">
        <w:t>As</w:t>
      </w:r>
      <w:r w:rsidRPr="008439AE">
        <w:t xml:space="preserve">, </w:t>
      </w:r>
      <w:r w:rsidR="009F3754">
        <w:t xml:space="preserve">however, </w:t>
      </w:r>
      <w:r w:rsidRPr="008439AE">
        <w:t>the finality of the transfer of the cash and the finality of the transfer of the securities</w:t>
      </w:r>
      <w:r w:rsidR="009F3754">
        <w:t xml:space="preserve"> </w:t>
      </w:r>
      <w:r w:rsidR="006F5E79">
        <w:t>needed to</w:t>
      </w:r>
      <w:r w:rsidRPr="008439AE">
        <w:t xml:space="preserve"> occur simultaneously to meet the requirements of </w:t>
      </w:r>
      <w:proofErr w:type="spellStart"/>
      <w:r>
        <w:t>DvP</w:t>
      </w:r>
      <w:proofErr w:type="spellEnd"/>
      <w:r w:rsidRPr="008439AE">
        <w:t xml:space="preserve"> models with immediate finality</w:t>
      </w:r>
      <w:r>
        <w:t xml:space="preserve"> </w:t>
      </w:r>
      <w:r>
        <w:fldChar w:fldCharType="begin">
          <w:fldData xml:space="preserve">PEVuZE5vdGU+PENpdGUgRXhjbHVkZVllYXI9IjEiPjxBdXRob3I+Q29tbWl0dGVlIG9uIFBheW1l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</w:fldData>
        </w:fldChar>
      </w:r>
      <w:r w:rsidR="00E75F6B">
        <w:instrText xml:space="preserve"> ADDIN EN.CITE </w:instrText>
      </w:r>
      <w:r w:rsidR="00E75F6B">
        <w:fldChar w:fldCharType="begin">
          <w:fldData xml:space="preserve">PEVuZE5vdGU+PENpdGUgRXhjbHVkZVllYXI9IjEiPjxBdXRob3I+Q29tbWl0dGVlIG9uIFBheW1l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</w:fldData>
        </w:fldChar>
      </w:r>
      <w:r w:rsidR="00E75F6B">
        <w:instrText xml:space="preserve"> ADDIN EN.CITE.DATA </w:instrText>
      </w:r>
      <w:r w:rsidR="00E75F6B">
        <w:fldChar w:fldCharType="end"/>
      </w:r>
      <w:r>
        <w:fldChar w:fldCharType="separate"/>
      </w:r>
      <w:r w:rsidR="00E75F6B">
        <w:rPr>
          <w:noProof/>
        </w:rPr>
        <w:t>(</w:t>
      </w:r>
      <w:hyperlink w:anchor="_ENREF_14" w:tooltip="Committee on Payment and Settlement Systems, 1992 #350" w:history="1">
        <w:r w:rsidR="00DD4620">
          <w:rPr>
            <w:noProof/>
          </w:rPr>
          <w:t>Committee on Payment and Settlement Systems</w:t>
        </w:r>
      </w:hyperlink>
      <w:r w:rsidR="00E75F6B">
        <w:rPr>
          <w:noProof/>
        </w:rPr>
        <w:t xml:space="preserve">; </w:t>
      </w:r>
      <w:hyperlink w:anchor="_ENREF_17" w:tooltip="Committee on Payment and Settlement Systems, 2001 #349" w:history="1">
        <w:r w:rsidR="00DD4620">
          <w:rPr>
            <w:noProof/>
          </w:rPr>
          <w:t>Committee on Payment and Settlement Systems and Technical Committee of the International Organization of Securities Commissions</w:t>
        </w:r>
      </w:hyperlink>
      <w:r w:rsidR="00E75F6B">
        <w:rPr>
          <w:noProof/>
        </w:rPr>
        <w:t>)</w:t>
      </w:r>
      <w:r>
        <w:fldChar w:fldCharType="end"/>
      </w:r>
      <w:r w:rsidR="009F3754">
        <w:t xml:space="preserve">, </w:t>
      </w:r>
      <w:r>
        <w:t>the generation of</w:t>
      </w:r>
      <w:r w:rsidRPr="008439AE">
        <w:t xml:space="preserve"> the </w:t>
      </w:r>
      <w:r>
        <w:t xml:space="preserve">updated </w:t>
      </w:r>
      <w:r w:rsidRPr="008439AE">
        <w:t>cash records</w:t>
      </w:r>
      <w:r>
        <w:t xml:space="preserve"> of </w:t>
      </w:r>
      <w:r w:rsidR="006F5E79">
        <w:t xml:space="preserve">the </w:t>
      </w:r>
      <w:r>
        <w:t xml:space="preserve">transacting parties </w:t>
      </w:r>
      <w:r w:rsidR="009F3754">
        <w:t xml:space="preserve">would be made </w:t>
      </w:r>
      <w:r w:rsidRPr="0083149B">
        <w:rPr>
          <w:i/>
        </w:rPr>
        <w:t>conditional</w:t>
      </w:r>
      <w:r w:rsidRPr="008439AE">
        <w:t xml:space="preserve"> upon the generation of the s</w:t>
      </w:r>
      <w:r w:rsidR="009F3754">
        <w:t xml:space="preserve">ecurities records on the </w:t>
      </w:r>
      <w:r w:rsidR="009F3754" w:rsidRPr="006F5E79">
        <w:rPr>
          <w:i/>
        </w:rPr>
        <w:t>local</w:t>
      </w:r>
      <w:r w:rsidR="009F3754">
        <w:t xml:space="preserve"> Legal Record database</w:t>
      </w:r>
      <w:r w:rsidRPr="008439AE">
        <w:t>.</w:t>
      </w:r>
      <w:r w:rsidRPr="00A76459">
        <w:t xml:space="preserve"> </w:t>
      </w:r>
      <w:r w:rsidRPr="008439AE">
        <w:t xml:space="preserve">As </w:t>
      </w:r>
      <w:proofErr w:type="spellStart"/>
      <w:r w:rsidRPr="008439AE">
        <w:t>DvP</w:t>
      </w:r>
      <w:proofErr w:type="spellEnd"/>
      <w:r w:rsidRPr="008439AE">
        <w:t xml:space="preserve"> takes place with the update of the </w:t>
      </w:r>
      <w:r w:rsidRPr="00272982">
        <w:rPr>
          <w:i/>
        </w:rPr>
        <w:t>Legal Record</w:t>
      </w:r>
      <w:r w:rsidRPr="008439AE">
        <w:t xml:space="preserve">, the jurisdictional requirements for the securities being transacted are </w:t>
      </w:r>
      <w:r w:rsidR="009F3754">
        <w:t xml:space="preserve">thus </w:t>
      </w:r>
      <w:r w:rsidRPr="008439AE">
        <w:t>fulfilled</w:t>
      </w:r>
      <w:r w:rsidR="009F3754">
        <w:t xml:space="preserve">. </w:t>
      </w:r>
    </w:p>
    <w:p w:rsidR="006D18DC" w:rsidRDefault="006D18DC" w:rsidP="006D18DC"/>
    <w:p w:rsidR="006D18DC" w:rsidRPr="008439AE" w:rsidRDefault="00D2731F" w:rsidP="006D18DC">
      <w:r>
        <w:t>[Figure 3</w:t>
      </w:r>
      <w:r w:rsidR="006D18DC">
        <w:t xml:space="preserve"> here]</w:t>
      </w:r>
    </w:p>
    <w:p w:rsidR="006D18DC" w:rsidRPr="008439AE" w:rsidRDefault="006D18DC" w:rsidP="006D18DC"/>
    <w:p w:rsidR="00374166" w:rsidRDefault="00956BF9" w:rsidP="006D18DC">
      <w:r>
        <w:t xml:space="preserve">A key element in this solution was the use of </w:t>
      </w:r>
      <w:r w:rsidRPr="00956BF9">
        <w:t>‘omnibus account</w:t>
      </w:r>
      <w:r>
        <w:t>s’</w:t>
      </w:r>
      <w:r w:rsidR="003765BE">
        <w:t xml:space="preserve"> to overcome the need to create an account for every possible transacting party in every existing local CSDs</w:t>
      </w:r>
      <w:r w:rsidR="00C81F44">
        <w:t xml:space="preserve">. Originally, </w:t>
      </w:r>
      <w:r w:rsidR="003765BE">
        <w:t>omnibus accounts</w:t>
      </w:r>
      <w:r w:rsidR="00C81F44">
        <w:t xml:space="preserve"> were </w:t>
      </w:r>
      <w:r w:rsidR="003765BE">
        <w:t xml:space="preserve">shared settlement </w:t>
      </w:r>
      <w:r w:rsidRPr="00956BF9">
        <w:t>account</w:t>
      </w:r>
      <w:r>
        <w:t>s</w:t>
      </w:r>
      <w:r w:rsidRPr="00956BF9">
        <w:t xml:space="preserve"> </w:t>
      </w:r>
      <w:r w:rsidR="008234AA">
        <w:t>holding the</w:t>
      </w:r>
      <w:r w:rsidRPr="00956BF9">
        <w:t xml:space="preserve"> commingled positions of multiple </w:t>
      </w:r>
      <w:r w:rsidR="00C81F44">
        <w:t xml:space="preserve">transacting </w:t>
      </w:r>
      <w:r w:rsidRPr="00956BF9">
        <w:t>parties</w:t>
      </w:r>
      <w:r>
        <w:t xml:space="preserve"> which </w:t>
      </w:r>
      <w:r w:rsidR="003765BE">
        <w:t xml:space="preserve">large </w:t>
      </w:r>
      <w:r w:rsidR="00C81F44">
        <w:t xml:space="preserve">settlement system participants </w:t>
      </w:r>
      <w:r w:rsidRPr="00956BF9">
        <w:t>often maintain</w:t>
      </w:r>
      <w:r>
        <w:t xml:space="preserve">ed at the CSD </w:t>
      </w:r>
      <w:r w:rsidRPr="00956BF9">
        <w:t>for the</w:t>
      </w:r>
      <w:r>
        <w:t xml:space="preserve">ir </w:t>
      </w:r>
      <w:r w:rsidRPr="00956BF9">
        <w:t>clients</w:t>
      </w:r>
      <w:r>
        <w:t xml:space="preserve"> and which </w:t>
      </w:r>
      <w:r w:rsidRPr="00956BF9">
        <w:t>the</w:t>
      </w:r>
      <w:r w:rsidR="004A3916">
        <w:t xml:space="preserve">y </w:t>
      </w:r>
      <w:r w:rsidR="00C81F44">
        <w:t>maintained</w:t>
      </w:r>
      <w:r w:rsidR="008234AA">
        <w:t xml:space="preserve"> themselves </w:t>
      </w:r>
      <w:r>
        <w:t xml:space="preserve">in terms of </w:t>
      </w:r>
      <w:r w:rsidRPr="00956BF9">
        <w:t>account records</w:t>
      </w:r>
      <w:r>
        <w:t xml:space="preserve">. </w:t>
      </w:r>
      <w:r w:rsidR="00C81F44">
        <w:t xml:space="preserve">The SSE used the concept of </w:t>
      </w:r>
      <w:r>
        <w:t xml:space="preserve">omnibus accounts </w:t>
      </w:r>
      <w:r w:rsidR="00C81F44">
        <w:t xml:space="preserve">so that </w:t>
      </w:r>
      <w:r w:rsidR="006D18DC" w:rsidRPr="008439AE">
        <w:t xml:space="preserve">instead of the </w:t>
      </w:r>
      <w:r w:rsidR="006D18DC" w:rsidRPr="008439AE">
        <w:lastRenderedPageBreak/>
        <w:t>movement of the securities</w:t>
      </w:r>
      <w:r w:rsidR="00C81F44">
        <w:t xml:space="preserve"> having to take place directly </w:t>
      </w:r>
      <w:r w:rsidR="00C81F44" w:rsidRPr="008439AE">
        <w:t xml:space="preserve">between the accounts of </w:t>
      </w:r>
      <w:r w:rsidR="00C81F44">
        <w:t xml:space="preserve">the </w:t>
      </w:r>
      <w:r w:rsidR="00C81F44" w:rsidRPr="008439AE">
        <w:t xml:space="preserve">two transacting parties </w:t>
      </w:r>
      <w:r w:rsidR="006D18DC" w:rsidRPr="008439AE">
        <w:t xml:space="preserve">in </w:t>
      </w:r>
      <w:r w:rsidR="008234AA">
        <w:t xml:space="preserve">one of the two </w:t>
      </w:r>
      <w:r w:rsidR="006D18DC" w:rsidRPr="00956BF9">
        <w:rPr>
          <w:i/>
        </w:rPr>
        <w:t>local</w:t>
      </w:r>
      <w:r w:rsidR="006D18DC" w:rsidRPr="008439AE">
        <w:t xml:space="preserve"> Legal Record</w:t>
      </w:r>
      <w:r w:rsidR="008234AA">
        <w:t xml:space="preserve"> databases</w:t>
      </w:r>
      <w:r w:rsidR="006D18DC" w:rsidRPr="008439AE">
        <w:t xml:space="preserve">, it takes place between the account of the seller and the </w:t>
      </w:r>
      <w:r w:rsidR="004A3916">
        <w:t>o</w:t>
      </w:r>
      <w:r w:rsidR="006D18DC" w:rsidRPr="008439AE">
        <w:t xml:space="preserve">mnibus </w:t>
      </w:r>
      <w:r w:rsidR="004A3916">
        <w:t>a</w:t>
      </w:r>
      <w:r w:rsidR="006D18DC" w:rsidRPr="008439AE">
        <w:t>ccount</w:t>
      </w:r>
      <w:r w:rsidR="00C81F44" w:rsidRPr="00C81F44">
        <w:t xml:space="preserve"> </w:t>
      </w:r>
      <w:r w:rsidR="00C81F44" w:rsidRPr="008439AE">
        <w:t xml:space="preserve">of the CSD of the </w:t>
      </w:r>
      <w:r w:rsidR="00C81F44" w:rsidRPr="004A3916">
        <w:rPr>
          <w:i/>
        </w:rPr>
        <w:t>buyer’s</w:t>
      </w:r>
      <w:r w:rsidR="00C81F44" w:rsidRPr="008439AE">
        <w:t xml:space="preserve"> jurisdiction</w:t>
      </w:r>
      <w:r w:rsidR="006D18DC" w:rsidRPr="008439AE">
        <w:t xml:space="preserve"> </w:t>
      </w:r>
      <w:r w:rsidR="006D18DC" w:rsidRPr="00C81F44">
        <w:t xml:space="preserve">in </w:t>
      </w:r>
      <w:r w:rsidR="00C81F44" w:rsidRPr="00C81F44">
        <w:t>the</w:t>
      </w:r>
      <w:r w:rsidR="006D18DC" w:rsidRPr="00C81F44">
        <w:t xml:space="preserve"> jurisdiction</w:t>
      </w:r>
      <w:r w:rsidR="00C81F44">
        <w:t xml:space="preserve"> of the </w:t>
      </w:r>
      <w:r w:rsidR="00C81F44" w:rsidRPr="00C81F44">
        <w:rPr>
          <w:i/>
        </w:rPr>
        <w:t>seller</w:t>
      </w:r>
      <w:r w:rsidR="006D18DC" w:rsidRPr="008439AE">
        <w:t xml:space="preserve">. The local Legal Record database of the </w:t>
      </w:r>
      <w:r w:rsidR="006D18DC" w:rsidRPr="008234AA">
        <w:rPr>
          <w:i/>
        </w:rPr>
        <w:t>seller’s</w:t>
      </w:r>
      <w:r w:rsidR="006D18DC" w:rsidRPr="008439AE">
        <w:t xml:space="preserve"> marketplace </w:t>
      </w:r>
      <w:r>
        <w:t xml:space="preserve">then </w:t>
      </w:r>
      <w:r w:rsidR="006D18DC" w:rsidRPr="008439AE">
        <w:t xml:space="preserve">sends a message to the local Legal Record of the </w:t>
      </w:r>
      <w:r w:rsidR="006D18DC" w:rsidRPr="008234AA">
        <w:rPr>
          <w:i/>
        </w:rPr>
        <w:t>buyer’s</w:t>
      </w:r>
      <w:r w:rsidR="006D18DC" w:rsidRPr="008439AE">
        <w:t xml:space="preserve"> marketplace that updates </w:t>
      </w:r>
      <w:r w:rsidR="008234AA">
        <w:t>its own</w:t>
      </w:r>
      <w:r w:rsidR="006D18DC" w:rsidRPr="008439AE">
        <w:t xml:space="preserve"> legal records, reflecting the movement of the securities being acquired from the omnibus account of the buyer’s CSD at the ‘home’ CSD of the seller to the account of the buyer</w:t>
      </w:r>
      <w:r w:rsidR="008234AA">
        <w:t xml:space="preserve"> in the buyer’s CSD</w:t>
      </w:r>
      <w:r w:rsidR="006D18DC" w:rsidRPr="008439AE">
        <w:t>. Then, follow</w:t>
      </w:r>
      <w:r w:rsidR="006D18DC">
        <w:t>ing update of its records, the Local R</w:t>
      </w:r>
      <w:r w:rsidR="006D18DC" w:rsidRPr="008439AE">
        <w:t>ecord of holding of the buyer’s market sends a confirmation message back to the SSE that then updates its cash and securities records, releases the securities and cash for re-use and starts p</w:t>
      </w:r>
      <w:r w:rsidR="00374166">
        <w:t>rocessing the next transaction. C</w:t>
      </w:r>
      <w:r w:rsidR="006D18DC" w:rsidRPr="008439AE">
        <w:t xml:space="preserve">onsequently, settlement between customers of the two still separate legacy systems achieve </w:t>
      </w:r>
      <w:proofErr w:type="spellStart"/>
      <w:r w:rsidR="006D18DC" w:rsidRPr="008439AE">
        <w:t>DvP</w:t>
      </w:r>
      <w:proofErr w:type="spellEnd"/>
      <w:r w:rsidR="006D18DC" w:rsidRPr="008439AE">
        <w:t xml:space="preserve"> and the cash and securities received in settlement are available to the tra</w:t>
      </w:r>
      <w:r w:rsidR="006D18DC">
        <w:t xml:space="preserve">nsacting parties simultaneously, </w:t>
      </w:r>
      <w:r w:rsidR="006D18DC" w:rsidRPr="008439AE">
        <w:t xml:space="preserve">immediately upon the completion of the updates to the SSE. </w:t>
      </w:r>
    </w:p>
    <w:p w:rsidR="006D18DC" w:rsidRDefault="004A3916" w:rsidP="006D18DC">
      <w:r>
        <w:t>Previous to</w:t>
      </w:r>
      <w:r w:rsidR="00374166">
        <w:t xml:space="preserve"> </w:t>
      </w:r>
      <w:r w:rsidR="003765BE">
        <w:t xml:space="preserve">the </w:t>
      </w:r>
      <w:r w:rsidR="00374166">
        <w:t>transactional linkages</w:t>
      </w:r>
      <w:r w:rsidR="003765BE">
        <w:t xml:space="preserve"> described above</w:t>
      </w:r>
      <w:r w:rsidR="00374166">
        <w:t xml:space="preserve">, </w:t>
      </w:r>
      <w:r w:rsidR="006D18DC">
        <w:t xml:space="preserve">it </w:t>
      </w:r>
      <w:r>
        <w:t>was</w:t>
      </w:r>
      <w:r w:rsidR="00374166">
        <w:t xml:space="preserve"> not uncommon </w:t>
      </w:r>
      <w:r w:rsidR="006D18DC">
        <w:t xml:space="preserve">for delays of several hours to occur for confirmations of settlement to be passed between two </w:t>
      </w:r>
      <w:r w:rsidR="00374166">
        <w:t xml:space="preserve">separate </w:t>
      </w:r>
      <w:r w:rsidR="006D18DC">
        <w:t xml:space="preserve">CSDs and during this time the cash or securities involved would be unavailable to one or both </w:t>
      </w:r>
      <w:r>
        <w:t xml:space="preserve">of the </w:t>
      </w:r>
      <w:r w:rsidR="00374166">
        <w:t>transacting parties</w:t>
      </w:r>
      <w:r w:rsidR="006D18DC">
        <w:t xml:space="preserve"> because even when one counterparty had exchanged securities for cash, the counterparty in the other CSD would be unable to get access to the </w:t>
      </w:r>
      <w:proofErr w:type="spellStart"/>
      <w:r w:rsidR="006D18DC">
        <w:t>countervalue</w:t>
      </w:r>
      <w:proofErr w:type="spellEnd"/>
      <w:r w:rsidR="006D18DC">
        <w:t xml:space="preserve"> until the confirmation </w:t>
      </w:r>
      <w:r w:rsidR="00374166">
        <w:t>had</w:t>
      </w:r>
      <w:r w:rsidR="006D18DC">
        <w:t xml:space="preserve"> been processed by both CSDs.</w:t>
      </w:r>
    </w:p>
    <w:p w:rsidR="00C74B0F" w:rsidRDefault="00C74B0F" w:rsidP="006D18DC"/>
    <w:p w:rsidR="00C74B0F" w:rsidRDefault="00C74B0F" w:rsidP="00C74B0F">
      <w:pPr>
        <w:pStyle w:val="Heading3"/>
      </w:pPr>
      <w:r>
        <w:t>Common data structures</w:t>
      </w:r>
    </w:p>
    <w:p w:rsidR="00A83C02" w:rsidRPr="008439AE" w:rsidRDefault="00552F59" w:rsidP="00414C99">
      <w:bookmarkStart w:id="4" w:name="_Toc154206657"/>
      <w:bookmarkStart w:id="5" w:name="_Toc172945344"/>
      <w:bookmarkStart w:id="6" w:name="_Toc172945515"/>
      <w:bookmarkStart w:id="7" w:name="_Toc178953903"/>
      <w:r>
        <w:t>A</w:t>
      </w:r>
      <w:r w:rsidR="00374166">
        <w:t xml:space="preserve"> key technical component in making possible these transactional linkages </w:t>
      </w:r>
      <w:r w:rsidR="00A83C02" w:rsidRPr="008439AE">
        <w:t xml:space="preserve">was the </w:t>
      </w:r>
      <w:r w:rsidR="00A83C02">
        <w:t xml:space="preserve">negotiation and </w:t>
      </w:r>
      <w:r w:rsidR="00A83C02" w:rsidRPr="008439AE">
        <w:t>development of a specially formulated set of electronic messages for communication between the</w:t>
      </w:r>
      <w:r w:rsidR="00495505">
        <w:t xml:space="preserve"> databases of the</w:t>
      </w:r>
      <w:r w:rsidR="00A83C02" w:rsidRPr="008439AE">
        <w:t xml:space="preserve"> legacy settlement platforms and </w:t>
      </w:r>
      <w:r w:rsidR="00495505">
        <w:t xml:space="preserve">those of </w:t>
      </w:r>
      <w:r w:rsidR="00A83C02" w:rsidRPr="008439AE">
        <w:t>the SSE</w:t>
      </w:r>
      <w:r w:rsidR="00A83C02">
        <w:t xml:space="preserve">. </w:t>
      </w:r>
      <w:r w:rsidR="00C74B0F">
        <w:t xml:space="preserve">The team developing the SSE used </w:t>
      </w:r>
      <w:r w:rsidR="00C74B0F" w:rsidRPr="008439AE">
        <w:t>the CREST Data Exchange Messages</w:t>
      </w:r>
      <w:r w:rsidR="00C74B0F">
        <w:t xml:space="preserve"> (DEXs</w:t>
      </w:r>
      <w:r w:rsidR="00C74B0F" w:rsidRPr="008439AE">
        <w:t>)</w:t>
      </w:r>
      <w:r w:rsidR="00C74B0F">
        <w:t xml:space="preserve"> as </w:t>
      </w:r>
      <w:r w:rsidR="00C74B0F">
        <w:lastRenderedPageBreak/>
        <w:t xml:space="preserve">the basis for </w:t>
      </w:r>
      <w:r w:rsidR="00C74B0F" w:rsidRPr="008439AE">
        <w:t xml:space="preserve">the SSE DEXs that contained all of the information and messages </w:t>
      </w:r>
      <w:r w:rsidR="00C74B0F">
        <w:t xml:space="preserve">that the SSE needed to function </w:t>
      </w:r>
      <w:r w:rsidR="00C74B0F" w:rsidRPr="00C74B0F">
        <w:t>(Interview F1)</w:t>
      </w:r>
      <w:r w:rsidR="00C74B0F">
        <w:t xml:space="preserve">. </w:t>
      </w:r>
      <w:r w:rsidR="00495505">
        <w:t xml:space="preserve">The new message set includes </w:t>
      </w:r>
      <w:r w:rsidR="00C74B0F" w:rsidRPr="00C74B0F">
        <w:t xml:space="preserve">messages </w:t>
      </w:r>
      <w:r w:rsidR="00495505">
        <w:t>for</w:t>
      </w:r>
      <w:r w:rsidR="00C74B0F" w:rsidRPr="00C74B0F">
        <w:t xml:space="preserve"> send</w:t>
      </w:r>
      <w:r w:rsidR="00495505">
        <w:t>ing</w:t>
      </w:r>
      <w:r w:rsidR="00C74B0F" w:rsidRPr="00C74B0F">
        <w:t xml:space="preserve"> transactions, messages to record transactions, to change the priority of the transactions, </w:t>
      </w:r>
      <w:r w:rsidR="00495505">
        <w:t>to access</w:t>
      </w:r>
      <w:r w:rsidR="00C74B0F" w:rsidRPr="00C74B0F">
        <w:t xml:space="preserve"> reference data</w:t>
      </w:r>
      <w:r w:rsidR="00495505">
        <w:t xml:space="preserve"> (e.g. </w:t>
      </w:r>
      <w:r w:rsidR="00C74B0F" w:rsidRPr="00C74B0F">
        <w:t>securities reference data</w:t>
      </w:r>
      <w:r w:rsidR="00495505">
        <w:t xml:space="preserve">, </w:t>
      </w:r>
      <w:r w:rsidR="00C74B0F" w:rsidRPr="00C74B0F">
        <w:t>credit reference</w:t>
      </w:r>
      <w:r w:rsidR="00495505">
        <w:t xml:space="preserve">, </w:t>
      </w:r>
      <w:r w:rsidR="00C74B0F" w:rsidRPr="00C74B0F">
        <w:t>account structure data</w:t>
      </w:r>
      <w:r w:rsidR="00495505">
        <w:t>)</w:t>
      </w:r>
      <w:r w:rsidR="00C74B0F" w:rsidRPr="00C74B0F">
        <w:t>.</w:t>
      </w:r>
      <w:r w:rsidR="007C63F0">
        <w:t xml:space="preserve"> </w:t>
      </w:r>
      <w:r w:rsidR="00A83C02" w:rsidRPr="008439AE">
        <w:t xml:space="preserve">The person responsible for ISO </w:t>
      </w:r>
      <w:r w:rsidR="007C63F0">
        <w:t xml:space="preserve">Message </w:t>
      </w:r>
      <w:r w:rsidR="00A83C02" w:rsidRPr="008439AE">
        <w:t xml:space="preserve">Standards at </w:t>
      </w:r>
      <w:proofErr w:type="spellStart"/>
      <w:r w:rsidR="00A83C02" w:rsidRPr="008439AE">
        <w:t>Euroclear</w:t>
      </w:r>
      <w:proofErr w:type="spellEnd"/>
      <w:r w:rsidR="00A83C02" w:rsidRPr="008439AE">
        <w:t xml:space="preserve"> </w:t>
      </w:r>
      <w:r w:rsidR="007C63F0">
        <w:t xml:space="preserve">explains the importance of the electronic messaging to the functioning of the SSE and the issues that emerged around electronic messaging in the following </w:t>
      </w:r>
      <w:r w:rsidR="0027723E">
        <w:t>quote:</w:t>
      </w:r>
    </w:p>
    <w:p w:rsidR="00A83C02" w:rsidRPr="008439AE" w:rsidRDefault="00A83C02" w:rsidP="00414C99"/>
    <w:p w:rsidR="00A83C02" w:rsidRPr="008439AE" w:rsidRDefault="00A83C02" w:rsidP="00414C99">
      <w:pPr>
        <w:pStyle w:val="Quote"/>
      </w:pPr>
      <w:r w:rsidRPr="008439AE">
        <w:t>“We knew [messaging] was absolutely critical</w:t>
      </w:r>
      <w:r w:rsidR="00C74B0F">
        <w:t>. (</w:t>
      </w:r>
      <w:r w:rsidRPr="008439AE">
        <w:t>...</w:t>
      </w:r>
      <w:r w:rsidR="00C74B0F">
        <w:t>)</w:t>
      </w:r>
      <w:r w:rsidR="007C63F0">
        <w:t xml:space="preserve"> </w:t>
      </w:r>
      <w:r w:rsidR="007C63F0" w:rsidRPr="007C63F0">
        <w:t>You need to know the structure of the account</w:t>
      </w:r>
      <w:r w:rsidR="007C63F0">
        <w:t>s and who owns what; t</w:t>
      </w:r>
      <w:r w:rsidR="007C63F0" w:rsidRPr="007C63F0">
        <w:t xml:space="preserve">hat all has to go on, on a daily basis. There are diary events, when a settlement window opens and when it closes. That information has to go down to the SSE. There is information about technical netting </w:t>
      </w:r>
      <w:r w:rsidR="007C63F0">
        <w:t>(…)</w:t>
      </w:r>
      <w:r w:rsidR="007C63F0" w:rsidRPr="007C63F0">
        <w:t xml:space="preserve">. There [are] all sorts. </w:t>
      </w:r>
      <w:r w:rsidRPr="008439AE">
        <w:t xml:space="preserve">Obviously the CSDs </w:t>
      </w:r>
      <w:r w:rsidR="00552F59">
        <w:t>(</w:t>
      </w:r>
      <w:r w:rsidRPr="008439AE">
        <w:t>…</w:t>
      </w:r>
      <w:r w:rsidR="00552F59">
        <w:t>)</w:t>
      </w:r>
      <w:r w:rsidRPr="008439AE">
        <w:t xml:space="preserve"> due to make changes were able to challenge and say: “we can't do that, can we do it this way”, but essentially it was down to the core SSE to define the single interface to it and it was up to the CSD projects to connect [to] it in </w:t>
      </w:r>
      <w:r w:rsidR="00552F59">
        <w:t>that</w:t>
      </w:r>
      <w:r w:rsidRPr="008439AE">
        <w:t xml:space="preserve"> way</w:t>
      </w:r>
      <w:r w:rsidR="00C74B0F">
        <w:t xml:space="preserve">. (…) </w:t>
      </w:r>
      <w:r w:rsidRPr="008439AE">
        <w:t xml:space="preserve">There was a significant amount of technical work there. It is a good 300-400 page document. It is not insignificant. </w:t>
      </w:r>
      <w:r w:rsidR="0027723E">
        <w:t xml:space="preserve">(…) </w:t>
      </w:r>
      <w:r w:rsidRPr="008439AE">
        <w:t>CREST hitherto hadn't had a distributed database. It had a big single database that it could completely control. All of a sudden it had its own local database and the SSE database and having this split in the database and asynchronous updates, sometimes here and sometimes there, that [brought up] a whole new set of issues.”</w:t>
      </w:r>
      <w:r>
        <w:t xml:space="preserve"> (Interview F1) </w:t>
      </w:r>
    </w:p>
    <w:p w:rsidR="00A83C02" w:rsidRDefault="00A83C02" w:rsidP="00414C99"/>
    <w:p w:rsidR="00A83C02" w:rsidRPr="008439AE" w:rsidRDefault="0027723E" w:rsidP="00414C99">
      <w:r>
        <w:t xml:space="preserve">The controversies here </w:t>
      </w:r>
      <w:r w:rsidR="00A94FBA">
        <w:t>were</w:t>
      </w:r>
      <w:r w:rsidR="00300D02">
        <w:t xml:space="preserve"> </w:t>
      </w:r>
      <w:r>
        <w:t>primarily among the existing local settlement system</w:t>
      </w:r>
      <w:r w:rsidR="00A83C02">
        <w:t xml:space="preserve"> </w:t>
      </w:r>
      <w:r>
        <w:t xml:space="preserve">technical teams and the SSE development team, but </w:t>
      </w:r>
      <w:r w:rsidR="00A83C02">
        <w:t xml:space="preserve">even </w:t>
      </w:r>
      <w:r>
        <w:t xml:space="preserve">this </w:t>
      </w:r>
      <w:r w:rsidR="00A83C02">
        <w:t xml:space="preserve">apparently technical matter of mapping data structures through electronic messaging </w:t>
      </w:r>
      <w:r w:rsidR="000D0199">
        <w:t>got</w:t>
      </w:r>
      <w:r w:rsidR="00A83C02" w:rsidRPr="008439AE">
        <w:t xml:space="preserve"> entangled with </w:t>
      </w:r>
      <w:r>
        <w:t xml:space="preserve">wider </w:t>
      </w:r>
      <w:r w:rsidR="00A83C02" w:rsidRPr="008439AE">
        <w:t xml:space="preserve">political, legal, and tax issues </w:t>
      </w:r>
      <w:r w:rsidR="00A83C02">
        <w:t xml:space="preserve">as </w:t>
      </w:r>
      <w:r w:rsidR="00A83C02" w:rsidRPr="008439AE">
        <w:t>was highlighted by the chairman of the UK-MAC</w:t>
      </w:r>
      <w:r>
        <w:t xml:space="preserve"> commenting on the issue of the investor ID field that was necessary in the Dutch settlement system</w:t>
      </w:r>
      <w:r w:rsidR="00A83C02" w:rsidRPr="008439AE">
        <w:t>.</w:t>
      </w:r>
    </w:p>
    <w:p w:rsidR="00A83C02" w:rsidRPr="008439AE" w:rsidRDefault="00A83C02" w:rsidP="00414C99"/>
    <w:p w:rsidR="00A83C02" w:rsidRDefault="00A83C02" w:rsidP="00414C99">
      <w:pPr>
        <w:pStyle w:val="Quote"/>
      </w:pPr>
      <w:r w:rsidRPr="008439AE">
        <w:t xml:space="preserve">“The Dutch have a field in their information exchange when they are matching transactions, which identifies the beneficial owner in the transaction, whereas in the UK we do not do that. You do not have the field. </w:t>
      </w:r>
      <w:r w:rsidR="0027723E">
        <w:t>(…)</w:t>
      </w:r>
      <w:r w:rsidRPr="008439AE">
        <w:t xml:space="preserve"> The Dutch say they must have that [for legal reasons] and they also think it would give better straight through processing because you know who [the transacting parties] are so if anything goes wrong, you know there is traceability and all that. The</w:t>
      </w:r>
      <w:r>
        <w:t xml:space="preserve"> British, in particular, said: ‘</w:t>
      </w:r>
      <w:r w:rsidRPr="008439AE">
        <w:t>this is hopeless because a lot of us have nominee accounts which are aggregated and have lot</w:t>
      </w:r>
      <w:r>
        <w:t>s and lots of people in them’.” (Interview B1)</w:t>
      </w:r>
    </w:p>
    <w:p w:rsidR="00A83C02" w:rsidRDefault="00A83C02" w:rsidP="00414C99">
      <w:pPr>
        <w:pStyle w:val="Quote"/>
      </w:pPr>
    </w:p>
    <w:p w:rsidR="00A83C02" w:rsidRDefault="00A83C02" w:rsidP="00414C99">
      <w:r>
        <w:t xml:space="preserve">Because the need for an investor ID is so embedded in the Dutch legal and tax systems, it would be very difficult to deal with this controversy through legal means that may </w:t>
      </w:r>
      <w:r w:rsidR="004A3916">
        <w:t xml:space="preserve">have </w:t>
      </w:r>
      <w:r>
        <w:t>require</w:t>
      </w:r>
      <w:r w:rsidR="004A3916">
        <w:t>d</w:t>
      </w:r>
      <w:r>
        <w:t xml:space="preserve"> significant parlia</w:t>
      </w:r>
      <w:r w:rsidR="004A3916">
        <w:t>mentary-based legislative changes</w:t>
      </w:r>
      <w:r>
        <w:t>. At the same time, the possibility of anonymity offered by nominee accounts in the UK is a major attraction of London as a venue for securities trading</w:t>
      </w:r>
      <w:r w:rsidR="004A3916">
        <w:t xml:space="preserve"> and deeply embedded in the structures of the marketplace</w:t>
      </w:r>
      <w:r>
        <w:t>.</w:t>
      </w:r>
    </w:p>
    <w:p w:rsidR="00A83C02" w:rsidRPr="008439AE" w:rsidRDefault="00A83C02" w:rsidP="00414C99">
      <w:r>
        <w:t>In the end, the controversy was</w:t>
      </w:r>
      <w:r w:rsidRPr="008439AE">
        <w:t xml:space="preserve"> resolved </w:t>
      </w:r>
      <w:r>
        <w:t>through a technological work-around</w:t>
      </w:r>
      <w:r w:rsidRPr="008439AE">
        <w:t xml:space="preserve">. For Dutch securities traded on the Dutch stock exchange, regardless of where the trader is, </w:t>
      </w:r>
      <w:r>
        <w:t xml:space="preserve">the investor ID field </w:t>
      </w:r>
      <w:r w:rsidR="004A3916">
        <w:t>would be filled and would thus</w:t>
      </w:r>
      <w:r w:rsidRPr="008439AE">
        <w:t xml:space="preserve"> have to be available </w:t>
      </w:r>
      <w:r w:rsidR="004A3916">
        <w:t>throughout the new</w:t>
      </w:r>
      <w:r>
        <w:t xml:space="preserve"> system. </w:t>
      </w:r>
      <w:r w:rsidRPr="008439AE">
        <w:t>Anybody trading outside the Netherlands</w:t>
      </w:r>
      <w:r>
        <w:t>, however,</w:t>
      </w:r>
      <w:r w:rsidRPr="008439AE">
        <w:t xml:space="preserve"> </w:t>
      </w:r>
      <w:r>
        <w:t>would</w:t>
      </w:r>
      <w:r w:rsidRPr="008439AE">
        <w:t xml:space="preserve"> not </w:t>
      </w:r>
      <w:r w:rsidR="002D5641">
        <w:t>be obliged</w:t>
      </w:r>
      <w:r w:rsidRPr="008439AE">
        <w:t xml:space="preserve"> to </w:t>
      </w:r>
      <w:r>
        <w:t>fill the field</w:t>
      </w:r>
      <w:r w:rsidRPr="008439AE">
        <w:t xml:space="preserve">. </w:t>
      </w:r>
      <w:r>
        <w:t>As t</w:t>
      </w:r>
      <w:r w:rsidR="00A07142">
        <w:t>he chairman of the UK MAC pointed</w:t>
      </w:r>
      <w:r>
        <w:t xml:space="preserve"> out, “s</w:t>
      </w:r>
      <w:r w:rsidRPr="008439AE">
        <w:t>ome people have the boxes and want to do it</w:t>
      </w:r>
      <w:r>
        <w:t>; o</w:t>
      </w:r>
      <w:r w:rsidRPr="008439AE">
        <w:t xml:space="preserve">ptionally, you can do it, but you don't </w:t>
      </w:r>
      <w:r w:rsidRPr="002D5641">
        <w:rPr>
          <w:i/>
        </w:rPr>
        <w:t>have</w:t>
      </w:r>
      <w:r w:rsidRPr="008439AE">
        <w:t xml:space="preserve"> to</w:t>
      </w:r>
      <w:r>
        <w:t>”.</w:t>
      </w:r>
    </w:p>
    <w:p w:rsidR="00A83C02" w:rsidRDefault="00A83C02" w:rsidP="00414C99"/>
    <w:p w:rsidR="00636FC8" w:rsidRPr="008439AE" w:rsidRDefault="00636FC8" w:rsidP="00636FC8">
      <w:pPr>
        <w:pStyle w:val="Heading3"/>
      </w:pPr>
      <w:bookmarkStart w:id="8" w:name="_Toc154206671"/>
      <w:bookmarkStart w:id="9" w:name="_Toc172945365"/>
      <w:bookmarkStart w:id="10" w:name="_Toc172945525"/>
      <w:bookmarkStart w:id="11" w:name="_Toc178953921"/>
      <w:r w:rsidRPr="008439AE">
        <w:t>Withholding tax</w:t>
      </w:r>
      <w:bookmarkEnd w:id="8"/>
      <w:bookmarkEnd w:id="9"/>
      <w:bookmarkEnd w:id="10"/>
      <w:bookmarkEnd w:id="11"/>
    </w:p>
    <w:p w:rsidR="00636FC8" w:rsidRPr="008439AE" w:rsidRDefault="00636FC8" w:rsidP="00636FC8">
      <w:r>
        <w:t xml:space="preserve">Another controversy </w:t>
      </w:r>
      <w:r w:rsidRPr="008439AE">
        <w:t>which</w:t>
      </w:r>
      <w:r>
        <w:t xml:space="preserve"> was similar to the one about the investor ID field </w:t>
      </w:r>
      <w:r w:rsidR="00025DD1">
        <w:t>as it cross</w:t>
      </w:r>
      <w:r w:rsidR="0027723E">
        <w:t>ed from the technical integration work</w:t>
      </w:r>
      <w:r w:rsidR="00025DD1">
        <w:t xml:space="preserve"> into the fiscal regime of one of the local marketplaces </w:t>
      </w:r>
      <w:r>
        <w:lastRenderedPageBreak/>
        <w:t xml:space="preserve">was </w:t>
      </w:r>
      <w:r w:rsidRPr="008439AE">
        <w:t xml:space="preserve">the interfacing between the </w:t>
      </w:r>
      <w:r w:rsidR="002D5641">
        <w:t>proposed</w:t>
      </w:r>
      <w:r w:rsidRPr="008439AE">
        <w:t xml:space="preserve"> settlement system and the </w:t>
      </w:r>
      <w:r>
        <w:t xml:space="preserve">French tax system and </w:t>
      </w:r>
      <w:r w:rsidRPr="008439AE">
        <w:t>rel</w:t>
      </w:r>
      <w:r>
        <w:t>ated</w:t>
      </w:r>
      <w:r w:rsidRPr="008439AE">
        <w:t xml:space="preserve"> to the arrangements for withholding tax in France.</w:t>
      </w:r>
      <w:r>
        <w:t xml:space="preserve"> A </w:t>
      </w:r>
      <w:r w:rsidRPr="008439AE">
        <w:t xml:space="preserve">member of the cross-market advisory committee (XMAC) described this </w:t>
      </w:r>
      <w:r w:rsidR="00025DD1">
        <w:t xml:space="preserve">controversy </w:t>
      </w:r>
      <w:r w:rsidRPr="008439AE">
        <w:t>as follows:</w:t>
      </w:r>
    </w:p>
    <w:p w:rsidR="00636FC8" w:rsidRPr="008439AE" w:rsidRDefault="00636FC8" w:rsidP="00636FC8"/>
    <w:p w:rsidR="00636FC8" w:rsidRPr="008439AE" w:rsidRDefault="00636FC8" w:rsidP="00636FC8">
      <w:pPr>
        <w:pStyle w:val="Quote"/>
      </w:pPr>
      <w:r w:rsidRPr="008439AE">
        <w:t>“</w:t>
      </w:r>
      <w:r>
        <w:t>O</w:t>
      </w:r>
      <w:r w:rsidRPr="008439AE">
        <w:t xml:space="preserve">ne of the most controversial </w:t>
      </w:r>
      <w:r>
        <w:t>[issues]</w:t>
      </w:r>
      <w:r w:rsidRPr="008439AE">
        <w:t xml:space="preserve"> was French withholding tax. Under French law, you must have a fiscal agent who is responsible for collecting resulting tax before payments are made to investors. </w:t>
      </w:r>
      <w:r w:rsidR="0027723E">
        <w:t>(</w:t>
      </w:r>
      <w:r w:rsidRPr="008439AE">
        <w:t>…</w:t>
      </w:r>
      <w:r w:rsidR="0027723E">
        <w:t>)</w:t>
      </w:r>
      <w:r w:rsidRPr="008439AE">
        <w:t xml:space="preserve"> It had the effect of requiring every remote user of the French market to have to appoint a French-based competitor to do that fiscal agent job for them and they said: "This is not a [level] playing field; we don't want to do that. You French have got to change the law so that a remote user can be free of having to use a competitor as a fiscal agent".</w:t>
      </w:r>
      <w:r>
        <w:t xml:space="preserve"> (Interview C)</w:t>
      </w:r>
    </w:p>
    <w:p w:rsidR="00636FC8" w:rsidRPr="008439AE" w:rsidRDefault="00636FC8" w:rsidP="00636FC8"/>
    <w:p w:rsidR="00636FC8" w:rsidRPr="008439AE" w:rsidRDefault="00636FC8" w:rsidP="00606B60">
      <w:r w:rsidRPr="008439AE">
        <w:t>A first solution proposed was for the issuer of the securities in the French marketplace</w:t>
      </w:r>
      <w:r w:rsidR="00B6098A">
        <w:t xml:space="preserve"> rather than a settlement system participant</w:t>
      </w:r>
      <w:r w:rsidRPr="008439AE">
        <w:t xml:space="preserve"> to account for withholding tax on </w:t>
      </w:r>
      <w:r w:rsidR="00B6098A">
        <w:t xml:space="preserve">dividends </w:t>
      </w:r>
      <w:r w:rsidRPr="008439AE">
        <w:t>to remote hold</w:t>
      </w:r>
      <w:r w:rsidR="00025DD1">
        <w:t xml:space="preserve">ers. </w:t>
      </w:r>
      <w:r w:rsidR="00B6098A">
        <w:t>A</w:t>
      </w:r>
      <w:r w:rsidRPr="008439AE">
        <w:t xml:space="preserve">nother </w:t>
      </w:r>
      <w:r w:rsidR="00B6098A">
        <w:t xml:space="preserve">was for </w:t>
      </w:r>
      <w:proofErr w:type="spellStart"/>
      <w:r w:rsidRPr="008439AE">
        <w:t>Euroclear</w:t>
      </w:r>
      <w:proofErr w:type="spellEnd"/>
      <w:r w:rsidRPr="008439AE">
        <w:t xml:space="preserve"> France </w:t>
      </w:r>
      <w:r w:rsidR="00B6098A">
        <w:t>to</w:t>
      </w:r>
      <w:r w:rsidRPr="008439AE">
        <w:t xml:space="preserve"> account for withholding tax </w:t>
      </w:r>
      <w:r w:rsidR="00B6098A">
        <w:t>on</w:t>
      </w:r>
      <w:r w:rsidRPr="008439AE">
        <w:t xml:space="preserve"> remote account holders</w:t>
      </w:r>
      <w:r w:rsidR="00FB4075">
        <w:t>. T</w:t>
      </w:r>
      <w:r w:rsidRPr="008439AE">
        <w:t>his quickly became the preferred option.</w:t>
      </w:r>
      <w:r w:rsidRPr="00357FC2">
        <w:t xml:space="preserve"> </w:t>
      </w:r>
      <w:r w:rsidR="00FB4075">
        <w:t xml:space="preserve">It </w:t>
      </w:r>
      <w:r w:rsidR="00B6098A">
        <w:t>required</w:t>
      </w:r>
      <w:r w:rsidR="00FB4075">
        <w:t>, however,</w:t>
      </w:r>
      <w:r w:rsidR="00B6098A">
        <w:t xml:space="preserve"> </w:t>
      </w:r>
      <w:r>
        <w:t xml:space="preserve">significant changes to </w:t>
      </w:r>
      <w:r w:rsidR="00552F59">
        <w:t>arrangements</w:t>
      </w:r>
      <w:r>
        <w:t xml:space="preserve"> such as </w:t>
      </w:r>
      <w:r w:rsidR="00B6098A">
        <w:t>record dates (</w:t>
      </w:r>
      <w:r w:rsidR="00606B60">
        <w:t>the date on which the shareholders entitled to a dividend are recorded</w:t>
      </w:r>
      <w:r w:rsidR="00FB4075">
        <w:t xml:space="preserve">) </w:t>
      </w:r>
      <w:r>
        <w:t>and ex-dividend dates</w:t>
      </w:r>
      <w:r w:rsidR="00FB4075">
        <w:t xml:space="preserve"> (</w:t>
      </w:r>
      <w:r w:rsidR="00606B60">
        <w:t>the cut-off date for recording the shareholders entitled to receive dividends</w:t>
      </w:r>
      <w:r w:rsidR="00FB4075">
        <w:t>)</w:t>
      </w:r>
      <w:r>
        <w:t xml:space="preserve">. The French </w:t>
      </w:r>
      <w:r w:rsidR="001F3D3A">
        <w:t>authorities</w:t>
      </w:r>
      <w:r>
        <w:t xml:space="preserve">, </w:t>
      </w:r>
      <w:r w:rsidR="00606B60">
        <w:t>therefore, had to agree</w:t>
      </w:r>
      <w:r>
        <w:t xml:space="preserve"> to implement </w:t>
      </w:r>
      <w:r w:rsidRPr="00C42DCE">
        <w:t>“a two-day gap between the ex [dividend] date and the record date by 2007</w:t>
      </w:r>
      <w:r w:rsidR="0032110D">
        <w:t>”</w:t>
      </w:r>
      <w:r>
        <w:t xml:space="preserve">, </w:t>
      </w:r>
      <w:r w:rsidR="00606B60">
        <w:t xml:space="preserve">so as to make the </w:t>
      </w:r>
      <w:r w:rsidR="0032110D">
        <w:t>solution workable</w:t>
      </w:r>
      <w:r w:rsidR="00C42DCE">
        <w:t xml:space="preserve"> (Interview C)</w:t>
      </w:r>
      <w:r>
        <w:t>.</w:t>
      </w:r>
      <w:r w:rsidR="00606B60">
        <w:t xml:space="preserve"> This took the form of a</w:t>
      </w:r>
      <w:r w:rsidRPr="00C42DCE">
        <w:t xml:space="preserve"> proposal to amend the French Income Tax C</w:t>
      </w:r>
      <w:r w:rsidR="00606B60">
        <w:t>ode</w:t>
      </w:r>
      <w:r w:rsidR="00C42DCE">
        <w:t xml:space="preserve"> (Interview C)</w:t>
      </w:r>
      <w:r w:rsidR="0032110D">
        <w:t xml:space="preserve"> in a way that would allow </w:t>
      </w:r>
      <w:r w:rsidRPr="008439AE">
        <w:t xml:space="preserve">non-French account holders of </w:t>
      </w:r>
      <w:proofErr w:type="spellStart"/>
      <w:r w:rsidRPr="008439AE">
        <w:t>Euroclear</w:t>
      </w:r>
      <w:proofErr w:type="spellEnd"/>
      <w:r w:rsidRPr="008439AE">
        <w:t xml:space="preserve"> France to act as French withholding agents with respect to income </w:t>
      </w:r>
      <w:r w:rsidR="00606B60">
        <w:t>from</w:t>
      </w:r>
      <w:r w:rsidRPr="008439AE">
        <w:t xml:space="preserve"> French securiti</w:t>
      </w:r>
      <w:r w:rsidR="0032110D">
        <w:t xml:space="preserve">es held in </w:t>
      </w:r>
      <w:proofErr w:type="spellStart"/>
      <w:r w:rsidR="0032110D">
        <w:t>Euroclear</w:t>
      </w:r>
      <w:proofErr w:type="spellEnd"/>
      <w:r w:rsidR="0032110D">
        <w:t xml:space="preserve"> France</w:t>
      </w:r>
      <w:r w:rsidR="001F3D3A">
        <w:t xml:space="preserve">, </w:t>
      </w:r>
      <w:r w:rsidR="00606B60">
        <w:t xml:space="preserve">and which saw </w:t>
      </w:r>
      <w:r w:rsidR="001F3D3A">
        <w:t>t</w:t>
      </w:r>
      <w:r w:rsidRPr="008439AE">
        <w:t xml:space="preserve">he French government </w:t>
      </w:r>
      <w:r w:rsidR="00606B60">
        <w:t xml:space="preserve">passing </w:t>
      </w:r>
      <w:r w:rsidRPr="008439AE">
        <w:t xml:space="preserve">the necessary changes in </w:t>
      </w:r>
      <w:r w:rsidR="0032110D">
        <w:t>a</w:t>
      </w:r>
      <w:r w:rsidRPr="008439AE">
        <w:t xml:space="preserve"> Finance Law </w:t>
      </w:r>
      <w:r w:rsidR="0032110D">
        <w:t xml:space="preserve">adopted </w:t>
      </w:r>
      <w:r w:rsidR="00606B60">
        <w:t>at</w:t>
      </w:r>
      <w:r w:rsidR="0032110D">
        <w:t xml:space="preserve"> the end of 2006</w:t>
      </w:r>
      <w:r w:rsidRPr="008439AE">
        <w:t>.</w:t>
      </w:r>
    </w:p>
    <w:p w:rsidR="00636FC8" w:rsidRPr="008439AE" w:rsidRDefault="00636FC8" w:rsidP="00D61EEF">
      <w:r w:rsidRPr="008439AE">
        <w:lastRenderedPageBreak/>
        <w:t xml:space="preserve">The </w:t>
      </w:r>
      <w:r w:rsidR="0032110D">
        <w:t xml:space="preserve">law would allow </w:t>
      </w:r>
      <w:r w:rsidR="0032110D" w:rsidRPr="001F3D3A">
        <w:t xml:space="preserve">non-French financial institutions to act as </w:t>
      </w:r>
      <w:r w:rsidRPr="001F3D3A">
        <w:t>withholding agent</w:t>
      </w:r>
      <w:r w:rsidR="0032110D" w:rsidRPr="001F3D3A">
        <w:t xml:space="preserve">s after </w:t>
      </w:r>
      <w:r w:rsidRPr="001F3D3A">
        <w:t>enter</w:t>
      </w:r>
      <w:r w:rsidR="0032110D" w:rsidRPr="001F3D3A">
        <w:t>ing</w:t>
      </w:r>
      <w:r w:rsidRPr="001F3D3A">
        <w:t xml:space="preserve"> into an agreement with the French tax authorities to take on </w:t>
      </w:r>
      <w:r w:rsidR="0032110D" w:rsidRPr="001F3D3A">
        <w:t>a new role of ‘</w:t>
      </w:r>
      <w:r w:rsidRPr="001F3D3A">
        <w:t xml:space="preserve">remote account </w:t>
      </w:r>
      <w:r w:rsidR="0032110D" w:rsidRPr="001F3D3A">
        <w:t>holders’</w:t>
      </w:r>
      <w:r w:rsidRPr="001F3D3A">
        <w:t>.</w:t>
      </w:r>
      <w:r w:rsidR="0032110D" w:rsidRPr="001F3D3A">
        <w:t xml:space="preserve"> </w:t>
      </w:r>
      <w:r w:rsidR="00606B60">
        <w:t xml:space="preserve">These Remote Account Holders </w:t>
      </w:r>
      <w:r w:rsidRPr="001F3D3A">
        <w:t xml:space="preserve">would </w:t>
      </w:r>
      <w:r w:rsidR="0032110D" w:rsidRPr="001F3D3A">
        <w:t xml:space="preserve">then </w:t>
      </w:r>
      <w:r w:rsidRPr="001F3D3A">
        <w:t xml:space="preserve">be allowed to deduct and remit French withholding taxes on income from French securities held with </w:t>
      </w:r>
      <w:proofErr w:type="spellStart"/>
      <w:r w:rsidRPr="001F3D3A">
        <w:t>Euroclear</w:t>
      </w:r>
      <w:proofErr w:type="spellEnd"/>
      <w:r w:rsidRPr="001F3D3A">
        <w:t xml:space="preserve"> France</w:t>
      </w:r>
      <w:r w:rsidR="00606B60">
        <w:t>.</w:t>
      </w:r>
      <w:r w:rsidR="00D61EEF">
        <w:t xml:space="preserve"> Two groups that were crucial to the successful adoption of this solution were </w:t>
      </w:r>
      <w:r w:rsidR="00716A23">
        <w:t xml:space="preserve">the </w:t>
      </w:r>
      <w:r w:rsidRPr="008439AE">
        <w:t xml:space="preserve">French </w:t>
      </w:r>
      <w:r w:rsidR="00606B60">
        <w:t xml:space="preserve">securities </w:t>
      </w:r>
      <w:r w:rsidRPr="008439AE">
        <w:t>issuer</w:t>
      </w:r>
      <w:r w:rsidR="00716A23">
        <w:t>s</w:t>
      </w:r>
      <w:r w:rsidR="001F3D3A">
        <w:t xml:space="preserve"> (ANSA</w:t>
      </w:r>
      <w:r w:rsidRPr="008439AE">
        <w:t>)</w:t>
      </w:r>
      <w:r w:rsidR="001F3D3A" w:rsidRPr="008439AE">
        <w:rPr>
          <w:vertAlign w:val="superscript"/>
        </w:rPr>
        <w:footnoteReference w:id="6"/>
      </w:r>
      <w:r w:rsidRPr="008439AE">
        <w:t xml:space="preserve"> and the French paying agent</w:t>
      </w:r>
      <w:r w:rsidR="00716A23">
        <w:t>s</w:t>
      </w:r>
      <w:r w:rsidR="001F3D3A">
        <w:t xml:space="preserve"> (AFTI</w:t>
      </w:r>
      <w:r w:rsidRPr="008439AE">
        <w:t>)</w:t>
      </w:r>
      <w:r w:rsidR="001F3D3A">
        <w:rPr>
          <w:rStyle w:val="FootnoteReference"/>
        </w:rPr>
        <w:footnoteReference w:id="7"/>
      </w:r>
      <w:r w:rsidRPr="008439AE">
        <w:t xml:space="preserve"> </w:t>
      </w:r>
      <w:r w:rsidR="00D61EEF">
        <w:t xml:space="preserve">who defined the new </w:t>
      </w:r>
      <w:r w:rsidR="00D61EEF" w:rsidRPr="001F3D3A">
        <w:t>‘remote account holders’</w:t>
      </w:r>
      <w:r w:rsidR="00D61EEF">
        <w:t xml:space="preserve"> </w:t>
      </w:r>
      <w:r w:rsidR="00716A23">
        <w:t>role</w:t>
      </w:r>
      <w:r w:rsidR="00C42DCE">
        <w:t xml:space="preserve"> </w:t>
      </w:r>
      <w:r w:rsidR="00D61EEF">
        <w:t xml:space="preserve">through consultations with non-French entities interested in </w:t>
      </w:r>
      <w:r w:rsidR="00C75A9B">
        <w:t>providing it</w:t>
      </w:r>
      <w:r w:rsidR="00D87238">
        <w:t xml:space="preserve"> and </w:t>
      </w:r>
      <w:r w:rsidR="00C75A9B">
        <w:t>the developing of</w:t>
      </w:r>
      <w:r w:rsidR="00D87238">
        <w:t xml:space="preserve"> mandate agreement templates</w:t>
      </w:r>
      <w:r w:rsidR="00C42DCE">
        <w:t xml:space="preserve"> (Interview C)</w:t>
      </w:r>
      <w:r w:rsidRPr="008439AE">
        <w:t>.</w:t>
      </w:r>
    </w:p>
    <w:p w:rsidR="00636FC8" w:rsidRPr="008439AE" w:rsidRDefault="00716A23" w:rsidP="00B54DF7">
      <w:r>
        <w:t>T</w:t>
      </w:r>
      <w:r w:rsidR="00636FC8" w:rsidRPr="008439AE">
        <w:t xml:space="preserve">he </w:t>
      </w:r>
      <w:r w:rsidR="00C75A9B">
        <w:t>‘</w:t>
      </w:r>
      <w:r w:rsidR="00C75A9B" w:rsidRPr="008439AE">
        <w:t>remote withholding agent</w:t>
      </w:r>
      <w:r w:rsidR="00C75A9B">
        <w:t xml:space="preserve">s’ would also have to enter into agreements with the </w:t>
      </w:r>
      <w:r w:rsidR="00636FC8" w:rsidRPr="008439AE">
        <w:t>French tax a</w:t>
      </w:r>
      <w:r w:rsidR="00636FC8">
        <w:t xml:space="preserve">uthorities </w:t>
      </w:r>
      <w:r w:rsidR="00542C81">
        <w:t xml:space="preserve">that would specify requirements regarding </w:t>
      </w:r>
      <w:r w:rsidR="00B54DF7">
        <w:t>d</w:t>
      </w:r>
      <w:r w:rsidR="00636FC8" w:rsidRPr="008439AE">
        <w:t>ocumentation</w:t>
      </w:r>
      <w:r w:rsidR="00C75A9B">
        <w:t xml:space="preserve">, </w:t>
      </w:r>
      <w:r w:rsidR="00636FC8" w:rsidRPr="008439AE">
        <w:t>reporting</w:t>
      </w:r>
      <w:r w:rsidR="00B54DF7">
        <w:t>, w</w:t>
      </w:r>
      <w:r w:rsidR="00636FC8" w:rsidRPr="008439AE">
        <w:t>ithholding and deposit obligations</w:t>
      </w:r>
      <w:r w:rsidR="00B54DF7">
        <w:t>, a</w:t>
      </w:r>
      <w:r w:rsidR="00542C81">
        <w:t>uditing</w:t>
      </w:r>
      <w:r w:rsidR="00B54DF7">
        <w:t>, p</w:t>
      </w:r>
      <w:r w:rsidR="00636FC8" w:rsidRPr="008439AE">
        <w:t>enalties</w:t>
      </w:r>
      <w:r w:rsidR="00B54DF7">
        <w:t xml:space="preserve"> for non-compliance, and </w:t>
      </w:r>
      <w:r w:rsidR="00C75A9B">
        <w:t>how to deal</w:t>
      </w:r>
      <w:r w:rsidR="00B54DF7">
        <w:t xml:space="preserve"> with </w:t>
      </w:r>
      <w:r w:rsidR="00636FC8" w:rsidRPr="008439AE">
        <w:t>default</w:t>
      </w:r>
      <w:r w:rsidR="00C75A9B">
        <w:t>s</w:t>
      </w:r>
      <w:r w:rsidR="00C75A9B" w:rsidRPr="00C75A9B">
        <w:t xml:space="preserve"> </w:t>
      </w:r>
      <w:r w:rsidR="00C75A9B">
        <w:t>(Interview C)</w:t>
      </w:r>
      <w:r w:rsidR="00C75A9B" w:rsidRPr="008439AE">
        <w:t>.</w:t>
      </w:r>
    </w:p>
    <w:p w:rsidR="00B54DF7" w:rsidRDefault="00B54DF7" w:rsidP="00636FC8"/>
    <w:p w:rsidR="00A83C02" w:rsidRDefault="00A83C02" w:rsidP="00414C99">
      <w:pPr>
        <w:pStyle w:val="Heading3"/>
      </w:pPr>
      <w:r>
        <w:t>Settlement algorithm</w:t>
      </w:r>
    </w:p>
    <w:p w:rsidR="00E64748" w:rsidRDefault="00C36BEC" w:rsidP="00E64748">
      <w:r>
        <w:t xml:space="preserve">In order for the new settlement system to process the </w:t>
      </w:r>
      <w:r w:rsidR="00CB2B76">
        <w:t xml:space="preserve">much larger volume of transactions that the integrated marketplace would result in, it was also important to ensure the speed, efficiency, and resilience of the processing of transactions. While these gains would be partly realised through improvements </w:t>
      </w:r>
      <w:r w:rsidR="00300D02">
        <w:t xml:space="preserve">due to the </w:t>
      </w:r>
      <w:r w:rsidR="00CB2B76">
        <w:t xml:space="preserve">much more advanced computer hardware that would be used, a </w:t>
      </w:r>
      <w:r w:rsidR="00A83C02" w:rsidRPr="008439AE">
        <w:t>new common settlement algorithm</w:t>
      </w:r>
      <w:r w:rsidR="002F6E6D">
        <w:t xml:space="preserve"> </w:t>
      </w:r>
      <w:r w:rsidR="00CB2B76">
        <w:t xml:space="preserve">that </w:t>
      </w:r>
      <w:r w:rsidR="00CB2B76" w:rsidRPr="008439AE">
        <w:t>determine</w:t>
      </w:r>
      <w:r w:rsidR="00CB2B76">
        <w:t>s</w:t>
      </w:r>
      <w:r w:rsidR="00CB2B76" w:rsidRPr="008439AE">
        <w:t xml:space="preserve"> the sequence in which available resources </w:t>
      </w:r>
      <w:r w:rsidR="00CB2B76">
        <w:t xml:space="preserve">are </w:t>
      </w:r>
      <w:r w:rsidR="00CB2B76" w:rsidRPr="008439AE">
        <w:t xml:space="preserve">allocated to the transactions received for settlement </w:t>
      </w:r>
      <w:r w:rsidR="00CB2B76">
        <w:t xml:space="preserve">was also </w:t>
      </w:r>
      <w:r w:rsidR="001E5CC8">
        <w:t xml:space="preserve">to be </w:t>
      </w:r>
      <w:r w:rsidR="00CB2B76">
        <w:t xml:space="preserve">developed </w:t>
      </w:r>
      <w:r w:rsidR="003E6162">
        <w:t xml:space="preserve">for this reason </w:t>
      </w:r>
      <w:r w:rsidR="00CB2B76">
        <w:t xml:space="preserve">for </w:t>
      </w:r>
      <w:r w:rsidR="002F6E6D">
        <w:t>the SSE</w:t>
      </w:r>
      <w:r w:rsidR="00A83C02" w:rsidRPr="008439AE">
        <w:t xml:space="preserve">. </w:t>
      </w:r>
      <w:r w:rsidR="00CB2B76">
        <w:t xml:space="preserve"> </w:t>
      </w:r>
    </w:p>
    <w:p w:rsidR="00E64748" w:rsidRDefault="00CB2B76" w:rsidP="00E64748">
      <w:r>
        <w:lastRenderedPageBreak/>
        <w:t xml:space="preserve">Another controversy developed around the implications that this change might have. </w:t>
      </w:r>
      <w:r w:rsidR="00E64748">
        <w:t xml:space="preserve">The nature of the controversy here related, not to a questioning of the </w:t>
      </w:r>
      <w:r w:rsidR="003E6162">
        <w:t xml:space="preserve">anticipated </w:t>
      </w:r>
      <w:r w:rsidR="00E64748">
        <w:t xml:space="preserve">improved efficiency </w:t>
      </w:r>
      <w:r w:rsidR="003E6162">
        <w:t xml:space="preserve">of the new system in terms of throughput of transactions </w:t>
      </w:r>
      <w:r w:rsidR="00E64748">
        <w:t xml:space="preserve">or reduced failed trades, but </w:t>
      </w:r>
      <w:r w:rsidR="003E6162">
        <w:t xml:space="preserve">on </w:t>
      </w:r>
      <w:r w:rsidR="00E64748">
        <w:t xml:space="preserve">how the allocation of failed trades might be affected. This was a concern for the market participants, both on the trading side but also on the settlement bank service providers side because failed transactions can become a source of often costly and acrimonious market disputes and also result in fines for recurring failures </w:t>
      </w:r>
      <w:r w:rsidR="003E6162">
        <w:t>levied by</w:t>
      </w:r>
      <w:r w:rsidR="00E64748">
        <w:t xml:space="preserve"> the CSD and market regulators. Furthermore, because of the borrowing and lending of securities and the extent to which this had become a much more intense and extensive practice as part of aggressive trading strategies such as ‘shorting’, there was significant concern </w:t>
      </w:r>
      <w:r w:rsidR="003E6162">
        <w:t xml:space="preserve">among the post-trade experts of market participants </w:t>
      </w:r>
      <w:r w:rsidR="00E64748">
        <w:t xml:space="preserve">regarding </w:t>
      </w:r>
      <w:r w:rsidR="003E6162">
        <w:t xml:space="preserve">a) </w:t>
      </w:r>
      <w:r w:rsidR="00E64748">
        <w:t xml:space="preserve">how this would play-out in the marketplace once </w:t>
      </w:r>
      <w:r w:rsidR="003E6162">
        <w:t xml:space="preserve">the new settlement algorithm was </w:t>
      </w:r>
      <w:r w:rsidR="00E64748">
        <w:t>introduced</w:t>
      </w:r>
      <w:r w:rsidR="003E6162">
        <w:t>,</w:t>
      </w:r>
      <w:r w:rsidR="00E64748">
        <w:t xml:space="preserve"> and </w:t>
      </w:r>
      <w:r w:rsidR="003E6162">
        <w:t xml:space="preserve">b) </w:t>
      </w:r>
      <w:r w:rsidR="00E64748">
        <w:t xml:space="preserve">the impossibility of testing what might happen ahead of the introduction of the new algorithm. </w:t>
      </w:r>
    </w:p>
    <w:p w:rsidR="00297BEE" w:rsidRPr="008439AE" w:rsidRDefault="00E64748" w:rsidP="00297BEE">
      <w:r w:rsidRPr="008439AE">
        <w:t xml:space="preserve">The adoption of a common new algorithm across </w:t>
      </w:r>
      <w:r w:rsidR="003E6162">
        <w:t>the different CSDs</w:t>
      </w:r>
      <w:r w:rsidRPr="008439AE">
        <w:t xml:space="preserve"> implied certain changes in the precise ordering of transactio</w:t>
      </w:r>
      <w:r w:rsidR="003E6162">
        <w:t>ns for settlement.</w:t>
      </w:r>
      <w:r w:rsidR="00297BEE" w:rsidRPr="00F0230B">
        <w:t xml:space="preserve"> In the UK</w:t>
      </w:r>
      <w:r w:rsidR="00297BEE">
        <w:t>’s</w:t>
      </w:r>
      <w:r w:rsidR="00297BEE" w:rsidRPr="00F0230B">
        <w:t xml:space="preserve"> CREST system, </w:t>
      </w:r>
      <w:r w:rsidR="00297BEE">
        <w:t>for example</w:t>
      </w:r>
      <w:r w:rsidR="00297BEE" w:rsidRPr="00F0230B">
        <w:t xml:space="preserve">, the availability of </w:t>
      </w:r>
      <w:r w:rsidR="00297BEE">
        <w:t xml:space="preserve">transactional </w:t>
      </w:r>
      <w:r w:rsidR="00297BEE" w:rsidRPr="00F0230B">
        <w:t xml:space="preserve">resources </w:t>
      </w:r>
      <w:r w:rsidR="00297BEE" w:rsidRPr="00297BEE">
        <w:t>(e.g. relevant securities, sufficient liquidity in the buyer’s settlement bank account and in the buyer’s settlement bank’s account at the central bank)</w:t>
      </w:r>
      <w:r w:rsidR="00297BEE">
        <w:t xml:space="preserve"> were</w:t>
      </w:r>
      <w:r w:rsidR="00297BEE" w:rsidRPr="00F0230B">
        <w:t xml:space="preserve"> considered in parall</w:t>
      </w:r>
      <w:r w:rsidR="00297BEE">
        <w:t>el. I</w:t>
      </w:r>
      <w:r w:rsidR="00297BEE" w:rsidRPr="00F0230B">
        <w:t xml:space="preserve">f the resource being considered </w:t>
      </w:r>
      <w:r w:rsidR="00297BEE">
        <w:t>were</w:t>
      </w:r>
      <w:r w:rsidR="00297BEE" w:rsidRPr="00F0230B">
        <w:t xml:space="preserve"> insufficient to settle the transaction, further resources </w:t>
      </w:r>
      <w:r w:rsidR="00297BEE">
        <w:t>were</w:t>
      </w:r>
      <w:r w:rsidR="00297BEE" w:rsidRPr="00F0230B">
        <w:t xml:space="preserve"> not examined and a failure </w:t>
      </w:r>
      <w:r w:rsidR="00297BEE">
        <w:t>was</w:t>
      </w:r>
      <w:r w:rsidR="00297BEE" w:rsidRPr="00F0230B">
        <w:t xml:space="preserve"> generated for that particular settlement attempt</w:t>
      </w:r>
      <w:r w:rsidR="00297BEE">
        <w:t xml:space="preserve"> for the transaction in question. In the SSE </w:t>
      </w:r>
      <w:r w:rsidR="00297BEE" w:rsidRPr="00F0230B">
        <w:t xml:space="preserve">the </w:t>
      </w:r>
      <w:r w:rsidR="00297BEE">
        <w:t xml:space="preserve">checking of the </w:t>
      </w:r>
      <w:r w:rsidR="00297BEE" w:rsidRPr="00F0230B">
        <w:t xml:space="preserve">availability of the </w:t>
      </w:r>
      <w:r w:rsidR="00297BEE">
        <w:t xml:space="preserve">necessary resources </w:t>
      </w:r>
      <w:r w:rsidR="00297BEE" w:rsidRPr="00F0230B">
        <w:t>was</w:t>
      </w:r>
      <w:r w:rsidR="00297BEE">
        <w:t xml:space="preserve"> </w:t>
      </w:r>
      <w:r w:rsidR="00297BEE" w:rsidRPr="00F0230B">
        <w:t>performed in sequence</w:t>
      </w:r>
      <w:r w:rsidR="00297BEE">
        <w:t xml:space="preserve">. </w:t>
      </w:r>
    </w:p>
    <w:p w:rsidR="00297BEE" w:rsidRPr="00F0230B" w:rsidRDefault="00297BEE" w:rsidP="00297BEE">
      <w:r>
        <w:t xml:space="preserve">A </w:t>
      </w:r>
      <w:r w:rsidRPr="00F0230B">
        <w:t xml:space="preserve">senior member of the Business Model and Harmonisation team at </w:t>
      </w:r>
      <w:proofErr w:type="spellStart"/>
      <w:r w:rsidRPr="00F0230B">
        <w:t>Euroclear</w:t>
      </w:r>
      <w:proofErr w:type="spellEnd"/>
      <w:r w:rsidRPr="00F0230B">
        <w:t xml:space="preserve"> involved in the development of the SSE explained</w:t>
      </w:r>
      <w:r>
        <w:t xml:space="preserve"> this as follows</w:t>
      </w:r>
      <w:r w:rsidRPr="00F0230B">
        <w:t>:</w:t>
      </w:r>
    </w:p>
    <w:p w:rsidR="00297BEE" w:rsidRPr="00F0230B" w:rsidRDefault="00297BEE" w:rsidP="00297BEE"/>
    <w:p w:rsidR="00297BEE" w:rsidRPr="008439AE" w:rsidRDefault="00297BEE" w:rsidP="00297BEE">
      <w:pPr>
        <w:pStyle w:val="Quote"/>
      </w:pPr>
      <w:r w:rsidRPr="008439AE">
        <w:t xml:space="preserve">“The one thing we did have to harmonise [with the SSE] was the exact mechanics of settlement. So, for example, CREST used to use a parallel set of processes. We would have the securities queues, the stock queues, the cash queues, and it would have a lot </w:t>
      </w:r>
      <w:r w:rsidRPr="008439AE">
        <w:lastRenderedPageBreak/>
        <w:t>of parallel processing and each type of resource would have its own rules about the orde</w:t>
      </w:r>
      <w:r>
        <w:t xml:space="preserve">r in which they would be tried (…) </w:t>
      </w:r>
      <w:r w:rsidRPr="008439AE">
        <w:t xml:space="preserve">so there were a number of things going on in parallel. The way liquidity was prioritised was different to the way securities stocks usage was prioritised. CREST had the mini cycles that took advantage of </w:t>
      </w:r>
      <w:r w:rsidR="00443AA1">
        <w:t>that</w:t>
      </w:r>
      <w:r w:rsidRPr="008439AE">
        <w:t xml:space="preserve">. But the SSE was designed along the lines that </w:t>
      </w:r>
      <w:proofErr w:type="spellStart"/>
      <w:r w:rsidRPr="008439AE">
        <w:t>Euroclear</w:t>
      </w:r>
      <w:proofErr w:type="spellEnd"/>
      <w:r w:rsidRPr="008439AE">
        <w:t xml:space="preserve"> Bank used at the time, which was to have a monolithic … single threaded process running on a very fast machine and everything loaded into memory. So it was very fast. No disk access </w:t>
      </w:r>
      <w:r w:rsidR="00443AA1">
        <w:t>(</w:t>
      </w:r>
      <w:proofErr w:type="gramStart"/>
      <w:r w:rsidR="00443AA1">
        <w:t>..)</w:t>
      </w:r>
      <w:proofErr w:type="gramEnd"/>
      <w:r w:rsidR="00443AA1">
        <w:t xml:space="preserve">. </w:t>
      </w:r>
      <w:r w:rsidRPr="008439AE">
        <w:t>It would flash through this threaded process, th</w:t>
      </w:r>
      <w:r w:rsidR="00443AA1">
        <w:t xml:space="preserve">is single queue of transactions; </w:t>
      </w:r>
      <w:r w:rsidRPr="008439AE">
        <w:t xml:space="preserve">very </w:t>
      </w:r>
      <w:proofErr w:type="spellStart"/>
      <w:r w:rsidRPr="008439AE">
        <w:t>very</w:t>
      </w:r>
      <w:proofErr w:type="spellEnd"/>
      <w:r w:rsidRPr="008439AE">
        <w:t xml:space="preserve"> fast.</w:t>
      </w:r>
      <w:r>
        <w:t xml:space="preserve"> (…) </w:t>
      </w:r>
      <w:r w:rsidRPr="008439AE">
        <w:t xml:space="preserve">So it is a very different approach.” </w:t>
      </w:r>
      <w:r>
        <w:t>(Interview F2)</w:t>
      </w:r>
    </w:p>
    <w:p w:rsidR="00A83C02" w:rsidRDefault="00A83C02" w:rsidP="00414C99"/>
    <w:p w:rsidR="00A83C02" w:rsidRPr="008439AE" w:rsidRDefault="00443AA1" w:rsidP="00414C99">
      <w:r>
        <w:t>Furthermore, t</w:t>
      </w:r>
      <w:r w:rsidR="00A83C02" w:rsidRPr="008439AE">
        <w:t xml:space="preserve">he new algorithm </w:t>
      </w:r>
      <w:r w:rsidR="00A83C02">
        <w:t>would also incorporate</w:t>
      </w:r>
      <w:r w:rsidR="00A83C02" w:rsidRPr="008439AE">
        <w:t xml:space="preserve"> a number of optimisation tools aimed at </w:t>
      </w:r>
      <w:r w:rsidR="00A83C02">
        <w:t xml:space="preserve">reducing transaction failures by </w:t>
      </w:r>
      <w:r w:rsidR="00A83C02" w:rsidRPr="008439AE">
        <w:t>analysing groups of transactions as a whole</w:t>
      </w:r>
      <w:r w:rsidR="00A83C02">
        <w:t xml:space="preserve"> with the aim of </w:t>
      </w:r>
      <w:r w:rsidR="00A83C02" w:rsidRPr="00C35192">
        <w:t>“increasing settlement efficiency in general’ and “minimising risk and credit usage”</w:t>
      </w:r>
      <w:r w:rsidR="00C35192">
        <w:t xml:space="preserve"> </w:t>
      </w:r>
      <w:r w:rsidR="004F6A1A">
        <w:fldChar w:fldCharType="begin"/>
      </w:r>
      <w:r w:rsidR="00850EB5">
        <w:instrText xml:space="preserve"> ADDIN EN.CITE &lt;EndNote&gt;&lt;Cite&gt;&lt;Author&gt;CRESTCo&lt;/Author&gt;&lt;Year&gt;2006&lt;/Year&gt;&lt;RecNum&gt;325&lt;/RecNum&gt;&lt;Suffix&gt;`, p.21&lt;/Suffix&gt;&lt;DisplayText&gt;(CRESTCo, 2006, p.21)&lt;/DisplayText&gt;&lt;record&gt;&lt;rec-number&gt;325&lt;/rec-number&gt;&lt;foreign-keys&gt;&lt;key app="EN" db-id="rdw5drx58fw9xne0dznv999np2902t5ef9e9" timestamp="0"&gt;325&lt;/key&gt;&lt;/foreign-keys&gt;&lt;ref-type name="Manuscript"&gt;36&lt;/ref-type&gt;&lt;contributors&gt;&lt;authors&gt;&lt;author&gt;CRESTCo&lt;/author&gt;&lt;/authors&gt;&lt;/contributors&gt;&lt;titles&gt;&lt;title&gt;Enhancing CREST: Single Settlement Engine&lt;/title&gt;&lt;/titles&gt;&lt;pages&gt;1-58&lt;/pages&gt;&lt;dates&gt;&lt;year&gt;2006&lt;/year&gt;&lt;pub-dates&gt;&lt;date&gt;17 January 2006&lt;/date&gt;&lt;/pub-dates&gt;&lt;/dates&gt;&lt;pub-location&gt;London&lt;/pub-location&gt;&lt;work-type&gt;White Book&lt;/work-type&gt;&lt;urls&gt;&lt;/urls&gt;&lt;/record&gt;&lt;/Cite&gt;&lt;/EndNote&gt;</w:instrText>
      </w:r>
      <w:r w:rsidR="004F6A1A">
        <w:fldChar w:fldCharType="separate"/>
      </w:r>
      <w:r w:rsidR="00850EB5">
        <w:rPr>
          <w:noProof/>
        </w:rPr>
        <w:t>(</w:t>
      </w:r>
      <w:hyperlink w:anchor="_ENREF_20" w:tooltip="CRESTCo, 2006 #325" w:history="1">
        <w:r w:rsidR="00DD4620">
          <w:rPr>
            <w:noProof/>
          </w:rPr>
          <w:t>CRESTCo, 2006, p.21</w:t>
        </w:r>
      </w:hyperlink>
      <w:r w:rsidR="00850EB5">
        <w:rPr>
          <w:noProof/>
        </w:rPr>
        <w:t>)</w:t>
      </w:r>
      <w:r w:rsidR="004F6A1A">
        <w:fldChar w:fldCharType="end"/>
      </w:r>
      <w:r w:rsidR="004F6A1A" w:rsidRPr="008439AE">
        <w:t>.</w:t>
      </w:r>
      <w:r w:rsidR="00A83C02">
        <w:t xml:space="preserve"> </w:t>
      </w:r>
      <w:r w:rsidR="000D0199">
        <w:t xml:space="preserve">Rather than using </w:t>
      </w:r>
      <w:r w:rsidR="000D0199" w:rsidRPr="008439AE">
        <w:t>a repeating cycle of settlement, where all resources were allocated in parallel</w:t>
      </w:r>
      <w:r w:rsidR="00E64748">
        <w:t xml:space="preserve"> and then</w:t>
      </w:r>
      <w:r w:rsidR="000D0199" w:rsidRPr="008439AE">
        <w:t xml:space="preserve"> followed by a period of settlement</w:t>
      </w:r>
      <w:r w:rsidR="000D0199">
        <w:t xml:space="preserve"> during which </w:t>
      </w:r>
      <w:r w:rsidR="000D0199" w:rsidRPr="008439AE">
        <w:t>any transaction for which all resources were present</w:t>
      </w:r>
      <w:r w:rsidR="000D0199">
        <w:t xml:space="preserve"> would be settled</w:t>
      </w:r>
      <w:r w:rsidR="00E64748">
        <w:t xml:space="preserve"> (e.g. </w:t>
      </w:r>
      <w:r w:rsidR="00B055AA">
        <w:t>t</w:t>
      </w:r>
      <w:r w:rsidR="00A83C02">
        <w:t xml:space="preserve">he existing </w:t>
      </w:r>
      <w:r w:rsidR="00A83C02" w:rsidRPr="008439AE">
        <w:t xml:space="preserve">CREST </w:t>
      </w:r>
      <w:r w:rsidR="00A83C02">
        <w:t>system in the UK</w:t>
      </w:r>
      <w:r w:rsidR="00E64748">
        <w:t>)</w:t>
      </w:r>
      <w:r w:rsidR="00B055AA">
        <w:t>, t</w:t>
      </w:r>
      <w:r w:rsidR="00A83C02" w:rsidRPr="008439AE">
        <w:t xml:space="preserve">he </w:t>
      </w:r>
      <w:r w:rsidR="00B055AA">
        <w:t>new</w:t>
      </w:r>
      <w:r w:rsidR="00A83C02" w:rsidRPr="008439AE">
        <w:t xml:space="preserve"> settlement algorithm </w:t>
      </w:r>
      <w:r w:rsidR="00A83C02">
        <w:t>would</w:t>
      </w:r>
      <w:r w:rsidR="00A83C02" w:rsidRPr="008439AE">
        <w:t xml:space="preserve"> work</w:t>
      </w:r>
      <w:r w:rsidR="00A83C02">
        <w:t xml:space="preserve"> instead </w:t>
      </w:r>
      <w:r w:rsidR="00A83C02" w:rsidRPr="008439AE">
        <w:t xml:space="preserve">on the basis of attempting to settle each transaction </w:t>
      </w:r>
      <w:r w:rsidR="00A83C02">
        <w:t>through a</w:t>
      </w:r>
      <w:r w:rsidR="00A83C02" w:rsidRPr="008439AE">
        <w:t xml:space="preserve"> </w:t>
      </w:r>
      <w:r w:rsidR="00A83C02" w:rsidRPr="00C35192">
        <w:t>“dynamic recycling of failed transfers”</w:t>
      </w:r>
      <w:r w:rsidR="00C35192" w:rsidRPr="00C35192">
        <w:t xml:space="preserve"> (Interview F2)</w:t>
      </w:r>
      <w:r w:rsidR="00A83C02" w:rsidRPr="00C35192">
        <w:t>.</w:t>
      </w:r>
      <w:r w:rsidR="00A83C02" w:rsidRPr="008439AE">
        <w:t xml:space="preserve"> The same </w:t>
      </w:r>
      <w:proofErr w:type="spellStart"/>
      <w:r w:rsidR="00A83C02" w:rsidRPr="008439AE">
        <w:t>Euroclear</w:t>
      </w:r>
      <w:proofErr w:type="spellEnd"/>
      <w:r w:rsidR="00A83C02" w:rsidRPr="008439AE">
        <w:t xml:space="preserve"> interviewee </w:t>
      </w:r>
      <w:r w:rsidR="00A83C02">
        <w:t xml:space="preserve">as above, </w:t>
      </w:r>
      <w:r w:rsidR="00A83C02" w:rsidRPr="008439AE">
        <w:t>talking about this aspect of the SSE, said:</w:t>
      </w:r>
    </w:p>
    <w:p w:rsidR="00A83C02" w:rsidRPr="008439AE" w:rsidRDefault="00A83C02" w:rsidP="00414C99"/>
    <w:p w:rsidR="00A83C02" w:rsidRPr="008439AE" w:rsidRDefault="00A83C02" w:rsidP="00414C99">
      <w:pPr>
        <w:pStyle w:val="Quote"/>
      </w:pPr>
      <w:r w:rsidRPr="008439AE">
        <w:t xml:space="preserve">“There is this thing in CREST called 'circles', which is where we try and resolve settlement failures at a certain point in the day. We say, that for every transaction that's currently outstanding and could settle but hasn't, we look at those in a sort of macro view and we see that if we net some of them off we can do the positioning in a netted way, but still settle gross. It's not a netted settlement, but it's a netted positioning. And each market had a very different approach to how this was done. For </w:t>
      </w:r>
      <w:r w:rsidRPr="008439AE">
        <w:lastRenderedPageBreak/>
        <w:t xml:space="preserve">example, </w:t>
      </w:r>
      <w:proofErr w:type="spellStart"/>
      <w:r w:rsidRPr="008439AE">
        <w:t>Euroclear</w:t>
      </w:r>
      <w:proofErr w:type="spellEnd"/>
      <w:r w:rsidRPr="008439AE">
        <w:t xml:space="preserve"> Bank, when it found any of these failures, as it found a failure it would very quickly, for that particular failure, go and look and see if there was something that was similar, going the other way.”</w:t>
      </w:r>
      <w:r>
        <w:t xml:space="preserve"> (Interview F2)</w:t>
      </w:r>
    </w:p>
    <w:p w:rsidR="00A83C02" w:rsidRPr="008439AE" w:rsidRDefault="00A83C02" w:rsidP="00414C99"/>
    <w:p w:rsidR="00A83C02" w:rsidRDefault="00A83C02" w:rsidP="00414C99">
      <w:r w:rsidRPr="008439AE">
        <w:t xml:space="preserve">Two mechanisms </w:t>
      </w:r>
      <w:r>
        <w:t>were b</w:t>
      </w:r>
      <w:r w:rsidRPr="008439AE">
        <w:t xml:space="preserve">uilt into the SSE for dealing with failing instructions: ‘Recycling’ and ‘Technical Netting’. Recycling </w:t>
      </w:r>
      <w:r w:rsidR="00443AA1">
        <w:t>tried</w:t>
      </w:r>
      <w:r w:rsidR="00B055AA">
        <w:t xml:space="preserve"> to reposition </w:t>
      </w:r>
      <w:r w:rsidRPr="008439AE">
        <w:t xml:space="preserve">in the settlement sequence a previously failed instruction in the hope that the repositioning </w:t>
      </w:r>
      <w:r w:rsidR="00443AA1">
        <w:t>would</w:t>
      </w:r>
      <w:r w:rsidRPr="008439AE">
        <w:t xml:space="preserve"> </w:t>
      </w:r>
      <w:r w:rsidR="00443AA1">
        <w:t xml:space="preserve">enable </w:t>
      </w:r>
      <w:r>
        <w:t xml:space="preserve">the transaction </w:t>
      </w:r>
      <w:r w:rsidR="00443AA1">
        <w:t>to</w:t>
      </w:r>
      <w:r>
        <w:t xml:space="preserve"> settle because, for example, missing cash may have become available in the buyer’s account through the sale of other securities earlier in the settlement sequence</w:t>
      </w:r>
      <w:r w:rsidRPr="008439AE">
        <w:t xml:space="preserve">. With dynamic recycling the </w:t>
      </w:r>
      <w:r w:rsidR="00B055AA">
        <w:t xml:space="preserve">settlement process immediately </w:t>
      </w:r>
      <w:r w:rsidRPr="008439AE">
        <w:t>retries one or more previously failed instructions when an event that might allow a new positioning attempt to be successful</w:t>
      </w:r>
      <w:r w:rsidR="00B055AA" w:rsidRPr="00B055AA">
        <w:t xml:space="preserve"> </w:t>
      </w:r>
      <w:r w:rsidR="00B055AA" w:rsidRPr="008439AE">
        <w:t>occurs</w:t>
      </w:r>
      <w:r w:rsidRPr="008439AE">
        <w:t xml:space="preserve">. </w:t>
      </w:r>
      <w:r w:rsidR="00443AA1">
        <w:t>In this way, f</w:t>
      </w:r>
      <w:r w:rsidRPr="008439AE">
        <w:t xml:space="preserve">ailed instructions </w:t>
      </w:r>
      <w:r w:rsidR="00443AA1">
        <w:t>would get</w:t>
      </w:r>
      <w:r w:rsidRPr="008439AE">
        <w:t xml:space="preserve"> automaticall</w:t>
      </w:r>
      <w:r w:rsidR="00B055AA">
        <w:t xml:space="preserve">y recycled throughout the day, </w:t>
      </w:r>
      <w:r w:rsidRPr="008439AE">
        <w:t>pending the availab</w:t>
      </w:r>
      <w:r w:rsidR="00B055AA">
        <w:t>ility of the required resources</w:t>
      </w:r>
      <w:r w:rsidRPr="008439AE">
        <w:rPr>
          <w:vertAlign w:val="superscript"/>
        </w:rPr>
        <w:footnoteReference w:id="8"/>
      </w:r>
      <w:r w:rsidRPr="008439AE">
        <w:t>.</w:t>
      </w:r>
      <w:r>
        <w:t xml:space="preserve"> </w:t>
      </w:r>
      <w:r w:rsidR="00443AA1">
        <w:t xml:space="preserve">With </w:t>
      </w:r>
      <w:r>
        <w:t>T</w:t>
      </w:r>
      <w:r w:rsidRPr="008439AE">
        <w:t>echnical Netting</w:t>
      </w:r>
      <w:r>
        <w:t xml:space="preserve"> </w:t>
      </w:r>
      <w:r w:rsidR="00443AA1">
        <w:t>t</w:t>
      </w:r>
      <w:r w:rsidRPr="008439AE">
        <w:t xml:space="preserve">he algorithm analyses all failed transactions at the SSE and links these all together in an attempt to identify and suggest nets (i.e. transactions that may cancel each other out). The failed transactions are </w:t>
      </w:r>
      <w:r w:rsidR="000B1660">
        <w:t xml:space="preserve">then </w:t>
      </w:r>
      <w:r w:rsidRPr="008439AE">
        <w:t xml:space="preserve">sent to the SSE for positioning as </w:t>
      </w:r>
      <w:r w:rsidRPr="008439AE">
        <w:rPr>
          <w:i/>
          <w:iCs/>
        </w:rPr>
        <w:t>linked</w:t>
      </w:r>
      <w:r w:rsidRPr="008439AE">
        <w:t xml:space="preserve"> </w:t>
      </w:r>
      <w:r w:rsidRPr="008439AE">
        <w:rPr>
          <w:i/>
          <w:iCs/>
        </w:rPr>
        <w:t>transactions</w:t>
      </w:r>
      <w:r w:rsidRPr="008439AE">
        <w:t>. If any of the</w:t>
      </w:r>
      <w:r w:rsidR="000B1660">
        <w:t>se</w:t>
      </w:r>
      <w:r w:rsidRPr="008439AE">
        <w:t xml:space="preserve"> transactions </w:t>
      </w:r>
      <w:r w:rsidR="000B1660">
        <w:t>settle through this way</w:t>
      </w:r>
      <w:r>
        <w:t>,</w:t>
      </w:r>
      <w:r w:rsidRPr="008439AE">
        <w:t xml:space="preserve"> they are removed from the net. The </w:t>
      </w:r>
      <w:r w:rsidR="000B1660">
        <w:t xml:space="preserve">remainder </w:t>
      </w:r>
      <w:r w:rsidRPr="008439AE">
        <w:t>stay in the net and throug</w:t>
      </w:r>
      <w:r>
        <w:t>h their</w:t>
      </w:r>
      <w:r w:rsidR="000B1660">
        <w:t xml:space="preserve"> new</w:t>
      </w:r>
      <w:r>
        <w:t xml:space="preserve"> relative positioning </w:t>
      </w:r>
      <w:r w:rsidRPr="008439AE">
        <w:t>to each other, the algorithm will attempt to settle them. If the ‘net’ fails to settle</w:t>
      </w:r>
      <w:r w:rsidR="000B1660">
        <w:t xml:space="preserve"> entirely</w:t>
      </w:r>
      <w:r w:rsidRPr="008439AE">
        <w:t>, the process of identifying technical nets is resumed. The netting process will run at specified limited times during the day.</w:t>
      </w:r>
    </w:p>
    <w:p w:rsidR="002F6E6D" w:rsidRDefault="003756B1" w:rsidP="00414C99">
      <w:r>
        <w:t>Because it became clear that there was no easy way to forecast, or somehow model or simulate, what these technical changes would mean in practice for the activities of participants and the allocation of failed transactions, t</w:t>
      </w:r>
      <w:r w:rsidR="00203D49">
        <w:t xml:space="preserve">he controversy around the implications of the new algorithm for market participants was left </w:t>
      </w:r>
      <w:r w:rsidR="001B6AF2">
        <w:t xml:space="preserve">pending. Instead, </w:t>
      </w:r>
      <w:r w:rsidR="00203D49">
        <w:t xml:space="preserve">through workshops </w:t>
      </w:r>
      <w:r w:rsidR="00203D49">
        <w:lastRenderedPageBreak/>
        <w:t xml:space="preserve">with the back-office teams of </w:t>
      </w:r>
      <w:r w:rsidR="00300D02">
        <w:t xml:space="preserve">the </w:t>
      </w:r>
      <w:r w:rsidR="00203D49">
        <w:t xml:space="preserve">market participants and service providers, the </w:t>
      </w:r>
      <w:proofErr w:type="spellStart"/>
      <w:r w:rsidR="00203D49">
        <w:t>Euroclear</w:t>
      </w:r>
      <w:proofErr w:type="spellEnd"/>
      <w:r w:rsidR="00203D49">
        <w:t xml:space="preserve"> developers sought to familiarise them with the new arrangements and work out with them how various situations and scenarios might be handled and reassure them that due to the much more effective optimisation</w:t>
      </w:r>
      <w:r w:rsidR="001B6AF2">
        <w:t>,</w:t>
      </w:r>
      <w:r w:rsidR="00203D49">
        <w:t xml:space="preserve"> the overall occurrence of transactional failures would be </w:t>
      </w:r>
      <w:r w:rsidR="001B6AF2">
        <w:t xml:space="preserve">so </w:t>
      </w:r>
      <w:r w:rsidR="00203D49">
        <w:t>reduced</w:t>
      </w:r>
      <w:r w:rsidR="001B6AF2">
        <w:t xml:space="preserve"> that this would </w:t>
      </w:r>
      <w:r w:rsidR="00203D49">
        <w:t xml:space="preserve">outweigh any </w:t>
      </w:r>
      <w:r w:rsidR="00B74788">
        <w:t>specific problems they might have to face</w:t>
      </w:r>
      <w:r w:rsidR="001B6AF2">
        <w:t xml:space="preserve"> with the allocation of fails</w:t>
      </w:r>
      <w:r w:rsidR="00B74788">
        <w:t>.</w:t>
      </w:r>
    </w:p>
    <w:p w:rsidR="00A83C02" w:rsidRPr="008439AE" w:rsidRDefault="00A83C02" w:rsidP="00414C99">
      <w:pPr>
        <w:pStyle w:val="Heading3"/>
      </w:pPr>
      <w:r w:rsidRPr="008439AE">
        <w:t>Cross-border payments</w:t>
      </w:r>
    </w:p>
    <w:p w:rsidR="00A83C02" w:rsidRPr="008439AE" w:rsidRDefault="00A83C02" w:rsidP="00414C99">
      <w:r w:rsidRPr="008439AE">
        <w:t>In addition to the transfer of securities</w:t>
      </w:r>
      <w:r w:rsidR="00B74788">
        <w:t xml:space="preserve"> outlined in the section on internal book-entry transfer</w:t>
      </w:r>
      <w:r w:rsidRPr="008439AE">
        <w:t xml:space="preserve">, arrangements </w:t>
      </w:r>
      <w:r>
        <w:t>had</w:t>
      </w:r>
      <w:r w:rsidRPr="008439AE">
        <w:t xml:space="preserve"> to be put in place for the payment side of cross-border transactions. In all the </w:t>
      </w:r>
      <w:proofErr w:type="spellStart"/>
      <w:r w:rsidRPr="008439AE">
        <w:t>Euroclear</w:t>
      </w:r>
      <w:proofErr w:type="spellEnd"/>
      <w:r w:rsidRPr="008439AE">
        <w:t xml:space="preserve"> legacy settlement systems, whether directly through accounts held at the central bank or through settlement banks with an account at the central bank, payments for securities transactions were effected through the use of central bank payment </w:t>
      </w:r>
      <w:r>
        <w:t>systems</w:t>
      </w:r>
      <w:r w:rsidRPr="008439AE">
        <w:t>.</w:t>
      </w:r>
    </w:p>
    <w:p w:rsidR="00A83C02" w:rsidRPr="008439AE" w:rsidRDefault="00A83C02" w:rsidP="00414C99">
      <w:r w:rsidRPr="008439AE">
        <w:t>To enable transacting parties within one central bank regime to ma</w:t>
      </w:r>
      <w:r>
        <w:t xml:space="preserve">ke payment to those in another </w:t>
      </w:r>
      <w:r w:rsidRPr="008439AE">
        <w:t xml:space="preserve">without requiring cash correspondent </w:t>
      </w:r>
      <w:r>
        <w:t>relationships to be established</w:t>
      </w:r>
      <w:r w:rsidRPr="008439AE">
        <w:t xml:space="preserve">, </w:t>
      </w:r>
      <w:proofErr w:type="spellStart"/>
      <w:r w:rsidRPr="008439AE">
        <w:t>Euroclear</w:t>
      </w:r>
      <w:proofErr w:type="spellEnd"/>
      <w:r w:rsidRPr="008439AE">
        <w:t xml:space="preserve"> work</w:t>
      </w:r>
      <w:r>
        <w:t>ed</w:t>
      </w:r>
      <w:r w:rsidRPr="008439AE">
        <w:t xml:space="preserve"> with the central banks of the jurisdictions </w:t>
      </w:r>
      <w:r>
        <w:t xml:space="preserve">covered by the integrated system in order </w:t>
      </w:r>
      <w:r w:rsidRPr="008439AE">
        <w:t xml:space="preserve">to develop a mechanism </w:t>
      </w:r>
      <w:r w:rsidRPr="00C35192">
        <w:t>for coordinating the transfer of cash between these markets throu</w:t>
      </w:r>
      <w:r w:rsidR="00B055AA" w:rsidRPr="00C35192">
        <w:t>gh cross-central bank transfers</w:t>
      </w:r>
      <w:r w:rsidRPr="00C35192">
        <w:t>. The approach chosen was that each central bank would</w:t>
      </w:r>
      <w:r w:rsidR="00B055AA" w:rsidRPr="00C35192">
        <w:t xml:space="preserve"> act </w:t>
      </w:r>
      <w:r w:rsidRPr="00C35192">
        <w:t>a</w:t>
      </w:r>
      <w:r w:rsidR="00B055AA" w:rsidRPr="00C35192">
        <w:t xml:space="preserve">s a correspondent of the other </w:t>
      </w:r>
      <w:r w:rsidRPr="00C35192">
        <w:t>central bank</w:t>
      </w:r>
      <w:r w:rsidR="00B055AA" w:rsidRPr="00C35192">
        <w:t xml:space="preserve"> for the purpose of </w:t>
      </w:r>
      <w:r w:rsidRPr="00C35192">
        <w:t>making</w:t>
      </w:r>
      <w:r w:rsidR="00B055AA" w:rsidRPr="00C35192">
        <w:t xml:space="preserve"> central bank payments</w:t>
      </w:r>
      <w:r w:rsidRPr="00C35192">
        <w:t xml:space="preserve"> from one jurisdiction to another</w:t>
      </w:r>
      <w:r w:rsidRPr="008439AE">
        <w:t xml:space="preserve">. </w:t>
      </w:r>
    </w:p>
    <w:p w:rsidR="00A83C02" w:rsidRDefault="00A83C02" w:rsidP="00414C99">
      <w:bookmarkStart w:id="12" w:name="_MON_1227803595"/>
      <w:bookmarkStart w:id="13" w:name="_MON_1236950809"/>
      <w:bookmarkStart w:id="14" w:name="_MON_1236950833"/>
      <w:bookmarkStart w:id="15" w:name="_Toc154206672"/>
      <w:bookmarkEnd w:id="4"/>
      <w:bookmarkEnd w:id="5"/>
      <w:bookmarkEnd w:id="6"/>
      <w:bookmarkEnd w:id="7"/>
      <w:bookmarkEnd w:id="12"/>
      <w:bookmarkEnd w:id="13"/>
      <w:bookmarkEnd w:id="14"/>
      <w:r>
        <w:t xml:space="preserve">Despite work on the technical level around the setting up of the </w:t>
      </w:r>
      <w:r w:rsidR="00F1315A">
        <w:t>arrangements</w:t>
      </w:r>
      <w:r>
        <w:t xml:space="preserve"> outlined above between the SSE development team and the central banks of the jurisdictions that the new settlement system would span, t</w:t>
      </w:r>
      <w:r w:rsidRPr="008439AE">
        <w:t xml:space="preserve">he point of interface between the </w:t>
      </w:r>
      <w:r>
        <w:t xml:space="preserve">SSE and </w:t>
      </w:r>
      <w:r w:rsidRPr="008439AE">
        <w:t xml:space="preserve">the </w:t>
      </w:r>
      <w:r w:rsidR="00F1315A">
        <w:t xml:space="preserve">Target </w:t>
      </w:r>
      <w:r w:rsidR="00C650B6">
        <w:lastRenderedPageBreak/>
        <w:t>(</w:t>
      </w:r>
      <w:r w:rsidR="00F1315A">
        <w:t xml:space="preserve">and </w:t>
      </w:r>
      <w:r w:rsidR="00C650B6">
        <w:t xml:space="preserve">later </w:t>
      </w:r>
      <w:r>
        <w:t>Target2</w:t>
      </w:r>
      <w:r w:rsidR="00C650B6">
        <w:t>)</w:t>
      </w:r>
      <w:r>
        <w:t xml:space="preserve"> </w:t>
      </w:r>
      <w:r w:rsidRPr="008439AE">
        <w:t>payments systems</w:t>
      </w:r>
      <w:r>
        <w:t xml:space="preserve"> eventually became the most critical controversy regarding the integration </w:t>
      </w:r>
      <w:r w:rsidR="00F1315A">
        <w:t>initiative</w:t>
      </w:r>
      <w:r w:rsidR="00C650B6" w:rsidRPr="008439AE">
        <w:rPr>
          <w:vertAlign w:val="superscript"/>
        </w:rPr>
        <w:footnoteReference w:id="9"/>
      </w:r>
      <w:r>
        <w:t>.</w:t>
      </w:r>
    </w:p>
    <w:p w:rsidR="00A83C02" w:rsidRPr="008439AE" w:rsidRDefault="00A83C02" w:rsidP="00414C99">
      <w:r w:rsidRPr="008439AE">
        <w:t xml:space="preserve">At the centre of this controversy </w:t>
      </w:r>
      <w:r>
        <w:t>were</w:t>
      </w:r>
      <w:r w:rsidRPr="008439AE">
        <w:t xml:space="preserve"> </w:t>
      </w:r>
      <w:r>
        <w:t xml:space="preserve">the </w:t>
      </w:r>
      <w:r w:rsidRPr="008439AE">
        <w:t>different models for the mechanisms that link the settlement system with the central banks and their payment systems. Most such mechanisms can be fitted, more or l</w:t>
      </w:r>
      <w:r>
        <w:t>ess, into two broad categories.</w:t>
      </w:r>
    </w:p>
    <w:p w:rsidR="00A83C02" w:rsidRPr="008439AE" w:rsidRDefault="00A83C02" w:rsidP="00414C99">
      <w:r>
        <w:t>One is t</w:t>
      </w:r>
      <w:r w:rsidRPr="008439AE">
        <w:t xml:space="preserve">he ‘interfaced model’ in which there is a separation of the securities settlement system operated by the CSD and the payments system operated by the central bank. This requires coordination between the two system operators in order to provide </w:t>
      </w:r>
      <w:proofErr w:type="spellStart"/>
      <w:r w:rsidRPr="008439AE">
        <w:t>DvP</w:t>
      </w:r>
      <w:proofErr w:type="spellEnd"/>
      <w:r w:rsidRPr="008439AE">
        <w:t>, as the cash records are operated exclusively by the payment systems of the relevant central banks.</w:t>
      </w:r>
    </w:p>
    <w:p w:rsidR="00A83C02" w:rsidRPr="008439AE" w:rsidRDefault="00A83C02" w:rsidP="00414C99">
      <w:r w:rsidRPr="008439AE">
        <w:t>The</w:t>
      </w:r>
      <w:r>
        <w:t xml:space="preserve"> other is the </w:t>
      </w:r>
      <w:r w:rsidRPr="008439AE">
        <w:t xml:space="preserve">‘integrated model’ where the processing of both securities book entries and cash book entries takes place </w:t>
      </w:r>
      <w:r w:rsidR="0022747E">
        <w:t>on</w:t>
      </w:r>
      <w:r w:rsidRPr="008439AE">
        <w:t xml:space="preserve"> the securities settlement system. This requires legal arrangements between the CSD and the central bank to ensure that finality of payment can be achieved within the CSD.</w:t>
      </w:r>
    </w:p>
    <w:p w:rsidR="00A83C02" w:rsidRPr="008439AE" w:rsidRDefault="001D1830" w:rsidP="00414C99">
      <w:r>
        <w:t>Because</w:t>
      </w:r>
      <w:r w:rsidR="00A83C02">
        <w:t xml:space="preserve"> the ‘interfaced model’ required</w:t>
      </w:r>
      <w:r w:rsidR="00A83C02" w:rsidRPr="008439AE">
        <w:t xml:space="preserve"> </w:t>
      </w:r>
      <w:r w:rsidR="00A83C02" w:rsidRPr="001D1830">
        <w:t>“managing dependencies on several external systems which creates delays and additional risks in a cross-border environment”</w:t>
      </w:r>
      <w:r>
        <w:t xml:space="preserve"> (Interview D3)</w:t>
      </w:r>
      <w:r w:rsidR="00A83C02" w:rsidRPr="008439AE">
        <w:t>, in order to establish links be</w:t>
      </w:r>
      <w:r w:rsidR="00A83C02">
        <w:t>tween central banks, the SSE had</w:t>
      </w:r>
      <w:r w:rsidR="00A83C02" w:rsidRPr="008439AE">
        <w:t xml:space="preserve"> been designed on the basis of the ‘integrated model’. One of those involved in the design and development of the SSE explains the choice as follows:</w:t>
      </w:r>
    </w:p>
    <w:p w:rsidR="00A83C02" w:rsidRPr="008439AE" w:rsidRDefault="00A83C02" w:rsidP="00414C99"/>
    <w:p w:rsidR="00A83C02" w:rsidRPr="008439AE" w:rsidRDefault="00A83C02" w:rsidP="00414C99">
      <w:pPr>
        <w:pStyle w:val="Quote"/>
      </w:pPr>
      <w:r w:rsidRPr="008439AE">
        <w:t xml:space="preserve">“With the </w:t>
      </w:r>
      <w:proofErr w:type="spellStart"/>
      <w:r w:rsidRPr="008439AE">
        <w:t>Banque</w:t>
      </w:r>
      <w:proofErr w:type="spellEnd"/>
      <w:r w:rsidRPr="008439AE">
        <w:t xml:space="preserve"> de France system liquidity gets shoved over to the settlement system at the start of the day and settlement goes on, debits and credits, the account is actually outsourced to the settlement system. Then, two or three times a day, the result is posted back to the </w:t>
      </w:r>
      <w:proofErr w:type="spellStart"/>
      <w:r w:rsidRPr="008439AE">
        <w:t>Banque</w:t>
      </w:r>
      <w:proofErr w:type="spellEnd"/>
      <w:r w:rsidRPr="008439AE">
        <w:t xml:space="preserve"> de France so liquidity can be made available for other systems. … The integrated model has the whole of the [central bank cash] </w:t>
      </w:r>
      <w:r w:rsidRPr="008439AE">
        <w:lastRenderedPageBreak/>
        <w:t xml:space="preserve">account processed at the securities settlement system. So we looked at these two methods and we liked the </w:t>
      </w:r>
      <w:proofErr w:type="spellStart"/>
      <w:r w:rsidRPr="008439AE">
        <w:t>Banque</w:t>
      </w:r>
      <w:proofErr w:type="spellEnd"/>
      <w:r w:rsidRPr="008439AE">
        <w:t xml:space="preserve"> de France model more because it was more efficient. You have far less messaging between the central bank and the securities settlement system, therefore less can go wrong. You have the liquidity where you need it, which is on the [securities settlement system]. It is </w:t>
      </w:r>
      <w:proofErr w:type="spellStart"/>
      <w:r w:rsidRPr="008439AE">
        <w:t>chundering</w:t>
      </w:r>
      <w:proofErr w:type="spellEnd"/>
      <w:r w:rsidRPr="008439AE">
        <w:t xml:space="preserve"> through 600,000 transactions a day, market-wide, so that is where you need the inform</w:t>
      </w:r>
      <w:r w:rsidR="009916AC">
        <w:t>ation from the central bank</w:t>
      </w:r>
      <w:r w:rsidRPr="008439AE">
        <w:t>.”</w:t>
      </w:r>
      <w:r>
        <w:t xml:space="preserve"> (Interview D3)</w:t>
      </w:r>
    </w:p>
    <w:p w:rsidR="00A83C02" w:rsidRPr="008439AE" w:rsidRDefault="00A83C02" w:rsidP="00414C99"/>
    <w:p w:rsidR="00A83C02" w:rsidRPr="008439AE" w:rsidRDefault="00A83C02" w:rsidP="00414C99">
      <w:r w:rsidRPr="008439AE">
        <w:t xml:space="preserve">This apparently technical decision </w:t>
      </w:r>
      <w:r>
        <w:t xml:space="preserve">came to be at the centre of </w:t>
      </w:r>
      <w:r w:rsidR="00636FC8">
        <w:t>an</w:t>
      </w:r>
      <w:r w:rsidRPr="008439AE">
        <w:t xml:space="preserve"> expanding controversy between </w:t>
      </w:r>
      <w:proofErr w:type="spellStart"/>
      <w:r w:rsidRPr="008439AE">
        <w:t>Euroclear</w:t>
      </w:r>
      <w:proofErr w:type="spellEnd"/>
      <w:r w:rsidRPr="008439AE">
        <w:t xml:space="preserve"> and the European Central Bank</w:t>
      </w:r>
      <w:r w:rsidR="00636FC8">
        <w:t>.</w:t>
      </w:r>
      <w:r w:rsidRPr="008439AE">
        <w:t xml:space="preserve"> A report from the cross-market market advisory committee, the XMAC, from November 2005 described the situation at the time as follows:</w:t>
      </w:r>
    </w:p>
    <w:p w:rsidR="00A83C02" w:rsidRPr="008439AE" w:rsidRDefault="00A83C02" w:rsidP="00414C99"/>
    <w:p w:rsidR="00A83C02" w:rsidRPr="008439AE" w:rsidRDefault="00A83C02" w:rsidP="00414C99">
      <w:pPr>
        <w:pStyle w:val="Quote"/>
      </w:pPr>
      <w:r w:rsidRPr="008439AE">
        <w:t xml:space="preserve">“The decision of the … Governing Council of the European Central Bank (ECB) on whether to accept the model has again been deferred. Whilst it is known that some central banks [in the rest of the Eurozone] do not favour the proposed model, informal discussions have nonetheless been taking place at Governing Council level. A senior-level working group, comprised of payment systems’ senior figures, has been formed to consider the way forward. The prolonged uncertainty about the future of the integrated model is unhelpful but </w:t>
      </w:r>
      <w:proofErr w:type="spellStart"/>
      <w:r w:rsidRPr="008439AE">
        <w:t>Euroclear</w:t>
      </w:r>
      <w:proofErr w:type="spellEnd"/>
      <w:r w:rsidRPr="008439AE">
        <w:t xml:space="preserve"> has no option but to continue, considering that the proposed model is within the scope of existing ECB policy and </w:t>
      </w:r>
      <w:proofErr w:type="spellStart"/>
      <w:r w:rsidRPr="008439AE">
        <w:t>Euroclear</w:t>
      </w:r>
      <w:proofErr w:type="spellEnd"/>
      <w:r w:rsidRPr="008439AE">
        <w:t xml:space="preserve"> has already undertaken two years of development based on this published policy position. The Harmonisation team continues to meet with European central banks to address any issues, concerns or misconceptions that they might have about the integrated model.”</w:t>
      </w:r>
      <w:r>
        <w:t xml:space="preserve"> </w:t>
      </w:r>
      <w:r w:rsidR="005517CE">
        <w:fldChar w:fldCharType="begin"/>
      </w:r>
      <w:r w:rsidR="00850EB5">
        <w:instrText xml:space="preserve"> ADDIN EN.CITE &lt;EndNote&gt;&lt;Cite&gt;&lt;Author&gt;Cross-border Market Advisory Committee&lt;/Author&gt;&lt;Year&gt;2005&lt;/Year&gt;&lt;RecNum&gt;377&lt;/RecNum&gt;&lt;Suffix&gt;`, p.1&lt;/Suffix&gt;&lt;DisplayText&gt;(Cross-border Market Advisory Committee, 2005, p.1)&lt;/DisplayText&gt;&lt;record&gt;&lt;rec-number&gt;377&lt;/rec-number&gt;&lt;foreign-keys&gt;&lt;key app="EN" db-id="rdw5drx58fw9xne0dznv999np2902t5ef9e9" timestamp="0"&gt;377&lt;/key&gt;&lt;/foreign-keys&gt;&lt;ref-type name="Report"&gt;27&lt;/ref-type&gt;&lt;contributors&gt;&lt;authors&gt;&lt;author&gt;Cross-border Market Advisory Committee,&lt;/author&gt;&lt;/authors&gt;&lt;/contributors&gt;&lt;titles&gt;&lt;title&gt;Cross-border MAC Flash Report&lt;/title&gt;&lt;/titles&gt;&lt;pages&gt;1-4&lt;/pages&gt;&lt;dates&gt;&lt;year&gt;2005&lt;/year&gt;&lt;pub-dates&gt;&lt;date&gt;23 November 2005&lt;/date&gt;&lt;/pub-dates&gt;&lt;/dates&gt;&lt;pub-location&gt;Brussels&lt;/pub-location&gt;&lt;publisher&gt;Euroclear&lt;/publisher&gt;&lt;urls&gt;&lt;/urls&gt;&lt;/record&gt;&lt;/Cite&gt;&lt;/EndNote&gt;</w:instrText>
      </w:r>
      <w:r w:rsidR="005517CE">
        <w:fldChar w:fldCharType="separate"/>
      </w:r>
      <w:r w:rsidR="00850EB5">
        <w:rPr>
          <w:noProof/>
        </w:rPr>
        <w:t>(</w:t>
      </w:r>
      <w:hyperlink w:anchor="_ENREF_21" w:tooltip="Cross-border Market Advisory Committee, 2005 #377" w:history="1">
        <w:r w:rsidR="00DD4620">
          <w:rPr>
            <w:noProof/>
          </w:rPr>
          <w:t>Cross-border Market Advisory Committee, 2005, p.1</w:t>
        </w:r>
      </w:hyperlink>
      <w:r w:rsidR="00850EB5">
        <w:rPr>
          <w:noProof/>
        </w:rPr>
        <w:t>)</w:t>
      </w:r>
      <w:r w:rsidR="005517CE">
        <w:fldChar w:fldCharType="end"/>
      </w:r>
    </w:p>
    <w:p w:rsidR="00A83C02" w:rsidRPr="008439AE" w:rsidRDefault="00A83C02" w:rsidP="00414C99"/>
    <w:p w:rsidR="00A83C02" w:rsidRPr="008439AE" w:rsidRDefault="00A83C02" w:rsidP="00414C99">
      <w:r w:rsidRPr="008439AE">
        <w:lastRenderedPageBreak/>
        <w:t xml:space="preserve">The controversy eventually became a full-scale </w:t>
      </w:r>
      <w:r w:rsidR="009916AC">
        <w:t>conflict</w:t>
      </w:r>
      <w:r w:rsidRPr="008439AE">
        <w:t xml:space="preserve"> between two competing </w:t>
      </w:r>
      <w:r>
        <w:t>visions</w:t>
      </w:r>
      <w:r w:rsidRPr="008439AE">
        <w:t xml:space="preserve"> of how to integrate </w:t>
      </w:r>
      <w:r w:rsidR="00800442">
        <w:t xml:space="preserve">separate </w:t>
      </w:r>
      <w:r>
        <w:t xml:space="preserve">securities </w:t>
      </w:r>
      <w:r w:rsidRPr="008439AE">
        <w:t xml:space="preserve">marketplaces and jurisdictions </w:t>
      </w:r>
      <w:r w:rsidR="00471FA0">
        <w:t>across</w:t>
      </w:r>
      <w:r>
        <w:t xml:space="preserve"> Europe </w:t>
      </w:r>
      <w:r w:rsidRPr="008439AE">
        <w:t>when the ECB announced on 7 July 2006 that it was “evaluating opportunities to provide settlement services for securities transactions”</w:t>
      </w:r>
      <w:r>
        <w:t xml:space="preserve"> </w:t>
      </w:r>
      <w:r w:rsidR="00DB2804">
        <w:fldChar w:fldCharType="begin"/>
      </w:r>
      <w:r w:rsidR="004E62A3">
        <w:instrText xml:space="preserve"> ADDIN EN.CITE &lt;EndNote&gt;&lt;Cite&gt;&lt;Author&gt;European Central Bank&lt;/Author&gt;&lt;Year&gt;2006&lt;/Year&gt;&lt;RecNum&gt;356&lt;/RecNum&gt;&lt;DisplayText&gt;(European Central Bank, 2006)&lt;/DisplayText&gt;&lt;record&gt;&lt;rec-number&gt;356&lt;/rec-number&gt;&lt;foreign-keys&gt;&lt;key app="EN" db-id="rdw5drx58fw9xne0dznv999np2902t5ef9e9" timestamp="0"&gt;356&lt;/key&gt;&lt;/foreign-keys&gt;&lt;ref-type name="Manuscript"&gt;36&lt;/ref-type&gt;&lt;contributors&gt;&lt;authors&gt;&lt;author&gt;European Central Bank,&lt;/author&gt;&lt;/authors&gt;&lt;/contributors&gt;&lt;titles&gt;&lt;title&gt;The Eurosystem is evaluating opportunities to provide settlement services for securities transactions&lt;/title&gt;&lt;/titles&gt;&lt;dates&gt;&lt;year&gt;2006&lt;/year&gt;&lt;pub-dates&gt;&lt;date&gt;7 July 2006&lt;/date&gt;&lt;/pub-dates&gt;&lt;/dates&gt;&lt;pub-location&gt;Frankfurt&lt;/pub-location&gt;&lt;work-type&gt;Press Release&lt;/work-type&gt;&lt;urls&gt;&lt;related-urls&gt;&lt;url&gt;http://www.ecb.eu/press/pr/date/2006/html/pr060707.en.html&lt;/url&gt;&lt;/related-urls&gt;&lt;/urls&gt;&lt;/record&gt;&lt;/Cite&gt;&lt;/EndNote&gt;</w:instrText>
      </w:r>
      <w:r w:rsidR="00DB2804">
        <w:fldChar w:fldCharType="separate"/>
      </w:r>
      <w:r w:rsidR="004E62A3">
        <w:rPr>
          <w:noProof/>
        </w:rPr>
        <w:t>(</w:t>
      </w:r>
      <w:hyperlink w:anchor="_ENREF_33" w:tooltip="European Central Bank, 2006 #356" w:history="1">
        <w:r w:rsidR="00DD4620">
          <w:rPr>
            <w:noProof/>
          </w:rPr>
          <w:t>European Central Bank, 2006</w:t>
        </w:r>
      </w:hyperlink>
      <w:r w:rsidR="004E62A3">
        <w:rPr>
          <w:noProof/>
        </w:rPr>
        <w:t>)</w:t>
      </w:r>
      <w:r w:rsidR="00DB2804">
        <w:fldChar w:fldCharType="end"/>
      </w:r>
      <w:r w:rsidR="008439AE" w:rsidRPr="008439AE">
        <w:t>.</w:t>
      </w:r>
      <w:r w:rsidRPr="008439AE">
        <w:t xml:space="preserve"> The ECB </w:t>
      </w:r>
      <w:r w:rsidR="009916AC">
        <w:t>press release</w:t>
      </w:r>
      <w:r w:rsidR="00E004B7">
        <w:t xml:space="preserve"> of that day </w:t>
      </w:r>
      <w:r w:rsidR="009916AC">
        <w:t xml:space="preserve">is quoted </w:t>
      </w:r>
      <w:r w:rsidR="00E004B7">
        <w:t xml:space="preserve">in full </w:t>
      </w:r>
      <w:r w:rsidR="009916AC">
        <w:t xml:space="preserve">below </w:t>
      </w:r>
      <w:r w:rsidR="00E004B7">
        <w:t xml:space="preserve">because it outlines the key dimensions of the controversy, </w:t>
      </w:r>
      <w:r w:rsidR="009916AC">
        <w:t xml:space="preserve">gives the public reasons for the decision of the European Central Bank to launch the development of a pan-European settlement system that would, in effect, render the </w:t>
      </w:r>
      <w:r w:rsidR="00FF775D">
        <w:t xml:space="preserve">original </w:t>
      </w:r>
      <w:proofErr w:type="spellStart"/>
      <w:r w:rsidR="009916AC">
        <w:t>Euroclear</w:t>
      </w:r>
      <w:proofErr w:type="spellEnd"/>
      <w:r w:rsidR="009916AC">
        <w:t xml:space="preserve"> single platform </w:t>
      </w:r>
      <w:r w:rsidR="00FF775D">
        <w:t xml:space="preserve">initiative </w:t>
      </w:r>
      <w:r w:rsidR="009916AC">
        <w:t>surplus to requirements.</w:t>
      </w:r>
    </w:p>
    <w:p w:rsidR="00A83C02" w:rsidRPr="008439AE" w:rsidRDefault="00A83C02" w:rsidP="00414C99">
      <w:pPr>
        <w:pStyle w:val="Quote"/>
      </w:pPr>
    </w:p>
    <w:p w:rsidR="00A83C02" w:rsidRPr="008439AE" w:rsidRDefault="00A83C02" w:rsidP="00414C99">
      <w:pPr>
        <w:pStyle w:val="Quote"/>
      </w:pPr>
      <w:r w:rsidRPr="008439AE">
        <w:t xml:space="preserve">“Conscious of the need for further integration in market infrastructures, and extracting the benefits from the implementation of the TARGET2 payment system, the </w:t>
      </w:r>
      <w:proofErr w:type="spellStart"/>
      <w:r w:rsidRPr="008439AE">
        <w:t>Eurosystem</w:t>
      </w:r>
      <w:proofErr w:type="spellEnd"/>
      <w:r w:rsidRPr="008439AE">
        <w:t xml:space="preserve"> is evaluating opportunities to provide efficient settlement services for securities transactions in central bank money, leading to the processing of both securities and cash settlements on a single platform through common procedures. At its meeting on 6 July 2006, the Governing Council of the European Central Bank decided to further explore in cooperation with central securities depositories and other market participants, the setting up of a new service – which may be called TARGET2-Securities – for securities settlement in the euro area.</w:t>
      </w:r>
    </w:p>
    <w:p w:rsidR="00A83C02" w:rsidRPr="008439AE" w:rsidRDefault="00A83C02" w:rsidP="00414C99">
      <w:pPr>
        <w:pStyle w:val="Quote"/>
      </w:pPr>
      <w:r w:rsidRPr="008439AE">
        <w:t xml:space="preserve">The objective of this project is to allow the harmonised settlement of securities transactions in euro which are settled in central bank money. Synergies for the market with other facilities operated by the </w:t>
      </w:r>
      <w:proofErr w:type="spellStart"/>
      <w:r w:rsidRPr="008439AE">
        <w:t>Eurosystem</w:t>
      </w:r>
      <w:proofErr w:type="spellEnd"/>
      <w:r w:rsidRPr="008439AE">
        <w:t xml:space="preserve"> will be sought, in particular in connection with the future TARGET2 payment system.</w:t>
      </w:r>
    </w:p>
    <w:p w:rsidR="00A83C02" w:rsidRPr="008439AE" w:rsidRDefault="00A83C02" w:rsidP="00414C99">
      <w:pPr>
        <w:pStyle w:val="Quote"/>
      </w:pPr>
      <w:r w:rsidRPr="008439AE">
        <w:t xml:space="preserve">The implementation of such a facility, which would be fully owned and operated by the </w:t>
      </w:r>
      <w:proofErr w:type="spellStart"/>
      <w:r w:rsidRPr="008439AE">
        <w:t>Eurosystem</w:t>
      </w:r>
      <w:proofErr w:type="spellEnd"/>
      <w:r w:rsidRPr="008439AE">
        <w:t xml:space="preserve">, would allow large cost savings as a result of the high level of technical harmonisation that this facility would entail for all market participants and would represent a major step towards a single </w:t>
      </w:r>
      <w:proofErr w:type="spellStart"/>
      <w:r w:rsidRPr="008439AE">
        <w:t>Eurosystem</w:t>
      </w:r>
      <w:proofErr w:type="spellEnd"/>
      <w:r w:rsidRPr="008439AE">
        <w:t xml:space="preserve"> interface with the market.</w:t>
      </w:r>
    </w:p>
    <w:p w:rsidR="00A83C02" w:rsidRPr="008439AE" w:rsidRDefault="00A83C02" w:rsidP="00414C99">
      <w:pPr>
        <w:pStyle w:val="Quote"/>
      </w:pPr>
      <w:r w:rsidRPr="008439AE">
        <w:lastRenderedPageBreak/>
        <w:t xml:space="preserve">The </w:t>
      </w:r>
      <w:proofErr w:type="spellStart"/>
      <w:r w:rsidRPr="008439AE">
        <w:t>Eurosystem</w:t>
      </w:r>
      <w:proofErr w:type="spellEnd"/>
      <w:r w:rsidRPr="008439AE">
        <w:t xml:space="preserve"> will now consult central securities depositories and other market participants on the envisaged facility. A final decision on this project is expected by early 2007</w:t>
      </w:r>
      <w:r w:rsidR="008439AE" w:rsidRPr="008439AE">
        <w:t>.”</w:t>
      </w:r>
      <w:r w:rsidR="00E27121">
        <w:fldChar w:fldCharType="begin"/>
      </w:r>
      <w:r w:rsidR="004E62A3">
        <w:instrText xml:space="preserve"> ADDIN EN.CITE &lt;EndNote&gt;&lt;Cite&gt;&lt;Author&gt;European Central Bank&lt;/Author&gt;&lt;Year&gt;2006&lt;/Year&gt;&lt;RecNum&gt;356&lt;/RecNum&gt;&lt;DisplayText&gt;(European Central Bank, 2006)&lt;/DisplayText&gt;&lt;record&gt;&lt;rec-number&gt;356&lt;/rec-number&gt;&lt;foreign-keys&gt;&lt;key app="EN" db-id="rdw5drx58fw9xne0dznv999np2902t5ef9e9" timestamp="0"&gt;356&lt;/key&gt;&lt;/foreign-keys&gt;&lt;ref-type name="Manuscript"&gt;36&lt;/ref-type&gt;&lt;contributors&gt;&lt;authors&gt;&lt;author&gt;European Central Bank,&lt;/author&gt;&lt;/authors&gt;&lt;/contributors&gt;&lt;titles&gt;&lt;title&gt;The Eurosystem is evaluating opportunities to provide settlement services for securities transactions&lt;/title&gt;&lt;/titles&gt;&lt;dates&gt;&lt;year&gt;2006&lt;/year&gt;&lt;pub-dates&gt;&lt;date&gt;7 July 2006&lt;/date&gt;&lt;/pub-dates&gt;&lt;/dates&gt;&lt;pub-location&gt;Frankfurt&lt;/pub-location&gt;&lt;work-type&gt;Press Release&lt;/work-type&gt;&lt;urls&gt;&lt;related-urls&gt;&lt;url&gt;http://www.ecb.eu/press/pr/date/2006/html/pr060707.en.html&lt;/url&gt;&lt;/related-urls&gt;&lt;/urls&gt;&lt;/record&gt;&lt;/Cite&gt;&lt;/EndNote&gt;</w:instrText>
      </w:r>
      <w:r w:rsidR="00E27121">
        <w:fldChar w:fldCharType="separate"/>
      </w:r>
      <w:r w:rsidR="004E62A3">
        <w:rPr>
          <w:noProof/>
        </w:rPr>
        <w:t>(</w:t>
      </w:r>
      <w:hyperlink w:anchor="_ENREF_33" w:tooltip="European Central Bank, 2006 #356" w:history="1">
        <w:r w:rsidR="00DD4620">
          <w:rPr>
            <w:noProof/>
          </w:rPr>
          <w:t>European Central Bank, 2006</w:t>
        </w:r>
      </w:hyperlink>
      <w:r w:rsidR="004E62A3">
        <w:rPr>
          <w:noProof/>
        </w:rPr>
        <w:t>)</w:t>
      </w:r>
      <w:r w:rsidR="00E27121">
        <w:fldChar w:fldCharType="end"/>
      </w:r>
    </w:p>
    <w:p w:rsidR="00A83C02" w:rsidRPr="008439AE" w:rsidRDefault="00A83C02" w:rsidP="00414C99"/>
    <w:p w:rsidR="0022747E" w:rsidRPr="008439AE" w:rsidRDefault="0022747E" w:rsidP="0022747E">
      <w:r>
        <w:t>Discussing the reasons for the rift with the ECB, t</w:t>
      </w:r>
      <w:r w:rsidRPr="008439AE">
        <w:t>he same interviewee who described the design decision to opt for the integrated</w:t>
      </w:r>
      <w:r w:rsidR="00F12008">
        <w:t xml:space="preserve"> payments mechanism for the SSE pointed to concerns about the movement of large amount of cash liquidity in and out of the ECB inter-central bank payment system as a major reason for this development:</w:t>
      </w:r>
    </w:p>
    <w:p w:rsidR="0022747E" w:rsidRPr="008439AE" w:rsidRDefault="0022747E" w:rsidP="0022747E"/>
    <w:p w:rsidR="0022747E" w:rsidRPr="008439AE" w:rsidRDefault="0022747E" w:rsidP="0022747E">
      <w:pPr>
        <w:pStyle w:val="Quote"/>
      </w:pPr>
      <w:r w:rsidRPr="008439AE">
        <w:t>“The real issue</w:t>
      </w:r>
      <w:r>
        <w:t xml:space="preserve"> (…) </w:t>
      </w:r>
      <w:r w:rsidRPr="008439AE">
        <w:t xml:space="preserve">was really about how to use </w:t>
      </w:r>
      <w:r w:rsidR="00F12008">
        <w:t>[cash]</w:t>
      </w:r>
      <w:r w:rsidRPr="008439AE">
        <w:t xml:space="preserve"> liquidity once</w:t>
      </w:r>
      <w:r>
        <w:t xml:space="preserve"> it has been moved from A</w:t>
      </w:r>
      <w:r w:rsidR="00F12008">
        <w:t xml:space="preserve"> [Target 2]</w:t>
      </w:r>
      <w:r>
        <w:t xml:space="preserve"> to B </w:t>
      </w:r>
      <w:r w:rsidR="008320D4">
        <w:t>[SSE]</w:t>
      </w:r>
      <w:r w:rsidR="00F12008">
        <w:t xml:space="preserve"> </w:t>
      </w:r>
      <w:r>
        <w:t xml:space="preserve">(…) </w:t>
      </w:r>
      <w:r w:rsidRPr="008439AE">
        <w:t xml:space="preserve">and may well have been one of the contributing factors to the whole TARGET2-Securities proposal. </w:t>
      </w:r>
      <w:r>
        <w:t>(</w:t>
      </w:r>
      <w:r w:rsidRPr="008439AE">
        <w:t>…</w:t>
      </w:r>
      <w:r>
        <w:t>) W</w:t>
      </w:r>
      <w:r w:rsidRPr="008439AE">
        <w:t>e thought we would go for the integrated model because that was more efficient. That created a lot of ructions in the ECB where they essentially didn't agree with us that the integrated model was the most efficient way</w:t>
      </w:r>
      <w:r>
        <w:t>,</w:t>
      </w:r>
      <w:r w:rsidRPr="008439AE">
        <w:t xml:space="preserve"> and that began all the stuff </w:t>
      </w:r>
      <w:r>
        <w:t>that I am not going to go into.” (Interview D3)</w:t>
      </w:r>
    </w:p>
    <w:p w:rsidR="0022747E" w:rsidRDefault="0022747E" w:rsidP="00414C99"/>
    <w:p w:rsidR="0022747E" w:rsidRDefault="00A83C02" w:rsidP="0022747E">
      <w:r w:rsidRPr="008439AE">
        <w:t xml:space="preserve">The development of TARGET2-Securities (T2S) </w:t>
      </w:r>
      <w:r w:rsidR="00636FC8">
        <w:t>proposed in the above press release</w:t>
      </w:r>
      <w:r w:rsidR="00F12008">
        <w:t xml:space="preserve"> by the ECB</w:t>
      </w:r>
      <w:r w:rsidR="00636FC8">
        <w:t xml:space="preserve"> </w:t>
      </w:r>
      <w:r w:rsidRPr="008439AE">
        <w:t xml:space="preserve">would almost certainly mean that much of the investment into developing the Single Platform </w:t>
      </w:r>
      <w:r>
        <w:t xml:space="preserve">from </w:t>
      </w:r>
      <w:proofErr w:type="spellStart"/>
      <w:r w:rsidRPr="008439AE">
        <w:t>Euroclear</w:t>
      </w:r>
      <w:proofErr w:type="spellEnd"/>
      <w:r w:rsidRPr="008439AE">
        <w:t xml:space="preserve"> </w:t>
      </w:r>
      <w:r>
        <w:t>could</w:t>
      </w:r>
      <w:r w:rsidRPr="008439AE">
        <w:t xml:space="preserve"> be rendered </w:t>
      </w:r>
      <w:r>
        <w:t>obsolete</w:t>
      </w:r>
      <w:r w:rsidRPr="008439AE">
        <w:t>. Not only the actuality</w:t>
      </w:r>
      <w:r>
        <w:t>,</w:t>
      </w:r>
      <w:r w:rsidRPr="008439AE">
        <w:t xml:space="preserve"> but even the potentiality</w:t>
      </w:r>
      <w:r>
        <w:t>,</w:t>
      </w:r>
      <w:r w:rsidRPr="008439AE">
        <w:t xml:space="preserve"> of T2S </w:t>
      </w:r>
      <w:r>
        <w:t>would be</w:t>
      </w:r>
      <w:r w:rsidRPr="008439AE">
        <w:t xml:space="preserve"> enough to increase the uncertainty of the investment to a degree that it would become unpalatable for many </w:t>
      </w:r>
      <w:proofErr w:type="spellStart"/>
      <w:r w:rsidRPr="008439AE">
        <w:t>Euroclear</w:t>
      </w:r>
      <w:proofErr w:type="spellEnd"/>
      <w:r w:rsidRPr="008439AE">
        <w:t xml:space="preserve"> </w:t>
      </w:r>
      <w:r>
        <w:t>shareholders and system participants</w:t>
      </w:r>
      <w:r w:rsidRPr="008439AE">
        <w:t xml:space="preserve"> to back it.</w:t>
      </w:r>
      <w:r w:rsidR="00F12008">
        <w:t xml:space="preserve"> </w:t>
      </w:r>
    </w:p>
    <w:p w:rsidR="002F6E6D" w:rsidRPr="008439AE" w:rsidRDefault="002F6E6D" w:rsidP="00414C99"/>
    <w:bookmarkEnd w:id="15"/>
    <w:p w:rsidR="00A83C02" w:rsidRDefault="00236F78" w:rsidP="006D18DC">
      <w:pPr>
        <w:pStyle w:val="Heading2"/>
      </w:pPr>
      <w:r>
        <w:lastRenderedPageBreak/>
        <w:t>4.2.</w:t>
      </w:r>
      <w:r>
        <w:tab/>
      </w:r>
      <w:r w:rsidR="006D18DC">
        <w:t xml:space="preserve">Analysis of </w:t>
      </w:r>
      <w:r w:rsidR="00EB39BF">
        <w:t xml:space="preserve">the </w:t>
      </w:r>
      <w:r w:rsidR="006D18DC">
        <w:t>controversies</w:t>
      </w:r>
    </w:p>
    <w:p w:rsidR="004A5128" w:rsidRDefault="00E75A2C" w:rsidP="004A5128">
      <w:r>
        <w:t xml:space="preserve">In line with the two empirical questions informing the </w:t>
      </w:r>
      <w:r w:rsidR="00F12008">
        <w:t>analysis of the empirical material</w:t>
      </w:r>
      <w:r>
        <w:t xml:space="preserve">, </w:t>
      </w:r>
      <w:r w:rsidR="004A5128">
        <w:fldChar w:fldCharType="begin"/>
      </w:r>
      <w:r w:rsidR="004A5128">
        <w:instrText xml:space="preserve"> REF _Ref398399599 \h </w:instrText>
      </w:r>
      <w:r w:rsidR="004A5128">
        <w:fldChar w:fldCharType="separate"/>
      </w:r>
      <w:r w:rsidR="00715531">
        <w:t xml:space="preserve">Table </w:t>
      </w:r>
      <w:r w:rsidR="00715531">
        <w:rPr>
          <w:noProof/>
        </w:rPr>
        <w:t>3</w:t>
      </w:r>
      <w:r w:rsidR="004A5128">
        <w:fldChar w:fldCharType="end"/>
      </w:r>
      <w:r w:rsidR="004A5128">
        <w:t xml:space="preserve"> </w:t>
      </w:r>
      <w:r w:rsidR="00E167B7">
        <w:t>below</w:t>
      </w:r>
      <w:r w:rsidR="004A5128">
        <w:t xml:space="preserve"> summarises the key controversies ide</w:t>
      </w:r>
      <w:r>
        <w:t xml:space="preserve">ntified and described </w:t>
      </w:r>
      <w:r w:rsidR="004A5128">
        <w:t xml:space="preserve">in </w:t>
      </w:r>
      <w:r>
        <w:t>the previous section</w:t>
      </w:r>
      <w:r w:rsidR="00E167B7">
        <w:t>,</w:t>
      </w:r>
      <w:r>
        <w:t xml:space="preserve"> their interrelations</w:t>
      </w:r>
      <w:r w:rsidR="00E167B7">
        <w:t>,</w:t>
      </w:r>
      <w:r>
        <w:t xml:space="preserve"> </w:t>
      </w:r>
      <w:r w:rsidR="004A5128">
        <w:t xml:space="preserve">and </w:t>
      </w:r>
      <w:r w:rsidR="008320D4">
        <w:t xml:space="preserve">how </w:t>
      </w:r>
      <w:r w:rsidR="00E167B7">
        <w:t>these unfol</w:t>
      </w:r>
      <w:r w:rsidR="008320D4">
        <w:t>de</w:t>
      </w:r>
      <w:r w:rsidR="00E167B7">
        <w:t>d over time</w:t>
      </w:r>
      <w:r w:rsidR="004A5128">
        <w:t xml:space="preserve">. </w:t>
      </w:r>
    </w:p>
    <w:p w:rsidR="00F12008" w:rsidRPr="004A5128" w:rsidRDefault="00F12008" w:rsidP="004A5128"/>
    <w:tbl>
      <w:tblPr>
        <w:tblStyle w:val="TableList3"/>
        <w:tblW w:w="5215" w:type="pct"/>
        <w:tblInd w:w="-176" w:type="dxa"/>
        <w:tblLayout w:type="fixed"/>
        <w:tblLook w:val="04A0" w:firstRow="1" w:lastRow="0" w:firstColumn="1" w:lastColumn="0" w:noHBand="0" w:noVBand="1"/>
      </w:tblPr>
      <w:tblGrid>
        <w:gridCol w:w="1704"/>
        <w:gridCol w:w="1982"/>
        <w:gridCol w:w="4251"/>
        <w:gridCol w:w="1702"/>
      </w:tblGrid>
      <w:tr w:rsidR="004A5128" w:rsidRPr="002514A9" w:rsidTr="004A3C28">
        <w:trPr>
          <w:cnfStyle w:val="100000000000" w:firstRow="1" w:lastRow="0" w:firstColumn="0" w:lastColumn="0" w:oddVBand="0" w:evenVBand="0" w:oddHBand="0" w:evenHBand="0" w:firstRowFirstColumn="0" w:firstRowLastColumn="0" w:lastRowFirstColumn="0" w:lastRowLastColumn="0"/>
          <w:trHeight w:val="589"/>
        </w:trPr>
        <w:tc>
          <w:tcPr>
            <w:tcW w:w="884" w:type="pct"/>
          </w:tcPr>
          <w:p w:rsidR="004A5128" w:rsidRPr="002514A9" w:rsidRDefault="004A5128" w:rsidP="006040FC">
            <w:pPr>
              <w:spacing w:line="240" w:lineRule="auto"/>
              <w:jc w:val="center"/>
            </w:pPr>
            <w:r w:rsidRPr="002514A9">
              <w:t>Controversy</w:t>
            </w:r>
          </w:p>
        </w:tc>
        <w:tc>
          <w:tcPr>
            <w:tcW w:w="1028" w:type="pct"/>
          </w:tcPr>
          <w:p w:rsidR="004A5128" w:rsidRPr="002514A9" w:rsidRDefault="004A5128" w:rsidP="006040FC">
            <w:pPr>
              <w:spacing w:line="240" w:lineRule="auto"/>
              <w:jc w:val="center"/>
            </w:pPr>
            <w:r w:rsidRPr="002514A9">
              <w:t xml:space="preserve">Key </w:t>
            </w:r>
            <w:proofErr w:type="spellStart"/>
            <w:r w:rsidRPr="002514A9">
              <w:t>actants</w:t>
            </w:r>
            <w:proofErr w:type="spellEnd"/>
          </w:p>
        </w:tc>
        <w:tc>
          <w:tcPr>
            <w:tcW w:w="2205" w:type="pct"/>
          </w:tcPr>
          <w:p w:rsidR="004A5128" w:rsidRPr="002514A9" w:rsidRDefault="004A5128" w:rsidP="006040FC">
            <w:pPr>
              <w:spacing w:line="240" w:lineRule="auto"/>
              <w:jc w:val="center"/>
            </w:pPr>
            <w:r w:rsidRPr="002514A9">
              <w:t>Evolution</w:t>
            </w:r>
            <w:r>
              <w:t>/</w:t>
            </w:r>
            <w:r w:rsidRPr="002514A9">
              <w:t>Outcome</w:t>
            </w:r>
          </w:p>
        </w:tc>
        <w:tc>
          <w:tcPr>
            <w:tcW w:w="883" w:type="pct"/>
          </w:tcPr>
          <w:p w:rsidR="004A5128" w:rsidRPr="002514A9" w:rsidRDefault="004A5128" w:rsidP="006040FC">
            <w:pPr>
              <w:spacing w:line="240" w:lineRule="auto"/>
              <w:jc w:val="center"/>
            </w:pPr>
            <w:r w:rsidRPr="002514A9">
              <w:t>Related Controvers</w:t>
            </w:r>
            <w:r>
              <w:t>ies</w:t>
            </w:r>
          </w:p>
        </w:tc>
      </w:tr>
      <w:tr w:rsidR="004A5128" w:rsidRPr="00F35835" w:rsidTr="004A3C28">
        <w:tc>
          <w:tcPr>
            <w:tcW w:w="884" w:type="pct"/>
            <w:vAlign w:val="center"/>
          </w:tcPr>
          <w:p w:rsidR="004A5128" w:rsidRPr="00F35835" w:rsidRDefault="004A5128" w:rsidP="004A3C28">
            <w:pPr>
              <w:pStyle w:val="ListParagraph"/>
              <w:numPr>
                <w:ilvl w:val="0"/>
                <w:numId w:val="23"/>
              </w:numPr>
              <w:spacing w:line="240" w:lineRule="auto"/>
              <w:jc w:val="left"/>
              <w:rPr>
                <w:sz w:val="18"/>
                <w:szCs w:val="18"/>
              </w:rPr>
            </w:pPr>
            <w:r w:rsidRPr="00F35835">
              <w:rPr>
                <w:sz w:val="18"/>
                <w:szCs w:val="18"/>
              </w:rPr>
              <w:t>Definition and distribution of integration benefits</w:t>
            </w:r>
          </w:p>
        </w:tc>
        <w:tc>
          <w:tcPr>
            <w:tcW w:w="1028" w:type="pct"/>
            <w:vAlign w:val="center"/>
          </w:tcPr>
          <w:p w:rsidR="004A5128" w:rsidRPr="00F35835" w:rsidRDefault="004A5128" w:rsidP="004A3C28">
            <w:pPr>
              <w:spacing w:line="240" w:lineRule="auto"/>
              <w:jc w:val="left"/>
              <w:rPr>
                <w:sz w:val="18"/>
                <w:szCs w:val="18"/>
              </w:rPr>
            </w:pPr>
            <w:proofErr w:type="spellStart"/>
            <w:r w:rsidRPr="00F35835">
              <w:rPr>
                <w:sz w:val="18"/>
                <w:szCs w:val="18"/>
              </w:rPr>
              <w:t>Euroclear</w:t>
            </w:r>
            <w:proofErr w:type="spellEnd"/>
            <w:r w:rsidRPr="00F35835">
              <w:rPr>
                <w:sz w:val="18"/>
                <w:szCs w:val="18"/>
              </w:rPr>
              <w:t xml:space="preserve"> management; </w:t>
            </w:r>
            <w:proofErr w:type="spellStart"/>
            <w:r w:rsidRPr="00F35835">
              <w:rPr>
                <w:sz w:val="18"/>
                <w:szCs w:val="18"/>
              </w:rPr>
              <w:t>Euroclear</w:t>
            </w:r>
            <w:proofErr w:type="spellEnd"/>
            <w:r w:rsidRPr="00F35835">
              <w:rPr>
                <w:sz w:val="18"/>
                <w:szCs w:val="18"/>
              </w:rPr>
              <w:t xml:space="preserve"> shareholders, Traders/dealers, Custodians, Registrars</w:t>
            </w:r>
          </w:p>
        </w:tc>
        <w:tc>
          <w:tcPr>
            <w:tcW w:w="2205" w:type="pct"/>
            <w:vAlign w:val="center"/>
          </w:tcPr>
          <w:p w:rsidR="004A5128" w:rsidRPr="00F35835" w:rsidRDefault="004A5128" w:rsidP="004A3C28">
            <w:pPr>
              <w:spacing w:line="240" w:lineRule="auto"/>
              <w:rPr>
                <w:sz w:val="18"/>
                <w:szCs w:val="18"/>
              </w:rPr>
            </w:pPr>
            <w:r w:rsidRPr="00F35835">
              <w:rPr>
                <w:sz w:val="18"/>
                <w:szCs w:val="18"/>
              </w:rPr>
              <w:t xml:space="preserve">Even up to the launch of the SSE, this controversy persisted around doubts regarding the extent of market-wide cost and efficiency gains and who they would accrue to. Custodians who saw a threat to their business became a vocal and public opposition that also included market participants concerned at a possible non-user owned for-profit system that would ‘privatise’ the market-wide benefits that might result. Eventually became entangled with the controversy around the interfacing with Targe2 and the ECBs T2S proposal with those concerned about the </w:t>
            </w:r>
            <w:proofErr w:type="spellStart"/>
            <w:r w:rsidRPr="00F35835">
              <w:rPr>
                <w:sz w:val="18"/>
                <w:szCs w:val="18"/>
              </w:rPr>
              <w:t>Euroclear</w:t>
            </w:r>
            <w:proofErr w:type="spellEnd"/>
            <w:r w:rsidRPr="00F35835">
              <w:rPr>
                <w:sz w:val="18"/>
                <w:szCs w:val="18"/>
              </w:rPr>
              <w:t xml:space="preserve"> approach supporting the ECB proposal and their lobbying seen as having prompted the greater interest of the ECB in the issue.</w:t>
            </w:r>
          </w:p>
        </w:tc>
        <w:tc>
          <w:tcPr>
            <w:tcW w:w="883" w:type="pct"/>
            <w:vAlign w:val="center"/>
          </w:tcPr>
          <w:p w:rsidR="004A5128" w:rsidRPr="00F35835" w:rsidRDefault="004A5128" w:rsidP="006040FC">
            <w:pPr>
              <w:spacing w:line="240" w:lineRule="auto"/>
              <w:jc w:val="center"/>
              <w:rPr>
                <w:sz w:val="18"/>
                <w:szCs w:val="18"/>
              </w:rPr>
            </w:pPr>
            <w:r w:rsidRPr="00F35835">
              <w:rPr>
                <w:sz w:val="18"/>
                <w:szCs w:val="18"/>
              </w:rPr>
              <w:t>2,3, 4, 6</w:t>
            </w:r>
          </w:p>
        </w:tc>
      </w:tr>
      <w:tr w:rsidR="004A5128" w:rsidRPr="00F35835" w:rsidTr="004A3C28">
        <w:tc>
          <w:tcPr>
            <w:tcW w:w="884" w:type="pct"/>
            <w:vAlign w:val="center"/>
          </w:tcPr>
          <w:p w:rsidR="004A5128" w:rsidRPr="00F35835" w:rsidRDefault="004A5128" w:rsidP="004A3C28">
            <w:pPr>
              <w:pStyle w:val="ListParagraph"/>
              <w:numPr>
                <w:ilvl w:val="0"/>
                <w:numId w:val="23"/>
              </w:numPr>
              <w:spacing w:line="240" w:lineRule="auto"/>
              <w:jc w:val="left"/>
              <w:rPr>
                <w:sz w:val="18"/>
                <w:szCs w:val="18"/>
              </w:rPr>
            </w:pPr>
            <w:r w:rsidRPr="00F35835">
              <w:rPr>
                <w:sz w:val="18"/>
                <w:szCs w:val="18"/>
              </w:rPr>
              <w:t>Ownership and governance</w:t>
            </w:r>
          </w:p>
        </w:tc>
        <w:tc>
          <w:tcPr>
            <w:tcW w:w="1028" w:type="pct"/>
            <w:vAlign w:val="center"/>
          </w:tcPr>
          <w:p w:rsidR="004A5128" w:rsidRPr="00F35835" w:rsidRDefault="004A5128" w:rsidP="004A3C28">
            <w:pPr>
              <w:spacing w:line="240" w:lineRule="auto"/>
              <w:jc w:val="left"/>
              <w:rPr>
                <w:sz w:val="18"/>
                <w:szCs w:val="18"/>
              </w:rPr>
            </w:pPr>
            <w:proofErr w:type="spellStart"/>
            <w:r w:rsidRPr="00F35835">
              <w:rPr>
                <w:sz w:val="18"/>
                <w:szCs w:val="18"/>
              </w:rPr>
              <w:t>Euroclear</w:t>
            </w:r>
            <w:proofErr w:type="spellEnd"/>
            <w:r w:rsidRPr="00F35835">
              <w:rPr>
                <w:sz w:val="18"/>
                <w:szCs w:val="18"/>
              </w:rPr>
              <w:t xml:space="preserve"> management; </w:t>
            </w:r>
            <w:proofErr w:type="spellStart"/>
            <w:r w:rsidRPr="00F35835">
              <w:rPr>
                <w:sz w:val="18"/>
                <w:szCs w:val="18"/>
              </w:rPr>
              <w:t>Euroclear</w:t>
            </w:r>
            <w:proofErr w:type="spellEnd"/>
            <w:r w:rsidRPr="00F35835">
              <w:rPr>
                <w:sz w:val="18"/>
                <w:szCs w:val="18"/>
              </w:rPr>
              <w:t xml:space="preserve"> shareholders, Traders/dealers, Custodians, Registrars, Settlement banks, Exchange owners/operators</w:t>
            </w:r>
          </w:p>
        </w:tc>
        <w:tc>
          <w:tcPr>
            <w:tcW w:w="2205" w:type="pct"/>
            <w:vAlign w:val="center"/>
          </w:tcPr>
          <w:p w:rsidR="004A5128" w:rsidRPr="00F35835" w:rsidRDefault="004A5128" w:rsidP="004A3C28">
            <w:pPr>
              <w:spacing w:line="240" w:lineRule="auto"/>
              <w:rPr>
                <w:sz w:val="18"/>
                <w:szCs w:val="18"/>
              </w:rPr>
            </w:pPr>
            <w:proofErr w:type="spellStart"/>
            <w:r w:rsidRPr="00F35835">
              <w:rPr>
                <w:sz w:val="18"/>
                <w:szCs w:val="18"/>
              </w:rPr>
              <w:t>Euroclear</w:t>
            </w:r>
            <w:proofErr w:type="spellEnd"/>
            <w:r w:rsidRPr="00F35835">
              <w:rPr>
                <w:sz w:val="18"/>
                <w:szCs w:val="18"/>
              </w:rPr>
              <w:t xml:space="preserve"> sought to allay market participants’ fears of a possible non-user owned/controlled for-profit system or one that would not reflect the balance of interests of the different market constituencies by giving greater prominence to the role of the MACs and their ability to take grievances to the </w:t>
            </w:r>
            <w:proofErr w:type="spellStart"/>
            <w:r w:rsidRPr="00F35835">
              <w:rPr>
                <w:sz w:val="18"/>
                <w:szCs w:val="18"/>
              </w:rPr>
              <w:t>Euroclear</w:t>
            </w:r>
            <w:proofErr w:type="spellEnd"/>
            <w:r w:rsidRPr="00F35835">
              <w:rPr>
                <w:sz w:val="18"/>
                <w:szCs w:val="18"/>
              </w:rPr>
              <w:t xml:space="preserve"> board. Concerns persisted however because the board could ignore the representations of the MACs if it so chose and non-users could become shareholder of the new entity operating the system. Eventually got subsumed in the wider controversy around the ECBs T2S proposal.</w:t>
            </w:r>
          </w:p>
        </w:tc>
        <w:tc>
          <w:tcPr>
            <w:tcW w:w="883" w:type="pct"/>
            <w:vAlign w:val="center"/>
          </w:tcPr>
          <w:p w:rsidR="004A5128" w:rsidRPr="00F35835" w:rsidRDefault="004A5128" w:rsidP="006040FC">
            <w:pPr>
              <w:spacing w:line="240" w:lineRule="auto"/>
              <w:jc w:val="center"/>
              <w:rPr>
                <w:sz w:val="18"/>
                <w:szCs w:val="18"/>
              </w:rPr>
            </w:pPr>
            <w:r w:rsidRPr="00F35835">
              <w:rPr>
                <w:sz w:val="18"/>
                <w:szCs w:val="18"/>
              </w:rPr>
              <w:t>1, 3, 6</w:t>
            </w:r>
          </w:p>
        </w:tc>
      </w:tr>
      <w:tr w:rsidR="004A5128" w:rsidRPr="00F35835" w:rsidTr="004A3C28">
        <w:tc>
          <w:tcPr>
            <w:tcW w:w="884" w:type="pct"/>
            <w:vAlign w:val="center"/>
          </w:tcPr>
          <w:p w:rsidR="004A5128" w:rsidRPr="00F35835" w:rsidRDefault="004A5128" w:rsidP="004A3C28">
            <w:pPr>
              <w:pStyle w:val="ListParagraph"/>
              <w:numPr>
                <w:ilvl w:val="0"/>
                <w:numId w:val="23"/>
              </w:numPr>
              <w:spacing w:line="240" w:lineRule="auto"/>
              <w:jc w:val="left"/>
              <w:rPr>
                <w:sz w:val="18"/>
                <w:szCs w:val="18"/>
              </w:rPr>
            </w:pPr>
            <w:r w:rsidRPr="00F35835">
              <w:rPr>
                <w:sz w:val="18"/>
                <w:szCs w:val="18"/>
              </w:rPr>
              <w:t>Competition between exchanges, financial centres, and ICSDs</w:t>
            </w:r>
          </w:p>
        </w:tc>
        <w:tc>
          <w:tcPr>
            <w:tcW w:w="1028" w:type="pct"/>
            <w:vAlign w:val="center"/>
          </w:tcPr>
          <w:p w:rsidR="004A5128" w:rsidRPr="00F35835" w:rsidRDefault="004A5128" w:rsidP="004A3C28">
            <w:pPr>
              <w:spacing w:line="240" w:lineRule="auto"/>
              <w:jc w:val="left"/>
              <w:rPr>
                <w:sz w:val="18"/>
                <w:szCs w:val="18"/>
              </w:rPr>
            </w:pPr>
            <w:r w:rsidRPr="00F35835">
              <w:rPr>
                <w:sz w:val="18"/>
                <w:szCs w:val="18"/>
              </w:rPr>
              <w:t>Exchange owners/operators, Shareholders in Exchange operators, EU regulators, National governments</w:t>
            </w:r>
          </w:p>
        </w:tc>
        <w:tc>
          <w:tcPr>
            <w:tcW w:w="2205" w:type="pct"/>
            <w:vAlign w:val="center"/>
          </w:tcPr>
          <w:p w:rsidR="004A5128" w:rsidRPr="00F35835" w:rsidRDefault="004A5128" w:rsidP="004A3C28">
            <w:pPr>
              <w:spacing w:line="240" w:lineRule="auto"/>
              <w:rPr>
                <w:sz w:val="18"/>
                <w:szCs w:val="18"/>
              </w:rPr>
            </w:pPr>
            <w:r w:rsidRPr="00F35835">
              <w:rPr>
                <w:sz w:val="18"/>
                <w:szCs w:val="18"/>
              </w:rPr>
              <w:t xml:space="preserve">Controversy persisted and also became entangled in the wider controversy around the ECBs T2S proposal, with rival exchanges to Euronext seeing the </w:t>
            </w:r>
            <w:proofErr w:type="spellStart"/>
            <w:r w:rsidRPr="00F35835">
              <w:rPr>
                <w:sz w:val="18"/>
                <w:szCs w:val="18"/>
              </w:rPr>
              <w:t>Euroclear</w:t>
            </w:r>
            <w:proofErr w:type="spellEnd"/>
            <w:r w:rsidRPr="00F35835">
              <w:rPr>
                <w:sz w:val="18"/>
                <w:szCs w:val="18"/>
              </w:rPr>
              <w:t xml:space="preserve"> initiative as providing a key post-trade functionality for Euronext at no expense. In addition, the ability of </w:t>
            </w:r>
            <w:proofErr w:type="spellStart"/>
            <w:r w:rsidRPr="00F35835">
              <w:rPr>
                <w:sz w:val="18"/>
                <w:szCs w:val="18"/>
              </w:rPr>
              <w:t>Euroclear</w:t>
            </w:r>
            <w:proofErr w:type="spellEnd"/>
            <w:r w:rsidRPr="00F35835">
              <w:rPr>
                <w:sz w:val="18"/>
                <w:szCs w:val="18"/>
              </w:rPr>
              <w:t xml:space="preserve"> Bank to offer such low-cost cross-border access to such an expanded liquidity pool was seen as unfair competition to rival ICSDs such as </w:t>
            </w:r>
            <w:proofErr w:type="spellStart"/>
            <w:r w:rsidRPr="00F35835">
              <w:rPr>
                <w:sz w:val="18"/>
                <w:szCs w:val="18"/>
              </w:rPr>
              <w:t>Clearstream</w:t>
            </w:r>
            <w:proofErr w:type="spellEnd"/>
            <w:r w:rsidRPr="00F35835">
              <w:rPr>
                <w:sz w:val="18"/>
                <w:szCs w:val="18"/>
              </w:rPr>
              <w:t>. EU competition commission concerns and lobbying of rival exchanges and ICSDs together with concerns of EU member-states for the implications for their exchanges fed into ECB T2S proposal.</w:t>
            </w:r>
          </w:p>
        </w:tc>
        <w:tc>
          <w:tcPr>
            <w:tcW w:w="883" w:type="pct"/>
            <w:vAlign w:val="center"/>
          </w:tcPr>
          <w:p w:rsidR="004A5128" w:rsidRPr="00F35835" w:rsidRDefault="004A5128" w:rsidP="006040FC">
            <w:pPr>
              <w:spacing w:line="240" w:lineRule="auto"/>
              <w:jc w:val="center"/>
              <w:rPr>
                <w:sz w:val="18"/>
                <w:szCs w:val="18"/>
              </w:rPr>
            </w:pPr>
            <w:r w:rsidRPr="00F35835">
              <w:rPr>
                <w:sz w:val="18"/>
                <w:szCs w:val="18"/>
              </w:rPr>
              <w:t>1,2, 4, 6</w:t>
            </w:r>
          </w:p>
        </w:tc>
      </w:tr>
      <w:tr w:rsidR="004A5128" w:rsidRPr="00F35835" w:rsidTr="004A3C28">
        <w:tc>
          <w:tcPr>
            <w:tcW w:w="884" w:type="pct"/>
            <w:vAlign w:val="center"/>
          </w:tcPr>
          <w:p w:rsidR="004A5128" w:rsidRPr="00F35835" w:rsidRDefault="004A5128" w:rsidP="004A3C28">
            <w:pPr>
              <w:pStyle w:val="ListParagraph"/>
              <w:numPr>
                <w:ilvl w:val="0"/>
                <w:numId w:val="23"/>
              </w:numPr>
              <w:spacing w:line="240" w:lineRule="auto"/>
              <w:jc w:val="left"/>
              <w:rPr>
                <w:sz w:val="18"/>
                <w:szCs w:val="18"/>
              </w:rPr>
            </w:pPr>
            <w:r w:rsidRPr="00F35835">
              <w:rPr>
                <w:sz w:val="18"/>
                <w:szCs w:val="18"/>
              </w:rPr>
              <w:t>Cross-marketplace book-entry transfer of securities</w:t>
            </w:r>
          </w:p>
        </w:tc>
        <w:tc>
          <w:tcPr>
            <w:tcW w:w="1028" w:type="pct"/>
            <w:vAlign w:val="center"/>
          </w:tcPr>
          <w:p w:rsidR="004A5128" w:rsidRPr="00F35835" w:rsidRDefault="004A5128" w:rsidP="004A3C28">
            <w:pPr>
              <w:spacing w:line="240" w:lineRule="auto"/>
              <w:jc w:val="left"/>
              <w:rPr>
                <w:sz w:val="18"/>
                <w:szCs w:val="18"/>
              </w:rPr>
            </w:pPr>
            <w:r w:rsidRPr="00F35835">
              <w:rPr>
                <w:sz w:val="18"/>
                <w:szCs w:val="18"/>
              </w:rPr>
              <w:t xml:space="preserve">SSE development team, Local CSD technical teams, </w:t>
            </w:r>
            <w:proofErr w:type="spellStart"/>
            <w:r w:rsidRPr="00F35835">
              <w:rPr>
                <w:sz w:val="18"/>
                <w:szCs w:val="18"/>
              </w:rPr>
              <w:t>Euroclear</w:t>
            </w:r>
            <w:proofErr w:type="spellEnd"/>
            <w:r w:rsidRPr="00F35835">
              <w:rPr>
                <w:sz w:val="18"/>
                <w:szCs w:val="18"/>
              </w:rPr>
              <w:t xml:space="preserve"> legal advisers, SSE ICT </w:t>
            </w:r>
            <w:r w:rsidRPr="00F35835">
              <w:rPr>
                <w:sz w:val="18"/>
                <w:szCs w:val="18"/>
              </w:rPr>
              <w:lastRenderedPageBreak/>
              <w:t>suppliers, high-speed secure network technical components, database software, High-performance computing hardware, MACs, National fiscal authorities, National governments</w:t>
            </w:r>
          </w:p>
        </w:tc>
        <w:tc>
          <w:tcPr>
            <w:tcW w:w="2205" w:type="pct"/>
            <w:vAlign w:val="center"/>
          </w:tcPr>
          <w:p w:rsidR="004A5128" w:rsidRPr="00F35835" w:rsidRDefault="004A5128" w:rsidP="004A3C28">
            <w:pPr>
              <w:spacing w:line="240" w:lineRule="auto"/>
              <w:rPr>
                <w:sz w:val="18"/>
                <w:szCs w:val="18"/>
              </w:rPr>
            </w:pPr>
            <w:r w:rsidRPr="00F35835">
              <w:rPr>
                <w:sz w:val="18"/>
                <w:szCs w:val="18"/>
              </w:rPr>
              <w:lastRenderedPageBreak/>
              <w:t xml:space="preserve">The issue around the Legal Record got solved thanks to the ability of the high-speed secure networks, database software and high-performance computing to performing  the mirroring necessary in a secure, resilient, and </w:t>
            </w:r>
            <w:r w:rsidRPr="00F35835">
              <w:rPr>
                <w:sz w:val="18"/>
                <w:szCs w:val="18"/>
              </w:rPr>
              <w:lastRenderedPageBreak/>
              <w:t xml:space="preserve">reliable way and with the volumes and speed needed to ensure timely and uncontested finality of transactions in such a way that </w:t>
            </w:r>
            <w:proofErr w:type="spellStart"/>
            <w:r w:rsidRPr="00F35835">
              <w:rPr>
                <w:sz w:val="18"/>
                <w:szCs w:val="18"/>
              </w:rPr>
              <w:t>DvP</w:t>
            </w:r>
            <w:proofErr w:type="spellEnd"/>
            <w:r w:rsidRPr="00F35835">
              <w:rPr>
                <w:sz w:val="18"/>
                <w:szCs w:val="18"/>
              </w:rPr>
              <w:t xml:space="preserve"> as defined by </w:t>
            </w:r>
            <w:proofErr w:type="spellStart"/>
            <w:r w:rsidRPr="00F35835">
              <w:rPr>
                <w:sz w:val="18"/>
                <w:szCs w:val="18"/>
              </w:rPr>
              <w:t>BiS</w:t>
            </w:r>
            <w:proofErr w:type="spellEnd"/>
            <w:r w:rsidRPr="00F35835">
              <w:rPr>
                <w:sz w:val="18"/>
                <w:szCs w:val="18"/>
              </w:rPr>
              <w:t xml:space="preserve"> would be achieved</w:t>
            </w:r>
          </w:p>
        </w:tc>
        <w:tc>
          <w:tcPr>
            <w:tcW w:w="883" w:type="pct"/>
            <w:vAlign w:val="center"/>
          </w:tcPr>
          <w:p w:rsidR="004A5128" w:rsidRPr="00F35835" w:rsidRDefault="004A5128" w:rsidP="006040FC">
            <w:pPr>
              <w:spacing w:line="240" w:lineRule="auto"/>
              <w:jc w:val="center"/>
              <w:rPr>
                <w:sz w:val="18"/>
                <w:szCs w:val="18"/>
              </w:rPr>
            </w:pPr>
            <w:r w:rsidRPr="00F35835">
              <w:rPr>
                <w:sz w:val="18"/>
                <w:szCs w:val="18"/>
              </w:rPr>
              <w:lastRenderedPageBreak/>
              <w:t>1, 3, 6</w:t>
            </w:r>
          </w:p>
        </w:tc>
      </w:tr>
      <w:tr w:rsidR="004A5128" w:rsidRPr="00F35835" w:rsidTr="004A3C28">
        <w:tc>
          <w:tcPr>
            <w:tcW w:w="884" w:type="pct"/>
            <w:vAlign w:val="center"/>
          </w:tcPr>
          <w:p w:rsidR="004A5128" w:rsidRPr="00F35835" w:rsidRDefault="004A5128" w:rsidP="004A3C28">
            <w:pPr>
              <w:pStyle w:val="ListParagraph"/>
              <w:numPr>
                <w:ilvl w:val="0"/>
                <w:numId w:val="23"/>
              </w:numPr>
              <w:spacing w:line="240" w:lineRule="auto"/>
              <w:jc w:val="left"/>
              <w:rPr>
                <w:sz w:val="18"/>
                <w:szCs w:val="18"/>
              </w:rPr>
            </w:pPr>
            <w:r w:rsidRPr="00F35835">
              <w:rPr>
                <w:sz w:val="18"/>
                <w:szCs w:val="18"/>
              </w:rPr>
              <w:lastRenderedPageBreak/>
              <w:t>New algorithm and settlement failures</w:t>
            </w:r>
          </w:p>
        </w:tc>
        <w:tc>
          <w:tcPr>
            <w:tcW w:w="1028" w:type="pct"/>
            <w:vAlign w:val="center"/>
          </w:tcPr>
          <w:p w:rsidR="004A5128" w:rsidRPr="00F35835" w:rsidRDefault="004A5128" w:rsidP="004A3C28">
            <w:pPr>
              <w:spacing w:line="240" w:lineRule="auto"/>
              <w:jc w:val="left"/>
              <w:rPr>
                <w:sz w:val="18"/>
                <w:szCs w:val="18"/>
              </w:rPr>
            </w:pPr>
            <w:r w:rsidRPr="00F35835">
              <w:rPr>
                <w:sz w:val="18"/>
                <w:szCs w:val="18"/>
              </w:rPr>
              <w:t>SSE development team, SSE technology providers, SSE technology consultants, Traders/dealers, Settlement banks, Regulators</w:t>
            </w:r>
          </w:p>
        </w:tc>
        <w:tc>
          <w:tcPr>
            <w:tcW w:w="2205" w:type="pct"/>
            <w:vAlign w:val="center"/>
          </w:tcPr>
          <w:p w:rsidR="004A5128" w:rsidRPr="00F35835" w:rsidRDefault="004A5128" w:rsidP="004A3C28">
            <w:pPr>
              <w:spacing w:line="240" w:lineRule="auto"/>
              <w:rPr>
                <w:sz w:val="18"/>
                <w:szCs w:val="18"/>
              </w:rPr>
            </w:pPr>
          </w:p>
          <w:p w:rsidR="004A5128" w:rsidRPr="00F35835" w:rsidRDefault="004A5128" w:rsidP="004A3C28">
            <w:pPr>
              <w:spacing w:line="240" w:lineRule="auto"/>
              <w:rPr>
                <w:sz w:val="18"/>
                <w:szCs w:val="18"/>
              </w:rPr>
            </w:pPr>
            <w:proofErr w:type="spellStart"/>
            <w:r w:rsidRPr="00F35835">
              <w:rPr>
                <w:sz w:val="18"/>
                <w:szCs w:val="18"/>
              </w:rPr>
              <w:t>Euroclear</w:t>
            </w:r>
            <w:proofErr w:type="spellEnd"/>
            <w:r w:rsidRPr="00F35835">
              <w:rPr>
                <w:sz w:val="18"/>
                <w:szCs w:val="18"/>
              </w:rPr>
              <w:t xml:space="preserve"> used workshops and training sessions for Market Participant post-trade technical and business process specialist teams to work through concerns and allay fears about how existing transaction failure management might be affected by the use of the new algorithm by ensuring they had a sufficient understanding of the potential changes to be able to understand for themselves how the changes might play-out in relation to their own operations and transacting practices.</w:t>
            </w:r>
          </w:p>
        </w:tc>
        <w:tc>
          <w:tcPr>
            <w:tcW w:w="883" w:type="pct"/>
            <w:vAlign w:val="center"/>
          </w:tcPr>
          <w:p w:rsidR="004A5128" w:rsidRPr="00F35835" w:rsidRDefault="004A5128" w:rsidP="006040FC">
            <w:pPr>
              <w:spacing w:line="240" w:lineRule="auto"/>
              <w:jc w:val="center"/>
              <w:rPr>
                <w:sz w:val="18"/>
                <w:szCs w:val="18"/>
              </w:rPr>
            </w:pPr>
            <w:r w:rsidRPr="00F35835">
              <w:rPr>
                <w:sz w:val="18"/>
                <w:szCs w:val="18"/>
              </w:rPr>
              <w:t>1, 4</w:t>
            </w:r>
          </w:p>
        </w:tc>
      </w:tr>
      <w:tr w:rsidR="004A5128" w:rsidRPr="00F35835" w:rsidTr="004A3C28">
        <w:tc>
          <w:tcPr>
            <w:tcW w:w="884" w:type="pct"/>
            <w:vAlign w:val="center"/>
          </w:tcPr>
          <w:p w:rsidR="004A5128" w:rsidRPr="00F35835" w:rsidRDefault="004A5128" w:rsidP="004A3C28">
            <w:pPr>
              <w:pStyle w:val="ListParagraph"/>
              <w:numPr>
                <w:ilvl w:val="0"/>
                <w:numId w:val="23"/>
              </w:numPr>
              <w:spacing w:line="240" w:lineRule="auto"/>
              <w:jc w:val="left"/>
              <w:rPr>
                <w:sz w:val="18"/>
                <w:szCs w:val="18"/>
              </w:rPr>
            </w:pPr>
            <w:r w:rsidRPr="00F35835">
              <w:rPr>
                <w:sz w:val="18"/>
                <w:szCs w:val="18"/>
              </w:rPr>
              <w:t>Cross-border payments</w:t>
            </w:r>
          </w:p>
        </w:tc>
        <w:tc>
          <w:tcPr>
            <w:tcW w:w="1028" w:type="pct"/>
            <w:vAlign w:val="center"/>
          </w:tcPr>
          <w:p w:rsidR="004A5128" w:rsidRPr="00F35835" w:rsidRDefault="004A5128" w:rsidP="004A3C28">
            <w:pPr>
              <w:spacing w:line="240" w:lineRule="auto"/>
              <w:jc w:val="left"/>
              <w:rPr>
                <w:sz w:val="18"/>
                <w:szCs w:val="18"/>
              </w:rPr>
            </w:pPr>
            <w:r w:rsidRPr="00F35835">
              <w:rPr>
                <w:sz w:val="18"/>
                <w:szCs w:val="18"/>
              </w:rPr>
              <w:t>APIs and electronic messaging technologies, SSE development team, MACs, Central bank RTGS technical teams, ECB technical teams, ECB board, National governments</w:t>
            </w:r>
          </w:p>
        </w:tc>
        <w:tc>
          <w:tcPr>
            <w:tcW w:w="2205" w:type="pct"/>
            <w:vAlign w:val="center"/>
          </w:tcPr>
          <w:p w:rsidR="004A5128" w:rsidRPr="00F35835" w:rsidRDefault="004A5128" w:rsidP="004A3C28">
            <w:pPr>
              <w:spacing w:line="240" w:lineRule="auto"/>
              <w:rPr>
                <w:sz w:val="18"/>
                <w:szCs w:val="18"/>
              </w:rPr>
            </w:pPr>
            <w:r w:rsidRPr="00F35835">
              <w:rPr>
                <w:sz w:val="18"/>
                <w:szCs w:val="18"/>
              </w:rPr>
              <w:t>While functionally the links using central bank payment channels were operational, the issue around interfacing vs. integrating between the Target 2 inter-central bank payment system and the SSE remained a sticking point which led to the proposal by the ECB to develop its own cross-border T2S platform and around which many of the other persisting controversies around the distribution of benefits, ownership and governance, and unfair competition coalesced.</w:t>
            </w:r>
          </w:p>
        </w:tc>
        <w:tc>
          <w:tcPr>
            <w:tcW w:w="883" w:type="pct"/>
            <w:vAlign w:val="center"/>
          </w:tcPr>
          <w:p w:rsidR="004A5128" w:rsidRPr="00F35835" w:rsidRDefault="004A5128" w:rsidP="006040FC">
            <w:pPr>
              <w:spacing w:line="240" w:lineRule="auto"/>
              <w:jc w:val="center"/>
              <w:rPr>
                <w:sz w:val="18"/>
                <w:szCs w:val="18"/>
              </w:rPr>
            </w:pPr>
            <w:r w:rsidRPr="00F35835">
              <w:rPr>
                <w:sz w:val="18"/>
                <w:szCs w:val="18"/>
              </w:rPr>
              <w:t>1, 2, 3, 4</w:t>
            </w:r>
          </w:p>
        </w:tc>
      </w:tr>
    </w:tbl>
    <w:p w:rsidR="004A5128" w:rsidRPr="0058643F" w:rsidRDefault="004A5128" w:rsidP="00D70D4C">
      <w:pPr>
        <w:pStyle w:val="Caption"/>
      </w:pPr>
      <w:bookmarkStart w:id="16" w:name="_Ref398399599"/>
      <w:proofErr w:type="gramStart"/>
      <w:r>
        <w:t xml:space="preserve">Table </w:t>
      </w:r>
      <w:r w:rsidR="00BB5B88">
        <w:fldChar w:fldCharType="begin"/>
      </w:r>
      <w:r w:rsidR="00BB5B88">
        <w:instrText xml:space="preserve"> SEQ Table \* ARABIC </w:instrText>
      </w:r>
      <w:r w:rsidR="00BB5B88">
        <w:fldChar w:fldCharType="separate"/>
      </w:r>
      <w:r w:rsidR="00715531">
        <w:rPr>
          <w:noProof/>
        </w:rPr>
        <w:t>3</w:t>
      </w:r>
      <w:r w:rsidR="00BB5B88">
        <w:rPr>
          <w:noProof/>
        </w:rPr>
        <w:fldChar w:fldCharType="end"/>
      </w:r>
      <w:bookmarkEnd w:id="16"/>
      <w:r w:rsidR="00E167B7">
        <w:t xml:space="preserve">: Summary of key controversies, </w:t>
      </w:r>
      <w:r w:rsidR="000E1689">
        <w:t xml:space="preserve">the relations among them, the </w:t>
      </w:r>
      <w:proofErr w:type="spellStart"/>
      <w:r w:rsidR="00E167B7">
        <w:t>actants</w:t>
      </w:r>
      <w:proofErr w:type="spellEnd"/>
      <w:r w:rsidR="00E167B7">
        <w:t xml:space="preserve"> involved, and the</w:t>
      </w:r>
      <w:r w:rsidR="000E1689">
        <w:t xml:space="preserve">ir </w:t>
      </w:r>
      <w:r w:rsidR="00E167B7">
        <w:t>evo</w:t>
      </w:r>
      <w:r w:rsidR="000E1689">
        <w:t>lution</w:t>
      </w:r>
      <w:r w:rsidR="00D70D4C">
        <w:t>.</w:t>
      </w:r>
      <w:proofErr w:type="gramEnd"/>
      <w:r w:rsidR="00D70D4C">
        <w:t xml:space="preserve"> The acronyms used are explained as follows: EU (European Union); SSE (Single Settlement Engine); CSD (Central Securities Depository); MAC (Market Advisory Committee); ECB (European </w:t>
      </w:r>
      <w:r w:rsidR="00D70D4C" w:rsidRPr="00D70D4C">
        <w:t>Central</w:t>
      </w:r>
      <w:r w:rsidR="00D70D4C">
        <w:t xml:space="preserve"> Bank); T2S (Target 2 Securities); ICSD (International Central Securities Depository); </w:t>
      </w:r>
      <w:proofErr w:type="spellStart"/>
      <w:r w:rsidR="00D70D4C">
        <w:t>DvP</w:t>
      </w:r>
      <w:proofErr w:type="spellEnd"/>
      <w:r w:rsidR="00D70D4C">
        <w:t xml:space="preserve"> (Delivery versus Payment); </w:t>
      </w:r>
      <w:proofErr w:type="spellStart"/>
      <w:r w:rsidR="00D70D4C">
        <w:t>BiS</w:t>
      </w:r>
      <w:proofErr w:type="spellEnd"/>
      <w:r w:rsidR="00D70D4C">
        <w:t xml:space="preserve"> (Bank of International Settlements).</w:t>
      </w:r>
    </w:p>
    <w:p w:rsidR="001B6E43" w:rsidRDefault="001B6E43" w:rsidP="00636FC8"/>
    <w:p w:rsidR="00E167B7" w:rsidRDefault="004A5128" w:rsidP="00636FC8">
      <w:r>
        <w:t xml:space="preserve">In relation to the first research question about </w:t>
      </w:r>
      <w:r w:rsidRPr="004A5128">
        <w:t xml:space="preserve">how key </w:t>
      </w:r>
      <w:proofErr w:type="spellStart"/>
      <w:r w:rsidRPr="004A5128">
        <w:t>actants</w:t>
      </w:r>
      <w:proofErr w:type="spellEnd"/>
      <w:r w:rsidRPr="004A5128">
        <w:t xml:space="preserve"> </w:t>
      </w:r>
      <w:r>
        <w:t>are positioned in relation to the key controversies identified, t</w:t>
      </w:r>
      <w:r w:rsidR="00636FC8">
        <w:t xml:space="preserve">he detailed description of how cross-border book-entry was to be achieved and how the resulting processing of the much larger volume of transactions would take place in the SSE shows </w:t>
      </w:r>
      <w:r w:rsidR="00E167B7">
        <w:t xml:space="preserve">that </w:t>
      </w:r>
      <w:r w:rsidR="00636FC8">
        <w:t xml:space="preserve">the </w:t>
      </w:r>
      <w:proofErr w:type="spellStart"/>
      <w:r w:rsidR="00636FC8">
        <w:t>actants</w:t>
      </w:r>
      <w:proofErr w:type="spellEnd"/>
      <w:r w:rsidR="00636FC8">
        <w:t xml:space="preserve"> involved in </w:t>
      </w:r>
      <w:r w:rsidR="00260AD8">
        <w:t xml:space="preserve">the </w:t>
      </w:r>
      <w:r w:rsidR="00636FC8">
        <w:t xml:space="preserve">controversies </w:t>
      </w:r>
      <w:r w:rsidR="00260AD8">
        <w:t xml:space="preserve">associated with market integration </w:t>
      </w:r>
      <w:r w:rsidR="00636FC8">
        <w:t>can be as much ICT components and systems as human entities</w:t>
      </w:r>
      <w:r w:rsidR="00260AD8">
        <w:t xml:space="preserve">, </w:t>
      </w:r>
      <w:r w:rsidR="00636FC8">
        <w:t>organisations</w:t>
      </w:r>
      <w:r w:rsidR="00260AD8">
        <w:t>,</w:t>
      </w:r>
      <w:r w:rsidR="00636FC8">
        <w:t xml:space="preserve"> and institutions. </w:t>
      </w:r>
    </w:p>
    <w:p w:rsidR="00E167B7" w:rsidRDefault="00636FC8" w:rsidP="00636FC8">
      <w:r>
        <w:t xml:space="preserve">Much effort from the developers had to go into the identification and </w:t>
      </w:r>
      <w:proofErr w:type="spellStart"/>
      <w:r>
        <w:t>enrolement</w:t>
      </w:r>
      <w:proofErr w:type="spellEnd"/>
      <w:r>
        <w:t xml:space="preserve"> of ICT entities. It was crucial, for example, that the ICT components and systems involved in the </w:t>
      </w:r>
      <w:r w:rsidRPr="00B66F53">
        <w:t>cross-border book-entry</w:t>
      </w:r>
      <w:r>
        <w:t xml:space="preserve"> functionality (databases, secure communication networks, data </w:t>
      </w:r>
      <w:r>
        <w:lastRenderedPageBreak/>
        <w:t xml:space="preserve">storage devices, processors) had to be in a position to achieve the ultra-high-speed and incontestable mirroring of legal record databases located in separate jurisdictions. The same is true regarding the components involved in performing the single-threaded flash-processing of the huge combined volumes of transactions from across the marketplaces to be integrated. At the same time, these </w:t>
      </w:r>
      <w:r w:rsidR="00E75A2C">
        <w:t xml:space="preserve">technical components </w:t>
      </w:r>
      <w:r>
        <w:t>cannot be separated from the legal arrangements that make necessa</w:t>
      </w:r>
      <w:r w:rsidR="00E167B7">
        <w:t>ry that</w:t>
      </w:r>
      <w:r w:rsidR="00260AD8">
        <w:t xml:space="preserve"> whole database mirroring. </w:t>
      </w:r>
    </w:p>
    <w:p w:rsidR="00636FC8" w:rsidRDefault="00260AD8" w:rsidP="00636FC8">
      <w:r>
        <w:t xml:space="preserve">The same is true in relation to </w:t>
      </w:r>
      <w:r w:rsidR="00636FC8">
        <w:t xml:space="preserve">securities lending and transactional failures </w:t>
      </w:r>
      <w:r>
        <w:t>and t</w:t>
      </w:r>
      <w:r w:rsidR="00636FC8">
        <w:t xml:space="preserve">he </w:t>
      </w:r>
      <w:r w:rsidR="00E167B7">
        <w:t xml:space="preserve">controversy around the </w:t>
      </w:r>
      <w:r w:rsidR="00636FC8">
        <w:t xml:space="preserve">new settlement algorithm </w:t>
      </w:r>
      <w:r>
        <w:t>and the optimisation routines it incorporated</w:t>
      </w:r>
      <w:r w:rsidR="00E167B7">
        <w:t xml:space="preserve"> as well as </w:t>
      </w:r>
      <w:r>
        <w:t>t</w:t>
      </w:r>
      <w:r w:rsidR="00636FC8">
        <w:t xml:space="preserve">he controversy around the investor ID field </w:t>
      </w:r>
      <w:r>
        <w:t xml:space="preserve">which </w:t>
      </w:r>
      <w:r w:rsidR="00E167B7">
        <w:t>linked</w:t>
      </w:r>
      <w:r w:rsidR="00636FC8">
        <w:t xml:space="preserve"> directly the legal and fiscal need</w:t>
      </w:r>
      <w:r w:rsidR="00E167B7">
        <w:t>s</w:t>
      </w:r>
      <w:r w:rsidR="00636FC8">
        <w:t xml:space="preserve"> for such information in one marketplace</w:t>
      </w:r>
      <w:r w:rsidR="00E167B7">
        <w:t xml:space="preserve"> and the equally important </w:t>
      </w:r>
      <w:r w:rsidR="00636FC8">
        <w:t xml:space="preserve">need for anonymous trading in </w:t>
      </w:r>
      <w:r w:rsidR="00E167B7">
        <w:t xml:space="preserve">another, to </w:t>
      </w:r>
      <w:r w:rsidR="00636FC8">
        <w:t>the fundamental logical structure of a database.</w:t>
      </w:r>
    </w:p>
    <w:p w:rsidR="005C2E56" w:rsidRPr="00C35192" w:rsidRDefault="00636FC8" w:rsidP="00106CEF">
      <w:r w:rsidRPr="008439AE">
        <w:t xml:space="preserve">The example of the controversy over the choice of </w:t>
      </w:r>
      <w:r w:rsidRPr="0084612B">
        <w:rPr>
          <w:i/>
        </w:rPr>
        <w:t>integrated</w:t>
      </w:r>
      <w:r w:rsidRPr="008439AE">
        <w:t xml:space="preserve"> </w:t>
      </w:r>
      <w:r>
        <w:t>versus</w:t>
      </w:r>
      <w:r w:rsidRPr="008439AE">
        <w:t xml:space="preserve"> </w:t>
      </w:r>
      <w:r w:rsidRPr="0084612B">
        <w:rPr>
          <w:i/>
        </w:rPr>
        <w:t>interfaced</w:t>
      </w:r>
      <w:r w:rsidRPr="008439AE">
        <w:t xml:space="preserve"> model for the interaction with the central banks and the Eurozone payment system </w:t>
      </w:r>
      <w:r w:rsidR="00E167B7">
        <w:t xml:space="preserve">not only </w:t>
      </w:r>
      <w:r>
        <w:t xml:space="preserve">shows how an issue, or controversy, </w:t>
      </w:r>
      <w:r w:rsidRPr="008439AE">
        <w:t>spread</w:t>
      </w:r>
      <w:r>
        <w:t>s</w:t>
      </w:r>
      <w:r w:rsidRPr="008439AE">
        <w:t xml:space="preserve"> out from a question of technical interfacing to a much broader debate about the terms of </w:t>
      </w:r>
      <w:r>
        <w:t xml:space="preserve">broader </w:t>
      </w:r>
      <w:r w:rsidRPr="008439AE">
        <w:t>European financial integration</w:t>
      </w:r>
      <w:r w:rsidR="00E167B7">
        <w:t xml:space="preserve">, but also </w:t>
      </w:r>
      <w:r>
        <w:t>how a number of preceding smaller co</w:t>
      </w:r>
      <w:r w:rsidR="00E167B7">
        <w:t>ntroversies coalesced around an</w:t>
      </w:r>
      <w:r>
        <w:t xml:space="preserve"> issue. For example, it brought together the ECB</w:t>
      </w:r>
      <w:r w:rsidR="000D3F46">
        <w:t xml:space="preserve"> and</w:t>
      </w:r>
      <w:r>
        <w:t xml:space="preserve"> a number of the large custodians with a concentration of business across the marketplaces to be integrated who expected to see their </w:t>
      </w:r>
      <w:r w:rsidR="00854F2B">
        <w:t>competitive position</w:t>
      </w:r>
      <w:r>
        <w:t xml:space="preserve"> suffer </w:t>
      </w:r>
      <w:r w:rsidR="00E167B7">
        <w:t>as a result</w:t>
      </w:r>
      <w:r w:rsidR="000D3F46">
        <w:t>. Many of these we</w:t>
      </w:r>
      <w:r>
        <w:t xml:space="preserve">re </w:t>
      </w:r>
      <w:r w:rsidR="000D3F46">
        <w:t xml:space="preserve">also involved in </w:t>
      </w:r>
      <w:r>
        <w:t xml:space="preserve">the controversy around how the benefits of integration should be distributed and also engaged in the controversy around the ownership and governance of </w:t>
      </w:r>
      <w:proofErr w:type="spellStart"/>
      <w:r>
        <w:t>Euroclear</w:t>
      </w:r>
      <w:proofErr w:type="spellEnd"/>
      <w:r>
        <w:t xml:space="preserve"> as shareholders of the new entity. Furthermore, one of these custodians was also engaged as an advisor, </w:t>
      </w:r>
      <w:r w:rsidR="00580634">
        <w:t>shareholder</w:t>
      </w:r>
      <w:r>
        <w:t xml:space="preserve">, and banking services provider of one of the large European exchanges that was a competitor of </w:t>
      </w:r>
      <w:r w:rsidR="00854F2B">
        <w:t>Euronext</w:t>
      </w:r>
      <w:r>
        <w:t xml:space="preserve"> </w:t>
      </w:r>
      <w:r w:rsidR="000D3F46">
        <w:t>that was</w:t>
      </w:r>
      <w:r>
        <w:t xml:space="preserve"> seen as gaining from the proposed cross-border market integration initiative. This in turn brought into the controversy </w:t>
      </w:r>
      <w:r w:rsidR="000D3F46">
        <w:t xml:space="preserve">all </w:t>
      </w:r>
      <w:r>
        <w:t>the rival exchange operators to Euronext and</w:t>
      </w:r>
      <w:r w:rsidR="000D3F46">
        <w:t>, indirectly,</w:t>
      </w:r>
      <w:r>
        <w:t xml:space="preserve"> </w:t>
      </w:r>
      <w:r w:rsidR="000D3F46">
        <w:t xml:space="preserve">the </w:t>
      </w:r>
      <w:r>
        <w:t>governments of the st</w:t>
      </w:r>
      <w:r w:rsidR="00854F2B">
        <w:t>ates where these exchanges were based</w:t>
      </w:r>
      <w:r>
        <w:t xml:space="preserve"> </w:t>
      </w:r>
      <w:r w:rsidR="000D3F46">
        <w:t xml:space="preserve">through their </w:t>
      </w:r>
      <w:r>
        <w:t>representatives at the ECB.</w:t>
      </w:r>
    </w:p>
    <w:p w:rsidR="006D18DC" w:rsidRDefault="00BC3282" w:rsidP="006D18DC">
      <w:r>
        <w:lastRenderedPageBreak/>
        <w:t xml:space="preserve">The tracing of controversies </w:t>
      </w:r>
      <w:r w:rsidR="005C2E56">
        <w:t xml:space="preserve">summarised in </w:t>
      </w:r>
      <w:r w:rsidR="005C2E56">
        <w:fldChar w:fldCharType="begin"/>
      </w:r>
      <w:r w:rsidR="005C2E56">
        <w:instrText xml:space="preserve"> REF _Ref398399599 \h </w:instrText>
      </w:r>
      <w:r w:rsidR="005C2E56">
        <w:fldChar w:fldCharType="separate"/>
      </w:r>
      <w:r w:rsidR="00715531">
        <w:t xml:space="preserve">Table </w:t>
      </w:r>
      <w:r w:rsidR="00715531">
        <w:rPr>
          <w:noProof/>
        </w:rPr>
        <w:t>3</w:t>
      </w:r>
      <w:r w:rsidR="005C2E56">
        <w:fldChar w:fldCharType="end"/>
      </w:r>
      <w:r>
        <w:t>, in line with the second research question, also illustrates how the controversies evolve</w:t>
      </w:r>
      <w:r w:rsidR="000D3F46">
        <w:t>d</w:t>
      </w:r>
      <w:r>
        <w:t xml:space="preserve"> and change</w:t>
      </w:r>
      <w:r w:rsidR="000D3F46">
        <w:t>d</w:t>
      </w:r>
      <w:r>
        <w:t xml:space="preserve"> over time. Through this evolution, then, it is</w:t>
      </w:r>
      <w:r w:rsidR="005C2E56">
        <w:t xml:space="preserve"> also</w:t>
      </w:r>
      <w:r>
        <w:t xml:space="preserve"> possible to see the relations between the controversies identified </w:t>
      </w:r>
      <w:r w:rsidR="000D3F46">
        <w:t xml:space="preserve">but </w:t>
      </w:r>
      <w:r>
        <w:t>also how these relations change over time and in relation to each other.</w:t>
      </w:r>
      <w:r w:rsidR="00E35747">
        <w:t xml:space="preserve"> </w:t>
      </w:r>
      <w:r w:rsidR="006D18DC">
        <w:t xml:space="preserve">As </w:t>
      </w:r>
      <w:r w:rsidR="006D18DC">
        <w:fldChar w:fldCharType="begin"/>
      </w:r>
      <w:r w:rsidR="006D18DC">
        <w:instrText xml:space="preserve"> REF _Ref398399599 \h </w:instrText>
      </w:r>
      <w:r w:rsidR="006D18DC">
        <w:fldChar w:fldCharType="separate"/>
      </w:r>
      <w:r w:rsidR="00715531">
        <w:t xml:space="preserve">Table </w:t>
      </w:r>
      <w:r w:rsidR="00715531">
        <w:rPr>
          <w:noProof/>
        </w:rPr>
        <w:t>3</w:t>
      </w:r>
      <w:r w:rsidR="006D18DC">
        <w:fldChar w:fldCharType="end"/>
      </w:r>
      <w:r w:rsidR="006D18DC">
        <w:t xml:space="preserve"> shows, the controversies numbered 1, 2, and 3 soon started to become intertwined and entangled, first among themselves, and</w:t>
      </w:r>
      <w:r w:rsidR="00580634">
        <w:t>,</w:t>
      </w:r>
      <w:r w:rsidR="006D18DC">
        <w:t xml:space="preserve"> </w:t>
      </w:r>
      <w:r w:rsidR="00580634">
        <w:t>later</w:t>
      </w:r>
      <w:r w:rsidR="006D18DC">
        <w:t xml:space="preserve"> on</w:t>
      </w:r>
      <w:r w:rsidR="00580634">
        <w:t>,</w:t>
      </w:r>
      <w:r w:rsidR="006D18DC">
        <w:t xml:space="preserve"> with other ones. At the same time, however, their outcomes and evolution was very much conditional on the resolution of a number of technical issues regarding how cross-market place book-entry transfer might or might not be achieved</w:t>
      </w:r>
      <w:r w:rsidR="000D3F46">
        <w:t>,</w:t>
      </w:r>
      <w:r w:rsidR="006D18DC">
        <w:t xml:space="preserve"> and how the volumes of transactions that would result could be processed so that the economies of scale and scope that were expected </w:t>
      </w:r>
      <w:r w:rsidR="000D3F46">
        <w:t xml:space="preserve">were realised </w:t>
      </w:r>
      <w:r w:rsidR="006D18DC">
        <w:t>and around the distribution of which</w:t>
      </w:r>
      <w:r w:rsidR="000D3F46">
        <w:t>,</w:t>
      </w:r>
      <w:r w:rsidR="006D18DC">
        <w:t xml:space="preserve"> these three controversies were premised. </w:t>
      </w:r>
    </w:p>
    <w:p w:rsidR="00581951" w:rsidRDefault="000D3F46" w:rsidP="00581951">
      <w:r>
        <w:t xml:space="preserve">Finally, in </w:t>
      </w:r>
      <w:r w:rsidR="00581951">
        <w:t xml:space="preserve">terms of </w:t>
      </w:r>
      <w:r w:rsidR="00401712">
        <w:t xml:space="preserve">the </w:t>
      </w:r>
      <w:r>
        <w:t xml:space="preserve">main </w:t>
      </w:r>
      <w:r w:rsidR="00401712">
        <w:t xml:space="preserve">research question </w:t>
      </w:r>
      <w:r w:rsidR="00580634">
        <w:t xml:space="preserve">addressed by the </w:t>
      </w:r>
      <w:r>
        <w:t>study</w:t>
      </w:r>
      <w:r w:rsidR="00580634">
        <w:t xml:space="preserve"> about </w:t>
      </w:r>
      <w:r w:rsidR="00401712">
        <w:t xml:space="preserve">how the market integration proposed by </w:t>
      </w:r>
      <w:r w:rsidR="00580634">
        <w:t>the developers gains durability</w:t>
      </w:r>
      <w:r>
        <w:t xml:space="preserve">, </w:t>
      </w:r>
      <w:r w:rsidR="00787F28">
        <w:t xml:space="preserve">what can be seen is </w:t>
      </w:r>
      <w:r w:rsidR="00581951">
        <w:t>that it is not just the resolution of isolated controversies that is important, but also the relati</w:t>
      </w:r>
      <w:r w:rsidR="006040FC">
        <w:t>ons and dependencies between them</w:t>
      </w:r>
      <w:r w:rsidR="00581951">
        <w:t xml:space="preserve">. This, in turn, also makes the sequence of their settlement important, as the settlement of one becomes a pre-requisite for another to either manifest itself or be resolved. In addition, the controversies often </w:t>
      </w:r>
      <w:r w:rsidR="00580634">
        <w:t xml:space="preserve">also </w:t>
      </w:r>
      <w:r w:rsidR="00581951">
        <w:t xml:space="preserve">relate to each other in a reciprocal way, with one changing the other and vice-versa. As one controversy is settled and a durable configuration of relations and positions of </w:t>
      </w:r>
      <w:proofErr w:type="spellStart"/>
      <w:r w:rsidR="00581951">
        <w:t>actants</w:t>
      </w:r>
      <w:proofErr w:type="spellEnd"/>
      <w:r w:rsidR="00581951">
        <w:t xml:space="preserve"> is established around it, the proposed marketplace gains durability and materiality, but at the same time comes up against other existing market structures in a much more concrete and unavoidable way. Furthermore, as the materiality of the </w:t>
      </w:r>
      <w:r w:rsidR="00580634">
        <w:t>proposed new</w:t>
      </w:r>
      <w:r w:rsidR="00581951">
        <w:t xml:space="preserve"> marketplace arrangement becomes greater, it is much more onerous to make changes or put in place alternative arrangements. </w:t>
      </w:r>
    </w:p>
    <w:p w:rsidR="00D814CF" w:rsidRDefault="00D814CF" w:rsidP="00D814CF"/>
    <w:p w:rsidR="00A83C02" w:rsidRDefault="003A6FFB" w:rsidP="00E8465E">
      <w:pPr>
        <w:pStyle w:val="Heading1"/>
      </w:pPr>
      <w:r>
        <w:lastRenderedPageBreak/>
        <w:t>5</w:t>
      </w:r>
      <w:r w:rsidR="00A83C02">
        <w:t>.</w:t>
      </w:r>
      <w:r w:rsidR="00A83C02">
        <w:tab/>
        <w:t>Discussion</w:t>
      </w:r>
    </w:p>
    <w:p w:rsidR="00262701" w:rsidRDefault="00647C17" w:rsidP="00262701">
      <w:r>
        <w:t>The study shows how</w:t>
      </w:r>
      <w:r w:rsidR="00724DDC">
        <w:t xml:space="preserve"> the </w:t>
      </w:r>
      <w:r>
        <w:t xml:space="preserve">tentative </w:t>
      </w:r>
      <w:r w:rsidR="00724DDC">
        <w:t xml:space="preserve">demarcation of </w:t>
      </w:r>
      <w:r w:rsidR="006B1038">
        <w:t>a</w:t>
      </w:r>
      <w:r w:rsidR="00724DDC">
        <w:t xml:space="preserve"> new marketplace </w:t>
      </w:r>
      <w:r w:rsidR="0001064D">
        <w:t xml:space="preserve">takes place </w:t>
      </w:r>
      <w:r w:rsidR="00724DDC">
        <w:t xml:space="preserve">through the </w:t>
      </w:r>
      <w:r w:rsidR="00724DDC" w:rsidRPr="00D651AC">
        <w:t>establish</w:t>
      </w:r>
      <w:r w:rsidR="00724DDC">
        <w:t>ment, structuring</w:t>
      </w:r>
      <w:r w:rsidR="00724DDC" w:rsidRPr="00D651AC">
        <w:t>, and maintain</w:t>
      </w:r>
      <w:r w:rsidR="00724DDC">
        <w:t>ing of</w:t>
      </w:r>
      <w:r w:rsidR="00724DDC" w:rsidRPr="00D651AC">
        <w:t xml:space="preserve"> links </w:t>
      </w:r>
      <w:r w:rsidRPr="00D651AC">
        <w:t xml:space="preserve">over a common </w:t>
      </w:r>
      <w:r>
        <w:t xml:space="preserve">ICT-based </w:t>
      </w:r>
      <w:r w:rsidRPr="00D651AC">
        <w:t xml:space="preserve">platform </w:t>
      </w:r>
      <w:r w:rsidR="00724DDC" w:rsidRPr="00D651AC">
        <w:t xml:space="preserve">between </w:t>
      </w:r>
      <w:r w:rsidR="00724DDC">
        <w:t xml:space="preserve">an expanded range of </w:t>
      </w:r>
      <w:r w:rsidR="00724DDC" w:rsidRPr="00D651AC">
        <w:t>transacting parties in a way that makes it possible for any particular pair out of a large</w:t>
      </w:r>
      <w:r w:rsidR="00724DDC">
        <w:t>r</w:t>
      </w:r>
      <w:r w:rsidR="00724DDC" w:rsidRPr="00D651AC">
        <w:t xml:space="preserve"> number of possible combinations to co</w:t>
      </w:r>
      <w:r w:rsidR="003451A6">
        <w:t xml:space="preserve">me together for the purpose </w:t>
      </w:r>
      <w:r w:rsidR="00724DDC" w:rsidRPr="00D651AC">
        <w:t xml:space="preserve">of a transaction </w:t>
      </w:r>
      <w:r w:rsidR="00106CEF">
        <w:t>in a</w:t>
      </w:r>
      <w:r w:rsidR="00724DDC" w:rsidRPr="00D651AC">
        <w:t xml:space="preserve"> secure, seamless, incontestable, and </w:t>
      </w:r>
      <w:r w:rsidR="00106CEF">
        <w:t>determinate</w:t>
      </w:r>
      <w:r w:rsidR="00724DDC" w:rsidRPr="00D651AC">
        <w:t xml:space="preserve"> </w:t>
      </w:r>
      <w:r>
        <w:t>way</w:t>
      </w:r>
      <w:r w:rsidR="00724DDC" w:rsidRPr="00D651AC">
        <w:t>.</w:t>
      </w:r>
      <w:r w:rsidR="00724DDC">
        <w:t xml:space="preserve"> </w:t>
      </w:r>
      <w:r w:rsidR="0017334E">
        <w:t>In this way</w:t>
      </w:r>
      <w:r>
        <w:t>,</w:t>
      </w:r>
      <w:r w:rsidR="0017334E">
        <w:t xml:space="preserve"> </w:t>
      </w:r>
      <w:r>
        <w:t xml:space="preserve">through the putting in place of common </w:t>
      </w:r>
      <w:r w:rsidRPr="00D651AC">
        <w:t xml:space="preserve">organisational and </w:t>
      </w:r>
      <w:r>
        <w:t xml:space="preserve">communication </w:t>
      </w:r>
      <w:r w:rsidRPr="00D651AC">
        <w:t>ties, coordination</w:t>
      </w:r>
      <w:r>
        <w:t xml:space="preserve"> </w:t>
      </w:r>
      <w:r w:rsidRPr="00D651AC">
        <w:t>mechanisms, and relations of reciprocity between</w:t>
      </w:r>
      <w:r>
        <w:t xml:space="preserve"> market participants, </w:t>
      </w:r>
      <w:r w:rsidR="0017334E">
        <w:t>t</w:t>
      </w:r>
      <w:r w:rsidR="00106CEF">
        <w:t>he</w:t>
      </w:r>
      <w:r w:rsidR="00106CEF" w:rsidRPr="00D651AC">
        <w:t xml:space="preserve"> </w:t>
      </w:r>
      <w:r>
        <w:t xml:space="preserve">proposed cross-border </w:t>
      </w:r>
      <w:r w:rsidR="00106CEF">
        <w:t>s</w:t>
      </w:r>
      <w:r w:rsidR="00106CEF" w:rsidRPr="00D651AC">
        <w:t xml:space="preserve">ettlement </w:t>
      </w:r>
      <w:r>
        <w:t xml:space="preserve">system defines a new </w:t>
      </w:r>
      <w:r w:rsidRPr="00647C17">
        <w:rPr>
          <w:i/>
        </w:rPr>
        <w:t>transactional space</w:t>
      </w:r>
      <w:r w:rsidR="0017334E">
        <w:t>.</w:t>
      </w:r>
    </w:p>
    <w:p w:rsidR="00C839B4" w:rsidRDefault="00C839B4" w:rsidP="00C839B4">
      <w:r w:rsidRPr="00462AD9">
        <w:t>Before the introduction of digital electronic ICTs</w:t>
      </w:r>
      <w:r>
        <w:t xml:space="preserve"> to the </w:t>
      </w:r>
      <w:r w:rsidRPr="00462AD9">
        <w:t xml:space="preserve">exchange of financial objects </w:t>
      </w:r>
      <w:r>
        <w:t xml:space="preserve">the </w:t>
      </w:r>
      <w:r w:rsidRPr="00462AD9">
        <w:t xml:space="preserve">geographic and jurisdictional spaces </w:t>
      </w:r>
      <w:r>
        <w:t>for their exchange were</w:t>
      </w:r>
      <w:r w:rsidRPr="00462AD9">
        <w:t xml:space="preserve"> closely aligned</w:t>
      </w:r>
      <w:r w:rsidR="00550F3E">
        <w:t xml:space="preserve"> </w:t>
      </w:r>
      <w:r w:rsidR="00550F3E">
        <w:fldChar w:fldCharType="begin"/>
      </w:r>
      <w:r w:rsidR="00230ACA">
        <w:instrText xml:space="preserve"> ADDIN EN.CITE &lt;EndNote&gt;&lt;Cite&gt;&lt;Author&gt;Appadurai&lt;/Author&gt;&lt;Year&gt;2001&lt;/Year&gt;&lt;RecNum&gt;522&lt;/RecNum&gt;&lt;DisplayText&gt;(Appadurai, 2001)&lt;/DisplayText&gt;&lt;record&gt;&lt;rec-number&gt;522&lt;/rec-number&gt;&lt;foreign-keys&gt;&lt;key app="EN" db-id="rdw5drx58fw9xne0dznv999np2902t5ef9e9" timestamp="1374594814"&gt;522&lt;/key&gt;&lt;/foreign-keys&gt;&lt;ref-type name="Book"&gt;6&lt;/ref-type&gt;&lt;contributors&gt;&lt;authors&gt;&lt;author&gt;Appadurai, Arjun&lt;/author&gt;&lt;/authors&gt;&lt;/contributors&gt;&lt;titles&gt;&lt;title&gt;Globalization&lt;/title&gt;&lt;/titles&gt;&lt;pages&gt;344 p.&lt;/pages&gt;&lt;keywords&gt;&lt;keyword&gt;Globalization.&lt;/keyword&gt;&lt;keyword&gt;International relations.&lt;/keyword&gt;&lt;/keywords&gt;&lt;dates&gt;&lt;year&gt;2001&lt;/year&gt;&lt;/dates&gt;&lt;pub-location&gt;Durham, NC&lt;/pub-location&gt;&lt;publisher&gt;Duke University Press&lt;/publisher&gt;&lt;isbn&gt;9780822327233&amp;#xD;0822327252 (cloth alk. paper)&amp;#xD;0822327236 (pbk. alk. paper)&lt;/isbn&gt;&lt;accession-num&gt;707018&lt;/accession-num&gt;&lt;call-num&gt;Course Collection - 3 Day Loan JZ1318 G56&lt;/call-num&gt;&lt;urls&gt;&lt;/urls&gt;&lt;/record&gt;&lt;/Cite&gt;&lt;/EndNote&gt;</w:instrText>
      </w:r>
      <w:r w:rsidR="00550F3E">
        <w:fldChar w:fldCharType="separate"/>
      </w:r>
      <w:r w:rsidR="00230ACA">
        <w:rPr>
          <w:noProof/>
        </w:rPr>
        <w:t>(</w:t>
      </w:r>
      <w:hyperlink w:anchor="_ENREF_3" w:tooltip="Appadurai, 2001 #522" w:history="1">
        <w:r w:rsidR="00DD4620">
          <w:rPr>
            <w:noProof/>
          </w:rPr>
          <w:t>Appadurai, 2001</w:t>
        </w:r>
      </w:hyperlink>
      <w:r w:rsidR="00230ACA">
        <w:rPr>
          <w:noProof/>
        </w:rPr>
        <w:t>)</w:t>
      </w:r>
      <w:r w:rsidR="00550F3E">
        <w:fldChar w:fldCharType="end"/>
      </w:r>
      <w:r w:rsidRPr="00462AD9">
        <w:t xml:space="preserve">. The introduction of electronic ICTs to financial transactions </w:t>
      </w:r>
      <w:r>
        <w:t>and the ‘</w:t>
      </w:r>
      <w:proofErr w:type="spellStart"/>
      <w:r>
        <w:t>informatization</w:t>
      </w:r>
      <w:proofErr w:type="spellEnd"/>
      <w:r>
        <w:t xml:space="preserve">’ of securities through ‘dematerialisation’ </w:t>
      </w:r>
      <w:r>
        <w:fldChar w:fldCharType="begin">
          <w:fldData xml:space="preserve">PEVuZE5vdGU+PENpdGU+PEF1dGhvcj5Eb25hbGQ8L0F1dGhvcj48WWVhcj4yMDEzPC9ZZWFyPjxS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</w:fldData>
        </w:fldChar>
      </w:r>
      <w:r w:rsidR="00E75F6B">
        <w:instrText xml:space="preserve"> ADDIN EN.CITE </w:instrText>
      </w:r>
      <w:r w:rsidR="00E75F6B">
        <w:fldChar w:fldCharType="begin">
          <w:fldData xml:space="preserve">PEVuZE5vdGU+PENpdGU+PEF1dGhvcj5Eb25hbGQ8L0F1dGhvcj48WWVhcj4yMDEzPC9ZZWFyPjxS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</w:fldData>
        </w:fldChar>
      </w:r>
      <w:r w:rsidR="00E75F6B">
        <w:instrText xml:space="preserve"> ADDIN EN.CITE.DATA </w:instrText>
      </w:r>
      <w:r w:rsidR="00E75F6B">
        <w:fldChar w:fldCharType="end"/>
      </w:r>
      <w:r>
        <w:fldChar w:fldCharType="separate"/>
      </w:r>
      <w:r w:rsidR="00E75F6B">
        <w:rPr>
          <w:noProof/>
        </w:rPr>
        <w:t>(</w:t>
      </w:r>
      <w:hyperlink w:anchor="_ENREF_26" w:tooltip="Donald, 2013 #534" w:history="1">
        <w:r w:rsidR="00DD4620">
          <w:rPr>
            <w:noProof/>
          </w:rPr>
          <w:t>Donald, 2013</w:t>
        </w:r>
      </w:hyperlink>
      <w:r w:rsidR="00E75F6B">
        <w:rPr>
          <w:noProof/>
        </w:rPr>
        <w:t xml:space="preserve">; </w:t>
      </w:r>
      <w:hyperlink w:anchor="_ENREF_58" w:tooltip="Norman, 2007 #466" w:history="1">
        <w:r w:rsidR="00DD4620">
          <w:rPr>
            <w:noProof/>
          </w:rPr>
          <w:t>Norman, 2007</w:t>
        </w:r>
      </w:hyperlink>
      <w:r w:rsidR="00E75F6B">
        <w:rPr>
          <w:noProof/>
        </w:rPr>
        <w:t>)</w:t>
      </w:r>
      <w:r>
        <w:fldChar w:fldCharType="end"/>
      </w:r>
      <w:r>
        <w:t xml:space="preserve"> </w:t>
      </w:r>
      <w:r w:rsidRPr="00462AD9">
        <w:t xml:space="preserve">has undoubtedly removed many of the constraints of physicality and geography on the exchange of </w:t>
      </w:r>
      <w:r>
        <w:t xml:space="preserve">such </w:t>
      </w:r>
      <w:r w:rsidRPr="00462AD9">
        <w:t xml:space="preserve">financial assets. The circulation of </w:t>
      </w:r>
      <w:r>
        <w:t xml:space="preserve">securities </w:t>
      </w:r>
      <w:r w:rsidRPr="00462AD9">
        <w:t>has moved from a physical-geographic</w:t>
      </w:r>
      <w:r>
        <w:t xml:space="preserve">al space to a digital </w:t>
      </w:r>
      <w:r w:rsidRPr="00462AD9">
        <w:t>electronic space defined by the relations and interconnections of computers and telecommunications networks and the circulation of electronic messages</w:t>
      </w:r>
      <w:r>
        <w:t xml:space="preserve"> </w:t>
      </w:r>
      <w:r>
        <w:fldChar w:fldCharType="begin"/>
      </w:r>
      <w:r w:rsidR="000103FA">
        <w:instrText xml:space="preserve"> ADDIN EN.CITE &lt;EndNote&gt;&lt;Cite&gt;&lt;Author&gt;Appadurai&lt;/Author&gt;&lt;Year&gt;2001&lt;/Year&gt;&lt;RecNum&gt;522&lt;/RecNum&gt;&lt;DisplayText&gt;(Appadurai, 2001)&lt;/DisplayText&gt;&lt;record&gt;&lt;rec-number&gt;522&lt;/rec-number&gt;&lt;foreign-keys&gt;&lt;key app="EN" db-id="rdw5drx58fw9xne0dznv999np2902t5ef9e9" timestamp="1374594814"&gt;522&lt;/key&gt;&lt;/foreign-keys&gt;&lt;ref-type name="Book"&gt;6&lt;/ref-type&gt;&lt;contributors&gt;&lt;authors&gt;&lt;author&gt;Appadurai, Arjun&lt;/author&gt;&lt;/authors&gt;&lt;/contributors&gt;&lt;titles&gt;&lt;title&gt;Globalization&lt;/title&gt;&lt;/titles&gt;&lt;pages&gt;344 p.&lt;/pages&gt;&lt;keywords&gt;&lt;keyword&gt;Globalization.&lt;/keyword&gt;&lt;keyword&gt;International relations.&lt;/keyword&gt;&lt;/keywords&gt;&lt;dates&gt;&lt;year&gt;2001&lt;/year&gt;&lt;/dates&gt;&lt;pub-location&gt;Durham, NC&lt;/pub-location&gt;&lt;publisher&gt;Duke University Press&lt;/publisher&gt;&lt;isbn&gt;9780822327233&amp;#xD;0822327252 (cloth alk. paper)&amp;#xD;0822327236 (pbk. alk. paper)&lt;/isbn&gt;&lt;accession-num&gt;707018&lt;/accession-num&gt;&lt;call-num&gt;Course Collection - 3 Day Loan JZ1318 G56&lt;/call-num&gt;&lt;urls&gt;&lt;/urls&gt;&lt;/record&gt;&lt;/Cite&gt;&lt;/EndNote&gt;</w:instrText>
      </w:r>
      <w:r>
        <w:fldChar w:fldCharType="separate"/>
      </w:r>
      <w:r w:rsidR="000103FA">
        <w:rPr>
          <w:noProof/>
        </w:rPr>
        <w:t>(</w:t>
      </w:r>
      <w:hyperlink w:anchor="_ENREF_3" w:tooltip="Appadurai, 2001 #522" w:history="1">
        <w:r w:rsidR="00DD4620">
          <w:rPr>
            <w:noProof/>
          </w:rPr>
          <w:t>Appadurai, 2001</w:t>
        </w:r>
      </w:hyperlink>
      <w:r w:rsidR="000103FA">
        <w:rPr>
          <w:noProof/>
        </w:rPr>
        <w:t>)</w:t>
      </w:r>
      <w:r>
        <w:fldChar w:fldCharType="end"/>
      </w:r>
      <w:r w:rsidRPr="00462AD9">
        <w:t xml:space="preserve">. </w:t>
      </w:r>
      <w:r>
        <w:t>But</w:t>
      </w:r>
      <w:r w:rsidR="00647C17">
        <w:t>,</w:t>
      </w:r>
      <w:r>
        <w:t xml:space="preserve"> as the research presented shows, establishing a space of circulation of particular financial objects of exchange (transactional space) by linking transacting parties t</w:t>
      </w:r>
      <w:r w:rsidR="003451A6">
        <w:t xml:space="preserve">hrough ICT connections does not, in itself, constitute </w:t>
      </w:r>
      <w:r>
        <w:t>a marketplace.</w:t>
      </w:r>
    </w:p>
    <w:p w:rsidR="00C839B4" w:rsidRDefault="00C839B4" w:rsidP="00C839B4">
      <w:r w:rsidRPr="00462AD9">
        <w:t xml:space="preserve">While </w:t>
      </w:r>
      <w:r>
        <w:t>ICTs</w:t>
      </w:r>
      <w:r w:rsidRPr="00462AD9">
        <w:t xml:space="preserve"> may </w:t>
      </w:r>
      <w:r>
        <w:t xml:space="preserve">make </w:t>
      </w:r>
      <w:r w:rsidRPr="00462AD9">
        <w:t>possible the coming together of previously geographically remote transacting parties and the negotiation of the terms of a transaction between them</w:t>
      </w:r>
      <w:r>
        <w:t xml:space="preserve"> (which is already achieved through the services of global custodians </w:t>
      </w:r>
      <w:r>
        <w:fldChar w:fldCharType="begin">
          <w:fldData xml:space="preserve">PEVuZE5vdGU+PENpdGU+PEF1dGhvcj5TY2h3YXJjejwvQXV0aG9yPjxZZWFyPjIwMDI8L1llYXI+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</w:fldData>
        </w:fldChar>
      </w:r>
      <w:r w:rsidR="00E75F6B">
        <w:instrText xml:space="preserve"> ADDIN EN.CITE </w:instrText>
      </w:r>
      <w:r w:rsidR="00E75F6B">
        <w:fldChar w:fldCharType="begin">
          <w:fldData xml:space="preserve">PEVuZE5vdGU+PENpdGU+PEF1dGhvcj5TY2h3YXJjejwvQXV0aG9yPjxZZWFyPjIwMDI8L1llYXI+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</w:fldData>
        </w:fldChar>
      </w:r>
      <w:r w:rsidR="00E75F6B">
        <w:instrText xml:space="preserve"> ADDIN EN.CITE.DATA </w:instrText>
      </w:r>
      <w:r w:rsidR="00E75F6B">
        <w:fldChar w:fldCharType="end"/>
      </w:r>
      <w:r>
        <w:fldChar w:fldCharType="separate"/>
      </w:r>
      <w:r w:rsidR="00E75F6B">
        <w:rPr>
          <w:noProof/>
        </w:rPr>
        <w:t>(</w:t>
      </w:r>
      <w:hyperlink w:anchor="_ENREF_6" w:tooltip="Benjamin, 1996 #264" w:history="1">
        <w:r w:rsidR="00DD4620">
          <w:rPr>
            <w:noProof/>
          </w:rPr>
          <w:t>Benjamin, 1996</w:t>
        </w:r>
      </w:hyperlink>
      <w:r w:rsidR="00E75F6B">
        <w:rPr>
          <w:noProof/>
        </w:rPr>
        <w:t xml:space="preserve">; </w:t>
      </w:r>
      <w:hyperlink w:anchor="_ENREF_7" w:tooltip="Benjamin, 2000 #262" w:history="1">
        <w:r w:rsidR="00DD4620">
          <w:rPr>
            <w:noProof/>
          </w:rPr>
          <w:t>2000</w:t>
        </w:r>
      </w:hyperlink>
      <w:r w:rsidR="00E75F6B">
        <w:rPr>
          <w:noProof/>
        </w:rPr>
        <w:t xml:space="preserve">; </w:t>
      </w:r>
      <w:hyperlink w:anchor="_ENREF_65" w:tooltip="Schwarcz, 2002 #318" w:history="1">
        <w:r w:rsidR="00DD4620">
          <w:rPr>
            <w:noProof/>
          </w:rPr>
          <w:t>Schwarcz and Benjamin, 2002</w:t>
        </w:r>
      </w:hyperlink>
      <w:r w:rsidR="00E75F6B">
        <w:rPr>
          <w:noProof/>
        </w:rPr>
        <w:t>)</w:t>
      </w:r>
      <w:r>
        <w:fldChar w:fldCharType="end"/>
      </w:r>
      <w:r w:rsidRPr="00462AD9">
        <w:t xml:space="preserve">, the issue of the delivery of the objects of the exchange </w:t>
      </w:r>
      <w:r>
        <w:t xml:space="preserve">in a way that ensures they retain </w:t>
      </w:r>
      <w:r w:rsidRPr="006C765B">
        <w:rPr>
          <w:i/>
        </w:rPr>
        <w:t>all</w:t>
      </w:r>
      <w:r>
        <w:t xml:space="preserve"> their qualities and characteristics is more complex </w:t>
      </w:r>
      <w:r>
        <w:fldChar w:fldCharType="begin">
          <w:fldData xml:space="preserve">PEVuZE5vdGU+PENpdGU+PEF1dGhvcj5TY2h3YXJjejwvQXV0aG9yPjxZZWFyPjIwMDI8L1llYXI+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</w:fldData>
        </w:fldChar>
      </w:r>
      <w:r w:rsidR="00E75F6B">
        <w:instrText xml:space="preserve"> ADDIN EN.CITE </w:instrText>
      </w:r>
      <w:r w:rsidR="00E75F6B">
        <w:fldChar w:fldCharType="begin">
          <w:fldData xml:space="preserve">PEVuZE5vdGU+PENpdGU+PEF1dGhvcj5TY2h3YXJjejwvQXV0aG9yPjxZZWFyPjIwMDI8L1llYXI+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</w:fldData>
        </w:fldChar>
      </w:r>
      <w:r w:rsidR="00E75F6B">
        <w:instrText xml:space="preserve"> ADDIN EN.CITE.DATA </w:instrText>
      </w:r>
      <w:r w:rsidR="00E75F6B">
        <w:fldChar w:fldCharType="end"/>
      </w:r>
      <w:r>
        <w:fldChar w:fldCharType="separate"/>
      </w:r>
      <w:r w:rsidR="00E75F6B">
        <w:rPr>
          <w:noProof/>
        </w:rPr>
        <w:t>(</w:t>
      </w:r>
      <w:hyperlink w:anchor="_ENREF_6" w:tooltip="Benjamin, 1996 #264" w:history="1">
        <w:r w:rsidR="00DD4620">
          <w:rPr>
            <w:noProof/>
          </w:rPr>
          <w:t>Benjamin, 1996</w:t>
        </w:r>
      </w:hyperlink>
      <w:r w:rsidR="00E75F6B">
        <w:rPr>
          <w:noProof/>
        </w:rPr>
        <w:t xml:space="preserve">; </w:t>
      </w:r>
      <w:hyperlink w:anchor="_ENREF_7" w:tooltip="Benjamin, 2000 #262" w:history="1">
        <w:r w:rsidR="00DD4620">
          <w:rPr>
            <w:noProof/>
          </w:rPr>
          <w:t>2000</w:t>
        </w:r>
      </w:hyperlink>
      <w:r w:rsidR="00E75F6B">
        <w:rPr>
          <w:noProof/>
        </w:rPr>
        <w:t xml:space="preserve">; </w:t>
      </w:r>
      <w:hyperlink w:anchor="_ENREF_65" w:tooltip="Schwarcz, 2002 #318" w:history="1">
        <w:r w:rsidR="00DD4620">
          <w:rPr>
            <w:noProof/>
          </w:rPr>
          <w:t>Schwarcz and Benjamin, 2002</w:t>
        </w:r>
      </w:hyperlink>
      <w:r w:rsidR="00E75F6B">
        <w:rPr>
          <w:noProof/>
        </w:rPr>
        <w:t>)</w:t>
      </w:r>
      <w:r>
        <w:fldChar w:fldCharType="end"/>
      </w:r>
      <w:r>
        <w:t>. This is because</w:t>
      </w:r>
      <w:r w:rsidRPr="00462AD9">
        <w:t xml:space="preserve"> </w:t>
      </w:r>
      <w:r>
        <w:t xml:space="preserve">when securities are </w:t>
      </w:r>
      <w:r w:rsidRPr="00462AD9">
        <w:t>exchanged</w:t>
      </w:r>
      <w:r>
        <w:t xml:space="preserve">, they </w:t>
      </w:r>
      <w:r w:rsidRPr="00462AD9">
        <w:t xml:space="preserve">are only able to </w:t>
      </w:r>
      <w:r>
        <w:t xml:space="preserve">exist and </w:t>
      </w:r>
      <w:r w:rsidRPr="00462AD9">
        <w:t xml:space="preserve">circulate in </w:t>
      </w:r>
      <w:r>
        <w:t xml:space="preserve">specific jurisdictional spaces where </w:t>
      </w:r>
      <w:r w:rsidRPr="00C42DCE">
        <w:t xml:space="preserve">“a </w:t>
      </w:r>
      <w:r w:rsidRPr="00C42DCE">
        <w:lastRenderedPageBreak/>
        <w:t xml:space="preserve">stable and reliable context in which objects and obligations are clearly mapped out and can be </w:t>
      </w:r>
      <w:proofErr w:type="spellStart"/>
      <w:r w:rsidRPr="00C42DCE">
        <w:t>intersubjectively</w:t>
      </w:r>
      <w:proofErr w:type="spellEnd"/>
      <w:r w:rsidRPr="00C42DCE">
        <w:t xml:space="preserve"> recognised</w:t>
      </w:r>
      <w:r w:rsidRPr="00462AD9">
        <w:t>”</w:t>
      </w:r>
      <w:r w:rsidR="00C35192">
        <w:t xml:space="preserve"> </w:t>
      </w:r>
      <w:r>
        <w:t>is in place</w:t>
      </w:r>
      <w:r w:rsidR="00C35192">
        <w:t xml:space="preserve"> </w:t>
      </w:r>
      <w:r w:rsidR="00C35192">
        <w:fldChar w:fldCharType="begin"/>
      </w:r>
      <w:r w:rsidR="00AB14D5">
        <w:instrText xml:space="preserve"> ADDIN EN.CITE &lt;EndNote&gt;&lt;Cite&gt;&lt;Author&gt;Slater&lt;/Author&gt;&lt;Year&gt;2002&lt;/Year&gt;&lt;RecNum&gt;186&lt;/RecNum&gt;&lt;Suffix&gt;`, p.238&lt;/Suffix&gt;&lt;DisplayText&gt;(Slater, 2002, p.238)&lt;/DisplayText&gt;&lt;record&gt;&lt;rec-number&gt;186&lt;/rec-number&gt;&lt;foreign-keys&gt;&lt;key app="EN" db-id="rdw5drx58fw9xne0dznv999np2902t5ef9e9" timestamp="0"&gt;186&lt;/key&gt;&lt;/foreign-keys&gt;&lt;ref-type name="Journal Article"&gt;17&lt;/ref-type&gt;&lt;contributors&gt;&lt;authors&gt;&lt;author&gt;Slater, Don&lt;/author&gt;&lt;/authors&gt;&lt;/contributors&gt;&lt;titles&gt;&lt;title&gt;From calculation to alienation: disentangling economic abstractions&lt;/title&gt;&lt;secondary-title&gt;Economy and society&lt;/secondary-title&gt;&lt;/titles&gt;&lt;periodical&gt;&lt;full-title&gt;Economy and society&lt;/full-title&gt;&lt;/periodical&gt;&lt;pages&gt;234-249.&lt;/pages&gt;&lt;volume&gt;31&lt;/volume&gt;&lt;number&gt;2&lt;/number&gt;&lt;keywords&gt;&lt;keyword&gt;Market. Rationality. Advertising. Marketing. Property. Exchange. Anthropology. Economics. Sociology. Michel Callon. Daniel Miller.&lt;/keyword&gt;&lt;keyword&gt;Sociology. Politics&lt;/keyword&gt;&lt;/keywords&gt;&lt;dates&gt;&lt;year&gt;2002&lt;/year&gt;&lt;pub-dates&gt;&lt;date&gt;May&lt;/date&gt;&lt;/pub-dates&gt;&lt;/dates&gt;&lt;isbn&gt;0308-5147&lt;/isbn&gt;&lt;accession-num&gt;2360681&lt;/accession-num&gt;&lt;urls&gt;&lt;/urls&gt;&lt;/record&gt;&lt;/Cite&gt;&lt;/EndNote&gt;</w:instrText>
      </w:r>
      <w:r w:rsidR="00C35192">
        <w:fldChar w:fldCharType="separate"/>
      </w:r>
      <w:r w:rsidR="00AB14D5">
        <w:rPr>
          <w:noProof/>
        </w:rPr>
        <w:t>(</w:t>
      </w:r>
      <w:hyperlink w:anchor="_ENREF_67" w:tooltip="Slater, 2002 #186" w:history="1">
        <w:r w:rsidR="00DD4620">
          <w:rPr>
            <w:noProof/>
          </w:rPr>
          <w:t>Slater, 2002, p.238</w:t>
        </w:r>
      </w:hyperlink>
      <w:r w:rsidR="00AB14D5">
        <w:rPr>
          <w:noProof/>
        </w:rPr>
        <w:t>)</w:t>
      </w:r>
      <w:r w:rsidR="00C35192">
        <w:fldChar w:fldCharType="end"/>
      </w:r>
      <w:r>
        <w:t xml:space="preserve">. </w:t>
      </w:r>
      <w:r w:rsidRPr="00462AD9">
        <w:t xml:space="preserve">To use Slater’s concept </w:t>
      </w:r>
      <w:r>
        <w:t xml:space="preserve">of </w:t>
      </w:r>
      <w:proofErr w:type="spellStart"/>
      <w:r w:rsidRPr="00487453">
        <w:rPr>
          <w:i/>
        </w:rPr>
        <w:t>separative</w:t>
      </w:r>
      <w:proofErr w:type="spellEnd"/>
      <w:r w:rsidRPr="00487453">
        <w:rPr>
          <w:i/>
        </w:rPr>
        <w:t xml:space="preserve"> technologies</w:t>
      </w:r>
      <w:r>
        <w:t xml:space="preserve"> in economic exchanges</w:t>
      </w:r>
      <w:r w:rsidR="00352AC6">
        <w:t xml:space="preserve"> </w:t>
      </w:r>
      <w:r>
        <w:fldChar w:fldCharType="begin"/>
      </w:r>
      <w:r w:rsidR="00AB14D5">
        <w:instrText xml:space="preserve"> ADDIN EN.CITE &lt;EndNote&gt;&lt;Cite&gt;&lt;Author&gt;Slater&lt;/Author&gt;&lt;Year&gt;2002&lt;/Year&gt;&lt;RecNum&gt;186&lt;/RecNum&gt;&lt;DisplayText&gt;(Slater, 2002)&lt;/DisplayText&gt;&lt;record&gt;&lt;rec-number&gt;186&lt;/rec-number&gt;&lt;foreign-keys&gt;&lt;key app="EN" db-id="rdw5drx58fw9xne0dznv999np2902t5ef9e9" timestamp="0"&gt;186&lt;/key&gt;&lt;/foreign-keys&gt;&lt;ref-type name="Journal Article"&gt;17&lt;/ref-type&gt;&lt;contributors&gt;&lt;authors&gt;&lt;author&gt;Slater, Don&lt;/author&gt;&lt;/authors&gt;&lt;/contributors&gt;&lt;titles&gt;&lt;title&gt;From calculation to alienation: disentangling economic abstractions&lt;/title&gt;&lt;secondary-title&gt;Economy and society&lt;/secondary-title&gt;&lt;/titles&gt;&lt;periodical&gt;&lt;full-title&gt;Economy and society&lt;/full-title&gt;&lt;/periodical&gt;&lt;pages&gt;234-249.&lt;/pages&gt;&lt;volume&gt;31&lt;/volume&gt;&lt;number&gt;2&lt;/number&gt;&lt;keywords&gt;&lt;keyword&gt;Market. Rationality. Advertising. Marketing. Property. Exchange. Anthropology. Economics. Sociology. Michel Callon. Daniel Miller.&lt;/keyword&gt;&lt;keyword&gt;Sociology. Politics&lt;/keyword&gt;&lt;/keywords&gt;&lt;dates&gt;&lt;year&gt;2002&lt;/year&gt;&lt;pub-dates&gt;&lt;date&gt;May&lt;/date&gt;&lt;/pub-dates&gt;&lt;/dates&gt;&lt;isbn&gt;0308-5147&lt;/isbn&gt;&lt;accession-num&gt;2360681&lt;/accession-num&gt;&lt;urls&gt;&lt;/urls&gt;&lt;/record&gt;&lt;/Cite&gt;&lt;/EndNote&gt;</w:instrText>
      </w:r>
      <w:r>
        <w:fldChar w:fldCharType="separate"/>
      </w:r>
      <w:r w:rsidR="00AB14D5">
        <w:rPr>
          <w:noProof/>
        </w:rPr>
        <w:t>(</w:t>
      </w:r>
      <w:hyperlink w:anchor="_ENREF_67" w:tooltip="Slater, 2002 #186" w:history="1">
        <w:r w:rsidR="00DD4620">
          <w:rPr>
            <w:noProof/>
          </w:rPr>
          <w:t>Slater, 2002</w:t>
        </w:r>
      </w:hyperlink>
      <w:r w:rsidR="00AB14D5">
        <w:rPr>
          <w:noProof/>
        </w:rPr>
        <w:t>)</w:t>
      </w:r>
      <w:r>
        <w:fldChar w:fldCharType="end"/>
      </w:r>
      <w:r w:rsidRPr="00462AD9">
        <w:t xml:space="preserve">, </w:t>
      </w:r>
      <w:r>
        <w:t>for objects of exchange such as securities to circulate, they need to be</w:t>
      </w:r>
      <w:r w:rsidRPr="00462AD9">
        <w:t xml:space="preserve"> “</w:t>
      </w:r>
      <w:r w:rsidRPr="00C42DCE">
        <w:t xml:space="preserve">materially and conceptually disentangled from their context as discrete and </w:t>
      </w:r>
      <w:proofErr w:type="spellStart"/>
      <w:r w:rsidRPr="00C42DCE">
        <w:t>transactionable</w:t>
      </w:r>
      <w:proofErr w:type="spellEnd"/>
      <w:r w:rsidRPr="00C42DCE">
        <w:t xml:space="preserve"> things”</w:t>
      </w:r>
      <w:r w:rsidR="003451A6">
        <w:t xml:space="preserve"> </w:t>
      </w:r>
      <w:r w:rsidRPr="00C42DCE">
        <w:t>and become “items that can be passed from one context to another as property”</w:t>
      </w:r>
      <w:r w:rsidR="00C35192">
        <w:t xml:space="preserve"> </w:t>
      </w:r>
      <w:r>
        <w:fldChar w:fldCharType="begin"/>
      </w:r>
      <w:r w:rsidR="00AB14D5">
        <w:instrText xml:space="preserve"> ADDIN EN.CITE &lt;EndNote&gt;&lt;Cite&gt;&lt;Author&gt;Slater&lt;/Author&gt;&lt;Year&gt;2002&lt;/Year&gt;&lt;RecNum&gt;186&lt;/RecNum&gt;&lt;Suffix&gt;`, p.238&lt;/Suffix&gt;&lt;DisplayText&gt;(Slater, 2002, p.238)&lt;/DisplayText&gt;&lt;record&gt;&lt;rec-number&gt;186&lt;/rec-number&gt;&lt;foreign-keys&gt;&lt;key app="EN" db-id="rdw5drx58fw9xne0dznv999np2902t5ef9e9" timestamp="0"&gt;186&lt;/key&gt;&lt;/foreign-keys&gt;&lt;ref-type name="Journal Article"&gt;17&lt;/ref-type&gt;&lt;contributors&gt;&lt;authors&gt;&lt;author&gt;Slater, Don&lt;/author&gt;&lt;/authors&gt;&lt;/contributors&gt;&lt;titles&gt;&lt;title&gt;From calculation to alienation: disentangling economic abstractions&lt;/title&gt;&lt;secondary-title&gt;Economy and society&lt;/secondary-title&gt;&lt;/titles&gt;&lt;periodical&gt;&lt;full-title&gt;Economy and society&lt;/full-title&gt;&lt;/periodical&gt;&lt;pages&gt;234-249.&lt;/pages&gt;&lt;volume&gt;31&lt;/volume&gt;&lt;number&gt;2&lt;/number&gt;&lt;keywords&gt;&lt;keyword&gt;Market. Rationality. Advertising. Marketing. Property. Exchange. Anthropology. Economics. Sociology. Michel Callon. Daniel Miller.&lt;/keyword&gt;&lt;keyword&gt;Sociology. Politics&lt;/keyword&gt;&lt;/keywords&gt;&lt;dates&gt;&lt;year&gt;2002&lt;/year&gt;&lt;pub-dates&gt;&lt;date&gt;May&lt;/date&gt;&lt;/pub-dates&gt;&lt;/dates&gt;&lt;isbn&gt;0308-5147&lt;/isbn&gt;&lt;accession-num&gt;2360681&lt;/accession-num&gt;&lt;urls&gt;&lt;/urls&gt;&lt;/record&gt;&lt;/Cite&gt;&lt;/EndNote&gt;</w:instrText>
      </w:r>
      <w:r>
        <w:fldChar w:fldCharType="separate"/>
      </w:r>
      <w:r w:rsidR="00AB14D5">
        <w:rPr>
          <w:noProof/>
        </w:rPr>
        <w:t>(</w:t>
      </w:r>
      <w:hyperlink w:anchor="_ENREF_67" w:tooltip="Slater, 2002 #186" w:history="1">
        <w:r w:rsidR="00DD4620">
          <w:rPr>
            <w:noProof/>
          </w:rPr>
          <w:t>Slater, 2002, p.238</w:t>
        </w:r>
      </w:hyperlink>
      <w:r w:rsidR="00AB14D5">
        <w:rPr>
          <w:noProof/>
        </w:rPr>
        <w:t>)</w:t>
      </w:r>
      <w:r>
        <w:fldChar w:fldCharType="end"/>
      </w:r>
      <w:r w:rsidRPr="00462AD9">
        <w:t xml:space="preserve">. </w:t>
      </w:r>
      <w:r>
        <w:t>T</w:t>
      </w:r>
      <w:r w:rsidRPr="00462AD9">
        <w:t>his detachment and attachment process is especially complex and fraught to achieve in practice across jurisdictions in the case of securities, which are defined through law, have specific property rights and obligations assigned to them in specific jurisdictions, and the modalities of their transfer are very precisely specified if their legal dimension is to be preserved.</w:t>
      </w:r>
      <w:r>
        <w:t xml:space="preserve"> </w:t>
      </w:r>
    </w:p>
    <w:p w:rsidR="00A83C02" w:rsidRDefault="00A83C02" w:rsidP="00E8465E"/>
    <w:p w:rsidR="00A83C02" w:rsidRDefault="003A6FFB" w:rsidP="00E8465E">
      <w:pPr>
        <w:pStyle w:val="Heading2"/>
      </w:pPr>
      <w:r>
        <w:t>5</w:t>
      </w:r>
      <w:r w:rsidR="00550F3E">
        <w:t>.1</w:t>
      </w:r>
      <w:r w:rsidR="00A83C02">
        <w:t>.</w:t>
      </w:r>
      <w:r w:rsidR="00A83C02">
        <w:tab/>
        <w:t>From ‘transactional space’ to marketplace</w:t>
      </w:r>
    </w:p>
    <w:p w:rsidR="00A83C02" w:rsidRDefault="00487453" w:rsidP="00E8465E">
      <w:r>
        <w:t xml:space="preserve">As the study shows, </w:t>
      </w:r>
      <w:r w:rsidR="00A83C02">
        <w:t xml:space="preserve">ICTs and the advances made in ICTs that made possible the ultra-high-speed and incontestable mirroring of legal record databases located in separate jurisdictions and the flash-processing of huge volumes of sequential transactions were crucial and necessary to the establishment of a single ‘transactional space’. What the study </w:t>
      </w:r>
      <w:r>
        <w:t>also</w:t>
      </w:r>
      <w:r w:rsidR="00A83C02">
        <w:t xml:space="preserve"> shows, however, is that</w:t>
      </w:r>
      <w:r w:rsidR="003451A6">
        <w:t>, despite achieving this through the successful launch of the SSE,</w:t>
      </w:r>
      <w:r w:rsidR="00A83C02">
        <w:t xml:space="preserve"> it is n</w:t>
      </w:r>
      <w:r w:rsidR="00A83C02" w:rsidRPr="00272982">
        <w:t xml:space="preserve">ot </w:t>
      </w:r>
      <w:r w:rsidR="00A83C02">
        <w:t xml:space="preserve">sufficient </w:t>
      </w:r>
      <w:r w:rsidR="00A83C02" w:rsidRPr="00272982">
        <w:t xml:space="preserve">to </w:t>
      </w:r>
      <w:r w:rsidR="00A83C02">
        <w:t xml:space="preserve">just </w:t>
      </w:r>
      <w:r w:rsidR="00A83C02" w:rsidRPr="00272982">
        <w:t xml:space="preserve">establish a new ‘space’ within which circulations of </w:t>
      </w:r>
      <w:r w:rsidR="00A83C02">
        <w:t>securities</w:t>
      </w:r>
      <w:r w:rsidR="00A83C02" w:rsidRPr="00272982">
        <w:t xml:space="preserve"> can take place </w:t>
      </w:r>
      <w:r w:rsidR="00673F3C">
        <w:fldChar w:fldCharType="begin"/>
      </w:r>
      <w:r w:rsidR="00E75F6B">
        <w:instrText xml:space="preserve"> ADDIN EN.CITE &lt;EndNote&gt;&lt;Cite&gt;&lt;Author&gt;Appadurai&lt;/Author&gt;&lt;Year&gt;2001&lt;/Year&gt;&lt;RecNum&gt;522&lt;/RecNum&gt;&lt;DisplayText&gt;(Appadurai, 2001; Hetherington, 1997)&lt;/DisplayText&gt;&lt;record&gt;&lt;rec-number&gt;522&lt;/rec-number&gt;&lt;foreign-keys&gt;&lt;key app="EN" db-id="rdw5drx58fw9xne0dznv999np2902t5ef9e9" timestamp="1374594814"&gt;522&lt;/key&gt;&lt;/foreign-keys&gt;&lt;ref-type name="Book"&gt;6&lt;/ref-type&gt;&lt;contributors&gt;&lt;authors&gt;&lt;author&gt;Appadurai, Arjun&lt;/author&gt;&lt;/authors&gt;&lt;/contributors&gt;&lt;titles&gt;&lt;title&gt;Globalization&lt;/title&gt;&lt;/titles&gt;&lt;pages&gt;344 p.&lt;/pages&gt;&lt;keywords&gt;&lt;keyword&gt;Globalization.&lt;/keyword&gt;&lt;keyword&gt;International relations.&lt;/keyword&gt;&lt;/keywords&gt;&lt;dates&gt;&lt;year&gt;2001&lt;/year&gt;&lt;/dates&gt;&lt;pub-location&gt;Durham, NC&lt;/pub-location&gt;&lt;publisher&gt;Duke University Press&lt;/publisher&gt;&lt;isbn&gt;9780822327233&amp;#xD;0822327252 (cloth alk. paper)&amp;#xD;0822327236 (pbk. alk. paper)&lt;/isbn&gt;&lt;accession-num&gt;707018&lt;/accession-num&gt;&lt;call-num&gt;Course Collection - 3 Day Loan JZ1318 G56&lt;/call-num&gt;&lt;urls&gt;&lt;/urls&gt;&lt;/record&gt;&lt;/Cite&gt;&lt;Cite&gt;&lt;Author&gt;Hetherington&lt;/Author&gt;&lt;Year&gt;1997&lt;/Year&gt;&lt;RecNum&gt;511&lt;/RecNum&gt;&lt;record&gt;&lt;rec-number&gt;511&lt;/rec-number&gt;&lt;foreign-keys&gt;&lt;key app="EN" db-id="rdw5drx58fw9xne0dznv999np2902t5ef9e9" timestamp="1374592776"&gt;511&lt;/key&gt;&lt;/foreign-keys&gt;&lt;ref-type name="Book Section"&gt;5&lt;/ref-type&gt;&lt;contributors&gt;&lt;authors&gt;&lt;author&gt;Hetherington, Kevin&lt;/author&gt;&lt;/authors&gt;&lt;secondary-authors&gt;&lt;author&gt;Hetherington, Kevin&lt;/author&gt;&lt;author&gt;Munro, Rolland&lt;/author&gt;&lt;/secondary-authors&gt;&lt;/contributors&gt;&lt;titles&gt;&lt;title&gt;In place of geometry: the materiality of place&lt;/title&gt;&lt;secondary-title&gt;Ideas of difference : social spaces and the labour of division&lt;/secondary-title&gt;&lt;/titles&gt;&lt;pages&gt;183-199&lt;/pages&gt;&lt;dates&gt;&lt;year&gt;1997&lt;/year&gt;&lt;/dates&gt;&lt;pub-location&gt;Oxford, UK&lt;/pub-location&gt;&lt;publisher&gt;Blackwell &lt;/publisher&gt;&lt;urls&gt;&lt;/urls&gt;&lt;/record&gt;&lt;/Cite&gt;&lt;/EndNote&gt;</w:instrText>
      </w:r>
      <w:r w:rsidR="00673F3C">
        <w:fldChar w:fldCharType="separate"/>
      </w:r>
      <w:r w:rsidR="00E75F6B">
        <w:rPr>
          <w:noProof/>
        </w:rPr>
        <w:t>(</w:t>
      </w:r>
      <w:hyperlink w:anchor="_ENREF_3" w:tooltip="Appadurai, 2001 #522" w:history="1">
        <w:r w:rsidR="00DD4620">
          <w:rPr>
            <w:noProof/>
          </w:rPr>
          <w:t>Appadurai, 2001</w:t>
        </w:r>
      </w:hyperlink>
      <w:r w:rsidR="00E75F6B">
        <w:rPr>
          <w:noProof/>
        </w:rPr>
        <w:t xml:space="preserve">; </w:t>
      </w:r>
      <w:hyperlink w:anchor="_ENREF_44" w:tooltip="Hetherington, 1997 #511" w:history="1">
        <w:r w:rsidR="00DD4620">
          <w:rPr>
            <w:noProof/>
          </w:rPr>
          <w:t>Hetherington, 1997</w:t>
        </w:r>
      </w:hyperlink>
      <w:r w:rsidR="00E75F6B">
        <w:rPr>
          <w:noProof/>
        </w:rPr>
        <w:t>)</w:t>
      </w:r>
      <w:r w:rsidR="00673F3C">
        <w:fldChar w:fldCharType="end"/>
      </w:r>
      <w:r w:rsidR="00673F3C" w:rsidRPr="00272982">
        <w:t>.</w:t>
      </w:r>
      <w:r w:rsidR="00A83C02" w:rsidRPr="00272982">
        <w:t xml:space="preserve"> </w:t>
      </w:r>
      <w:r w:rsidR="002C5A0A">
        <w:t xml:space="preserve">It is also important to reconcile the views of themselves of key </w:t>
      </w:r>
      <w:proofErr w:type="spellStart"/>
      <w:r w:rsidR="002C5A0A">
        <w:t>actants</w:t>
      </w:r>
      <w:proofErr w:type="spellEnd"/>
      <w:r w:rsidR="002C5A0A">
        <w:t xml:space="preserve"> with </w:t>
      </w:r>
      <w:r w:rsidR="00647C17">
        <w:t>the</w:t>
      </w:r>
      <w:r w:rsidR="002C5A0A">
        <w:t xml:space="preserve"> positions and roles </w:t>
      </w:r>
      <w:r w:rsidR="00647C17">
        <w:t xml:space="preserve">anticipated for them </w:t>
      </w:r>
      <w:r w:rsidR="002C5A0A">
        <w:t xml:space="preserve">in this new </w:t>
      </w:r>
      <w:r w:rsidR="00647C17" w:rsidRPr="00647C17">
        <w:rPr>
          <w:i/>
        </w:rPr>
        <w:t xml:space="preserve">transactional </w:t>
      </w:r>
      <w:r w:rsidR="002C5A0A" w:rsidRPr="00647C17">
        <w:rPr>
          <w:i/>
        </w:rPr>
        <w:t>space</w:t>
      </w:r>
      <w:r w:rsidR="002C5A0A">
        <w:t xml:space="preserve">. </w:t>
      </w:r>
      <w:r w:rsidR="00A83C02" w:rsidRPr="00272982">
        <w:t xml:space="preserve">Common understandings have to be </w:t>
      </w:r>
      <w:r w:rsidR="00A83C02">
        <w:t xml:space="preserve">developed </w:t>
      </w:r>
      <w:r w:rsidR="002C5A0A">
        <w:t xml:space="preserve">in this respect </w:t>
      </w:r>
      <w:r w:rsidR="00A83C02">
        <w:t xml:space="preserve">among </w:t>
      </w:r>
      <w:r w:rsidR="002C5A0A">
        <w:t>the</w:t>
      </w:r>
      <w:r w:rsidR="00A83C02">
        <w:t xml:space="preserve"> wide range of market participants </w:t>
      </w:r>
      <w:r w:rsidR="002C5A0A">
        <w:t xml:space="preserve">identified </w:t>
      </w:r>
      <w:r w:rsidR="00A83C02">
        <w:t xml:space="preserve">so that the new roles proposed by the marketplace designers for them </w:t>
      </w:r>
      <w:r w:rsidR="003451A6">
        <w:t>are</w:t>
      </w:r>
      <w:r w:rsidR="006C4C22">
        <w:t xml:space="preserve"> </w:t>
      </w:r>
      <w:r w:rsidR="00E76ED4">
        <w:t xml:space="preserve">not only </w:t>
      </w:r>
      <w:r w:rsidR="006C4C22">
        <w:t xml:space="preserve">performed, but </w:t>
      </w:r>
      <w:r w:rsidR="00A83C02">
        <w:t xml:space="preserve">are </w:t>
      </w:r>
      <w:r w:rsidR="00E76ED4">
        <w:t xml:space="preserve">also </w:t>
      </w:r>
      <w:r w:rsidR="00A83C02">
        <w:t xml:space="preserve">accepted </w:t>
      </w:r>
      <w:r w:rsidR="002C5A0A">
        <w:t xml:space="preserve">as fitting with their </w:t>
      </w:r>
      <w:r w:rsidR="006C4C22">
        <w:t xml:space="preserve">own </w:t>
      </w:r>
      <w:r w:rsidR="002C5A0A">
        <w:t xml:space="preserve">strategic </w:t>
      </w:r>
      <w:r w:rsidR="006C4C22">
        <w:t>outlooks</w:t>
      </w:r>
      <w:r w:rsidR="002C5A0A">
        <w:t xml:space="preserve"> </w:t>
      </w:r>
      <w:r w:rsidR="00673F3C">
        <w:fldChar w:fldCharType="begin"/>
      </w:r>
      <w:r w:rsidR="00352AC6">
        <w:instrText xml:space="preserve"> ADDIN EN.CITE &lt;EndNote&gt;&lt;Cite&gt;&lt;Author&gt;Hetherington&lt;/Author&gt;&lt;Year&gt;1997&lt;/Year&gt;&lt;RecNum&gt;511&lt;/RecNum&gt;&lt;DisplayText&gt;(Hetherington, 1997)&lt;/DisplayText&gt;&lt;record&gt;&lt;rec-number&gt;511&lt;/rec-number&gt;&lt;foreign-keys&gt;&lt;key app="EN" db-id="rdw5drx58fw9xne0dznv999np2902t5ef9e9" timestamp="1374592776"&gt;511&lt;/key&gt;&lt;/foreign-keys&gt;&lt;ref-type name="Book Section"&gt;5&lt;/ref-type&gt;&lt;contributors&gt;&lt;authors&gt;&lt;author&gt;Hetherington, Kevin&lt;/author&gt;&lt;/authors&gt;&lt;secondary-authors&gt;&lt;author&gt;Hetherington, Kevin&lt;/author&gt;&lt;author&gt;Munro, Rolland&lt;/author&gt;&lt;/secondary-authors&gt;&lt;/contributors&gt;&lt;titles&gt;&lt;title&gt;In place of geometry: the materiality of place&lt;/title&gt;&lt;secondary-title&gt;Ideas of difference : social spaces and the labour of division&lt;/secondary-title&gt;&lt;/titles&gt;&lt;pages&gt;183-199&lt;/pages&gt;&lt;dates&gt;&lt;year&gt;1997&lt;/year&gt;&lt;/dates&gt;&lt;pub-location&gt;Oxford, UK&lt;/pub-location&gt;&lt;publisher&gt;Blackwell &lt;/publisher&gt;&lt;urls&gt;&lt;/urls&gt;&lt;/record&gt;&lt;/Cite&gt;&lt;/EndNote&gt;</w:instrText>
      </w:r>
      <w:r w:rsidR="00673F3C">
        <w:fldChar w:fldCharType="separate"/>
      </w:r>
      <w:r w:rsidR="00352AC6">
        <w:rPr>
          <w:noProof/>
        </w:rPr>
        <w:t>(</w:t>
      </w:r>
      <w:hyperlink w:anchor="_ENREF_44" w:tooltip="Hetherington, 1997 #511" w:history="1">
        <w:r w:rsidR="00DD4620">
          <w:rPr>
            <w:noProof/>
          </w:rPr>
          <w:t>Hetherington, 1997</w:t>
        </w:r>
      </w:hyperlink>
      <w:r w:rsidR="00352AC6">
        <w:rPr>
          <w:noProof/>
        </w:rPr>
        <w:t>)</w:t>
      </w:r>
      <w:r w:rsidR="00673F3C">
        <w:fldChar w:fldCharType="end"/>
      </w:r>
      <w:r w:rsidR="00673F3C" w:rsidRPr="00272982">
        <w:t>.</w:t>
      </w:r>
      <w:r w:rsidR="00A83C02" w:rsidRPr="00272982">
        <w:t xml:space="preserve"> </w:t>
      </w:r>
      <w:r w:rsidR="00E76ED4">
        <w:t>I</w:t>
      </w:r>
      <w:r w:rsidR="006C4C22">
        <w:t xml:space="preserve">n the initiative studied </w:t>
      </w:r>
      <w:r w:rsidR="002C5A0A">
        <w:t xml:space="preserve">this </w:t>
      </w:r>
      <w:r w:rsidR="00A83C02" w:rsidRPr="00272982">
        <w:t>involve</w:t>
      </w:r>
      <w:r w:rsidR="00A83C02">
        <w:t>d</w:t>
      </w:r>
      <w:r w:rsidR="00A83C02" w:rsidRPr="00272982">
        <w:t xml:space="preserve"> contestations</w:t>
      </w:r>
      <w:r w:rsidR="006C4C22">
        <w:t>,</w:t>
      </w:r>
      <w:r w:rsidR="00A83C02" w:rsidRPr="00272982">
        <w:t xml:space="preserve"> both at the level of market politics</w:t>
      </w:r>
      <w:r w:rsidR="003451A6">
        <w:t>,</w:t>
      </w:r>
      <w:r w:rsidR="00A83C02" w:rsidRPr="00272982">
        <w:t xml:space="preserve"> </w:t>
      </w:r>
      <w:r w:rsidR="00A83C02">
        <w:t xml:space="preserve">around </w:t>
      </w:r>
      <w:r w:rsidR="00A83C02" w:rsidRPr="00272982">
        <w:t xml:space="preserve">the competitive positioning </w:t>
      </w:r>
      <w:r w:rsidR="00A83C02">
        <w:t>of market participants</w:t>
      </w:r>
      <w:r w:rsidR="003451A6">
        <w:t>,</w:t>
      </w:r>
      <w:r w:rsidR="00A83C02">
        <w:t xml:space="preserve"> </w:t>
      </w:r>
      <w:r w:rsidR="00A83C02" w:rsidRPr="00272982">
        <w:t xml:space="preserve">as well as </w:t>
      </w:r>
      <w:r w:rsidR="00A83C02">
        <w:t xml:space="preserve">at </w:t>
      </w:r>
      <w:r w:rsidR="00A83C02" w:rsidRPr="00272982">
        <w:t xml:space="preserve">the level of geopolitics and institutional politics </w:t>
      </w:r>
      <w:r w:rsidR="00A83C02">
        <w:t xml:space="preserve">relating to </w:t>
      </w:r>
      <w:r w:rsidR="00A83C02" w:rsidRPr="00272982">
        <w:t>the completive positioning of states</w:t>
      </w:r>
      <w:r w:rsidR="00A83C02">
        <w:t xml:space="preserve">, </w:t>
      </w:r>
      <w:r w:rsidR="00A83C02" w:rsidRPr="00272982">
        <w:t>financial centres</w:t>
      </w:r>
      <w:r w:rsidR="00A83C02">
        <w:t>,</w:t>
      </w:r>
      <w:r w:rsidR="00A83C02" w:rsidRPr="00272982">
        <w:t xml:space="preserve"> </w:t>
      </w:r>
      <w:r w:rsidR="00A83C02">
        <w:t xml:space="preserve">and international institutions regarding </w:t>
      </w:r>
      <w:r w:rsidR="00A83C02">
        <w:lastRenderedPageBreak/>
        <w:t xml:space="preserve">their </w:t>
      </w:r>
      <w:r>
        <w:t>place</w:t>
      </w:r>
      <w:r w:rsidR="00A83C02">
        <w:t xml:space="preserve"> in </w:t>
      </w:r>
      <w:r>
        <w:t xml:space="preserve">a </w:t>
      </w:r>
      <w:r w:rsidR="00A83C02" w:rsidRPr="00272982">
        <w:t xml:space="preserve">future </w:t>
      </w:r>
      <w:r>
        <w:t>digital and globalised financial landscape.</w:t>
      </w:r>
      <w:r w:rsidR="00E76ED4">
        <w:t xml:space="preserve"> </w:t>
      </w:r>
      <w:r w:rsidR="00675D5D">
        <w:t>A</w:t>
      </w:r>
      <w:r w:rsidR="00675D5D" w:rsidRPr="008B5C0D">
        <w:t>s the</w:t>
      </w:r>
      <w:r w:rsidR="00675D5D">
        <w:t xml:space="preserve"> T2S</w:t>
      </w:r>
      <w:r w:rsidR="00675D5D" w:rsidRPr="008B5C0D">
        <w:t xml:space="preserve"> intervention of the ECB </w:t>
      </w:r>
      <w:r w:rsidR="00675D5D">
        <w:t xml:space="preserve">shows in this study, </w:t>
      </w:r>
      <w:r w:rsidR="00A83C02" w:rsidRPr="008B5C0D">
        <w:t xml:space="preserve">the ICT </w:t>
      </w:r>
      <w:r w:rsidR="00675D5D">
        <w:t xml:space="preserve">functioning </w:t>
      </w:r>
      <w:r w:rsidR="00A83C02" w:rsidRPr="008B5C0D">
        <w:t xml:space="preserve">of the </w:t>
      </w:r>
      <w:r w:rsidR="00675D5D">
        <w:t xml:space="preserve">new </w:t>
      </w:r>
      <w:r w:rsidR="0017334E">
        <w:t>settlement system</w:t>
      </w:r>
      <w:r w:rsidR="00675D5D">
        <w:t xml:space="preserve"> </w:t>
      </w:r>
      <w:r w:rsidR="00A83C02" w:rsidRPr="008B5C0D">
        <w:t>may work perfectly, but</w:t>
      </w:r>
      <w:r w:rsidR="00A83C02">
        <w:t>,</w:t>
      </w:r>
      <w:r w:rsidR="00A83C02" w:rsidRPr="008B5C0D">
        <w:t xml:space="preserve"> </w:t>
      </w:r>
      <w:r w:rsidR="00675D5D">
        <w:t>a</w:t>
      </w:r>
      <w:r w:rsidR="00A83C02">
        <w:t xml:space="preserve"> </w:t>
      </w:r>
      <w:r w:rsidR="00675D5D">
        <w:t>flaw</w:t>
      </w:r>
      <w:r w:rsidR="00A83C02">
        <w:t xml:space="preserve"> in a small component of </w:t>
      </w:r>
      <w:r w:rsidR="0017334E">
        <w:t>its</w:t>
      </w:r>
      <w:r w:rsidR="00A83C02">
        <w:t xml:space="preserve"> </w:t>
      </w:r>
      <w:r w:rsidR="00A83C02" w:rsidRPr="008B5C0D">
        <w:t xml:space="preserve">conceptualisation </w:t>
      </w:r>
      <w:r w:rsidR="0017334E">
        <w:t xml:space="preserve">in terms of </w:t>
      </w:r>
      <w:r w:rsidR="00A83C02" w:rsidRPr="008B5C0D">
        <w:t>the key business, economic, political, and institutional assumptions that are inscribed – or are to be inscribed</w:t>
      </w:r>
      <w:r w:rsidR="003F585D">
        <w:t xml:space="preserve"> –</w:t>
      </w:r>
      <w:r w:rsidR="00A83C02" w:rsidRPr="008B5C0D">
        <w:t xml:space="preserve"> into</w:t>
      </w:r>
      <w:r w:rsidR="003F585D">
        <w:t xml:space="preserve"> </w:t>
      </w:r>
      <w:r w:rsidR="00A83C02" w:rsidRPr="008B5C0D">
        <w:t xml:space="preserve">it </w:t>
      </w:r>
      <w:r w:rsidR="0017334E">
        <w:fldChar w:fldCharType="begin"/>
      </w:r>
      <w:r w:rsidR="00352AC6">
        <w:instrText xml:space="preserve"> ADDIN EN.CITE &lt;EndNote&gt;&lt;Cite&gt;&lt;Author&gt;Akrich&lt;/Author&gt;&lt;Year&gt;1992&lt;/Year&gt;&lt;RecNum&gt;110&lt;/RecNum&gt;&lt;DisplayText&gt;(Akrich, 1992)&lt;/DisplayText&gt;&lt;record&gt;&lt;rec-number&gt;110&lt;/rec-number&gt;&lt;foreign-keys&gt;&lt;key app="EN" db-id="rdw5drx58fw9xne0dznv999np2902t5ef9e9" timestamp="0"&gt;110&lt;/key&gt;&lt;/foreign-keys&gt;&lt;ref-type name="Book Section"&gt;5&lt;/ref-type&gt;&lt;contributors&gt;&lt;authors&gt;&lt;author&gt;Akrich, Madeleine&lt;/author&gt;&lt;/authors&gt;&lt;secondary-authors&gt;&lt;author&gt;Bijker, Wiebe E.&lt;/author&gt;&lt;author&gt;Law, John&lt;/author&gt;&lt;/secondary-authors&gt;&lt;tertiary-authors&gt;&lt;author&gt;Bijker, Wiebe E.&lt;/author&gt;&lt;author&gt;Carlson, Bernard E.&lt;/author&gt;&lt;author&gt;Pinch, T. J.&lt;/author&gt;&lt;/tertiary-authors&gt;&lt;/contributors&gt;&lt;titles&gt;&lt;title&gt;The De-Scription of Technical Objects&lt;/title&gt;&lt;secondary-title&gt;Shaping Technology/Building Society&lt;/secondary-title&gt;&lt;tertiary-title&gt;Inside Technology&lt;/tertiary-title&gt;&lt;/titles&gt;&lt;pages&gt;205-224&lt;/pages&gt;&lt;reprint-edition&gt;3&lt;/reprint-edition&gt;&lt;dates&gt;&lt;year&gt;1992&lt;/year&gt;&lt;/dates&gt;&lt;pub-location&gt;Cambridge, Massachusetts (USA)&lt;/pub-location&gt;&lt;publisher&gt;MIT Press&lt;/publisher&gt;&lt;urls&gt;&lt;/urls&gt;&lt;/record&gt;&lt;/Cite&gt;&lt;/EndNote&gt;</w:instrText>
      </w:r>
      <w:r w:rsidR="0017334E">
        <w:fldChar w:fldCharType="separate"/>
      </w:r>
      <w:r w:rsidR="00352AC6">
        <w:rPr>
          <w:noProof/>
        </w:rPr>
        <w:t>(</w:t>
      </w:r>
      <w:hyperlink w:anchor="_ENREF_1" w:tooltip="Akrich, 1992 #110" w:history="1">
        <w:r w:rsidR="00DD4620">
          <w:rPr>
            <w:noProof/>
          </w:rPr>
          <w:t>Akrich, 1992</w:t>
        </w:r>
      </w:hyperlink>
      <w:r w:rsidR="00352AC6">
        <w:rPr>
          <w:noProof/>
        </w:rPr>
        <w:t>)</w:t>
      </w:r>
      <w:r w:rsidR="0017334E">
        <w:fldChar w:fldCharType="end"/>
      </w:r>
      <w:r w:rsidR="00A83C02" w:rsidRPr="008B5C0D">
        <w:t xml:space="preserve"> </w:t>
      </w:r>
      <w:r w:rsidR="00A83C02">
        <w:t xml:space="preserve">may result in the whole </w:t>
      </w:r>
      <w:r w:rsidR="00A83C02" w:rsidRPr="008B5C0D">
        <w:t xml:space="preserve">no longer </w:t>
      </w:r>
      <w:r w:rsidR="00675D5D">
        <w:t xml:space="preserve">being viable in </w:t>
      </w:r>
      <w:r w:rsidR="003F585D">
        <w:t xml:space="preserve">the </w:t>
      </w:r>
      <w:r w:rsidR="00675D5D">
        <w:t>form initially anticipated</w:t>
      </w:r>
      <w:r w:rsidR="00A83C02" w:rsidRPr="008B5C0D">
        <w:t xml:space="preserve">. </w:t>
      </w:r>
    </w:p>
    <w:p w:rsidR="006B1038" w:rsidRDefault="00A83C02" w:rsidP="00E8465E">
      <w:r>
        <w:t xml:space="preserve">A marketplace as a ‘place’, therefore, is defined by a combination of a ‘space of circulation’, the boundaries of which are defined by the immutability of the objects circulating within that space along the connections linking transacting parties </w:t>
      </w:r>
      <w:r w:rsidR="00C07173">
        <w:fldChar w:fldCharType="begin"/>
      </w:r>
      <w:r w:rsidR="00352AC6">
        <w:instrText xml:space="preserve"> ADDIN EN.CITE &lt;EndNote&gt;&lt;Cite&gt;&lt;Author&gt;Callon&lt;/Author&gt;&lt;Year&gt;2005&lt;/Year&gt;&lt;RecNum&gt;153&lt;/RecNum&gt;&lt;DisplayText&gt;(Callon and Muniesa, 2005)&lt;/DisplayText&gt;&lt;record&gt;&lt;rec-number&gt;153&lt;/rec-number&gt;&lt;foreign-keys&gt;&lt;key app="EN" db-id="rdw5drx58fw9xne0dznv999np2902t5ef9e9" timestamp="0"&gt;153&lt;/key&gt;&lt;/foreign-keys&gt;&lt;ref-type name="Journal Article"&gt;17&lt;/ref-type&gt;&lt;contributors&gt;&lt;authors&gt;&lt;author&gt;Callon, Michel&lt;/author&gt;&lt;author&gt;Muniesa, Fabian&lt;/author&gt;&lt;/authors&gt;&lt;/contributors&gt;&lt;titles&gt;&lt;title&gt;Economic markets as calculative collective devices&lt;/title&gt;&lt;secondary-title&gt;Organization studies&lt;/secondary-title&gt;&lt;/titles&gt;&lt;periodical&gt;&lt;full-title&gt;Organization Studies&lt;/full-title&gt;&lt;/periodical&gt;&lt;pages&gt;1229-1250&lt;/pages&gt;&lt;volume&gt;26&lt;/volume&gt;&lt;number&gt;8&lt;/number&gt;&lt;dates&gt;&lt;year&gt;2005&lt;/year&gt;&lt;pub-dates&gt;&lt;date&gt;August 2005&lt;/date&gt;&lt;/pub-dates&gt;&lt;/dates&gt;&lt;urls&gt;&lt;/urls&gt;&lt;/record&gt;&lt;/Cite&gt;&lt;/EndNote&gt;</w:instrText>
      </w:r>
      <w:r w:rsidR="00C07173">
        <w:fldChar w:fldCharType="separate"/>
      </w:r>
      <w:r w:rsidR="00352AC6">
        <w:rPr>
          <w:noProof/>
        </w:rPr>
        <w:t>(</w:t>
      </w:r>
      <w:hyperlink w:anchor="_ENREF_11" w:tooltip="Callon, 2005 #153" w:history="1">
        <w:r w:rsidR="00DD4620">
          <w:rPr>
            <w:noProof/>
          </w:rPr>
          <w:t>Callon and Muniesa, 2005</w:t>
        </w:r>
      </w:hyperlink>
      <w:r w:rsidR="00352AC6">
        <w:rPr>
          <w:noProof/>
        </w:rPr>
        <w:t>)</w:t>
      </w:r>
      <w:r w:rsidR="00C07173">
        <w:fldChar w:fldCharType="end"/>
      </w:r>
      <w:r w:rsidR="00673F3C">
        <w:t>,</w:t>
      </w:r>
      <w:r>
        <w:t xml:space="preserve"> but also through the establishment of </w:t>
      </w:r>
      <w:r w:rsidR="00120A99">
        <w:t xml:space="preserve">a </w:t>
      </w:r>
      <w:r>
        <w:t xml:space="preserve">system </w:t>
      </w:r>
      <w:r w:rsidR="005E63B4">
        <w:t xml:space="preserve">of </w:t>
      </w:r>
      <w:r>
        <w:t xml:space="preserve">subjectivities within which a wide range of market participants and their </w:t>
      </w:r>
      <w:r w:rsidR="006B1038">
        <w:t xml:space="preserve">views of </w:t>
      </w:r>
      <w:r w:rsidR="00120A99">
        <w:t>themselves</w:t>
      </w:r>
      <w:r w:rsidR="006B1038">
        <w:t xml:space="preserve"> </w:t>
      </w:r>
      <w:r>
        <w:t xml:space="preserve">and their interests </w:t>
      </w:r>
      <w:r w:rsidR="00120A99">
        <w:t xml:space="preserve">in </w:t>
      </w:r>
      <w:r>
        <w:t xml:space="preserve">the wider world </w:t>
      </w:r>
      <w:r w:rsidR="00120A99">
        <w:t xml:space="preserve">are </w:t>
      </w:r>
      <w:r>
        <w:t xml:space="preserve">accommodated </w:t>
      </w:r>
      <w:r w:rsidR="00120A99">
        <w:t xml:space="preserve">in the conceptualisation and materialisation of that space </w:t>
      </w:r>
      <w:r w:rsidR="00C07173">
        <w:fldChar w:fldCharType="begin"/>
      </w:r>
      <w:r w:rsidR="00352AC6">
        <w:instrText xml:space="preserve"> ADDIN EN.CITE &lt;EndNote&gt;&lt;Cite&gt;&lt;Author&gt;Hetherington&lt;/Author&gt;&lt;Year&gt;1997&lt;/Year&gt;&lt;RecNum&gt;511&lt;/RecNum&gt;&lt;DisplayText&gt;(Hetherington, 1997)&lt;/DisplayText&gt;&lt;record&gt;&lt;rec-number&gt;511&lt;/rec-number&gt;&lt;foreign-keys&gt;&lt;key app="EN" db-id="rdw5drx58fw9xne0dznv999np2902t5ef9e9" timestamp="1374592776"&gt;511&lt;/key&gt;&lt;/foreign-keys&gt;&lt;ref-type name="Book Section"&gt;5&lt;/ref-type&gt;&lt;contributors&gt;&lt;authors&gt;&lt;author&gt;Hetherington, Kevin&lt;/author&gt;&lt;/authors&gt;&lt;secondary-authors&gt;&lt;author&gt;Hetherington, Kevin&lt;/author&gt;&lt;author&gt;Munro, Rolland&lt;/author&gt;&lt;/secondary-authors&gt;&lt;/contributors&gt;&lt;titles&gt;&lt;title&gt;In place of geometry: the materiality of place&lt;/title&gt;&lt;secondary-title&gt;Ideas of difference : social spaces and the labour of division&lt;/secondary-title&gt;&lt;/titles&gt;&lt;pages&gt;183-199&lt;/pages&gt;&lt;dates&gt;&lt;year&gt;1997&lt;/year&gt;&lt;/dates&gt;&lt;pub-location&gt;Oxford, UK&lt;/pub-location&gt;&lt;publisher&gt;Blackwell &lt;/publisher&gt;&lt;urls&gt;&lt;/urls&gt;&lt;/record&gt;&lt;/Cite&gt;&lt;/EndNote&gt;</w:instrText>
      </w:r>
      <w:r w:rsidR="00C07173">
        <w:fldChar w:fldCharType="separate"/>
      </w:r>
      <w:r w:rsidR="00352AC6">
        <w:rPr>
          <w:noProof/>
        </w:rPr>
        <w:t>(</w:t>
      </w:r>
      <w:hyperlink w:anchor="_ENREF_44" w:tooltip="Hetherington, 1997 #511" w:history="1">
        <w:r w:rsidR="00DD4620">
          <w:rPr>
            <w:noProof/>
          </w:rPr>
          <w:t>Hetherington, 1997</w:t>
        </w:r>
      </w:hyperlink>
      <w:r w:rsidR="00352AC6">
        <w:rPr>
          <w:noProof/>
        </w:rPr>
        <w:t>)</w:t>
      </w:r>
      <w:r w:rsidR="00C07173">
        <w:fldChar w:fldCharType="end"/>
      </w:r>
      <w:r w:rsidR="00673F3C">
        <w:t>.</w:t>
      </w:r>
    </w:p>
    <w:p w:rsidR="006B1038" w:rsidRDefault="00550F3E" w:rsidP="003A6FFB">
      <w:pPr>
        <w:pStyle w:val="Heading2"/>
      </w:pPr>
      <w:r>
        <w:t>5.2</w:t>
      </w:r>
      <w:r w:rsidR="003A6FFB">
        <w:t xml:space="preserve">. </w:t>
      </w:r>
      <w:r w:rsidR="003A6FFB">
        <w:tab/>
      </w:r>
      <w:r w:rsidR="00843776">
        <w:t xml:space="preserve">ICTs and </w:t>
      </w:r>
      <w:r w:rsidR="00440994">
        <w:t>the</w:t>
      </w:r>
      <w:r w:rsidR="006C4C22">
        <w:t xml:space="preserve"> </w:t>
      </w:r>
      <w:r w:rsidR="00401712">
        <w:t>transformation of capital markets</w:t>
      </w:r>
    </w:p>
    <w:p w:rsidR="003D07A9" w:rsidRDefault="003D07A9" w:rsidP="006B1038">
      <w:r>
        <w:t xml:space="preserve">So, what does this mean in terms of the overarching research question of this article about the </w:t>
      </w:r>
      <w:r w:rsidR="005D0E12" w:rsidRPr="005D0E12">
        <w:t xml:space="preserve">role of ICTs in </w:t>
      </w:r>
      <w:r w:rsidR="004E32B6">
        <w:t>capital markets integration and by extension in</w:t>
      </w:r>
      <w:r>
        <w:t xml:space="preserve"> financial </w:t>
      </w:r>
      <w:r w:rsidR="00A40F68">
        <w:t>globalisation</w:t>
      </w:r>
      <w:r w:rsidR="00055B51">
        <w:t xml:space="preserve"> and </w:t>
      </w:r>
      <w:r w:rsidR="001B2716">
        <w:t xml:space="preserve">the </w:t>
      </w:r>
      <w:r w:rsidR="00055B51">
        <w:t>assembling of liquidity</w:t>
      </w:r>
      <w:r>
        <w:t xml:space="preserve">? Furthermore, what implications do these </w:t>
      </w:r>
      <w:r w:rsidR="00440994">
        <w:t xml:space="preserve">findings </w:t>
      </w:r>
      <w:r>
        <w:t xml:space="preserve">have regarding </w:t>
      </w:r>
      <w:r w:rsidR="006C4C22">
        <w:t xml:space="preserve">the management of </w:t>
      </w:r>
      <w:r>
        <w:t>the</w:t>
      </w:r>
      <w:r w:rsidR="003F585D">
        <w:t xml:space="preserve"> complex causalities </w:t>
      </w:r>
      <w:r>
        <w:t xml:space="preserve">involved </w:t>
      </w:r>
      <w:r w:rsidR="003F585D">
        <w:t xml:space="preserve">when pursuing </w:t>
      </w:r>
      <w:r w:rsidR="00BC3282">
        <w:t>market integration initiatives</w:t>
      </w:r>
      <w:r>
        <w:t>?</w:t>
      </w:r>
    </w:p>
    <w:p w:rsidR="006B1038" w:rsidRPr="008B5C0D" w:rsidRDefault="00BC3282" w:rsidP="00E8465E">
      <w:r>
        <w:t xml:space="preserve">The insufficiency of seeing marketplace integration </w:t>
      </w:r>
      <w:r w:rsidR="005D0E12">
        <w:t xml:space="preserve">and financial globalisation </w:t>
      </w:r>
      <w:r>
        <w:t>as</w:t>
      </w:r>
      <w:r w:rsidR="00FF5B36">
        <w:t xml:space="preserve"> predominantly </w:t>
      </w:r>
      <w:r>
        <w:t>an I</w:t>
      </w:r>
      <w:r w:rsidR="00120A99">
        <w:t xml:space="preserve">CT-enabled interconnecting of an expanded </w:t>
      </w:r>
      <w:r>
        <w:t xml:space="preserve">set of transacting parties </w:t>
      </w:r>
      <w:r w:rsidR="0072348A">
        <w:t xml:space="preserve">points towards a </w:t>
      </w:r>
      <w:r w:rsidR="00FF5B36">
        <w:t xml:space="preserve">role </w:t>
      </w:r>
      <w:r w:rsidR="0072348A">
        <w:t>for</w:t>
      </w:r>
      <w:r w:rsidR="00FF5B36">
        <w:t xml:space="preserve"> ICTs beyond </w:t>
      </w:r>
      <w:r w:rsidR="0072348A">
        <w:t xml:space="preserve">connectivity alone but one with important cognitive </w:t>
      </w:r>
      <w:r w:rsidR="00FF5B36">
        <w:t xml:space="preserve">dimensions that enable the </w:t>
      </w:r>
      <w:r w:rsidR="005D0E12">
        <w:t xml:space="preserve">inspiration, </w:t>
      </w:r>
      <w:r w:rsidR="00FF5B36">
        <w:t>planning</w:t>
      </w:r>
      <w:r w:rsidR="005D0E12">
        <w:t>,</w:t>
      </w:r>
      <w:r w:rsidR="00FF5B36">
        <w:t xml:space="preserve"> and foresight necessary for both developers and market participants to formulate their plan</w:t>
      </w:r>
      <w:r w:rsidR="0072348A">
        <w:t>s</w:t>
      </w:r>
      <w:r w:rsidR="00FF5B36">
        <w:t>, strategies</w:t>
      </w:r>
      <w:r w:rsidR="0072348A">
        <w:t>,</w:t>
      </w:r>
      <w:r w:rsidR="00FF5B36">
        <w:t xml:space="preserve"> and positions vis-à-vis the </w:t>
      </w:r>
      <w:r w:rsidR="0072348A">
        <w:t>expanded</w:t>
      </w:r>
      <w:r w:rsidR="00FF5B36">
        <w:t xml:space="preserve"> marketplace arrangements.</w:t>
      </w:r>
    </w:p>
    <w:p w:rsidR="00A83C02" w:rsidRPr="008439AE" w:rsidRDefault="001B2716" w:rsidP="00FF5B36">
      <w:pPr>
        <w:pStyle w:val="Heading3"/>
      </w:pPr>
      <w:r>
        <w:lastRenderedPageBreak/>
        <w:t xml:space="preserve">The role of </w:t>
      </w:r>
      <w:r w:rsidR="00581951">
        <w:t>ICTs beyond connectivity</w:t>
      </w:r>
    </w:p>
    <w:p w:rsidR="00CD1EE5" w:rsidRDefault="00CD1EE5" w:rsidP="00E8465E">
      <w:r>
        <w:t xml:space="preserve">The interrelations of the controversies identified in the analysis of the empirical material and how the controversies with a greater proportion of ICT </w:t>
      </w:r>
      <w:proofErr w:type="spellStart"/>
      <w:r>
        <w:t>actants</w:t>
      </w:r>
      <w:proofErr w:type="spellEnd"/>
      <w:r>
        <w:t xml:space="preserve"> relate to those with more human </w:t>
      </w:r>
      <w:proofErr w:type="spellStart"/>
      <w:r>
        <w:t>actants</w:t>
      </w:r>
      <w:proofErr w:type="spellEnd"/>
      <w:r>
        <w:t xml:space="preserve"> </w:t>
      </w:r>
      <w:r w:rsidR="00A83C02">
        <w:t xml:space="preserve">sheds light on </w:t>
      </w:r>
      <w:r>
        <w:t>these cognitive characteristics of ICTs and</w:t>
      </w:r>
      <w:r w:rsidR="00A83C02">
        <w:t xml:space="preserve"> the mutual shaping between t</w:t>
      </w:r>
      <w:r w:rsidR="001B2716">
        <w:t>he technological and the social</w:t>
      </w:r>
      <w:r w:rsidR="00A83C02">
        <w:t xml:space="preserve">. </w:t>
      </w:r>
    </w:p>
    <w:p w:rsidR="00A83C02" w:rsidRDefault="00A83C02" w:rsidP="00E8465E">
      <w:r>
        <w:t xml:space="preserve">One </w:t>
      </w:r>
      <w:r w:rsidR="00CD1EE5">
        <w:t xml:space="preserve">key area </w:t>
      </w:r>
      <w:r>
        <w:t xml:space="preserve">in which this bi-directional causality can be seen is in the establishment of </w:t>
      </w:r>
      <w:r w:rsidRPr="00A939E8">
        <w:rPr>
          <w:i/>
        </w:rPr>
        <w:t>comparability</w:t>
      </w:r>
      <w:r w:rsidR="0072348A">
        <w:rPr>
          <w:rStyle w:val="FootnoteReference"/>
          <w:i/>
        </w:rPr>
        <w:footnoteReference w:id="10"/>
      </w:r>
      <w:r>
        <w:t xml:space="preserve">, both between existing </w:t>
      </w:r>
      <w:r w:rsidR="00CD1EE5">
        <w:t xml:space="preserve">local </w:t>
      </w:r>
      <w:r>
        <w:t>marketplace arrangements, but also between existing and possible future arrangements.</w:t>
      </w:r>
    </w:p>
    <w:p w:rsidR="00A83C02" w:rsidRPr="008439AE" w:rsidRDefault="00A83C02" w:rsidP="00E8465E">
      <w:r w:rsidRPr="008439AE">
        <w:t xml:space="preserve">From the conceptual level all the way down to the level of the smallest </w:t>
      </w:r>
      <w:r>
        <w:t xml:space="preserve">technical </w:t>
      </w:r>
      <w:r w:rsidRPr="008439AE">
        <w:t xml:space="preserve">components of the settlement platforms, one of the first practical tasks of those involved in the development of the </w:t>
      </w:r>
      <w:proofErr w:type="spellStart"/>
      <w:r w:rsidRPr="008439AE">
        <w:t>Euroclear</w:t>
      </w:r>
      <w:proofErr w:type="spellEnd"/>
      <w:r w:rsidRPr="008439AE">
        <w:t xml:space="preserve"> cross-border securities settlement system </w:t>
      </w:r>
      <w:r>
        <w:t xml:space="preserve">studied </w:t>
      </w:r>
      <w:r w:rsidRPr="008439AE">
        <w:t xml:space="preserve">had been to establish a </w:t>
      </w:r>
      <w:r w:rsidRPr="00272982">
        <w:rPr>
          <w:i/>
        </w:rPr>
        <w:t>comparability</w:t>
      </w:r>
      <w:r w:rsidRPr="008439AE">
        <w:t xml:space="preserve"> between the five different </w:t>
      </w:r>
      <w:r>
        <w:t>marketplaces</w:t>
      </w:r>
      <w:r w:rsidRPr="008439AE">
        <w:t xml:space="preserve"> inscribed into the different legacy settlement platforms they </w:t>
      </w:r>
      <w:r>
        <w:t>were</w:t>
      </w:r>
      <w:r w:rsidRPr="008439AE">
        <w:t xml:space="preserve"> attempting to integrate</w:t>
      </w:r>
      <w:r w:rsidRPr="00A57F53">
        <w:t>.</w:t>
      </w:r>
    </w:p>
    <w:p w:rsidR="00A83C02" w:rsidRDefault="00A83C02" w:rsidP="00E8465E">
      <w:r w:rsidRPr="008439AE">
        <w:t xml:space="preserve">What can be seen </w:t>
      </w:r>
      <w:r>
        <w:t xml:space="preserve">from the development of the </w:t>
      </w:r>
      <w:r w:rsidRPr="008439AE">
        <w:t>SSE is that the original introduction of</w:t>
      </w:r>
      <w:r>
        <w:t xml:space="preserve"> digital </w:t>
      </w:r>
      <w:r w:rsidRPr="008439AE">
        <w:t xml:space="preserve">ICTs to </w:t>
      </w:r>
      <w:r w:rsidR="005D0E12">
        <w:t xml:space="preserve">the local existing </w:t>
      </w:r>
      <w:r w:rsidRPr="008439AE">
        <w:t xml:space="preserve">securities settlement </w:t>
      </w:r>
      <w:r w:rsidR="005D0E12">
        <w:t>arrangements</w:t>
      </w:r>
      <w:r w:rsidRPr="008439AE">
        <w:t xml:space="preserve"> </w:t>
      </w:r>
      <w:r>
        <w:t>(e.g. dematerialisation</w:t>
      </w:r>
      <w:r w:rsidR="001B2716">
        <w:t xml:space="preserve"> of securities</w:t>
      </w:r>
      <w:r>
        <w:t xml:space="preserve">) </w:t>
      </w:r>
      <w:r w:rsidRPr="008439AE">
        <w:t xml:space="preserve">contributed to the establishment of an initial degree of comparability that made possible the </w:t>
      </w:r>
      <w:r w:rsidR="005D0E12" w:rsidRPr="008439AE">
        <w:t>formation</w:t>
      </w:r>
      <w:r w:rsidRPr="008439AE">
        <w:t xml:space="preserve"> of a plan for the cross-border integration of five different settlement systems. Comparing the legacy settlement platforms that will eventually be replaced by </w:t>
      </w:r>
      <w:r>
        <w:t xml:space="preserve">the integrated </w:t>
      </w:r>
      <w:r w:rsidRPr="008439AE">
        <w:t>one</w:t>
      </w:r>
      <w:r>
        <w:t xml:space="preserve"> </w:t>
      </w:r>
      <w:r w:rsidR="001B2716">
        <w:t>studied</w:t>
      </w:r>
      <w:r>
        <w:t>,</w:t>
      </w:r>
      <w:r w:rsidRPr="008439AE">
        <w:t xml:space="preserve"> </w:t>
      </w:r>
      <w:r>
        <w:t xml:space="preserve">it becomes possible to </w:t>
      </w:r>
      <w:r w:rsidRPr="008439AE">
        <w:t>see that, despite idiosyncrasies in implementation, and differences in settlement practices and legal frameworks, their architectures at the most basic level share some important core similarities</w:t>
      </w:r>
      <w:r>
        <w:t xml:space="preserve"> and functionalities.</w:t>
      </w:r>
    </w:p>
    <w:p w:rsidR="00A83C02" w:rsidRDefault="00A83C02" w:rsidP="00E8465E">
      <w:r>
        <w:t xml:space="preserve">This </w:t>
      </w:r>
      <w:r w:rsidRPr="008439AE">
        <w:t xml:space="preserve">comparability is not only at a procedural level. The ICT building blocks of the </w:t>
      </w:r>
      <w:r>
        <w:t xml:space="preserve">settlement </w:t>
      </w:r>
      <w:r w:rsidRPr="008439AE">
        <w:t xml:space="preserve">systems </w:t>
      </w:r>
      <w:r>
        <w:t xml:space="preserve">of the various marketplaces </w:t>
      </w:r>
      <w:r w:rsidRPr="008439AE">
        <w:t>are also similar across different legacy market frames</w:t>
      </w:r>
      <w:r>
        <w:t xml:space="preserve"> </w:t>
      </w:r>
      <w:r>
        <w:lastRenderedPageBreak/>
        <w:t xml:space="preserve">(e.g. </w:t>
      </w:r>
      <w:proofErr w:type="gramStart"/>
      <w:r w:rsidRPr="008439AE">
        <w:t>Electronic</w:t>
      </w:r>
      <w:proofErr w:type="gramEnd"/>
      <w:r w:rsidRPr="008439AE">
        <w:t xml:space="preserve"> messages</w:t>
      </w:r>
      <w:r>
        <w:t xml:space="preserve">, </w:t>
      </w:r>
      <w:r w:rsidRPr="008439AE">
        <w:t>Parsers</w:t>
      </w:r>
      <w:r>
        <w:t xml:space="preserve">, </w:t>
      </w:r>
      <w:r w:rsidRPr="008439AE">
        <w:t>Encryption and authentication technologies</w:t>
      </w:r>
      <w:r>
        <w:t xml:space="preserve">, </w:t>
      </w:r>
      <w:r w:rsidRPr="008439AE">
        <w:t>Data communications networks and protocols</w:t>
      </w:r>
      <w:r>
        <w:t xml:space="preserve">, </w:t>
      </w:r>
      <w:r w:rsidRPr="008439AE">
        <w:t>Databases</w:t>
      </w:r>
      <w:r>
        <w:t xml:space="preserve">, </w:t>
      </w:r>
      <w:r w:rsidRPr="008439AE">
        <w:t>Algorithms</w:t>
      </w:r>
      <w:r>
        <w:t xml:space="preserve">). </w:t>
      </w:r>
      <w:r w:rsidRPr="008439AE">
        <w:t xml:space="preserve">While the details of their modes of use and assembling </w:t>
      </w:r>
      <w:r w:rsidR="00440994">
        <w:t xml:space="preserve">may </w:t>
      </w:r>
      <w:r w:rsidRPr="008439AE">
        <w:t xml:space="preserve">vary across different </w:t>
      </w:r>
      <w:r w:rsidR="001B2716">
        <w:t>local</w:t>
      </w:r>
      <w:r w:rsidRPr="008439AE">
        <w:t xml:space="preserve"> marketplaces, they are understood and used in a similar way across the various</w:t>
      </w:r>
      <w:r w:rsidR="001B2716">
        <w:t xml:space="preserve"> local</w:t>
      </w:r>
      <w:r w:rsidRPr="008439AE">
        <w:t xml:space="preserve"> settings. The structure and format of an electronic message may, for example, be different, but the </w:t>
      </w:r>
      <w:r>
        <w:t xml:space="preserve">fundamental </w:t>
      </w:r>
      <w:r w:rsidRPr="008439AE">
        <w:t>concepts and techniques of electronic messaging will be shared even in very different implementations.</w:t>
      </w:r>
      <w:r>
        <w:t xml:space="preserve"> </w:t>
      </w:r>
      <w:r w:rsidRPr="008439AE">
        <w:t xml:space="preserve">It is this common </w:t>
      </w:r>
      <w:r w:rsidRPr="001B2716">
        <w:rPr>
          <w:i/>
        </w:rPr>
        <w:t>description</w:t>
      </w:r>
      <w:r>
        <w:t xml:space="preserve"> of marketplaces in terms of ICTs </w:t>
      </w:r>
      <w:r w:rsidRPr="008439AE">
        <w:t xml:space="preserve">that made possible the initial comparability </w:t>
      </w:r>
      <w:r>
        <w:t>that</w:t>
      </w:r>
      <w:r w:rsidRPr="008439AE">
        <w:t xml:space="preserve"> rendered explicit, visible, and calculable the actions and operations needed to integrate them. </w:t>
      </w:r>
    </w:p>
    <w:p w:rsidR="00A83C02" w:rsidRDefault="00A83C02" w:rsidP="00E8465E">
      <w:r>
        <w:t>In addition, w</w:t>
      </w:r>
      <w:r w:rsidRPr="008439AE">
        <w:t>ith the introduction of ICTs to securities settlement, particular lo</w:t>
      </w:r>
      <w:r w:rsidR="0072348A">
        <w:t xml:space="preserve">cal settlement arrangements </w:t>
      </w:r>
      <w:r w:rsidRPr="008439AE">
        <w:t xml:space="preserve">had, to some degree, </w:t>
      </w:r>
      <w:r>
        <w:t>become</w:t>
      </w:r>
      <w:r w:rsidRPr="008439AE">
        <w:t xml:space="preserve"> standardised through their expression in ICT terms</w:t>
      </w:r>
      <w:r>
        <w:t>. Thus, b</w:t>
      </w:r>
      <w:r w:rsidRPr="008439AE">
        <w:t xml:space="preserve">uilding on the standardising effect that resulted from the </w:t>
      </w:r>
      <w:r>
        <w:t xml:space="preserve">transcribing into digital electronic systems </w:t>
      </w:r>
      <w:r w:rsidRPr="008439AE">
        <w:t xml:space="preserve">of </w:t>
      </w:r>
      <w:r>
        <w:t xml:space="preserve">particular </w:t>
      </w:r>
      <w:r w:rsidRPr="008439AE">
        <w:t>marketplace</w:t>
      </w:r>
      <w:r>
        <w:t xml:space="preserve"> arrangements </w:t>
      </w:r>
      <w:r w:rsidRPr="008439AE">
        <w:t xml:space="preserve">using </w:t>
      </w:r>
      <w:r>
        <w:t xml:space="preserve">ICTs </w:t>
      </w:r>
      <w:r w:rsidRPr="008439AE">
        <w:t xml:space="preserve">and </w:t>
      </w:r>
      <w:r>
        <w:t xml:space="preserve">their </w:t>
      </w:r>
      <w:r w:rsidRPr="008439AE">
        <w:t>vocabularies</w:t>
      </w:r>
      <w:r>
        <w:t xml:space="preserve"> and techniques</w:t>
      </w:r>
      <w:r w:rsidRPr="008439AE">
        <w:t xml:space="preserve">, </w:t>
      </w:r>
      <w:r>
        <w:t>an</w:t>
      </w:r>
      <w:r w:rsidRPr="008439AE">
        <w:t xml:space="preserve"> </w:t>
      </w:r>
      <w:proofErr w:type="spellStart"/>
      <w:r w:rsidRPr="00272982">
        <w:rPr>
          <w:i/>
        </w:rPr>
        <w:t>integrability</w:t>
      </w:r>
      <w:proofErr w:type="spellEnd"/>
      <w:r w:rsidRPr="008439AE">
        <w:t xml:space="preserve"> </w:t>
      </w:r>
      <w:r>
        <w:t xml:space="preserve">is </w:t>
      </w:r>
      <w:r w:rsidRPr="008439AE">
        <w:t>foster</w:t>
      </w:r>
      <w:r>
        <w:t xml:space="preserve">ed, as </w:t>
      </w:r>
      <w:r w:rsidRPr="008439AE">
        <w:t xml:space="preserve">it is much easier to take apart and recombine the ICT elements of </w:t>
      </w:r>
      <w:r>
        <w:t xml:space="preserve">existing </w:t>
      </w:r>
      <w:r w:rsidRPr="008439AE">
        <w:t xml:space="preserve">settlement system without having to radically alter or dismantle the existing </w:t>
      </w:r>
      <w:r>
        <w:t xml:space="preserve">local </w:t>
      </w:r>
      <w:r w:rsidRPr="008439AE">
        <w:t>securities marketplace</w:t>
      </w:r>
      <w:r>
        <w:t xml:space="preserve"> configurations</w:t>
      </w:r>
      <w:r w:rsidRPr="008439AE">
        <w:t>.</w:t>
      </w:r>
      <w:r>
        <w:t xml:space="preserve"> </w:t>
      </w:r>
    </w:p>
    <w:p w:rsidR="00A83C02" w:rsidRPr="008439AE" w:rsidRDefault="001B2716" w:rsidP="00E8465E">
      <w:r>
        <w:t>In addition to ICTs,</w:t>
      </w:r>
      <w:r w:rsidR="00A83C02">
        <w:t xml:space="preserve"> a</w:t>
      </w:r>
      <w:r w:rsidR="00A83C02" w:rsidRPr="008439AE">
        <w:t xml:space="preserve">nother important </w:t>
      </w:r>
      <w:r>
        <w:t xml:space="preserve">contribution to </w:t>
      </w:r>
      <w:r w:rsidR="00A83C02" w:rsidRPr="008439AE">
        <w:t xml:space="preserve">comparability was the </w:t>
      </w:r>
      <w:r w:rsidR="00A83C02">
        <w:t xml:space="preserve">concurrent </w:t>
      </w:r>
      <w:r w:rsidR="00A83C02" w:rsidRPr="008439AE">
        <w:t xml:space="preserve">assembling of a formalised body of knowledge relating to the clearing and settlement arrangements of financial markets. </w:t>
      </w:r>
      <w:r w:rsidR="00AB6686">
        <w:t xml:space="preserve"> </w:t>
      </w:r>
      <w:r w:rsidR="00A83C02" w:rsidRPr="008439AE">
        <w:t xml:space="preserve">As can be seen </w:t>
      </w:r>
      <w:r w:rsidR="00A83C02">
        <w:t xml:space="preserve">from </w:t>
      </w:r>
      <w:r w:rsidR="00A83C02" w:rsidRPr="008439AE">
        <w:t xml:space="preserve">the timeline presented in </w:t>
      </w:r>
      <w:r w:rsidR="00A83C02">
        <w:t>F</w:t>
      </w:r>
      <w:r w:rsidR="00A83C02" w:rsidRPr="008439AE">
        <w:t>ig</w:t>
      </w:r>
      <w:r w:rsidR="00956862">
        <w:t>. 4</w:t>
      </w:r>
      <w:r w:rsidR="00A83C02">
        <w:t xml:space="preserve"> </w:t>
      </w:r>
      <w:r w:rsidR="00A83C02" w:rsidRPr="008439AE">
        <w:t>that follows, from soon after the 1987 market crash to about 2003, a whole raft of reports from international financial industry organisations such as the Bank</w:t>
      </w:r>
      <w:r w:rsidR="00A83C02">
        <w:t xml:space="preserve"> for International Settlements </w:t>
      </w:r>
      <w:r w:rsidR="00DB2804">
        <w:fldChar w:fldCharType="begin">
          <w:fldData xml:space="preserve">PEVuZE5vdGU+PENpdGU+PEF1dGhvcj5Db21taXR0ZWUgb24gUGF5bWVudCBhbmQgU2V0dGxlbWVu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</w:fldData>
        </w:fldChar>
      </w:r>
      <w:r w:rsidR="00E75F6B">
        <w:instrText xml:space="preserve"> ADDIN EN.CITE </w:instrText>
      </w:r>
      <w:r w:rsidR="00E75F6B">
        <w:fldChar w:fldCharType="begin">
          <w:fldData xml:space="preserve">PEVuZE5vdGU+PENpdGU+PEF1dGhvcj5Db21taXR0ZWUgb24gUGF5bWVudCBhbmQgU2V0dGxlbWVu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</w:fldData>
        </w:fldChar>
      </w:r>
      <w:r w:rsidR="00E75F6B">
        <w:instrText xml:space="preserve"> ADDIN EN.CITE.DATA </w:instrText>
      </w:r>
      <w:r w:rsidR="00E75F6B">
        <w:fldChar w:fldCharType="end"/>
      </w:r>
      <w:r w:rsidR="00DB2804">
        <w:fldChar w:fldCharType="separate"/>
      </w:r>
      <w:r w:rsidR="00E75F6B">
        <w:rPr>
          <w:noProof/>
        </w:rPr>
        <w:t>(</w:t>
      </w:r>
      <w:hyperlink w:anchor="_ENREF_14" w:tooltip="Committee on Payment and Settlement Systems, 1992 #350" w:history="1">
        <w:r w:rsidR="00DD4620">
          <w:rPr>
            <w:noProof/>
          </w:rPr>
          <w:t>Committee on Payment and Settlement Systems, 1992</w:t>
        </w:r>
      </w:hyperlink>
      <w:r w:rsidR="00E75F6B">
        <w:rPr>
          <w:noProof/>
        </w:rPr>
        <w:t xml:space="preserve">; </w:t>
      </w:r>
      <w:hyperlink w:anchor="_ENREF_15" w:tooltip="Committee on Payment and Settlement Systems, 1995 #120" w:history="1">
        <w:r w:rsidR="00DD4620">
          <w:rPr>
            <w:noProof/>
          </w:rPr>
          <w:t>1995</w:t>
        </w:r>
      </w:hyperlink>
      <w:r w:rsidR="00E75F6B">
        <w:rPr>
          <w:noProof/>
        </w:rPr>
        <w:t xml:space="preserve">; </w:t>
      </w:r>
      <w:hyperlink w:anchor="_ENREF_16" w:tooltip="Committee on Payment and Settlement Systems, 2001 #301" w:history="1">
        <w:r w:rsidR="00DD4620">
          <w:rPr>
            <w:noProof/>
          </w:rPr>
          <w:t>2001</w:t>
        </w:r>
      </w:hyperlink>
      <w:r w:rsidR="00E75F6B">
        <w:rPr>
          <w:noProof/>
        </w:rPr>
        <w:t xml:space="preserve">; </w:t>
      </w:r>
      <w:hyperlink w:anchor="_ENREF_17" w:tooltip="Committee on Payment and Settlement Systems, 2001 #349" w:history="1">
        <w:r w:rsidR="00DD4620">
          <w:rPr>
            <w:noProof/>
          </w:rPr>
          <w:t>Committee on Payment and Settlement Systems and Technical Committee of the International Organization of Securities Commissions, 2001</w:t>
        </w:r>
      </w:hyperlink>
      <w:r w:rsidR="00E75F6B">
        <w:rPr>
          <w:noProof/>
        </w:rPr>
        <w:t>)</w:t>
      </w:r>
      <w:r w:rsidR="00DB2804">
        <w:fldChar w:fldCharType="end"/>
      </w:r>
      <w:r w:rsidR="00F12F20">
        <w:t>,</w:t>
      </w:r>
      <w:r w:rsidR="00A83C02">
        <w:t xml:space="preserve"> and the ‘Group of 30’ </w:t>
      </w:r>
      <w:r w:rsidR="00DB2804">
        <w:fldChar w:fldCharType="begin">
          <w:fldData xml:space="preserve">PEVuZE5vdGU+PENpdGU+PEF1dGhvcj5Hcm91cCBvZiBUaGlydHk8L0F1dGhvcj48WWVhcj4yMDAz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</w:fldData>
        </w:fldChar>
      </w:r>
      <w:r w:rsidR="00E75F6B">
        <w:instrText xml:space="preserve"> ADDIN EN.CITE </w:instrText>
      </w:r>
      <w:r w:rsidR="00E75F6B">
        <w:fldChar w:fldCharType="begin">
          <w:fldData xml:space="preserve">PEVuZE5vdGU+PENpdGU+PEF1dGhvcj5Hcm91cCBvZiBUaGlydHk8L0F1dGhvcj48WWVhcj4yMDAz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</w:fldData>
        </w:fldChar>
      </w:r>
      <w:r w:rsidR="00E75F6B">
        <w:instrText xml:space="preserve"> ADDIN EN.CITE.DATA </w:instrText>
      </w:r>
      <w:r w:rsidR="00E75F6B">
        <w:fldChar w:fldCharType="end"/>
      </w:r>
      <w:r w:rsidR="00DB2804">
        <w:fldChar w:fldCharType="separate"/>
      </w:r>
      <w:r w:rsidR="00E75F6B">
        <w:rPr>
          <w:noProof/>
        </w:rPr>
        <w:t>(</w:t>
      </w:r>
      <w:hyperlink w:anchor="_ENREF_40" w:tooltip="Group of Thirty, 1988 #411" w:history="1">
        <w:r w:rsidR="00DD4620">
          <w:rPr>
            <w:noProof/>
          </w:rPr>
          <w:t>Group of Thirty, 1988</w:t>
        </w:r>
      </w:hyperlink>
      <w:r w:rsidR="00E75F6B">
        <w:rPr>
          <w:noProof/>
        </w:rPr>
        <w:t xml:space="preserve">; </w:t>
      </w:r>
      <w:hyperlink w:anchor="_ENREF_41" w:tooltip="Group of Thirty, 1990 #410" w:history="1">
        <w:r w:rsidR="00DD4620">
          <w:rPr>
            <w:noProof/>
          </w:rPr>
          <w:t>1990a</w:t>
        </w:r>
      </w:hyperlink>
      <w:r w:rsidR="00E75F6B">
        <w:rPr>
          <w:noProof/>
        </w:rPr>
        <w:t xml:space="preserve">; </w:t>
      </w:r>
      <w:hyperlink w:anchor="_ENREF_42" w:tooltip="Group of Thirty, 1990 #409" w:history="1">
        <w:r w:rsidR="00DD4620">
          <w:rPr>
            <w:noProof/>
          </w:rPr>
          <w:t>b</w:t>
        </w:r>
      </w:hyperlink>
      <w:r w:rsidR="00E75F6B">
        <w:rPr>
          <w:noProof/>
        </w:rPr>
        <w:t xml:space="preserve">; </w:t>
      </w:r>
      <w:hyperlink w:anchor="_ENREF_43" w:tooltip="Group of Thirty, 2003 #7" w:history="1">
        <w:r w:rsidR="00DD4620">
          <w:rPr>
            <w:noProof/>
          </w:rPr>
          <w:t>2003</w:t>
        </w:r>
      </w:hyperlink>
      <w:r w:rsidR="00E75F6B">
        <w:rPr>
          <w:noProof/>
        </w:rPr>
        <w:t>)</w:t>
      </w:r>
      <w:r w:rsidR="00DB2804">
        <w:fldChar w:fldCharType="end"/>
      </w:r>
      <w:r w:rsidR="00A83C02" w:rsidRPr="008439AE">
        <w:t xml:space="preserve"> set out to codify securities settlement system arrangements </w:t>
      </w:r>
      <w:r w:rsidR="00A83C02">
        <w:t xml:space="preserve">found around the world </w:t>
      </w:r>
      <w:r w:rsidR="00A83C02" w:rsidRPr="008439AE">
        <w:t>and put forward best practice recommendations regarding their design and operation</w:t>
      </w:r>
      <w:r w:rsidR="00A83C02">
        <w:t xml:space="preserve"> (e.g. defining </w:t>
      </w:r>
      <w:proofErr w:type="spellStart"/>
      <w:r w:rsidR="00A83C02">
        <w:t>DvP</w:t>
      </w:r>
      <w:proofErr w:type="spellEnd"/>
      <w:r w:rsidR="00A83C02">
        <w:t xml:space="preserve"> and different levels of </w:t>
      </w:r>
      <w:proofErr w:type="spellStart"/>
      <w:r w:rsidR="00A83C02">
        <w:t>DvP</w:t>
      </w:r>
      <w:proofErr w:type="spellEnd"/>
      <w:r w:rsidR="00A83C02">
        <w:t>).</w:t>
      </w:r>
      <w:r w:rsidR="00AB6686">
        <w:t xml:space="preserve"> A</w:t>
      </w:r>
      <w:r w:rsidR="00A83C02">
        <w:t xml:space="preserve">ttempts were also made to </w:t>
      </w:r>
      <w:r w:rsidR="00A83C02">
        <w:lastRenderedPageBreak/>
        <w:t xml:space="preserve">quantify, compare, and attribute the costs of clearing and settlement, especially at the EU level where the fragmentation of the capital markets was seen as an important impediment to the development of a single market and a source of economic inefficiency </w:t>
      </w:r>
      <w:r w:rsidR="00DB2804">
        <w:fldChar w:fldCharType="begin"/>
      </w:r>
      <w:r w:rsidR="004E62A3">
        <w:instrText xml:space="preserve"> ADDIN EN.CITE &lt;EndNote&gt;&lt;Cite&gt;&lt;Author&gt;Lannoo&lt;/Author&gt;&lt;Year&gt;2001&lt;/Year&gt;&lt;RecNum&gt;296&lt;/RecNum&gt;&lt;DisplayText&gt;(Lannoo and Levin, 2001)&lt;/DisplayText&gt;&lt;record&gt;&lt;rec-number&gt;296&lt;/rec-number&gt;&lt;foreign-keys&gt;&lt;key app="EN" db-id="rdw5drx58fw9xne0dznv999np2902t5ef9e9" timestamp="0"&gt;296&lt;/key&gt;&lt;/foreign-keys&gt;&lt;ref-type name="Report"&gt;27&lt;/ref-type&gt;&lt;contributors&gt;&lt;authors&gt;&lt;author&gt;Karel Lannoo&lt;/author&gt;&lt;author&gt;Mattias Levin&lt;/author&gt;&lt;/authors&gt;&lt;/contributors&gt;&lt;titles&gt;&lt;title&gt;The Securities Settlement Industry in the EU Structure, Costs and the Way Forward&lt;/title&gt;&lt;/titles&gt;&lt;dates&gt;&lt;year&gt;2001&lt;/year&gt;&lt;/dates&gt;&lt;pub-location&gt;Brussels&lt;/pub-location&gt;&lt;publisher&gt;Centre for European Policy Studies&lt;/publisher&gt;&lt;urls&gt;&lt;related-urls&gt;&lt;url&gt;http://www.ceps.be&lt;/url&gt;&lt;/related-urls&gt;&lt;/urls&gt;&lt;/record&gt;&lt;/Cite&gt;&lt;/EndNote&gt;</w:instrText>
      </w:r>
      <w:r w:rsidR="00DB2804">
        <w:fldChar w:fldCharType="separate"/>
      </w:r>
      <w:r w:rsidR="004E62A3">
        <w:rPr>
          <w:noProof/>
        </w:rPr>
        <w:t>(</w:t>
      </w:r>
      <w:hyperlink w:anchor="_ENREF_46" w:tooltip="Lannoo, 2001 #296" w:history="1">
        <w:r w:rsidR="00DD4620">
          <w:rPr>
            <w:noProof/>
          </w:rPr>
          <w:t>Lannoo and Levin, 2001</w:t>
        </w:r>
      </w:hyperlink>
      <w:r w:rsidR="004E62A3">
        <w:rPr>
          <w:noProof/>
        </w:rPr>
        <w:t>)</w:t>
      </w:r>
      <w:r w:rsidR="00DB2804">
        <w:fldChar w:fldCharType="end"/>
      </w:r>
      <w:r w:rsidR="00D93D67">
        <w:t>,</w:t>
      </w:r>
      <w:r w:rsidR="00A83C02">
        <w:t xml:space="preserve"> setting in motion a wide-ranging controversy among market participants and public policy makers regarding how such costs could or should be measured ensued out of these initiatives </w:t>
      </w:r>
      <w:r w:rsidR="00DB2804">
        <w:fldChar w:fldCharType="begin"/>
      </w:r>
      <w:r w:rsidR="004E62A3">
        <w:instrText xml:space="preserve"> ADDIN EN.CITE &lt;EndNote&gt;&lt;Cite&gt;&lt;Author&gt;Deutsche Borse Group&lt;/Author&gt;&lt;Year&gt;2002&lt;/Year&gt;&lt;RecNum&gt;415&lt;/RecNum&gt;&lt;DisplayText&gt;(Deutsche Borse Group and Clearstream International, 2002)&lt;/DisplayText&gt;&lt;record&gt;&lt;rec-number&gt;415&lt;/rec-number&gt;&lt;foreign-keys&gt;&lt;key app="EN" db-id="rdw5drx58fw9xne0dznv999np2902t5ef9e9" timestamp="0"&gt;415&lt;/key&gt;&lt;/foreign-keys&gt;&lt;ref-type name="Report"&gt;27&lt;/ref-type&gt;&lt;contributors&gt;&lt;authors&gt;&lt;author&gt;Deutsche Borse Group,&lt;/author&gt;&lt;author&gt;Clearstream International,&lt;/author&gt;&lt;/authors&gt;&lt;/contributors&gt;&lt;titles&gt;&lt;title&gt;Cross-Border Equity Trading, Clearing, and Settlement in Europe&lt;/title&gt;&lt;/titles&gt;&lt;pages&gt;1-38&lt;/pages&gt;&lt;dates&gt;&lt;year&gt;2002&lt;/year&gt;&lt;pub-dates&gt;&lt;date&gt;April 2002&lt;/date&gt;&lt;/pub-dates&gt;&lt;/dates&gt;&lt;pub-location&gt;Frankfurt&lt;/pub-location&gt;&lt;work-type&gt;White Paper&lt;/work-type&gt;&lt;urls&gt;&lt;/urls&gt;&lt;/record&gt;&lt;/Cite&gt;&lt;/EndNote&gt;</w:instrText>
      </w:r>
      <w:r w:rsidR="00DB2804">
        <w:fldChar w:fldCharType="separate"/>
      </w:r>
      <w:r w:rsidR="004E62A3">
        <w:rPr>
          <w:noProof/>
        </w:rPr>
        <w:t>(</w:t>
      </w:r>
      <w:hyperlink w:anchor="_ENREF_23" w:tooltip="Deutsche Borse Group, 2002 #415" w:history="1">
        <w:r w:rsidR="00DD4620">
          <w:rPr>
            <w:noProof/>
          </w:rPr>
          <w:t>Deutsche Borse Group and Clearstream International, 2002</w:t>
        </w:r>
      </w:hyperlink>
      <w:r w:rsidR="004E62A3">
        <w:rPr>
          <w:noProof/>
        </w:rPr>
        <w:t>)</w:t>
      </w:r>
      <w:r w:rsidR="00DB2804">
        <w:fldChar w:fldCharType="end"/>
      </w:r>
      <w:r w:rsidR="00D93D67">
        <w:t>.</w:t>
      </w:r>
    </w:p>
    <w:p w:rsidR="00A83C02" w:rsidRPr="008439AE" w:rsidRDefault="00A83C02" w:rsidP="00E8465E"/>
    <w:p w:rsidR="00A83C02" w:rsidRPr="008439AE" w:rsidRDefault="00956862" w:rsidP="00E8465E">
      <w:r>
        <w:rPr>
          <w:noProof/>
          <w:lang w:eastAsia="en-GB"/>
        </w:rPr>
        <w:t>[Figure 4</w:t>
      </w:r>
      <w:r w:rsidR="00A83C02">
        <w:rPr>
          <w:noProof/>
          <w:lang w:eastAsia="en-GB"/>
        </w:rPr>
        <w:t xml:space="preserve"> here]</w:t>
      </w:r>
    </w:p>
    <w:p w:rsidR="00A83C02" w:rsidRPr="008439AE" w:rsidRDefault="00A83C02" w:rsidP="00E8465E"/>
    <w:p w:rsidR="00A83C02" w:rsidRDefault="00A83C02" w:rsidP="00E8465E">
      <w:r w:rsidRPr="008439AE">
        <w:t xml:space="preserve">Through their descriptions, comparisons, categorisations, and classifications of the systems, functions, processes, and risks involved in the settlement arrangements of </w:t>
      </w:r>
      <w:r>
        <w:t>particular marketplaces</w:t>
      </w:r>
      <w:r w:rsidR="00AB6686">
        <w:t>,</w:t>
      </w:r>
      <w:r w:rsidRPr="008439AE">
        <w:t xml:space="preserve"> these reports taken together contributed significantly to the framing and conceptualising of </w:t>
      </w:r>
      <w:r w:rsidR="00587B3A">
        <w:t>securities</w:t>
      </w:r>
      <w:r w:rsidRPr="008439AE">
        <w:t xml:space="preserve"> market</w:t>
      </w:r>
      <w:r w:rsidR="00587B3A">
        <w:t>s</w:t>
      </w:r>
      <w:r w:rsidRPr="008439AE">
        <w:t xml:space="preserve"> settlement, both domestic</w:t>
      </w:r>
      <w:r>
        <w:t>ally</w:t>
      </w:r>
      <w:r w:rsidRPr="008439AE">
        <w:t xml:space="preserve"> and across borders</w:t>
      </w:r>
      <w:r>
        <w:t xml:space="preserve">. This, not only informed the conceptualisation and planning of the </w:t>
      </w:r>
      <w:proofErr w:type="spellStart"/>
      <w:r>
        <w:t>Euroclear</w:t>
      </w:r>
      <w:proofErr w:type="spellEnd"/>
      <w:r>
        <w:t xml:space="preserve"> initiative presented, but also created</w:t>
      </w:r>
      <w:r w:rsidR="00587B3A">
        <w:t>,</w:t>
      </w:r>
      <w:r>
        <w:t xml:space="preserve"> in the words of one of the interviewees who was a former</w:t>
      </w:r>
      <w:r w:rsidRPr="008439AE">
        <w:t xml:space="preserve"> senior figure at the Bank of England respons</w:t>
      </w:r>
      <w:r>
        <w:t>ible for market infrastructures, “a degree of industry-wide</w:t>
      </w:r>
      <w:r w:rsidRPr="008439AE">
        <w:t xml:space="preserve"> coordination</w:t>
      </w:r>
      <w:r>
        <w:t>”</w:t>
      </w:r>
      <w:r w:rsidRPr="008439AE">
        <w:t xml:space="preserve">, </w:t>
      </w:r>
      <w:r>
        <w:t>which increased receptiveness, both among market participants and public policy makers regarding the need for efficient, robust, and technologically advanced clearing and settlement arrangements for financial markets</w:t>
      </w:r>
      <w:r w:rsidR="00340BE2">
        <w:t xml:space="preserve"> (Interview A1)</w:t>
      </w:r>
      <w:r>
        <w:t>. As a result, an i</w:t>
      </w:r>
      <w:r w:rsidRPr="008439AE">
        <w:t xml:space="preserve">ndustry-wide shared understanding of the issues started to take shape and best practice and standards suggestions included in </w:t>
      </w:r>
      <w:r>
        <w:t>these reports</w:t>
      </w:r>
      <w:r w:rsidRPr="008439AE">
        <w:t xml:space="preserve"> increasingly taken into account</w:t>
      </w:r>
      <w:r w:rsidR="00AB6686">
        <w:t xml:space="preserve">. </w:t>
      </w:r>
      <w:r>
        <w:t>Out of the reciprocal shaping that took place between the formalisation of knowledge of clearing and settlement and the establishment of ICT-based settlement systems, d</w:t>
      </w:r>
      <w:r w:rsidRPr="008439AE">
        <w:t xml:space="preserve">ifferences and similarities </w:t>
      </w:r>
      <w:r w:rsidR="00587B3A">
        <w:t xml:space="preserve">and strengths and weaknesses </w:t>
      </w:r>
      <w:r w:rsidRPr="008439AE">
        <w:t>between systems started to become much more visible and explicit and a</w:t>
      </w:r>
      <w:r>
        <w:t xml:space="preserve"> wider common </w:t>
      </w:r>
      <w:r w:rsidRPr="008439AE">
        <w:t xml:space="preserve">awareness of the strategic importance of such systems to both commercial and public policy objectives started to emerge. These new </w:t>
      </w:r>
      <w:r>
        <w:t xml:space="preserve">sociotechnical </w:t>
      </w:r>
      <w:r w:rsidRPr="008439AE">
        <w:t xml:space="preserve">understandings and conceptualisations inevitably informed the integration </w:t>
      </w:r>
      <w:r w:rsidRPr="008439AE">
        <w:lastRenderedPageBreak/>
        <w:t xml:space="preserve">strategy of </w:t>
      </w:r>
      <w:proofErr w:type="spellStart"/>
      <w:r w:rsidRPr="008439AE">
        <w:t>Euroclear</w:t>
      </w:r>
      <w:proofErr w:type="spellEnd"/>
      <w:r w:rsidRPr="008439AE">
        <w:t xml:space="preserve"> going into the corporate mergers out of which the new </w:t>
      </w:r>
      <w:r>
        <w:t xml:space="preserve">cross-border </w:t>
      </w:r>
      <w:r w:rsidRPr="008439AE">
        <w:t xml:space="preserve">group emerged, but also the planning and development work that </w:t>
      </w:r>
      <w:r>
        <w:t xml:space="preserve">went </w:t>
      </w:r>
      <w:r w:rsidRPr="008439AE">
        <w:t xml:space="preserve">into the building of the </w:t>
      </w:r>
      <w:r>
        <w:t>cross-border settlement system</w:t>
      </w:r>
      <w:r w:rsidRPr="008439AE">
        <w:t>.</w:t>
      </w:r>
    </w:p>
    <w:p w:rsidR="00A83C02" w:rsidRDefault="00A83C02" w:rsidP="00E8465E">
      <w:r>
        <w:t xml:space="preserve">Of course, the importance of the </w:t>
      </w:r>
      <w:r w:rsidRPr="008439AE">
        <w:t xml:space="preserve">assembling of a formalised body of knowledge </w:t>
      </w:r>
      <w:r>
        <w:t>t</w:t>
      </w:r>
      <w:r w:rsidRPr="008439AE">
        <w:t xml:space="preserve">o the </w:t>
      </w:r>
      <w:r>
        <w:t xml:space="preserve">development of technological and financial innovation is not surprising or new, but what is important here is the </w:t>
      </w:r>
      <w:r w:rsidR="00DE683A">
        <w:t xml:space="preserve">illustration of the </w:t>
      </w:r>
      <w:r>
        <w:t>inter-relatedness of the human and the technical and the mechanisms through which these interrelations motivated and informed marketplace integration.</w:t>
      </w:r>
    </w:p>
    <w:p w:rsidR="00A83C02" w:rsidRPr="008439AE" w:rsidRDefault="00A83C02" w:rsidP="00E8465E"/>
    <w:p w:rsidR="00A83C02" w:rsidRDefault="00581951" w:rsidP="00FF5B36">
      <w:pPr>
        <w:pStyle w:val="Heading3"/>
      </w:pPr>
      <w:r>
        <w:t xml:space="preserve">Making </w:t>
      </w:r>
      <w:r w:rsidR="002C0129">
        <w:t xml:space="preserve">the consequences of market integration </w:t>
      </w:r>
      <w:r>
        <w:t>explicit</w:t>
      </w:r>
    </w:p>
    <w:p w:rsidR="00A83C02" w:rsidRDefault="00A40F68" w:rsidP="00E8465E">
      <w:r>
        <w:t>As the putting in place of the SSE shows, o</w:t>
      </w:r>
      <w:r w:rsidR="00587B3A">
        <w:t>ne of the results of t</w:t>
      </w:r>
      <w:r w:rsidR="00A83C02">
        <w:t xml:space="preserve">he </w:t>
      </w:r>
      <w:proofErr w:type="spellStart"/>
      <w:r w:rsidR="00A83C02" w:rsidRPr="00587B3A">
        <w:rPr>
          <w:i/>
        </w:rPr>
        <w:t>integrability</w:t>
      </w:r>
      <w:proofErr w:type="spellEnd"/>
      <w:r w:rsidR="00A83C02">
        <w:t xml:space="preserve"> of ICTs </w:t>
      </w:r>
      <w:r w:rsidR="00587B3A">
        <w:t xml:space="preserve">discussed above </w:t>
      </w:r>
      <w:r w:rsidR="00E60B68">
        <w:t xml:space="preserve">is that it </w:t>
      </w:r>
      <w:r w:rsidR="00A83C02">
        <w:t xml:space="preserve">enables the </w:t>
      </w:r>
      <w:r w:rsidR="00587B3A">
        <w:t xml:space="preserve">relatively easy </w:t>
      </w:r>
      <w:r w:rsidR="00A83C02">
        <w:t xml:space="preserve">assembling of key </w:t>
      </w:r>
      <w:r w:rsidR="00587B3A">
        <w:t>functioning parts of the</w:t>
      </w:r>
      <w:r w:rsidR="00A83C02">
        <w:t xml:space="preserve"> new s</w:t>
      </w:r>
      <w:r w:rsidR="00587B3A">
        <w:t>ettlement system</w:t>
      </w:r>
      <w:r w:rsidR="00E60B68">
        <w:t xml:space="preserve"> without the need for the full solution to be in place. This</w:t>
      </w:r>
      <w:r w:rsidR="00587B3A">
        <w:t>, in turn,</w:t>
      </w:r>
      <w:r w:rsidR="00E60B68">
        <w:t xml:space="preserve"> created</w:t>
      </w:r>
      <w:r w:rsidR="00A83C02">
        <w:t xml:space="preserve"> t</w:t>
      </w:r>
      <w:r w:rsidR="00A83C02" w:rsidRPr="008439AE">
        <w:t xml:space="preserve">he necessity </w:t>
      </w:r>
      <w:r w:rsidR="00A83C02">
        <w:t xml:space="preserve">for specific </w:t>
      </w:r>
      <w:r w:rsidR="00A83C02" w:rsidRPr="009967E9">
        <w:rPr>
          <w:i/>
        </w:rPr>
        <w:t>material</w:t>
      </w:r>
      <w:r w:rsidR="00A83C02">
        <w:t xml:space="preserve"> rather than </w:t>
      </w:r>
      <w:r w:rsidR="00A83C02" w:rsidRPr="009967E9">
        <w:rPr>
          <w:i/>
        </w:rPr>
        <w:t>discursive</w:t>
      </w:r>
      <w:r w:rsidR="00A83C02">
        <w:t xml:space="preserve"> </w:t>
      </w:r>
      <w:r w:rsidR="00A83C02" w:rsidRPr="008439AE">
        <w:t>response</w:t>
      </w:r>
      <w:r w:rsidR="00A83C02">
        <w:t>s</w:t>
      </w:r>
      <w:r w:rsidR="00A83C02" w:rsidRPr="008439AE">
        <w:t xml:space="preserve"> </w:t>
      </w:r>
      <w:r w:rsidR="00A83C02">
        <w:t xml:space="preserve">from the world around it </w:t>
      </w:r>
      <w:r w:rsidR="00001ABC">
        <w:fldChar w:fldCharType="begin"/>
      </w:r>
      <w:r w:rsidR="004E62A3">
        <w:instrText xml:space="preserve"> ADDIN EN.CITE &lt;EndNote&gt;&lt;Cite&gt;&lt;Author&gt;Barry&lt;/Author&gt;&lt;Year&gt;2002&lt;/Year&gt;&lt;RecNum&gt;319&lt;/RecNum&gt;&lt;DisplayText&gt;(Barry, 2002)&lt;/DisplayText&gt;&lt;record&gt;&lt;rec-number&gt;319&lt;/rec-number&gt;&lt;foreign-keys&gt;&lt;key app="EN" db-id="rdw5drx58fw9xne0dznv999np2902t5ef9e9" timestamp="0"&gt;319&lt;/key&gt;&lt;/foreign-keys&gt;&lt;ref-type name="Journal Article"&gt;17&lt;/ref-type&gt;&lt;contributors&gt;&lt;authors&gt;&lt;author&gt;Barry, Andrew&lt;/author&gt;&lt;/authors&gt;&lt;/contributors&gt;&lt;titles&gt;&lt;title&gt;The anti-political economy&lt;/title&gt;&lt;secondary-title&gt;Economy and society&lt;/secondary-title&gt;&lt;/titles&gt;&lt;periodical&gt;&lt;full-title&gt;Economy and society&lt;/full-title&gt;&lt;/periodical&gt;&lt;pages&gt;268–284&lt;/pages&gt;&lt;volume&gt;31&lt;/volume&gt;&lt;number&gt;2&lt;/number&gt;&lt;dates&gt;&lt;year&gt;2002&lt;/year&gt;&lt;pub-dates&gt;&lt;date&gt;May 2002&lt;/date&gt;&lt;/pub-dates&gt;&lt;/dates&gt;&lt;urls&gt;&lt;/urls&gt;&lt;/record&gt;&lt;/Cite&gt;&lt;/EndNote&gt;</w:instrText>
      </w:r>
      <w:r w:rsidR="00001ABC">
        <w:fldChar w:fldCharType="separate"/>
      </w:r>
      <w:r w:rsidR="004E62A3">
        <w:rPr>
          <w:noProof/>
        </w:rPr>
        <w:t>(</w:t>
      </w:r>
      <w:hyperlink w:anchor="_ENREF_5" w:tooltip="Barry, 2002 #319" w:history="1">
        <w:r w:rsidR="00DD4620">
          <w:rPr>
            <w:noProof/>
          </w:rPr>
          <w:t>Barry, 2002</w:t>
        </w:r>
      </w:hyperlink>
      <w:r w:rsidR="004E62A3">
        <w:rPr>
          <w:noProof/>
        </w:rPr>
        <w:t>)</w:t>
      </w:r>
      <w:r w:rsidR="00001ABC">
        <w:fldChar w:fldCharType="end"/>
      </w:r>
      <w:r w:rsidR="00001ABC" w:rsidRPr="008439AE">
        <w:t>.</w:t>
      </w:r>
    </w:p>
    <w:p w:rsidR="00AB6686" w:rsidRDefault="00A83C02" w:rsidP="00AB6686">
      <w:r>
        <w:t xml:space="preserve">The development of the SSE illustrates how, as the controversies where the </w:t>
      </w:r>
      <w:proofErr w:type="spellStart"/>
      <w:r>
        <w:t>actants</w:t>
      </w:r>
      <w:proofErr w:type="spellEnd"/>
      <w:r>
        <w:t xml:space="preserve"> that have to</w:t>
      </w:r>
      <w:r w:rsidR="00EA33F9">
        <w:t xml:space="preserve"> be </w:t>
      </w:r>
      <w:r w:rsidR="00DE683A">
        <w:t>enrolled</w:t>
      </w:r>
      <w:r w:rsidR="00EA33F9">
        <w:t xml:space="preserve"> </w:t>
      </w:r>
      <w:r>
        <w:t xml:space="preserve">are predominantly technological </w:t>
      </w:r>
      <w:r w:rsidR="00DE683A">
        <w:t xml:space="preserve">and more directly controllable by the developers </w:t>
      </w:r>
      <w:r>
        <w:t xml:space="preserve">are settled, </w:t>
      </w:r>
      <w:r w:rsidR="00EA33F9">
        <w:t>an</w:t>
      </w:r>
      <w:r>
        <w:t xml:space="preserve"> initial tentative but concrete functioning entity </w:t>
      </w:r>
      <w:r w:rsidR="00EA33F9">
        <w:t xml:space="preserve">such as </w:t>
      </w:r>
      <w:r>
        <w:t>the SSE gives</w:t>
      </w:r>
      <w:r w:rsidRPr="008439AE">
        <w:t xml:space="preserve"> the abstract conceptualisation of </w:t>
      </w:r>
      <w:r>
        <w:t xml:space="preserve">a common cross-border marketplace </w:t>
      </w:r>
      <w:r w:rsidRPr="008439AE">
        <w:t>a durability and materiality</w:t>
      </w:r>
      <w:r w:rsidR="00C16990">
        <w:t xml:space="preserve">. As a result, </w:t>
      </w:r>
      <w:r w:rsidRPr="008439AE">
        <w:t xml:space="preserve">it starts to </w:t>
      </w:r>
      <w:r>
        <w:t xml:space="preserve">make </w:t>
      </w:r>
      <w:r w:rsidR="00EA33F9">
        <w:t xml:space="preserve">concrete </w:t>
      </w:r>
      <w:r>
        <w:t xml:space="preserve">demands </w:t>
      </w:r>
      <w:r w:rsidRPr="008439AE">
        <w:t>on the world around</w:t>
      </w:r>
      <w:r>
        <w:t xml:space="preserve"> it</w:t>
      </w:r>
      <w:r w:rsidR="00C16990">
        <w:t xml:space="preserve"> and </w:t>
      </w:r>
      <w:r>
        <w:t xml:space="preserve">affects </w:t>
      </w:r>
      <w:r w:rsidRPr="008439AE">
        <w:t>cha</w:t>
      </w:r>
      <w:r w:rsidR="00EA33F9">
        <w:t>nges and transformations to that world</w:t>
      </w:r>
      <w:r w:rsidRPr="008439AE">
        <w:t>.</w:t>
      </w:r>
      <w:r>
        <w:t xml:space="preserve"> </w:t>
      </w:r>
      <w:r w:rsidRPr="008439AE">
        <w:t xml:space="preserve">Once in place, the SSE </w:t>
      </w:r>
      <w:r>
        <w:t>is</w:t>
      </w:r>
      <w:r w:rsidRPr="008439AE">
        <w:t xml:space="preserve"> no longer just a </w:t>
      </w:r>
      <w:r>
        <w:t xml:space="preserve">plan for a </w:t>
      </w:r>
      <w:r w:rsidRPr="008439AE">
        <w:t>set of databases and algorithms running on very fast and powerful computers communicating through high-speed secure electronic data communications networks via a set of electronic messages with five existing legacy platforms and their databases. It</w:t>
      </w:r>
      <w:r>
        <w:t xml:space="preserve"> has</w:t>
      </w:r>
      <w:r w:rsidRPr="008439AE">
        <w:t xml:space="preserve"> </w:t>
      </w:r>
      <w:r>
        <w:t xml:space="preserve">become instead </w:t>
      </w:r>
      <w:r w:rsidRPr="008439AE">
        <w:t xml:space="preserve">a key junction </w:t>
      </w:r>
      <w:r w:rsidR="000C5A70" w:rsidRPr="008439AE">
        <w:t xml:space="preserve">linking together five already large pools of liquidity into one single aggregate </w:t>
      </w:r>
      <w:r w:rsidR="000C5A70">
        <w:t xml:space="preserve">pool comprising of </w:t>
      </w:r>
      <w:r w:rsidR="000C5A70" w:rsidRPr="001D1830">
        <w:t xml:space="preserve">“over 60% of the </w:t>
      </w:r>
      <w:proofErr w:type="spellStart"/>
      <w:r w:rsidR="000C5A70" w:rsidRPr="001D1830">
        <w:t>Eurotop</w:t>
      </w:r>
      <w:proofErr w:type="spellEnd"/>
      <w:r w:rsidR="000C5A70" w:rsidRPr="001D1830">
        <w:t xml:space="preserve"> 300 [equities], 52% of the </w:t>
      </w:r>
      <w:r w:rsidR="000C5A70" w:rsidRPr="001D1830">
        <w:lastRenderedPageBreak/>
        <w:t>domestic fixed income securities outstanding in Europe and, 62% of Eurobonds”</w:t>
      </w:r>
      <w:r w:rsidR="000C5A70">
        <w:t xml:space="preserve"> </w:t>
      </w:r>
      <w:r w:rsidR="000C5A70">
        <w:fldChar w:fldCharType="begin"/>
      </w:r>
      <w:r w:rsidR="00AB14D5">
        <w:instrText xml:space="preserve"> ADDIN EN.CITE &lt;EndNote&gt;&lt;Cite&gt;&lt;Author&gt;Euroclear&lt;/Author&gt;&lt;Year&gt;2002&lt;/Year&gt;&lt;RecNum&gt;123&lt;/RecNum&gt;&lt;Suffix&gt;`, p.6&lt;/Suffix&gt;&lt;DisplayText&gt;(Euroclear, 2002, p.6)&lt;/DisplayText&gt;&lt;record&gt;&lt;rec-number&gt;123&lt;/rec-number&gt;&lt;foreign-keys&gt;&lt;key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0C5A70">
        <w:fldChar w:fldCharType="separate"/>
      </w:r>
      <w:r w:rsidR="00AB14D5">
        <w:rPr>
          <w:noProof/>
        </w:rPr>
        <w:t>(</w:t>
      </w:r>
      <w:hyperlink w:anchor="_ENREF_27" w:tooltip="Euroclear, 2002 #123" w:history="1">
        <w:r w:rsidR="00DD4620">
          <w:rPr>
            <w:noProof/>
          </w:rPr>
          <w:t>Euroclear, 2002, p.6</w:t>
        </w:r>
      </w:hyperlink>
      <w:r w:rsidR="00AB14D5">
        <w:rPr>
          <w:noProof/>
        </w:rPr>
        <w:t>)</w:t>
      </w:r>
      <w:r w:rsidR="000C5A70">
        <w:fldChar w:fldCharType="end"/>
      </w:r>
      <w:r w:rsidRPr="008439AE">
        <w:t xml:space="preserve"> and</w:t>
      </w:r>
      <w:r>
        <w:t>,</w:t>
      </w:r>
      <w:r w:rsidRPr="008439AE">
        <w:t xml:space="preserve"> in the process</w:t>
      </w:r>
      <w:r>
        <w:t>,</w:t>
      </w:r>
      <w:r w:rsidRPr="008439AE">
        <w:t xml:space="preserve"> realising significant network effects and economies of scale that help to reinforce </w:t>
      </w:r>
      <w:r w:rsidR="000C5A70">
        <w:t>its</w:t>
      </w:r>
      <w:r w:rsidRPr="008439AE">
        <w:t xml:space="preserve"> durability. </w:t>
      </w:r>
      <w:r w:rsidR="00B1524E">
        <w:t>I</w:t>
      </w:r>
      <w:r w:rsidR="00B1524E" w:rsidRPr="008439AE">
        <w:t xml:space="preserve">t becomes </w:t>
      </w:r>
      <w:r w:rsidR="00B1524E">
        <w:t xml:space="preserve">like a </w:t>
      </w:r>
      <w:r w:rsidR="00B1524E" w:rsidRPr="008439AE">
        <w:t>keystone</w:t>
      </w:r>
      <w:r w:rsidR="00B1524E">
        <w:t>,</w:t>
      </w:r>
      <w:r w:rsidR="00B1524E" w:rsidRPr="008439AE">
        <w:t xml:space="preserve"> holding an entire structure together </w:t>
      </w:r>
      <w:r w:rsidR="00B1524E">
        <w:t xml:space="preserve">and increasingly </w:t>
      </w:r>
      <w:r w:rsidR="00B1524E" w:rsidRPr="008439AE">
        <w:t>difficult to remove or</w:t>
      </w:r>
      <w:r w:rsidR="00B1524E">
        <w:t xml:space="preserve"> change.</w:t>
      </w:r>
    </w:p>
    <w:p w:rsidR="00A83C02" w:rsidRDefault="000C5A70" w:rsidP="00E8465E">
      <w:r>
        <w:t>T</w:t>
      </w:r>
      <w:r w:rsidR="00A83C02">
        <w:t xml:space="preserve">his </w:t>
      </w:r>
      <w:r>
        <w:t xml:space="preserve">durability </w:t>
      </w:r>
      <w:r w:rsidR="00A83C02">
        <w:t>makes much more explicit and visible to those concerned the implications that the abstract concept of marketplace integration will have in concrete terms (e.g. the scale of transfers of cash liquidity in an out of the ECB’s Target 2 payment system).</w:t>
      </w:r>
    </w:p>
    <w:p w:rsidR="001B6E43" w:rsidRDefault="00A83C02" w:rsidP="00E8465E">
      <w:r w:rsidRPr="008439AE">
        <w:t xml:space="preserve">This new </w:t>
      </w:r>
      <w:r w:rsidR="00595136">
        <w:t xml:space="preserve">entity of the SSE </w:t>
      </w:r>
      <w:r w:rsidRPr="008439AE">
        <w:t xml:space="preserve">starts to set limits on possible events </w:t>
      </w:r>
      <w:r w:rsidR="00DB2804">
        <w:fldChar w:fldCharType="begin"/>
      </w:r>
      <w:r w:rsidR="004E62A3">
        <w:instrText xml:space="preserve"> ADDIN EN.CITE &lt;EndNote&gt;&lt;Cite&gt;&lt;Author&gt;Barry&lt;/Author&gt;&lt;Year&gt;2002&lt;/Year&gt;&lt;RecNum&gt;319&lt;/RecNum&gt;&lt;DisplayText&gt;(Barry, 2002)&lt;/DisplayText&gt;&lt;record&gt;&lt;rec-number&gt;319&lt;/rec-number&gt;&lt;foreign-keys&gt;&lt;key app="EN" db-id="rdw5drx58fw9xne0dznv999np2902t5ef9e9" timestamp="0"&gt;319&lt;/key&gt;&lt;/foreign-keys&gt;&lt;ref-type name="Journal Article"&gt;17&lt;/ref-type&gt;&lt;contributors&gt;&lt;authors&gt;&lt;author&gt;Barry, Andrew&lt;/author&gt;&lt;/authors&gt;&lt;/contributors&gt;&lt;titles&gt;&lt;title&gt;The anti-political economy&lt;/title&gt;&lt;secondary-title&gt;Economy and society&lt;/secondary-title&gt;&lt;/titles&gt;&lt;periodical&gt;&lt;full-title&gt;Economy and society&lt;/full-title&gt;&lt;/periodical&gt;&lt;pages&gt;268–284&lt;/pages&gt;&lt;volume&gt;31&lt;/volume&gt;&lt;number&gt;2&lt;/number&gt;&lt;dates&gt;&lt;year&gt;2002&lt;/year&gt;&lt;pub-dates&gt;&lt;date&gt;May 2002&lt;/date&gt;&lt;/pub-dates&gt;&lt;/dates&gt;&lt;urls&gt;&lt;/urls&gt;&lt;/record&gt;&lt;/Cite&gt;&lt;/EndNote&gt;</w:instrText>
      </w:r>
      <w:r w:rsidR="00DB2804">
        <w:fldChar w:fldCharType="separate"/>
      </w:r>
      <w:r w:rsidR="004E62A3">
        <w:rPr>
          <w:noProof/>
        </w:rPr>
        <w:t>(</w:t>
      </w:r>
      <w:hyperlink w:anchor="_ENREF_5" w:tooltip="Barry, 2002 #319" w:history="1">
        <w:r w:rsidR="00DD4620">
          <w:rPr>
            <w:noProof/>
          </w:rPr>
          <w:t>Barry, 2002</w:t>
        </w:r>
      </w:hyperlink>
      <w:r w:rsidR="004E62A3">
        <w:rPr>
          <w:noProof/>
        </w:rPr>
        <w:t>)</w:t>
      </w:r>
      <w:r w:rsidR="00DB2804">
        <w:fldChar w:fldCharType="end"/>
      </w:r>
      <w:r>
        <w:t xml:space="preserve"> and </w:t>
      </w:r>
      <w:r w:rsidRPr="008439AE">
        <w:t>starts to make explicit its needs from</w:t>
      </w:r>
      <w:r>
        <w:t>,</w:t>
      </w:r>
      <w:r w:rsidRPr="008439AE">
        <w:t xml:space="preserve"> and consequences for</w:t>
      </w:r>
      <w:r>
        <w:t>,</w:t>
      </w:r>
      <w:r w:rsidRPr="008439AE">
        <w:t xml:space="preserve"> the world around it.</w:t>
      </w:r>
      <w:r>
        <w:t xml:space="preserve"> </w:t>
      </w:r>
      <w:r w:rsidR="00595136">
        <w:t xml:space="preserve">It </w:t>
      </w:r>
      <w:r w:rsidRPr="008B5C0D">
        <w:t>become</w:t>
      </w:r>
      <w:r w:rsidR="00595136">
        <w:t>s</w:t>
      </w:r>
      <w:r w:rsidRPr="008B5C0D">
        <w:t xml:space="preserve"> a concrete interrogation of the </w:t>
      </w:r>
      <w:r>
        <w:t xml:space="preserve">existing </w:t>
      </w:r>
      <w:r w:rsidRPr="008B5C0D">
        <w:t xml:space="preserve">world – both conceptual and material – surrounding the </w:t>
      </w:r>
      <w:r w:rsidR="00595136">
        <w:t xml:space="preserve">integration </w:t>
      </w:r>
      <w:r w:rsidRPr="008B5C0D">
        <w:t>initiative</w:t>
      </w:r>
      <w:r w:rsidR="002C0129">
        <w:t xml:space="preserve"> </w:t>
      </w:r>
      <w:r w:rsidR="00134677">
        <w:fldChar w:fldCharType="begin"/>
      </w:r>
      <w:r w:rsidR="000103FA">
        <w:instrText xml:space="preserve"> ADDIN EN.CITE &lt;EndNote&gt;&lt;Cite&gt;&lt;Author&gt;Barry&lt;/Author&gt;&lt;Year&gt;2002&lt;/Year&gt;&lt;RecNum&gt;319&lt;/RecNum&gt;&lt;DisplayText&gt;(Barry, 2002)&lt;/DisplayText&gt;&lt;record&gt;&lt;rec-number&gt;319&lt;/rec-number&gt;&lt;foreign-keys&gt;&lt;key app="EN" db-id="rdw5drx58fw9xne0dznv999np2902t5ef9e9" timestamp="0"&gt;319&lt;/key&gt;&lt;/foreign-keys&gt;&lt;ref-type name="Journal Article"&gt;17&lt;/ref-type&gt;&lt;contributors&gt;&lt;authors&gt;&lt;author&gt;Barry, Andrew&lt;/author&gt;&lt;/authors&gt;&lt;/contributors&gt;&lt;titles&gt;&lt;title&gt;The anti-political economy&lt;/title&gt;&lt;secondary-title&gt;Economy and society&lt;/secondary-title&gt;&lt;/titles&gt;&lt;periodical&gt;&lt;full-title&gt;Economy and society&lt;/full-title&gt;&lt;/periodical&gt;&lt;pages&gt;268–284&lt;/pages&gt;&lt;volume&gt;31&lt;/volume&gt;&lt;number&gt;2&lt;/number&gt;&lt;dates&gt;&lt;year&gt;2002&lt;/year&gt;&lt;pub-dates&gt;&lt;date&gt;May 2002&lt;/date&gt;&lt;/pub-dates&gt;&lt;/dates&gt;&lt;urls&gt;&lt;/urls&gt;&lt;/record&gt;&lt;/Cite&gt;&lt;/EndNote&gt;</w:instrText>
      </w:r>
      <w:r w:rsidR="00134677">
        <w:fldChar w:fldCharType="separate"/>
      </w:r>
      <w:r w:rsidR="000103FA">
        <w:rPr>
          <w:noProof/>
        </w:rPr>
        <w:t>(</w:t>
      </w:r>
      <w:hyperlink w:anchor="_ENREF_5" w:tooltip="Barry, 2002 #319" w:history="1">
        <w:r w:rsidR="00DD4620">
          <w:rPr>
            <w:noProof/>
          </w:rPr>
          <w:t>Barry, 2002</w:t>
        </w:r>
      </w:hyperlink>
      <w:r w:rsidR="000103FA">
        <w:rPr>
          <w:noProof/>
        </w:rPr>
        <w:t>)</w:t>
      </w:r>
      <w:r w:rsidR="00134677">
        <w:fldChar w:fldCharType="end"/>
      </w:r>
      <w:r w:rsidRPr="008B5C0D">
        <w:t xml:space="preserve">. </w:t>
      </w:r>
      <w:r w:rsidR="00134677">
        <w:t>Seen in this way, p</w:t>
      </w:r>
      <w:r w:rsidRPr="008B5C0D">
        <w:t xml:space="preserve">oints of interface between the emerging securities settlement system and other </w:t>
      </w:r>
      <w:r>
        <w:t xml:space="preserve">existing </w:t>
      </w:r>
      <w:r w:rsidRPr="008B5C0D">
        <w:t>sociotechnical systems and networks</w:t>
      </w:r>
      <w:r w:rsidR="00134677">
        <w:t xml:space="preserve"> are not </w:t>
      </w:r>
      <w:r w:rsidR="0002135D">
        <w:t>only</w:t>
      </w:r>
      <w:r w:rsidR="00134677">
        <w:t xml:space="preserve"> technical problems to be solved</w:t>
      </w:r>
      <w:r w:rsidR="0002135D">
        <w:t>,</w:t>
      </w:r>
      <w:r w:rsidR="00134677">
        <w:t xml:space="preserve"> but </w:t>
      </w:r>
      <w:r w:rsidRPr="008B5C0D">
        <w:t>a nexus of actions, questions</w:t>
      </w:r>
      <w:r w:rsidR="00134677">
        <w:t>,</w:t>
      </w:r>
      <w:r w:rsidRPr="008B5C0D">
        <w:t xml:space="preserve"> and responses on the part of a range of agencies required to respond to the concrete demands and implications of the new</w:t>
      </w:r>
      <w:r w:rsidR="001B6E43">
        <w:t xml:space="preserve"> entity</w:t>
      </w:r>
      <w:r w:rsidR="008C1D4A">
        <w:t>. It is</w:t>
      </w:r>
      <w:r w:rsidR="0002135D">
        <w:t xml:space="preserve"> through </w:t>
      </w:r>
      <w:r w:rsidR="008C1D4A">
        <w:t xml:space="preserve">these responses generated by the materialisation engendered by the </w:t>
      </w:r>
      <w:proofErr w:type="spellStart"/>
      <w:r w:rsidR="008C1D4A">
        <w:t>in</w:t>
      </w:r>
      <w:r w:rsidR="00863AB8">
        <w:t>teg</w:t>
      </w:r>
      <w:r w:rsidR="008C1D4A">
        <w:t>rability</w:t>
      </w:r>
      <w:proofErr w:type="spellEnd"/>
      <w:r w:rsidR="008C1D4A">
        <w:t xml:space="preserve"> of ICTs that</w:t>
      </w:r>
      <w:r w:rsidR="0002135D">
        <w:t xml:space="preserve"> new </w:t>
      </w:r>
      <w:r w:rsidR="008C1D4A">
        <w:t xml:space="preserve">and often obscure </w:t>
      </w:r>
      <w:r w:rsidR="0002135D">
        <w:t>aspects of a</w:t>
      </w:r>
      <w:r w:rsidR="008C1D4A">
        <w:t>n</w:t>
      </w:r>
      <w:r w:rsidR="0002135D">
        <w:t xml:space="preserve"> </w:t>
      </w:r>
      <w:r w:rsidR="008C1D4A">
        <w:t xml:space="preserve">abstract </w:t>
      </w:r>
      <w:r w:rsidR="0002135D">
        <w:t xml:space="preserve">proposed future state become </w:t>
      </w:r>
      <w:r w:rsidR="001C5834">
        <w:t>knowable</w:t>
      </w:r>
      <w:r w:rsidR="008C1D4A">
        <w:t xml:space="preserve"> to these agencies</w:t>
      </w:r>
      <w:r w:rsidR="001C5834">
        <w:t xml:space="preserve"> </w:t>
      </w:r>
      <w:r w:rsidR="00BC680E">
        <w:fldChar w:fldCharType="begin">
          <w:fldData xml:space="preserve">PEVuZE5vdGU+PENpdGU+PEF1dGhvcj5NdW5pZXNhPC9BdXRob3I+PFllYXI+MjAxMTwvWWVhcj48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</w:fldData>
        </w:fldChar>
      </w:r>
      <w:r w:rsidR="00E75F6B">
        <w:instrText xml:space="preserve"> ADDIN EN.CITE </w:instrText>
      </w:r>
      <w:r w:rsidR="00E75F6B">
        <w:fldChar w:fldCharType="begin">
          <w:fldData xml:space="preserve">PEVuZE5vdGU+PENpdGU+PEF1dGhvcj5NdW5pZXNhPC9BdXRob3I+PFllYXI+MjAxMTwvWWVhcj48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</w:fldData>
        </w:fldChar>
      </w:r>
      <w:r w:rsidR="00E75F6B">
        <w:instrText xml:space="preserve"> ADDIN EN.CITE.DATA </w:instrText>
      </w:r>
      <w:r w:rsidR="00E75F6B">
        <w:fldChar w:fldCharType="end"/>
      </w:r>
      <w:r w:rsidR="00BC680E">
        <w:fldChar w:fldCharType="separate"/>
      </w:r>
      <w:r w:rsidR="00E75F6B">
        <w:rPr>
          <w:noProof/>
        </w:rPr>
        <w:t>(</w:t>
      </w:r>
      <w:hyperlink w:anchor="_ENREF_55" w:tooltip="Muniesa, 2011 #535" w:history="1">
        <w:r w:rsidR="00DD4620">
          <w:rPr>
            <w:noProof/>
          </w:rPr>
          <w:t>Muniesa, 2011</w:t>
        </w:r>
      </w:hyperlink>
      <w:r w:rsidR="00E75F6B">
        <w:rPr>
          <w:noProof/>
        </w:rPr>
        <w:t xml:space="preserve">; </w:t>
      </w:r>
      <w:hyperlink w:anchor="_ENREF_56" w:tooltip="Muniesa, 2011 #560" w:history="1">
        <w:r w:rsidR="00DD4620">
          <w:rPr>
            <w:noProof/>
          </w:rPr>
          <w:t>Muniesa and Linhardt, 2011</w:t>
        </w:r>
      </w:hyperlink>
      <w:r w:rsidR="00E75F6B">
        <w:rPr>
          <w:noProof/>
        </w:rPr>
        <w:t>)</w:t>
      </w:r>
      <w:r w:rsidR="00BC680E">
        <w:fldChar w:fldCharType="end"/>
      </w:r>
      <w:r w:rsidRPr="008B5C0D">
        <w:t xml:space="preserve">. </w:t>
      </w:r>
    </w:p>
    <w:p w:rsidR="00587B3A" w:rsidRDefault="00587B3A" w:rsidP="00E8465E"/>
    <w:p w:rsidR="00A83C02" w:rsidRDefault="003A6FFB" w:rsidP="00E8465E">
      <w:pPr>
        <w:pStyle w:val="Heading1"/>
      </w:pPr>
      <w:r>
        <w:t>6</w:t>
      </w:r>
      <w:r w:rsidR="00A83C02">
        <w:t>.</w:t>
      </w:r>
      <w:r w:rsidR="00A83C02">
        <w:tab/>
        <w:t>Conclusion</w:t>
      </w:r>
    </w:p>
    <w:p w:rsidR="00A83C02" w:rsidRDefault="00A83C02" w:rsidP="00E8465E">
      <w:r w:rsidRPr="00462AD9">
        <w:t xml:space="preserve">ICTs have made it possible for remote transacting parties to encounter each other and negotiate the terms of an exchange across geographical distances and territorial boundaries </w:t>
      </w:r>
      <w:r w:rsidR="00DB2804">
        <w:fldChar w:fldCharType="begin"/>
      </w:r>
      <w:r w:rsidR="004E62A3">
        <w:instrText xml:space="preserve"> ADDIN EN.CITE &lt;EndNote&gt;&lt;Cite&gt;&lt;Author&gt;Sassen&lt;/Author&gt;&lt;Year&gt;2005&lt;/Year&gt;&lt;RecNum&gt;461&lt;/RecNum&gt;&lt;DisplayText&gt;(Sassen, 2005)&lt;/DisplayText&gt;&lt;record&gt;&lt;rec-number&gt;461&lt;/rec-number&gt;&lt;foreign-keys&gt;&lt;key app="EN" db-id="rdw5drx58fw9xne0dznv999np2902t5ef9e9" timestamp="0"&gt;461&lt;/key&gt;&lt;/foreign-keys&gt;&lt;ref-type name="Book Section"&gt;5&lt;/ref-type&gt;&lt;contributors&gt;&lt;authors&gt;&lt;author&gt;Sassen, Saskia&lt;/author&gt;&lt;/authors&gt;&lt;secondary-authors&gt;&lt;author&gt;Knorr-Cetina, Karen&lt;/author&gt;&lt;/secondary-authors&gt;&lt;/contributors&gt;&lt;titles&gt;&lt;title&gt;The Embeddedness of Electronic Markets: The Case of Global Capital Markets&lt;/title&gt;&lt;secondary-title&gt;The sociology of financial markets&lt;/secondary-title&gt;&lt;/titles&gt;&lt;pages&gt;17-37&lt;/pages&gt;&lt;dates&gt;&lt;year&gt;2005&lt;/year&gt;&lt;/dates&gt;&lt;pub-location&gt;Oxford, UK&lt;/pub-location&gt;&lt;publisher&gt;Oxford University Press&lt;/publisher&gt;&lt;urls&gt;&lt;/urls&gt;&lt;/record&gt;&lt;/Cite&gt;&lt;/EndNote&gt;</w:instrText>
      </w:r>
      <w:r w:rsidR="00DB2804">
        <w:fldChar w:fldCharType="separate"/>
      </w:r>
      <w:r w:rsidR="004E62A3">
        <w:rPr>
          <w:noProof/>
        </w:rPr>
        <w:t>(</w:t>
      </w:r>
      <w:hyperlink w:anchor="_ENREF_62" w:tooltip="Sassen, 2005 #461" w:history="1">
        <w:r w:rsidR="00DD4620">
          <w:rPr>
            <w:noProof/>
          </w:rPr>
          <w:t>Sassen, 2005</w:t>
        </w:r>
      </w:hyperlink>
      <w:r w:rsidR="004E62A3">
        <w:rPr>
          <w:noProof/>
        </w:rPr>
        <w:t>)</w:t>
      </w:r>
      <w:r w:rsidR="00DB2804">
        <w:fldChar w:fldCharType="end"/>
      </w:r>
      <w:r w:rsidR="00462AD9" w:rsidRPr="00462AD9">
        <w:t>.</w:t>
      </w:r>
      <w:r w:rsidRPr="00462AD9">
        <w:t xml:space="preserve"> Such technologies have also made possible dramatic increases in the volumes of transactions that can be processed and reductions in the cost and time needed to process </w:t>
      </w:r>
      <w:proofErr w:type="gramStart"/>
      <w:r w:rsidRPr="00462AD9">
        <w:t xml:space="preserve">transactions </w:t>
      </w:r>
      <w:r w:rsidR="00462AD9" w:rsidRPr="00462AD9">
        <w:t>.</w:t>
      </w:r>
      <w:proofErr w:type="gramEnd"/>
      <w:r>
        <w:t xml:space="preserve"> A</w:t>
      </w:r>
      <w:r w:rsidRPr="00462AD9">
        <w:t xml:space="preserve"> semblance of globalisation</w:t>
      </w:r>
      <w:r>
        <w:t xml:space="preserve"> is</w:t>
      </w:r>
      <w:r w:rsidRPr="00462AD9">
        <w:t xml:space="preserve"> imparted to </w:t>
      </w:r>
      <w:r w:rsidR="00345B57">
        <w:t>securities</w:t>
      </w:r>
      <w:r>
        <w:t xml:space="preserve"> markets</w:t>
      </w:r>
      <w:r w:rsidRPr="00462AD9">
        <w:t xml:space="preserve"> by the existence of global-scale financial service providers </w:t>
      </w:r>
      <w:r>
        <w:t xml:space="preserve">(e.g. global custodians) </w:t>
      </w:r>
      <w:r w:rsidRPr="00462AD9">
        <w:t xml:space="preserve">who have </w:t>
      </w:r>
      <w:r w:rsidRPr="00462AD9">
        <w:lastRenderedPageBreak/>
        <w:t>used ICTs</w:t>
      </w:r>
      <w:r w:rsidR="00B91F4E">
        <w:t>, internalisation,</w:t>
      </w:r>
      <w:r w:rsidRPr="00462AD9">
        <w:t xml:space="preserve"> and their networks of subsidiaries and/or local agents to provide the necessary intermediation for cross-border financial transactions to take place</w:t>
      </w:r>
      <w:r>
        <w:t xml:space="preserve"> </w:t>
      </w:r>
      <w:r w:rsidR="00D12E1B">
        <w:fldChar w:fldCharType="begin">
          <w:fldData xml:space="preserve">PEVuZE5vdGU+PENpdGU+PEF1dGhvcj5TY2h3YXJjejwvQXV0aG9yPjxZZWFyPjIwMDI8L1llYXI+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</w:fldData>
        </w:fldChar>
      </w:r>
      <w:r w:rsidR="00E75F6B">
        <w:instrText xml:space="preserve"> ADDIN EN.CITE </w:instrText>
      </w:r>
      <w:r w:rsidR="00E75F6B">
        <w:fldChar w:fldCharType="begin">
          <w:fldData xml:space="preserve">PEVuZE5vdGU+PENpdGU+PEF1dGhvcj5TY2h3YXJjejwvQXV0aG9yPjxZZWFyPjIwMDI8L1llYXI+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</w:fldData>
        </w:fldChar>
      </w:r>
      <w:r w:rsidR="00E75F6B">
        <w:instrText xml:space="preserve"> ADDIN EN.CITE.DATA </w:instrText>
      </w:r>
      <w:r w:rsidR="00E75F6B">
        <w:fldChar w:fldCharType="end"/>
      </w:r>
      <w:r w:rsidR="00D12E1B">
        <w:fldChar w:fldCharType="separate"/>
      </w:r>
      <w:r w:rsidR="00E75F6B">
        <w:rPr>
          <w:noProof/>
        </w:rPr>
        <w:t>(</w:t>
      </w:r>
      <w:hyperlink w:anchor="_ENREF_6" w:tooltip="Benjamin, 1996 #264" w:history="1">
        <w:r w:rsidR="00DD4620">
          <w:rPr>
            <w:noProof/>
          </w:rPr>
          <w:t>Benjamin, 1996</w:t>
        </w:r>
      </w:hyperlink>
      <w:r w:rsidR="00E75F6B">
        <w:rPr>
          <w:noProof/>
        </w:rPr>
        <w:t xml:space="preserve">; </w:t>
      </w:r>
      <w:hyperlink w:anchor="_ENREF_52" w:tooltip="McGill, 2007 #533" w:history="1">
        <w:r w:rsidR="00DD4620">
          <w:rPr>
            <w:noProof/>
          </w:rPr>
          <w:t>McGill and Patel, 2007</w:t>
        </w:r>
      </w:hyperlink>
      <w:r w:rsidR="00E75F6B">
        <w:rPr>
          <w:noProof/>
        </w:rPr>
        <w:t xml:space="preserve">; </w:t>
      </w:r>
      <w:hyperlink w:anchor="_ENREF_58" w:tooltip="Norman, 2007 #466" w:history="1">
        <w:r w:rsidR="00DD4620">
          <w:rPr>
            <w:noProof/>
          </w:rPr>
          <w:t>Norman, 2007</w:t>
        </w:r>
      </w:hyperlink>
      <w:r w:rsidR="00E75F6B">
        <w:rPr>
          <w:noProof/>
        </w:rPr>
        <w:t xml:space="preserve">; </w:t>
      </w:r>
      <w:hyperlink w:anchor="_ENREF_65" w:tooltip="Schwarcz, 2002 #318" w:history="1">
        <w:r w:rsidR="00DD4620">
          <w:rPr>
            <w:noProof/>
          </w:rPr>
          <w:t>Schwarcz and Benjamin, 2002</w:t>
        </w:r>
      </w:hyperlink>
      <w:r w:rsidR="00E75F6B">
        <w:rPr>
          <w:noProof/>
        </w:rPr>
        <w:t>)</w:t>
      </w:r>
      <w:r w:rsidR="00D12E1B">
        <w:fldChar w:fldCharType="end"/>
      </w:r>
      <w:r w:rsidR="00462AD9" w:rsidRPr="00462AD9">
        <w:t>.</w:t>
      </w:r>
      <w:r w:rsidRPr="00462AD9">
        <w:t xml:space="preserve"> These financial intermediaries, in effect, act as bridges linking together, in a global patchwork, disparate and discreet </w:t>
      </w:r>
      <w:r>
        <w:t xml:space="preserve">and still nationally-organised </w:t>
      </w:r>
      <w:r w:rsidRPr="00462AD9">
        <w:t>marketplaces</w:t>
      </w:r>
      <w:r w:rsidR="00193BE6">
        <w:t xml:space="preserve"> and pools of liquidity</w:t>
      </w:r>
      <w:r w:rsidR="007109AB">
        <w:t xml:space="preserve"> </w:t>
      </w:r>
      <w:r w:rsidR="0057540F">
        <w:fldChar w:fldCharType="begin"/>
      </w:r>
      <w:r w:rsidR="004E62A3">
        <w:instrText xml:space="preserve"> ADDIN EN.CITE &lt;EndNote&gt;&lt;Cite&gt;&lt;Author&gt;Norman&lt;/Author&gt;&lt;Year&gt;2007&lt;/Year&gt;&lt;RecNum&gt;466&lt;/RecNum&gt;&lt;DisplayText&gt;(Norman, 2007)&lt;/DisplayText&gt;&lt;record&gt;&lt;rec-number&gt;466&lt;/rec-number&gt;&lt;foreign-keys&gt;&lt;key app="EN" db-id="rdw5drx58fw9xne0dznv999np2902t5ef9e9" timestamp="0"&gt;466&lt;/key&gt;&lt;/foreign-keys&gt;&lt;ref-type name="Book"&gt;6&lt;/ref-type&gt;&lt;contributors&gt;&lt;authors&gt;&lt;author&gt;Norman, Peter&lt;/author&gt;&lt;/authors&gt;&lt;/contributors&gt;&lt;titles&gt;&lt;title&gt;Plumbers and visionaries : securities settlement and Europe&amp;apos;s financial market&lt;/title&gt;&lt;/titles&gt;&lt;pages&gt;xii, 352 p.&lt;/pages&gt;&lt;keywords&gt;&lt;keyword&gt;Clearing of securities Europe.&lt;/keyword&gt;&lt;keyword&gt;Finance Europe.&lt;/keyword&gt;&lt;/keywords&gt;&lt;dates&gt;&lt;year&gt;2007&lt;/year&gt;&lt;/dates&gt;&lt;pub-location&gt;Chichester, England ; Hoboken, NJ&lt;/pub-location&gt;&lt;publisher&gt;John Wiley &amp;amp; Sons&lt;/publisher&gt;&lt;isbn&gt;9780470724255&amp;#xD;0470724250&lt;/isbn&gt;&lt;call-num&gt;Main Collection - Normal Loan HG4631 N84&lt;/call-num&gt;&lt;urls&gt;&lt;/urls&gt;&lt;/record&gt;&lt;/Cite&gt;&lt;/EndNote&gt;</w:instrText>
      </w:r>
      <w:r w:rsidR="0057540F">
        <w:fldChar w:fldCharType="separate"/>
      </w:r>
      <w:r w:rsidR="004E62A3">
        <w:rPr>
          <w:noProof/>
        </w:rPr>
        <w:t>(</w:t>
      </w:r>
      <w:hyperlink w:anchor="_ENREF_58" w:tooltip="Norman, 2007 #466" w:history="1">
        <w:r w:rsidR="00DD4620">
          <w:rPr>
            <w:noProof/>
          </w:rPr>
          <w:t>Norman, 2007</w:t>
        </w:r>
      </w:hyperlink>
      <w:r w:rsidR="004E62A3">
        <w:rPr>
          <w:noProof/>
        </w:rPr>
        <w:t>)</w:t>
      </w:r>
      <w:r w:rsidR="0057540F">
        <w:fldChar w:fldCharType="end"/>
      </w:r>
      <w:r w:rsidRPr="00462AD9">
        <w:t>.</w:t>
      </w:r>
      <w:r w:rsidR="0006523D">
        <w:t xml:space="preserve"> </w:t>
      </w:r>
      <w:r>
        <w:t>A</w:t>
      </w:r>
      <w:r w:rsidRPr="00462AD9">
        <w:t>s the research has shown</w:t>
      </w:r>
      <w:r>
        <w:t>, however, in</w:t>
      </w:r>
      <w:r w:rsidRPr="00462AD9">
        <w:t xml:space="preserve"> the case of securities, their exchangeability come</w:t>
      </w:r>
      <w:r>
        <w:t>s</w:t>
      </w:r>
      <w:r w:rsidRPr="00462AD9">
        <w:t xml:space="preserve"> from complex entanglements with particular local sociotechnical </w:t>
      </w:r>
      <w:r>
        <w:t xml:space="preserve">arrangements that create a need for congruence </w:t>
      </w:r>
      <w:r w:rsidRPr="00AA04D7">
        <w:t xml:space="preserve">between jurisdictional, geographical, and ICT spaces in the exchange of financial assets. </w:t>
      </w:r>
      <w:r>
        <w:t xml:space="preserve"> </w:t>
      </w:r>
    </w:p>
    <w:p w:rsidR="00A83C02" w:rsidRDefault="001263AE" w:rsidP="00980A31">
      <w:r>
        <w:t>T</w:t>
      </w:r>
      <w:r w:rsidR="00193BE6">
        <w:t>he</w:t>
      </w:r>
      <w:r w:rsidR="00193BE6" w:rsidRPr="008B5C0D">
        <w:t xml:space="preserve"> outcomes</w:t>
      </w:r>
      <w:r>
        <w:t xml:space="preserve"> and trajectories of</w:t>
      </w:r>
      <w:r w:rsidR="00193BE6">
        <w:t xml:space="preserve"> </w:t>
      </w:r>
      <w:r>
        <w:t>market integration</w:t>
      </w:r>
      <w:r w:rsidR="00193BE6" w:rsidRPr="008B5C0D">
        <w:t xml:space="preserve"> </w:t>
      </w:r>
      <w:r w:rsidR="00193BE6">
        <w:t>are</w:t>
      </w:r>
      <w:r w:rsidR="00A83C02" w:rsidRPr="008B5C0D">
        <w:t xml:space="preserve"> difficult to anticipate</w:t>
      </w:r>
      <w:r w:rsidRPr="001263AE">
        <w:t xml:space="preserve"> </w:t>
      </w:r>
      <w:r>
        <w:t>and to see the role of ICTs simply in terms of a technical linking-up of previously geographically separated transacting parties and pools of liquidity</w:t>
      </w:r>
      <w:r w:rsidRPr="001263AE">
        <w:t xml:space="preserve"> </w:t>
      </w:r>
      <w:r>
        <w:t>is highly limiting</w:t>
      </w:r>
      <w:r w:rsidR="00A83C02">
        <w:t>.</w:t>
      </w:r>
      <w:r>
        <w:t xml:space="preserve"> T</w:t>
      </w:r>
      <w:r w:rsidR="00A64F02">
        <w:t>he relationship</w:t>
      </w:r>
      <w:r w:rsidR="00345B57">
        <w:t>s</w:t>
      </w:r>
      <w:r w:rsidR="00A64F02">
        <w:t xml:space="preserve"> between the technical and social linking-up </w:t>
      </w:r>
      <w:r>
        <w:t xml:space="preserve">involved </w:t>
      </w:r>
      <w:r w:rsidR="00D87272">
        <w:t xml:space="preserve">in such integration </w:t>
      </w:r>
      <w:r w:rsidR="00345B57">
        <w:t>are</w:t>
      </w:r>
      <w:r w:rsidR="00A64F02">
        <w:t xml:space="preserve"> highly </w:t>
      </w:r>
      <w:r w:rsidR="00A83C02">
        <w:t xml:space="preserve">complex </w:t>
      </w:r>
      <w:r w:rsidR="00A64F02">
        <w:t xml:space="preserve">in terms of </w:t>
      </w:r>
      <w:r>
        <w:t xml:space="preserve">both </w:t>
      </w:r>
      <w:r w:rsidR="00A64F02">
        <w:t xml:space="preserve">the number of </w:t>
      </w:r>
      <w:r w:rsidR="00A83C02">
        <w:t xml:space="preserve">relations </w:t>
      </w:r>
      <w:r w:rsidR="00A64F02">
        <w:t xml:space="preserve">but also because </w:t>
      </w:r>
      <w:r w:rsidR="00A83C02">
        <w:t xml:space="preserve">of </w:t>
      </w:r>
      <w:r w:rsidR="008A133B">
        <w:t xml:space="preserve">the </w:t>
      </w:r>
      <w:r w:rsidR="00A83C02">
        <w:t xml:space="preserve">reciprocal forming and changing </w:t>
      </w:r>
      <w:r w:rsidR="00A64F02">
        <w:t>of entities resulting from those relations. It is a major challenge</w:t>
      </w:r>
      <w:r>
        <w:t>, as a result,</w:t>
      </w:r>
      <w:r w:rsidR="00A64F02">
        <w:t xml:space="preserve"> </w:t>
      </w:r>
      <w:r w:rsidR="00345B57">
        <w:t>in</w:t>
      </w:r>
      <w:r w:rsidR="00A64F02">
        <w:t xml:space="preserve"> capital markets integration initiatives to understand </w:t>
      </w:r>
      <w:r w:rsidR="00A83C02">
        <w:t xml:space="preserve">and </w:t>
      </w:r>
      <w:r w:rsidR="00A64F02">
        <w:t xml:space="preserve">manage such complexity, </w:t>
      </w:r>
      <w:r w:rsidR="00345B57">
        <w:t>as</w:t>
      </w:r>
      <w:r w:rsidR="00A64F02">
        <w:t xml:space="preserve"> the inception, planning, and development </w:t>
      </w:r>
      <w:r w:rsidR="00D87272">
        <w:t xml:space="preserve">of such initiatives </w:t>
      </w:r>
      <w:r w:rsidR="00345B57">
        <w:t xml:space="preserve">are </w:t>
      </w:r>
      <w:r w:rsidR="00A64F02">
        <w:t xml:space="preserve">difficult and the forecasting of their benefits and risks </w:t>
      </w:r>
      <w:r w:rsidR="008C7DF3">
        <w:t>contestable</w:t>
      </w:r>
      <w:r w:rsidR="00A64F02">
        <w:t xml:space="preserve"> and uncertain.</w:t>
      </w:r>
      <w:r>
        <w:t xml:space="preserve"> </w:t>
      </w:r>
      <w:r w:rsidR="00B91F4E">
        <w:t xml:space="preserve">It is therefore important to recognise and seek to understand better the </w:t>
      </w:r>
      <w:r w:rsidR="00980A31">
        <w:t xml:space="preserve">crucial </w:t>
      </w:r>
      <w:r w:rsidR="00B91F4E">
        <w:t xml:space="preserve">role ICTs play in </w:t>
      </w:r>
      <w:r w:rsidR="00A83C02">
        <w:t xml:space="preserve">the </w:t>
      </w:r>
      <w:r w:rsidR="00980A31">
        <w:t>cognitive framing of</w:t>
      </w:r>
      <w:r w:rsidR="00A83C02">
        <w:t xml:space="preserve"> market integration</w:t>
      </w:r>
      <w:r w:rsidR="00980A31">
        <w:t xml:space="preserve"> </w:t>
      </w:r>
      <w:r w:rsidR="00B91F4E">
        <w:t xml:space="preserve">as is identified in this research. This is because </w:t>
      </w:r>
      <w:r w:rsidR="00980A31">
        <w:t>it is through this framing that the</w:t>
      </w:r>
      <w:r w:rsidR="008C7DF3">
        <w:t xml:space="preserve"> </w:t>
      </w:r>
      <w:r w:rsidR="00D87272">
        <w:t xml:space="preserve">important </w:t>
      </w:r>
      <w:r w:rsidR="00A83C02">
        <w:t xml:space="preserve">reconfiguring </w:t>
      </w:r>
      <w:r w:rsidR="00980A31">
        <w:t xml:space="preserve">of </w:t>
      </w:r>
      <w:r w:rsidR="00A83C02">
        <w:t>the subjectivities of market participants</w:t>
      </w:r>
      <w:r w:rsidR="0057540F">
        <w:t xml:space="preserve"> </w:t>
      </w:r>
      <w:r w:rsidR="00980A31">
        <w:t xml:space="preserve">is effected as it </w:t>
      </w:r>
      <w:r w:rsidR="0057540F">
        <w:t>mak</w:t>
      </w:r>
      <w:r w:rsidR="00980A31">
        <w:t>es</w:t>
      </w:r>
      <w:r w:rsidR="0057540F">
        <w:t xml:space="preserve"> know</w:t>
      </w:r>
      <w:r w:rsidR="008A133B">
        <w:t>able to them previously obscure</w:t>
      </w:r>
      <w:r w:rsidR="0057540F">
        <w:t xml:space="preserve"> aspects of a new marketplace configuration</w:t>
      </w:r>
      <w:r w:rsidR="00980A31">
        <w:t xml:space="preserve"> </w:t>
      </w:r>
      <w:r w:rsidR="00D37919">
        <w:t xml:space="preserve">and their possible </w:t>
      </w:r>
      <w:r w:rsidR="00980A31">
        <w:t xml:space="preserve">positioning </w:t>
      </w:r>
      <w:r w:rsidR="00D37919">
        <w:t>within</w:t>
      </w:r>
      <w:r w:rsidR="00980A31">
        <w:t xml:space="preserve"> it</w:t>
      </w:r>
      <w:r w:rsidR="00A83C02">
        <w:t>.</w:t>
      </w:r>
    </w:p>
    <w:p w:rsidR="00A83C02" w:rsidRDefault="00345B57" w:rsidP="00E8465E">
      <w:r>
        <w:t>T</w:t>
      </w:r>
      <w:r w:rsidR="00707057">
        <w:t>he</w:t>
      </w:r>
      <w:r w:rsidR="00A83C02">
        <w:t xml:space="preserve"> tracing of the controversies</w:t>
      </w:r>
      <w:r w:rsidR="00707057">
        <w:t xml:space="preserve"> deployed in this study prov</w:t>
      </w:r>
      <w:r w:rsidR="00E3091C">
        <w:t>ides a method of analysing the</w:t>
      </w:r>
      <w:r w:rsidR="00707057">
        <w:t xml:space="preserve"> complex and varying causalities </w:t>
      </w:r>
      <w:r w:rsidR="00E3091C">
        <w:t>found in financial markets</w:t>
      </w:r>
      <w:r>
        <w:t xml:space="preserve"> transformations</w:t>
      </w:r>
      <w:r w:rsidR="00E3091C">
        <w:t xml:space="preserve"> </w:t>
      </w:r>
      <w:r w:rsidR="00707057">
        <w:t>and</w:t>
      </w:r>
      <w:r>
        <w:t xml:space="preserve"> </w:t>
      </w:r>
      <w:r w:rsidR="00B91F4E">
        <w:t>of</w:t>
      </w:r>
      <w:r w:rsidR="00707057">
        <w:t xml:space="preserve"> mapping a path through them. </w:t>
      </w:r>
      <w:r>
        <w:t>Such</w:t>
      </w:r>
      <w:r w:rsidR="001B1582">
        <w:t xml:space="preserve"> </w:t>
      </w:r>
      <w:r w:rsidR="00B91F4E">
        <w:t>an approach</w:t>
      </w:r>
      <w:r w:rsidR="001B1582">
        <w:t xml:space="preserve"> </w:t>
      </w:r>
      <w:r w:rsidR="0057540F">
        <w:t>can</w:t>
      </w:r>
      <w:r w:rsidR="001B1582">
        <w:t xml:space="preserve"> inform future market integration </w:t>
      </w:r>
      <w:r w:rsidR="00A83C02">
        <w:t>strategi</w:t>
      </w:r>
      <w:r w:rsidR="001B1582">
        <w:t xml:space="preserve">es regarding how </w:t>
      </w:r>
      <w:r w:rsidR="00A83C02">
        <w:t xml:space="preserve">to </w:t>
      </w:r>
      <w:r w:rsidR="001B1582">
        <w:t xml:space="preserve">plan and </w:t>
      </w:r>
      <w:r w:rsidR="00A83C02">
        <w:t xml:space="preserve">manage </w:t>
      </w:r>
      <w:r w:rsidR="001B1582">
        <w:t xml:space="preserve">their development </w:t>
      </w:r>
      <w:r w:rsidR="00A83C02">
        <w:t xml:space="preserve">and </w:t>
      </w:r>
      <w:r w:rsidR="0057540F">
        <w:t xml:space="preserve">how to </w:t>
      </w:r>
      <w:r w:rsidR="001B1582">
        <w:t xml:space="preserve">use </w:t>
      </w:r>
      <w:r w:rsidR="00A83C02">
        <w:t>ICT</w:t>
      </w:r>
      <w:r w:rsidR="001B1582">
        <w:t xml:space="preserve">s </w:t>
      </w:r>
      <w:r w:rsidR="0057540F">
        <w:t xml:space="preserve">more effectively </w:t>
      </w:r>
      <w:r w:rsidR="001B1582">
        <w:t xml:space="preserve">to further these strategies by providing, for example, </w:t>
      </w:r>
      <w:r w:rsidR="00A83C02">
        <w:t xml:space="preserve">ways to better forecast the </w:t>
      </w:r>
      <w:proofErr w:type="spellStart"/>
      <w:r w:rsidR="00A83C02">
        <w:t>actants</w:t>
      </w:r>
      <w:proofErr w:type="spellEnd"/>
      <w:r w:rsidR="00A83C02">
        <w:t xml:space="preserve"> that </w:t>
      </w:r>
      <w:r w:rsidR="00A83C02">
        <w:lastRenderedPageBreak/>
        <w:t xml:space="preserve">will need to be </w:t>
      </w:r>
      <w:r w:rsidR="0057540F">
        <w:t>enrolled</w:t>
      </w:r>
      <w:r w:rsidR="00A83C02">
        <w:t xml:space="preserve">, the potential resistances they may bring, the reasons for </w:t>
      </w:r>
      <w:r w:rsidR="0057540F">
        <w:t>these resistances</w:t>
      </w:r>
      <w:r w:rsidR="00A83C02">
        <w:t>, and how to overcome them</w:t>
      </w:r>
      <w:r w:rsidR="001B1582">
        <w:t>,</w:t>
      </w:r>
      <w:r w:rsidR="00A83C02">
        <w:t xml:space="preserve"> or at least take them into account</w:t>
      </w:r>
      <w:r w:rsidR="00C6022B">
        <w:t>,</w:t>
      </w:r>
      <w:r w:rsidR="00A83C02">
        <w:t xml:space="preserve"> in planning, even if they are not fully visible </w:t>
      </w:r>
      <w:r w:rsidR="001B1582">
        <w:t>and knowable in advance.</w:t>
      </w:r>
    </w:p>
    <w:p w:rsidR="001B1582" w:rsidRDefault="007F2CFA" w:rsidP="00252F61">
      <w:r>
        <w:t xml:space="preserve">Many recent financial innovations, from complex derivatives and high-frequency trading to the operation of ‘dark pools’, ‘crossing’ networks, index-tracking funds and ETFs </w:t>
      </w:r>
      <w:r w:rsidR="001B1582">
        <w:t>are</w:t>
      </w:r>
      <w:r w:rsidR="00B91F4E">
        <w:t xml:space="preserve"> premised on low-</w:t>
      </w:r>
      <w:r w:rsidR="008A133B">
        <w:t>cost execution</w:t>
      </w:r>
      <w:r w:rsidR="001B1582">
        <w:t xml:space="preserve"> </w:t>
      </w:r>
      <w:r w:rsidR="00B91F4E">
        <w:t xml:space="preserve">of trades </w:t>
      </w:r>
      <w:r>
        <w:t xml:space="preserve">and the ability to trade </w:t>
      </w:r>
      <w:r w:rsidR="00B62806">
        <w:t xml:space="preserve">as much as possible </w:t>
      </w:r>
      <w:r w:rsidR="006F52D9">
        <w:t>a</w:t>
      </w:r>
      <w:r>
        <w:t xml:space="preserve">nything anywhere </w:t>
      </w:r>
      <w:r w:rsidR="001B1582">
        <w:t xml:space="preserve">at </w:t>
      </w:r>
      <w:r w:rsidR="006F52D9">
        <w:t xml:space="preserve">the </w:t>
      </w:r>
      <w:r w:rsidR="001B1582">
        <w:t>click</w:t>
      </w:r>
      <w:r w:rsidR="009C5FC6">
        <w:t xml:space="preserve"> of a button</w:t>
      </w:r>
      <w:r w:rsidR="002506C7">
        <w:t xml:space="preserve"> </w:t>
      </w:r>
      <w:r w:rsidR="00E02CB4">
        <w:fldChar w:fldCharType="begin"/>
      </w:r>
      <w:r w:rsidR="004E62A3">
        <w:instrText xml:space="preserve"> ADDIN EN.CITE &lt;EndNote&gt;&lt;Cite&gt;&lt;Author&gt;Skinner&lt;/Author&gt;&lt;Year&gt;2007&lt;/Year&gt;&lt;RecNum&gt;416&lt;/RecNum&gt;&lt;DisplayText&gt;(Skinner, 2007)&lt;/DisplayText&gt;&lt;record&gt;&lt;rec-number&gt;416&lt;/rec-number&gt;&lt;foreign-keys&gt;&lt;key app="EN" db-id="rdw5drx58fw9xne0dznv999np2902t5ef9e9" timestamp="0"&gt;416&lt;/key&gt;&lt;/foreign-keys&gt;&lt;ref-type name="Web Page"&gt;12&lt;/ref-type&gt;&lt;contributors&gt;&lt;authors&gt;&lt;author&gt;Skinner, Chris&lt;/author&gt;&lt;/authors&gt;&lt;/contributors&gt;&lt;titles&gt;&lt;title&gt;The quest for alpha&lt;/title&gt;&lt;/titles&gt;&lt;volume&gt;2007&lt;/volume&gt;&lt;number&gt;June 2007&lt;/number&gt;&lt;dates&gt;&lt;year&gt;2007&lt;/year&gt;&lt;pub-dates&gt;&lt;date&gt;31 January 2007&lt;/date&gt;&lt;/pub-dates&gt;&lt;/dates&gt;&lt;publisher&gt;Finextra&lt;/publisher&gt;&lt;work-type&gt;Web-based news service article&lt;/work-type&gt;&lt;urls&gt;&lt;related-urls&gt;&lt;url&gt;http://www.finextra.com/fullfeature.asp?id=861&lt;/url&gt;&lt;/related-urls&gt;&lt;/urls&gt;&lt;/record&gt;&lt;/Cite&gt;&lt;/EndNote&gt;</w:instrText>
      </w:r>
      <w:r w:rsidR="00E02CB4">
        <w:fldChar w:fldCharType="separate"/>
      </w:r>
      <w:r w:rsidR="004E62A3">
        <w:rPr>
          <w:noProof/>
        </w:rPr>
        <w:t>(</w:t>
      </w:r>
      <w:hyperlink w:anchor="_ENREF_66" w:tooltip="Skinner, 2007 #416" w:history="1">
        <w:r w:rsidR="00DD4620">
          <w:rPr>
            <w:noProof/>
          </w:rPr>
          <w:t>Skinner, 2007</w:t>
        </w:r>
      </w:hyperlink>
      <w:r w:rsidR="004E62A3">
        <w:rPr>
          <w:noProof/>
        </w:rPr>
        <w:t>)</w:t>
      </w:r>
      <w:r w:rsidR="00E02CB4">
        <w:fldChar w:fldCharType="end"/>
      </w:r>
      <w:r w:rsidR="000B71E1">
        <w:t>. T</w:t>
      </w:r>
      <w:r w:rsidR="00B62806">
        <w:t xml:space="preserve">his is enabled </w:t>
      </w:r>
      <w:r w:rsidR="009C5FC6">
        <w:t xml:space="preserve">by the </w:t>
      </w:r>
      <w:r w:rsidR="001F6C03">
        <w:t xml:space="preserve">kind of </w:t>
      </w:r>
      <w:r w:rsidR="00E2387A">
        <w:t>infrastructure development and tech</w:t>
      </w:r>
      <w:r w:rsidR="009C5FC6">
        <w:t>nological</w:t>
      </w:r>
      <w:r w:rsidR="00E2387A">
        <w:t xml:space="preserve"> innovation tha</w:t>
      </w:r>
      <w:r w:rsidR="00345B57">
        <w:t>t this study describes and analyses</w:t>
      </w:r>
      <w:r w:rsidR="00942BE2">
        <w:t xml:space="preserve"> </w:t>
      </w:r>
      <w:r w:rsidR="0039359B">
        <w:fldChar w:fldCharType="begin"/>
      </w:r>
      <w:r w:rsidR="004E62A3">
        <w:instrText xml:space="preserve"> ADDIN EN.CITE &lt;EndNote&gt;&lt;Cite&gt;&lt;Author&gt;Schmiedel&lt;/Author&gt;&lt;Year&gt;2005&lt;/Year&gt;&lt;RecNum&gt;562&lt;/RecNum&gt;&lt;DisplayText&gt;(Schmiedel and Schönenberger, 2005)&lt;/DisplayText&gt;&lt;record&gt;&lt;rec-number&gt;562&lt;/rec-number&gt;&lt;foreign-keys&gt;&lt;key app="EN" db-id="rdw5drx58fw9xne0dznv999np2902t5ef9e9" timestamp="1417200552"&gt;562&lt;/key&gt;&lt;/foreign-keys&gt;&lt;ref-type name="Journal Article"&gt;17&lt;/ref-type&gt;&lt;contributors&gt;&lt;authors&gt;&lt;author&gt;Schmiedel, Heiko&lt;/author&gt;&lt;author&gt;Schönenberger, Andreas&lt;/author&gt;&lt;/authors&gt;&lt;/contributors&gt;&lt;titles&gt;&lt;title&gt;Integration of securities market infrastructures in the euro area&lt;/title&gt;&lt;secondary-title&gt;ECB Occasional Paper&lt;/secondary-title&gt;&lt;/titles&gt;&lt;periodical&gt;&lt;full-title&gt;ECB Occasional paper&lt;/full-title&gt;&lt;/periodical&gt;&lt;number&gt;33&lt;/number&gt;&lt;dates&gt;&lt;year&gt;2005&lt;/year&gt;&lt;/dates&gt;&lt;urls&gt;&lt;/urls&gt;&lt;/record&gt;&lt;/Cite&gt;&lt;/EndNote&gt;</w:instrText>
      </w:r>
      <w:r w:rsidR="0039359B">
        <w:fldChar w:fldCharType="separate"/>
      </w:r>
      <w:r w:rsidR="004E62A3">
        <w:rPr>
          <w:noProof/>
        </w:rPr>
        <w:t>(</w:t>
      </w:r>
      <w:hyperlink w:anchor="_ENREF_64" w:tooltip="Schmiedel, 2005 #562" w:history="1">
        <w:r w:rsidR="00DD4620">
          <w:rPr>
            <w:noProof/>
          </w:rPr>
          <w:t>Schmiedel and Schönenberger, 2005</w:t>
        </w:r>
      </w:hyperlink>
      <w:r w:rsidR="004E62A3">
        <w:rPr>
          <w:noProof/>
        </w:rPr>
        <w:t>)</w:t>
      </w:r>
      <w:r w:rsidR="0039359B">
        <w:fldChar w:fldCharType="end"/>
      </w:r>
      <w:r w:rsidR="00E2387A">
        <w:t xml:space="preserve">. </w:t>
      </w:r>
      <w:r w:rsidR="009C5FC6">
        <w:t xml:space="preserve">To understand </w:t>
      </w:r>
      <w:r w:rsidR="00863AB8">
        <w:t xml:space="preserve">better </w:t>
      </w:r>
      <w:r w:rsidR="00B62806">
        <w:t>financial</w:t>
      </w:r>
      <w:r w:rsidR="00252F61">
        <w:t xml:space="preserve"> innovations</w:t>
      </w:r>
      <w:r w:rsidR="007B2FE1">
        <w:t xml:space="preserve">, </w:t>
      </w:r>
      <w:r w:rsidR="000B71E1">
        <w:t>their operation</w:t>
      </w:r>
      <w:r w:rsidR="007B2FE1">
        <w:t>, and the benefits</w:t>
      </w:r>
      <w:r w:rsidR="000B71E1">
        <w:t xml:space="preserve"> and risks </w:t>
      </w:r>
      <w:r w:rsidR="007B2FE1">
        <w:t xml:space="preserve">they bring </w:t>
      </w:r>
      <w:r w:rsidR="00883BD3">
        <w:fldChar w:fldCharType="begin"/>
      </w:r>
      <w:r w:rsidR="004E62A3">
        <w:instrText xml:space="preserve"> ADDIN EN.CITE &lt;EndNote&gt;&lt;Cite&gt;&lt;Author&gt;Diaz–Rainey&lt;/Author&gt;&lt;Year&gt;2012&lt;/Year&gt;&lt;RecNum&gt;480&lt;/RecNum&gt;&lt;DisplayText&gt;(Diaz–Rainey and Ibikunle, 2012)&lt;/DisplayText&gt;&lt;record&gt;&lt;rec-number&gt;480&lt;/rec-number&gt;&lt;foreign-keys&gt;&lt;key app="EN" db-id="rdw5drx58fw9xne0dznv999np2902t5ef9e9" timestamp="1371581949"&gt;480&lt;/key&gt;&lt;/foreign-keys&gt;&lt;ref-type name="Journal Article"&gt;17&lt;/ref-type&gt;&lt;contributors&gt;&lt;authors&gt;&lt;author&gt;Diaz–Rainey, Ivan&lt;/author&gt;&lt;author&gt;Ibikunle, Gbenga&lt;/author&gt;&lt;/authors&gt;&lt;/contributors&gt;&lt;titles&gt;&lt;title&gt;A taxonomy of the &amp;apos;dark side&amp;apos; of financial innovation: the cases of high frequency trading and exchange traded funds&lt;/title&gt;&lt;secondary-title&gt;International Journal of Entrepreneurship and Innovation Management&lt;/secondary-title&gt;&lt;/titles&gt;&lt;periodical&gt;&lt;full-title&gt;International Journal of Entrepreneurship and Innovation Management&lt;/full-title&gt;&lt;/periodical&gt;&lt;pages&gt;51-72&lt;/pages&gt;&lt;volume&gt;16&lt;/volume&gt;&lt;number&gt;1&lt;/number&gt;&lt;dates&gt;&lt;year&gt;2012&lt;/year&gt;&lt;/dates&gt;&lt;urls&gt;&lt;related-urls&gt;&lt;url&gt;http://dx.doi.org/10.1504/IJEIM.2012.050443&lt;/url&gt;&lt;/related-urls&gt;&lt;/urls&gt;&lt;electronic-resource-num&gt;10.1504/ijeim.2012.050443&lt;/electronic-resource-num&gt;&lt;/record&gt;&lt;/Cite&gt;&lt;/EndNote&gt;</w:instrText>
      </w:r>
      <w:r w:rsidR="00883BD3">
        <w:fldChar w:fldCharType="separate"/>
      </w:r>
      <w:r w:rsidR="004E62A3">
        <w:rPr>
          <w:noProof/>
        </w:rPr>
        <w:t>(</w:t>
      </w:r>
      <w:hyperlink w:anchor="_ENREF_25" w:tooltip="Diaz–Rainey, 2012 #480" w:history="1">
        <w:r w:rsidR="00DD4620">
          <w:rPr>
            <w:noProof/>
          </w:rPr>
          <w:t>Diaz–Rainey and Ibikunle, 2012</w:t>
        </w:r>
      </w:hyperlink>
      <w:r w:rsidR="004E62A3">
        <w:rPr>
          <w:noProof/>
        </w:rPr>
        <w:t>)</w:t>
      </w:r>
      <w:r w:rsidR="00883BD3">
        <w:fldChar w:fldCharType="end"/>
      </w:r>
      <w:r w:rsidR="002506C7">
        <w:t>,</w:t>
      </w:r>
      <w:r w:rsidR="000B71E1">
        <w:t xml:space="preserve"> </w:t>
      </w:r>
      <w:r w:rsidR="009C5FC6">
        <w:t xml:space="preserve">it is </w:t>
      </w:r>
      <w:r w:rsidR="00252F61">
        <w:t>crucial to study the</w:t>
      </w:r>
      <w:r w:rsidR="00D37919">
        <w:t>se</w:t>
      </w:r>
      <w:r w:rsidR="00252F61">
        <w:t xml:space="preserve"> </w:t>
      </w:r>
      <w:r w:rsidR="00D87272">
        <w:t>often-</w:t>
      </w:r>
      <w:r w:rsidR="008A133B">
        <w:t>ignored infrastructures</w:t>
      </w:r>
      <w:r w:rsidR="008A133B" w:rsidRPr="00C42DCE">
        <w:t xml:space="preserve"> </w:t>
      </w:r>
      <w:r w:rsidR="00252F61">
        <w:t xml:space="preserve">that make them possible </w:t>
      </w:r>
      <w:r w:rsidR="008A133B">
        <w:fldChar w:fldCharType="begin"/>
      </w:r>
      <w:r w:rsidR="00EB0C67">
        <w:instrText xml:space="preserve"> ADDIN EN.CITE &lt;EndNote&gt;&lt;Cite&gt;&lt;Author&gt;Thrift&lt;/Author&gt;&lt;Year&gt;2004&lt;/Year&gt;&lt;RecNum&gt;452&lt;/RecNum&gt;&lt;DisplayText&gt;(Thrift, 2004)&lt;/DisplayText&gt;&lt;record&gt;&lt;rec-number&gt;452&lt;/rec-number&gt;&lt;foreign-keys&gt;&lt;key app="EN" db-id="rdw5drx58fw9xne0dznv999np2902t5ef9e9" timestamp="0"&gt;452&lt;/key&gt;&lt;/foreign-keys&gt;&lt;ref-type name="Journal Article"&gt;17&lt;/ref-type&gt;&lt;contributors&gt;&lt;authors&gt;&lt;author&gt;Thrift, N. J.&lt;/author&gt;&lt;/authors&gt;&lt;/contributors&gt;&lt;titles&gt;&lt;title&gt;Remembering the technological unconscious by foregrounding knowledges of position&lt;/title&gt;&lt;secondary-title&gt;Environment and Planning D: Society and Space&lt;/secondary-title&gt;&lt;/titles&gt;&lt;periodical&gt;&lt;full-title&gt;Environment and Planning D: Society and Space&lt;/full-title&gt;&lt;/periodical&gt;&lt;pages&gt;175-190&lt;/pages&gt;&lt;volume&gt;22&lt;/volume&gt;&lt;dates&gt;&lt;year&gt;2004&lt;/year&gt;&lt;/dates&gt;&lt;urls&gt;&lt;/urls&gt;&lt;/record&gt;&lt;/Cite&gt;&lt;/EndNote&gt;</w:instrText>
      </w:r>
      <w:r w:rsidR="008A133B">
        <w:fldChar w:fldCharType="separate"/>
      </w:r>
      <w:r w:rsidR="00EB0C67">
        <w:rPr>
          <w:noProof/>
        </w:rPr>
        <w:t>(</w:t>
      </w:r>
      <w:hyperlink w:anchor="_ENREF_70" w:tooltip="Thrift, 2004 #452" w:history="1">
        <w:r w:rsidR="00DD4620">
          <w:rPr>
            <w:noProof/>
          </w:rPr>
          <w:t>Thrift, 2004</w:t>
        </w:r>
      </w:hyperlink>
      <w:r w:rsidR="00EB0C67">
        <w:rPr>
          <w:noProof/>
        </w:rPr>
        <w:t>)</w:t>
      </w:r>
      <w:r w:rsidR="008A133B">
        <w:fldChar w:fldCharType="end"/>
      </w:r>
      <w:r w:rsidR="00252F61">
        <w:t xml:space="preserve">. </w:t>
      </w:r>
      <w:r w:rsidR="007B2FE1">
        <w:t xml:space="preserve">Doing so, it is possible to see </w:t>
      </w:r>
      <w:r w:rsidR="001F6C03">
        <w:t>that</w:t>
      </w:r>
      <w:r w:rsidR="00252F61">
        <w:t xml:space="preserve"> </w:t>
      </w:r>
      <w:r w:rsidR="001F6C03">
        <w:t xml:space="preserve">the </w:t>
      </w:r>
      <w:r w:rsidR="00252F61">
        <w:t>transformation</w:t>
      </w:r>
      <w:r w:rsidR="001F6C03">
        <w:t>s taking place in capital markets a</w:t>
      </w:r>
      <w:r w:rsidR="008A133B">
        <w:t>nd the innovations these relate</w:t>
      </w:r>
      <w:r w:rsidR="001F6C03">
        <w:t xml:space="preserve"> to are </w:t>
      </w:r>
      <w:r w:rsidR="00252F61">
        <w:t>not being driven either by technology or (de)</w:t>
      </w:r>
      <w:r w:rsidR="00E2387A">
        <w:t>regulation</w:t>
      </w:r>
      <w:r w:rsidR="00A43B10">
        <w:t xml:space="preserve">, but by a complex </w:t>
      </w:r>
      <w:r w:rsidR="00E2387A">
        <w:t xml:space="preserve">dynamic interaction and mutual shaping among </w:t>
      </w:r>
      <w:r w:rsidR="00A43B10">
        <w:t xml:space="preserve">technology, regulation, </w:t>
      </w:r>
      <w:r w:rsidR="00121D8E">
        <w:t xml:space="preserve">commercial and geo-political </w:t>
      </w:r>
      <w:r w:rsidR="00A43B10">
        <w:t xml:space="preserve">competition, </w:t>
      </w:r>
      <w:r w:rsidR="000A7D19">
        <w:t xml:space="preserve">new product and services development, </w:t>
      </w:r>
      <w:r w:rsidR="00A43B10">
        <w:t xml:space="preserve">and </w:t>
      </w:r>
      <w:r w:rsidR="00121D8E">
        <w:t>growth in demand</w:t>
      </w:r>
      <w:r w:rsidR="001F6C03">
        <w:t>. The challenge for both academic researchers and commercial and policy practitioners</w:t>
      </w:r>
      <w:r w:rsidR="004B7FBF">
        <w:t xml:space="preserve"> </w:t>
      </w:r>
      <w:r w:rsidR="007B2FE1">
        <w:t xml:space="preserve">with an interest in forecasting </w:t>
      </w:r>
      <w:r w:rsidR="008E388A">
        <w:t xml:space="preserve">the way complex adaptive systems such </w:t>
      </w:r>
      <w:r w:rsidR="00B62806">
        <w:t xml:space="preserve">as </w:t>
      </w:r>
      <w:r w:rsidR="008E388A">
        <w:t xml:space="preserve">financial markets will unfold </w:t>
      </w:r>
      <w:r w:rsidR="004B7FBF">
        <w:t xml:space="preserve">is to devise </w:t>
      </w:r>
      <w:r w:rsidR="00B62806">
        <w:t xml:space="preserve">better </w:t>
      </w:r>
      <w:r w:rsidR="004B7FBF">
        <w:t xml:space="preserve">ways </w:t>
      </w:r>
      <w:r w:rsidR="00121D8E">
        <w:t xml:space="preserve">to </w:t>
      </w:r>
      <w:r w:rsidR="0051099E">
        <w:t>engage with</w:t>
      </w:r>
      <w:r w:rsidR="00121D8E">
        <w:t xml:space="preserve"> </w:t>
      </w:r>
      <w:r w:rsidR="004B7FBF">
        <w:t xml:space="preserve">the complexities of </w:t>
      </w:r>
      <w:r w:rsidR="00121D8E">
        <w:t xml:space="preserve">such </w:t>
      </w:r>
      <w:r w:rsidR="008E388A">
        <w:t>phenomena. T</w:t>
      </w:r>
      <w:r w:rsidR="004B7FBF">
        <w:t xml:space="preserve">his study </w:t>
      </w:r>
      <w:r w:rsidR="009B3B96">
        <w:t>goes some way towards illustrating how</w:t>
      </w:r>
      <w:r w:rsidR="008E388A">
        <w:t xml:space="preserve"> </w:t>
      </w:r>
      <w:r w:rsidR="00D87272">
        <w:t>a</w:t>
      </w:r>
      <w:r w:rsidR="004B7FBF">
        <w:t xml:space="preserve"> </w:t>
      </w:r>
      <w:r w:rsidR="008E388A">
        <w:t xml:space="preserve">novel </w:t>
      </w:r>
      <w:r w:rsidR="004B7FBF">
        <w:t>approach for doing so</w:t>
      </w:r>
      <w:r w:rsidR="009B3B96">
        <w:t xml:space="preserve"> can </w:t>
      </w:r>
      <w:r w:rsidR="00F80843">
        <w:t>y</w:t>
      </w:r>
      <w:r w:rsidR="009B3B96">
        <w:t>ield</w:t>
      </w:r>
      <w:r w:rsidR="002D3256">
        <w:t xml:space="preserve"> new insights </w:t>
      </w:r>
      <w:r w:rsidR="00B62806">
        <w:t xml:space="preserve">regarding </w:t>
      </w:r>
      <w:r w:rsidR="002D3256">
        <w:t xml:space="preserve">the role of ICTs </w:t>
      </w:r>
      <w:r w:rsidR="00372463">
        <w:t xml:space="preserve">in financial globalisation </w:t>
      </w:r>
      <w:r w:rsidR="008E388A">
        <w:t xml:space="preserve">and </w:t>
      </w:r>
      <w:r w:rsidR="004C10FA">
        <w:t xml:space="preserve">the development of infrastructural approaches to </w:t>
      </w:r>
      <w:r w:rsidR="00D87272">
        <w:t>supply-</w:t>
      </w:r>
      <w:r w:rsidR="008E388A">
        <w:t xml:space="preserve">side </w:t>
      </w:r>
      <w:r w:rsidR="00372463">
        <w:t>analyses</w:t>
      </w:r>
      <w:r w:rsidR="008E388A">
        <w:t xml:space="preserve"> of financial innovation </w:t>
      </w:r>
      <w:r w:rsidR="008E388A">
        <w:fldChar w:fldCharType="begin"/>
      </w:r>
      <w:r w:rsidR="004E62A3">
        <w:instrText xml:space="preserve"> ADDIN EN.CITE &lt;EndNote&gt;&lt;Cite&gt;&lt;Author&gt;Awrey&lt;/Author&gt;&lt;Year&gt;2013&lt;/Year&gt;&lt;RecNum&gt;564&lt;/RecNum&gt;&lt;DisplayText&gt;(Awrey, 2013)&lt;/DisplayText&gt;&lt;record&gt;&lt;rec-number&gt;564&lt;/rec-number&gt;&lt;foreign-keys&gt;&lt;key app="EN" db-id="rdw5drx58fw9xne0dznv999np2902t5ef9e9" timestamp="1417223264"&gt;564&lt;/key&gt;&lt;/foreign-keys&gt;&lt;ref-type name="Journal Article"&gt;17&lt;/ref-type&gt;&lt;contributors&gt;&lt;authors&gt;&lt;author&gt;Awrey, Dan&lt;/author&gt;&lt;/authors&gt;&lt;/contributors&gt;&lt;titles&gt;&lt;title&gt;Toward a supply-side theory of financial innovation&lt;/title&gt;&lt;secondary-title&gt;Journal of Comparative Economics&lt;/secondary-title&gt;&lt;/titles&gt;&lt;periodical&gt;&lt;full-title&gt;Journal of Comparative Economics&lt;/full-title&gt;&lt;/periodical&gt;&lt;pages&gt;401-419&lt;/pages&gt;&lt;volume&gt;41&lt;/volume&gt;&lt;number&gt;2&lt;/number&gt;&lt;keywords&gt;&lt;keyword&gt;Financial innovation&lt;/keyword&gt;&lt;keyword&gt;Modigliani and Miller&lt;/keyword&gt;&lt;keyword&gt;OTC derivatives&lt;/keyword&gt;&lt;keyword&gt;Securitization&lt;/keyword&gt;&lt;keyword&gt;Structured finance&lt;/keyword&gt;&lt;keyword&gt;Swaps&lt;/keyword&gt;&lt;keyword&gt;Collateral swaps&lt;/keyword&gt;&lt;keyword&gt;Synthetic exchange-traded funds&lt;/keyword&gt;&lt;keyword&gt;ETFs&lt;/keyword&gt;&lt;keyword&gt;Dodd-Frank Act&lt;/keyword&gt;&lt;/keywords&gt;&lt;dates&gt;&lt;year&gt;2013&lt;/year&gt;&lt;pub-dates&gt;&lt;date&gt;5//&lt;/date&gt;&lt;/pub-dates&gt;&lt;/dates&gt;&lt;isbn&gt;0147-5967&lt;/isbn&gt;&lt;urls&gt;&lt;related-urls&gt;&lt;url&gt;http://www.sciencedirect.com/science/article/pii/S0147596713000449&lt;/url&gt;&lt;/related-urls&gt;&lt;/urls&gt;&lt;electronic-resource-num&gt;http://dx.doi.org/10.1016/j.jce.2013.03.011&lt;/electronic-resource-num&gt;&lt;/record&gt;&lt;/Cite&gt;&lt;/EndNote&gt;</w:instrText>
      </w:r>
      <w:r w:rsidR="008E388A">
        <w:fldChar w:fldCharType="separate"/>
      </w:r>
      <w:r w:rsidR="004E62A3">
        <w:rPr>
          <w:noProof/>
        </w:rPr>
        <w:t>(</w:t>
      </w:r>
      <w:hyperlink w:anchor="_ENREF_4" w:tooltip="Awrey, 2013 #564" w:history="1">
        <w:r w:rsidR="00DD4620">
          <w:rPr>
            <w:noProof/>
          </w:rPr>
          <w:t>Awrey, 2013</w:t>
        </w:r>
      </w:hyperlink>
      <w:r w:rsidR="004E62A3">
        <w:rPr>
          <w:noProof/>
        </w:rPr>
        <w:t>)</w:t>
      </w:r>
      <w:r w:rsidR="008E388A">
        <w:fldChar w:fldCharType="end"/>
      </w:r>
      <w:r w:rsidR="002D3256">
        <w:t>.</w:t>
      </w:r>
    </w:p>
    <w:p w:rsidR="002D3256" w:rsidRDefault="002D3256" w:rsidP="00252F61"/>
    <w:p w:rsidR="00A83C02" w:rsidRDefault="003A6FFB" w:rsidP="00E8465E">
      <w:pPr>
        <w:pStyle w:val="Heading2"/>
      </w:pPr>
      <w:r>
        <w:t>6</w:t>
      </w:r>
      <w:r w:rsidR="00A83C02">
        <w:t>.1.</w:t>
      </w:r>
      <w:r w:rsidR="00A83C02">
        <w:tab/>
        <w:t>Limitations and further research</w:t>
      </w:r>
    </w:p>
    <w:p w:rsidR="00A83C02" w:rsidRPr="008160B2" w:rsidRDefault="00C6022B" w:rsidP="00E8465E">
      <w:r>
        <w:t xml:space="preserve">Based on a </w:t>
      </w:r>
      <w:r w:rsidR="00A83C02" w:rsidRPr="008160B2">
        <w:t>single case</w:t>
      </w:r>
      <w:r>
        <w:t>, this s</w:t>
      </w:r>
      <w:r w:rsidR="00A83C02" w:rsidRPr="008160B2">
        <w:t>tudy</w:t>
      </w:r>
      <w:r w:rsidR="00A83C02">
        <w:t xml:space="preserve"> </w:t>
      </w:r>
      <w:r>
        <w:t>may lack</w:t>
      </w:r>
      <w:r w:rsidR="00A83C02">
        <w:t xml:space="preserve"> </w:t>
      </w:r>
      <w:r>
        <w:t xml:space="preserve">direct </w:t>
      </w:r>
      <w:r w:rsidR="00A83C02">
        <w:t xml:space="preserve">generalizability. </w:t>
      </w:r>
      <w:r w:rsidR="00A83C02" w:rsidRPr="008160B2">
        <w:t xml:space="preserve">This limitation, however, has to be </w:t>
      </w:r>
      <w:r>
        <w:t>weighed</w:t>
      </w:r>
      <w:r w:rsidR="00A83C02" w:rsidRPr="008160B2">
        <w:t xml:space="preserve"> against the </w:t>
      </w:r>
      <w:r w:rsidR="00A83C02">
        <w:t xml:space="preserve">in-depth insights it provides and the </w:t>
      </w:r>
      <w:r w:rsidR="00A83C02" w:rsidRPr="008160B2">
        <w:t xml:space="preserve">scale and uniqueness of </w:t>
      </w:r>
      <w:r>
        <w:lastRenderedPageBreak/>
        <w:t>the</w:t>
      </w:r>
      <w:r w:rsidR="00A83C02" w:rsidRPr="008160B2">
        <w:t xml:space="preserve"> initiative studied</w:t>
      </w:r>
      <w:r w:rsidR="00A83C02">
        <w:t xml:space="preserve"> </w:t>
      </w:r>
      <w:r w:rsidR="00386B9C">
        <w:fldChar w:fldCharType="begin"/>
      </w:r>
      <w:r w:rsidR="00EB0C67">
        <w:instrText xml:space="preserve"> ADDIN EN.CITE &lt;EndNote&gt;&lt;Cite&gt;&lt;Author&gt;Flyvbjerg&lt;/Author&gt;&lt;Year&gt;2004&lt;/Year&gt;&lt;RecNum&gt;388&lt;/RecNum&gt;&lt;DisplayText&gt;(Flyvbjerg, 2004)&lt;/DisplayText&gt;&lt;record&gt;&lt;rec-number&gt;388&lt;/rec-number&gt;&lt;foreign-keys&gt;&lt;key app="EN" db-id="fex0apzahpr25feev0m55ar300920e0rzea9" timestamp="0"&gt;388&lt;/key&gt;&lt;/foreign-keys&gt;&lt;ref-type name="Book Section"&gt;5&lt;/ref-type&gt;&lt;contributors&gt;&lt;authors&gt;&lt;author&gt;Flyvbjerg, Bent&lt;/author&gt;&lt;/authors&gt;&lt;secondary-authors&gt;&lt;author&gt;Seale, C.&lt;/author&gt;&lt;/secondary-authors&gt;&lt;/contributors&gt;&lt;titles&gt;&lt;title&gt;Five misunderstandings about case-study research&lt;/title&gt;&lt;secondary-title&gt;Qualitative Research Practice&lt;/secondary-title&gt;&lt;/titles&gt;&lt;dates&gt;&lt;year&gt;2004&lt;/year&gt;&lt;/dates&gt;&lt;publisher&gt;Sage&lt;/publisher&gt;&lt;urls&gt;&lt;/urls&gt;&lt;/record&gt;&lt;/Cite&gt;&lt;/EndNote&gt;</w:instrText>
      </w:r>
      <w:r w:rsidR="00386B9C">
        <w:fldChar w:fldCharType="separate"/>
      </w:r>
      <w:r w:rsidR="00EB0C67">
        <w:rPr>
          <w:noProof/>
        </w:rPr>
        <w:t>(</w:t>
      </w:r>
      <w:hyperlink w:anchor="_ENREF_37" w:tooltip="Flyvbjerg, 2004 #388" w:history="1">
        <w:r w:rsidR="00DD4620">
          <w:rPr>
            <w:noProof/>
          </w:rPr>
          <w:t>Flyvbjerg, 2004</w:t>
        </w:r>
      </w:hyperlink>
      <w:r w:rsidR="00EB0C67">
        <w:rPr>
          <w:noProof/>
        </w:rPr>
        <w:t>)</w:t>
      </w:r>
      <w:r w:rsidR="00386B9C">
        <w:fldChar w:fldCharType="end"/>
      </w:r>
      <w:r w:rsidR="002F1CA9" w:rsidRPr="008160B2">
        <w:t>.</w:t>
      </w:r>
      <w:r w:rsidR="00A83C02" w:rsidRPr="008160B2">
        <w:t xml:space="preserve"> </w:t>
      </w:r>
      <w:r>
        <w:t xml:space="preserve">In addition, this single case accounts for a large proportion of the phenomenon being studied, </w:t>
      </w:r>
      <w:r w:rsidR="00331E17">
        <w:t>encompassing the trading of</w:t>
      </w:r>
      <w:r w:rsidR="00A83C02" w:rsidRPr="008160B2">
        <w:t xml:space="preserve"> </w:t>
      </w:r>
      <w:r w:rsidR="00331E17">
        <w:t xml:space="preserve">more than </w:t>
      </w:r>
      <w:r w:rsidR="00A83C02" w:rsidRPr="008160B2">
        <w:t xml:space="preserve">60% of </w:t>
      </w:r>
      <w:proofErr w:type="spellStart"/>
      <w:r w:rsidR="00A83C02" w:rsidRPr="008160B2">
        <w:t>Eurotop</w:t>
      </w:r>
      <w:proofErr w:type="spellEnd"/>
      <w:r w:rsidR="00A83C02" w:rsidRPr="008160B2">
        <w:t xml:space="preserve"> 300 equities, 52% of the domestic fixed income securities outstanding in Europe</w:t>
      </w:r>
      <w:r w:rsidR="00331E17">
        <w:t>,</w:t>
      </w:r>
      <w:r w:rsidR="00A83C02" w:rsidRPr="008160B2">
        <w:t xml:space="preserve"> and 62% of Eurobonds held </w:t>
      </w:r>
      <w:r w:rsidR="002F1CA9">
        <w:fldChar w:fldCharType="begin"/>
      </w:r>
      <w:r w:rsidR="00EB0C67">
        <w:instrText xml:space="preserve"> ADDIN EN.CITE &lt;EndNote&gt;&lt;Cite&gt;&lt;Author&gt;Euroclear&lt;/Author&gt;&lt;Year&gt;2002&lt;/Year&gt;&lt;RecNum&gt;123&lt;/RecNum&gt;&lt;DisplayText&gt;(Euroclear, 2002)&lt;/DisplayText&gt;&lt;record&gt;&lt;rec-number&gt;123&lt;/rec-number&gt;&lt;foreign-keys&gt;&lt;key app="EN" db-id="rdw5drx58fw9xne0dznv999np2902t5ef9e9" timestamp="0"&gt;123&lt;/key&gt;&lt;/foreign-keys&gt;&lt;ref-type name="Manuscript"&gt;36&lt;/ref-type&gt;&lt;contributors&gt;&lt;authors&gt;&lt;author&gt;Euroclear&lt;/author&gt;&lt;/authors&gt;&lt;/contributors&gt;&lt;titles&gt;&lt;title&gt;Delivering a domestic market for Europe&lt;/title&gt;&lt;/titles&gt;&lt;pages&gt;1-42&lt;/pages&gt;&lt;dates&gt;&lt;year&gt;2002&lt;/year&gt;&lt;pub-dates&gt;&lt;date&gt;July 2002&lt;/date&gt;&lt;/pub-dates&gt;&lt;/dates&gt;&lt;pub-location&gt;Brussels&lt;/pub-location&gt;&lt;publisher&gt;Euroclear Bank&lt;/publisher&gt;&lt;work-type&gt;Consultation paper&lt;/work-type&gt;&lt;urls&gt;&lt;/urls&gt;&lt;/record&gt;&lt;/Cite&gt;&lt;/EndNote&gt;</w:instrText>
      </w:r>
      <w:r w:rsidR="002F1CA9">
        <w:fldChar w:fldCharType="separate"/>
      </w:r>
      <w:r w:rsidR="00EB0C67">
        <w:rPr>
          <w:noProof/>
        </w:rPr>
        <w:t>(</w:t>
      </w:r>
      <w:hyperlink w:anchor="_ENREF_27" w:tooltip="Euroclear, 2002 #123" w:history="1">
        <w:r w:rsidR="00DD4620">
          <w:rPr>
            <w:noProof/>
          </w:rPr>
          <w:t>Euroclear, 2002</w:t>
        </w:r>
      </w:hyperlink>
      <w:r w:rsidR="00EB0C67">
        <w:rPr>
          <w:noProof/>
        </w:rPr>
        <w:t>)</w:t>
      </w:r>
      <w:r w:rsidR="002F1CA9">
        <w:fldChar w:fldCharType="end"/>
      </w:r>
      <w:r w:rsidR="00331E17">
        <w:t>.</w:t>
      </w:r>
      <w:r w:rsidR="00A83C02">
        <w:t xml:space="preserve"> Furthermore, t</w:t>
      </w:r>
      <w:r w:rsidR="00A83C02" w:rsidRPr="008160B2">
        <w:t xml:space="preserve">he scope for more cases </w:t>
      </w:r>
      <w:r w:rsidR="00A83C02">
        <w:t>was</w:t>
      </w:r>
      <w:r w:rsidR="00A83C02" w:rsidRPr="008160B2">
        <w:t xml:space="preserve"> limited by the lack of similar or comparable cross-border securities marketplace integration initiatives elsewhere</w:t>
      </w:r>
      <w:r w:rsidR="00A83C02">
        <w:t>, with few</w:t>
      </w:r>
      <w:r w:rsidR="00A83C02" w:rsidRPr="008160B2">
        <w:t xml:space="preserve"> other attempts at establishing </w:t>
      </w:r>
      <w:r w:rsidR="00A83C02">
        <w:t xml:space="preserve">some sort of </w:t>
      </w:r>
      <w:r w:rsidR="00A83C02" w:rsidRPr="008160B2">
        <w:t>cross-border securit</w:t>
      </w:r>
      <w:r w:rsidR="00A83C02">
        <w:t>ies market</w:t>
      </w:r>
      <w:r w:rsidR="00A83C02" w:rsidRPr="008160B2">
        <w:t xml:space="preserve"> integration</w:t>
      </w:r>
      <w:r w:rsidR="00A83C02">
        <w:t xml:space="preserve"> having been undertaken and of those </w:t>
      </w:r>
      <w:r w:rsidR="00331E17">
        <w:t xml:space="preserve">few undertaken, none being </w:t>
      </w:r>
      <w:r w:rsidR="00A83C02" w:rsidRPr="008160B2">
        <w:t>directly comparable</w:t>
      </w:r>
      <w:r w:rsidR="00A83C02">
        <w:t xml:space="preserve"> to the one studied </w:t>
      </w:r>
      <w:r w:rsidR="005A28EE">
        <w:fldChar w:fldCharType="begin">
          <w:fldData xml:space="preserve">PEVuZE5vdGU+PENpdGU+PEF1dGhvcj5Ob3JtYW48L0F1dGhvcj48WWVhcj4yMDA3PC9ZZWFyPjxS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</w:fldData>
        </w:fldChar>
      </w:r>
      <w:r w:rsidR="00E75F6B">
        <w:instrText xml:space="preserve"> ADDIN EN.CITE </w:instrText>
      </w:r>
      <w:r w:rsidR="00E75F6B">
        <w:fldChar w:fldCharType="begin">
          <w:fldData xml:space="preserve">PEVuZE5vdGU+PENpdGU+PEF1dGhvcj5Ob3JtYW48L0F1dGhvcj48WWVhcj4yMDA3PC9ZZWFyPjxS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</w:fldData>
        </w:fldChar>
      </w:r>
      <w:r w:rsidR="00E75F6B">
        <w:instrText xml:space="preserve"> ADDIN EN.CITE.DATA </w:instrText>
      </w:r>
      <w:r w:rsidR="00E75F6B">
        <w:fldChar w:fldCharType="end"/>
      </w:r>
      <w:r w:rsidR="005A28EE">
        <w:fldChar w:fldCharType="separate"/>
      </w:r>
      <w:r w:rsidR="00E75F6B">
        <w:rPr>
          <w:noProof/>
        </w:rPr>
        <w:t>(</w:t>
      </w:r>
      <w:hyperlink w:anchor="_ENREF_13" w:tooltip="Clearstream International, 2004 #119" w:history="1">
        <w:r w:rsidR="00DD4620">
          <w:rPr>
            <w:noProof/>
          </w:rPr>
          <w:t>Clearstream International, 2004</w:t>
        </w:r>
      </w:hyperlink>
      <w:r w:rsidR="00E75F6B">
        <w:rPr>
          <w:noProof/>
        </w:rPr>
        <w:t xml:space="preserve">; </w:t>
      </w:r>
      <w:hyperlink w:anchor="_ENREF_22" w:tooltip="de Carvalho, 2004 #122" w:history="1">
        <w:r w:rsidR="00DD4620">
          <w:rPr>
            <w:noProof/>
          </w:rPr>
          <w:t>de Carvalho, 2004</w:t>
        </w:r>
      </w:hyperlink>
      <w:r w:rsidR="00E75F6B">
        <w:rPr>
          <w:noProof/>
        </w:rPr>
        <w:t xml:space="preserve">; </w:t>
      </w:r>
      <w:hyperlink w:anchor="_ENREF_58" w:tooltip="Norman, 2007 #466" w:history="1">
        <w:r w:rsidR="00DD4620">
          <w:rPr>
            <w:noProof/>
          </w:rPr>
          <w:t>Norman, 2007</w:t>
        </w:r>
      </w:hyperlink>
      <w:r w:rsidR="00E75F6B">
        <w:rPr>
          <w:noProof/>
        </w:rPr>
        <w:t>)</w:t>
      </w:r>
      <w:r w:rsidR="005A28EE">
        <w:fldChar w:fldCharType="end"/>
      </w:r>
      <w:r w:rsidR="0051099E">
        <w:t>.</w:t>
      </w:r>
    </w:p>
    <w:p w:rsidR="00A83C02" w:rsidRDefault="00A83C02" w:rsidP="00E8465E">
      <w:r>
        <w:t xml:space="preserve">Another limitation is the restricted coverage of the Target2Securities pan-European initiative </w:t>
      </w:r>
      <w:r w:rsidR="0051099E">
        <w:t xml:space="preserve">launched </w:t>
      </w:r>
      <w:r>
        <w:t xml:space="preserve">by the ECB. While this </w:t>
      </w:r>
      <w:r w:rsidR="00331E17">
        <w:t>will be</w:t>
      </w:r>
      <w:r>
        <w:t xml:space="preserve"> crucial to the future of the </w:t>
      </w:r>
      <w:proofErr w:type="spellStart"/>
      <w:r>
        <w:t>Euroclear</w:t>
      </w:r>
      <w:proofErr w:type="spellEnd"/>
      <w:r>
        <w:t xml:space="preserve"> integration initiative and the design and development of T2S might be a </w:t>
      </w:r>
      <w:r w:rsidR="00331E17">
        <w:t xml:space="preserve">directly </w:t>
      </w:r>
      <w:r>
        <w:t xml:space="preserve">comparable study to the one presented, covering </w:t>
      </w:r>
      <w:r w:rsidR="0051099E">
        <w:t>T2S</w:t>
      </w:r>
      <w:r>
        <w:t xml:space="preserve"> would </w:t>
      </w:r>
      <w:r w:rsidR="00863AB8">
        <w:t xml:space="preserve">require a similar study to the </w:t>
      </w:r>
      <w:r w:rsidR="0051099E">
        <w:t xml:space="preserve">one presented here in its own right, </w:t>
      </w:r>
      <w:r w:rsidR="00331E17">
        <w:t>and this</w:t>
      </w:r>
      <w:r w:rsidR="0051099E">
        <w:t xml:space="preserve"> would </w:t>
      </w:r>
      <w:r>
        <w:t>be beyond the scope and limitations of a single article. Furthermore, the time horizons for such projects are long</w:t>
      </w:r>
      <w:r w:rsidR="00331E17">
        <w:t xml:space="preserve"> (the development of T2S is still on-going)</w:t>
      </w:r>
      <w:r w:rsidR="0051099E">
        <w:t xml:space="preserve">, so </w:t>
      </w:r>
      <w:r>
        <w:t xml:space="preserve">it </w:t>
      </w:r>
      <w:r w:rsidR="0051099E">
        <w:t xml:space="preserve">would </w:t>
      </w:r>
      <w:r>
        <w:t xml:space="preserve">not </w:t>
      </w:r>
      <w:r w:rsidR="0051099E">
        <w:t xml:space="preserve">be </w:t>
      </w:r>
      <w:r>
        <w:t>possible to undertake the necessary empirical study in a timely manner. The ECB counter-initiative, however, would represent a natural continuation for further research into processes of sociotechnical integration of securities marketplaces and a second case with which to compare the findings of the research presented here.</w:t>
      </w:r>
    </w:p>
    <w:p w:rsidR="00A83C02" w:rsidRDefault="00A83C02" w:rsidP="00E8465E">
      <w:r>
        <w:t xml:space="preserve">Finally another direction for future research could be to study in more detail the dependencies between </w:t>
      </w:r>
      <w:r w:rsidR="00182104">
        <w:t xml:space="preserve">sociotechnical </w:t>
      </w:r>
      <w:r>
        <w:t xml:space="preserve">controversies and their evolution and eventual outcomes and see if it is possible to formalise their analysis in terms of the sequence of their resolution, the identification of </w:t>
      </w:r>
      <w:proofErr w:type="spellStart"/>
      <w:r>
        <w:t>actants</w:t>
      </w:r>
      <w:proofErr w:type="spellEnd"/>
      <w:r>
        <w:t>, the likely resistances they may bring, and the reasons for them, and how they might be overcome.</w:t>
      </w:r>
    </w:p>
    <w:p w:rsidR="00D26B89" w:rsidRDefault="00D26B89" w:rsidP="00E8465E"/>
    <w:p w:rsidR="00A83C02" w:rsidRDefault="00CD2A22" w:rsidP="00E8465E">
      <w:pPr>
        <w:pStyle w:val="Heading1"/>
        <w:rPr>
          <w:lang w:eastAsia="fr-FR"/>
        </w:rPr>
      </w:pPr>
      <w:r>
        <w:rPr>
          <w:lang w:eastAsia="fr-FR"/>
        </w:rPr>
        <w:lastRenderedPageBreak/>
        <w:t>Acknowledgements</w:t>
      </w:r>
    </w:p>
    <w:p w:rsidR="00A83C02" w:rsidRDefault="00A83C02" w:rsidP="0068625A">
      <w:pPr>
        <w:rPr>
          <w:lang w:eastAsia="fr-FR"/>
        </w:rPr>
      </w:pPr>
      <w:r>
        <w:rPr>
          <w:lang w:eastAsia="fr-FR"/>
        </w:rPr>
        <w:t>The research presented in this article was</w:t>
      </w:r>
      <w:r>
        <w:rPr>
          <w:rFonts w:cs="Arial"/>
          <w:color w:val="000000"/>
          <w:szCs w:val="24"/>
        </w:rPr>
        <w:t xml:space="preserve"> partially </w:t>
      </w:r>
      <w:r>
        <w:rPr>
          <w:lang w:eastAsia="fr-FR"/>
        </w:rPr>
        <w:t xml:space="preserve">supported financially through a studentship from the </w:t>
      </w:r>
      <w:r w:rsidR="000B1C64">
        <w:rPr>
          <w:lang w:eastAsia="fr-FR"/>
        </w:rPr>
        <w:t xml:space="preserve">UK’s </w:t>
      </w:r>
      <w:r w:rsidR="000B1C64" w:rsidRPr="000B1C64">
        <w:rPr>
          <w:lang w:eastAsia="fr-FR"/>
        </w:rPr>
        <w:t xml:space="preserve">Engineering and Physical Sciences Research Council (EPSRC) </w:t>
      </w:r>
      <w:r>
        <w:rPr>
          <w:lang w:eastAsia="fr-FR"/>
        </w:rPr>
        <w:t>and a bursary from Royal Dutch/Shell</w:t>
      </w:r>
      <w:r w:rsidR="00D26B89">
        <w:rPr>
          <w:lang w:eastAsia="fr-FR"/>
        </w:rPr>
        <w:t xml:space="preserve"> as part of the Moving Markets project at the London School of Economics and Political Science</w:t>
      </w:r>
      <w:r>
        <w:rPr>
          <w:lang w:eastAsia="fr-FR"/>
        </w:rPr>
        <w:t xml:space="preserve">. </w:t>
      </w:r>
      <w:r w:rsidR="00B15C0C">
        <w:rPr>
          <w:lang w:eastAsia="fr-FR"/>
        </w:rPr>
        <w:t>The</w:t>
      </w:r>
      <w:r w:rsidR="008952F1">
        <w:rPr>
          <w:lang w:eastAsia="fr-FR"/>
        </w:rPr>
        <w:t>se</w:t>
      </w:r>
      <w:r w:rsidR="00B15C0C">
        <w:rPr>
          <w:lang w:eastAsia="fr-FR"/>
        </w:rPr>
        <w:t xml:space="preserve"> funders </w:t>
      </w:r>
      <w:r>
        <w:rPr>
          <w:lang w:eastAsia="fr-FR"/>
        </w:rPr>
        <w:t xml:space="preserve">had </w:t>
      </w:r>
      <w:r w:rsidR="00B15C0C">
        <w:rPr>
          <w:lang w:eastAsia="fr-FR"/>
        </w:rPr>
        <w:t>no</w:t>
      </w:r>
      <w:r>
        <w:rPr>
          <w:lang w:eastAsia="fr-FR"/>
        </w:rPr>
        <w:t xml:space="preserve"> role </w:t>
      </w:r>
      <w:r w:rsidRPr="00586121">
        <w:rPr>
          <w:lang w:eastAsia="fr-FR"/>
        </w:rPr>
        <w:t>in the analysis and interpretation of da</w:t>
      </w:r>
      <w:r>
        <w:rPr>
          <w:lang w:eastAsia="fr-FR"/>
        </w:rPr>
        <w:t>ta; in the writing of the article</w:t>
      </w:r>
      <w:r w:rsidRPr="00586121">
        <w:rPr>
          <w:lang w:eastAsia="fr-FR"/>
        </w:rPr>
        <w:t xml:space="preserve">; </w:t>
      </w:r>
      <w:r w:rsidR="00D71468">
        <w:rPr>
          <w:lang w:eastAsia="fr-FR"/>
        </w:rPr>
        <w:t>or</w:t>
      </w:r>
      <w:r w:rsidRPr="00586121">
        <w:rPr>
          <w:lang w:eastAsia="fr-FR"/>
        </w:rPr>
        <w:t xml:space="preserve"> in the decision to sub</w:t>
      </w:r>
      <w:r>
        <w:rPr>
          <w:lang w:eastAsia="fr-FR"/>
        </w:rPr>
        <w:t>mit the article for publication</w:t>
      </w:r>
      <w:r w:rsidRPr="00586121">
        <w:rPr>
          <w:lang w:eastAsia="fr-FR"/>
        </w:rPr>
        <w:t>.</w:t>
      </w:r>
      <w:r w:rsidR="00264382">
        <w:rPr>
          <w:lang w:eastAsia="fr-FR"/>
        </w:rPr>
        <w:t xml:space="preserve"> </w:t>
      </w:r>
      <w:r w:rsidR="00264382" w:rsidRPr="00264382">
        <w:rPr>
          <w:lang w:eastAsia="fr-FR"/>
        </w:rPr>
        <w:t xml:space="preserve">I </w:t>
      </w:r>
      <w:r w:rsidR="00863AB8">
        <w:rPr>
          <w:lang w:eastAsia="fr-FR"/>
        </w:rPr>
        <w:t>am</w:t>
      </w:r>
      <w:r w:rsidR="00264382" w:rsidRPr="00264382">
        <w:rPr>
          <w:lang w:eastAsia="fr-FR"/>
        </w:rPr>
        <w:t xml:space="preserve"> </w:t>
      </w:r>
      <w:r w:rsidR="00BB5B88">
        <w:rPr>
          <w:lang w:eastAsia="fr-FR"/>
        </w:rPr>
        <w:t xml:space="preserve">grateful to Susan Scott for the opportunity to be part of the Moving Markets project. I am </w:t>
      </w:r>
      <w:bookmarkStart w:id="17" w:name="_GoBack"/>
      <w:bookmarkEnd w:id="17"/>
      <w:r w:rsidR="00264382" w:rsidRPr="00264382">
        <w:rPr>
          <w:lang w:eastAsia="fr-FR"/>
        </w:rPr>
        <w:t>also grateful to Pen Kent</w:t>
      </w:r>
      <w:r w:rsidR="0068625A">
        <w:rPr>
          <w:lang w:eastAsia="fr-FR"/>
        </w:rPr>
        <w:t xml:space="preserve"> (1937 – 2013)</w:t>
      </w:r>
      <w:r w:rsidR="000B1C64">
        <w:rPr>
          <w:lang w:eastAsia="fr-FR"/>
        </w:rPr>
        <w:t xml:space="preserve"> </w:t>
      </w:r>
      <w:r w:rsidR="00D71468">
        <w:rPr>
          <w:lang w:eastAsia="fr-FR"/>
        </w:rPr>
        <w:t>whose</w:t>
      </w:r>
      <w:r w:rsidR="000B1C64">
        <w:rPr>
          <w:lang w:eastAsia="fr-FR"/>
        </w:rPr>
        <w:t xml:space="preserve"> knowledge and support </w:t>
      </w:r>
      <w:r w:rsidR="00D71468">
        <w:rPr>
          <w:lang w:eastAsia="fr-FR"/>
        </w:rPr>
        <w:t>were invaluable to this study.</w:t>
      </w:r>
    </w:p>
    <w:p w:rsidR="00A83C02" w:rsidRPr="00586121" w:rsidRDefault="00A83C02" w:rsidP="00E8465E">
      <w:pPr>
        <w:rPr>
          <w:lang w:eastAsia="fr-FR"/>
        </w:rPr>
      </w:pPr>
    </w:p>
    <w:p w:rsidR="00A83C02" w:rsidRDefault="00A83C02" w:rsidP="00E8465E">
      <w:pPr>
        <w:pStyle w:val="Heading1"/>
      </w:pPr>
      <w:r>
        <w:t>References</w:t>
      </w:r>
    </w:p>
    <w:p w:rsidR="00DD4620" w:rsidRPr="00DD4620" w:rsidRDefault="000F4E63" w:rsidP="00DD4620">
      <w:pPr>
        <w:pStyle w:val="EndNoteBibliography"/>
        <w:spacing w:after="0"/>
        <w:ind w:left="720" w:hanging="720"/>
      </w:pPr>
      <w:r>
        <w:fldChar w:fldCharType="begin"/>
      </w:r>
      <w:r w:rsidR="005F1F11">
        <w:instrText xml:space="preserve"> ADDIN EN.REFLIST </w:instrText>
      </w:r>
      <w:r>
        <w:fldChar w:fldCharType="separate"/>
      </w:r>
      <w:bookmarkStart w:id="18" w:name="_ENREF_1"/>
      <w:r w:rsidR="00DD4620" w:rsidRPr="00DD4620">
        <w:t xml:space="preserve">Akrich, M. 1992. The De-Scription of Technical Objects. </w:t>
      </w:r>
      <w:r w:rsidR="00DD4620" w:rsidRPr="00DD4620">
        <w:rPr>
          <w:i/>
        </w:rPr>
        <w:t>In:</w:t>
      </w:r>
      <w:r w:rsidR="00DD4620" w:rsidRPr="00DD4620">
        <w:t xml:space="preserve"> BIJKER, W. E. &amp; LAW, J. (eds.) </w:t>
      </w:r>
      <w:r w:rsidR="00DD4620" w:rsidRPr="00DD4620">
        <w:rPr>
          <w:i/>
        </w:rPr>
        <w:t>Shaping Technology/Building Society.</w:t>
      </w:r>
      <w:r w:rsidR="00DD4620" w:rsidRPr="00DD4620">
        <w:t xml:space="preserve"> Cambridge, Massachusetts (USA): MIT Press.</w:t>
      </w:r>
      <w:bookmarkEnd w:id="18"/>
    </w:p>
    <w:p w:rsidR="00DD4620" w:rsidRPr="00DD4620" w:rsidRDefault="00DD4620" w:rsidP="00DD4620">
      <w:pPr>
        <w:pStyle w:val="EndNoteBibliography"/>
        <w:spacing w:after="0"/>
        <w:ind w:left="720" w:hanging="720"/>
      </w:pPr>
      <w:bookmarkStart w:id="19" w:name="_ENREF_2"/>
      <w:r w:rsidRPr="00DD4620">
        <w:t xml:space="preserve">Akrich, M. &amp; Latour, B. 1992. A Summary of a Convenient Vocabulary for the Semiotics of Human and Nonhuman Assemblies. </w:t>
      </w:r>
      <w:r w:rsidRPr="00DD4620">
        <w:rPr>
          <w:i/>
        </w:rPr>
        <w:t>In:</w:t>
      </w:r>
      <w:r w:rsidRPr="00DD4620">
        <w:t xml:space="preserve"> BIJKER, W. E. &amp; LAW, J. (eds.) </w:t>
      </w:r>
      <w:r w:rsidRPr="00DD4620">
        <w:rPr>
          <w:i/>
        </w:rPr>
        <w:t>Shaping Technology/Building Society.</w:t>
      </w:r>
      <w:r w:rsidRPr="00DD4620">
        <w:t xml:space="preserve"> Cambridge, Mass: MIT Press.</w:t>
      </w:r>
      <w:bookmarkEnd w:id="19"/>
    </w:p>
    <w:p w:rsidR="00DD4620" w:rsidRPr="00DD4620" w:rsidRDefault="00DD4620" w:rsidP="00DD4620">
      <w:pPr>
        <w:pStyle w:val="EndNoteBibliography"/>
        <w:spacing w:after="0"/>
        <w:ind w:left="720" w:hanging="720"/>
      </w:pPr>
      <w:bookmarkStart w:id="20" w:name="_ENREF_3"/>
      <w:r w:rsidRPr="00DD4620">
        <w:t xml:space="preserve">Appadurai, A. 2001. </w:t>
      </w:r>
      <w:r w:rsidRPr="00DD4620">
        <w:rPr>
          <w:i/>
        </w:rPr>
        <w:t xml:space="preserve">Globalization, </w:t>
      </w:r>
      <w:r w:rsidRPr="00DD4620">
        <w:t>Durham, NC, Duke University Press.</w:t>
      </w:r>
      <w:bookmarkEnd w:id="20"/>
    </w:p>
    <w:p w:rsidR="00DD4620" w:rsidRPr="00DD4620" w:rsidRDefault="00DD4620" w:rsidP="00DD4620">
      <w:pPr>
        <w:pStyle w:val="EndNoteBibliography"/>
        <w:spacing w:after="0"/>
        <w:ind w:left="720" w:hanging="720"/>
      </w:pPr>
      <w:bookmarkStart w:id="21" w:name="_ENREF_4"/>
      <w:r w:rsidRPr="00DD4620">
        <w:t xml:space="preserve">Awrey, D. 2013. Toward a supply-side theory of financial innovation. </w:t>
      </w:r>
      <w:r w:rsidRPr="00DD4620">
        <w:rPr>
          <w:i/>
        </w:rPr>
        <w:t>Journal of Comparative Economics,</w:t>
      </w:r>
      <w:r w:rsidRPr="00DD4620">
        <w:t xml:space="preserve"> 41</w:t>
      </w:r>
      <w:r w:rsidRPr="00DD4620">
        <w:rPr>
          <w:b/>
        </w:rPr>
        <w:t>,</w:t>
      </w:r>
      <w:r w:rsidRPr="00DD4620">
        <w:t xml:space="preserve"> 401-419.</w:t>
      </w:r>
      <w:bookmarkEnd w:id="21"/>
    </w:p>
    <w:p w:rsidR="00DD4620" w:rsidRPr="00DD4620" w:rsidRDefault="00DD4620" w:rsidP="00DD4620">
      <w:pPr>
        <w:pStyle w:val="EndNoteBibliography"/>
        <w:spacing w:after="0"/>
        <w:ind w:left="720" w:hanging="720"/>
      </w:pPr>
      <w:bookmarkStart w:id="22" w:name="_ENREF_5"/>
      <w:r w:rsidRPr="00DD4620">
        <w:t xml:space="preserve">Barry, A. 2002. The anti-political economy. </w:t>
      </w:r>
      <w:r w:rsidRPr="00DD4620">
        <w:rPr>
          <w:i/>
        </w:rPr>
        <w:t>Economy and society,</w:t>
      </w:r>
      <w:r w:rsidRPr="00DD4620">
        <w:t xml:space="preserve"> 31</w:t>
      </w:r>
      <w:r w:rsidRPr="00DD4620">
        <w:rPr>
          <w:b/>
        </w:rPr>
        <w:t>,</w:t>
      </w:r>
      <w:r w:rsidRPr="00DD4620">
        <w:t xml:space="preserve"> 268–284.</w:t>
      </w:r>
      <w:bookmarkEnd w:id="22"/>
    </w:p>
    <w:p w:rsidR="00DD4620" w:rsidRPr="00DD4620" w:rsidRDefault="00DD4620" w:rsidP="00DD4620">
      <w:pPr>
        <w:pStyle w:val="EndNoteBibliography"/>
        <w:spacing w:after="0"/>
        <w:ind w:left="720" w:hanging="720"/>
      </w:pPr>
      <w:bookmarkStart w:id="23" w:name="_ENREF_6"/>
      <w:r w:rsidRPr="00DD4620">
        <w:t xml:space="preserve">Benjamin, J. 1996. </w:t>
      </w:r>
      <w:r w:rsidRPr="00DD4620">
        <w:rPr>
          <w:i/>
        </w:rPr>
        <w:t xml:space="preserve">The law of global custody, </w:t>
      </w:r>
      <w:r w:rsidRPr="00DD4620">
        <w:t>London, Butterworths.</w:t>
      </w:r>
      <w:bookmarkEnd w:id="23"/>
    </w:p>
    <w:p w:rsidR="00DD4620" w:rsidRPr="00DD4620" w:rsidRDefault="00DD4620" w:rsidP="00DD4620">
      <w:pPr>
        <w:pStyle w:val="EndNoteBibliography"/>
        <w:spacing w:after="0"/>
        <w:ind w:left="720" w:hanging="720"/>
      </w:pPr>
      <w:bookmarkStart w:id="24" w:name="_ENREF_7"/>
      <w:r w:rsidRPr="00DD4620">
        <w:t xml:space="preserve">Benjamin, J. 2000. </w:t>
      </w:r>
      <w:r w:rsidRPr="00DD4620">
        <w:rPr>
          <w:i/>
        </w:rPr>
        <w:t xml:space="preserve">Interests in securities: a proprietary law analysis of the international securities markets, </w:t>
      </w:r>
      <w:r w:rsidRPr="00DD4620">
        <w:t>Oxford, UK, Oxford University Press.</w:t>
      </w:r>
      <w:bookmarkEnd w:id="24"/>
    </w:p>
    <w:p w:rsidR="00DD4620" w:rsidRPr="00DD4620" w:rsidRDefault="00DD4620" w:rsidP="00DD4620">
      <w:pPr>
        <w:pStyle w:val="EndNoteBibliography"/>
        <w:spacing w:after="0"/>
        <w:ind w:left="720" w:hanging="720"/>
      </w:pPr>
      <w:bookmarkStart w:id="25" w:name="_ENREF_8"/>
      <w:r w:rsidRPr="00DD4620">
        <w:t xml:space="preserve">Bernanke, B. S. 1990. Clearing and settlement during the crash. </w:t>
      </w:r>
      <w:r w:rsidRPr="00DD4620">
        <w:rPr>
          <w:i/>
        </w:rPr>
        <w:t>Review of financial studies,</w:t>
      </w:r>
      <w:r w:rsidRPr="00DD4620">
        <w:t xml:space="preserve"> 3</w:t>
      </w:r>
      <w:r w:rsidRPr="00DD4620">
        <w:rPr>
          <w:b/>
        </w:rPr>
        <w:t>,</w:t>
      </w:r>
      <w:r w:rsidRPr="00DD4620">
        <w:t xml:space="preserve"> 133-151.</w:t>
      </w:r>
      <w:bookmarkEnd w:id="25"/>
    </w:p>
    <w:p w:rsidR="00DD4620" w:rsidRPr="00DD4620" w:rsidRDefault="00DD4620" w:rsidP="00DD4620">
      <w:pPr>
        <w:pStyle w:val="EndNoteBibliography"/>
        <w:spacing w:after="0"/>
        <w:ind w:left="720" w:hanging="720"/>
      </w:pPr>
      <w:bookmarkStart w:id="26" w:name="_ENREF_9"/>
      <w:r w:rsidRPr="00DD4620">
        <w:t xml:space="preserve">Bijker, W. E. &amp; Law, J. 1992. </w:t>
      </w:r>
      <w:r w:rsidRPr="00DD4620">
        <w:rPr>
          <w:i/>
        </w:rPr>
        <w:t xml:space="preserve">Shaping technology/building society : studies in sociotechnical change, </w:t>
      </w:r>
      <w:r w:rsidRPr="00DD4620">
        <w:t>Cambridge, Mass. ; London, MIT Press.</w:t>
      </w:r>
      <w:bookmarkEnd w:id="26"/>
    </w:p>
    <w:p w:rsidR="00DD4620" w:rsidRPr="00DD4620" w:rsidRDefault="00DD4620" w:rsidP="00DD4620">
      <w:pPr>
        <w:pStyle w:val="EndNoteBibliography"/>
        <w:spacing w:after="0"/>
        <w:ind w:left="720" w:hanging="720"/>
      </w:pPr>
      <w:bookmarkStart w:id="27" w:name="_ENREF_10"/>
      <w:r w:rsidRPr="00DD4620">
        <w:t xml:space="preserve">Bolton, R. &amp; Foxon, T. J. Infrastructure transformation as a socio-technical process — Implications for the governance of energy distribution networks in the UK. </w:t>
      </w:r>
      <w:r w:rsidRPr="00DD4620">
        <w:rPr>
          <w:i/>
        </w:rPr>
        <w:t>Technological Forecasting and Social Change</w:t>
      </w:r>
      <w:r w:rsidRPr="00DD4620">
        <w:t>.</w:t>
      </w:r>
      <w:bookmarkEnd w:id="27"/>
    </w:p>
    <w:p w:rsidR="00DD4620" w:rsidRPr="00DD4620" w:rsidRDefault="00DD4620" w:rsidP="00DD4620">
      <w:pPr>
        <w:pStyle w:val="EndNoteBibliography"/>
        <w:spacing w:after="0"/>
        <w:ind w:left="720" w:hanging="720"/>
      </w:pPr>
      <w:bookmarkStart w:id="28" w:name="_ENREF_11"/>
      <w:r w:rsidRPr="00DD4620">
        <w:t xml:space="preserve">Callon, M. &amp; Muniesa, F. 2005. Economic markets as calculative collective devices. </w:t>
      </w:r>
      <w:r w:rsidRPr="00DD4620">
        <w:rPr>
          <w:i/>
        </w:rPr>
        <w:t>Organization studies,</w:t>
      </w:r>
      <w:r w:rsidRPr="00DD4620">
        <w:t xml:space="preserve"> 26</w:t>
      </w:r>
      <w:r w:rsidRPr="00DD4620">
        <w:rPr>
          <w:b/>
        </w:rPr>
        <w:t>,</w:t>
      </w:r>
      <w:r w:rsidRPr="00DD4620">
        <w:t xml:space="preserve"> 1229-1250.</w:t>
      </w:r>
      <w:bookmarkEnd w:id="28"/>
    </w:p>
    <w:p w:rsidR="00DD4620" w:rsidRPr="00DD4620" w:rsidRDefault="00DD4620" w:rsidP="00DD4620">
      <w:pPr>
        <w:pStyle w:val="EndNoteBibliography"/>
        <w:spacing w:after="0"/>
        <w:ind w:left="720" w:hanging="720"/>
      </w:pPr>
      <w:bookmarkStart w:id="29" w:name="_ENREF_12"/>
      <w:r w:rsidRPr="00DD4620">
        <w:t xml:space="preserve">Cerny, P. G. 1994. The dynamics of financial globalization: Technology, market structure, and policy response. </w:t>
      </w:r>
      <w:r w:rsidRPr="00DD4620">
        <w:rPr>
          <w:i/>
        </w:rPr>
        <w:t>Policy Sciences,</w:t>
      </w:r>
      <w:r w:rsidRPr="00DD4620">
        <w:t xml:space="preserve"> 27</w:t>
      </w:r>
      <w:r w:rsidRPr="00DD4620">
        <w:rPr>
          <w:b/>
        </w:rPr>
        <w:t>,</w:t>
      </w:r>
      <w:r w:rsidRPr="00DD4620">
        <w:t xml:space="preserve"> 319-342.</w:t>
      </w:r>
      <w:bookmarkEnd w:id="29"/>
    </w:p>
    <w:p w:rsidR="00DD4620" w:rsidRPr="00DD4620" w:rsidRDefault="00DD4620" w:rsidP="00DD4620">
      <w:pPr>
        <w:pStyle w:val="EndNoteBibliography"/>
        <w:spacing w:after="0"/>
        <w:ind w:left="720" w:hanging="720"/>
      </w:pPr>
      <w:bookmarkStart w:id="30" w:name="_ENREF_13"/>
      <w:r w:rsidRPr="00DD4620">
        <w:t xml:space="preserve">Clearstream International. 2004. </w:t>
      </w:r>
      <w:r w:rsidRPr="00DD4620">
        <w:rPr>
          <w:i/>
        </w:rPr>
        <w:t xml:space="preserve">Products &amp; Services </w:t>
      </w:r>
      <w:r w:rsidRPr="00DD4620">
        <w:t xml:space="preserve">[Online]. Clearstream International. Available: </w:t>
      </w:r>
      <w:hyperlink r:id="rId10" w:history="1">
        <w:r w:rsidRPr="00DD4620">
          <w:rPr>
            <w:rStyle w:val="Hyperlink"/>
          </w:rPr>
          <w:t>http://www.clearstream.com/swing/dispatch/en/swing/swing_navigation</w:t>
        </w:r>
      </w:hyperlink>
      <w:r w:rsidRPr="00DD4620">
        <w:t xml:space="preserve"> [Accessed 5/9/2004 2004].</w:t>
      </w:r>
      <w:bookmarkEnd w:id="30"/>
    </w:p>
    <w:p w:rsidR="00DD4620" w:rsidRPr="00DD4620" w:rsidRDefault="00DD4620" w:rsidP="00DD4620">
      <w:pPr>
        <w:pStyle w:val="EndNoteBibliography"/>
        <w:spacing w:after="0"/>
        <w:ind w:left="720" w:hanging="720"/>
      </w:pPr>
      <w:bookmarkStart w:id="31" w:name="_ENREF_14"/>
      <w:r w:rsidRPr="00DD4620">
        <w:t>Committee on Payment and Settlement Systems 1992. Delivery versus Payment in Securities Settlement Systems. Basel: Bank for International Settlements.</w:t>
      </w:r>
      <w:bookmarkEnd w:id="31"/>
    </w:p>
    <w:p w:rsidR="00DD4620" w:rsidRPr="00DD4620" w:rsidRDefault="00DD4620" w:rsidP="00DD4620">
      <w:pPr>
        <w:pStyle w:val="EndNoteBibliography"/>
        <w:spacing w:after="0"/>
        <w:ind w:left="720" w:hanging="720"/>
      </w:pPr>
      <w:bookmarkStart w:id="32" w:name="_ENREF_15"/>
      <w:r w:rsidRPr="00DD4620">
        <w:t>Committee on Payment and Settlement Systems 1995. Cross-border securities settlements. Basle, Switzerland: Bank for International Settlements.</w:t>
      </w:r>
      <w:bookmarkEnd w:id="32"/>
    </w:p>
    <w:p w:rsidR="00DD4620" w:rsidRPr="00DD4620" w:rsidRDefault="00DD4620" w:rsidP="00DD4620">
      <w:pPr>
        <w:pStyle w:val="EndNoteBibliography"/>
        <w:spacing w:after="0"/>
        <w:ind w:left="720" w:hanging="720"/>
      </w:pPr>
      <w:bookmarkStart w:id="33" w:name="_ENREF_16"/>
      <w:r w:rsidRPr="00DD4620">
        <w:t>Committee on Payment and Settlement Systems 2001. Core Principles for Systemically Important Payment Systems. Basel, Switzerland: Bank for International Settlements.</w:t>
      </w:r>
      <w:bookmarkEnd w:id="33"/>
    </w:p>
    <w:p w:rsidR="00DD4620" w:rsidRPr="00DD4620" w:rsidRDefault="00DD4620" w:rsidP="00DD4620">
      <w:pPr>
        <w:pStyle w:val="EndNoteBibliography"/>
        <w:spacing w:after="0"/>
        <w:ind w:left="720" w:hanging="720"/>
      </w:pPr>
      <w:bookmarkStart w:id="34" w:name="_ENREF_17"/>
      <w:r w:rsidRPr="00DD4620">
        <w:t>Committee on Payment and Settlement Systems &amp; Technical Committee of the International Organization of Securities Commissions 2001. Recommendations for securities settlement systems. Basel: Bank for International Settlements, International Organization of Securities Commissions.</w:t>
      </w:r>
      <w:bookmarkEnd w:id="34"/>
    </w:p>
    <w:p w:rsidR="00DD4620" w:rsidRPr="00DD4620" w:rsidRDefault="00DD4620" w:rsidP="00DD4620">
      <w:pPr>
        <w:pStyle w:val="EndNoteBibliography"/>
        <w:spacing w:after="0"/>
        <w:ind w:left="720" w:hanging="720"/>
      </w:pPr>
      <w:bookmarkStart w:id="35" w:name="_ENREF_18"/>
      <w:r w:rsidRPr="00DD4620">
        <w:lastRenderedPageBreak/>
        <w:t xml:space="preserve">Cooren, F. 2004. Textual Agency: How Texts Do Things in Organizational Settings. </w:t>
      </w:r>
      <w:r w:rsidRPr="00DD4620">
        <w:rPr>
          <w:i/>
        </w:rPr>
        <w:t>Organization,</w:t>
      </w:r>
      <w:r w:rsidRPr="00DD4620">
        <w:t xml:space="preserve"> 11</w:t>
      </w:r>
      <w:r w:rsidRPr="00DD4620">
        <w:rPr>
          <w:b/>
        </w:rPr>
        <w:t>,</w:t>
      </w:r>
      <w:r w:rsidRPr="00DD4620">
        <w:t xml:space="preserve"> 373-393.</w:t>
      </w:r>
      <w:bookmarkEnd w:id="35"/>
    </w:p>
    <w:p w:rsidR="00DD4620" w:rsidRPr="00DD4620" w:rsidRDefault="00DD4620" w:rsidP="00DD4620">
      <w:pPr>
        <w:pStyle w:val="EndNoteBibliography"/>
        <w:spacing w:after="0"/>
        <w:ind w:left="720" w:hanging="720"/>
      </w:pPr>
      <w:bookmarkStart w:id="36" w:name="_ENREF_19"/>
      <w:r w:rsidRPr="00DD4620">
        <w:t xml:space="preserve">Crestco. 2004. </w:t>
      </w:r>
      <w:r w:rsidRPr="00DD4620">
        <w:rPr>
          <w:i/>
        </w:rPr>
        <w:t xml:space="preserve">Business Model implementation </w:t>
      </w:r>
      <w:r w:rsidRPr="00DD4620">
        <w:t xml:space="preserve">[Online]. CRESTCo. Available: </w:t>
      </w:r>
      <w:hyperlink r:id="rId11" w:anchor="/publications/business-model/business-model.html" w:history="1">
        <w:r w:rsidRPr="00DD4620">
          <w:rPr>
            <w:rStyle w:val="Hyperlink"/>
          </w:rPr>
          <w:t>http://www.crestco.co.uk/home/home.html#/publications/business-model/business-model.html</w:t>
        </w:r>
      </w:hyperlink>
      <w:r w:rsidRPr="00DD4620">
        <w:t xml:space="preserve"> [Accessed 6/9/2004 2004].</w:t>
      </w:r>
      <w:bookmarkEnd w:id="36"/>
    </w:p>
    <w:p w:rsidR="00DD4620" w:rsidRPr="00DD4620" w:rsidRDefault="00DD4620" w:rsidP="00DD4620">
      <w:pPr>
        <w:pStyle w:val="EndNoteBibliography"/>
        <w:spacing w:after="0"/>
        <w:ind w:left="720" w:hanging="720"/>
      </w:pPr>
      <w:bookmarkStart w:id="37" w:name="_ENREF_20"/>
      <w:r w:rsidRPr="00DD4620">
        <w:t>Crestco 2006. Enhancing CREST: Single Settlement Engine. London.</w:t>
      </w:r>
      <w:bookmarkEnd w:id="37"/>
    </w:p>
    <w:p w:rsidR="00DD4620" w:rsidRPr="00DD4620" w:rsidRDefault="00DD4620" w:rsidP="00DD4620">
      <w:pPr>
        <w:pStyle w:val="EndNoteBibliography"/>
        <w:spacing w:after="0"/>
        <w:ind w:left="720" w:hanging="720"/>
      </w:pPr>
      <w:bookmarkStart w:id="38" w:name="_ENREF_21"/>
      <w:r w:rsidRPr="00DD4620">
        <w:t>Cross-Border Market Advisory Committee 2005. Cross-border MAC Flash Report. Brussels: Euroclear.</w:t>
      </w:r>
      <w:bookmarkEnd w:id="38"/>
    </w:p>
    <w:p w:rsidR="00DD4620" w:rsidRPr="00DD4620" w:rsidRDefault="00DD4620" w:rsidP="00DD4620">
      <w:pPr>
        <w:pStyle w:val="EndNoteBibliography"/>
        <w:spacing w:after="0"/>
        <w:ind w:left="720" w:hanging="720"/>
      </w:pPr>
      <w:bookmarkStart w:id="39" w:name="_ENREF_22"/>
      <w:r w:rsidRPr="00DD4620">
        <w:t xml:space="preserve">De Carvalho, H., Cynthia 2004. Cross-Border Securities Clearing and Settlement Infrastructure in the European Union as a Pre-requisite to Financial Markets Integration. </w:t>
      </w:r>
      <w:r w:rsidRPr="00DD4620">
        <w:rPr>
          <w:i/>
        </w:rPr>
        <w:t>HWWA Discussion Paper.</w:t>
      </w:r>
      <w:r w:rsidRPr="00DD4620">
        <w:t xml:space="preserve"> Hamburg.</w:t>
      </w:r>
      <w:bookmarkEnd w:id="39"/>
    </w:p>
    <w:p w:rsidR="00DD4620" w:rsidRPr="00DD4620" w:rsidRDefault="00DD4620" w:rsidP="00DD4620">
      <w:pPr>
        <w:pStyle w:val="EndNoteBibliography"/>
        <w:spacing w:after="0"/>
        <w:ind w:left="720" w:hanging="720"/>
      </w:pPr>
      <w:bookmarkStart w:id="40" w:name="_ENREF_23"/>
      <w:r w:rsidRPr="00DD4620">
        <w:t>Deutsche Borse Group &amp; Clearstream International 2002. Cross-Border Equity Trading, Clearing, and Settlement in Europe. Frankfurt.</w:t>
      </w:r>
      <w:bookmarkEnd w:id="40"/>
    </w:p>
    <w:p w:rsidR="00DD4620" w:rsidRPr="00DD4620" w:rsidRDefault="00DD4620" w:rsidP="00DD4620">
      <w:pPr>
        <w:pStyle w:val="EndNoteBibliography"/>
        <w:spacing w:after="0"/>
        <w:ind w:left="720" w:hanging="720"/>
      </w:pPr>
      <w:bookmarkStart w:id="41" w:name="_ENREF_24"/>
      <w:r w:rsidRPr="00DD4620">
        <w:t xml:space="preserve">Devriese, J. &amp; Mitchell, J. 2006. Liquidity risk in securities settlement. </w:t>
      </w:r>
      <w:r w:rsidRPr="00DD4620">
        <w:rPr>
          <w:i/>
        </w:rPr>
        <w:t>Journal of Banking &amp; Finance,</w:t>
      </w:r>
      <w:r w:rsidRPr="00DD4620">
        <w:t xml:space="preserve"> 30</w:t>
      </w:r>
      <w:r w:rsidRPr="00DD4620">
        <w:rPr>
          <w:b/>
        </w:rPr>
        <w:t>,</w:t>
      </w:r>
      <w:r w:rsidRPr="00DD4620">
        <w:t xml:space="preserve"> 1807-1834.</w:t>
      </w:r>
      <w:bookmarkEnd w:id="41"/>
    </w:p>
    <w:p w:rsidR="00DD4620" w:rsidRPr="00DD4620" w:rsidRDefault="00DD4620" w:rsidP="00DD4620">
      <w:pPr>
        <w:pStyle w:val="EndNoteBibliography"/>
        <w:spacing w:after="0"/>
        <w:ind w:left="720" w:hanging="720"/>
      </w:pPr>
      <w:bookmarkStart w:id="42" w:name="_ENREF_25"/>
      <w:r w:rsidRPr="00DD4620">
        <w:t xml:space="preserve">Diaz–Rainey, I. &amp; Ibikunle, G. 2012. A taxonomy of the 'dark side' of financial innovation: the cases of high frequency trading and exchange traded funds. </w:t>
      </w:r>
      <w:r w:rsidRPr="00DD4620">
        <w:rPr>
          <w:i/>
        </w:rPr>
        <w:t>International Journal of Entrepreneurship and Innovation Management,</w:t>
      </w:r>
      <w:r w:rsidRPr="00DD4620">
        <w:t xml:space="preserve"> 16</w:t>
      </w:r>
      <w:r w:rsidRPr="00DD4620">
        <w:rPr>
          <w:b/>
        </w:rPr>
        <w:t>,</w:t>
      </w:r>
      <w:r w:rsidRPr="00DD4620">
        <w:t xml:space="preserve"> 51-72.</w:t>
      </w:r>
      <w:bookmarkEnd w:id="42"/>
    </w:p>
    <w:p w:rsidR="00DD4620" w:rsidRPr="00DD4620" w:rsidRDefault="00DD4620" w:rsidP="00DD4620">
      <w:pPr>
        <w:pStyle w:val="EndNoteBibliography"/>
        <w:spacing w:after="0"/>
        <w:ind w:left="720" w:hanging="720"/>
      </w:pPr>
      <w:bookmarkStart w:id="43" w:name="_ENREF_26"/>
      <w:r w:rsidRPr="00DD4620">
        <w:t xml:space="preserve">Donald, D. C. 2013. Securities Settlement Systems. </w:t>
      </w:r>
      <w:r w:rsidRPr="00DD4620">
        <w:rPr>
          <w:i/>
        </w:rPr>
        <w:t>Handbook of Key Global Financial Markets, Institutions, and Infrastructure.</w:t>
      </w:r>
      <w:r w:rsidRPr="00DD4620">
        <w:t xml:space="preserve"> Elsevier.</w:t>
      </w:r>
      <w:bookmarkEnd w:id="43"/>
    </w:p>
    <w:p w:rsidR="00DD4620" w:rsidRPr="00DD4620" w:rsidRDefault="00DD4620" w:rsidP="00DD4620">
      <w:pPr>
        <w:pStyle w:val="EndNoteBibliography"/>
        <w:spacing w:after="0"/>
        <w:ind w:left="720" w:hanging="720"/>
      </w:pPr>
      <w:bookmarkStart w:id="44" w:name="_ENREF_27"/>
      <w:r w:rsidRPr="00DD4620">
        <w:t>Euroclear 2002. Delivering a domestic market for Europe. Brussels: Euroclear Bank.</w:t>
      </w:r>
      <w:bookmarkEnd w:id="44"/>
    </w:p>
    <w:p w:rsidR="00DD4620" w:rsidRPr="00DD4620" w:rsidRDefault="00DD4620" w:rsidP="00DD4620">
      <w:pPr>
        <w:pStyle w:val="EndNoteBibliography"/>
        <w:spacing w:after="0"/>
        <w:ind w:left="720" w:hanging="720"/>
      </w:pPr>
      <w:bookmarkStart w:id="45" w:name="_ENREF_28"/>
      <w:r w:rsidRPr="00DD4620">
        <w:t xml:space="preserve">Euroclear 2003. The Single Settlement Engine and subsequent Business Model deliverables. </w:t>
      </w:r>
      <w:r w:rsidRPr="00DD4620">
        <w:rPr>
          <w:i/>
        </w:rPr>
        <w:t>Euroclear Business Model Implementation.</w:t>
      </w:r>
      <w:r w:rsidRPr="00DD4620">
        <w:t xml:space="preserve"> Brussels.</w:t>
      </w:r>
      <w:bookmarkEnd w:id="45"/>
    </w:p>
    <w:p w:rsidR="00DD4620" w:rsidRPr="00DD4620" w:rsidRDefault="00DD4620" w:rsidP="00DD4620">
      <w:pPr>
        <w:pStyle w:val="EndNoteBibliography"/>
        <w:spacing w:after="0"/>
        <w:ind w:left="720" w:hanging="720"/>
      </w:pPr>
      <w:bookmarkStart w:id="46" w:name="_ENREF_29"/>
      <w:r w:rsidRPr="00DD4620">
        <w:t>Euroclear 2004. Euroclear accelerates platform-consolidation and market-practice harmonisation plans. Brussels.</w:t>
      </w:r>
      <w:bookmarkEnd w:id="46"/>
    </w:p>
    <w:p w:rsidR="00DD4620" w:rsidRPr="00DD4620" w:rsidRDefault="00DD4620" w:rsidP="00DD4620">
      <w:pPr>
        <w:pStyle w:val="EndNoteBibliography"/>
        <w:spacing w:after="0"/>
        <w:ind w:left="720" w:hanging="720"/>
      </w:pPr>
      <w:bookmarkStart w:id="47" w:name="_ENREF_30"/>
      <w:r w:rsidRPr="00DD4620">
        <w:t>Euroclear 2005. Taking Stock. Brussels.</w:t>
      </w:r>
      <w:bookmarkEnd w:id="47"/>
    </w:p>
    <w:p w:rsidR="00DD4620" w:rsidRPr="00DD4620" w:rsidRDefault="00DD4620" w:rsidP="00DD4620">
      <w:pPr>
        <w:pStyle w:val="EndNoteBibliography"/>
        <w:spacing w:after="0"/>
        <w:ind w:left="720" w:hanging="720"/>
      </w:pPr>
      <w:bookmarkStart w:id="48" w:name="_ENREF_31"/>
      <w:r w:rsidRPr="00DD4620">
        <w:t xml:space="preserve">Euroclear. 2007. </w:t>
      </w:r>
      <w:r w:rsidRPr="00DD4620">
        <w:rPr>
          <w:i/>
        </w:rPr>
        <w:t xml:space="preserve">Our vision : Delivering low-cost cross-border settlement </w:t>
      </w:r>
      <w:r w:rsidRPr="00DD4620">
        <w:t xml:space="preserve">[Online]. Euroclear. Available: </w:t>
      </w:r>
      <w:hyperlink r:id="rId12" w:history="1">
        <w:r w:rsidRPr="00DD4620">
          <w:rPr>
            <w:rStyle w:val="Hyperlink"/>
          </w:rPr>
          <w:t>http://www.euroclear.com/wps/portal/!ut/p/_s.7_0_A/7_0_I8?c_id=4241&amp;c_type=4</w:t>
        </w:r>
      </w:hyperlink>
      <w:r w:rsidRPr="00DD4620">
        <w:t xml:space="preserve"> [Accessed 23 June 2007 2007].</w:t>
      </w:r>
      <w:bookmarkEnd w:id="48"/>
    </w:p>
    <w:p w:rsidR="00DD4620" w:rsidRPr="00DD4620" w:rsidRDefault="00DD4620" w:rsidP="00DD4620">
      <w:pPr>
        <w:pStyle w:val="EndNoteBibliography"/>
        <w:spacing w:after="0"/>
        <w:ind w:left="720" w:hanging="720"/>
      </w:pPr>
      <w:bookmarkStart w:id="49" w:name="_ENREF_32"/>
      <w:r w:rsidRPr="00DD4620">
        <w:t>Euroclear 2013. Euroclear Annual Report 2013. London, UK: Euroclear.</w:t>
      </w:r>
      <w:bookmarkEnd w:id="49"/>
    </w:p>
    <w:p w:rsidR="00DD4620" w:rsidRPr="00DD4620" w:rsidRDefault="00DD4620" w:rsidP="00DD4620">
      <w:pPr>
        <w:pStyle w:val="EndNoteBibliography"/>
        <w:spacing w:after="0"/>
        <w:ind w:left="720" w:hanging="720"/>
      </w:pPr>
      <w:bookmarkStart w:id="50" w:name="_ENREF_33"/>
      <w:r w:rsidRPr="00DD4620">
        <w:t>European Central Bank 2006. The Eurosystem is evaluating opportunities to provide settlement services for securities transactions. Frankfurt.</w:t>
      </w:r>
      <w:bookmarkEnd w:id="50"/>
    </w:p>
    <w:p w:rsidR="00DD4620" w:rsidRPr="00DD4620" w:rsidRDefault="00DD4620" w:rsidP="00DD4620">
      <w:pPr>
        <w:pStyle w:val="EndNoteBibliography"/>
        <w:spacing w:after="0"/>
        <w:ind w:left="720" w:hanging="720"/>
      </w:pPr>
      <w:bookmarkStart w:id="51" w:name="_ENREF_34"/>
      <w:r w:rsidRPr="00DD4620">
        <w:t xml:space="preserve">Finextra. 2008. </w:t>
      </w:r>
      <w:r w:rsidRPr="00DD4620">
        <w:rPr>
          <w:i/>
        </w:rPr>
        <w:t xml:space="preserve">Euroclear to acquire Nordic Central Securities Depository </w:t>
      </w:r>
      <w:r w:rsidRPr="00DD4620">
        <w:t xml:space="preserve">[Online]. London, UK. Available: </w:t>
      </w:r>
      <w:hyperlink r:id="rId13" w:history="1">
        <w:r w:rsidRPr="00DD4620">
          <w:rPr>
            <w:rStyle w:val="Hyperlink"/>
          </w:rPr>
          <w:t>http://www.finextra.com/news/fullstory.aspx?newsitemid=18536</w:t>
        </w:r>
      </w:hyperlink>
      <w:r w:rsidRPr="00DD4620">
        <w:t xml:space="preserve"> [Accessed 9 Feb, 2015 2015].</w:t>
      </w:r>
      <w:bookmarkEnd w:id="51"/>
    </w:p>
    <w:p w:rsidR="00DD4620" w:rsidRPr="00DD4620" w:rsidRDefault="00DD4620" w:rsidP="00DD4620">
      <w:pPr>
        <w:pStyle w:val="EndNoteBibliography"/>
        <w:spacing w:after="0"/>
        <w:ind w:left="720" w:hanging="720"/>
      </w:pPr>
      <w:bookmarkStart w:id="52" w:name="_ENREF_35"/>
      <w:r w:rsidRPr="00DD4620">
        <w:t xml:space="preserve">Fligstein, N. 1996. Markets as politics: A political-cultural approach to market institutions. </w:t>
      </w:r>
      <w:r w:rsidRPr="00DD4620">
        <w:rPr>
          <w:i/>
        </w:rPr>
        <w:t>American Sociological Review</w:t>
      </w:r>
      <w:r w:rsidRPr="00DD4620">
        <w:t>.</w:t>
      </w:r>
      <w:bookmarkEnd w:id="52"/>
    </w:p>
    <w:p w:rsidR="00DD4620" w:rsidRPr="00DD4620" w:rsidRDefault="00DD4620" w:rsidP="00DD4620">
      <w:pPr>
        <w:pStyle w:val="EndNoteBibliography"/>
        <w:spacing w:after="0"/>
        <w:ind w:left="720" w:hanging="720"/>
      </w:pPr>
      <w:bookmarkStart w:id="53" w:name="_ENREF_36"/>
      <w:r w:rsidRPr="00DD4620">
        <w:t xml:space="preserve">Fligstein, N. 2001. </w:t>
      </w:r>
      <w:r w:rsidRPr="00DD4620">
        <w:rPr>
          <w:i/>
        </w:rPr>
        <w:t xml:space="preserve">The architecture of markets: an economic sociology of twenty-first century capitalist societies, </w:t>
      </w:r>
      <w:r w:rsidRPr="00DD4620">
        <w:t>Princeton, N.J., Princeton University Press.</w:t>
      </w:r>
      <w:bookmarkEnd w:id="53"/>
    </w:p>
    <w:p w:rsidR="00DD4620" w:rsidRPr="00DD4620" w:rsidRDefault="00DD4620" w:rsidP="00DD4620">
      <w:pPr>
        <w:pStyle w:val="EndNoteBibliography"/>
        <w:spacing w:after="0"/>
        <w:ind w:left="720" w:hanging="720"/>
      </w:pPr>
      <w:bookmarkStart w:id="54" w:name="_ENREF_37"/>
      <w:r w:rsidRPr="00DD4620">
        <w:t xml:space="preserve">Flyvbjerg, B. 2004. Five misunderstandings about case-study research. </w:t>
      </w:r>
      <w:r w:rsidRPr="00DD4620">
        <w:rPr>
          <w:i/>
        </w:rPr>
        <w:t>In:</w:t>
      </w:r>
      <w:r w:rsidRPr="00DD4620">
        <w:t xml:space="preserve"> SEALE, C. (ed.) </w:t>
      </w:r>
      <w:r w:rsidRPr="00DD4620">
        <w:rPr>
          <w:i/>
        </w:rPr>
        <w:t>Qualitative Research Practice.</w:t>
      </w:r>
      <w:r w:rsidRPr="00DD4620">
        <w:t xml:space="preserve"> Sage.</w:t>
      </w:r>
      <w:bookmarkEnd w:id="54"/>
    </w:p>
    <w:p w:rsidR="00DD4620" w:rsidRPr="00DD4620" w:rsidRDefault="00DD4620" w:rsidP="00DD4620">
      <w:pPr>
        <w:pStyle w:val="EndNoteBibliography"/>
        <w:spacing w:after="0"/>
        <w:ind w:left="720" w:hanging="720"/>
      </w:pPr>
      <w:bookmarkStart w:id="55" w:name="_ENREF_38"/>
      <w:r w:rsidRPr="00DD4620">
        <w:t xml:space="preserve">Giovannini Group 2001. Cross-border clearing and settlement arrangements in the European Union. </w:t>
      </w:r>
      <w:r w:rsidRPr="00DD4620">
        <w:rPr>
          <w:i/>
        </w:rPr>
        <w:t>In:</w:t>
      </w:r>
      <w:r w:rsidRPr="00DD4620">
        <w:t xml:space="preserve"> COMMISSION OF THE EUROPEAN COMMUNITIES &amp; DIRECTORATE-GENERAL FOR ECONOMIC AND FINANCIAL AFFAIRS (eds.) </w:t>
      </w:r>
      <w:r w:rsidRPr="00DD4620">
        <w:rPr>
          <w:i/>
        </w:rPr>
        <w:t>Economic papers, No.163.</w:t>
      </w:r>
      <w:r w:rsidRPr="00DD4620">
        <w:t xml:space="preserve"> Brussels: European Commission Directorate-General for Economic and Financial Affairs.</w:t>
      </w:r>
      <w:bookmarkEnd w:id="55"/>
    </w:p>
    <w:p w:rsidR="00DD4620" w:rsidRPr="00DD4620" w:rsidRDefault="00DD4620" w:rsidP="00DD4620">
      <w:pPr>
        <w:pStyle w:val="EndNoteBibliography"/>
        <w:spacing w:after="0"/>
        <w:ind w:left="720" w:hanging="720"/>
      </w:pPr>
      <w:bookmarkStart w:id="56" w:name="_ENREF_39"/>
      <w:r w:rsidRPr="00DD4620">
        <w:t>Giovannini Group 2003. Second Report on EU Clearing and Settlement Arrangements. Brussels: European Commission Directorate-General for Economic and Financial Affairs.</w:t>
      </w:r>
      <w:bookmarkEnd w:id="56"/>
    </w:p>
    <w:p w:rsidR="00DD4620" w:rsidRPr="00DD4620" w:rsidRDefault="00DD4620" w:rsidP="00DD4620">
      <w:pPr>
        <w:pStyle w:val="EndNoteBibliography"/>
        <w:spacing w:after="0"/>
        <w:ind w:left="720" w:hanging="720"/>
      </w:pPr>
      <w:bookmarkStart w:id="57" w:name="_ENREF_40"/>
      <w:r w:rsidRPr="00DD4620">
        <w:t>Group of Thirty 1988. Clearance and Settlement Systems in the World's Securities Markets. Washington: Group of Thirty.</w:t>
      </w:r>
      <w:bookmarkEnd w:id="57"/>
    </w:p>
    <w:p w:rsidR="00DD4620" w:rsidRPr="00DD4620" w:rsidRDefault="00DD4620" w:rsidP="00DD4620">
      <w:pPr>
        <w:pStyle w:val="EndNoteBibliography"/>
        <w:spacing w:after="0"/>
        <w:ind w:left="720" w:hanging="720"/>
      </w:pPr>
      <w:bookmarkStart w:id="58" w:name="_ENREF_41"/>
      <w:r w:rsidRPr="00DD4620">
        <w:t>Group of Thirty 1990a. Clearance and Settlement Systems: Status Reports. Washington: Group of Thirty.</w:t>
      </w:r>
      <w:bookmarkEnd w:id="58"/>
    </w:p>
    <w:p w:rsidR="00DD4620" w:rsidRPr="00DD4620" w:rsidRDefault="00DD4620" w:rsidP="00DD4620">
      <w:pPr>
        <w:pStyle w:val="EndNoteBibliography"/>
        <w:spacing w:after="0"/>
        <w:ind w:left="720" w:hanging="720"/>
      </w:pPr>
      <w:bookmarkStart w:id="59" w:name="_ENREF_42"/>
      <w:r w:rsidRPr="00DD4620">
        <w:t>Group of Thirty. Presentations to the Group of Thirty Conference on Clearance and Settlement Systems.  Clearance and Settlement Systems, 14 March 1990 1990b London. Group of Thirty.</w:t>
      </w:r>
      <w:bookmarkEnd w:id="59"/>
    </w:p>
    <w:p w:rsidR="00DD4620" w:rsidRPr="00DD4620" w:rsidRDefault="00DD4620" w:rsidP="00DD4620">
      <w:pPr>
        <w:pStyle w:val="EndNoteBibliography"/>
        <w:spacing w:after="0"/>
        <w:ind w:left="720" w:hanging="720"/>
      </w:pPr>
      <w:bookmarkStart w:id="60" w:name="_ENREF_43"/>
      <w:r w:rsidRPr="00DD4620">
        <w:t>Group of Thirty 2003. Global Clearing and Settlement: A Plan of Action. Washington DC, USA.</w:t>
      </w:r>
      <w:bookmarkEnd w:id="60"/>
    </w:p>
    <w:p w:rsidR="00DD4620" w:rsidRPr="00DD4620" w:rsidRDefault="00DD4620" w:rsidP="00DD4620">
      <w:pPr>
        <w:pStyle w:val="EndNoteBibliography"/>
        <w:spacing w:after="0"/>
        <w:ind w:left="720" w:hanging="720"/>
      </w:pPr>
      <w:bookmarkStart w:id="61" w:name="_ENREF_44"/>
      <w:r w:rsidRPr="00DD4620">
        <w:t xml:space="preserve">Hetherington, K. 1997. In place of geometry: the materiality of place. </w:t>
      </w:r>
      <w:r w:rsidRPr="00DD4620">
        <w:rPr>
          <w:i/>
        </w:rPr>
        <w:t>In:</w:t>
      </w:r>
      <w:r w:rsidRPr="00DD4620">
        <w:t xml:space="preserve"> HETHERINGTON, K. &amp; MUNRO, R. (eds.) </w:t>
      </w:r>
      <w:r w:rsidRPr="00DD4620">
        <w:rPr>
          <w:i/>
        </w:rPr>
        <w:t>Ideas of difference : social spaces and the labour of division.</w:t>
      </w:r>
      <w:r w:rsidRPr="00DD4620">
        <w:t xml:space="preserve"> Oxford, UK: Blackwell </w:t>
      </w:r>
      <w:bookmarkEnd w:id="61"/>
    </w:p>
    <w:p w:rsidR="00DD4620" w:rsidRPr="00DD4620" w:rsidRDefault="00DD4620" w:rsidP="00DD4620">
      <w:pPr>
        <w:pStyle w:val="EndNoteBibliography"/>
        <w:spacing w:after="0"/>
        <w:ind w:left="720" w:hanging="720"/>
      </w:pPr>
      <w:bookmarkStart w:id="62" w:name="_ENREF_45"/>
      <w:r w:rsidRPr="00DD4620">
        <w:t xml:space="preserve">Knorr-Cetina, K. 2005. How Are Global Markets Global? The Architecture of a Flow World. </w:t>
      </w:r>
      <w:r w:rsidRPr="00DD4620">
        <w:rPr>
          <w:i/>
        </w:rPr>
        <w:t>In:</w:t>
      </w:r>
      <w:r w:rsidRPr="00DD4620">
        <w:t xml:space="preserve"> KNORR CETINA, K. &amp; PREDA, A. (eds.) </w:t>
      </w:r>
      <w:r w:rsidRPr="00DD4620">
        <w:rPr>
          <w:i/>
        </w:rPr>
        <w:t>The Sociology of Financial Markets.</w:t>
      </w:r>
      <w:r w:rsidRPr="00DD4620">
        <w:t xml:space="preserve"> Oxford, UK: Oxford University Press.</w:t>
      </w:r>
      <w:bookmarkEnd w:id="62"/>
    </w:p>
    <w:p w:rsidR="00DD4620" w:rsidRPr="00DD4620" w:rsidRDefault="00DD4620" w:rsidP="00DD4620">
      <w:pPr>
        <w:pStyle w:val="EndNoteBibliography"/>
        <w:spacing w:after="0"/>
        <w:ind w:left="720" w:hanging="720"/>
      </w:pPr>
      <w:bookmarkStart w:id="63" w:name="_ENREF_46"/>
      <w:r w:rsidRPr="00DD4620">
        <w:t>Lannoo, K. &amp; Levin, M. 2001. The Securities Settlement Industry in the EU Structure, Costs and the Way Forward. Brussels: Centre for European Policy Studies.</w:t>
      </w:r>
      <w:bookmarkEnd w:id="63"/>
    </w:p>
    <w:p w:rsidR="00DD4620" w:rsidRPr="00DD4620" w:rsidRDefault="00DD4620" w:rsidP="00DD4620">
      <w:pPr>
        <w:pStyle w:val="EndNoteBibliography"/>
        <w:spacing w:after="0"/>
        <w:ind w:left="720" w:hanging="720"/>
      </w:pPr>
      <w:bookmarkStart w:id="64" w:name="_ENREF_47"/>
      <w:r w:rsidRPr="00DD4620">
        <w:t xml:space="preserve">Latour, B. 1996. On actor-network theory. A few clarifications. </w:t>
      </w:r>
      <w:r w:rsidRPr="00DD4620">
        <w:rPr>
          <w:i/>
        </w:rPr>
        <w:t>Soziale Welt,</w:t>
      </w:r>
      <w:r w:rsidRPr="00DD4620">
        <w:t xml:space="preserve"> 47</w:t>
      </w:r>
      <w:r w:rsidRPr="00DD4620">
        <w:rPr>
          <w:b/>
        </w:rPr>
        <w:t>,</w:t>
      </w:r>
      <w:r w:rsidRPr="00DD4620">
        <w:t xml:space="preserve"> 369-381.</w:t>
      </w:r>
      <w:bookmarkEnd w:id="64"/>
    </w:p>
    <w:p w:rsidR="00DD4620" w:rsidRPr="00DD4620" w:rsidRDefault="00DD4620" w:rsidP="00DD4620">
      <w:pPr>
        <w:pStyle w:val="EndNoteBibliography"/>
        <w:spacing w:after="0"/>
        <w:ind w:left="720" w:hanging="720"/>
      </w:pPr>
      <w:bookmarkStart w:id="65" w:name="_ENREF_48"/>
      <w:r w:rsidRPr="00DD4620">
        <w:t xml:space="preserve">Latour, B., Mauguin, P. &amp; Teil, G. V. 1992. A Note on Socio-Technical Graphs. </w:t>
      </w:r>
      <w:r w:rsidRPr="00DD4620">
        <w:rPr>
          <w:i/>
        </w:rPr>
        <w:t>Social Studies of Science,</w:t>
      </w:r>
      <w:r w:rsidRPr="00DD4620">
        <w:t xml:space="preserve"> 22</w:t>
      </w:r>
      <w:r w:rsidRPr="00DD4620">
        <w:rPr>
          <w:b/>
        </w:rPr>
        <w:t>,</w:t>
      </w:r>
      <w:r w:rsidRPr="00DD4620">
        <w:t xml:space="preserve"> 33-59.</w:t>
      </w:r>
      <w:bookmarkEnd w:id="65"/>
    </w:p>
    <w:p w:rsidR="00DD4620" w:rsidRPr="00DD4620" w:rsidRDefault="00DD4620" w:rsidP="00DD4620">
      <w:pPr>
        <w:pStyle w:val="EndNoteBibliography"/>
        <w:spacing w:after="0"/>
        <w:ind w:left="720" w:hanging="720"/>
      </w:pPr>
      <w:bookmarkStart w:id="66" w:name="_ENREF_49"/>
      <w:r w:rsidRPr="00DD4620">
        <w:t xml:space="preserve">Lees, F. A. 2011. </w:t>
      </w:r>
      <w:r w:rsidRPr="00DD4620">
        <w:rPr>
          <w:i/>
        </w:rPr>
        <w:t xml:space="preserve">Financial exchanges : a comparative approach, </w:t>
      </w:r>
      <w:r w:rsidRPr="00DD4620">
        <w:t>New York, NY, Routledge.</w:t>
      </w:r>
      <w:bookmarkEnd w:id="66"/>
    </w:p>
    <w:p w:rsidR="00DD4620" w:rsidRPr="00DD4620" w:rsidRDefault="00DD4620" w:rsidP="00DD4620">
      <w:pPr>
        <w:pStyle w:val="EndNoteBibliography"/>
        <w:spacing w:after="0"/>
        <w:ind w:left="720" w:hanging="720"/>
      </w:pPr>
      <w:bookmarkStart w:id="67" w:name="_ENREF_50"/>
      <w:r w:rsidRPr="00DD4620">
        <w:lastRenderedPageBreak/>
        <w:t xml:space="preserve">Mackenzie, D. 2005. Opening the black boxes of global finance. </w:t>
      </w:r>
      <w:r w:rsidRPr="00DD4620">
        <w:rPr>
          <w:i/>
        </w:rPr>
        <w:t>Review of International Political Economy,</w:t>
      </w:r>
      <w:r w:rsidRPr="00DD4620">
        <w:t xml:space="preserve"> 12</w:t>
      </w:r>
      <w:r w:rsidRPr="00DD4620">
        <w:rPr>
          <w:b/>
        </w:rPr>
        <w:t>,</w:t>
      </w:r>
      <w:r w:rsidRPr="00DD4620">
        <w:t xml:space="preserve"> 555 - 576.</w:t>
      </w:r>
      <w:bookmarkEnd w:id="67"/>
    </w:p>
    <w:p w:rsidR="00DD4620" w:rsidRPr="00DD4620" w:rsidRDefault="00DD4620" w:rsidP="00DD4620">
      <w:pPr>
        <w:pStyle w:val="EndNoteBibliography"/>
        <w:spacing w:after="0"/>
        <w:ind w:left="720" w:hanging="720"/>
      </w:pPr>
      <w:bookmarkStart w:id="68" w:name="_ENREF_51"/>
      <w:r w:rsidRPr="00DD4620">
        <w:t xml:space="preserve">Mackenzie, D. A. 2009. </w:t>
      </w:r>
      <w:r w:rsidRPr="00DD4620">
        <w:rPr>
          <w:i/>
        </w:rPr>
        <w:t xml:space="preserve">Material markets : how economic agents are constructed, </w:t>
      </w:r>
      <w:r w:rsidRPr="00DD4620">
        <w:t>Oxford ; New York, Oxford University Press.</w:t>
      </w:r>
      <w:bookmarkEnd w:id="68"/>
    </w:p>
    <w:p w:rsidR="00DD4620" w:rsidRPr="00DD4620" w:rsidRDefault="00DD4620" w:rsidP="00DD4620">
      <w:pPr>
        <w:pStyle w:val="EndNoteBibliography"/>
        <w:spacing w:after="0"/>
        <w:ind w:left="720" w:hanging="720"/>
      </w:pPr>
      <w:bookmarkStart w:id="69" w:name="_ENREF_52"/>
      <w:r w:rsidRPr="00DD4620">
        <w:t xml:space="preserve">Mcgill, R. &amp; Patel, N. 2007. </w:t>
      </w:r>
      <w:r w:rsidRPr="00DD4620">
        <w:rPr>
          <w:i/>
        </w:rPr>
        <w:t xml:space="preserve">Global custody and clearing services, </w:t>
      </w:r>
      <w:r w:rsidRPr="00DD4620">
        <w:t>Basingstoke, Palgrave Macmillan.</w:t>
      </w:r>
      <w:bookmarkEnd w:id="69"/>
    </w:p>
    <w:p w:rsidR="00DD4620" w:rsidRPr="00DD4620" w:rsidRDefault="00DD4620" w:rsidP="00DD4620">
      <w:pPr>
        <w:pStyle w:val="EndNoteBibliography"/>
        <w:spacing w:after="0"/>
        <w:ind w:left="720" w:hanging="720"/>
      </w:pPr>
      <w:bookmarkStart w:id="70" w:name="_ENREF_53"/>
      <w:r w:rsidRPr="00DD4620">
        <w:t xml:space="preserve">Millo, Y., Muniesa, F., Panourgias, N. S. &amp; Scott, S. V. 2005. Organised detachment: Clearinghouse mechanisms in financial markets. </w:t>
      </w:r>
      <w:r w:rsidRPr="00DD4620">
        <w:rPr>
          <w:i/>
        </w:rPr>
        <w:t>Information &amp; Organization,</w:t>
      </w:r>
      <w:r w:rsidRPr="00DD4620">
        <w:t xml:space="preserve"> 15</w:t>
      </w:r>
      <w:r w:rsidRPr="00DD4620">
        <w:rPr>
          <w:b/>
        </w:rPr>
        <w:t>,</w:t>
      </w:r>
      <w:r w:rsidRPr="00DD4620">
        <w:t xml:space="preserve"> 229-246.</w:t>
      </w:r>
      <w:bookmarkEnd w:id="70"/>
    </w:p>
    <w:p w:rsidR="00DD4620" w:rsidRPr="00DD4620" w:rsidRDefault="00DD4620" w:rsidP="00DD4620">
      <w:pPr>
        <w:pStyle w:val="EndNoteBibliography"/>
        <w:spacing w:after="0"/>
        <w:ind w:left="720" w:hanging="720"/>
      </w:pPr>
      <w:bookmarkStart w:id="71" w:name="_ENREF_54"/>
      <w:r w:rsidRPr="00DD4620">
        <w:t xml:space="preserve">Mumford, E. 2006. The story of socio-technical design: reflections on its successes, failures and potential. </w:t>
      </w:r>
      <w:r w:rsidRPr="00DD4620">
        <w:rPr>
          <w:i/>
        </w:rPr>
        <w:t>Information Systems Journal,</w:t>
      </w:r>
      <w:r w:rsidRPr="00DD4620">
        <w:t xml:space="preserve"> 16</w:t>
      </w:r>
      <w:r w:rsidRPr="00DD4620">
        <w:rPr>
          <w:b/>
        </w:rPr>
        <w:t>,</w:t>
      </w:r>
      <w:r w:rsidRPr="00DD4620">
        <w:t xml:space="preserve"> 317-342.</w:t>
      </w:r>
      <w:bookmarkEnd w:id="71"/>
    </w:p>
    <w:p w:rsidR="00DD4620" w:rsidRPr="00DD4620" w:rsidRDefault="00DD4620" w:rsidP="00DD4620">
      <w:pPr>
        <w:pStyle w:val="EndNoteBibliography"/>
        <w:spacing w:after="0"/>
        <w:ind w:left="720" w:hanging="720"/>
      </w:pPr>
      <w:bookmarkStart w:id="72" w:name="_ENREF_55"/>
      <w:r w:rsidRPr="00DD4620">
        <w:t xml:space="preserve">Muniesa, F. 2011. Is a Stock Exchange a Computer Solution? </w:t>
      </w:r>
      <w:r w:rsidRPr="00DD4620">
        <w:rPr>
          <w:i/>
        </w:rPr>
        <w:t>International Journal of Actor-Network Theory and Technological Innovation</w:t>
      </w:r>
      <w:r w:rsidRPr="00DD4620">
        <w:t>.</w:t>
      </w:r>
      <w:bookmarkEnd w:id="72"/>
    </w:p>
    <w:p w:rsidR="00DD4620" w:rsidRPr="00DD4620" w:rsidRDefault="00DD4620" w:rsidP="00DD4620">
      <w:pPr>
        <w:pStyle w:val="EndNoteBibliography"/>
        <w:spacing w:after="0"/>
        <w:ind w:left="720" w:hanging="720"/>
      </w:pPr>
      <w:bookmarkStart w:id="73" w:name="_ENREF_56"/>
      <w:r w:rsidRPr="00DD4620">
        <w:t xml:space="preserve">Muniesa, F. &amp; Linhardt, D. 2011. Trials of explicitness in the implementation of public management reform. </w:t>
      </w:r>
      <w:r w:rsidRPr="00DD4620">
        <w:rPr>
          <w:i/>
        </w:rPr>
        <w:t>Critical Perspectives on Accounting,</w:t>
      </w:r>
      <w:r w:rsidRPr="00DD4620">
        <w:t xml:space="preserve"> 22</w:t>
      </w:r>
      <w:r w:rsidRPr="00DD4620">
        <w:rPr>
          <w:b/>
        </w:rPr>
        <w:t>,</w:t>
      </w:r>
      <w:r w:rsidRPr="00DD4620">
        <w:t xml:space="preserve"> 550-566.</w:t>
      </w:r>
      <w:bookmarkEnd w:id="73"/>
    </w:p>
    <w:p w:rsidR="00DD4620" w:rsidRPr="00DD4620" w:rsidRDefault="00DD4620" w:rsidP="00DD4620">
      <w:pPr>
        <w:pStyle w:val="EndNoteBibliography"/>
        <w:spacing w:after="0"/>
        <w:ind w:left="720" w:hanging="720"/>
      </w:pPr>
      <w:bookmarkStart w:id="74" w:name="_ENREF_57"/>
      <w:r w:rsidRPr="00DD4620">
        <w:t xml:space="preserve">Nicolini, D. 2013. </w:t>
      </w:r>
      <w:r w:rsidRPr="00DD4620">
        <w:rPr>
          <w:i/>
        </w:rPr>
        <w:t>Practice Theory, Work, and Organization: An Introduction</w:t>
      </w:r>
      <w:r w:rsidRPr="00DD4620">
        <w:t>, OUP Oxford.</w:t>
      </w:r>
      <w:bookmarkEnd w:id="74"/>
    </w:p>
    <w:p w:rsidR="00DD4620" w:rsidRPr="00DD4620" w:rsidRDefault="00DD4620" w:rsidP="00DD4620">
      <w:pPr>
        <w:pStyle w:val="EndNoteBibliography"/>
        <w:spacing w:after="0"/>
        <w:ind w:left="720" w:hanging="720"/>
      </w:pPr>
      <w:bookmarkStart w:id="75" w:name="_ENREF_58"/>
      <w:r w:rsidRPr="00DD4620">
        <w:t xml:space="preserve">Norman, P. 2007. </w:t>
      </w:r>
      <w:r w:rsidRPr="00DD4620">
        <w:rPr>
          <w:i/>
        </w:rPr>
        <w:t xml:space="preserve">Plumbers and visionaries : securities settlement and Europe's financial market, </w:t>
      </w:r>
      <w:r w:rsidRPr="00DD4620">
        <w:t>Chichester, England ; Hoboken, NJ, John Wiley &amp; Sons.</w:t>
      </w:r>
      <w:bookmarkEnd w:id="75"/>
    </w:p>
    <w:p w:rsidR="00DD4620" w:rsidRPr="00DD4620" w:rsidRDefault="00DD4620" w:rsidP="00DD4620">
      <w:pPr>
        <w:pStyle w:val="EndNoteBibliography"/>
        <w:spacing w:after="0"/>
        <w:ind w:left="720" w:hanging="720"/>
      </w:pPr>
      <w:bookmarkStart w:id="76" w:name="_ENREF_59"/>
      <w:r w:rsidRPr="00DD4620">
        <w:t xml:space="preserve">Panourgias, N. S., Nandhakumar, J. &amp; Scarbrough, H. 2014. Entanglements of creative agency and digital technology: A sociomaterial study of computer game development. </w:t>
      </w:r>
      <w:r w:rsidRPr="00DD4620">
        <w:rPr>
          <w:i/>
        </w:rPr>
        <w:t>Technological Forecasting and Social Change,</w:t>
      </w:r>
      <w:r w:rsidRPr="00DD4620">
        <w:t xml:space="preserve"> 83</w:t>
      </w:r>
      <w:r w:rsidRPr="00DD4620">
        <w:rPr>
          <w:b/>
        </w:rPr>
        <w:t>,</w:t>
      </w:r>
      <w:r w:rsidRPr="00DD4620">
        <w:t xml:space="preserve"> 111-126.</w:t>
      </w:r>
      <w:bookmarkEnd w:id="76"/>
    </w:p>
    <w:p w:rsidR="00DD4620" w:rsidRPr="00DD4620" w:rsidRDefault="00DD4620" w:rsidP="00DD4620">
      <w:pPr>
        <w:pStyle w:val="EndNoteBibliography"/>
        <w:spacing w:after="0"/>
        <w:ind w:left="720" w:hanging="720"/>
      </w:pPr>
      <w:bookmarkStart w:id="77" w:name="_ENREF_60"/>
      <w:r w:rsidRPr="00DD4620">
        <w:t xml:space="preserve">Pirrong, C. 2002. Securities market macrostructure: property rights and the efficiency of securities trading. </w:t>
      </w:r>
      <w:r w:rsidRPr="00DD4620">
        <w:rPr>
          <w:i/>
        </w:rPr>
        <w:t>Journal of Law, Economics, and Organisation,</w:t>
      </w:r>
      <w:r w:rsidRPr="00DD4620">
        <w:t xml:space="preserve"> 18</w:t>
      </w:r>
      <w:r w:rsidRPr="00DD4620">
        <w:rPr>
          <w:b/>
        </w:rPr>
        <w:t>,</w:t>
      </w:r>
      <w:r w:rsidRPr="00DD4620">
        <w:t xml:space="preserve"> 385-410.</w:t>
      </w:r>
      <w:bookmarkEnd w:id="77"/>
    </w:p>
    <w:p w:rsidR="00DD4620" w:rsidRPr="00DD4620" w:rsidRDefault="00DD4620" w:rsidP="00DD4620">
      <w:pPr>
        <w:pStyle w:val="EndNoteBibliography"/>
        <w:spacing w:after="0"/>
        <w:ind w:left="720" w:hanging="720"/>
      </w:pPr>
      <w:bookmarkStart w:id="78" w:name="_ENREF_61"/>
      <w:r w:rsidRPr="00DD4620">
        <w:t xml:space="preserve">Preda, A. 2002. Financial knowledge, documents, and the structures of financial activities. </w:t>
      </w:r>
      <w:r w:rsidRPr="00DD4620">
        <w:rPr>
          <w:i/>
        </w:rPr>
        <w:t>Journal of contemporary ethnography,</w:t>
      </w:r>
      <w:r w:rsidRPr="00DD4620">
        <w:t xml:space="preserve"> 31</w:t>
      </w:r>
      <w:r w:rsidRPr="00DD4620">
        <w:rPr>
          <w:b/>
        </w:rPr>
        <w:t>,</w:t>
      </w:r>
      <w:r w:rsidRPr="00DD4620">
        <w:t xml:space="preserve"> 207-239.</w:t>
      </w:r>
      <w:bookmarkEnd w:id="78"/>
    </w:p>
    <w:p w:rsidR="00DD4620" w:rsidRPr="00DD4620" w:rsidRDefault="00DD4620" w:rsidP="00DD4620">
      <w:pPr>
        <w:pStyle w:val="EndNoteBibliography"/>
        <w:spacing w:after="0"/>
        <w:ind w:left="720" w:hanging="720"/>
      </w:pPr>
      <w:bookmarkStart w:id="79" w:name="_ENREF_62"/>
      <w:r w:rsidRPr="00DD4620">
        <w:t xml:space="preserve">Sassen, S. 2005. The Embeddedness of Electronic Markets: The Case of Global Capital Markets. </w:t>
      </w:r>
      <w:r w:rsidRPr="00DD4620">
        <w:rPr>
          <w:i/>
        </w:rPr>
        <w:t>In:</w:t>
      </w:r>
      <w:r w:rsidRPr="00DD4620">
        <w:t xml:space="preserve"> KNORR-CETINA, K. (ed.) </w:t>
      </w:r>
      <w:r w:rsidRPr="00DD4620">
        <w:rPr>
          <w:i/>
        </w:rPr>
        <w:t>The sociology of financial markets.</w:t>
      </w:r>
      <w:r w:rsidRPr="00DD4620">
        <w:t xml:space="preserve"> Oxford, UK: Oxford University Press.</w:t>
      </w:r>
      <w:bookmarkEnd w:id="79"/>
    </w:p>
    <w:p w:rsidR="00DD4620" w:rsidRPr="00DD4620" w:rsidRDefault="00DD4620" w:rsidP="00DD4620">
      <w:pPr>
        <w:pStyle w:val="EndNoteBibliography"/>
        <w:spacing w:after="0"/>
        <w:ind w:left="720" w:hanging="720"/>
      </w:pPr>
      <w:bookmarkStart w:id="80" w:name="_ENREF_63"/>
      <w:r w:rsidRPr="00DD4620">
        <w:t xml:space="preserve">Schmiedel, H., Malkamäki, M. &amp; Tarkka, J. 2006. Economies of scale and technological development in securities depository and settlement systems. </w:t>
      </w:r>
      <w:r w:rsidRPr="00DD4620">
        <w:rPr>
          <w:i/>
        </w:rPr>
        <w:t>Journal of Banking &amp; Finance,</w:t>
      </w:r>
      <w:r w:rsidRPr="00DD4620">
        <w:t xml:space="preserve"> 30</w:t>
      </w:r>
      <w:r w:rsidRPr="00DD4620">
        <w:rPr>
          <w:b/>
        </w:rPr>
        <w:t>,</w:t>
      </w:r>
      <w:r w:rsidRPr="00DD4620">
        <w:t xml:space="preserve"> 1783-1806.</w:t>
      </w:r>
      <w:bookmarkEnd w:id="80"/>
    </w:p>
    <w:p w:rsidR="00DD4620" w:rsidRPr="00DD4620" w:rsidRDefault="00DD4620" w:rsidP="00DD4620">
      <w:pPr>
        <w:pStyle w:val="EndNoteBibliography"/>
        <w:spacing w:after="0"/>
        <w:ind w:left="720" w:hanging="720"/>
      </w:pPr>
      <w:bookmarkStart w:id="81" w:name="_ENREF_64"/>
      <w:r w:rsidRPr="00DD4620">
        <w:t xml:space="preserve">Schmiedel, H. &amp; Schönenberger, A. 2005. Integration of securities market infrastructures in the euro area. </w:t>
      </w:r>
      <w:r w:rsidRPr="00DD4620">
        <w:rPr>
          <w:i/>
        </w:rPr>
        <w:t>ECB Occasional Paper</w:t>
      </w:r>
      <w:r w:rsidRPr="00DD4620">
        <w:t>.</w:t>
      </w:r>
      <w:bookmarkEnd w:id="81"/>
    </w:p>
    <w:p w:rsidR="00DD4620" w:rsidRPr="00DD4620" w:rsidRDefault="00DD4620" w:rsidP="00DD4620">
      <w:pPr>
        <w:pStyle w:val="EndNoteBibliography"/>
        <w:spacing w:after="0"/>
        <w:ind w:left="720" w:hanging="720"/>
      </w:pPr>
      <w:bookmarkStart w:id="82" w:name="_ENREF_65"/>
      <w:r w:rsidRPr="00DD4620">
        <w:t xml:space="preserve">Schwarcz, S. L. &amp; Benjamin, J. 2002. Intermediary Risk In The Indirect Holding System For Securities. </w:t>
      </w:r>
      <w:r w:rsidRPr="00DD4620">
        <w:rPr>
          <w:i/>
        </w:rPr>
        <w:t>Duke Journal Of Comparative &amp; International Law,</w:t>
      </w:r>
      <w:r w:rsidRPr="00DD4620">
        <w:t xml:space="preserve"> 12</w:t>
      </w:r>
      <w:r w:rsidRPr="00DD4620">
        <w:rPr>
          <w:b/>
        </w:rPr>
        <w:t>,</w:t>
      </w:r>
      <w:r w:rsidRPr="00DD4620">
        <w:t xml:space="preserve"> 309-330.</w:t>
      </w:r>
      <w:bookmarkEnd w:id="82"/>
    </w:p>
    <w:p w:rsidR="00DD4620" w:rsidRPr="00DD4620" w:rsidRDefault="00DD4620" w:rsidP="00DD4620">
      <w:pPr>
        <w:pStyle w:val="EndNoteBibliography"/>
        <w:spacing w:after="0"/>
        <w:ind w:left="720" w:hanging="720"/>
      </w:pPr>
      <w:bookmarkStart w:id="83" w:name="_ENREF_66"/>
      <w:r w:rsidRPr="00DD4620">
        <w:t xml:space="preserve">Skinner, C. 2007. </w:t>
      </w:r>
      <w:r w:rsidRPr="00DD4620">
        <w:rPr>
          <w:i/>
        </w:rPr>
        <w:t xml:space="preserve">The quest for alpha </w:t>
      </w:r>
      <w:r w:rsidRPr="00DD4620">
        <w:t xml:space="preserve">[Online]. Finextra. Available: </w:t>
      </w:r>
      <w:hyperlink r:id="rId14" w:history="1">
        <w:r w:rsidRPr="00DD4620">
          <w:rPr>
            <w:rStyle w:val="Hyperlink"/>
          </w:rPr>
          <w:t>http://www.finextra.com/fullfeature.asp?id=861</w:t>
        </w:r>
      </w:hyperlink>
      <w:r w:rsidRPr="00DD4620">
        <w:t xml:space="preserve"> [Accessed June 2007 2007].</w:t>
      </w:r>
      <w:bookmarkEnd w:id="83"/>
    </w:p>
    <w:p w:rsidR="00DD4620" w:rsidRPr="00DD4620" w:rsidRDefault="00DD4620" w:rsidP="00DD4620">
      <w:pPr>
        <w:pStyle w:val="EndNoteBibliography"/>
        <w:spacing w:after="0"/>
        <w:ind w:left="720" w:hanging="720"/>
      </w:pPr>
      <w:bookmarkStart w:id="84" w:name="_ENREF_67"/>
      <w:r w:rsidRPr="00DD4620">
        <w:t xml:space="preserve">Slater, D. 2002. From calculation to alienation: disentangling economic abstractions. </w:t>
      </w:r>
      <w:r w:rsidRPr="00DD4620">
        <w:rPr>
          <w:i/>
        </w:rPr>
        <w:t>Economy and society,</w:t>
      </w:r>
      <w:r w:rsidRPr="00DD4620">
        <w:t xml:space="preserve"> 31</w:t>
      </w:r>
      <w:r w:rsidRPr="00DD4620">
        <w:rPr>
          <w:b/>
        </w:rPr>
        <w:t>,</w:t>
      </w:r>
      <w:r w:rsidRPr="00DD4620">
        <w:t xml:space="preserve"> 234-249.</w:t>
      </w:r>
      <w:bookmarkEnd w:id="84"/>
    </w:p>
    <w:p w:rsidR="00DD4620" w:rsidRPr="00DD4620" w:rsidRDefault="00DD4620" w:rsidP="00DD4620">
      <w:pPr>
        <w:pStyle w:val="EndNoteBibliography"/>
        <w:spacing w:after="0"/>
        <w:ind w:left="720" w:hanging="720"/>
      </w:pPr>
      <w:bookmarkStart w:id="85" w:name="_ENREF_68"/>
      <w:r w:rsidRPr="00DD4620">
        <w:t xml:space="preserve">Sommer, J., H. 2001. International Securities Holding and Transfer Law. </w:t>
      </w:r>
      <w:r w:rsidRPr="00DD4620">
        <w:rPr>
          <w:i/>
        </w:rPr>
        <w:t>Arizona Journal of International and Competitive Law,</w:t>
      </w:r>
      <w:r w:rsidRPr="00DD4620">
        <w:t xml:space="preserve"> 18</w:t>
      </w:r>
      <w:r w:rsidRPr="00DD4620">
        <w:rPr>
          <w:b/>
        </w:rPr>
        <w:t>,</w:t>
      </w:r>
      <w:r w:rsidRPr="00DD4620">
        <w:t xml:space="preserve"> 685-698.</w:t>
      </w:r>
      <w:bookmarkEnd w:id="85"/>
    </w:p>
    <w:p w:rsidR="00DD4620" w:rsidRPr="00DD4620" w:rsidRDefault="00DD4620" w:rsidP="00DD4620">
      <w:pPr>
        <w:pStyle w:val="EndNoteBibliography"/>
        <w:spacing w:after="0"/>
        <w:ind w:left="720" w:hanging="720"/>
      </w:pPr>
      <w:bookmarkStart w:id="86" w:name="_ENREF_69"/>
      <w:r w:rsidRPr="00DD4620">
        <w:t xml:space="preserve">Star, S. L. &amp; Griesemer, J. R. 1989. Institutional Ecology, 'Translations' and Boundary Objects: Amateurs and Professionals in Berkeley's Museum of Vertebrate Zoology, 1907-39. </w:t>
      </w:r>
      <w:r w:rsidRPr="00DD4620">
        <w:rPr>
          <w:i/>
        </w:rPr>
        <w:t>Social Studies of Science,</w:t>
      </w:r>
      <w:r w:rsidRPr="00DD4620">
        <w:t xml:space="preserve"> 19</w:t>
      </w:r>
      <w:r w:rsidRPr="00DD4620">
        <w:rPr>
          <w:b/>
        </w:rPr>
        <w:t>,</w:t>
      </w:r>
      <w:r w:rsidRPr="00DD4620">
        <w:t xml:space="preserve"> 387-420.</w:t>
      </w:r>
      <w:bookmarkEnd w:id="86"/>
    </w:p>
    <w:p w:rsidR="00DD4620" w:rsidRPr="00DD4620" w:rsidRDefault="00DD4620" w:rsidP="00DD4620">
      <w:pPr>
        <w:pStyle w:val="EndNoteBibliography"/>
        <w:spacing w:after="0"/>
        <w:ind w:left="720" w:hanging="720"/>
      </w:pPr>
      <w:bookmarkStart w:id="87" w:name="_ENREF_70"/>
      <w:r w:rsidRPr="00DD4620">
        <w:t xml:space="preserve">Thrift, N. J. 2004. Remembering the technological unconscious by foregrounding knowledges of position. </w:t>
      </w:r>
      <w:r w:rsidRPr="00DD4620">
        <w:rPr>
          <w:i/>
        </w:rPr>
        <w:t>Environment and Planning D: Society and Space,</w:t>
      </w:r>
      <w:r w:rsidRPr="00DD4620">
        <w:t xml:space="preserve"> 22</w:t>
      </w:r>
      <w:r w:rsidRPr="00DD4620">
        <w:rPr>
          <w:b/>
        </w:rPr>
        <w:t>,</w:t>
      </w:r>
      <w:r w:rsidRPr="00DD4620">
        <w:t xml:space="preserve"> 175-190.</w:t>
      </w:r>
      <w:bookmarkEnd w:id="87"/>
    </w:p>
    <w:p w:rsidR="00DD4620" w:rsidRPr="00DD4620" w:rsidRDefault="00DD4620" w:rsidP="00DD4620">
      <w:pPr>
        <w:pStyle w:val="EndNoteBibliography"/>
        <w:spacing w:after="0"/>
        <w:ind w:left="720" w:hanging="720"/>
      </w:pPr>
      <w:bookmarkStart w:id="88" w:name="_ENREF_71"/>
      <w:r w:rsidRPr="00DD4620">
        <w:t xml:space="preserve">Thrift, N. J. &amp; Leyshon, A. 1994. A phantom state? The de-traditionalization of money, the international financial system and international financial centres. </w:t>
      </w:r>
      <w:r w:rsidRPr="00DD4620">
        <w:rPr>
          <w:i/>
        </w:rPr>
        <w:t>Political Geography,</w:t>
      </w:r>
      <w:r w:rsidRPr="00DD4620">
        <w:t xml:space="preserve"> 13</w:t>
      </w:r>
      <w:r w:rsidRPr="00DD4620">
        <w:rPr>
          <w:b/>
        </w:rPr>
        <w:t>,</w:t>
      </w:r>
      <w:r w:rsidRPr="00DD4620">
        <w:t xml:space="preserve"> 299-327.</w:t>
      </w:r>
      <w:bookmarkEnd w:id="88"/>
    </w:p>
    <w:p w:rsidR="00DD4620" w:rsidRPr="00DD4620" w:rsidRDefault="00DD4620" w:rsidP="00DD4620">
      <w:pPr>
        <w:pStyle w:val="EndNoteBibliography"/>
        <w:spacing w:after="0"/>
        <w:ind w:left="720" w:hanging="720"/>
      </w:pPr>
      <w:bookmarkStart w:id="89" w:name="_ENREF_72"/>
      <w:r w:rsidRPr="00DD4620">
        <w:t xml:space="preserve">Tsoukas, H. &amp; Langley, A. 2010. Introducing 'perspectives on process organization studies. </w:t>
      </w:r>
      <w:r w:rsidRPr="00DD4620">
        <w:rPr>
          <w:i/>
        </w:rPr>
        <w:t>In:</w:t>
      </w:r>
      <w:r w:rsidRPr="00DD4620">
        <w:t xml:space="preserve"> MAITLIS, S. &amp; HERNES, T. (eds.) </w:t>
      </w:r>
      <w:r w:rsidRPr="00DD4620">
        <w:rPr>
          <w:i/>
        </w:rPr>
        <w:t>Process, sensemaking, and organizing.</w:t>
      </w:r>
      <w:r w:rsidRPr="00DD4620">
        <w:t xml:space="preserve"> Oxford, UK: Oxford University Press.</w:t>
      </w:r>
      <w:bookmarkEnd w:id="89"/>
    </w:p>
    <w:p w:rsidR="00DD4620" w:rsidRPr="00DD4620" w:rsidRDefault="00DD4620" w:rsidP="00DD4620">
      <w:pPr>
        <w:pStyle w:val="EndNoteBibliography"/>
        <w:spacing w:after="0"/>
        <w:ind w:left="720" w:hanging="720"/>
      </w:pPr>
      <w:bookmarkStart w:id="90" w:name="_ENREF_73"/>
      <w:r w:rsidRPr="00DD4620">
        <w:t xml:space="preserve">Valentine, S. 1988. The Stock Exchange after the Big Bang. </w:t>
      </w:r>
      <w:r w:rsidRPr="00DD4620">
        <w:rPr>
          <w:i/>
        </w:rPr>
        <w:t>Long Range Planning,</w:t>
      </w:r>
      <w:r w:rsidRPr="00DD4620">
        <w:t xml:space="preserve"> 21</w:t>
      </w:r>
      <w:r w:rsidRPr="00DD4620">
        <w:rPr>
          <w:b/>
        </w:rPr>
        <w:t>,</w:t>
      </w:r>
      <w:r w:rsidRPr="00DD4620">
        <w:t xml:space="preserve"> 35-40.</w:t>
      </w:r>
      <w:bookmarkEnd w:id="90"/>
    </w:p>
    <w:p w:rsidR="00DD4620" w:rsidRPr="00DD4620" w:rsidRDefault="00DD4620" w:rsidP="00DD4620">
      <w:pPr>
        <w:pStyle w:val="EndNoteBibliography"/>
        <w:spacing w:after="0"/>
        <w:ind w:left="720" w:hanging="720"/>
      </w:pPr>
      <w:bookmarkStart w:id="91" w:name="_ENREF_74"/>
      <w:r w:rsidRPr="00DD4620">
        <w:t xml:space="preserve">Van Cayseele, P. &amp; Wuyts, C. 2007. Cost efficiency in the European securities settlement and depository industry. </w:t>
      </w:r>
      <w:r w:rsidRPr="00DD4620">
        <w:rPr>
          <w:i/>
        </w:rPr>
        <w:t>Journal of Banking &amp; Finance,</w:t>
      </w:r>
      <w:r w:rsidRPr="00DD4620">
        <w:t xml:space="preserve"> 31</w:t>
      </w:r>
      <w:r w:rsidRPr="00DD4620">
        <w:rPr>
          <w:b/>
        </w:rPr>
        <w:t>,</w:t>
      </w:r>
      <w:r w:rsidRPr="00DD4620">
        <w:t xml:space="preserve"> 3058-3079.</w:t>
      </w:r>
      <w:bookmarkEnd w:id="91"/>
    </w:p>
    <w:p w:rsidR="00DD4620" w:rsidRPr="00DD4620" w:rsidRDefault="00DD4620" w:rsidP="00DD4620">
      <w:pPr>
        <w:pStyle w:val="EndNoteBibliography"/>
        <w:spacing w:after="0"/>
        <w:ind w:left="720" w:hanging="720"/>
      </w:pPr>
      <w:bookmarkStart w:id="92" w:name="_ENREF_75"/>
      <w:r w:rsidRPr="00DD4620">
        <w:t xml:space="preserve">Wells, W. 2000. Certificates and Computers: The Remaking of Wall Street, 1967 to 1971. </w:t>
      </w:r>
      <w:r w:rsidRPr="00DD4620">
        <w:rPr>
          <w:i/>
        </w:rPr>
        <w:t>Business history review,</w:t>
      </w:r>
      <w:r w:rsidRPr="00DD4620">
        <w:t xml:space="preserve"> 74</w:t>
      </w:r>
      <w:r w:rsidRPr="00DD4620">
        <w:rPr>
          <w:b/>
        </w:rPr>
        <w:t>,</w:t>
      </w:r>
      <w:r w:rsidRPr="00DD4620">
        <w:t xml:space="preserve"> 193-235.</w:t>
      </w:r>
      <w:bookmarkEnd w:id="92"/>
    </w:p>
    <w:p w:rsidR="00DD4620" w:rsidRPr="00DD4620" w:rsidRDefault="00DD4620" w:rsidP="00DD4620">
      <w:pPr>
        <w:pStyle w:val="EndNoteBibliography"/>
        <w:ind w:left="720" w:hanging="720"/>
      </w:pPr>
      <w:bookmarkStart w:id="93" w:name="_ENREF_76"/>
      <w:r w:rsidRPr="00DD4620">
        <w:t xml:space="preserve">Winner, L. 1980. Do artifacts have politics. </w:t>
      </w:r>
      <w:r w:rsidRPr="00DD4620">
        <w:rPr>
          <w:i/>
        </w:rPr>
        <w:t>Daedalus ; Vol/Issue: 109:1</w:t>
      </w:r>
      <w:r w:rsidRPr="00DD4620">
        <w:rPr>
          <w:b/>
        </w:rPr>
        <w:t>,</w:t>
      </w:r>
      <w:r w:rsidRPr="00DD4620">
        <w:t xml:space="preserve"> Pages: 121-136.</w:t>
      </w:r>
      <w:bookmarkEnd w:id="93"/>
    </w:p>
    <w:p w:rsidR="00A83C02" w:rsidRDefault="000F4E63" w:rsidP="00E8465E">
      <w:r>
        <w:fldChar w:fldCharType="end"/>
      </w:r>
      <w:r w:rsidR="00A83C02">
        <w:br w:type="page"/>
      </w:r>
    </w:p>
    <w:p w:rsidR="00A83C02" w:rsidRPr="006369BD" w:rsidRDefault="00A83C02" w:rsidP="00F35835">
      <w:pPr>
        <w:pStyle w:val="Heading1"/>
        <w:spacing w:line="240" w:lineRule="auto"/>
      </w:pPr>
      <w:bookmarkStart w:id="94" w:name="_Toc172945393"/>
      <w:bookmarkStart w:id="95" w:name="_Toc172945553"/>
      <w:bookmarkStart w:id="96" w:name="_Toc178953949"/>
      <w:r>
        <w:lastRenderedPageBreak/>
        <w:t>Appendix A</w:t>
      </w:r>
      <w:r w:rsidRPr="006369BD">
        <w:t xml:space="preserve">: List of </w:t>
      </w:r>
      <w:proofErr w:type="spellStart"/>
      <w:r>
        <w:t>Euroclear</w:t>
      </w:r>
      <w:proofErr w:type="spellEnd"/>
      <w:r>
        <w:t xml:space="preserve"> </w:t>
      </w:r>
      <w:r w:rsidRPr="006369BD">
        <w:t xml:space="preserve">consultation and project documents </w:t>
      </w:r>
      <w:bookmarkEnd w:id="94"/>
      <w:bookmarkEnd w:id="95"/>
      <w:bookmarkEnd w:id="96"/>
      <w:r>
        <w:t>used in the research</w:t>
      </w:r>
    </w:p>
    <w:p w:rsidR="00A83C02" w:rsidRPr="006369BD" w:rsidRDefault="00A83C02" w:rsidP="00F35835">
      <w:pPr>
        <w:pStyle w:val="Heading2"/>
        <w:spacing w:line="240" w:lineRule="auto"/>
      </w:pPr>
      <w:bookmarkStart w:id="97" w:name="_Toc172945394"/>
      <w:bookmarkStart w:id="98" w:name="_Toc172945554"/>
      <w:bookmarkStart w:id="99" w:name="_Toc178953950"/>
      <w:proofErr w:type="spellStart"/>
      <w:r w:rsidRPr="006369BD">
        <w:t>Euroclear</w:t>
      </w:r>
      <w:proofErr w:type="spellEnd"/>
      <w:r w:rsidRPr="006369BD">
        <w:t xml:space="preserve"> Settlement of Euronext-zone Securities (ESES)</w:t>
      </w:r>
      <w:bookmarkEnd w:id="97"/>
      <w:bookmarkEnd w:id="98"/>
      <w:bookmarkEnd w:id="99"/>
    </w:p>
    <w:p w:rsidR="00A83C02" w:rsidRPr="006369BD" w:rsidRDefault="00A83C02" w:rsidP="00F35835">
      <w:pPr>
        <w:pStyle w:val="ListParagraph"/>
        <w:numPr>
          <w:ilvl w:val="0"/>
          <w:numId w:val="21"/>
        </w:numPr>
        <w:spacing w:line="240" w:lineRule="auto"/>
      </w:pPr>
      <w:r w:rsidRPr="006369BD">
        <w:t xml:space="preserve">Update paper: </w:t>
      </w:r>
      <w:hyperlink r:id="rId15" w:history="1">
        <w:r w:rsidRPr="006369BD">
          <w:rPr>
            <w:rStyle w:val="Hyperlink"/>
          </w:rPr>
          <w:t>Investment funds in ESES - Service description</w:t>
        </w:r>
      </w:hyperlink>
      <w:r w:rsidRPr="006369BD">
        <w:t xml:space="preserve"> (October 2006) </w:t>
      </w:r>
    </w:p>
    <w:p w:rsidR="00A83C02" w:rsidRPr="006369BD" w:rsidRDefault="00A83C02" w:rsidP="00F35835">
      <w:pPr>
        <w:pStyle w:val="ListParagraph"/>
        <w:numPr>
          <w:ilvl w:val="0"/>
          <w:numId w:val="21"/>
        </w:numPr>
        <w:spacing w:line="240" w:lineRule="auto"/>
      </w:pPr>
      <w:r w:rsidRPr="006369BD">
        <w:t xml:space="preserve">Update paper: </w:t>
      </w:r>
      <w:hyperlink r:id="rId16" w:history="1">
        <w:r w:rsidRPr="006369BD">
          <w:rPr>
            <w:rStyle w:val="Hyperlink"/>
          </w:rPr>
          <w:t>Migration to ESES - Launch scenario</w:t>
        </w:r>
      </w:hyperlink>
      <w:r w:rsidRPr="006369BD">
        <w:t xml:space="preserve"> (August 2006) </w:t>
      </w:r>
    </w:p>
    <w:p w:rsidR="00A83C02" w:rsidRPr="006369BD" w:rsidRDefault="00A83C02" w:rsidP="00F35835">
      <w:pPr>
        <w:pStyle w:val="ListParagraph"/>
        <w:numPr>
          <w:ilvl w:val="0"/>
          <w:numId w:val="21"/>
        </w:numPr>
        <w:spacing w:line="240" w:lineRule="auto"/>
      </w:pPr>
      <w:r w:rsidRPr="006369BD">
        <w:t xml:space="preserve">Update paper: </w:t>
      </w:r>
      <w:hyperlink r:id="rId17" w:history="1">
        <w:r w:rsidRPr="006369BD">
          <w:rPr>
            <w:rStyle w:val="Hyperlink"/>
          </w:rPr>
          <w:t>ESES Blueprint - Edition 5</w:t>
        </w:r>
      </w:hyperlink>
      <w:r w:rsidRPr="006369BD">
        <w:t xml:space="preserve"> (July 2006) </w:t>
      </w:r>
    </w:p>
    <w:p w:rsidR="00A83C02" w:rsidRPr="006369BD" w:rsidRDefault="00A83C02" w:rsidP="00F35835">
      <w:pPr>
        <w:pStyle w:val="ListParagraph"/>
        <w:numPr>
          <w:ilvl w:val="0"/>
          <w:numId w:val="21"/>
        </w:numPr>
        <w:spacing w:line="240" w:lineRule="auto"/>
      </w:pPr>
      <w:r w:rsidRPr="006369BD">
        <w:t xml:space="preserve">Update paper: </w:t>
      </w:r>
      <w:hyperlink r:id="rId18" w:history="1">
        <w:r w:rsidRPr="006369BD">
          <w:rPr>
            <w:rStyle w:val="Hyperlink"/>
          </w:rPr>
          <w:t>Transaction lifecycle in ESES - Service description</w:t>
        </w:r>
      </w:hyperlink>
      <w:r w:rsidRPr="006369BD">
        <w:t xml:space="preserve"> (April 2006) </w:t>
      </w:r>
    </w:p>
    <w:p w:rsidR="00A83C02" w:rsidRPr="006369BD" w:rsidRDefault="00A83C02" w:rsidP="00F35835">
      <w:pPr>
        <w:pStyle w:val="ListParagraph"/>
        <w:numPr>
          <w:ilvl w:val="0"/>
          <w:numId w:val="21"/>
        </w:numPr>
        <w:spacing w:line="240" w:lineRule="auto"/>
      </w:pPr>
      <w:r w:rsidRPr="006369BD">
        <w:t xml:space="preserve">Update paper: </w:t>
      </w:r>
      <w:hyperlink r:id="rId19" w:history="1">
        <w:r w:rsidRPr="006369BD">
          <w:rPr>
            <w:rStyle w:val="Hyperlink"/>
          </w:rPr>
          <w:t>Reference data in ESES and migration of reference data from legacy systems to ESES - Service description</w:t>
        </w:r>
      </w:hyperlink>
      <w:r w:rsidRPr="006369BD">
        <w:t xml:space="preserve"> (April 2006) </w:t>
      </w:r>
    </w:p>
    <w:p w:rsidR="00A83C02" w:rsidRPr="006369BD" w:rsidRDefault="00A83C02" w:rsidP="00F35835">
      <w:pPr>
        <w:pStyle w:val="ListParagraph"/>
        <w:numPr>
          <w:ilvl w:val="0"/>
          <w:numId w:val="21"/>
        </w:numPr>
        <w:spacing w:line="240" w:lineRule="auto"/>
      </w:pPr>
      <w:r w:rsidRPr="006369BD">
        <w:t xml:space="preserve">Update paper: </w:t>
      </w:r>
      <w:hyperlink r:id="rId20" w:history="1">
        <w:r w:rsidRPr="006369BD">
          <w:rPr>
            <w:rStyle w:val="Hyperlink"/>
          </w:rPr>
          <w:t>Physical securities handling in ESES for the Belgian and Dutch markets - Service description</w:t>
        </w:r>
      </w:hyperlink>
      <w:r w:rsidRPr="006369BD">
        <w:t xml:space="preserve"> (April 2006) </w:t>
      </w:r>
    </w:p>
    <w:p w:rsidR="00A83C02" w:rsidRPr="006369BD" w:rsidRDefault="00A83C02" w:rsidP="00F35835">
      <w:pPr>
        <w:pStyle w:val="ListParagraph"/>
        <w:numPr>
          <w:ilvl w:val="0"/>
          <w:numId w:val="21"/>
        </w:numPr>
        <w:spacing w:line="240" w:lineRule="auto"/>
      </w:pPr>
      <w:r w:rsidRPr="006369BD">
        <w:t xml:space="preserve">Update paper: </w:t>
      </w:r>
      <w:hyperlink r:id="rId21" w:history="1">
        <w:r w:rsidRPr="006369BD">
          <w:rPr>
            <w:rStyle w:val="Hyperlink"/>
          </w:rPr>
          <w:t>Reorganisation events and transformations in ESES - Service description</w:t>
        </w:r>
      </w:hyperlink>
      <w:r w:rsidRPr="006369BD">
        <w:t xml:space="preserve"> (March 2006) </w:t>
      </w:r>
    </w:p>
    <w:p w:rsidR="00A83C02" w:rsidRPr="006369BD" w:rsidRDefault="00A83C02" w:rsidP="00F35835">
      <w:pPr>
        <w:pStyle w:val="ListParagraph"/>
        <w:numPr>
          <w:ilvl w:val="0"/>
          <w:numId w:val="21"/>
        </w:numPr>
        <w:spacing w:line="240" w:lineRule="auto"/>
      </w:pPr>
      <w:r w:rsidRPr="006369BD">
        <w:t xml:space="preserve">Update paper: </w:t>
      </w:r>
      <w:hyperlink r:id="rId22" w:history="1">
        <w:r w:rsidRPr="006369BD">
          <w:rPr>
            <w:rStyle w:val="Hyperlink"/>
          </w:rPr>
          <w:t>Foreign securities in ESES - Service description</w:t>
        </w:r>
      </w:hyperlink>
      <w:r w:rsidRPr="006369BD">
        <w:t xml:space="preserve"> (March 2006) </w:t>
      </w:r>
    </w:p>
    <w:p w:rsidR="00A83C02" w:rsidRPr="006369BD" w:rsidRDefault="00A83C02" w:rsidP="00F35835">
      <w:pPr>
        <w:pStyle w:val="ListParagraph"/>
        <w:numPr>
          <w:ilvl w:val="0"/>
          <w:numId w:val="21"/>
        </w:numPr>
        <w:spacing w:line="240" w:lineRule="auto"/>
      </w:pPr>
      <w:r w:rsidRPr="006369BD">
        <w:t xml:space="preserve">Update paper: </w:t>
      </w:r>
      <w:hyperlink r:id="rId23" w:history="1">
        <w:r w:rsidRPr="006369BD">
          <w:rPr>
            <w:rStyle w:val="Hyperlink"/>
          </w:rPr>
          <w:t>Settlement banks' reporting and control tools for Euro as from ESES - Service description</w:t>
        </w:r>
      </w:hyperlink>
      <w:r w:rsidRPr="006369BD">
        <w:t xml:space="preserve"> (March 2006) </w:t>
      </w:r>
    </w:p>
    <w:p w:rsidR="00A83C02" w:rsidRPr="006369BD" w:rsidRDefault="00A83C02" w:rsidP="00F35835">
      <w:pPr>
        <w:pStyle w:val="ListParagraph"/>
        <w:numPr>
          <w:ilvl w:val="0"/>
          <w:numId w:val="21"/>
        </w:numPr>
        <w:spacing w:line="240" w:lineRule="auto"/>
      </w:pPr>
      <w:r w:rsidRPr="006369BD">
        <w:t xml:space="preserve">Update paper: </w:t>
      </w:r>
      <w:hyperlink r:id="rId24" w:history="1">
        <w:r w:rsidRPr="006369BD">
          <w:rPr>
            <w:rStyle w:val="Hyperlink"/>
          </w:rPr>
          <w:t>Market claims - Service description</w:t>
        </w:r>
      </w:hyperlink>
      <w:r w:rsidRPr="006369BD">
        <w:t xml:space="preserve"> (February 2006) </w:t>
      </w:r>
    </w:p>
    <w:p w:rsidR="00A83C02" w:rsidRPr="006369BD" w:rsidRDefault="00A83C02" w:rsidP="00F35835">
      <w:pPr>
        <w:pStyle w:val="ListParagraph"/>
        <w:numPr>
          <w:ilvl w:val="0"/>
          <w:numId w:val="21"/>
        </w:numPr>
        <w:spacing w:line="240" w:lineRule="auto"/>
      </w:pPr>
      <w:r w:rsidRPr="006369BD">
        <w:t xml:space="preserve">Update paper: </w:t>
      </w:r>
      <w:hyperlink r:id="rId25" w:history="1">
        <w:r w:rsidRPr="006369BD">
          <w:rPr>
            <w:rStyle w:val="Hyperlink"/>
          </w:rPr>
          <w:t>Stock distributions - Service description</w:t>
        </w:r>
      </w:hyperlink>
      <w:r w:rsidRPr="006369BD">
        <w:t xml:space="preserve"> (February 2006) </w:t>
      </w:r>
    </w:p>
    <w:p w:rsidR="00A83C02" w:rsidRPr="006369BD" w:rsidRDefault="00A83C02" w:rsidP="00F35835">
      <w:pPr>
        <w:pStyle w:val="ListParagraph"/>
        <w:numPr>
          <w:ilvl w:val="0"/>
          <w:numId w:val="21"/>
        </w:numPr>
        <w:spacing w:line="240" w:lineRule="auto"/>
      </w:pPr>
      <w:r w:rsidRPr="006369BD">
        <w:t xml:space="preserve">Update paper: </w:t>
      </w:r>
      <w:hyperlink r:id="rId26" w:history="1">
        <w:r w:rsidRPr="006369BD">
          <w:rPr>
            <w:rStyle w:val="Hyperlink"/>
          </w:rPr>
          <w:t>Mandatory cash distributions - Service description</w:t>
        </w:r>
      </w:hyperlink>
      <w:r w:rsidRPr="006369BD">
        <w:t xml:space="preserve"> (August 2005) </w:t>
      </w:r>
    </w:p>
    <w:p w:rsidR="00A83C02" w:rsidRPr="006369BD" w:rsidRDefault="00A83C02" w:rsidP="00F35835">
      <w:pPr>
        <w:pStyle w:val="ListParagraph"/>
        <w:numPr>
          <w:ilvl w:val="0"/>
          <w:numId w:val="21"/>
        </w:numPr>
        <w:spacing w:line="240" w:lineRule="auto"/>
      </w:pPr>
      <w:r w:rsidRPr="006369BD">
        <w:t xml:space="preserve">Consultation paper: </w:t>
      </w:r>
      <w:hyperlink r:id="rId27" w:history="1">
        <w:r w:rsidRPr="006369BD">
          <w:rPr>
            <w:rStyle w:val="Hyperlink"/>
          </w:rPr>
          <w:t>Migration of data from RGV to ESES</w:t>
        </w:r>
      </w:hyperlink>
      <w:r w:rsidRPr="006369BD">
        <w:t xml:space="preserve"> (July 2005) </w:t>
      </w:r>
    </w:p>
    <w:p w:rsidR="00A83C02" w:rsidRPr="006369BD" w:rsidRDefault="00A83C02" w:rsidP="00F35835">
      <w:pPr>
        <w:pStyle w:val="ListParagraph"/>
        <w:numPr>
          <w:ilvl w:val="0"/>
          <w:numId w:val="21"/>
        </w:numPr>
        <w:spacing w:line="240" w:lineRule="auto"/>
      </w:pPr>
      <w:r w:rsidRPr="006369BD">
        <w:t xml:space="preserve">Consultation paper: </w:t>
      </w:r>
      <w:hyperlink r:id="rId28" w:history="1">
        <w:r w:rsidRPr="006369BD">
          <w:rPr>
            <w:rStyle w:val="Hyperlink"/>
          </w:rPr>
          <w:t>Physical securities handling in ESES for the Belgian and Dutch markets</w:t>
        </w:r>
      </w:hyperlink>
      <w:r w:rsidRPr="006369BD">
        <w:t xml:space="preserve"> (June 2005) </w:t>
      </w:r>
    </w:p>
    <w:p w:rsidR="00A83C02" w:rsidRPr="006369BD" w:rsidRDefault="00A83C02" w:rsidP="00F35835">
      <w:pPr>
        <w:pStyle w:val="ListParagraph"/>
        <w:numPr>
          <w:ilvl w:val="0"/>
          <w:numId w:val="21"/>
        </w:numPr>
        <w:spacing w:line="240" w:lineRule="auto"/>
      </w:pPr>
      <w:r w:rsidRPr="006369BD">
        <w:t xml:space="preserve">Consultation paper: </w:t>
      </w:r>
      <w:hyperlink r:id="rId29" w:history="1">
        <w:r w:rsidRPr="006369BD">
          <w:rPr>
            <w:rStyle w:val="Hyperlink"/>
          </w:rPr>
          <w:t>Foreign securities in ESES</w:t>
        </w:r>
      </w:hyperlink>
      <w:r w:rsidRPr="006369BD">
        <w:t xml:space="preserve"> (June 2005) </w:t>
      </w:r>
    </w:p>
    <w:p w:rsidR="00A83C02" w:rsidRPr="006369BD" w:rsidRDefault="00A83C02" w:rsidP="00F35835">
      <w:pPr>
        <w:pStyle w:val="ListParagraph"/>
        <w:numPr>
          <w:ilvl w:val="0"/>
          <w:numId w:val="21"/>
        </w:numPr>
        <w:spacing w:line="240" w:lineRule="auto"/>
      </w:pPr>
      <w:r w:rsidRPr="006369BD">
        <w:t xml:space="preserve">Consultation paper: </w:t>
      </w:r>
      <w:hyperlink r:id="rId30" w:history="1">
        <w:r w:rsidRPr="006369BD">
          <w:rPr>
            <w:rStyle w:val="Hyperlink"/>
          </w:rPr>
          <w:t>Euro DVP settlement in central bank money - Settlement bank control tools</w:t>
        </w:r>
      </w:hyperlink>
      <w:r w:rsidRPr="006369BD">
        <w:t xml:space="preserve"> (May 2005) </w:t>
      </w:r>
    </w:p>
    <w:p w:rsidR="00A83C02" w:rsidRPr="006369BD" w:rsidRDefault="00A83C02" w:rsidP="00F35835">
      <w:pPr>
        <w:pStyle w:val="ListParagraph"/>
        <w:numPr>
          <w:ilvl w:val="0"/>
          <w:numId w:val="21"/>
        </w:numPr>
        <w:spacing w:line="240" w:lineRule="auto"/>
      </w:pPr>
      <w:r w:rsidRPr="006369BD">
        <w:t xml:space="preserve">Consultation paper: </w:t>
      </w:r>
      <w:hyperlink r:id="rId31" w:history="1">
        <w:r w:rsidRPr="006369BD">
          <w:rPr>
            <w:rStyle w:val="Hyperlink"/>
          </w:rPr>
          <w:t>Reorganisation events and transformations in ESES</w:t>
        </w:r>
      </w:hyperlink>
      <w:r w:rsidRPr="006369BD">
        <w:t xml:space="preserve"> (April 2005) </w:t>
      </w:r>
    </w:p>
    <w:p w:rsidR="00A83C02" w:rsidRPr="006369BD" w:rsidRDefault="00A83C02" w:rsidP="00F35835">
      <w:pPr>
        <w:pStyle w:val="ListParagraph"/>
        <w:numPr>
          <w:ilvl w:val="0"/>
          <w:numId w:val="21"/>
        </w:numPr>
        <w:spacing w:line="240" w:lineRule="auto"/>
      </w:pPr>
      <w:r w:rsidRPr="006369BD">
        <w:t xml:space="preserve">Consultation paper: </w:t>
      </w:r>
      <w:hyperlink r:id="rId32" w:history="1">
        <w:r w:rsidRPr="006369BD">
          <w:rPr>
            <w:rStyle w:val="Hyperlink"/>
          </w:rPr>
          <w:t>Transaction lifecycle in ESES</w:t>
        </w:r>
      </w:hyperlink>
      <w:r w:rsidRPr="006369BD">
        <w:t xml:space="preserve"> (March 2005) </w:t>
      </w:r>
    </w:p>
    <w:p w:rsidR="00A83C02" w:rsidRPr="006369BD" w:rsidRDefault="00A83C02" w:rsidP="00F35835">
      <w:pPr>
        <w:pStyle w:val="ListParagraph"/>
        <w:numPr>
          <w:ilvl w:val="0"/>
          <w:numId w:val="21"/>
        </w:numPr>
        <w:spacing w:line="240" w:lineRule="auto"/>
      </w:pPr>
      <w:r w:rsidRPr="006369BD">
        <w:t xml:space="preserve">Consultation paper: </w:t>
      </w:r>
      <w:hyperlink r:id="rId33" w:history="1">
        <w:r w:rsidRPr="006369BD">
          <w:rPr>
            <w:rStyle w:val="Hyperlink"/>
          </w:rPr>
          <w:t xml:space="preserve">Euro DVP settlement in central bank money </w:t>
        </w:r>
      </w:hyperlink>
      <w:r w:rsidRPr="006369BD">
        <w:t xml:space="preserve">(February 2005) </w:t>
      </w:r>
    </w:p>
    <w:p w:rsidR="00A83C02" w:rsidRPr="006369BD" w:rsidRDefault="00A83C02" w:rsidP="00F35835">
      <w:pPr>
        <w:pStyle w:val="ListParagraph"/>
        <w:numPr>
          <w:ilvl w:val="0"/>
          <w:numId w:val="21"/>
        </w:numPr>
        <w:spacing w:line="240" w:lineRule="auto"/>
      </w:pPr>
      <w:r w:rsidRPr="006369BD">
        <w:t xml:space="preserve">Consultation paper: </w:t>
      </w:r>
      <w:hyperlink r:id="rId34" w:history="1">
        <w:r w:rsidRPr="006369BD">
          <w:rPr>
            <w:rStyle w:val="Hyperlink"/>
          </w:rPr>
          <w:t>Stock distributions and distributions with options</w:t>
        </w:r>
      </w:hyperlink>
      <w:r w:rsidRPr="006369BD">
        <w:t xml:space="preserve"> (January 2005) </w:t>
      </w:r>
    </w:p>
    <w:p w:rsidR="00A83C02" w:rsidRPr="006369BD" w:rsidRDefault="00A83C02" w:rsidP="00F35835">
      <w:pPr>
        <w:pStyle w:val="ListParagraph"/>
        <w:numPr>
          <w:ilvl w:val="0"/>
          <w:numId w:val="21"/>
        </w:numPr>
        <w:spacing w:line="240" w:lineRule="auto"/>
      </w:pPr>
      <w:r w:rsidRPr="006369BD">
        <w:t xml:space="preserve">Consultation paper: </w:t>
      </w:r>
      <w:hyperlink r:id="rId35" w:history="1">
        <w:r w:rsidRPr="006369BD">
          <w:rPr>
            <w:rStyle w:val="Hyperlink"/>
          </w:rPr>
          <w:t xml:space="preserve">Market claims </w:t>
        </w:r>
      </w:hyperlink>
      <w:r w:rsidRPr="006369BD">
        <w:t xml:space="preserve">(January 2005) </w:t>
      </w:r>
    </w:p>
    <w:p w:rsidR="00A83C02" w:rsidRPr="006369BD" w:rsidRDefault="00A83C02" w:rsidP="00F35835">
      <w:pPr>
        <w:pStyle w:val="ListParagraph"/>
        <w:numPr>
          <w:ilvl w:val="0"/>
          <w:numId w:val="21"/>
        </w:numPr>
        <w:spacing w:line="240" w:lineRule="auto"/>
      </w:pPr>
      <w:r w:rsidRPr="006369BD">
        <w:t xml:space="preserve">Consultation paper: </w:t>
      </w:r>
      <w:hyperlink r:id="rId36" w:history="1">
        <w:r w:rsidRPr="006369BD">
          <w:rPr>
            <w:rStyle w:val="Hyperlink"/>
          </w:rPr>
          <w:t>Mandatory cash distributions</w:t>
        </w:r>
      </w:hyperlink>
      <w:r w:rsidRPr="006369BD">
        <w:t xml:space="preserve"> (November 2004) </w:t>
      </w:r>
    </w:p>
    <w:p w:rsidR="00A83C02" w:rsidRPr="006369BD" w:rsidRDefault="00A83C02" w:rsidP="00F35835">
      <w:pPr>
        <w:pStyle w:val="Heading2"/>
        <w:spacing w:line="240" w:lineRule="auto"/>
      </w:pPr>
      <w:bookmarkStart w:id="100" w:name="_Toc172945395"/>
      <w:bookmarkStart w:id="101" w:name="_Toc172945555"/>
      <w:bookmarkStart w:id="102" w:name="_Toc178953951"/>
      <w:r w:rsidRPr="006369BD">
        <w:t>Early harmonisation and Single Gateway</w:t>
      </w:r>
      <w:bookmarkEnd w:id="100"/>
      <w:bookmarkEnd w:id="101"/>
      <w:bookmarkEnd w:id="102"/>
    </w:p>
    <w:p w:rsidR="00A83C02" w:rsidRPr="006369BD" w:rsidRDefault="00A83C02" w:rsidP="00F35835">
      <w:pPr>
        <w:pStyle w:val="ListParagraph"/>
        <w:numPr>
          <w:ilvl w:val="0"/>
          <w:numId w:val="21"/>
        </w:numPr>
        <w:spacing w:line="240" w:lineRule="auto"/>
      </w:pPr>
      <w:r w:rsidRPr="006369BD">
        <w:t xml:space="preserve">Update paper: </w:t>
      </w:r>
      <w:hyperlink r:id="rId37" w:history="1">
        <w:r w:rsidRPr="006369BD">
          <w:rPr>
            <w:rStyle w:val="Hyperlink"/>
          </w:rPr>
          <w:t>Early Harmonisation and the Single Gateway - Service description</w:t>
        </w:r>
      </w:hyperlink>
      <w:r w:rsidRPr="006369BD">
        <w:t xml:space="preserve"> (August 2006) </w:t>
      </w:r>
    </w:p>
    <w:p w:rsidR="00A83C02" w:rsidRPr="006369BD" w:rsidRDefault="00A83C02" w:rsidP="00F35835">
      <w:pPr>
        <w:pStyle w:val="Heading2"/>
        <w:spacing w:line="240" w:lineRule="auto"/>
      </w:pPr>
      <w:bookmarkStart w:id="103" w:name="_Toc172945396"/>
      <w:bookmarkStart w:id="104" w:name="_Toc172945556"/>
      <w:bookmarkStart w:id="105" w:name="_Toc178953952"/>
      <w:r w:rsidRPr="006369BD">
        <w:t>Common Communication Interface (CCI)</w:t>
      </w:r>
      <w:bookmarkEnd w:id="103"/>
      <w:bookmarkEnd w:id="104"/>
      <w:bookmarkEnd w:id="105"/>
    </w:p>
    <w:p w:rsidR="00A83C02" w:rsidRPr="006369BD" w:rsidRDefault="00A83C02" w:rsidP="00F35835">
      <w:pPr>
        <w:pStyle w:val="ListParagraph"/>
        <w:numPr>
          <w:ilvl w:val="0"/>
          <w:numId w:val="21"/>
        </w:numPr>
        <w:spacing w:line="240" w:lineRule="auto"/>
      </w:pPr>
      <w:r w:rsidRPr="006369BD">
        <w:t xml:space="preserve">Update paper: </w:t>
      </w:r>
      <w:hyperlink r:id="rId38" w:history="1">
        <w:r w:rsidRPr="006369BD">
          <w:rPr>
            <w:rStyle w:val="Hyperlink"/>
          </w:rPr>
          <w:t>Common Communication Interface - Service Description</w:t>
        </w:r>
      </w:hyperlink>
      <w:r w:rsidRPr="006369BD">
        <w:t xml:space="preserve"> (January 2006) </w:t>
      </w:r>
    </w:p>
    <w:p w:rsidR="00A83C02" w:rsidRPr="006369BD" w:rsidRDefault="00A83C02" w:rsidP="00F35835">
      <w:pPr>
        <w:pStyle w:val="ListParagraph"/>
        <w:numPr>
          <w:ilvl w:val="0"/>
          <w:numId w:val="21"/>
        </w:numPr>
        <w:spacing w:line="240" w:lineRule="auto"/>
      </w:pPr>
      <w:r w:rsidRPr="006369BD">
        <w:t xml:space="preserve">Update paper: </w:t>
      </w:r>
      <w:hyperlink r:id="rId39" w:history="1">
        <w:r w:rsidRPr="006369BD">
          <w:rPr>
            <w:rStyle w:val="Hyperlink"/>
          </w:rPr>
          <w:t>Common Communication Interface - Consultation response</w:t>
        </w:r>
      </w:hyperlink>
      <w:r w:rsidRPr="006369BD">
        <w:t xml:space="preserve"> (January 2005) </w:t>
      </w:r>
    </w:p>
    <w:p w:rsidR="00A83C02" w:rsidRPr="006369BD" w:rsidRDefault="00A83C02" w:rsidP="00F35835">
      <w:pPr>
        <w:pStyle w:val="ListParagraph"/>
        <w:numPr>
          <w:ilvl w:val="0"/>
          <w:numId w:val="21"/>
        </w:numPr>
        <w:spacing w:line="240" w:lineRule="auto"/>
      </w:pPr>
      <w:r w:rsidRPr="006369BD">
        <w:t xml:space="preserve">Consultation paper: </w:t>
      </w:r>
      <w:hyperlink r:id="rId40" w:history="1">
        <w:r w:rsidRPr="006369BD">
          <w:rPr>
            <w:rStyle w:val="Hyperlink"/>
          </w:rPr>
          <w:t>Common Communication Interface</w:t>
        </w:r>
      </w:hyperlink>
      <w:r w:rsidRPr="006369BD">
        <w:t xml:space="preserve"> (June 2004) </w:t>
      </w:r>
    </w:p>
    <w:p w:rsidR="00A83C02" w:rsidRPr="006369BD" w:rsidRDefault="00A83C02" w:rsidP="00F35835">
      <w:pPr>
        <w:pStyle w:val="Heading2"/>
        <w:spacing w:line="240" w:lineRule="auto"/>
      </w:pPr>
      <w:bookmarkStart w:id="106" w:name="_Toc172945397"/>
      <w:bookmarkStart w:id="107" w:name="_Toc172945557"/>
      <w:bookmarkStart w:id="108" w:name="_Toc178953953"/>
      <w:r w:rsidRPr="006369BD">
        <w:t>Single Platform</w:t>
      </w:r>
      <w:bookmarkEnd w:id="106"/>
      <w:bookmarkEnd w:id="107"/>
      <w:bookmarkEnd w:id="108"/>
    </w:p>
    <w:p w:rsidR="00A83C02" w:rsidRPr="006369BD" w:rsidRDefault="00A83C02" w:rsidP="00F35835">
      <w:pPr>
        <w:pStyle w:val="ListParagraph"/>
        <w:numPr>
          <w:ilvl w:val="0"/>
          <w:numId w:val="21"/>
        </w:numPr>
        <w:spacing w:line="240" w:lineRule="auto"/>
      </w:pPr>
      <w:r w:rsidRPr="006369BD">
        <w:t xml:space="preserve">Update paper: </w:t>
      </w:r>
      <w:hyperlink r:id="rId41" w:history="1">
        <w:r w:rsidRPr="006369BD">
          <w:rPr>
            <w:rStyle w:val="Hyperlink"/>
          </w:rPr>
          <w:t>Single Platform Custody Blueprint - Edition 1</w:t>
        </w:r>
      </w:hyperlink>
      <w:r w:rsidRPr="006369BD">
        <w:t xml:space="preserve"> (November 2006) </w:t>
      </w:r>
    </w:p>
    <w:p w:rsidR="00A83C02" w:rsidRPr="006369BD" w:rsidRDefault="00A83C02" w:rsidP="00F35835">
      <w:pPr>
        <w:pStyle w:val="ListParagraph"/>
        <w:numPr>
          <w:ilvl w:val="0"/>
          <w:numId w:val="21"/>
        </w:numPr>
        <w:spacing w:line="240" w:lineRule="auto"/>
      </w:pPr>
      <w:r w:rsidRPr="006369BD">
        <w:t xml:space="preserve">Update paper: </w:t>
      </w:r>
      <w:hyperlink r:id="rId42" w:history="1">
        <w:r w:rsidRPr="006369BD">
          <w:rPr>
            <w:rStyle w:val="Hyperlink"/>
          </w:rPr>
          <w:t>Meeting services on the Single Platform - Service description</w:t>
        </w:r>
      </w:hyperlink>
      <w:r w:rsidRPr="006369BD">
        <w:t xml:space="preserve"> (October 2006) </w:t>
      </w:r>
    </w:p>
    <w:p w:rsidR="00A83C02" w:rsidRPr="006369BD" w:rsidRDefault="00A83C02" w:rsidP="00F35835">
      <w:pPr>
        <w:pStyle w:val="ListParagraph"/>
        <w:numPr>
          <w:ilvl w:val="0"/>
          <w:numId w:val="21"/>
        </w:numPr>
        <w:spacing w:line="240" w:lineRule="auto"/>
      </w:pPr>
      <w:r w:rsidRPr="006369BD">
        <w:t xml:space="preserve">Update paper: </w:t>
      </w:r>
      <w:hyperlink r:id="rId43" w:history="1">
        <w:r w:rsidRPr="006369BD">
          <w:rPr>
            <w:rStyle w:val="Hyperlink"/>
          </w:rPr>
          <w:t>Securities accounts and payment structures on the Single Platform - Service description</w:t>
        </w:r>
      </w:hyperlink>
      <w:r w:rsidRPr="006369BD">
        <w:t xml:space="preserve"> (October 2006) </w:t>
      </w:r>
    </w:p>
    <w:p w:rsidR="00A83C02" w:rsidRPr="006369BD" w:rsidRDefault="00A83C02" w:rsidP="00F35835">
      <w:pPr>
        <w:pStyle w:val="ListParagraph"/>
        <w:numPr>
          <w:ilvl w:val="0"/>
          <w:numId w:val="21"/>
        </w:numPr>
        <w:spacing w:line="240" w:lineRule="auto"/>
      </w:pPr>
      <w:r w:rsidRPr="006369BD">
        <w:lastRenderedPageBreak/>
        <w:t xml:space="preserve">Update paper: </w:t>
      </w:r>
      <w:hyperlink r:id="rId44" w:history="1">
        <w:r w:rsidRPr="006369BD">
          <w:rPr>
            <w:rStyle w:val="Hyperlink"/>
          </w:rPr>
          <w:t>Securities financing and settlement windows on the Single Platform - Service description</w:t>
        </w:r>
      </w:hyperlink>
      <w:r w:rsidRPr="006369BD">
        <w:t xml:space="preserve"> (October 2006) </w:t>
      </w:r>
    </w:p>
    <w:p w:rsidR="00A83C02" w:rsidRPr="006369BD" w:rsidRDefault="00A83C02" w:rsidP="00F35835">
      <w:pPr>
        <w:pStyle w:val="ListParagraph"/>
        <w:numPr>
          <w:ilvl w:val="0"/>
          <w:numId w:val="21"/>
        </w:numPr>
        <w:spacing w:line="240" w:lineRule="auto"/>
      </w:pPr>
      <w:r w:rsidRPr="006369BD">
        <w:t xml:space="preserve">Update paper: </w:t>
      </w:r>
      <w:hyperlink r:id="rId45" w:history="1">
        <w:r w:rsidRPr="006369BD">
          <w:rPr>
            <w:rStyle w:val="Hyperlink"/>
          </w:rPr>
          <w:t>Primary market issuance and physical securities on the Single Platform - Service description</w:t>
        </w:r>
      </w:hyperlink>
      <w:r w:rsidRPr="006369BD">
        <w:t xml:space="preserve"> (October 2006) </w:t>
      </w:r>
    </w:p>
    <w:p w:rsidR="00A83C02" w:rsidRPr="006369BD" w:rsidRDefault="00A83C02" w:rsidP="00F35835">
      <w:pPr>
        <w:pStyle w:val="ListParagraph"/>
        <w:numPr>
          <w:ilvl w:val="0"/>
          <w:numId w:val="21"/>
        </w:numPr>
        <w:spacing w:line="240" w:lineRule="auto"/>
      </w:pPr>
      <w:r w:rsidRPr="006369BD">
        <w:t xml:space="preserve">Update paper: </w:t>
      </w:r>
      <w:hyperlink r:id="rId46" w:history="1">
        <w:r w:rsidRPr="006369BD">
          <w:rPr>
            <w:rStyle w:val="Hyperlink"/>
          </w:rPr>
          <w:t>Transaction lifecycle on the Single Platform - Service description</w:t>
        </w:r>
      </w:hyperlink>
      <w:r w:rsidRPr="006369BD">
        <w:t xml:space="preserve"> (September 2006) </w:t>
      </w:r>
    </w:p>
    <w:p w:rsidR="00A83C02" w:rsidRPr="006369BD" w:rsidRDefault="00A83C02" w:rsidP="00F35835">
      <w:pPr>
        <w:pStyle w:val="ListParagraph"/>
        <w:numPr>
          <w:ilvl w:val="0"/>
          <w:numId w:val="21"/>
        </w:numPr>
        <w:spacing w:line="240" w:lineRule="auto"/>
      </w:pPr>
      <w:r w:rsidRPr="006369BD">
        <w:t xml:space="preserve">Update paper: </w:t>
      </w:r>
      <w:hyperlink r:id="rId47" w:history="1">
        <w:r w:rsidRPr="006369BD">
          <w:rPr>
            <w:rStyle w:val="Hyperlink"/>
          </w:rPr>
          <w:t>Reorganisation events on the Single Platform (Part two) - Service description</w:t>
        </w:r>
      </w:hyperlink>
      <w:r w:rsidRPr="006369BD">
        <w:t xml:space="preserve"> (August 2006) </w:t>
      </w:r>
    </w:p>
    <w:p w:rsidR="00A83C02" w:rsidRPr="006369BD" w:rsidRDefault="00A83C02" w:rsidP="00F35835">
      <w:pPr>
        <w:pStyle w:val="ListParagraph"/>
        <w:numPr>
          <w:ilvl w:val="0"/>
          <w:numId w:val="21"/>
        </w:numPr>
        <w:spacing w:line="240" w:lineRule="auto"/>
      </w:pPr>
      <w:r w:rsidRPr="006369BD">
        <w:t xml:space="preserve">Update paper: </w:t>
      </w:r>
      <w:hyperlink r:id="rId48" w:history="1">
        <w:r w:rsidRPr="006369BD">
          <w:rPr>
            <w:rStyle w:val="Hyperlink"/>
          </w:rPr>
          <w:t>Early Harmonisation and the Single Gateway - Service description</w:t>
        </w:r>
      </w:hyperlink>
      <w:r w:rsidRPr="006369BD">
        <w:t xml:space="preserve"> (August 2006) </w:t>
      </w:r>
    </w:p>
    <w:p w:rsidR="00A83C02" w:rsidRPr="006369BD" w:rsidRDefault="00A83C02" w:rsidP="00F35835">
      <w:pPr>
        <w:pStyle w:val="ListParagraph"/>
        <w:numPr>
          <w:ilvl w:val="0"/>
          <w:numId w:val="21"/>
        </w:numPr>
        <w:spacing w:line="240" w:lineRule="auto"/>
      </w:pPr>
      <w:r w:rsidRPr="006369BD">
        <w:t xml:space="preserve">Update paper: </w:t>
      </w:r>
      <w:hyperlink r:id="rId49" w:history="1">
        <w:r w:rsidRPr="006369BD">
          <w:rPr>
            <w:rStyle w:val="Hyperlink"/>
          </w:rPr>
          <w:t>Securities reference data on the Single Platform - Service description</w:t>
        </w:r>
      </w:hyperlink>
      <w:r w:rsidRPr="006369BD">
        <w:t xml:space="preserve"> (July 2006) </w:t>
      </w:r>
    </w:p>
    <w:p w:rsidR="00A83C02" w:rsidRPr="006369BD" w:rsidRDefault="00A83C02" w:rsidP="00F35835">
      <w:pPr>
        <w:pStyle w:val="ListParagraph"/>
        <w:numPr>
          <w:ilvl w:val="0"/>
          <w:numId w:val="21"/>
        </w:numPr>
        <w:spacing w:line="240" w:lineRule="auto"/>
      </w:pPr>
      <w:r w:rsidRPr="006369BD">
        <w:t xml:space="preserve">Update paper: </w:t>
      </w:r>
      <w:hyperlink r:id="rId50" w:history="1">
        <w:r w:rsidRPr="006369BD">
          <w:rPr>
            <w:rStyle w:val="Hyperlink"/>
          </w:rPr>
          <w:t>Reorganisation events on the Single Platform (Part one) - Service description</w:t>
        </w:r>
      </w:hyperlink>
      <w:r w:rsidRPr="006369BD">
        <w:t xml:space="preserve"> (July 2006) </w:t>
      </w:r>
    </w:p>
    <w:p w:rsidR="00A83C02" w:rsidRPr="006369BD" w:rsidRDefault="00A83C02" w:rsidP="00F35835">
      <w:pPr>
        <w:pStyle w:val="ListParagraph"/>
        <w:numPr>
          <w:ilvl w:val="0"/>
          <w:numId w:val="21"/>
        </w:numPr>
        <w:spacing w:line="240" w:lineRule="auto"/>
      </w:pPr>
      <w:r w:rsidRPr="006369BD">
        <w:t xml:space="preserve">Consultation paper: </w:t>
      </w:r>
      <w:hyperlink r:id="rId51" w:history="1">
        <w:r w:rsidRPr="006369BD">
          <w:rPr>
            <w:rStyle w:val="Hyperlink"/>
          </w:rPr>
          <w:t>A market discipline regime on the Single Platform</w:t>
        </w:r>
      </w:hyperlink>
      <w:r w:rsidRPr="006369BD">
        <w:t xml:space="preserve"> (May 2006) </w:t>
      </w:r>
    </w:p>
    <w:p w:rsidR="00A83C02" w:rsidRPr="006369BD" w:rsidRDefault="00A83C02" w:rsidP="00F35835">
      <w:pPr>
        <w:pStyle w:val="ListParagraph"/>
        <w:numPr>
          <w:ilvl w:val="0"/>
          <w:numId w:val="21"/>
        </w:numPr>
        <w:spacing w:line="240" w:lineRule="auto"/>
      </w:pPr>
      <w:r w:rsidRPr="006369BD">
        <w:t xml:space="preserve">Consultation paper: </w:t>
      </w:r>
      <w:hyperlink r:id="rId52" w:history="1">
        <w:r w:rsidRPr="006369BD">
          <w:rPr>
            <w:rStyle w:val="Hyperlink"/>
          </w:rPr>
          <w:t>Transaction reporting on the Single Platform</w:t>
        </w:r>
      </w:hyperlink>
      <w:r w:rsidRPr="006369BD">
        <w:t xml:space="preserve"> (May 2006) </w:t>
      </w:r>
    </w:p>
    <w:p w:rsidR="00A83C02" w:rsidRPr="006369BD" w:rsidRDefault="00A83C02" w:rsidP="00F35835">
      <w:pPr>
        <w:pStyle w:val="ListParagraph"/>
        <w:numPr>
          <w:ilvl w:val="0"/>
          <w:numId w:val="21"/>
        </w:numPr>
        <w:spacing w:line="240" w:lineRule="auto"/>
      </w:pPr>
      <w:r w:rsidRPr="006369BD">
        <w:t xml:space="preserve">Consultation paper: </w:t>
      </w:r>
      <w:hyperlink r:id="rId53" w:history="1">
        <w:r w:rsidRPr="006369BD">
          <w:rPr>
            <w:rStyle w:val="Hyperlink"/>
          </w:rPr>
          <w:t>Miscellaneous items on the Single Platform</w:t>
        </w:r>
      </w:hyperlink>
      <w:r w:rsidRPr="006369BD">
        <w:t xml:space="preserve"> (May 2006) </w:t>
      </w:r>
    </w:p>
    <w:p w:rsidR="00A83C02" w:rsidRPr="006369BD" w:rsidRDefault="00A83C02" w:rsidP="00F35835">
      <w:pPr>
        <w:pStyle w:val="ListParagraph"/>
        <w:numPr>
          <w:ilvl w:val="0"/>
          <w:numId w:val="21"/>
        </w:numPr>
        <w:spacing w:line="240" w:lineRule="auto"/>
      </w:pPr>
      <w:r w:rsidRPr="006369BD">
        <w:t xml:space="preserve">Update paper: </w:t>
      </w:r>
      <w:hyperlink r:id="rId54" w:history="1">
        <w:r w:rsidRPr="006369BD">
          <w:rPr>
            <w:rStyle w:val="Hyperlink"/>
          </w:rPr>
          <w:t>Settlement banks' reporting and control tools for Euro as from ESES - Service description</w:t>
        </w:r>
      </w:hyperlink>
      <w:r w:rsidRPr="006369BD">
        <w:t xml:space="preserve"> (March 2006) </w:t>
      </w:r>
    </w:p>
    <w:p w:rsidR="00A83C02" w:rsidRPr="006369BD" w:rsidRDefault="00A83C02" w:rsidP="00F35835">
      <w:pPr>
        <w:pStyle w:val="ListParagraph"/>
        <w:numPr>
          <w:ilvl w:val="0"/>
          <w:numId w:val="21"/>
        </w:numPr>
        <w:spacing w:line="240" w:lineRule="auto"/>
      </w:pPr>
      <w:r w:rsidRPr="006369BD">
        <w:t xml:space="preserve">Update paper: </w:t>
      </w:r>
      <w:hyperlink r:id="rId55" w:history="1">
        <w:r w:rsidRPr="006369BD">
          <w:rPr>
            <w:rStyle w:val="Hyperlink"/>
          </w:rPr>
          <w:t>Market claims - Service description</w:t>
        </w:r>
      </w:hyperlink>
      <w:r w:rsidRPr="006369BD">
        <w:t xml:space="preserve"> (February 2006) </w:t>
      </w:r>
    </w:p>
    <w:p w:rsidR="00A83C02" w:rsidRPr="006369BD" w:rsidRDefault="00A83C02" w:rsidP="00F35835">
      <w:pPr>
        <w:pStyle w:val="ListParagraph"/>
        <w:numPr>
          <w:ilvl w:val="0"/>
          <w:numId w:val="21"/>
        </w:numPr>
        <w:spacing w:line="240" w:lineRule="auto"/>
      </w:pPr>
      <w:r w:rsidRPr="006369BD">
        <w:t xml:space="preserve">Consultation paper: </w:t>
      </w:r>
      <w:hyperlink r:id="rId56" w:history="1">
        <w:r w:rsidRPr="006369BD">
          <w:rPr>
            <w:rStyle w:val="Hyperlink"/>
          </w:rPr>
          <w:t>Meeting services on the Single Platform</w:t>
        </w:r>
      </w:hyperlink>
      <w:r w:rsidRPr="006369BD">
        <w:t xml:space="preserve"> (February 2006) </w:t>
      </w:r>
    </w:p>
    <w:p w:rsidR="00A83C02" w:rsidRPr="006369BD" w:rsidRDefault="00A83C02" w:rsidP="00F35835">
      <w:pPr>
        <w:pStyle w:val="ListParagraph"/>
        <w:numPr>
          <w:ilvl w:val="0"/>
          <w:numId w:val="21"/>
        </w:numPr>
        <w:spacing w:line="240" w:lineRule="auto"/>
      </w:pPr>
      <w:r w:rsidRPr="006369BD">
        <w:t xml:space="preserve">Update paper: </w:t>
      </w:r>
      <w:hyperlink r:id="rId57" w:history="1">
        <w:r w:rsidRPr="006369BD">
          <w:rPr>
            <w:rStyle w:val="Hyperlink"/>
          </w:rPr>
          <w:t>Stock distributions - Service description</w:t>
        </w:r>
      </w:hyperlink>
      <w:r w:rsidRPr="006369BD">
        <w:t xml:space="preserve"> (February 2006) </w:t>
      </w:r>
    </w:p>
    <w:p w:rsidR="00A83C02" w:rsidRPr="006369BD" w:rsidRDefault="00A83C02" w:rsidP="00F35835">
      <w:pPr>
        <w:pStyle w:val="ListParagraph"/>
        <w:numPr>
          <w:ilvl w:val="0"/>
          <w:numId w:val="21"/>
        </w:numPr>
        <w:spacing w:line="240" w:lineRule="auto"/>
      </w:pPr>
      <w:r w:rsidRPr="006369BD">
        <w:t xml:space="preserve">Consultation paper: </w:t>
      </w:r>
      <w:hyperlink r:id="rId58" w:history="1">
        <w:r w:rsidRPr="006369BD">
          <w:rPr>
            <w:rStyle w:val="Hyperlink"/>
          </w:rPr>
          <w:t>Euro DVP settlement in central bank money on the Single Platform - further harmonisation for the payment structure</w:t>
        </w:r>
      </w:hyperlink>
      <w:r w:rsidRPr="006369BD">
        <w:t xml:space="preserve"> (December 2005) </w:t>
      </w:r>
    </w:p>
    <w:p w:rsidR="00A83C02" w:rsidRPr="006369BD" w:rsidRDefault="00A83C02" w:rsidP="00F35835">
      <w:pPr>
        <w:pStyle w:val="ListParagraph"/>
        <w:numPr>
          <w:ilvl w:val="0"/>
          <w:numId w:val="21"/>
        </w:numPr>
        <w:spacing w:line="240" w:lineRule="auto"/>
      </w:pPr>
      <w:r w:rsidRPr="006369BD">
        <w:t xml:space="preserve">Consultation paper: </w:t>
      </w:r>
      <w:hyperlink r:id="rId59" w:history="1">
        <w:r w:rsidRPr="006369BD">
          <w:rPr>
            <w:rStyle w:val="Hyperlink"/>
          </w:rPr>
          <w:t>Sterling DVP settlement in central bank money</w:t>
        </w:r>
      </w:hyperlink>
      <w:r w:rsidRPr="006369BD">
        <w:t xml:space="preserve"> (December 2005) </w:t>
      </w:r>
    </w:p>
    <w:p w:rsidR="00A83C02" w:rsidRPr="006369BD" w:rsidRDefault="00A83C02" w:rsidP="00F35835">
      <w:pPr>
        <w:pStyle w:val="ListParagraph"/>
        <w:numPr>
          <w:ilvl w:val="0"/>
          <w:numId w:val="21"/>
        </w:numPr>
        <w:spacing w:line="240" w:lineRule="auto"/>
      </w:pPr>
      <w:r w:rsidRPr="006369BD">
        <w:t xml:space="preserve">Consultation paper: </w:t>
      </w:r>
      <w:hyperlink r:id="rId60" w:history="1">
        <w:r w:rsidRPr="006369BD">
          <w:rPr>
            <w:rStyle w:val="Hyperlink"/>
          </w:rPr>
          <w:t xml:space="preserve">Reorganisation events on the Single Platform (Part two) and open transaction management </w:t>
        </w:r>
      </w:hyperlink>
      <w:r w:rsidRPr="006369BD">
        <w:t xml:space="preserve">(November 2005) </w:t>
      </w:r>
    </w:p>
    <w:p w:rsidR="00A83C02" w:rsidRPr="006369BD" w:rsidRDefault="00A83C02" w:rsidP="00F35835">
      <w:pPr>
        <w:pStyle w:val="ListParagraph"/>
        <w:numPr>
          <w:ilvl w:val="0"/>
          <w:numId w:val="21"/>
        </w:numPr>
        <w:spacing w:line="240" w:lineRule="auto"/>
      </w:pPr>
      <w:r w:rsidRPr="006369BD">
        <w:t xml:space="preserve">Consultation paper: </w:t>
      </w:r>
      <w:hyperlink r:id="rId61" w:history="1">
        <w:r w:rsidRPr="006369BD">
          <w:rPr>
            <w:rStyle w:val="Hyperlink"/>
          </w:rPr>
          <w:t>Securities reference data on the Single Platform</w:t>
        </w:r>
      </w:hyperlink>
      <w:r w:rsidRPr="006369BD">
        <w:t xml:space="preserve"> (November 2005) </w:t>
      </w:r>
    </w:p>
    <w:p w:rsidR="00A83C02" w:rsidRPr="006369BD" w:rsidRDefault="00A83C02" w:rsidP="00F35835">
      <w:pPr>
        <w:pStyle w:val="ListParagraph"/>
        <w:numPr>
          <w:ilvl w:val="0"/>
          <w:numId w:val="21"/>
        </w:numPr>
        <w:spacing w:line="240" w:lineRule="auto"/>
      </w:pPr>
      <w:r w:rsidRPr="006369BD">
        <w:t xml:space="preserve">Consultation paper: </w:t>
      </w:r>
      <w:hyperlink r:id="rId62" w:history="1">
        <w:r w:rsidRPr="006369BD">
          <w:rPr>
            <w:rStyle w:val="Hyperlink"/>
          </w:rPr>
          <w:t>Primary market issuance and physical securities on the Single Platform</w:t>
        </w:r>
      </w:hyperlink>
      <w:r w:rsidRPr="006369BD">
        <w:t xml:space="preserve"> (October 2005) </w:t>
      </w:r>
    </w:p>
    <w:p w:rsidR="00A83C02" w:rsidRPr="006369BD" w:rsidRDefault="00A83C02" w:rsidP="00F35835">
      <w:pPr>
        <w:pStyle w:val="ListParagraph"/>
        <w:numPr>
          <w:ilvl w:val="0"/>
          <w:numId w:val="21"/>
        </w:numPr>
        <w:spacing w:line="240" w:lineRule="auto"/>
      </w:pPr>
      <w:r w:rsidRPr="006369BD">
        <w:t xml:space="preserve">Consultation paper: </w:t>
      </w:r>
      <w:hyperlink r:id="rId63" w:history="1">
        <w:r w:rsidRPr="006369BD">
          <w:rPr>
            <w:rStyle w:val="Hyperlink"/>
          </w:rPr>
          <w:t>Securities financing and settlement windows on the Single Platform</w:t>
        </w:r>
      </w:hyperlink>
      <w:r w:rsidRPr="006369BD">
        <w:t xml:space="preserve"> (October 2005) </w:t>
      </w:r>
    </w:p>
    <w:p w:rsidR="00A83C02" w:rsidRPr="006369BD" w:rsidRDefault="00A83C02" w:rsidP="00F35835">
      <w:pPr>
        <w:pStyle w:val="ListParagraph"/>
        <w:numPr>
          <w:ilvl w:val="0"/>
          <w:numId w:val="21"/>
        </w:numPr>
        <w:spacing w:line="240" w:lineRule="auto"/>
      </w:pPr>
      <w:r w:rsidRPr="006369BD">
        <w:t xml:space="preserve">Update paper: </w:t>
      </w:r>
      <w:hyperlink r:id="rId64" w:history="1">
        <w:r w:rsidRPr="006369BD">
          <w:rPr>
            <w:rStyle w:val="Hyperlink"/>
          </w:rPr>
          <w:t>Mandatory cash distributions - Service description</w:t>
        </w:r>
      </w:hyperlink>
      <w:r w:rsidRPr="006369BD">
        <w:t xml:space="preserve"> (August 2005) </w:t>
      </w:r>
    </w:p>
    <w:p w:rsidR="00A83C02" w:rsidRPr="006369BD" w:rsidRDefault="00A83C02" w:rsidP="00F35835">
      <w:pPr>
        <w:pStyle w:val="ListParagraph"/>
        <w:numPr>
          <w:ilvl w:val="0"/>
          <w:numId w:val="21"/>
        </w:numPr>
        <w:spacing w:line="240" w:lineRule="auto"/>
      </w:pPr>
      <w:r w:rsidRPr="006369BD">
        <w:t xml:space="preserve">Consultation paper: </w:t>
      </w:r>
      <w:hyperlink r:id="rId65" w:history="1">
        <w:r w:rsidRPr="006369BD">
          <w:rPr>
            <w:rStyle w:val="Hyperlink"/>
          </w:rPr>
          <w:t>Reorganisation events on the Single Platform (Part one)</w:t>
        </w:r>
      </w:hyperlink>
      <w:r w:rsidRPr="006369BD">
        <w:t xml:space="preserve"> (July 2005) </w:t>
      </w:r>
    </w:p>
    <w:p w:rsidR="00A83C02" w:rsidRPr="006369BD" w:rsidRDefault="00A83C02" w:rsidP="00F35835">
      <w:pPr>
        <w:pStyle w:val="ListParagraph"/>
        <w:numPr>
          <w:ilvl w:val="0"/>
          <w:numId w:val="21"/>
        </w:numPr>
        <w:spacing w:line="240" w:lineRule="auto"/>
      </w:pPr>
      <w:r w:rsidRPr="006369BD">
        <w:t xml:space="preserve">Consultation paper: </w:t>
      </w:r>
      <w:hyperlink r:id="rId66" w:history="1">
        <w:r w:rsidRPr="006369BD">
          <w:rPr>
            <w:rStyle w:val="Hyperlink"/>
          </w:rPr>
          <w:t>Transaction lifecycle on the Single Platform</w:t>
        </w:r>
      </w:hyperlink>
      <w:r w:rsidRPr="006369BD">
        <w:t xml:space="preserve"> (July 2005) </w:t>
      </w:r>
    </w:p>
    <w:p w:rsidR="00A83C02" w:rsidRPr="006369BD" w:rsidRDefault="00A83C02" w:rsidP="00F35835">
      <w:pPr>
        <w:pStyle w:val="ListParagraph"/>
        <w:numPr>
          <w:ilvl w:val="0"/>
          <w:numId w:val="21"/>
        </w:numPr>
        <w:spacing w:line="240" w:lineRule="auto"/>
      </w:pPr>
      <w:r w:rsidRPr="006369BD">
        <w:t xml:space="preserve">Consultation paper: </w:t>
      </w:r>
      <w:hyperlink r:id="rId67" w:history="1">
        <w:r w:rsidRPr="006369BD">
          <w:rPr>
            <w:rStyle w:val="Hyperlink"/>
          </w:rPr>
          <w:t>Structure of securities accounts on the single platform</w:t>
        </w:r>
      </w:hyperlink>
      <w:r w:rsidRPr="006369BD">
        <w:t xml:space="preserve"> (July 2005) </w:t>
      </w:r>
    </w:p>
    <w:p w:rsidR="00A83C02" w:rsidRPr="006369BD" w:rsidRDefault="00A83C02" w:rsidP="00F35835">
      <w:pPr>
        <w:pStyle w:val="ListParagraph"/>
        <w:numPr>
          <w:ilvl w:val="0"/>
          <w:numId w:val="21"/>
        </w:numPr>
        <w:spacing w:line="240" w:lineRule="auto"/>
      </w:pPr>
      <w:r w:rsidRPr="006369BD">
        <w:t xml:space="preserve">Consultation paper: </w:t>
      </w:r>
      <w:hyperlink r:id="rId68" w:history="1">
        <w:r w:rsidRPr="006369BD">
          <w:rPr>
            <w:rStyle w:val="Hyperlink"/>
          </w:rPr>
          <w:t xml:space="preserve">Euro DVP settlement in central bank money </w:t>
        </w:r>
      </w:hyperlink>
      <w:r w:rsidRPr="006369BD">
        <w:t xml:space="preserve">(February 2005) </w:t>
      </w:r>
    </w:p>
    <w:p w:rsidR="00A83C02" w:rsidRPr="006369BD" w:rsidRDefault="00A83C02" w:rsidP="00F35835">
      <w:pPr>
        <w:pStyle w:val="ListParagraph"/>
        <w:numPr>
          <w:ilvl w:val="0"/>
          <w:numId w:val="21"/>
        </w:numPr>
        <w:spacing w:line="240" w:lineRule="auto"/>
      </w:pPr>
      <w:r w:rsidRPr="006369BD">
        <w:t xml:space="preserve">Consultation paper: </w:t>
      </w:r>
      <w:hyperlink r:id="rId69" w:history="1">
        <w:r w:rsidRPr="006369BD">
          <w:rPr>
            <w:rStyle w:val="Hyperlink"/>
          </w:rPr>
          <w:t>Stock distributions and distributions with options</w:t>
        </w:r>
      </w:hyperlink>
      <w:r w:rsidRPr="006369BD">
        <w:t xml:space="preserve"> (January 2005) </w:t>
      </w:r>
    </w:p>
    <w:p w:rsidR="00A83C02" w:rsidRPr="006369BD" w:rsidRDefault="00A83C02" w:rsidP="00F35835">
      <w:pPr>
        <w:pStyle w:val="ListParagraph"/>
        <w:numPr>
          <w:ilvl w:val="0"/>
          <w:numId w:val="21"/>
        </w:numPr>
        <w:spacing w:line="240" w:lineRule="auto"/>
      </w:pPr>
      <w:r w:rsidRPr="006369BD">
        <w:t xml:space="preserve">Consultation paper: </w:t>
      </w:r>
      <w:hyperlink r:id="rId70" w:history="1">
        <w:r w:rsidRPr="006369BD">
          <w:rPr>
            <w:rStyle w:val="Hyperlink"/>
          </w:rPr>
          <w:t xml:space="preserve">Market claims </w:t>
        </w:r>
      </w:hyperlink>
      <w:r w:rsidRPr="006369BD">
        <w:t xml:space="preserve">(January 2005) </w:t>
      </w:r>
    </w:p>
    <w:p w:rsidR="00A83C02" w:rsidRPr="006369BD" w:rsidRDefault="00A83C02" w:rsidP="00F35835">
      <w:pPr>
        <w:pStyle w:val="ListParagraph"/>
        <w:numPr>
          <w:ilvl w:val="0"/>
          <w:numId w:val="21"/>
        </w:numPr>
        <w:spacing w:line="240" w:lineRule="auto"/>
      </w:pPr>
      <w:r w:rsidRPr="006369BD">
        <w:t xml:space="preserve">Consultation paper: </w:t>
      </w:r>
      <w:hyperlink r:id="rId71" w:history="1">
        <w:r w:rsidRPr="006369BD">
          <w:rPr>
            <w:rStyle w:val="Hyperlink"/>
          </w:rPr>
          <w:t>Mandatory cash distributions</w:t>
        </w:r>
      </w:hyperlink>
      <w:r w:rsidRPr="006369BD">
        <w:t xml:space="preserve"> (November 2004) </w:t>
      </w:r>
    </w:p>
    <w:p w:rsidR="00A83C02" w:rsidRPr="006369BD" w:rsidRDefault="00A83C02" w:rsidP="00F35835">
      <w:pPr>
        <w:pStyle w:val="Heading2"/>
        <w:spacing w:line="240" w:lineRule="auto"/>
      </w:pPr>
      <w:bookmarkStart w:id="109" w:name="_Toc172945398"/>
      <w:bookmarkStart w:id="110" w:name="_Toc172945558"/>
      <w:bookmarkStart w:id="111" w:name="_Toc178953954"/>
      <w:r w:rsidRPr="006369BD">
        <w:t>Convergence - Business Model and Harmonisation Newsletter</w:t>
      </w:r>
      <w:bookmarkEnd w:id="109"/>
      <w:bookmarkEnd w:id="110"/>
      <w:bookmarkEnd w:id="111"/>
    </w:p>
    <w:p w:rsidR="00A83C02" w:rsidRPr="006369BD" w:rsidRDefault="00BB5B88" w:rsidP="00F35835">
      <w:pPr>
        <w:pStyle w:val="ListParagraph"/>
        <w:numPr>
          <w:ilvl w:val="0"/>
          <w:numId w:val="21"/>
        </w:numPr>
        <w:spacing w:line="240" w:lineRule="auto"/>
      </w:pPr>
      <w:hyperlink r:id="rId72" w:history="1">
        <w:r w:rsidR="00A83C02" w:rsidRPr="006369BD">
          <w:rPr>
            <w:rStyle w:val="Hyperlink"/>
          </w:rPr>
          <w:t>Convergence - Issue 6</w:t>
        </w:r>
      </w:hyperlink>
      <w:r w:rsidR="00A83C02" w:rsidRPr="006369BD">
        <w:t xml:space="preserve"> (December 2006) </w:t>
      </w:r>
    </w:p>
    <w:p w:rsidR="00A83C02" w:rsidRPr="006369BD" w:rsidRDefault="00BB5B88" w:rsidP="00F35835">
      <w:pPr>
        <w:pStyle w:val="ListParagraph"/>
        <w:numPr>
          <w:ilvl w:val="0"/>
          <w:numId w:val="21"/>
        </w:numPr>
        <w:spacing w:line="240" w:lineRule="auto"/>
      </w:pPr>
      <w:hyperlink r:id="rId73" w:history="1">
        <w:r w:rsidR="00A83C02" w:rsidRPr="006369BD">
          <w:rPr>
            <w:rStyle w:val="Hyperlink"/>
          </w:rPr>
          <w:t>Convergence - Issue 5</w:t>
        </w:r>
      </w:hyperlink>
      <w:r w:rsidR="00A83C02" w:rsidRPr="006369BD">
        <w:t xml:space="preserve"> (July 2006) </w:t>
      </w:r>
    </w:p>
    <w:p w:rsidR="00A83C02" w:rsidRPr="006369BD" w:rsidRDefault="00BB5B88" w:rsidP="00F35835">
      <w:pPr>
        <w:pStyle w:val="ListParagraph"/>
        <w:numPr>
          <w:ilvl w:val="0"/>
          <w:numId w:val="21"/>
        </w:numPr>
        <w:spacing w:line="240" w:lineRule="auto"/>
      </w:pPr>
      <w:hyperlink r:id="rId74" w:history="1">
        <w:r w:rsidR="00A83C02" w:rsidRPr="006369BD">
          <w:rPr>
            <w:rStyle w:val="Hyperlink"/>
          </w:rPr>
          <w:t>Convergence - Issue 4</w:t>
        </w:r>
      </w:hyperlink>
      <w:r w:rsidR="00A83C02" w:rsidRPr="006369BD">
        <w:t xml:space="preserve"> (February 2006) </w:t>
      </w:r>
    </w:p>
    <w:p w:rsidR="00A83C02" w:rsidRPr="006369BD" w:rsidRDefault="00BB5B88" w:rsidP="00F35835">
      <w:pPr>
        <w:pStyle w:val="ListParagraph"/>
        <w:numPr>
          <w:ilvl w:val="0"/>
          <w:numId w:val="21"/>
        </w:numPr>
        <w:spacing w:line="240" w:lineRule="auto"/>
      </w:pPr>
      <w:hyperlink r:id="rId75" w:history="1">
        <w:r w:rsidR="00A83C02" w:rsidRPr="006369BD">
          <w:rPr>
            <w:rStyle w:val="Hyperlink"/>
          </w:rPr>
          <w:t>Convergence - Issue 3</w:t>
        </w:r>
      </w:hyperlink>
      <w:r w:rsidR="00A83C02" w:rsidRPr="006369BD">
        <w:t xml:space="preserve"> (June 2005) </w:t>
      </w:r>
    </w:p>
    <w:p w:rsidR="00A83C02" w:rsidRPr="006369BD" w:rsidRDefault="00BB5B88" w:rsidP="00F35835">
      <w:pPr>
        <w:pStyle w:val="ListParagraph"/>
        <w:numPr>
          <w:ilvl w:val="0"/>
          <w:numId w:val="21"/>
        </w:numPr>
        <w:spacing w:line="240" w:lineRule="auto"/>
      </w:pPr>
      <w:hyperlink r:id="rId76" w:history="1">
        <w:r w:rsidR="00A83C02" w:rsidRPr="006369BD">
          <w:rPr>
            <w:rStyle w:val="Hyperlink"/>
          </w:rPr>
          <w:t>Convergence - Issue 2</w:t>
        </w:r>
      </w:hyperlink>
      <w:r w:rsidR="00A83C02" w:rsidRPr="006369BD">
        <w:t xml:space="preserve"> (January 2005) </w:t>
      </w:r>
    </w:p>
    <w:p w:rsidR="00A83C02" w:rsidRPr="006369BD" w:rsidRDefault="00BB5B88" w:rsidP="00F35835">
      <w:pPr>
        <w:pStyle w:val="ListParagraph"/>
        <w:numPr>
          <w:ilvl w:val="0"/>
          <w:numId w:val="21"/>
        </w:numPr>
        <w:spacing w:line="240" w:lineRule="auto"/>
      </w:pPr>
      <w:hyperlink r:id="rId77" w:history="1">
        <w:r w:rsidR="00A83C02" w:rsidRPr="006369BD">
          <w:rPr>
            <w:rStyle w:val="Hyperlink"/>
          </w:rPr>
          <w:t>Convergence - Issue 1</w:t>
        </w:r>
      </w:hyperlink>
      <w:r w:rsidR="00A83C02" w:rsidRPr="006369BD">
        <w:t xml:space="preserve"> (October 2004) </w:t>
      </w:r>
    </w:p>
    <w:p w:rsidR="00A83C02" w:rsidRPr="006369BD" w:rsidRDefault="00A83C02" w:rsidP="00F35835">
      <w:pPr>
        <w:pStyle w:val="Heading2"/>
        <w:spacing w:line="240" w:lineRule="auto"/>
      </w:pPr>
      <w:bookmarkStart w:id="112" w:name="_Toc172945399"/>
      <w:bookmarkStart w:id="113" w:name="_Toc172945559"/>
      <w:bookmarkStart w:id="114" w:name="_Toc178953955"/>
      <w:r w:rsidRPr="006369BD">
        <w:lastRenderedPageBreak/>
        <w:t>Overview and background</w:t>
      </w:r>
      <w:bookmarkEnd w:id="112"/>
      <w:bookmarkEnd w:id="113"/>
      <w:bookmarkEnd w:id="114"/>
    </w:p>
    <w:p w:rsidR="00A83C02" w:rsidRPr="006369BD" w:rsidRDefault="00BB5B88" w:rsidP="00F35835">
      <w:pPr>
        <w:pStyle w:val="ListParagraph"/>
        <w:numPr>
          <w:ilvl w:val="0"/>
          <w:numId w:val="21"/>
        </w:numPr>
        <w:spacing w:line="240" w:lineRule="auto"/>
      </w:pPr>
      <w:hyperlink r:id="rId78" w:history="1">
        <w:r w:rsidR="00A83C02" w:rsidRPr="006369BD">
          <w:rPr>
            <w:rStyle w:val="Hyperlink"/>
          </w:rPr>
          <w:t>Business Model and Harmonisation</w:t>
        </w:r>
      </w:hyperlink>
      <w:r w:rsidR="00A83C02" w:rsidRPr="006369BD">
        <w:t xml:space="preserve"> (</w:t>
      </w:r>
      <w:proofErr w:type="spellStart"/>
      <w:r w:rsidR="00A83C02" w:rsidRPr="006369BD">
        <w:t>Euroclear</w:t>
      </w:r>
      <w:proofErr w:type="spellEnd"/>
      <w:r w:rsidR="00A83C02" w:rsidRPr="006369BD">
        <w:t xml:space="preserve"> website) </w:t>
      </w:r>
    </w:p>
    <w:p w:rsidR="00A83C02" w:rsidRPr="006369BD" w:rsidRDefault="00A83C02" w:rsidP="00F35835">
      <w:pPr>
        <w:pStyle w:val="ListParagraph"/>
        <w:numPr>
          <w:ilvl w:val="0"/>
          <w:numId w:val="21"/>
        </w:numPr>
        <w:spacing w:line="240" w:lineRule="auto"/>
      </w:pPr>
      <w:r w:rsidRPr="006369BD">
        <w:t xml:space="preserve">Update paper: </w:t>
      </w:r>
      <w:hyperlink r:id="rId79" w:history="1">
        <w:r w:rsidRPr="006369BD">
          <w:rPr>
            <w:rStyle w:val="Hyperlink"/>
          </w:rPr>
          <w:t>Single platform implementation plan</w:t>
        </w:r>
      </w:hyperlink>
      <w:r w:rsidRPr="006369BD">
        <w:t xml:space="preserve"> (March 2005) </w:t>
      </w:r>
    </w:p>
    <w:p w:rsidR="00A83C02" w:rsidRPr="006369BD" w:rsidRDefault="00A83C02" w:rsidP="00F35835">
      <w:pPr>
        <w:pStyle w:val="ListParagraph"/>
        <w:numPr>
          <w:ilvl w:val="0"/>
          <w:numId w:val="21"/>
        </w:numPr>
        <w:spacing w:line="240" w:lineRule="auto"/>
      </w:pPr>
      <w:r w:rsidRPr="006369BD">
        <w:t xml:space="preserve">Consultation paper: </w:t>
      </w:r>
      <w:hyperlink r:id="rId80" w:history="1">
        <w:r w:rsidRPr="006369BD">
          <w:rPr>
            <w:rStyle w:val="Hyperlink"/>
          </w:rPr>
          <w:t>Harmonisation Fundamentals</w:t>
        </w:r>
      </w:hyperlink>
      <w:r w:rsidRPr="006369BD">
        <w:t xml:space="preserve"> (June 2004) </w:t>
      </w:r>
    </w:p>
    <w:p w:rsidR="00A83C02" w:rsidRPr="006369BD" w:rsidRDefault="00A83C02" w:rsidP="00F35835">
      <w:pPr>
        <w:pStyle w:val="ListParagraph"/>
        <w:numPr>
          <w:ilvl w:val="0"/>
          <w:numId w:val="21"/>
        </w:numPr>
        <w:spacing w:line="240" w:lineRule="auto"/>
      </w:pPr>
      <w:r w:rsidRPr="006369BD">
        <w:t xml:space="preserve">Consultation paper: </w:t>
      </w:r>
      <w:hyperlink r:id="rId81" w:history="1">
        <w:r w:rsidRPr="006369BD">
          <w:rPr>
            <w:rStyle w:val="Hyperlink"/>
          </w:rPr>
          <w:t>Harmonisation Preliminary Proposals</w:t>
        </w:r>
      </w:hyperlink>
      <w:r w:rsidRPr="006369BD">
        <w:t xml:space="preserve"> (June 2004) </w:t>
      </w:r>
    </w:p>
    <w:p w:rsidR="00A83C02" w:rsidRPr="006369BD" w:rsidRDefault="00A83C02" w:rsidP="00F35835">
      <w:pPr>
        <w:pStyle w:val="ListParagraph"/>
        <w:numPr>
          <w:ilvl w:val="0"/>
          <w:numId w:val="21"/>
        </w:numPr>
        <w:spacing w:line="240" w:lineRule="auto"/>
      </w:pPr>
      <w:r w:rsidRPr="006369BD">
        <w:t xml:space="preserve">Update paper: </w:t>
      </w:r>
      <w:hyperlink r:id="rId82" w:history="1">
        <w:r w:rsidRPr="006369BD">
          <w:rPr>
            <w:rStyle w:val="Hyperlink"/>
          </w:rPr>
          <w:t>Business plan for Systems Consolidation</w:t>
        </w:r>
      </w:hyperlink>
      <w:r w:rsidRPr="006369BD">
        <w:t xml:space="preserve"> (November 2003) </w:t>
      </w:r>
    </w:p>
    <w:p w:rsidR="00A83C02" w:rsidRPr="006369BD" w:rsidRDefault="00A83C02" w:rsidP="00F35835">
      <w:pPr>
        <w:pStyle w:val="ListParagraph"/>
        <w:numPr>
          <w:ilvl w:val="0"/>
          <w:numId w:val="21"/>
        </w:numPr>
        <w:spacing w:line="240" w:lineRule="auto"/>
      </w:pPr>
      <w:r w:rsidRPr="006369BD">
        <w:t xml:space="preserve">Update paper: </w:t>
      </w:r>
      <w:hyperlink r:id="rId83" w:history="1">
        <w:r w:rsidRPr="006369BD">
          <w:rPr>
            <w:rStyle w:val="Hyperlink"/>
          </w:rPr>
          <w:t>Inventory of harmonisation needs - edition 1</w:t>
        </w:r>
      </w:hyperlink>
      <w:r w:rsidRPr="006369BD">
        <w:t xml:space="preserve"> (October 2003) </w:t>
      </w:r>
    </w:p>
    <w:p w:rsidR="00A83C02" w:rsidRPr="006369BD" w:rsidRDefault="00A83C02" w:rsidP="00F35835">
      <w:pPr>
        <w:pStyle w:val="ListParagraph"/>
        <w:numPr>
          <w:ilvl w:val="0"/>
          <w:numId w:val="21"/>
        </w:numPr>
        <w:spacing w:line="240" w:lineRule="auto"/>
      </w:pPr>
      <w:r w:rsidRPr="006369BD">
        <w:t xml:space="preserve">Update paper: </w:t>
      </w:r>
      <w:hyperlink r:id="rId84" w:history="1">
        <w:r w:rsidRPr="006369BD">
          <w:rPr>
            <w:rStyle w:val="Hyperlink"/>
          </w:rPr>
          <w:t>The Business Model and Harmonisation consultation responses - Edition 1</w:t>
        </w:r>
      </w:hyperlink>
      <w:r w:rsidRPr="006369BD">
        <w:t xml:space="preserve"> (September 2003) </w:t>
      </w:r>
    </w:p>
    <w:p w:rsidR="00A83C02" w:rsidRPr="006369BD" w:rsidRDefault="00BB5B88" w:rsidP="00F35835">
      <w:pPr>
        <w:pStyle w:val="ListParagraph"/>
        <w:numPr>
          <w:ilvl w:val="0"/>
          <w:numId w:val="21"/>
        </w:numPr>
        <w:spacing w:line="240" w:lineRule="auto"/>
      </w:pPr>
      <w:hyperlink r:id="rId85" w:history="1">
        <w:r w:rsidR="00A83C02" w:rsidRPr="006369BD">
          <w:rPr>
            <w:rStyle w:val="Hyperlink"/>
          </w:rPr>
          <w:t>Overview and planning</w:t>
        </w:r>
      </w:hyperlink>
      <w:r w:rsidR="00A83C02" w:rsidRPr="006369BD">
        <w:t xml:space="preserve"> (September 2003) </w:t>
      </w:r>
    </w:p>
    <w:p w:rsidR="00A83C02" w:rsidRPr="006369BD" w:rsidRDefault="00A83C02" w:rsidP="00F35835">
      <w:pPr>
        <w:pStyle w:val="ListParagraph"/>
        <w:numPr>
          <w:ilvl w:val="0"/>
          <w:numId w:val="21"/>
        </w:numPr>
        <w:spacing w:line="240" w:lineRule="auto"/>
      </w:pPr>
      <w:r w:rsidRPr="006369BD">
        <w:t xml:space="preserve">Consultation paper: </w:t>
      </w:r>
      <w:hyperlink r:id="rId86" w:history="1">
        <w:r w:rsidRPr="006369BD">
          <w:rPr>
            <w:rStyle w:val="Hyperlink"/>
          </w:rPr>
          <w:t>Harmonisation Roadmap</w:t>
        </w:r>
      </w:hyperlink>
      <w:r w:rsidRPr="006369BD">
        <w:t xml:space="preserve"> (April 2003) </w:t>
      </w:r>
    </w:p>
    <w:p w:rsidR="00A83C02" w:rsidRPr="006369BD" w:rsidRDefault="00A83C02" w:rsidP="00F35835">
      <w:pPr>
        <w:pStyle w:val="ListParagraph"/>
        <w:numPr>
          <w:ilvl w:val="0"/>
          <w:numId w:val="21"/>
        </w:numPr>
        <w:spacing w:line="240" w:lineRule="auto"/>
      </w:pPr>
      <w:r w:rsidRPr="006369BD">
        <w:t xml:space="preserve">Consultation paper: </w:t>
      </w:r>
      <w:hyperlink r:id="rId87" w:history="1">
        <w:r w:rsidRPr="006369BD">
          <w:rPr>
            <w:rStyle w:val="Hyperlink"/>
          </w:rPr>
          <w:t xml:space="preserve">The </w:t>
        </w:r>
        <w:proofErr w:type="spellStart"/>
        <w:r w:rsidRPr="006369BD">
          <w:rPr>
            <w:rStyle w:val="Hyperlink"/>
          </w:rPr>
          <w:t>Euroclear</w:t>
        </w:r>
        <w:proofErr w:type="spellEnd"/>
        <w:r w:rsidRPr="006369BD">
          <w:rPr>
            <w:rStyle w:val="Hyperlink"/>
          </w:rPr>
          <w:t xml:space="preserve"> Business Model, further details - Edition 1</w:t>
        </w:r>
      </w:hyperlink>
      <w:r w:rsidRPr="006369BD">
        <w:t xml:space="preserve"> (April 2003) </w:t>
      </w:r>
    </w:p>
    <w:p w:rsidR="00A83C02" w:rsidRPr="006369BD" w:rsidRDefault="00A83C02" w:rsidP="00F35835">
      <w:pPr>
        <w:pStyle w:val="ListParagraph"/>
        <w:numPr>
          <w:ilvl w:val="0"/>
          <w:numId w:val="21"/>
        </w:numPr>
        <w:spacing w:line="240" w:lineRule="auto"/>
      </w:pPr>
      <w:r w:rsidRPr="006369BD">
        <w:t xml:space="preserve">Brochure: </w:t>
      </w:r>
      <w:hyperlink r:id="rId88" w:history="1">
        <w:r w:rsidRPr="006369BD">
          <w:rPr>
            <w:rStyle w:val="Hyperlink"/>
          </w:rPr>
          <w:t xml:space="preserve">CREST &amp; </w:t>
        </w:r>
        <w:proofErr w:type="spellStart"/>
        <w:r w:rsidRPr="006369BD">
          <w:rPr>
            <w:rStyle w:val="Hyperlink"/>
          </w:rPr>
          <w:t>Euroclear</w:t>
        </w:r>
        <w:proofErr w:type="spellEnd"/>
        <w:r w:rsidRPr="006369BD">
          <w:rPr>
            <w:rStyle w:val="Hyperlink"/>
          </w:rPr>
          <w:t xml:space="preserve"> - Delivering a domestic market for Europe</w:t>
        </w:r>
      </w:hyperlink>
      <w:r w:rsidRPr="006369BD">
        <w:t xml:space="preserve"> (September 2002) </w:t>
      </w:r>
    </w:p>
    <w:p w:rsidR="00A83C02" w:rsidRDefault="00BB5B88" w:rsidP="00F35835">
      <w:pPr>
        <w:pStyle w:val="ListParagraph"/>
        <w:numPr>
          <w:ilvl w:val="0"/>
          <w:numId w:val="21"/>
        </w:numPr>
        <w:spacing w:line="240" w:lineRule="auto"/>
      </w:pPr>
      <w:hyperlink r:id="rId89" w:history="1">
        <w:r w:rsidR="00A83C02" w:rsidRPr="006369BD">
          <w:rPr>
            <w:rStyle w:val="Hyperlink"/>
          </w:rPr>
          <w:t>Delivering a domestic market for Europe - Business Model</w:t>
        </w:r>
      </w:hyperlink>
      <w:r w:rsidR="00A83C02" w:rsidRPr="006369BD">
        <w:t xml:space="preserve"> (July 2002)</w:t>
      </w:r>
    </w:p>
    <w:p w:rsidR="00A83C02" w:rsidRPr="006369BD" w:rsidRDefault="00A83C02" w:rsidP="00F35835">
      <w:pPr>
        <w:pStyle w:val="ListParagraph"/>
        <w:numPr>
          <w:ilvl w:val="0"/>
          <w:numId w:val="21"/>
        </w:numPr>
        <w:spacing w:line="240" w:lineRule="auto"/>
      </w:pPr>
      <w:r w:rsidRPr="006369BD">
        <w:br w:type="page"/>
      </w:r>
    </w:p>
    <w:p w:rsidR="00A83C02" w:rsidRDefault="00F71F54" w:rsidP="00E8465E">
      <w:pPr>
        <w:pStyle w:val="Heading1"/>
      </w:pPr>
      <w:r>
        <w:lastRenderedPageBreak/>
        <w:t>Figures</w:t>
      </w:r>
    </w:p>
    <w:p w:rsidR="00D2731F" w:rsidRPr="00D2731F" w:rsidRDefault="00D2731F" w:rsidP="00D2731F"/>
    <w:p w:rsidR="00A83C02" w:rsidRDefault="00D2731F" w:rsidP="00F35835">
      <w:pPr>
        <w:spacing w:line="240" w:lineRule="auto"/>
      </w:pPr>
      <w:r>
        <w:rPr>
          <w:noProof/>
          <w:lang w:eastAsia="en-GB"/>
        </w:rPr>
        <w:drawing>
          <wp:inline distT="0" distB="0" distL="0" distR="0">
            <wp:extent cx="5629275" cy="4035027"/>
            <wp:effectExtent l="19050" t="19050" r="9525" b="228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action.jpg"/>
                    <pic:cNvPicPr/>
                  </pic:nvPicPr>
                  <pic:blipFill>
                    <a:blip r:embed="rId90">
                      <a:extLst>
                        <a:ext uri="{28A0092B-C50C-407E-A947-70E740481C1C}">
                          <a14:useLocalDpi xmlns:a14="http://schemas.microsoft.com/office/drawing/2010/main" val="0"/>
                        </a:ext>
                      </a:extLst>
                    </a:blip>
                    <a:stretch>
                      <a:fillRect/>
                    </a:stretch>
                  </pic:blipFill>
                  <pic:spPr>
                    <a:xfrm>
                      <a:off x="0" y="0"/>
                      <a:ext cx="5636144" cy="4039950"/>
                    </a:xfrm>
                    <a:prstGeom prst="rect">
                      <a:avLst/>
                    </a:prstGeom>
                    <a:ln>
                      <a:solidFill>
                        <a:schemeClr val="tx1"/>
                      </a:solidFill>
                    </a:ln>
                  </pic:spPr>
                </pic:pic>
              </a:graphicData>
            </a:graphic>
          </wp:inline>
        </w:drawing>
      </w:r>
    </w:p>
    <w:p w:rsidR="00B662FA" w:rsidRDefault="00B662FA" w:rsidP="00B662FA">
      <w:pPr>
        <w:pStyle w:val="Caption"/>
      </w:pPr>
      <w:bookmarkStart w:id="115" w:name="_Ref411254982"/>
      <w:r>
        <w:t xml:space="preserve">Figure </w:t>
      </w:r>
      <w:r w:rsidR="00BB5B88">
        <w:fldChar w:fldCharType="begin"/>
      </w:r>
      <w:r w:rsidR="00BB5B88">
        <w:instrText xml:space="preserve"> SEQ Figure \* ARABIC </w:instrText>
      </w:r>
      <w:r w:rsidR="00BB5B88">
        <w:fldChar w:fldCharType="separate"/>
      </w:r>
      <w:r>
        <w:rPr>
          <w:noProof/>
        </w:rPr>
        <w:t>1</w:t>
      </w:r>
      <w:r w:rsidR="00BB5B88">
        <w:rPr>
          <w:noProof/>
        </w:rPr>
        <w:fldChar w:fldCharType="end"/>
      </w:r>
      <w:bookmarkEnd w:id="115"/>
      <w:r>
        <w:t>: The position of the settlement system in the securities transaction process.</w:t>
      </w:r>
    </w:p>
    <w:p w:rsidR="00B662FA" w:rsidRDefault="00B662FA" w:rsidP="00F35835">
      <w:pPr>
        <w:spacing w:line="240" w:lineRule="auto"/>
      </w:pPr>
    </w:p>
    <w:p w:rsidR="00D2731F" w:rsidRDefault="00D2731F" w:rsidP="00F35835">
      <w:pPr>
        <w:spacing w:line="240" w:lineRule="auto"/>
      </w:pPr>
    </w:p>
    <w:bookmarkStart w:id="116" w:name="_MON_1452499478"/>
    <w:bookmarkEnd w:id="116"/>
    <w:p w:rsidR="00A83C02" w:rsidRDefault="00A83C02" w:rsidP="00F35835">
      <w:pPr>
        <w:spacing w:line="240" w:lineRule="auto"/>
      </w:pPr>
      <w:r w:rsidRPr="008439AE">
        <w:object w:dxaOrig="5235" w:dyaOrig="3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75.25pt" o:ole="" o:bordertopcolor="this" o:borderleftcolor="this" o:borderbottomcolor="this" o:borderrightcolor="this" o:allowoverlap="f">
            <v:imagedata r:id="rId91" o:title="" gain="68267f" blacklevel="1311f"/>
            <w10:bordertop type="single" width="4"/>
            <w10:borderleft type="single" width="4"/>
            <w10:borderbottom type="single" width="4"/>
            <w10:borderright type="single" width="4"/>
          </v:shape>
          <o:OLEObject Type="Embed" ProgID="Word.Picture.8" ShapeID="_x0000_i1025" DrawAspect="Content" ObjectID="_1485034614" r:id="rId92"/>
        </w:object>
      </w:r>
    </w:p>
    <w:p w:rsidR="00A83C02" w:rsidRDefault="00A83C02" w:rsidP="00D70D4C">
      <w:pPr>
        <w:pStyle w:val="Caption"/>
      </w:pPr>
      <w:bookmarkStart w:id="117" w:name="_Toc178953980"/>
      <w:r w:rsidRPr="008439AE">
        <w:t xml:space="preserve">Figure </w:t>
      </w:r>
      <w:r w:rsidR="00BB5B88">
        <w:fldChar w:fldCharType="begin"/>
      </w:r>
      <w:r w:rsidR="00BB5B88">
        <w:instrText xml:space="preserve"> SEQ Figure \* ARABIC </w:instrText>
      </w:r>
      <w:r w:rsidR="00BB5B88">
        <w:fldChar w:fldCharType="separate"/>
      </w:r>
      <w:r w:rsidR="00B662FA">
        <w:rPr>
          <w:noProof/>
        </w:rPr>
        <w:t>2</w:t>
      </w:r>
      <w:r w:rsidR="00BB5B88">
        <w:rPr>
          <w:noProof/>
        </w:rPr>
        <w:fldChar w:fldCharType="end"/>
      </w:r>
      <w:r w:rsidRPr="008439AE">
        <w:t xml:space="preserve">: Visual representation of the relationships between corporate entities (red circles), settlement platforms (green ovals), and marketplaces (blue lozenges) following the mergers between </w:t>
      </w:r>
      <w:proofErr w:type="spellStart"/>
      <w:r w:rsidRPr="008439AE">
        <w:t>Euroclear</w:t>
      </w:r>
      <w:proofErr w:type="spellEnd"/>
      <w:r w:rsidRPr="008439AE">
        <w:t xml:space="preserve"> and the CSDs</w:t>
      </w:r>
      <w:bookmarkEnd w:id="117"/>
      <w:r w:rsidR="00887920">
        <w:t xml:space="preserve">. </w:t>
      </w:r>
      <w:r w:rsidR="006B69ED">
        <w:t>It was envisaged that a</w:t>
      </w:r>
      <w:r w:rsidR="00887920">
        <w:t xml:space="preserve">ll the </w:t>
      </w:r>
      <w:r w:rsidR="006B69ED">
        <w:t xml:space="preserve">existing platforms (green ovals) would be replaced by the </w:t>
      </w:r>
      <w:proofErr w:type="spellStart"/>
      <w:r w:rsidR="006B69ED">
        <w:t>Euroclear</w:t>
      </w:r>
      <w:proofErr w:type="spellEnd"/>
      <w:r w:rsidR="006B69ED">
        <w:t xml:space="preserve"> Single Platform with the SSE at its centre.</w:t>
      </w:r>
    </w:p>
    <w:p w:rsidR="006B69ED" w:rsidRPr="006B69ED" w:rsidRDefault="006B69ED" w:rsidP="006B69ED"/>
    <w:p w:rsidR="00F35835" w:rsidRDefault="00F35835" w:rsidP="00F35835">
      <w:pPr>
        <w:spacing w:line="240" w:lineRule="auto"/>
      </w:pPr>
    </w:p>
    <w:bookmarkStart w:id="118" w:name="_MON_1479108965"/>
    <w:bookmarkEnd w:id="118"/>
    <w:p w:rsidR="00A83C02" w:rsidRPr="008439AE" w:rsidRDefault="00F71F54" w:rsidP="00DF1630">
      <w:pPr>
        <w:pBdr>
          <w:top w:val="single" w:sz="4" w:space="1" w:color="auto"/>
          <w:left w:val="single" w:sz="4" w:space="4" w:color="auto"/>
          <w:bottom w:val="single" w:sz="4" w:space="1" w:color="auto"/>
          <w:right w:val="single" w:sz="4" w:space="4" w:color="auto"/>
        </w:pBdr>
        <w:spacing w:line="240" w:lineRule="auto"/>
      </w:pPr>
      <w:r w:rsidRPr="008439AE">
        <w:object w:dxaOrig="8266" w:dyaOrig="4666">
          <v:shape id="_x0000_i1026" type="#_x0000_t75" style="width:219.75pt;height:168.75pt" o:ole="" o:bordertopcolor="this" o:borderleftcolor="this" o:borderbottomcolor="this" o:borderrightcolor="this">
            <v:imagedata r:id="rId93" o:title="" blacklevel="3277f"/>
          </v:shape>
          <o:OLEObject Type="Embed" ProgID="Word.Picture.8" ShapeID="_x0000_i1026" DrawAspect="Content" ObjectID="_1485034615" r:id="rId94"/>
        </w:object>
      </w:r>
      <w:r w:rsidRPr="008439AE">
        <w:object w:dxaOrig="8266" w:dyaOrig="4786">
          <v:shape id="_x0000_i1027" type="#_x0000_t75" style="width:228.75pt;height:169.5pt" o:ole="" o:bordertopcolor="this" o:borderleftcolor="this" o:borderbottomcolor="this" o:borderrightcolor="this">
            <v:imagedata r:id="rId95" o:title="" blacklevel="3277f"/>
          </v:shape>
          <o:OLEObject Type="Embed" ProgID="Word.Picture.8" ShapeID="_x0000_i1027" DrawAspect="Content" ObjectID="_1485034616" r:id="rId96"/>
        </w:object>
      </w:r>
    </w:p>
    <w:p w:rsidR="00A83C02" w:rsidRPr="008439AE" w:rsidRDefault="00A83C02" w:rsidP="00D70D4C">
      <w:pPr>
        <w:pStyle w:val="Caption"/>
      </w:pPr>
      <w:r w:rsidRPr="008439AE">
        <w:t xml:space="preserve">Figure </w:t>
      </w:r>
      <w:r w:rsidR="00BB5B88">
        <w:fldChar w:fldCharType="begin"/>
      </w:r>
      <w:r w:rsidR="00BB5B88">
        <w:instrText xml:space="preserve"> SEQ Figure \* ARABIC </w:instrText>
      </w:r>
      <w:r w:rsidR="00BB5B88">
        <w:fldChar w:fldCharType="separate"/>
      </w:r>
      <w:r w:rsidR="00B662FA">
        <w:rPr>
          <w:noProof/>
        </w:rPr>
        <w:t>3</w:t>
      </w:r>
      <w:r w:rsidR="00BB5B88">
        <w:rPr>
          <w:noProof/>
        </w:rPr>
        <w:fldChar w:fldCharType="end"/>
      </w:r>
      <w:r w:rsidRPr="008439AE">
        <w:t xml:space="preserve">: Transfer of legal title to securities in CREST before </w:t>
      </w:r>
      <w:r w:rsidR="00F71F54">
        <w:t xml:space="preserve">and after </w:t>
      </w:r>
      <w:r w:rsidRPr="008439AE">
        <w:t xml:space="preserve">the introduction of the SSE (source: </w:t>
      </w:r>
      <w:proofErr w:type="spellStart"/>
      <w:r w:rsidRPr="008439AE">
        <w:t>Euroclear</w:t>
      </w:r>
      <w:proofErr w:type="spellEnd"/>
      <w:r w:rsidRPr="008439AE">
        <w:t>)</w:t>
      </w:r>
    </w:p>
    <w:p w:rsidR="00A83C02" w:rsidRDefault="00A83C02" w:rsidP="00F35835">
      <w:pPr>
        <w:spacing w:line="240" w:lineRule="auto"/>
      </w:pPr>
    </w:p>
    <w:p w:rsidR="00A83C02" w:rsidRPr="008439AE" w:rsidRDefault="00A83C02" w:rsidP="00F35835">
      <w:pPr>
        <w:spacing w:line="240" w:lineRule="auto"/>
      </w:pPr>
    </w:p>
    <w:p w:rsidR="00A83C02" w:rsidRDefault="00A83C02" w:rsidP="00F35835">
      <w:pPr>
        <w:spacing w:line="240" w:lineRule="auto"/>
      </w:pPr>
    </w:p>
    <w:p w:rsidR="00A83C02" w:rsidRDefault="00A83C02" w:rsidP="00F35835">
      <w:pPr>
        <w:spacing w:line="240" w:lineRule="auto"/>
      </w:pPr>
      <w:r w:rsidRPr="008439AE">
        <w:rPr>
          <w:noProof/>
          <w:lang w:eastAsia="en-GB"/>
        </w:rPr>
        <w:lastRenderedPageBreak/>
        <w:drawing>
          <wp:inline distT="0" distB="0" distL="0" distR="0" wp14:anchorId="0B356808" wp14:editId="1AE4B3EE">
            <wp:extent cx="5724525" cy="3200880"/>
            <wp:effectExtent l="19050" t="19050" r="952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7" cstate="print">
                      <a:extLst>
                        <a:ext uri="{28A0092B-C50C-407E-A947-70E740481C1C}">
                          <a14:useLocalDpi xmlns:a14="http://schemas.microsoft.com/office/drawing/2010/main" val="0"/>
                        </a:ext>
                      </a:extLst>
                    </a:blip>
                    <a:srcRect l="-841" t="-1707" r="-841" b="-1707"/>
                    <a:stretch>
                      <a:fillRect/>
                    </a:stretch>
                  </pic:blipFill>
                  <pic:spPr bwMode="auto">
                    <a:xfrm>
                      <a:off x="0" y="0"/>
                      <a:ext cx="5726706" cy="3202099"/>
                    </a:xfrm>
                    <a:prstGeom prst="rect">
                      <a:avLst/>
                    </a:prstGeom>
                    <a:noFill/>
                    <a:ln w="6350" cmpd="sng">
                      <a:solidFill>
                        <a:srgbClr val="000000"/>
                      </a:solidFill>
                      <a:miter lim="800000"/>
                      <a:headEnd/>
                      <a:tailEnd/>
                    </a:ln>
                    <a:effectLst/>
                  </pic:spPr>
                </pic:pic>
              </a:graphicData>
            </a:graphic>
          </wp:inline>
        </w:drawing>
      </w:r>
    </w:p>
    <w:p w:rsidR="00A83C02" w:rsidRPr="008439AE" w:rsidRDefault="00A83C02" w:rsidP="00D70D4C">
      <w:pPr>
        <w:pStyle w:val="Caption"/>
      </w:pPr>
      <w:r w:rsidRPr="008439AE">
        <w:t xml:space="preserve">Figure </w:t>
      </w:r>
      <w:r w:rsidR="00D2731F">
        <w:t>4</w:t>
      </w:r>
      <w:r w:rsidRPr="008439AE">
        <w:t xml:space="preserve">: Key reports contributing to the emergence of a formalised body of knowledge around the clearing and settlement arrangements of financial markets and their relationship in time to the evolution of the </w:t>
      </w:r>
      <w:proofErr w:type="spellStart"/>
      <w:r w:rsidRPr="008439AE">
        <w:t>Euroclear</w:t>
      </w:r>
      <w:proofErr w:type="spellEnd"/>
      <w:r w:rsidRPr="008439AE">
        <w:t xml:space="preserve"> integration initiative.</w:t>
      </w:r>
    </w:p>
    <w:p w:rsidR="00A83C02" w:rsidRPr="000950B0" w:rsidRDefault="00A83C02" w:rsidP="00F35835">
      <w:pPr>
        <w:spacing w:line="240" w:lineRule="auto"/>
      </w:pPr>
    </w:p>
    <w:p w:rsidR="009B5AB6" w:rsidRDefault="009B5AB6" w:rsidP="00F35835">
      <w:pPr>
        <w:spacing w:line="240" w:lineRule="auto"/>
      </w:pPr>
    </w:p>
    <w:sectPr w:rsidR="009B5AB6" w:rsidSect="00E8465E">
      <w:headerReference w:type="even" r:id="rId98"/>
      <w:footerReference w:type="even" r:id="rId99"/>
      <w:footerReference w:type="default" r:id="rId100"/>
      <w:footerReference w:type="first" r:id="rId10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88F" w:rsidRDefault="0036388F" w:rsidP="00E8465E">
      <w:r>
        <w:separator/>
      </w:r>
    </w:p>
  </w:endnote>
  <w:endnote w:type="continuationSeparator" w:id="0">
    <w:p w:rsidR="0036388F" w:rsidRDefault="0036388F" w:rsidP="00E84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88F" w:rsidRDefault="0036388F" w:rsidP="00E8465E">
    <w:pPr>
      <w:pStyle w:val="Footer"/>
    </w:pPr>
    <w:r w:rsidRPr="00F96CC8">
      <w:rPr>
        <w:rStyle w:val="PageNumber"/>
        <w:b/>
        <w:i w:val="0"/>
      </w:rPr>
      <w:fldChar w:fldCharType="begin"/>
    </w:r>
    <w:r w:rsidRPr="00F96CC8">
      <w:rPr>
        <w:rStyle w:val="PageNumber"/>
        <w:i w:val="0"/>
      </w:rPr>
      <w:instrText xml:space="preserve"> PAGE </w:instrText>
    </w:r>
    <w:r w:rsidRPr="00F96CC8">
      <w:rPr>
        <w:rStyle w:val="PageNumber"/>
        <w:b/>
        <w:i w:val="0"/>
      </w:rPr>
      <w:fldChar w:fldCharType="separate"/>
    </w:r>
    <w:r>
      <w:rPr>
        <w:rStyle w:val="PageNumber"/>
        <w:i w:val="0"/>
        <w:noProof/>
      </w:rPr>
      <w:t>4</w:t>
    </w:r>
    <w:r w:rsidRPr="00F96CC8">
      <w:rPr>
        <w:rStyle w:val="PageNumber"/>
        <w:b/>
        <w:i w:val="0"/>
      </w:rPr>
      <w:fldChar w:fldCharType="end"/>
    </w:r>
    <w:r>
      <w:rPr>
        <w:rStyle w:val="PageNumber"/>
        <w:i w:val="0"/>
      </w:rPr>
      <w:tab/>
    </w:r>
    <w:r>
      <w:t xml:space="preserve">27th EGOS </w:t>
    </w:r>
    <w:proofErr w:type="spellStart"/>
    <w:r>
      <w:t>Colloquium</w:t>
    </w:r>
    <w:proofErr w:type="gramStart"/>
    <w:r>
      <w:t>,Gothenburg</w:t>
    </w:r>
    <w:proofErr w:type="spellEnd"/>
    <w:proofErr w:type="gramEnd"/>
    <w:r>
      <w:t xml:space="preserve"> 2011</w:t>
    </w:r>
    <w:r>
      <w:tab/>
    </w:r>
  </w:p>
  <w:p w:rsidR="0036388F" w:rsidRDefault="0036388F" w:rsidP="00E8465E"/>
  <w:p w:rsidR="0036388F" w:rsidRDefault="0036388F" w:rsidP="00E8465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88F" w:rsidRDefault="0036388F" w:rsidP="00E8465E">
    <w:pPr>
      <w:pStyle w:val="Footer"/>
    </w:pPr>
    <w:r w:rsidRPr="00F96CC8">
      <w:rPr>
        <w:rStyle w:val="PageNumber"/>
        <w:b/>
        <w:i w:val="0"/>
      </w:rPr>
      <w:fldChar w:fldCharType="begin"/>
    </w:r>
    <w:r w:rsidRPr="00F96CC8">
      <w:rPr>
        <w:rStyle w:val="PageNumber"/>
        <w:i w:val="0"/>
      </w:rPr>
      <w:instrText xml:space="preserve"> PAGE </w:instrText>
    </w:r>
    <w:r w:rsidRPr="00F96CC8">
      <w:rPr>
        <w:rStyle w:val="PageNumber"/>
        <w:b/>
        <w:i w:val="0"/>
      </w:rPr>
      <w:fldChar w:fldCharType="separate"/>
    </w:r>
    <w:r w:rsidR="00BB5B88">
      <w:rPr>
        <w:rStyle w:val="PageNumber"/>
        <w:i w:val="0"/>
        <w:noProof/>
      </w:rPr>
      <w:t>54</w:t>
    </w:r>
    <w:r w:rsidRPr="00F96CC8">
      <w:rPr>
        <w:rStyle w:val="PageNumber"/>
        <w:b/>
        <w:i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88F" w:rsidRDefault="0036388F" w:rsidP="00E8465E">
    <w:pPr>
      <w:pStyle w:val="Footer"/>
    </w:pPr>
    <w:r>
      <w:tab/>
    </w:r>
    <w:r>
      <w:tab/>
      <w:t>Thirty Second International Conference on Information Systems, Shanghai 2011</w:t>
    </w:r>
    <w:r>
      <w:tab/>
    </w:r>
    <w:r w:rsidRPr="00F96CC8">
      <w:rPr>
        <w:rStyle w:val="PageNumber"/>
        <w:b/>
        <w:i w:val="0"/>
      </w:rPr>
      <w:fldChar w:fldCharType="begin"/>
    </w:r>
    <w:r w:rsidRPr="00F96CC8">
      <w:rPr>
        <w:rStyle w:val="PageNumber"/>
        <w:i w:val="0"/>
      </w:rPr>
      <w:instrText xml:space="preserve"> PAGE </w:instrText>
    </w:r>
    <w:r w:rsidRPr="00F96CC8">
      <w:rPr>
        <w:rStyle w:val="PageNumber"/>
        <w:b/>
        <w:i w:val="0"/>
      </w:rPr>
      <w:fldChar w:fldCharType="separate"/>
    </w:r>
    <w:r>
      <w:rPr>
        <w:rStyle w:val="PageNumber"/>
        <w:i w:val="0"/>
        <w:noProof/>
      </w:rPr>
      <w:t>1</w:t>
    </w:r>
    <w:r w:rsidRPr="00F96CC8">
      <w:rPr>
        <w:rStyle w:val="PageNumber"/>
        <w:b/>
        <w:i w:val="0"/>
      </w:rPr>
      <w:fldChar w:fldCharType="end"/>
    </w:r>
  </w:p>
  <w:p w:rsidR="0036388F" w:rsidRDefault="0036388F" w:rsidP="00E8465E"/>
  <w:p w:rsidR="0036388F" w:rsidRDefault="0036388F" w:rsidP="00E846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88F" w:rsidRDefault="0036388F" w:rsidP="00E8465E">
      <w:r>
        <w:separator/>
      </w:r>
    </w:p>
  </w:footnote>
  <w:footnote w:type="continuationSeparator" w:id="0">
    <w:p w:rsidR="0036388F" w:rsidRDefault="0036388F" w:rsidP="00E8465E">
      <w:r>
        <w:continuationSeparator/>
      </w:r>
    </w:p>
  </w:footnote>
  <w:footnote w:id="1">
    <w:p w:rsidR="0036388F" w:rsidRPr="006B5B73" w:rsidRDefault="0036388F" w:rsidP="00D26B89">
      <w:pPr>
        <w:pStyle w:val="FootnoteText"/>
        <w:spacing w:line="240" w:lineRule="auto"/>
      </w:pPr>
      <w:r>
        <w:rPr>
          <w:rStyle w:val="FootnoteReference"/>
        </w:rPr>
        <w:footnoteRef/>
      </w:r>
      <w:r>
        <w:t xml:space="preserve"> School of Management</w:t>
      </w:r>
      <w:r w:rsidRPr="006B5B73">
        <w:t xml:space="preserve">, </w:t>
      </w:r>
      <w:r>
        <w:t>University of Leicester</w:t>
      </w:r>
      <w:r w:rsidRPr="006B5B73">
        <w:t xml:space="preserve">, </w:t>
      </w:r>
      <w:r>
        <w:t xml:space="preserve">Leicester </w:t>
      </w:r>
      <w:r w:rsidRPr="00C40AC6">
        <w:t>LE1 7RH</w:t>
      </w:r>
      <w:r w:rsidRPr="006B5B73">
        <w:t>,</w:t>
      </w:r>
      <w:r>
        <w:t xml:space="preserve"> </w:t>
      </w:r>
      <w:r w:rsidRPr="006B5B73">
        <w:t>UK</w:t>
      </w:r>
    </w:p>
  </w:footnote>
  <w:footnote w:id="2">
    <w:p w:rsidR="0036388F" w:rsidRDefault="0036388F" w:rsidP="00D26B89">
      <w:pPr>
        <w:pStyle w:val="FootnoteText"/>
        <w:spacing w:line="240" w:lineRule="auto"/>
      </w:pPr>
      <w:r>
        <w:rPr>
          <w:rStyle w:val="FootnoteReference"/>
        </w:rPr>
        <w:footnoteRef/>
      </w:r>
      <w:r>
        <w:t xml:space="preserve"> (see Appendix A and in-text citations and references)</w:t>
      </w:r>
    </w:p>
  </w:footnote>
  <w:footnote w:id="3">
    <w:p w:rsidR="0036388F" w:rsidRDefault="0036388F" w:rsidP="00D26B89">
      <w:pPr>
        <w:pStyle w:val="FootnoteText"/>
        <w:spacing w:line="240" w:lineRule="auto"/>
      </w:pPr>
      <w:r>
        <w:rPr>
          <w:rStyle w:val="FootnoteReference"/>
        </w:rPr>
        <w:footnoteRef/>
      </w:r>
      <w:r>
        <w:t xml:space="preserve"> (see in-text citations and references)</w:t>
      </w:r>
    </w:p>
  </w:footnote>
  <w:footnote w:id="4">
    <w:p w:rsidR="0036388F" w:rsidRDefault="0036388F" w:rsidP="004809E3">
      <w:pPr>
        <w:pStyle w:val="FootnoteText"/>
        <w:spacing w:line="240" w:lineRule="auto"/>
      </w:pPr>
      <w:r>
        <w:rPr>
          <w:rStyle w:val="FootnoteReference"/>
        </w:rPr>
        <w:footnoteRef/>
      </w:r>
      <w:r>
        <w:t xml:space="preserve"> The single corporate entity formed out of the merger of the Paris, Brussels, Amsterdam, and Lisbon stock exchanges and London futures exchange LIFFE.</w:t>
      </w:r>
    </w:p>
  </w:footnote>
  <w:footnote w:id="5">
    <w:p w:rsidR="0036388F" w:rsidRDefault="0036388F">
      <w:pPr>
        <w:pStyle w:val="FootnoteText"/>
      </w:pPr>
      <w:r>
        <w:rPr>
          <w:rStyle w:val="FootnoteReference"/>
        </w:rPr>
        <w:footnoteRef/>
      </w:r>
      <w:r>
        <w:t xml:space="preserve"> Custodians are financial service providers that provide safekeeping and transaction management for securities and other financial assets on behalf of clients. They are able, through networks of local subsidiaries and agents, to buy, sell, and hold securities for their clients outside the home jurisdiction of these clients, while conveying the benefits of this ownership to them in their home jurisdiction. The clients, however are only the ‘beneficial’, not outright owners of the securities without the full range of property rights that outright ownership would confer </w:t>
      </w:r>
      <w:r>
        <w:fldChar w:fldCharType="begin"/>
      </w:r>
      <w:r>
        <w:instrText xml:space="preserve"> ADDIN EN.CITE &lt;EndNote&gt;&lt;Cite&gt;&lt;Author&gt;Schwarcz&lt;/Author&gt;&lt;Year&gt;2002&lt;/Year&gt;&lt;RecNum&gt;318&lt;/RecNum&gt;&lt;DisplayText&gt;(Schwarcz and Benjamin, 2002)&lt;/DisplayText&gt;&lt;record&gt;&lt;rec-number&gt;318&lt;/rec-number&gt;&lt;foreign-keys&gt;&lt;key app="EN" db-id="rdw5drx58fw9xne0dznv999np2902t5ef9e9" timestamp="0"&gt;318&lt;/key&gt;&lt;/foreign-keys&gt;&lt;ref-type name="Journal Article"&gt;17&lt;/ref-type&gt;&lt;contributors&gt;&lt;authors&gt;&lt;author&gt;Schwarcz, Steven L.&lt;/author&gt;&lt;author&gt;Benjamin, Joanna&lt;/author&gt;&lt;/authors&gt;&lt;/contributors&gt;&lt;titles&gt;&lt;title&gt;Intermediary Risk In The Indirect Holding System For Securities&lt;/title&gt;&lt;secondary-title&gt;Duke Journal Of Comparative &amp;amp; International Law&lt;/secondary-title&gt;&lt;/titles&gt;&lt;periodical&gt;&lt;full-title&gt;Duke Journal Of Comparative &amp;amp; International Law&lt;/full-title&gt;&lt;/periodical&gt;&lt;pages&gt;309-330&lt;/pages&gt;&lt;volume&gt;12&lt;/volume&gt;&lt;dates&gt;&lt;year&gt;2002&lt;/year&gt;&lt;/dates&gt;&lt;urls&gt;&lt;/urls&gt;&lt;/record&gt;&lt;/Cite&gt;&lt;/EndNote&gt;</w:instrText>
      </w:r>
      <w:r>
        <w:fldChar w:fldCharType="separate"/>
      </w:r>
      <w:r>
        <w:rPr>
          <w:noProof/>
        </w:rPr>
        <w:t>(</w:t>
      </w:r>
      <w:hyperlink w:anchor="_ENREF_65" w:tooltip="Schwarcz, 2002 #318" w:history="1">
        <w:r>
          <w:rPr>
            <w:noProof/>
          </w:rPr>
          <w:t>Schwarcz and Benjamin, 2002</w:t>
        </w:r>
      </w:hyperlink>
      <w:r>
        <w:rPr>
          <w:noProof/>
        </w:rPr>
        <w:t>)</w:t>
      </w:r>
      <w:r>
        <w:fldChar w:fldCharType="end"/>
      </w:r>
      <w:r>
        <w:t>.</w:t>
      </w:r>
    </w:p>
  </w:footnote>
  <w:footnote w:id="6">
    <w:p w:rsidR="0036388F" w:rsidRDefault="0036388F" w:rsidP="001F3D3A">
      <w:pPr>
        <w:pStyle w:val="FootnoteText"/>
        <w:spacing w:line="240" w:lineRule="auto"/>
      </w:pPr>
      <w:r>
        <w:rPr>
          <w:rStyle w:val="FootnoteReference"/>
        </w:rPr>
        <w:footnoteRef/>
      </w:r>
      <w:r>
        <w:t xml:space="preserve"> ANSA is the French securities issuers’ association, or “Association </w:t>
      </w:r>
      <w:proofErr w:type="spellStart"/>
      <w:r>
        <w:t>Nationale</w:t>
      </w:r>
      <w:proofErr w:type="spellEnd"/>
      <w:r>
        <w:t xml:space="preserve"> des </w:t>
      </w:r>
      <w:proofErr w:type="spellStart"/>
      <w:r>
        <w:t>Sociétés</w:t>
      </w:r>
      <w:proofErr w:type="spellEnd"/>
      <w:r>
        <w:t xml:space="preserve"> par Actions.</w:t>
      </w:r>
    </w:p>
  </w:footnote>
  <w:footnote w:id="7">
    <w:p w:rsidR="0036388F" w:rsidRDefault="0036388F" w:rsidP="001F3D3A">
      <w:pPr>
        <w:pStyle w:val="FootnoteText"/>
        <w:spacing w:line="240" w:lineRule="auto"/>
      </w:pPr>
      <w:r>
        <w:rPr>
          <w:rStyle w:val="FootnoteReference"/>
        </w:rPr>
        <w:footnoteRef/>
      </w:r>
      <w:r>
        <w:t xml:space="preserve"> </w:t>
      </w:r>
      <w:r w:rsidRPr="001F3D3A">
        <w:t xml:space="preserve">AFTI is the French Association of Securities Professionals (Association </w:t>
      </w:r>
      <w:proofErr w:type="spellStart"/>
      <w:r w:rsidRPr="001F3D3A">
        <w:t>Française</w:t>
      </w:r>
      <w:proofErr w:type="spellEnd"/>
      <w:r w:rsidRPr="001F3D3A">
        <w:t xml:space="preserve"> des </w:t>
      </w:r>
      <w:proofErr w:type="spellStart"/>
      <w:r w:rsidRPr="001F3D3A">
        <w:t>Professionnels</w:t>
      </w:r>
      <w:proofErr w:type="spellEnd"/>
      <w:r w:rsidRPr="001F3D3A">
        <w:t xml:space="preserve"> des Titres), which represents participants in the ‘post-trade’ sector of the securities industry in the French marketplace and within the European Union</w:t>
      </w:r>
    </w:p>
  </w:footnote>
  <w:footnote w:id="8">
    <w:p w:rsidR="0036388F" w:rsidRDefault="0036388F" w:rsidP="00D26B89">
      <w:pPr>
        <w:pStyle w:val="FootnoteText"/>
        <w:spacing w:line="240" w:lineRule="auto"/>
      </w:pPr>
      <w:r>
        <w:rPr>
          <w:rStyle w:val="FootnoteReference"/>
        </w:rPr>
        <w:footnoteRef/>
      </w:r>
      <w:r>
        <w:t xml:space="preserve"> Recycling gives no guarantee that positioning will be successful. The decision to recycle only reflects that there has been a change since the last attempt, which may mean that another attempt might be successful.</w:t>
      </w:r>
    </w:p>
  </w:footnote>
  <w:footnote w:id="9">
    <w:p w:rsidR="0036388F" w:rsidRDefault="0036388F" w:rsidP="00C650B6">
      <w:pPr>
        <w:pStyle w:val="FootnoteText"/>
        <w:spacing w:line="240" w:lineRule="auto"/>
      </w:pPr>
      <w:r>
        <w:rPr>
          <w:rStyle w:val="FootnoteReference"/>
        </w:rPr>
        <w:footnoteRef/>
      </w:r>
      <w:r>
        <w:t xml:space="preserve"> TARGET and TARGET 2 are the inter-central bank payment systems developed for the Eurozone and operated by the European Central Bank following the launch of the Euro.</w:t>
      </w:r>
    </w:p>
  </w:footnote>
  <w:footnote w:id="10">
    <w:p w:rsidR="0036388F" w:rsidRDefault="0036388F" w:rsidP="0072348A">
      <w:pPr>
        <w:pStyle w:val="FootnoteText"/>
        <w:spacing w:line="240" w:lineRule="auto"/>
      </w:pPr>
      <w:r>
        <w:rPr>
          <w:rStyle w:val="FootnoteReference"/>
        </w:rPr>
        <w:footnoteRef/>
      </w:r>
      <w:r>
        <w:t xml:space="preserve"> </w:t>
      </w:r>
      <w:r w:rsidRPr="00875209">
        <w:t xml:space="preserve">Comparability here is used in the sense of the Latin roots of the word which is </w:t>
      </w:r>
      <w:proofErr w:type="spellStart"/>
      <w:r w:rsidRPr="00875209">
        <w:t>comparare</w:t>
      </w:r>
      <w:proofErr w:type="spellEnd"/>
      <w:r w:rsidRPr="00875209">
        <w:t xml:space="preserve">, “to make equal with, liken”, from com- ‘with’ + </w:t>
      </w:r>
      <w:proofErr w:type="spellStart"/>
      <w:r w:rsidRPr="00875209">
        <w:t>parare</w:t>
      </w:r>
      <w:proofErr w:type="spellEnd"/>
      <w:r w:rsidRPr="00875209">
        <w:t xml:space="preserve"> ‘to make equal’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88F" w:rsidRPr="00AC737B" w:rsidRDefault="0036388F" w:rsidP="00E8465E">
    <w:pPr>
      <w:pStyle w:val="Header"/>
    </w:pPr>
    <w:r w:rsidRPr="00AC737B">
      <w:t>Sub-theme 23: Digital Technology and the Creative Industries</w:t>
    </w:r>
  </w:p>
  <w:p w:rsidR="0036388F" w:rsidRDefault="0036388F" w:rsidP="00E8465E"/>
  <w:p w:rsidR="0036388F" w:rsidRDefault="0036388F" w:rsidP="00E846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2EDC9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255A5C26"/>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AF0C147E"/>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795EB0FE"/>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843EB82E"/>
    <w:lvl w:ilvl="0">
      <w:start w:val="1"/>
      <w:numFmt w:val="bullet"/>
      <w:pStyle w:val="ListBullet5"/>
      <w:lvlText w:val=""/>
      <w:lvlJc w:val="left"/>
      <w:pPr>
        <w:tabs>
          <w:tab w:val="num" w:pos="1800"/>
        </w:tabs>
        <w:ind w:left="1800" w:hanging="360"/>
      </w:pPr>
      <w:rPr>
        <w:rFonts w:ascii="Symbol" w:eastAsia="Times New Roman" w:hAnsi="Symbol" w:hint="default"/>
      </w:rPr>
    </w:lvl>
  </w:abstractNum>
  <w:abstractNum w:abstractNumId="5">
    <w:nsid w:val="FFFFFF81"/>
    <w:multiLevelType w:val="singleLevel"/>
    <w:tmpl w:val="BA480184"/>
    <w:lvl w:ilvl="0">
      <w:start w:val="1"/>
      <w:numFmt w:val="bullet"/>
      <w:pStyle w:val="ListBullet4"/>
      <w:lvlText w:val=""/>
      <w:lvlJc w:val="left"/>
      <w:pPr>
        <w:tabs>
          <w:tab w:val="num" w:pos="1440"/>
        </w:tabs>
        <w:ind w:left="1440" w:hanging="360"/>
      </w:pPr>
      <w:rPr>
        <w:rFonts w:ascii="Symbol" w:eastAsia="Times New Roman" w:hAnsi="Symbol" w:hint="default"/>
      </w:rPr>
    </w:lvl>
  </w:abstractNum>
  <w:abstractNum w:abstractNumId="6">
    <w:nsid w:val="FFFFFF82"/>
    <w:multiLevelType w:val="singleLevel"/>
    <w:tmpl w:val="9B1C1786"/>
    <w:lvl w:ilvl="0">
      <w:start w:val="1"/>
      <w:numFmt w:val="bullet"/>
      <w:pStyle w:val="ListBullet3"/>
      <w:lvlText w:val=""/>
      <w:lvlJc w:val="left"/>
      <w:pPr>
        <w:tabs>
          <w:tab w:val="num" w:pos="1080"/>
        </w:tabs>
        <w:ind w:left="1080" w:hanging="360"/>
      </w:pPr>
      <w:rPr>
        <w:rFonts w:ascii="Symbol" w:eastAsia="Times New Roman" w:hAnsi="Symbol" w:hint="default"/>
      </w:rPr>
    </w:lvl>
  </w:abstractNum>
  <w:abstractNum w:abstractNumId="7">
    <w:nsid w:val="FFFFFF83"/>
    <w:multiLevelType w:val="singleLevel"/>
    <w:tmpl w:val="536E19F6"/>
    <w:lvl w:ilvl="0">
      <w:start w:val="1"/>
      <w:numFmt w:val="bullet"/>
      <w:pStyle w:val="ListBullet2"/>
      <w:lvlText w:val=""/>
      <w:lvlJc w:val="left"/>
      <w:pPr>
        <w:tabs>
          <w:tab w:val="num" w:pos="720"/>
        </w:tabs>
        <w:ind w:left="720" w:hanging="360"/>
      </w:pPr>
      <w:rPr>
        <w:rFonts w:ascii="Symbol" w:eastAsia="Times New Roman" w:hAnsi="Symbol" w:hint="default"/>
      </w:rPr>
    </w:lvl>
  </w:abstractNum>
  <w:abstractNum w:abstractNumId="8">
    <w:nsid w:val="FFFFFF88"/>
    <w:multiLevelType w:val="singleLevel"/>
    <w:tmpl w:val="66E00E2E"/>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A836A8AC"/>
    <w:lvl w:ilvl="0">
      <w:start w:val="1"/>
      <w:numFmt w:val="bullet"/>
      <w:pStyle w:val="ListBullet"/>
      <w:lvlText w:val=""/>
      <w:lvlJc w:val="left"/>
      <w:pPr>
        <w:tabs>
          <w:tab w:val="num" w:pos="360"/>
        </w:tabs>
        <w:ind w:left="360" w:hanging="360"/>
      </w:pPr>
      <w:rPr>
        <w:rFonts w:ascii="Symbol" w:eastAsia="Times New Roman" w:hAnsi="Symbol" w:hint="default"/>
      </w:rPr>
    </w:lvl>
  </w:abstractNum>
  <w:abstractNum w:abstractNumId="10">
    <w:nsid w:val="FFFFFFFE"/>
    <w:multiLevelType w:val="singleLevel"/>
    <w:tmpl w:val="671034DA"/>
    <w:lvl w:ilvl="0">
      <w:numFmt w:val="decimal"/>
      <w:lvlText w:val="*"/>
      <w:lvlJc w:val="left"/>
    </w:lvl>
  </w:abstractNum>
  <w:abstractNum w:abstractNumId="11">
    <w:nsid w:val="01F25073"/>
    <w:multiLevelType w:val="multilevel"/>
    <w:tmpl w:val="0CB287A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03741E69"/>
    <w:multiLevelType w:val="hybridMultilevel"/>
    <w:tmpl w:val="BA12EBE8"/>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06686EE4"/>
    <w:multiLevelType w:val="multilevel"/>
    <w:tmpl w:val="97181DC6"/>
    <w:lvl w:ilvl="0">
      <w:start w:val="1"/>
      <w:numFmt w:val="bullet"/>
      <w:pStyle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97420BD"/>
    <w:multiLevelType w:val="hybridMultilevel"/>
    <w:tmpl w:val="702A8F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28C7B2A"/>
    <w:multiLevelType w:val="hybridMultilevel"/>
    <w:tmpl w:val="AC302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0F08CD"/>
    <w:multiLevelType w:val="multilevel"/>
    <w:tmpl w:val="DDEE8D5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7">
    <w:nsid w:val="343760A8"/>
    <w:multiLevelType w:val="hybridMultilevel"/>
    <w:tmpl w:val="A1DE36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500F4D"/>
    <w:multiLevelType w:val="hybridMultilevel"/>
    <w:tmpl w:val="55784D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9D46AAE"/>
    <w:multiLevelType w:val="multilevel"/>
    <w:tmpl w:val="59DE203C"/>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nsid w:val="5DB83906"/>
    <w:multiLevelType w:val="hybridMultilevel"/>
    <w:tmpl w:val="A15859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86B188D"/>
    <w:multiLevelType w:val="hybridMultilevel"/>
    <w:tmpl w:val="2A72C7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B3E69AF"/>
    <w:multiLevelType w:val="hybridMultilevel"/>
    <w:tmpl w:val="532AF5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4B87905"/>
    <w:multiLevelType w:val="hybridMultilevel"/>
    <w:tmpl w:val="18D4FB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20"/>
  </w:num>
  <w:num w:numId="14">
    <w:abstractNumId w:val="15"/>
  </w:num>
  <w:num w:numId="15">
    <w:abstractNumId w:val="18"/>
  </w:num>
  <w:num w:numId="16">
    <w:abstractNumId w:val="17"/>
  </w:num>
  <w:num w:numId="17">
    <w:abstractNumId w:val="14"/>
  </w:num>
  <w:num w:numId="18">
    <w:abstractNumId w:val="21"/>
  </w:num>
  <w:num w:numId="19">
    <w:abstractNumId w:val="23"/>
  </w:num>
  <w:num w:numId="20">
    <w:abstractNumId w:val="22"/>
  </w:num>
  <w:num w:numId="21">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2">
    <w:abstractNumId w:val="12"/>
  </w:num>
  <w:num w:numId="23">
    <w:abstractNumId w:val="19"/>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Harvard TF&amp;amp;SC&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dw5drx58fw9xne0dznv999np2902t5ef9e9&quot;&gt;NP_PhD-Converted&lt;record-ids&gt;&lt;item&gt;7&lt;/item&gt;&lt;item&gt;8&lt;/item&gt;&lt;item&gt;39&lt;/item&gt;&lt;item&gt;106&lt;/item&gt;&lt;item&gt;109&lt;/item&gt;&lt;item&gt;110&lt;/item&gt;&lt;item&gt;119&lt;/item&gt;&lt;item&gt;120&lt;/item&gt;&lt;item&gt;121&lt;/item&gt;&lt;item&gt;122&lt;/item&gt;&lt;item&gt;123&lt;/item&gt;&lt;item&gt;128&lt;/item&gt;&lt;item&gt;129&lt;/item&gt;&lt;item&gt;153&lt;/item&gt;&lt;item&gt;186&lt;/item&gt;&lt;item&gt;245&lt;/item&gt;&lt;item&gt;262&lt;/item&gt;&lt;item&gt;264&lt;/item&gt;&lt;item&gt;265&lt;/item&gt;&lt;item&gt;287&lt;/item&gt;&lt;item&gt;296&lt;/item&gt;&lt;item&gt;301&lt;/item&gt;&lt;item&gt;309&lt;/item&gt;&lt;item&gt;318&lt;/item&gt;&lt;item&gt;319&lt;/item&gt;&lt;item&gt;322&lt;/item&gt;&lt;item&gt;324&lt;/item&gt;&lt;item&gt;325&lt;/item&gt;&lt;item&gt;334&lt;/item&gt;&lt;item&gt;339&lt;/item&gt;&lt;item&gt;345&lt;/item&gt;&lt;item&gt;347&lt;/item&gt;&lt;item&gt;349&lt;/item&gt;&lt;item&gt;350&lt;/item&gt;&lt;item&gt;356&lt;/item&gt;&lt;item&gt;377&lt;/item&gt;&lt;item&gt;382&lt;/item&gt;&lt;item&gt;384&lt;/item&gt;&lt;item&gt;392&lt;/item&gt;&lt;item&gt;409&lt;/item&gt;&lt;item&gt;410&lt;/item&gt;&lt;item&gt;411&lt;/item&gt;&lt;item&gt;414&lt;/item&gt;&lt;item&gt;415&lt;/item&gt;&lt;item&gt;416&lt;/item&gt;&lt;item&gt;436&lt;/item&gt;&lt;item&gt;448&lt;/item&gt;&lt;item&gt;452&lt;/item&gt;&lt;item&gt;454&lt;/item&gt;&lt;item&gt;461&lt;/item&gt;&lt;item&gt;462&lt;/item&gt;&lt;item&gt;466&lt;/item&gt;&lt;item&gt;480&lt;/item&gt;&lt;item&gt;488&lt;/item&gt;&lt;item&gt;495&lt;/item&gt;&lt;item&gt;496&lt;/item&gt;&lt;item&gt;511&lt;/item&gt;&lt;item&gt;517&lt;/item&gt;&lt;item&gt;522&lt;/item&gt;&lt;item&gt;533&lt;/item&gt;&lt;item&gt;534&lt;/item&gt;&lt;item&gt;535&lt;/item&gt;&lt;item&gt;538&lt;/item&gt;&lt;item&gt;542&lt;/item&gt;&lt;item&gt;544&lt;/item&gt;&lt;item&gt;545&lt;/item&gt;&lt;item&gt;546&lt;/item&gt;&lt;item&gt;560&lt;/item&gt;&lt;item&gt;562&lt;/item&gt;&lt;item&gt;564&lt;/item&gt;&lt;item&gt;570&lt;/item&gt;&lt;item&gt;571&lt;/item&gt;&lt;/record-ids&gt;&lt;/item&gt;&lt;/Libraries&gt;"/>
  </w:docVars>
  <w:rsids>
    <w:rsidRoot w:val="00A83C02"/>
    <w:rsid w:val="000003A7"/>
    <w:rsid w:val="000010BA"/>
    <w:rsid w:val="0000151B"/>
    <w:rsid w:val="00001739"/>
    <w:rsid w:val="00001766"/>
    <w:rsid w:val="00001ABC"/>
    <w:rsid w:val="0000205C"/>
    <w:rsid w:val="00003586"/>
    <w:rsid w:val="0001020E"/>
    <w:rsid w:val="000103FA"/>
    <w:rsid w:val="00010524"/>
    <w:rsid w:val="0001064D"/>
    <w:rsid w:val="000110D4"/>
    <w:rsid w:val="00011994"/>
    <w:rsid w:val="00012466"/>
    <w:rsid w:val="00014FB4"/>
    <w:rsid w:val="00016E87"/>
    <w:rsid w:val="000201CF"/>
    <w:rsid w:val="0002135D"/>
    <w:rsid w:val="00021496"/>
    <w:rsid w:val="0002172B"/>
    <w:rsid w:val="0002313B"/>
    <w:rsid w:val="00023C42"/>
    <w:rsid w:val="0002549E"/>
    <w:rsid w:val="00025797"/>
    <w:rsid w:val="00025DD1"/>
    <w:rsid w:val="00026FA2"/>
    <w:rsid w:val="000271CE"/>
    <w:rsid w:val="00031104"/>
    <w:rsid w:val="000315DE"/>
    <w:rsid w:val="00031B3A"/>
    <w:rsid w:val="00032C84"/>
    <w:rsid w:val="00033457"/>
    <w:rsid w:val="00034DC6"/>
    <w:rsid w:val="0003565E"/>
    <w:rsid w:val="00035CE1"/>
    <w:rsid w:val="00036086"/>
    <w:rsid w:val="0003617D"/>
    <w:rsid w:val="0003706C"/>
    <w:rsid w:val="00037D91"/>
    <w:rsid w:val="00040EC1"/>
    <w:rsid w:val="000423E8"/>
    <w:rsid w:val="00042A56"/>
    <w:rsid w:val="00042BAC"/>
    <w:rsid w:val="0004695B"/>
    <w:rsid w:val="000500E5"/>
    <w:rsid w:val="00054A74"/>
    <w:rsid w:val="00054F4D"/>
    <w:rsid w:val="00055B51"/>
    <w:rsid w:val="0005610C"/>
    <w:rsid w:val="00057E9E"/>
    <w:rsid w:val="00060167"/>
    <w:rsid w:val="00060D58"/>
    <w:rsid w:val="000611A4"/>
    <w:rsid w:val="000617F8"/>
    <w:rsid w:val="000619A0"/>
    <w:rsid w:val="00062E61"/>
    <w:rsid w:val="00063C54"/>
    <w:rsid w:val="0006523D"/>
    <w:rsid w:val="00066F53"/>
    <w:rsid w:val="00067E8B"/>
    <w:rsid w:val="00071DB4"/>
    <w:rsid w:val="00072662"/>
    <w:rsid w:val="0007506D"/>
    <w:rsid w:val="00075310"/>
    <w:rsid w:val="00075C47"/>
    <w:rsid w:val="000806A5"/>
    <w:rsid w:val="000810CB"/>
    <w:rsid w:val="000810E3"/>
    <w:rsid w:val="000819F4"/>
    <w:rsid w:val="00081EA1"/>
    <w:rsid w:val="00081F14"/>
    <w:rsid w:val="0008256F"/>
    <w:rsid w:val="00083A79"/>
    <w:rsid w:val="000849B2"/>
    <w:rsid w:val="00085371"/>
    <w:rsid w:val="000865CB"/>
    <w:rsid w:val="000867AB"/>
    <w:rsid w:val="00086A2D"/>
    <w:rsid w:val="00086B6A"/>
    <w:rsid w:val="00090518"/>
    <w:rsid w:val="00090D27"/>
    <w:rsid w:val="00090DD2"/>
    <w:rsid w:val="0009189C"/>
    <w:rsid w:val="00091F38"/>
    <w:rsid w:val="00092432"/>
    <w:rsid w:val="00094864"/>
    <w:rsid w:val="000950B0"/>
    <w:rsid w:val="0009513D"/>
    <w:rsid w:val="00096259"/>
    <w:rsid w:val="00096B9F"/>
    <w:rsid w:val="0009767D"/>
    <w:rsid w:val="000A1698"/>
    <w:rsid w:val="000A245E"/>
    <w:rsid w:val="000A3C90"/>
    <w:rsid w:val="000A3EF5"/>
    <w:rsid w:val="000A527D"/>
    <w:rsid w:val="000A5E18"/>
    <w:rsid w:val="000A6775"/>
    <w:rsid w:val="000A7D19"/>
    <w:rsid w:val="000A7EFA"/>
    <w:rsid w:val="000B1660"/>
    <w:rsid w:val="000B1C64"/>
    <w:rsid w:val="000B3667"/>
    <w:rsid w:val="000B4179"/>
    <w:rsid w:val="000B4972"/>
    <w:rsid w:val="000B4BD7"/>
    <w:rsid w:val="000B55ED"/>
    <w:rsid w:val="000B6C3E"/>
    <w:rsid w:val="000B71E1"/>
    <w:rsid w:val="000B7A4F"/>
    <w:rsid w:val="000C12F9"/>
    <w:rsid w:val="000C1FED"/>
    <w:rsid w:val="000C23B2"/>
    <w:rsid w:val="000C25F7"/>
    <w:rsid w:val="000C26DF"/>
    <w:rsid w:val="000C2A33"/>
    <w:rsid w:val="000C38C2"/>
    <w:rsid w:val="000C5A70"/>
    <w:rsid w:val="000C6789"/>
    <w:rsid w:val="000C78D2"/>
    <w:rsid w:val="000C7941"/>
    <w:rsid w:val="000C7F4C"/>
    <w:rsid w:val="000D0199"/>
    <w:rsid w:val="000D0506"/>
    <w:rsid w:val="000D0D7C"/>
    <w:rsid w:val="000D2633"/>
    <w:rsid w:val="000D2701"/>
    <w:rsid w:val="000D3F46"/>
    <w:rsid w:val="000D4750"/>
    <w:rsid w:val="000D4DAA"/>
    <w:rsid w:val="000D75B9"/>
    <w:rsid w:val="000D7606"/>
    <w:rsid w:val="000D7D57"/>
    <w:rsid w:val="000E0BA3"/>
    <w:rsid w:val="000E1689"/>
    <w:rsid w:val="000E19AD"/>
    <w:rsid w:val="000E4B72"/>
    <w:rsid w:val="000E4C04"/>
    <w:rsid w:val="000E54BC"/>
    <w:rsid w:val="000E6562"/>
    <w:rsid w:val="000E72BF"/>
    <w:rsid w:val="000E7463"/>
    <w:rsid w:val="000E763F"/>
    <w:rsid w:val="000E76A5"/>
    <w:rsid w:val="000E7948"/>
    <w:rsid w:val="000F17F2"/>
    <w:rsid w:val="000F24FD"/>
    <w:rsid w:val="000F2C4F"/>
    <w:rsid w:val="000F3183"/>
    <w:rsid w:val="000F3A3F"/>
    <w:rsid w:val="000F42B5"/>
    <w:rsid w:val="000F49B3"/>
    <w:rsid w:val="000F4E63"/>
    <w:rsid w:val="00102DB8"/>
    <w:rsid w:val="00103654"/>
    <w:rsid w:val="00105EC3"/>
    <w:rsid w:val="00106CEF"/>
    <w:rsid w:val="001079E0"/>
    <w:rsid w:val="00111AD1"/>
    <w:rsid w:val="00111E1F"/>
    <w:rsid w:val="00120A39"/>
    <w:rsid w:val="00120A99"/>
    <w:rsid w:val="00121039"/>
    <w:rsid w:val="00121701"/>
    <w:rsid w:val="00121D8E"/>
    <w:rsid w:val="00122FBD"/>
    <w:rsid w:val="00123388"/>
    <w:rsid w:val="001234BE"/>
    <w:rsid w:val="00123BDC"/>
    <w:rsid w:val="001241C4"/>
    <w:rsid w:val="00124237"/>
    <w:rsid w:val="00125D1B"/>
    <w:rsid w:val="001263AE"/>
    <w:rsid w:val="00130509"/>
    <w:rsid w:val="00131AD5"/>
    <w:rsid w:val="00131E64"/>
    <w:rsid w:val="0013309F"/>
    <w:rsid w:val="00133216"/>
    <w:rsid w:val="00134677"/>
    <w:rsid w:val="001348E0"/>
    <w:rsid w:val="00134FC9"/>
    <w:rsid w:val="001353C8"/>
    <w:rsid w:val="001354C5"/>
    <w:rsid w:val="001367ED"/>
    <w:rsid w:val="0014129A"/>
    <w:rsid w:val="00141A9B"/>
    <w:rsid w:val="001435AD"/>
    <w:rsid w:val="00143A7E"/>
    <w:rsid w:val="001460F8"/>
    <w:rsid w:val="00147439"/>
    <w:rsid w:val="00147F92"/>
    <w:rsid w:val="00151B33"/>
    <w:rsid w:val="00151E37"/>
    <w:rsid w:val="00152E36"/>
    <w:rsid w:val="0015347D"/>
    <w:rsid w:val="00153662"/>
    <w:rsid w:val="00153AD9"/>
    <w:rsid w:val="00154EE5"/>
    <w:rsid w:val="001550FA"/>
    <w:rsid w:val="00155E39"/>
    <w:rsid w:val="001576D3"/>
    <w:rsid w:val="00157B37"/>
    <w:rsid w:val="00161446"/>
    <w:rsid w:val="0016337B"/>
    <w:rsid w:val="00163652"/>
    <w:rsid w:val="0016366C"/>
    <w:rsid w:val="00163B39"/>
    <w:rsid w:val="001664B2"/>
    <w:rsid w:val="00166D19"/>
    <w:rsid w:val="0016739F"/>
    <w:rsid w:val="001700C2"/>
    <w:rsid w:val="00171B6D"/>
    <w:rsid w:val="00172501"/>
    <w:rsid w:val="00172E39"/>
    <w:rsid w:val="00172F86"/>
    <w:rsid w:val="0017334E"/>
    <w:rsid w:val="001743B1"/>
    <w:rsid w:val="001744DC"/>
    <w:rsid w:val="0017676B"/>
    <w:rsid w:val="001773E5"/>
    <w:rsid w:val="001806F4"/>
    <w:rsid w:val="00182104"/>
    <w:rsid w:val="001835C6"/>
    <w:rsid w:val="001906BF"/>
    <w:rsid w:val="0019076F"/>
    <w:rsid w:val="00190C39"/>
    <w:rsid w:val="001916A4"/>
    <w:rsid w:val="001917C8"/>
    <w:rsid w:val="00191FCC"/>
    <w:rsid w:val="00192268"/>
    <w:rsid w:val="0019344B"/>
    <w:rsid w:val="00193BE6"/>
    <w:rsid w:val="00193E8C"/>
    <w:rsid w:val="00195C69"/>
    <w:rsid w:val="00196867"/>
    <w:rsid w:val="0019707E"/>
    <w:rsid w:val="001A171D"/>
    <w:rsid w:val="001A251D"/>
    <w:rsid w:val="001A2D5B"/>
    <w:rsid w:val="001A44D6"/>
    <w:rsid w:val="001A5B23"/>
    <w:rsid w:val="001A739A"/>
    <w:rsid w:val="001B1344"/>
    <w:rsid w:val="001B1377"/>
    <w:rsid w:val="001B1582"/>
    <w:rsid w:val="001B2716"/>
    <w:rsid w:val="001B289F"/>
    <w:rsid w:val="001B3A99"/>
    <w:rsid w:val="001B3D6B"/>
    <w:rsid w:val="001B6132"/>
    <w:rsid w:val="001B6AF2"/>
    <w:rsid w:val="001B6E43"/>
    <w:rsid w:val="001B7A82"/>
    <w:rsid w:val="001C1937"/>
    <w:rsid w:val="001C1F5A"/>
    <w:rsid w:val="001C2720"/>
    <w:rsid w:val="001C2FA7"/>
    <w:rsid w:val="001C3F14"/>
    <w:rsid w:val="001C4572"/>
    <w:rsid w:val="001C4951"/>
    <w:rsid w:val="001C5078"/>
    <w:rsid w:val="001C5834"/>
    <w:rsid w:val="001C7B25"/>
    <w:rsid w:val="001C7C0E"/>
    <w:rsid w:val="001D023D"/>
    <w:rsid w:val="001D1830"/>
    <w:rsid w:val="001D2408"/>
    <w:rsid w:val="001D2568"/>
    <w:rsid w:val="001D2687"/>
    <w:rsid w:val="001D3B9B"/>
    <w:rsid w:val="001D3C6A"/>
    <w:rsid w:val="001D43CA"/>
    <w:rsid w:val="001D5393"/>
    <w:rsid w:val="001D6C47"/>
    <w:rsid w:val="001D6CCD"/>
    <w:rsid w:val="001D6EB2"/>
    <w:rsid w:val="001E015E"/>
    <w:rsid w:val="001E0407"/>
    <w:rsid w:val="001E06EC"/>
    <w:rsid w:val="001E250D"/>
    <w:rsid w:val="001E2AC1"/>
    <w:rsid w:val="001E2CDC"/>
    <w:rsid w:val="001E2EDC"/>
    <w:rsid w:val="001E3073"/>
    <w:rsid w:val="001E41D5"/>
    <w:rsid w:val="001E51E3"/>
    <w:rsid w:val="001E5426"/>
    <w:rsid w:val="001E5CC8"/>
    <w:rsid w:val="001E691E"/>
    <w:rsid w:val="001E6D71"/>
    <w:rsid w:val="001F1B25"/>
    <w:rsid w:val="001F3D3A"/>
    <w:rsid w:val="001F623A"/>
    <w:rsid w:val="001F6C03"/>
    <w:rsid w:val="001F6D99"/>
    <w:rsid w:val="001F6F9D"/>
    <w:rsid w:val="001F73B5"/>
    <w:rsid w:val="001F7427"/>
    <w:rsid w:val="00200DA3"/>
    <w:rsid w:val="00203239"/>
    <w:rsid w:val="00203996"/>
    <w:rsid w:val="00203D49"/>
    <w:rsid w:val="0020411F"/>
    <w:rsid w:val="00205355"/>
    <w:rsid w:val="00206138"/>
    <w:rsid w:val="00206551"/>
    <w:rsid w:val="002105CE"/>
    <w:rsid w:val="00210B61"/>
    <w:rsid w:val="00210FC6"/>
    <w:rsid w:val="00212A9A"/>
    <w:rsid w:val="0021320E"/>
    <w:rsid w:val="00213458"/>
    <w:rsid w:val="00215B2A"/>
    <w:rsid w:val="00215E97"/>
    <w:rsid w:val="0021607E"/>
    <w:rsid w:val="002168AB"/>
    <w:rsid w:val="0022162F"/>
    <w:rsid w:val="00221D65"/>
    <w:rsid w:val="00222885"/>
    <w:rsid w:val="00222E33"/>
    <w:rsid w:val="002233BA"/>
    <w:rsid w:val="00223626"/>
    <w:rsid w:val="002238C5"/>
    <w:rsid w:val="00224943"/>
    <w:rsid w:val="00226931"/>
    <w:rsid w:val="00227305"/>
    <w:rsid w:val="0022747E"/>
    <w:rsid w:val="0023023B"/>
    <w:rsid w:val="00230ACA"/>
    <w:rsid w:val="00231764"/>
    <w:rsid w:val="00231A76"/>
    <w:rsid w:val="00232F28"/>
    <w:rsid w:val="00234610"/>
    <w:rsid w:val="002347B3"/>
    <w:rsid w:val="00234876"/>
    <w:rsid w:val="0023491A"/>
    <w:rsid w:val="00236913"/>
    <w:rsid w:val="00236F78"/>
    <w:rsid w:val="002377E0"/>
    <w:rsid w:val="00242829"/>
    <w:rsid w:val="00242D8A"/>
    <w:rsid w:val="00243692"/>
    <w:rsid w:val="00243B49"/>
    <w:rsid w:val="002447FA"/>
    <w:rsid w:val="002449CF"/>
    <w:rsid w:val="00246ADD"/>
    <w:rsid w:val="00246D33"/>
    <w:rsid w:val="00247C00"/>
    <w:rsid w:val="002506C7"/>
    <w:rsid w:val="00250752"/>
    <w:rsid w:val="00250909"/>
    <w:rsid w:val="00250A44"/>
    <w:rsid w:val="002514A9"/>
    <w:rsid w:val="0025154E"/>
    <w:rsid w:val="00251916"/>
    <w:rsid w:val="00251ADC"/>
    <w:rsid w:val="00252538"/>
    <w:rsid w:val="00252F61"/>
    <w:rsid w:val="00253293"/>
    <w:rsid w:val="002535FC"/>
    <w:rsid w:val="00253DCA"/>
    <w:rsid w:val="002547BF"/>
    <w:rsid w:val="0025518A"/>
    <w:rsid w:val="002557C5"/>
    <w:rsid w:val="00256D60"/>
    <w:rsid w:val="00257050"/>
    <w:rsid w:val="002602F4"/>
    <w:rsid w:val="00260AD8"/>
    <w:rsid w:val="0026139B"/>
    <w:rsid w:val="002618BE"/>
    <w:rsid w:val="00262701"/>
    <w:rsid w:val="00262B0A"/>
    <w:rsid w:val="00262CB8"/>
    <w:rsid w:val="00264141"/>
    <w:rsid w:val="00264382"/>
    <w:rsid w:val="00264C41"/>
    <w:rsid w:val="002650C6"/>
    <w:rsid w:val="002650FB"/>
    <w:rsid w:val="00265F00"/>
    <w:rsid w:val="002675B4"/>
    <w:rsid w:val="00270C6A"/>
    <w:rsid w:val="00271D4D"/>
    <w:rsid w:val="0027284E"/>
    <w:rsid w:val="00272982"/>
    <w:rsid w:val="00272DF1"/>
    <w:rsid w:val="002737AC"/>
    <w:rsid w:val="002737BA"/>
    <w:rsid w:val="00274FEC"/>
    <w:rsid w:val="0027723E"/>
    <w:rsid w:val="002774F9"/>
    <w:rsid w:val="00280AA3"/>
    <w:rsid w:val="00282F03"/>
    <w:rsid w:val="00283213"/>
    <w:rsid w:val="00283EFB"/>
    <w:rsid w:val="00284272"/>
    <w:rsid w:val="00284714"/>
    <w:rsid w:val="00285718"/>
    <w:rsid w:val="00286825"/>
    <w:rsid w:val="002874A9"/>
    <w:rsid w:val="002874EA"/>
    <w:rsid w:val="002904C9"/>
    <w:rsid w:val="002906D8"/>
    <w:rsid w:val="00292D15"/>
    <w:rsid w:val="0029438F"/>
    <w:rsid w:val="00296AEC"/>
    <w:rsid w:val="00296F1F"/>
    <w:rsid w:val="00297BEE"/>
    <w:rsid w:val="002A0F26"/>
    <w:rsid w:val="002A485D"/>
    <w:rsid w:val="002A6A95"/>
    <w:rsid w:val="002B0FA1"/>
    <w:rsid w:val="002B171A"/>
    <w:rsid w:val="002B33C9"/>
    <w:rsid w:val="002B51A1"/>
    <w:rsid w:val="002B69BE"/>
    <w:rsid w:val="002B6D4E"/>
    <w:rsid w:val="002C0129"/>
    <w:rsid w:val="002C080E"/>
    <w:rsid w:val="002C0F02"/>
    <w:rsid w:val="002C2351"/>
    <w:rsid w:val="002C245C"/>
    <w:rsid w:val="002C2EE7"/>
    <w:rsid w:val="002C30D5"/>
    <w:rsid w:val="002C404C"/>
    <w:rsid w:val="002C41B9"/>
    <w:rsid w:val="002C41C3"/>
    <w:rsid w:val="002C4A11"/>
    <w:rsid w:val="002C4BB0"/>
    <w:rsid w:val="002C5A0A"/>
    <w:rsid w:val="002C6051"/>
    <w:rsid w:val="002C7113"/>
    <w:rsid w:val="002C71A0"/>
    <w:rsid w:val="002C7B21"/>
    <w:rsid w:val="002D0BED"/>
    <w:rsid w:val="002D3256"/>
    <w:rsid w:val="002D47E2"/>
    <w:rsid w:val="002D5089"/>
    <w:rsid w:val="002D5641"/>
    <w:rsid w:val="002D5903"/>
    <w:rsid w:val="002D6D68"/>
    <w:rsid w:val="002E099D"/>
    <w:rsid w:val="002E0A0C"/>
    <w:rsid w:val="002E45F8"/>
    <w:rsid w:val="002E47DD"/>
    <w:rsid w:val="002E5704"/>
    <w:rsid w:val="002E797A"/>
    <w:rsid w:val="002F027B"/>
    <w:rsid w:val="002F1CA9"/>
    <w:rsid w:val="002F1D95"/>
    <w:rsid w:val="002F4FF4"/>
    <w:rsid w:val="002F5A7D"/>
    <w:rsid w:val="002F6DE5"/>
    <w:rsid w:val="002F6E6D"/>
    <w:rsid w:val="00300473"/>
    <w:rsid w:val="00300D02"/>
    <w:rsid w:val="00302F83"/>
    <w:rsid w:val="0030526E"/>
    <w:rsid w:val="00305A27"/>
    <w:rsid w:val="0030686A"/>
    <w:rsid w:val="00306E7A"/>
    <w:rsid w:val="0030710A"/>
    <w:rsid w:val="00311189"/>
    <w:rsid w:val="003119B5"/>
    <w:rsid w:val="00311A39"/>
    <w:rsid w:val="00311DD2"/>
    <w:rsid w:val="00312B67"/>
    <w:rsid w:val="0031618D"/>
    <w:rsid w:val="003161C9"/>
    <w:rsid w:val="003168A1"/>
    <w:rsid w:val="00316D63"/>
    <w:rsid w:val="0032110D"/>
    <w:rsid w:val="00323841"/>
    <w:rsid w:val="00323AD4"/>
    <w:rsid w:val="00324424"/>
    <w:rsid w:val="00324C48"/>
    <w:rsid w:val="0032583B"/>
    <w:rsid w:val="00326B5C"/>
    <w:rsid w:val="00326C6D"/>
    <w:rsid w:val="00327982"/>
    <w:rsid w:val="0033133E"/>
    <w:rsid w:val="00331537"/>
    <w:rsid w:val="00331E17"/>
    <w:rsid w:val="00332195"/>
    <w:rsid w:val="0033474C"/>
    <w:rsid w:val="00334C5A"/>
    <w:rsid w:val="003359E8"/>
    <w:rsid w:val="00336430"/>
    <w:rsid w:val="00340A60"/>
    <w:rsid w:val="00340BE2"/>
    <w:rsid w:val="00341D1B"/>
    <w:rsid w:val="0034263D"/>
    <w:rsid w:val="003451A6"/>
    <w:rsid w:val="00345B57"/>
    <w:rsid w:val="00345C48"/>
    <w:rsid w:val="003466F7"/>
    <w:rsid w:val="00346C7F"/>
    <w:rsid w:val="0035016B"/>
    <w:rsid w:val="0035046C"/>
    <w:rsid w:val="003508B2"/>
    <w:rsid w:val="00352AC6"/>
    <w:rsid w:val="00352C7D"/>
    <w:rsid w:val="00353716"/>
    <w:rsid w:val="0035420B"/>
    <w:rsid w:val="0035544E"/>
    <w:rsid w:val="003557CD"/>
    <w:rsid w:val="00355EAA"/>
    <w:rsid w:val="00357FC2"/>
    <w:rsid w:val="003606E1"/>
    <w:rsid w:val="0036090E"/>
    <w:rsid w:val="00361B11"/>
    <w:rsid w:val="00361BAD"/>
    <w:rsid w:val="00363461"/>
    <w:rsid w:val="00363591"/>
    <w:rsid w:val="0036388F"/>
    <w:rsid w:val="00365168"/>
    <w:rsid w:val="00366FAA"/>
    <w:rsid w:val="0036772B"/>
    <w:rsid w:val="00367EB0"/>
    <w:rsid w:val="003714B1"/>
    <w:rsid w:val="00372463"/>
    <w:rsid w:val="003737D3"/>
    <w:rsid w:val="00374166"/>
    <w:rsid w:val="003743E9"/>
    <w:rsid w:val="0037542E"/>
    <w:rsid w:val="003756B1"/>
    <w:rsid w:val="00375BB7"/>
    <w:rsid w:val="003765BE"/>
    <w:rsid w:val="00376A43"/>
    <w:rsid w:val="00376D8F"/>
    <w:rsid w:val="003771D7"/>
    <w:rsid w:val="00380944"/>
    <w:rsid w:val="00381EC8"/>
    <w:rsid w:val="003826D5"/>
    <w:rsid w:val="00382749"/>
    <w:rsid w:val="00383AFD"/>
    <w:rsid w:val="00384D57"/>
    <w:rsid w:val="00384E95"/>
    <w:rsid w:val="00385A5D"/>
    <w:rsid w:val="003867A6"/>
    <w:rsid w:val="0038696D"/>
    <w:rsid w:val="00386B9C"/>
    <w:rsid w:val="003873F0"/>
    <w:rsid w:val="00392830"/>
    <w:rsid w:val="0039283C"/>
    <w:rsid w:val="0039359B"/>
    <w:rsid w:val="003958B0"/>
    <w:rsid w:val="003A02EA"/>
    <w:rsid w:val="003A0EDA"/>
    <w:rsid w:val="003A2B14"/>
    <w:rsid w:val="003A2D11"/>
    <w:rsid w:val="003A5A30"/>
    <w:rsid w:val="003A6B1B"/>
    <w:rsid w:val="003A6FFB"/>
    <w:rsid w:val="003B0956"/>
    <w:rsid w:val="003B268B"/>
    <w:rsid w:val="003B2963"/>
    <w:rsid w:val="003B4EBB"/>
    <w:rsid w:val="003B7A91"/>
    <w:rsid w:val="003C04EC"/>
    <w:rsid w:val="003C1111"/>
    <w:rsid w:val="003C2C12"/>
    <w:rsid w:val="003C370A"/>
    <w:rsid w:val="003C5169"/>
    <w:rsid w:val="003C585E"/>
    <w:rsid w:val="003C5B9D"/>
    <w:rsid w:val="003C5C22"/>
    <w:rsid w:val="003C6A45"/>
    <w:rsid w:val="003C7C1F"/>
    <w:rsid w:val="003D07A9"/>
    <w:rsid w:val="003D11A1"/>
    <w:rsid w:val="003D1B46"/>
    <w:rsid w:val="003D24BB"/>
    <w:rsid w:val="003D3985"/>
    <w:rsid w:val="003D3A19"/>
    <w:rsid w:val="003E03BD"/>
    <w:rsid w:val="003E05AD"/>
    <w:rsid w:val="003E0DB2"/>
    <w:rsid w:val="003E17E8"/>
    <w:rsid w:val="003E2018"/>
    <w:rsid w:val="003E20E1"/>
    <w:rsid w:val="003E2C2E"/>
    <w:rsid w:val="003E5009"/>
    <w:rsid w:val="003E6162"/>
    <w:rsid w:val="003E6504"/>
    <w:rsid w:val="003F0004"/>
    <w:rsid w:val="003F18C8"/>
    <w:rsid w:val="003F1E1A"/>
    <w:rsid w:val="003F224D"/>
    <w:rsid w:val="003F585D"/>
    <w:rsid w:val="003F76B3"/>
    <w:rsid w:val="004005AD"/>
    <w:rsid w:val="0040105A"/>
    <w:rsid w:val="004015D9"/>
    <w:rsid w:val="00401712"/>
    <w:rsid w:val="00402CD2"/>
    <w:rsid w:val="0040318B"/>
    <w:rsid w:val="00403F1B"/>
    <w:rsid w:val="00406ACF"/>
    <w:rsid w:val="004116F8"/>
    <w:rsid w:val="00413AA2"/>
    <w:rsid w:val="00413AC9"/>
    <w:rsid w:val="00414C3F"/>
    <w:rsid w:val="00414C99"/>
    <w:rsid w:val="00416B32"/>
    <w:rsid w:val="00423CC2"/>
    <w:rsid w:val="004254AB"/>
    <w:rsid w:val="00425F95"/>
    <w:rsid w:val="0043183B"/>
    <w:rsid w:val="00431BBE"/>
    <w:rsid w:val="004338AD"/>
    <w:rsid w:val="004355C2"/>
    <w:rsid w:val="00435C04"/>
    <w:rsid w:val="00437683"/>
    <w:rsid w:val="00440472"/>
    <w:rsid w:val="004405ED"/>
    <w:rsid w:val="00440994"/>
    <w:rsid w:val="00440B73"/>
    <w:rsid w:val="00440C0C"/>
    <w:rsid w:val="00442A45"/>
    <w:rsid w:val="00443AA1"/>
    <w:rsid w:val="004443C7"/>
    <w:rsid w:val="0044556F"/>
    <w:rsid w:val="00446111"/>
    <w:rsid w:val="00450A59"/>
    <w:rsid w:val="00451584"/>
    <w:rsid w:val="004527A6"/>
    <w:rsid w:val="004529DC"/>
    <w:rsid w:val="00454003"/>
    <w:rsid w:val="00454015"/>
    <w:rsid w:val="00454232"/>
    <w:rsid w:val="00457875"/>
    <w:rsid w:val="00460D6A"/>
    <w:rsid w:val="004611F8"/>
    <w:rsid w:val="00461C21"/>
    <w:rsid w:val="00462731"/>
    <w:rsid w:val="00462AD9"/>
    <w:rsid w:val="00463CA0"/>
    <w:rsid w:val="00464A64"/>
    <w:rsid w:val="00465976"/>
    <w:rsid w:val="004659B2"/>
    <w:rsid w:val="00470E41"/>
    <w:rsid w:val="00471693"/>
    <w:rsid w:val="00471FA0"/>
    <w:rsid w:val="0047338B"/>
    <w:rsid w:val="00473587"/>
    <w:rsid w:val="00475B46"/>
    <w:rsid w:val="00475DB3"/>
    <w:rsid w:val="004770EF"/>
    <w:rsid w:val="004774F7"/>
    <w:rsid w:val="00477A7C"/>
    <w:rsid w:val="004809E3"/>
    <w:rsid w:val="00482C57"/>
    <w:rsid w:val="00485F0C"/>
    <w:rsid w:val="0048735D"/>
    <w:rsid w:val="00487453"/>
    <w:rsid w:val="004877A8"/>
    <w:rsid w:val="00487F93"/>
    <w:rsid w:val="00490B66"/>
    <w:rsid w:val="0049173C"/>
    <w:rsid w:val="0049181C"/>
    <w:rsid w:val="0049219D"/>
    <w:rsid w:val="0049471C"/>
    <w:rsid w:val="00494A74"/>
    <w:rsid w:val="004952F3"/>
    <w:rsid w:val="00495505"/>
    <w:rsid w:val="004955D8"/>
    <w:rsid w:val="00496AEB"/>
    <w:rsid w:val="00497264"/>
    <w:rsid w:val="00497AB8"/>
    <w:rsid w:val="004A00D1"/>
    <w:rsid w:val="004A0504"/>
    <w:rsid w:val="004A0510"/>
    <w:rsid w:val="004A2057"/>
    <w:rsid w:val="004A265E"/>
    <w:rsid w:val="004A2FC7"/>
    <w:rsid w:val="004A3916"/>
    <w:rsid w:val="004A3C28"/>
    <w:rsid w:val="004A411A"/>
    <w:rsid w:val="004A4B68"/>
    <w:rsid w:val="004A5128"/>
    <w:rsid w:val="004A656E"/>
    <w:rsid w:val="004A69D5"/>
    <w:rsid w:val="004A6A22"/>
    <w:rsid w:val="004A7344"/>
    <w:rsid w:val="004B0771"/>
    <w:rsid w:val="004B183E"/>
    <w:rsid w:val="004B2FAB"/>
    <w:rsid w:val="004B51C1"/>
    <w:rsid w:val="004B5DFA"/>
    <w:rsid w:val="004B5EDA"/>
    <w:rsid w:val="004B6DA4"/>
    <w:rsid w:val="004B73C5"/>
    <w:rsid w:val="004B7FBF"/>
    <w:rsid w:val="004C002B"/>
    <w:rsid w:val="004C0AAE"/>
    <w:rsid w:val="004C0E91"/>
    <w:rsid w:val="004C10FA"/>
    <w:rsid w:val="004C2BF3"/>
    <w:rsid w:val="004C2E94"/>
    <w:rsid w:val="004C2FF9"/>
    <w:rsid w:val="004C3AE1"/>
    <w:rsid w:val="004C63CC"/>
    <w:rsid w:val="004C75EB"/>
    <w:rsid w:val="004D0782"/>
    <w:rsid w:val="004D0F0D"/>
    <w:rsid w:val="004D20A0"/>
    <w:rsid w:val="004D2AE5"/>
    <w:rsid w:val="004D35B5"/>
    <w:rsid w:val="004D54F8"/>
    <w:rsid w:val="004D72CC"/>
    <w:rsid w:val="004E0030"/>
    <w:rsid w:val="004E32B6"/>
    <w:rsid w:val="004E36DC"/>
    <w:rsid w:val="004E3993"/>
    <w:rsid w:val="004E4273"/>
    <w:rsid w:val="004E62A3"/>
    <w:rsid w:val="004E7D40"/>
    <w:rsid w:val="004F099E"/>
    <w:rsid w:val="004F3A1F"/>
    <w:rsid w:val="004F3F75"/>
    <w:rsid w:val="004F430D"/>
    <w:rsid w:val="004F4786"/>
    <w:rsid w:val="004F5BA7"/>
    <w:rsid w:val="004F6A1A"/>
    <w:rsid w:val="004F708E"/>
    <w:rsid w:val="004F74AF"/>
    <w:rsid w:val="004F7BA2"/>
    <w:rsid w:val="005013C1"/>
    <w:rsid w:val="0050199E"/>
    <w:rsid w:val="005023B9"/>
    <w:rsid w:val="00502A09"/>
    <w:rsid w:val="00502F91"/>
    <w:rsid w:val="005031E5"/>
    <w:rsid w:val="00503C9D"/>
    <w:rsid w:val="00503FC8"/>
    <w:rsid w:val="00504867"/>
    <w:rsid w:val="00504E99"/>
    <w:rsid w:val="005050BE"/>
    <w:rsid w:val="00506186"/>
    <w:rsid w:val="0050689D"/>
    <w:rsid w:val="00507692"/>
    <w:rsid w:val="0051099E"/>
    <w:rsid w:val="005114B1"/>
    <w:rsid w:val="0051214B"/>
    <w:rsid w:val="0051316C"/>
    <w:rsid w:val="00513780"/>
    <w:rsid w:val="005137DD"/>
    <w:rsid w:val="00513BF1"/>
    <w:rsid w:val="00513D76"/>
    <w:rsid w:val="005155D3"/>
    <w:rsid w:val="00516268"/>
    <w:rsid w:val="00516B41"/>
    <w:rsid w:val="005177FA"/>
    <w:rsid w:val="00517A21"/>
    <w:rsid w:val="00517ABB"/>
    <w:rsid w:val="0052062F"/>
    <w:rsid w:val="00520811"/>
    <w:rsid w:val="005211D5"/>
    <w:rsid w:val="00521526"/>
    <w:rsid w:val="00523651"/>
    <w:rsid w:val="00524EA8"/>
    <w:rsid w:val="0052786E"/>
    <w:rsid w:val="00531993"/>
    <w:rsid w:val="00531F6D"/>
    <w:rsid w:val="005328E3"/>
    <w:rsid w:val="00532907"/>
    <w:rsid w:val="00532AD4"/>
    <w:rsid w:val="00532E97"/>
    <w:rsid w:val="00534585"/>
    <w:rsid w:val="00535350"/>
    <w:rsid w:val="00535A76"/>
    <w:rsid w:val="00535BDD"/>
    <w:rsid w:val="00537C59"/>
    <w:rsid w:val="00541CFE"/>
    <w:rsid w:val="00541E5C"/>
    <w:rsid w:val="00542171"/>
    <w:rsid w:val="00542C81"/>
    <w:rsid w:val="0054399F"/>
    <w:rsid w:val="005442C5"/>
    <w:rsid w:val="00545550"/>
    <w:rsid w:val="0054637B"/>
    <w:rsid w:val="005468C7"/>
    <w:rsid w:val="00550E43"/>
    <w:rsid w:val="00550F3E"/>
    <w:rsid w:val="005517CE"/>
    <w:rsid w:val="00551C22"/>
    <w:rsid w:val="00552F59"/>
    <w:rsid w:val="00556B5B"/>
    <w:rsid w:val="00557553"/>
    <w:rsid w:val="00557B14"/>
    <w:rsid w:val="005608C5"/>
    <w:rsid w:val="00563602"/>
    <w:rsid w:val="00563D38"/>
    <w:rsid w:val="00564519"/>
    <w:rsid w:val="00565A52"/>
    <w:rsid w:val="00566193"/>
    <w:rsid w:val="005662E6"/>
    <w:rsid w:val="0056694E"/>
    <w:rsid w:val="00566A8C"/>
    <w:rsid w:val="00567288"/>
    <w:rsid w:val="00567A5F"/>
    <w:rsid w:val="00570D79"/>
    <w:rsid w:val="005717E7"/>
    <w:rsid w:val="00571802"/>
    <w:rsid w:val="00571CBE"/>
    <w:rsid w:val="00573070"/>
    <w:rsid w:val="00573425"/>
    <w:rsid w:val="00573728"/>
    <w:rsid w:val="00574068"/>
    <w:rsid w:val="00574BD1"/>
    <w:rsid w:val="0057540F"/>
    <w:rsid w:val="005763D5"/>
    <w:rsid w:val="00576CEA"/>
    <w:rsid w:val="00580634"/>
    <w:rsid w:val="005815D8"/>
    <w:rsid w:val="00581951"/>
    <w:rsid w:val="00582448"/>
    <w:rsid w:val="00582CA9"/>
    <w:rsid w:val="00582F28"/>
    <w:rsid w:val="005834DD"/>
    <w:rsid w:val="00583E4D"/>
    <w:rsid w:val="005845BF"/>
    <w:rsid w:val="00584660"/>
    <w:rsid w:val="005853B8"/>
    <w:rsid w:val="0058578A"/>
    <w:rsid w:val="00586121"/>
    <w:rsid w:val="005861C7"/>
    <w:rsid w:val="0058643F"/>
    <w:rsid w:val="00587A38"/>
    <w:rsid w:val="00587B3A"/>
    <w:rsid w:val="00587C99"/>
    <w:rsid w:val="0059118D"/>
    <w:rsid w:val="0059147D"/>
    <w:rsid w:val="00591A14"/>
    <w:rsid w:val="005937F0"/>
    <w:rsid w:val="00594216"/>
    <w:rsid w:val="00595136"/>
    <w:rsid w:val="00595905"/>
    <w:rsid w:val="00595A12"/>
    <w:rsid w:val="005964EA"/>
    <w:rsid w:val="0059652C"/>
    <w:rsid w:val="00597B69"/>
    <w:rsid w:val="005A0839"/>
    <w:rsid w:val="005A132C"/>
    <w:rsid w:val="005A1508"/>
    <w:rsid w:val="005A17D6"/>
    <w:rsid w:val="005A1A21"/>
    <w:rsid w:val="005A28EE"/>
    <w:rsid w:val="005A3442"/>
    <w:rsid w:val="005A5DF5"/>
    <w:rsid w:val="005A6555"/>
    <w:rsid w:val="005B1F0C"/>
    <w:rsid w:val="005B2AE7"/>
    <w:rsid w:val="005B2C93"/>
    <w:rsid w:val="005B346C"/>
    <w:rsid w:val="005B5A0F"/>
    <w:rsid w:val="005B5E5F"/>
    <w:rsid w:val="005B6565"/>
    <w:rsid w:val="005B718F"/>
    <w:rsid w:val="005C21B0"/>
    <w:rsid w:val="005C2E56"/>
    <w:rsid w:val="005C598A"/>
    <w:rsid w:val="005C6742"/>
    <w:rsid w:val="005C6793"/>
    <w:rsid w:val="005C6A99"/>
    <w:rsid w:val="005C791C"/>
    <w:rsid w:val="005C7B0B"/>
    <w:rsid w:val="005D0E12"/>
    <w:rsid w:val="005D2AF2"/>
    <w:rsid w:val="005D719B"/>
    <w:rsid w:val="005D74FB"/>
    <w:rsid w:val="005D7E71"/>
    <w:rsid w:val="005E1394"/>
    <w:rsid w:val="005E152E"/>
    <w:rsid w:val="005E160A"/>
    <w:rsid w:val="005E2696"/>
    <w:rsid w:val="005E411C"/>
    <w:rsid w:val="005E5C6A"/>
    <w:rsid w:val="005E63B4"/>
    <w:rsid w:val="005E63ED"/>
    <w:rsid w:val="005F0147"/>
    <w:rsid w:val="005F0690"/>
    <w:rsid w:val="005F0EEA"/>
    <w:rsid w:val="005F17CA"/>
    <w:rsid w:val="005F1BD9"/>
    <w:rsid w:val="005F1D6C"/>
    <w:rsid w:val="005F1E9E"/>
    <w:rsid w:val="005F1F11"/>
    <w:rsid w:val="005F29CF"/>
    <w:rsid w:val="005F2C1C"/>
    <w:rsid w:val="005F374B"/>
    <w:rsid w:val="005F40AB"/>
    <w:rsid w:val="005F40D1"/>
    <w:rsid w:val="005F44AC"/>
    <w:rsid w:val="005F52F4"/>
    <w:rsid w:val="005F54D5"/>
    <w:rsid w:val="005F5A1C"/>
    <w:rsid w:val="0060113B"/>
    <w:rsid w:val="00602210"/>
    <w:rsid w:val="00602F48"/>
    <w:rsid w:val="00603215"/>
    <w:rsid w:val="006040FC"/>
    <w:rsid w:val="006049C7"/>
    <w:rsid w:val="0060628C"/>
    <w:rsid w:val="00606B60"/>
    <w:rsid w:val="00607B1E"/>
    <w:rsid w:val="00610994"/>
    <w:rsid w:val="00610C6C"/>
    <w:rsid w:val="00611A12"/>
    <w:rsid w:val="00611EC5"/>
    <w:rsid w:val="006145FF"/>
    <w:rsid w:val="00614846"/>
    <w:rsid w:val="00614F3C"/>
    <w:rsid w:val="006159DF"/>
    <w:rsid w:val="00617429"/>
    <w:rsid w:val="00617D08"/>
    <w:rsid w:val="00620C8A"/>
    <w:rsid w:val="0062122F"/>
    <w:rsid w:val="0062214E"/>
    <w:rsid w:val="0062323E"/>
    <w:rsid w:val="006239FF"/>
    <w:rsid w:val="0062407A"/>
    <w:rsid w:val="00625313"/>
    <w:rsid w:val="00627E50"/>
    <w:rsid w:val="006316DD"/>
    <w:rsid w:val="00631877"/>
    <w:rsid w:val="00636964"/>
    <w:rsid w:val="006369BD"/>
    <w:rsid w:val="00636B1A"/>
    <w:rsid w:val="00636FC8"/>
    <w:rsid w:val="006400D9"/>
    <w:rsid w:val="00640345"/>
    <w:rsid w:val="006406F2"/>
    <w:rsid w:val="006409A3"/>
    <w:rsid w:val="00640B24"/>
    <w:rsid w:val="006418FA"/>
    <w:rsid w:val="006424F6"/>
    <w:rsid w:val="006426F1"/>
    <w:rsid w:val="00642A0C"/>
    <w:rsid w:val="00642B70"/>
    <w:rsid w:val="00643B68"/>
    <w:rsid w:val="0064613D"/>
    <w:rsid w:val="00647C17"/>
    <w:rsid w:val="00653B77"/>
    <w:rsid w:val="00653E0E"/>
    <w:rsid w:val="006548F4"/>
    <w:rsid w:val="00654FF8"/>
    <w:rsid w:val="00655002"/>
    <w:rsid w:val="00655CC9"/>
    <w:rsid w:val="006606C8"/>
    <w:rsid w:val="006615F5"/>
    <w:rsid w:val="00661AB6"/>
    <w:rsid w:val="00662182"/>
    <w:rsid w:val="0066229B"/>
    <w:rsid w:val="006633BC"/>
    <w:rsid w:val="00663AF4"/>
    <w:rsid w:val="00663E9D"/>
    <w:rsid w:val="00664524"/>
    <w:rsid w:val="0066489A"/>
    <w:rsid w:val="00666ACC"/>
    <w:rsid w:val="00671283"/>
    <w:rsid w:val="00671B11"/>
    <w:rsid w:val="00671DF9"/>
    <w:rsid w:val="00673469"/>
    <w:rsid w:val="00673E1C"/>
    <w:rsid w:val="00673F3C"/>
    <w:rsid w:val="00675D5D"/>
    <w:rsid w:val="006766C4"/>
    <w:rsid w:val="0068071F"/>
    <w:rsid w:val="00680C81"/>
    <w:rsid w:val="00680CE0"/>
    <w:rsid w:val="006817A0"/>
    <w:rsid w:val="006817E4"/>
    <w:rsid w:val="00681804"/>
    <w:rsid w:val="00682084"/>
    <w:rsid w:val="00683413"/>
    <w:rsid w:val="00683AE9"/>
    <w:rsid w:val="00683BE0"/>
    <w:rsid w:val="00684ED1"/>
    <w:rsid w:val="00684EF7"/>
    <w:rsid w:val="006854D2"/>
    <w:rsid w:val="0068625A"/>
    <w:rsid w:val="006865BC"/>
    <w:rsid w:val="00686A31"/>
    <w:rsid w:val="00687818"/>
    <w:rsid w:val="00690707"/>
    <w:rsid w:val="006908A0"/>
    <w:rsid w:val="00690C74"/>
    <w:rsid w:val="00691F1A"/>
    <w:rsid w:val="0069211A"/>
    <w:rsid w:val="00692182"/>
    <w:rsid w:val="0069299E"/>
    <w:rsid w:val="00692F3F"/>
    <w:rsid w:val="00693575"/>
    <w:rsid w:val="00694C0C"/>
    <w:rsid w:val="00695D30"/>
    <w:rsid w:val="00696601"/>
    <w:rsid w:val="00696817"/>
    <w:rsid w:val="00696ECF"/>
    <w:rsid w:val="006A141F"/>
    <w:rsid w:val="006A20F4"/>
    <w:rsid w:val="006A26F1"/>
    <w:rsid w:val="006A5997"/>
    <w:rsid w:val="006A5E0F"/>
    <w:rsid w:val="006A6E5D"/>
    <w:rsid w:val="006A7B4B"/>
    <w:rsid w:val="006B0113"/>
    <w:rsid w:val="006B047C"/>
    <w:rsid w:val="006B05C2"/>
    <w:rsid w:val="006B0BD3"/>
    <w:rsid w:val="006B1038"/>
    <w:rsid w:val="006B1389"/>
    <w:rsid w:val="006B36E1"/>
    <w:rsid w:val="006B5B73"/>
    <w:rsid w:val="006B5C3C"/>
    <w:rsid w:val="006B69ED"/>
    <w:rsid w:val="006B708C"/>
    <w:rsid w:val="006C0452"/>
    <w:rsid w:val="006C21BD"/>
    <w:rsid w:val="006C2612"/>
    <w:rsid w:val="006C29E0"/>
    <w:rsid w:val="006C2BF1"/>
    <w:rsid w:val="006C3852"/>
    <w:rsid w:val="006C42FF"/>
    <w:rsid w:val="006C4C22"/>
    <w:rsid w:val="006C4C94"/>
    <w:rsid w:val="006C765B"/>
    <w:rsid w:val="006D1135"/>
    <w:rsid w:val="006D138D"/>
    <w:rsid w:val="006D1775"/>
    <w:rsid w:val="006D18DC"/>
    <w:rsid w:val="006D24E2"/>
    <w:rsid w:val="006D405C"/>
    <w:rsid w:val="006D4152"/>
    <w:rsid w:val="006D516E"/>
    <w:rsid w:val="006E09CC"/>
    <w:rsid w:val="006E0B93"/>
    <w:rsid w:val="006E0E22"/>
    <w:rsid w:val="006E101C"/>
    <w:rsid w:val="006E16D5"/>
    <w:rsid w:val="006E39EB"/>
    <w:rsid w:val="006E4AE6"/>
    <w:rsid w:val="006E5B9F"/>
    <w:rsid w:val="006E608E"/>
    <w:rsid w:val="006E6FE0"/>
    <w:rsid w:val="006E7D83"/>
    <w:rsid w:val="006F06D1"/>
    <w:rsid w:val="006F1768"/>
    <w:rsid w:val="006F2362"/>
    <w:rsid w:val="006F2372"/>
    <w:rsid w:val="006F25C4"/>
    <w:rsid w:val="006F2A95"/>
    <w:rsid w:val="006F52D9"/>
    <w:rsid w:val="006F5E79"/>
    <w:rsid w:val="006F6F39"/>
    <w:rsid w:val="006F7403"/>
    <w:rsid w:val="007003AA"/>
    <w:rsid w:val="007005E8"/>
    <w:rsid w:val="00702C05"/>
    <w:rsid w:val="007034C3"/>
    <w:rsid w:val="00703A39"/>
    <w:rsid w:val="00703EC9"/>
    <w:rsid w:val="00704A16"/>
    <w:rsid w:val="0070597F"/>
    <w:rsid w:val="00707057"/>
    <w:rsid w:val="0071027C"/>
    <w:rsid w:val="00710956"/>
    <w:rsid w:val="007109AB"/>
    <w:rsid w:val="007112E3"/>
    <w:rsid w:val="007116BF"/>
    <w:rsid w:val="00713420"/>
    <w:rsid w:val="007144BD"/>
    <w:rsid w:val="007146B5"/>
    <w:rsid w:val="00714D38"/>
    <w:rsid w:val="00715531"/>
    <w:rsid w:val="00715948"/>
    <w:rsid w:val="00715D8F"/>
    <w:rsid w:val="00716A23"/>
    <w:rsid w:val="0071792F"/>
    <w:rsid w:val="007206D1"/>
    <w:rsid w:val="00720E03"/>
    <w:rsid w:val="00720E0F"/>
    <w:rsid w:val="007221B9"/>
    <w:rsid w:val="0072348A"/>
    <w:rsid w:val="00723E92"/>
    <w:rsid w:val="007246B2"/>
    <w:rsid w:val="00724DDC"/>
    <w:rsid w:val="00724E2D"/>
    <w:rsid w:val="00727490"/>
    <w:rsid w:val="00727E49"/>
    <w:rsid w:val="007303B7"/>
    <w:rsid w:val="0073585D"/>
    <w:rsid w:val="00735926"/>
    <w:rsid w:val="00737321"/>
    <w:rsid w:val="007377A6"/>
    <w:rsid w:val="007378A8"/>
    <w:rsid w:val="00737B43"/>
    <w:rsid w:val="00742081"/>
    <w:rsid w:val="00743C46"/>
    <w:rsid w:val="00743DF5"/>
    <w:rsid w:val="007440E2"/>
    <w:rsid w:val="007502A4"/>
    <w:rsid w:val="00752417"/>
    <w:rsid w:val="00752B2C"/>
    <w:rsid w:val="00753F09"/>
    <w:rsid w:val="00755C03"/>
    <w:rsid w:val="00756530"/>
    <w:rsid w:val="007568A8"/>
    <w:rsid w:val="00756B0A"/>
    <w:rsid w:val="00760A21"/>
    <w:rsid w:val="007614B8"/>
    <w:rsid w:val="007652D8"/>
    <w:rsid w:val="0076741A"/>
    <w:rsid w:val="00770CFA"/>
    <w:rsid w:val="007738A6"/>
    <w:rsid w:val="0077422C"/>
    <w:rsid w:val="00775F53"/>
    <w:rsid w:val="00776697"/>
    <w:rsid w:val="0078280D"/>
    <w:rsid w:val="00782AA9"/>
    <w:rsid w:val="00783856"/>
    <w:rsid w:val="00784DE1"/>
    <w:rsid w:val="007859B8"/>
    <w:rsid w:val="00786475"/>
    <w:rsid w:val="0078692A"/>
    <w:rsid w:val="00786FF6"/>
    <w:rsid w:val="00787F28"/>
    <w:rsid w:val="007902E7"/>
    <w:rsid w:val="00793216"/>
    <w:rsid w:val="00793ED7"/>
    <w:rsid w:val="007958B0"/>
    <w:rsid w:val="007977A9"/>
    <w:rsid w:val="007A0268"/>
    <w:rsid w:val="007A0C92"/>
    <w:rsid w:val="007A0F1C"/>
    <w:rsid w:val="007A1253"/>
    <w:rsid w:val="007A308E"/>
    <w:rsid w:val="007A380A"/>
    <w:rsid w:val="007A63DB"/>
    <w:rsid w:val="007A69A5"/>
    <w:rsid w:val="007B0704"/>
    <w:rsid w:val="007B0802"/>
    <w:rsid w:val="007B1D4F"/>
    <w:rsid w:val="007B2FE1"/>
    <w:rsid w:val="007B305D"/>
    <w:rsid w:val="007B333B"/>
    <w:rsid w:val="007B7712"/>
    <w:rsid w:val="007C0381"/>
    <w:rsid w:val="007C0472"/>
    <w:rsid w:val="007C17F0"/>
    <w:rsid w:val="007C18EF"/>
    <w:rsid w:val="007C2025"/>
    <w:rsid w:val="007C23FA"/>
    <w:rsid w:val="007C2F5E"/>
    <w:rsid w:val="007C31CA"/>
    <w:rsid w:val="007C40CD"/>
    <w:rsid w:val="007C427A"/>
    <w:rsid w:val="007C4318"/>
    <w:rsid w:val="007C5060"/>
    <w:rsid w:val="007C5DEC"/>
    <w:rsid w:val="007C614C"/>
    <w:rsid w:val="007C63F0"/>
    <w:rsid w:val="007C6981"/>
    <w:rsid w:val="007C723E"/>
    <w:rsid w:val="007D0268"/>
    <w:rsid w:val="007D23B6"/>
    <w:rsid w:val="007D2D21"/>
    <w:rsid w:val="007D2DAD"/>
    <w:rsid w:val="007D45B5"/>
    <w:rsid w:val="007D46A5"/>
    <w:rsid w:val="007D4E1D"/>
    <w:rsid w:val="007D5885"/>
    <w:rsid w:val="007D64C4"/>
    <w:rsid w:val="007D70B5"/>
    <w:rsid w:val="007D7904"/>
    <w:rsid w:val="007E1916"/>
    <w:rsid w:val="007E1984"/>
    <w:rsid w:val="007E2066"/>
    <w:rsid w:val="007E2D69"/>
    <w:rsid w:val="007E3E4A"/>
    <w:rsid w:val="007E6B12"/>
    <w:rsid w:val="007E6FF3"/>
    <w:rsid w:val="007F0445"/>
    <w:rsid w:val="007F23CD"/>
    <w:rsid w:val="007F2CFA"/>
    <w:rsid w:val="007F3841"/>
    <w:rsid w:val="007F5D37"/>
    <w:rsid w:val="007F63FF"/>
    <w:rsid w:val="007F74F3"/>
    <w:rsid w:val="00800442"/>
    <w:rsid w:val="00801186"/>
    <w:rsid w:val="00801371"/>
    <w:rsid w:val="0080237E"/>
    <w:rsid w:val="0080275E"/>
    <w:rsid w:val="00802FD5"/>
    <w:rsid w:val="008055D1"/>
    <w:rsid w:val="00806C1B"/>
    <w:rsid w:val="00807B18"/>
    <w:rsid w:val="00810A9F"/>
    <w:rsid w:val="00812049"/>
    <w:rsid w:val="00812ADF"/>
    <w:rsid w:val="00812D9F"/>
    <w:rsid w:val="008131E9"/>
    <w:rsid w:val="00813665"/>
    <w:rsid w:val="008140A5"/>
    <w:rsid w:val="0081492A"/>
    <w:rsid w:val="00815445"/>
    <w:rsid w:val="008160B2"/>
    <w:rsid w:val="00816A1E"/>
    <w:rsid w:val="00816D17"/>
    <w:rsid w:val="00817619"/>
    <w:rsid w:val="00820B20"/>
    <w:rsid w:val="008215B4"/>
    <w:rsid w:val="008218FD"/>
    <w:rsid w:val="008228ED"/>
    <w:rsid w:val="00822E85"/>
    <w:rsid w:val="008234AA"/>
    <w:rsid w:val="00823EAE"/>
    <w:rsid w:val="008258B9"/>
    <w:rsid w:val="0083149B"/>
    <w:rsid w:val="008320D4"/>
    <w:rsid w:val="00832759"/>
    <w:rsid w:val="008342FE"/>
    <w:rsid w:val="00834371"/>
    <w:rsid w:val="00834EDE"/>
    <w:rsid w:val="00837E06"/>
    <w:rsid w:val="00841594"/>
    <w:rsid w:val="008425AA"/>
    <w:rsid w:val="00843697"/>
    <w:rsid w:val="00843776"/>
    <w:rsid w:val="008439AE"/>
    <w:rsid w:val="00843B8D"/>
    <w:rsid w:val="008441A9"/>
    <w:rsid w:val="008443C7"/>
    <w:rsid w:val="00844438"/>
    <w:rsid w:val="00844781"/>
    <w:rsid w:val="008454D0"/>
    <w:rsid w:val="008462BF"/>
    <w:rsid w:val="00846825"/>
    <w:rsid w:val="0084732F"/>
    <w:rsid w:val="00847CE8"/>
    <w:rsid w:val="00847FE4"/>
    <w:rsid w:val="00850920"/>
    <w:rsid w:val="00850EB5"/>
    <w:rsid w:val="008520E4"/>
    <w:rsid w:val="008536CD"/>
    <w:rsid w:val="008537DD"/>
    <w:rsid w:val="00854765"/>
    <w:rsid w:val="00854F01"/>
    <w:rsid w:val="00854F2B"/>
    <w:rsid w:val="008609CD"/>
    <w:rsid w:val="00860D28"/>
    <w:rsid w:val="00861E0D"/>
    <w:rsid w:val="00861E72"/>
    <w:rsid w:val="00862A82"/>
    <w:rsid w:val="00863AB8"/>
    <w:rsid w:val="00864854"/>
    <w:rsid w:val="00866146"/>
    <w:rsid w:val="00866A55"/>
    <w:rsid w:val="00866EF3"/>
    <w:rsid w:val="00867716"/>
    <w:rsid w:val="00870CEA"/>
    <w:rsid w:val="008710A2"/>
    <w:rsid w:val="00873BCD"/>
    <w:rsid w:val="00873FB4"/>
    <w:rsid w:val="008745F2"/>
    <w:rsid w:val="00874B1B"/>
    <w:rsid w:val="00875209"/>
    <w:rsid w:val="00875B24"/>
    <w:rsid w:val="00876791"/>
    <w:rsid w:val="00876999"/>
    <w:rsid w:val="00877EBE"/>
    <w:rsid w:val="00877EC1"/>
    <w:rsid w:val="008812E0"/>
    <w:rsid w:val="00883BD3"/>
    <w:rsid w:val="0088423E"/>
    <w:rsid w:val="0088639C"/>
    <w:rsid w:val="00887920"/>
    <w:rsid w:val="00890007"/>
    <w:rsid w:val="00890889"/>
    <w:rsid w:val="00890A74"/>
    <w:rsid w:val="0089396E"/>
    <w:rsid w:val="00893B6E"/>
    <w:rsid w:val="00893BD2"/>
    <w:rsid w:val="008952F1"/>
    <w:rsid w:val="0089579B"/>
    <w:rsid w:val="00895DD1"/>
    <w:rsid w:val="00896603"/>
    <w:rsid w:val="008A05FE"/>
    <w:rsid w:val="008A133B"/>
    <w:rsid w:val="008A29A4"/>
    <w:rsid w:val="008A5118"/>
    <w:rsid w:val="008A5243"/>
    <w:rsid w:val="008A7E18"/>
    <w:rsid w:val="008B00CB"/>
    <w:rsid w:val="008B0D41"/>
    <w:rsid w:val="008B102A"/>
    <w:rsid w:val="008B112F"/>
    <w:rsid w:val="008B2610"/>
    <w:rsid w:val="008B3F46"/>
    <w:rsid w:val="008B50DD"/>
    <w:rsid w:val="008B576F"/>
    <w:rsid w:val="008B5A08"/>
    <w:rsid w:val="008B5C0D"/>
    <w:rsid w:val="008B7689"/>
    <w:rsid w:val="008B7C88"/>
    <w:rsid w:val="008C05DE"/>
    <w:rsid w:val="008C0638"/>
    <w:rsid w:val="008C17EB"/>
    <w:rsid w:val="008C1D4A"/>
    <w:rsid w:val="008C23C6"/>
    <w:rsid w:val="008C27F6"/>
    <w:rsid w:val="008C33D9"/>
    <w:rsid w:val="008C38C5"/>
    <w:rsid w:val="008C4E7F"/>
    <w:rsid w:val="008C4F4C"/>
    <w:rsid w:val="008C5822"/>
    <w:rsid w:val="008C6697"/>
    <w:rsid w:val="008C7DF3"/>
    <w:rsid w:val="008C7F61"/>
    <w:rsid w:val="008D0966"/>
    <w:rsid w:val="008D1998"/>
    <w:rsid w:val="008D19B3"/>
    <w:rsid w:val="008D26FA"/>
    <w:rsid w:val="008D542D"/>
    <w:rsid w:val="008D5F04"/>
    <w:rsid w:val="008D6261"/>
    <w:rsid w:val="008D6A4B"/>
    <w:rsid w:val="008D7634"/>
    <w:rsid w:val="008E011B"/>
    <w:rsid w:val="008E0326"/>
    <w:rsid w:val="008E388A"/>
    <w:rsid w:val="008E448F"/>
    <w:rsid w:val="008E4DC3"/>
    <w:rsid w:val="008E575D"/>
    <w:rsid w:val="008E60DD"/>
    <w:rsid w:val="008E75A2"/>
    <w:rsid w:val="008F109F"/>
    <w:rsid w:val="008F1E11"/>
    <w:rsid w:val="008F2FE7"/>
    <w:rsid w:val="008F3253"/>
    <w:rsid w:val="008F3295"/>
    <w:rsid w:val="008F442C"/>
    <w:rsid w:val="008F50F7"/>
    <w:rsid w:val="008F713F"/>
    <w:rsid w:val="008F7FEB"/>
    <w:rsid w:val="00900618"/>
    <w:rsid w:val="00901C1C"/>
    <w:rsid w:val="00902B06"/>
    <w:rsid w:val="00903537"/>
    <w:rsid w:val="009062FC"/>
    <w:rsid w:val="00906956"/>
    <w:rsid w:val="009075BE"/>
    <w:rsid w:val="00907E24"/>
    <w:rsid w:val="009121A4"/>
    <w:rsid w:val="00912404"/>
    <w:rsid w:val="00913B15"/>
    <w:rsid w:val="00915903"/>
    <w:rsid w:val="00916349"/>
    <w:rsid w:val="00923D9C"/>
    <w:rsid w:val="00923EAC"/>
    <w:rsid w:val="00926142"/>
    <w:rsid w:val="00927EEF"/>
    <w:rsid w:val="00931962"/>
    <w:rsid w:val="00931D5E"/>
    <w:rsid w:val="009320BC"/>
    <w:rsid w:val="0093239F"/>
    <w:rsid w:val="009324A1"/>
    <w:rsid w:val="00933630"/>
    <w:rsid w:val="009342D8"/>
    <w:rsid w:val="0093493E"/>
    <w:rsid w:val="00934A27"/>
    <w:rsid w:val="00935054"/>
    <w:rsid w:val="00936F18"/>
    <w:rsid w:val="0094065F"/>
    <w:rsid w:val="00940A38"/>
    <w:rsid w:val="00940C22"/>
    <w:rsid w:val="00942BE2"/>
    <w:rsid w:val="00942C03"/>
    <w:rsid w:val="009436D8"/>
    <w:rsid w:val="00944D75"/>
    <w:rsid w:val="00944FFD"/>
    <w:rsid w:val="009454DE"/>
    <w:rsid w:val="00945D5B"/>
    <w:rsid w:val="00950D24"/>
    <w:rsid w:val="00952034"/>
    <w:rsid w:val="0095407D"/>
    <w:rsid w:val="0095490B"/>
    <w:rsid w:val="00956862"/>
    <w:rsid w:val="00956BF9"/>
    <w:rsid w:val="00957230"/>
    <w:rsid w:val="00957583"/>
    <w:rsid w:val="009609F6"/>
    <w:rsid w:val="009618DF"/>
    <w:rsid w:val="00961E68"/>
    <w:rsid w:val="00963FDD"/>
    <w:rsid w:val="00964215"/>
    <w:rsid w:val="0096425F"/>
    <w:rsid w:val="00964265"/>
    <w:rsid w:val="009643ED"/>
    <w:rsid w:val="00965AC6"/>
    <w:rsid w:val="00965C32"/>
    <w:rsid w:val="009674C5"/>
    <w:rsid w:val="00967857"/>
    <w:rsid w:val="00970941"/>
    <w:rsid w:val="00970F51"/>
    <w:rsid w:val="009711D2"/>
    <w:rsid w:val="00972D6C"/>
    <w:rsid w:val="009736A5"/>
    <w:rsid w:val="009754D5"/>
    <w:rsid w:val="0097593C"/>
    <w:rsid w:val="009769B6"/>
    <w:rsid w:val="00976CBD"/>
    <w:rsid w:val="00976D9C"/>
    <w:rsid w:val="0098096F"/>
    <w:rsid w:val="00980A31"/>
    <w:rsid w:val="00981951"/>
    <w:rsid w:val="009836B7"/>
    <w:rsid w:val="00983857"/>
    <w:rsid w:val="009843AA"/>
    <w:rsid w:val="00985503"/>
    <w:rsid w:val="00985A3F"/>
    <w:rsid w:val="00986E19"/>
    <w:rsid w:val="00991612"/>
    <w:rsid w:val="009916AC"/>
    <w:rsid w:val="00994161"/>
    <w:rsid w:val="009948DC"/>
    <w:rsid w:val="0099516E"/>
    <w:rsid w:val="00995894"/>
    <w:rsid w:val="00996153"/>
    <w:rsid w:val="009967E9"/>
    <w:rsid w:val="0099711C"/>
    <w:rsid w:val="009979D3"/>
    <w:rsid w:val="009A03B6"/>
    <w:rsid w:val="009A07BB"/>
    <w:rsid w:val="009A0D98"/>
    <w:rsid w:val="009A193B"/>
    <w:rsid w:val="009A40CA"/>
    <w:rsid w:val="009A5090"/>
    <w:rsid w:val="009A799C"/>
    <w:rsid w:val="009B17DB"/>
    <w:rsid w:val="009B3947"/>
    <w:rsid w:val="009B3B96"/>
    <w:rsid w:val="009B444B"/>
    <w:rsid w:val="009B59C6"/>
    <w:rsid w:val="009B5AB6"/>
    <w:rsid w:val="009B657C"/>
    <w:rsid w:val="009B658F"/>
    <w:rsid w:val="009B6AD9"/>
    <w:rsid w:val="009B6C08"/>
    <w:rsid w:val="009B7422"/>
    <w:rsid w:val="009B7609"/>
    <w:rsid w:val="009C31AC"/>
    <w:rsid w:val="009C3CCE"/>
    <w:rsid w:val="009C4A35"/>
    <w:rsid w:val="009C4C7A"/>
    <w:rsid w:val="009C5FC6"/>
    <w:rsid w:val="009C68E6"/>
    <w:rsid w:val="009C6D61"/>
    <w:rsid w:val="009C6FBA"/>
    <w:rsid w:val="009C7E35"/>
    <w:rsid w:val="009D12AF"/>
    <w:rsid w:val="009D6473"/>
    <w:rsid w:val="009E1A86"/>
    <w:rsid w:val="009E1C64"/>
    <w:rsid w:val="009E298B"/>
    <w:rsid w:val="009E314A"/>
    <w:rsid w:val="009E33A6"/>
    <w:rsid w:val="009E51F2"/>
    <w:rsid w:val="009E549C"/>
    <w:rsid w:val="009F02F1"/>
    <w:rsid w:val="009F0387"/>
    <w:rsid w:val="009F1BA6"/>
    <w:rsid w:val="009F21DC"/>
    <w:rsid w:val="009F3153"/>
    <w:rsid w:val="009F3754"/>
    <w:rsid w:val="009F413F"/>
    <w:rsid w:val="009F5EF6"/>
    <w:rsid w:val="009F6D29"/>
    <w:rsid w:val="00A0040B"/>
    <w:rsid w:val="00A00512"/>
    <w:rsid w:val="00A01951"/>
    <w:rsid w:val="00A01B96"/>
    <w:rsid w:val="00A02C80"/>
    <w:rsid w:val="00A04535"/>
    <w:rsid w:val="00A058EB"/>
    <w:rsid w:val="00A07142"/>
    <w:rsid w:val="00A109D4"/>
    <w:rsid w:val="00A10C8E"/>
    <w:rsid w:val="00A125C1"/>
    <w:rsid w:val="00A12742"/>
    <w:rsid w:val="00A1507D"/>
    <w:rsid w:val="00A1531D"/>
    <w:rsid w:val="00A160E0"/>
    <w:rsid w:val="00A16649"/>
    <w:rsid w:val="00A16B5D"/>
    <w:rsid w:val="00A20E32"/>
    <w:rsid w:val="00A2136A"/>
    <w:rsid w:val="00A2387C"/>
    <w:rsid w:val="00A249A0"/>
    <w:rsid w:val="00A25980"/>
    <w:rsid w:val="00A27154"/>
    <w:rsid w:val="00A306F1"/>
    <w:rsid w:val="00A32D09"/>
    <w:rsid w:val="00A32EFE"/>
    <w:rsid w:val="00A33116"/>
    <w:rsid w:val="00A33D28"/>
    <w:rsid w:val="00A34ABF"/>
    <w:rsid w:val="00A353CA"/>
    <w:rsid w:val="00A35702"/>
    <w:rsid w:val="00A36276"/>
    <w:rsid w:val="00A36535"/>
    <w:rsid w:val="00A37824"/>
    <w:rsid w:val="00A40F68"/>
    <w:rsid w:val="00A411A0"/>
    <w:rsid w:val="00A41B37"/>
    <w:rsid w:val="00A433BC"/>
    <w:rsid w:val="00A43B10"/>
    <w:rsid w:val="00A44271"/>
    <w:rsid w:val="00A449A6"/>
    <w:rsid w:val="00A454F6"/>
    <w:rsid w:val="00A46398"/>
    <w:rsid w:val="00A47A65"/>
    <w:rsid w:val="00A514D3"/>
    <w:rsid w:val="00A51F13"/>
    <w:rsid w:val="00A54B0E"/>
    <w:rsid w:val="00A55DD4"/>
    <w:rsid w:val="00A56F4A"/>
    <w:rsid w:val="00A57419"/>
    <w:rsid w:val="00A57F53"/>
    <w:rsid w:val="00A57FC4"/>
    <w:rsid w:val="00A60917"/>
    <w:rsid w:val="00A60DBA"/>
    <w:rsid w:val="00A61374"/>
    <w:rsid w:val="00A64E9E"/>
    <w:rsid w:val="00A64F02"/>
    <w:rsid w:val="00A64F93"/>
    <w:rsid w:val="00A65425"/>
    <w:rsid w:val="00A67C6B"/>
    <w:rsid w:val="00A702A4"/>
    <w:rsid w:val="00A70D5A"/>
    <w:rsid w:val="00A711EB"/>
    <w:rsid w:val="00A7133D"/>
    <w:rsid w:val="00A73020"/>
    <w:rsid w:val="00A73022"/>
    <w:rsid w:val="00A74A95"/>
    <w:rsid w:val="00A74C3C"/>
    <w:rsid w:val="00A75446"/>
    <w:rsid w:val="00A7605F"/>
    <w:rsid w:val="00A76459"/>
    <w:rsid w:val="00A765DE"/>
    <w:rsid w:val="00A80AFB"/>
    <w:rsid w:val="00A81067"/>
    <w:rsid w:val="00A8162F"/>
    <w:rsid w:val="00A8233A"/>
    <w:rsid w:val="00A82AC0"/>
    <w:rsid w:val="00A83C02"/>
    <w:rsid w:val="00A84B4E"/>
    <w:rsid w:val="00A851D6"/>
    <w:rsid w:val="00A8584A"/>
    <w:rsid w:val="00A85D80"/>
    <w:rsid w:val="00A91236"/>
    <w:rsid w:val="00A912C0"/>
    <w:rsid w:val="00A922BD"/>
    <w:rsid w:val="00A92B08"/>
    <w:rsid w:val="00A9310A"/>
    <w:rsid w:val="00A939E8"/>
    <w:rsid w:val="00A9458E"/>
    <w:rsid w:val="00A94FBA"/>
    <w:rsid w:val="00A95844"/>
    <w:rsid w:val="00A95C4C"/>
    <w:rsid w:val="00A95FF9"/>
    <w:rsid w:val="00A976C0"/>
    <w:rsid w:val="00A97A70"/>
    <w:rsid w:val="00A97D54"/>
    <w:rsid w:val="00A97EE4"/>
    <w:rsid w:val="00AA04D7"/>
    <w:rsid w:val="00AA0F40"/>
    <w:rsid w:val="00AA1341"/>
    <w:rsid w:val="00AA206E"/>
    <w:rsid w:val="00AA2199"/>
    <w:rsid w:val="00AA2C57"/>
    <w:rsid w:val="00AA6745"/>
    <w:rsid w:val="00AA6E95"/>
    <w:rsid w:val="00AA70CD"/>
    <w:rsid w:val="00AA790D"/>
    <w:rsid w:val="00AB14D5"/>
    <w:rsid w:val="00AB2220"/>
    <w:rsid w:val="00AB2950"/>
    <w:rsid w:val="00AB2F25"/>
    <w:rsid w:val="00AB31CB"/>
    <w:rsid w:val="00AB4167"/>
    <w:rsid w:val="00AB4774"/>
    <w:rsid w:val="00AB4B00"/>
    <w:rsid w:val="00AB6686"/>
    <w:rsid w:val="00AB7324"/>
    <w:rsid w:val="00AC0FB8"/>
    <w:rsid w:val="00AC1D6E"/>
    <w:rsid w:val="00AC2688"/>
    <w:rsid w:val="00AC2BF4"/>
    <w:rsid w:val="00AC2F19"/>
    <w:rsid w:val="00AC40DB"/>
    <w:rsid w:val="00AC432C"/>
    <w:rsid w:val="00AC597E"/>
    <w:rsid w:val="00AC5A62"/>
    <w:rsid w:val="00AC68F8"/>
    <w:rsid w:val="00AC71D6"/>
    <w:rsid w:val="00AC71E6"/>
    <w:rsid w:val="00AC737B"/>
    <w:rsid w:val="00AC75DA"/>
    <w:rsid w:val="00AD1F6A"/>
    <w:rsid w:val="00AD2E9C"/>
    <w:rsid w:val="00AD6094"/>
    <w:rsid w:val="00AD67CC"/>
    <w:rsid w:val="00AD7353"/>
    <w:rsid w:val="00AD7B4E"/>
    <w:rsid w:val="00AD7D07"/>
    <w:rsid w:val="00AE22F2"/>
    <w:rsid w:val="00AE37F6"/>
    <w:rsid w:val="00AE390C"/>
    <w:rsid w:val="00AE3C3D"/>
    <w:rsid w:val="00AE6174"/>
    <w:rsid w:val="00AE6835"/>
    <w:rsid w:val="00AF0ECB"/>
    <w:rsid w:val="00AF122B"/>
    <w:rsid w:val="00AF134E"/>
    <w:rsid w:val="00AF1E0A"/>
    <w:rsid w:val="00AF2BA7"/>
    <w:rsid w:val="00AF2F50"/>
    <w:rsid w:val="00AF53CC"/>
    <w:rsid w:val="00AF632E"/>
    <w:rsid w:val="00AF6FB0"/>
    <w:rsid w:val="00AF77DC"/>
    <w:rsid w:val="00AF7C41"/>
    <w:rsid w:val="00B00442"/>
    <w:rsid w:val="00B006EB"/>
    <w:rsid w:val="00B00F77"/>
    <w:rsid w:val="00B018D9"/>
    <w:rsid w:val="00B02443"/>
    <w:rsid w:val="00B025ED"/>
    <w:rsid w:val="00B04142"/>
    <w:rsid w:val="00B055AA"/>
    <w:rsid w:val="00B0603D"/>
    <w:rsid w:val="00B06275"/>
    <w:rsid w:val="00B068FD"/>
    <w:rsid w:val="00B0796B"/>
    <w:rsid w:val="00B07D0C"/>
    <w:rsid w:val="00B07E18"/>
    <w:rsid w:val="00B10E20"/>
    <w:rsid w:val="00B11434"/>
    <w:rsid w:val="00B116E5"/>
    <w:rsid w:val="00B120CD"/>
    <w:rsid w:val="00B12385"/>
    <w:rsid w:val="00B12FAF"/>
    <w:rsid w:val="00B14C0A"/>
    <w:rsid w:val="00B1524E"/>
    <w:rsid w:val="00B15472"/>
    <w:rsid w:val="00B1587F"/>
    <w:rsid w:val="00B15B6B"/>
    <w:rsid w:val="00B15C0C"/>
    <w:rsid w:val="00B174EB"/>
    <w:rsid w:val="00B2010E"/>
    <w:rsid w:val="00B20B23"/>
    <w:rsid w:val="00B25EB9"/>
    <w:rsid w:val="00B2692B"/>
    <w:rsid w:val="00B26D85"/>
    <w:rsid w:val="00B26E22"/>
    <w:rsid w:val="00B26ED7"/>
    <w:rsid w:val="00B305B6"/>
    <w:rsid w:val="00B315E2"/>
    <w:rsid w:val="00B31748"/>
    <w:rsid w:val="00B33188"/>
    <w:rsid w:val="00B33E15"/>
    <w:rsid w:val="00B40742"/>
    <w:rsid w:val="00B40CCA"/>
    <w:rsid w:val="00B40E0B"/>
    <w:rsid w:val="00B4377C"/>
    <w:rsid w:val="00B43C63"/>
    <w:rsid w:val="00B43E5D"/>
    <w:rsid w:val="00B4408E"/>
    <w:rsid w:val="00B4715E"/>
    <w:rsid w:val="00B505A2"/>
    <w:rsid w:val="00B5128F"/>
    <w:rsid w:val="00B52C04"/>
    <w:rsid w:val="00B52EED"/>
    <w:rsid w:val="00B549F6"/>
    <w:rsid w:val="00B54DF7"/>
    <w:rsid w:val="00B550C7"/>
    <w:rsid w:val="00B558F5"/>
    <w:rsid w:val="00B56DC0"/>
    <w:rsid w:val="00B56E04"/>
    <w:rsid w:val="00B577BB"/>
    <w:rsid w:val="00B57E8F"/>
    <w:rsid w:val="00B6098A"/>
    <w:rsid w:val="00B60CF2"/>
    <w:rsid w:val="00B61C3A"/>
    <w:rsid w:val="00B62806"/>
    <w:rsid w:val="00B639AC"/>
    <w:rsid w:val="00B6467D"/>
    <w:rsid w:val="00B6590D"/>
    <w:rsid w:val="00B65B4F"/>
    <w:rsid w:val="00B65D7C"/>
    <w:rsid w:val="00B6614E"/>
    <w:rsid w:val="00B662FA"/>
    <w:rsid w:val="00B66B53"/>
    <w:rsid w:val="00B66F53"/>
    <w:rsid w:val="00B70492"/>
    <w:rsid w:val="00B7172A"/>
    <w:rsid w:val="00B7174C"/>
    <w:rsid w:val="00B7417F"/>
    <w:rsid w:val="00B74788"/>
    <w:rsid w:val="00B75717"/>
    <w:rsid w:val="00B776E3"/>
    <w:rsid w:val="00B77E02"/>
    <w:rsid w:val="00B77FFD"/>
    <w:rsid w:val="00B83523"/>
    <w:rsid w:val="00B855DA"/>
    <w:rsid w:val="00B87F5E"/>
    <w:rsid w:val="00B90AB9"/>
    <w:rsid w:val="00B91142"/>
    <w:rsid w:val="00B9131E"/>
    <w:rsid w:val="00B91F4E"/>
    <w:rsid w:val="00B92033"/>
    <w:rsid w:val="00B92259"/>
    <w:rsid w:val="00B9269D"/>
    <w:rsid w:val="00B93951"/>
    <w:rsid w:val="00B939E3"/>
    <w:rsid w:val="00B948D0"/>
    <w:rsid w:val="00B961D7"/>
    <w:rsid w:val="00B9664E"/>
    <w:rsid w:val="00B97F10"/>
    <w:rsid w:val="00BA0915"/>
    <w:rsid w:val="00BA3D5E"/>
    <w:rsid w:val="00BA3EFE"/>
    <w:rsid w:val="00BA4E36"/>
    <w:rsid w:val="00BA6C15"/>
    <w:rsid w:val="00BA7591"/>
    <w:rsid w:val="00BB0F57"/>
    <w:rsid w:val="00BB2143"/>
    <w:rsid w:val="00BB2277"/>
    <w:rsid w:val="00BB2CB7"/>
    <w:rsid w:val="00BB2DDE"/>
    <w:rsid w:val="00BB325D"/>
    <w:rsid w:val="00BB410A"/>
    <w:rsid w:val="00BB4743"/>
    <w:rsid w:val="00BB51F5"/>
    <w:rsid w:val="00BB5B88"/>
    <w:rsid w:val="00BB695D"/>
    <w:rsid w:val="00BC00B9"/>
    <w:rsid w:val="00BC09FC"/>
    <w:rsid w:val="00BC3282"/>
    <w:rsid w:val="00BC4BCF"/>
    <w:rsid w:val="00BC5024"/>
    <w:rsid w:val="00BC5122"/>
    <w:rsid w:val="00BC5617"/>
    <w:rsid w:val="00BC588D"/>
    <w:rsid w:val="00BC5F1B"/>
    <w:rsid w:val="00BC680E"/>
    <w:rsid w:val="00BC795E"/>
    <w:rsid w:val="00BC7BA6"/>
    <w:rsid w:val="00BD0806"/>
    <w:rsid w:val="00BD1108"/>
    <w:rsid w:val="00BD18B9"/>
    <w:rsid w:val="00BD2368"/>
    <w:rsid w:val="00BD4572"/>
    <w:rsid w:val="00BD58BC"/>
    <w:rsid w:val="00BD6097"/>
    <w:rsid w:val="00BE023D"/>
    <w:rsid w:val="00BE0828"/>
    <w:rsid w:val="00BE317F"/>
    <w:rsid w:val="00BE49D5"/>
    <w:rsid w:val="00BE4E01"/>
    <w:rsid w:val="00BE5A21"/>
    <w:rsid w:val="00BE7FBE"/>
    <w:rsid w:val="00BF1D58"/>
    <w:rsid w:val="00BF283E"/>
    <w:rsid w:val="00BF2858"/>
    <w:rsid w:val="00BF3D32"/>
    <w:rsid w:val="00BF4698"/>
    <w:rsid w:val="00BF53FF"/>
    <w:rsid w:val="00BF554C"/>
    <w:rsid w:val="00BF56AB"/>
    <w:rsid w:val="00BF5B38"/>
    <w:rsid w:val="00BF6197"/>
    <w:rsid w:val="00BF78C1"/>
    <w:rsid w:val="00C00A0F"/>
    <w:rsid w:val="00C012BD"/>
    <w:rsid w:val="00C013BD"/>
    <w:rsid w:val="00C014EE"/>
    <w:rsid w:val="00C02743"/>
    <w:rsid w:val="00C03861"/>
    <w:rsid w:val="00C05248"/>
    <w:rsid w:val="00C0591E"/>
    <w:rsid w:val="00C06B0A"/>
    <w:rsid w:val="00C07173"/>
    <w:rsid w:val="00C071A1"/>
    <w:rsid w:val="00C07DD6"/>
    <w:rsid w:val="00C10D8D"/>
    <w:rsid w:val="00C11DF5"/>
    <w:rsid w:val="00C13CCB"/>
    <w:rsid w:val="00C13F55"/>
    <w:rsid w:val="00C167A6"/>
    <w:rsid w:val="00C16990"/>
    <w:rsid w:val="00C170B4"/>
    <w:rsid w:val="00C1755D"/>
    <w:rsid w:val="00C1771E"/>
    <w:rsid w:val="00C20875"/>
    <w:rsid w:val="00C22B0C"/>
    <w:rsid w:val="00C23379"/>
    <w:rsid w:val="00C251A3"/>
    <w:rsid w:val="00C267EA"/>
    <w:rsid w:val="00C2763A"/>
    <w:rsid w:val="00C3094E"/>
    <w:rsid w:val="00C30F68"/>
    <w:rsid w:val="00C34F13"/>
    <w:rsid w:val="00C35192"/>
    <w:rsid w:val="00C36BEC"/>
    <w:rsid w:val="00C36CCD"/>
    <w:rsid w:val="00C40AC6"/>
    <w:rsid w:val="00C41AA1"/>
    <w:rsid w:val="00C423A7"/>
    <w:rsid w:val="00C42DCE"/>
    <w:rsid w:val="00C43F75"/>
    <w:rsid w:val="00C4480C"/>
    <w:rsid w:val="00C45C4D"/>
    <w:rsid w:val="00C46481"/>
    <w:rsid w:val="00C46566"/>
    <w:rsid w:val="00C52C9F"/>
    <w:rsid w:val="00C53050"/>
    <w:rsid w:val="00C556EC"/>
    <w:rsid w:val="00C57951"/>
    <w:rsid w:val="00C57A17"/>
    <w:rsid w:val="00C6022B"/>
    <w:rsid w:val="00C6029E"/>
    <w:rsid w:val="00C6105F"/>
    <w:rsid w:val="00C630DA"/>
    <w:rsid w:val="00C637D0"/>
    <w:rsid w:val="00C64DE3"/>
    <w:rsid w:val="00C64E25"/>
    <w:rsid w:val="00C650B6"/>
    <w:rsid w:val="00C65D45"/>
    <w:rsid w:val="00C67C41"/>
    <w:rsid w:val="00C72533"/>
    <w:rsid w:val="00C73D39"/>
    <w:rsid w:val="00C74B0F"/>
    <w:rsid w:val="00C75813"/>
    <w:rsid w:val="00C75A9B"/>
    <w:rsid w:val="00C76AC5"/>
    <w:rsid w:val="00C77F7F"/>
    <w:rsid w:val="00C8073F"/>
    <w:rsid w:val="00C81F44"/>
    <w:rsid w:val="00C826B2"/>
    <w:rsid w:val="00C839B4"/>
    <w:rsid w:val="00C83A7B"/>
    <w:rsid w:val="00C84E84"/>
    <w:rsid w:val="00C8501E"/>
    <w:rsid w:val="00C8566B"/>
    <w:rsid w:val="00C86758"/>
    <w:rsid w:val="00C9053D"/>
    <w:rsid w:val="00C9095D"/>
    <w:rsid w:val="00C90EE4"/>
    <w:rsid w:val="00C9116C"/>
    <w:rsid w:val="00C94053"/>
    <w:rsid w:val="00C94AEA"/>
    <w:rsid w:val="00C97306"/>
    <w:rsid w:val="00CA3CC9"/>
    <w:rsid w:val="00CA3CCB"/>
    <w:rsid w:val="00CA52FC"/>
    <w:rsid w:val="00CB0716"/>
    <w:rsid w:val="00CB0FA7"/>
    <w:rsid w:val="00CB11AF"/>
    <w:rsid w:val="00CB2594"/>
    <w:rsid w:val="00CB2605"/>
    <w:rsid w:val="00CB2758"/>
    <w:rsid w:val="00CB293F"/>
    <w:rsid w:val="00CB29A1"/>
    <w:rsid w:val="00CB2B40"/>
    <w:rsid w:val="00CB2B76"/>
    <w:rsid w:val="00CB3097"/>
    <w:rsid w:val="00CB4117"/>
    <w:rsid w:val="00CB4B03"/>
    <w:rsid w:val="00CB66D2"/>
    <w:rsid w:val="00CB7974"/>
    <w:rsid w:val="00CB7E32"/>
    <w:rsid w:val="00CC0C2C"/>
    <w:rsid w:val="00CC1679"/>
    <w:rsid w:val="00CC2F5A"/>
    <w:rsid w:val="00CC2F5B"/>
    <w:rsid w:val="00CC3145"/>
    <w:rsid w:val="00CC39F4"/>
    <w:rsid w:val="00CC3E13"/>
    <w:rsid w:val="00CC438E"/>
    <w:rsid w:val="00CC511B"/>
    <w:rsid w:val="00CC6595"/>
    <w:rsid w:val="00CC6E9D"/>
    <w:rsid w:val="00CC721B"/>
    <w:rsid w:val="00CD0104"/>
    <w:rsid w:val="00CD0ADE"/>
    <w:rsid w:val="00CD1EE5"/>
    <w:rsid w:val="00CD2A22"/>
    <w:rsid w:val="00CD474D"/>
    <w:rsid w:val="00CD4F35"/>
    <w:rsid w:val="00CD5D65"/>
    <w:rsid w:val="00CD693C"/>
    <w:rsid w:val="00CE02DB"/>
    <w:rsid w:val="00CE1ED6"/>
    <w:rsid w:val="00CE20F7"/>
    <w:rsid w:val="00CE2652"/>
    <w:rsid w:val="00CE3CF4"/>
    <w:rsid w:val="00CE4654"/>
    <w:rsid w:val="00CE49FD"/>
    <w:rsid w:val="00CE50AA"/>
    <w:rsid w:val="00CE6A5F"/>
    <w:rsid w:val="00CE6ACD"/>
    <w:rsid w:val="00CF006D"/>
    <w:rsid w:val="00CF0C11"/>
    <w:rsid w:val="00CF13FA"/>
    <w:rsid w:val="00CF1647"/>
    <w:rsid w:val="00CF188D"/>
    <w:rsid w:val="00CF44A5"/>
    <w:rsid w:val="00CF4742"/>
    <w:rsid w:val="00CF4B69"/>
    <w:rsid w:val="00CF5BD2"/>
    <w:rsid w:val="00CF63E7"/>
    <w:rsid w:val="00CF7769"/>
    <w:rsid w:val="00D019D1"/>
    <w:rsid w:val="00D02257"/>
    <w:rsid w:val="00D03D9E"/>
    <w:rsid w:val="00D04FA6"/>
    <w:rsid w:val="00D05D6A"/>
    <w:rsid w:val="00D06F6B"/>
    <w:rsid w:val="00D07F28"/>
    <w:rsid w:val="00D1011A"/>
    <w:rsid w:val="00D118BE"/>
    <w:rsid w:val="00D12D2F"/>
    <w:rsid w:val="00D12E1B"/>
    <w:rsid w:val="00D1387C"/>
    <w:rsid w:val="00D1410E"/>
    <w:rsid w:val="00D143EE"/>
    <w:rsid w:val="00D15B37"/>
    <w:rsid w:val="00D16180"/>
    <w:rsid w:val="00D20D39"/>
    <w:rsid w:val="00D22A2F"/>
    <w:rsid w:val="00D23DE0"/>
    <w:rsid w:val="00D24431"/>
    <w:rsid w:val="00D24D7E"/>
    <w:rsid w:val="00D25072"/>
    <w:rsid w:val="00D26B89"/>
    <w:rsid w:val="00D2731F"/>
    <w:rsid w:val="00D27B55"/>
    <w:rsid w:val="00D307CF"/>
    <w:rsid w:val="00D30CDA"/>
    <w:rsid w:val="00D34213"/>
    <w:rsid w:val="00D34368"/>
    <w:rsid w:val="00D34A3B"/>
    <w:rsid w:val="00D36485"/>
    <w:rsid w:val="00D37794"/>
    <w:rsid w:val="00D37919"/>
    <w:rsid w:val="00D40709"/>
    <w:rsid w:val="00D41AE3"/>
    <w:rsid w:val="00D45D08"/>
    <w:rsid w:val="00D46331"/>
    <w:rsid w:val="00D50E9D"/>
    <w:rsid w:val="00D50F3A"/>
    <w:rsid w:val="00D5261F"/>
    <w:rsid w:val="00D556F0"/>
    <w:rsid w:val="00D55FE7"/>
    <w:rsid w:val="00D564F1"/>
    <w:rsid w:val="00D5756B"/>
    <w:rsid w:val="00D57CFC"/>
    <w:rsid w:val="00D60D51"/>
    <w:rsid w:val="00D61EEF"/>
    <w:rsid w:val="00D63B85"/>
    <w:rsid w:val="00D64EAC"/>
    <w:rsid w:val="00D651AC"/>
    <w:rsid w:val="00D65315"/>
    <w:rsid w:val="00D6656B"/>
    <w:rsid w:val="00D67164"/>
    <w:rsid w:val="00D67E62"/>
    <w:rsid w:val="00D70D4C"/>
    <w:rsid w:val="00D713EC"/>
    <w:rsid w:val="00D71468"/>
    <w:rsid w:val="00D725F8"/>
    <w:rsid w:val="00D73A1D"/>
    <w:rsid w:val="00D7405E"/>
    <w:rsid w:val="00D74298"/>
    <w:rsid w:val="00D74D2F"/>
    <w:rsid w:val="00D74E5E"/>
    <w:rsid w:val="00D814CF"/>
    <w:rsid w:val="00D8307E"/>
    <w:rsid w:val="00D8467A"/>
    <w:rsid w:val="00D851B0"/>
    <w:rsid w:val="00D85C46"/>
    <w:rsid w:val="00D8686F"/>
    <w:rsid w:val="00D87238"/>
    <w:rsid w:val="00D87272"/>
    <w:rsid w:val="00D87EF1"/>
    <w:rsid w:val="00D90D03"/>
    <w:rsid w:val="00D934DA"/>
    <w:rsid w:val="00D93BB1"/>
    <w:rsid w:val="00D93D67"/>
    <w:rsid w:val="00D94037"/>
    <w:rsid w:val="00D963F4"/>
    <w:rsid w:val="00D97381"/>
    <w:rsid w:val="00D97E47"/>
    <w:rsid w:val="00DA1BA5"/>
    <w:rsid w:val="00DA1CAF"/>
    <w:rsid w:val="00DA425E"/>
    <w:rsid w:val="00DA6044"/>
    <w:rsid w:val="00DA634F"/>
    <w:rsid w:val="00DA63D2"/>
    <w:rsid w:val="00DA7937"/>
    <w:rsid w:val="00DB13CB"/>
    <w:rsid w:val="00DB2804"/>
    <w:rsid w:val="00DB2D91"/>
    <w:rsid w:val="00DB33BB"/>
    <w:rsid w:val="00DB4B4E"/>
    <w:rsid w:val="00DB4F66"/>
    <w:rsid w:val="00DB6185"/>
    <w:rsid w:val="00DB64D3"/>
    <w:rsid w:val="00DB6528"/>
    <w:rsid w:val="00DB6C6C"/>
    <w:rsid w:val="00DC0356"/>
    <w:rsid w:val="00DC15FF"/>
    <w:rsid w:val="00DC447A"/>
    <w:rsid w:val="00DC7594"/>
    <w:rsid w:val="00DD0452"/>
    <w:rsid w:val="00DD0A5A"/>
    <w:rsid w:val="00DD18FC"/>
    <w:rsid w:val="00DD2259"/>
    <w:rsid w:val="00DD2863"/>
    <w:rsid w:val="00DD4031"/>
    <w:rsid w:val="00DD454E"/>
    <w:rsid w:val="00DD4620"/>
    <w:rsid w:val="00DD585F"/>
    <w:rsid w:val="00DD7930"/>
    <w:rsid w:val="00DE0560"/>
    <w:rsid w:val="00DE16D5"/>
    <w:rsid w:val="00DE39BF"/>
    <w:rsid w:val="00DE5338"/>
    <w:rsid w:val="00DE683A"/>
    <w:rsid w:val="00DE6DB8"/>
    <w:rsid w:val="00DE76A1"/>
    <w:rsid w:val="00DF09ED"/>
    <w:rsid w:val="00DF112F"/>
    <w:rsid w:val="00DF1630"/>
    <w:rsid w:val="00DF3F52"/>
    <w:rsid w:val="00DF5AE8"/>
    <w:rsid w:val="00DF7BC9"/>
    <w:rsid w:val="00E004B7"/>
    <w:rsid w:val="00E01568"/>
    <w:rsid w:val="00E015D9"/>
    <w:rsid w:val="00E01E07"/>
    <w:rsid w:val="00E02526"/>
    <w:rsid w:val="00E02570"/>
    <w:rsid w:val="00E02CB4"/>
    <w:rsid w:val="00E058E8"/>
    <w:rsid w:val="00E067C2"/>
    <w:rsid w:val="00E06FC7"/>
    <w:rsid w:val="00E07174"/>
    <w:rsid w:val="00E07AED"/>
    <w:rsid w:val="00E10ED0"/>
    <w:rsid w:val="00E12CAF"/>
    <w:rsid w:val="00E1500F"/>
    <w:rsid w:val="00E167B7"/>
    <w:rsid w:val="00E16A1C"/>
    <w:rsid w:val="00E17503"/>
    <w:rsid w:val="00E2193F"/>
    <w:rsid w:val="00E21BE8"/>
    <w:rsid w:val="00E22B59"/>
    <w:rsid w:val="00E23760"/>
    <w:rsid w:val="00E2387A"/>
    <w:rsid w:val="00E23DE9"/>
    <w:rsid w:val="00E241AE"/>
    <w:rsid w:val="00E24AEB"/>
    <w:rsid w:val="00E25908"/>
    <w:rsid w:val="00E26C5E"/>
    <w:rsid w:val="00E27121"/>
    <w:rsid w:val="00E30673"/>
    <w:rsid w:val="00E30847"/>
    <w:rsid w:val="00E3091C"/>
    <w:rsid w:val="00E321A3"/>
    <w:rsid w:val="00E3262F"/>
    <w:rsid w:val="00E341CF"/>
    <w:rsid w:val="00E341DC"/>
    <w:rsid w:val="00E34F9E"/>
    <w:rsid w:val="00E35747"/>
    <w:rsid w:val="00E35777"/>
    <w:rsid w:val="00E36995"/>
    <w:rsid w:val="00E36D31"/>
    <w:rsid w:val="00E371C1"/>
    <w:rsid w:val="00E4024A"/>
    <w:rsid w:val="00E402CE"/>
    <w:rsid w:val="00E41195"/>
    <w:rsid w:val="00E41C5C"/>
    <w:rsid w:val="00E42182"/>
    <w:rsid w:val="00E459DD"/>
    <w:rsid w:val="00E45A9B"/>
    <w:rsid w:val="00E46F2B"/>
    <w:rsid w:val="00E5003C"/>
    <w:rsid w:val="00E50DDB"/>
    <w:rsid w:val="00E51D2D"/>
    <w:rsid w:val="00E51DDC"/>
    <w:rsid w:val="00E52413"/>
    <w:rsid w:val="00E54011"/>
    <w:rsid w:val="00E5467C"/>
    <w:rsid w:val="00E54970"/>
    <w:rsid w:val="00E56304"/>
    <w:rsid w:val="00E56F17"/>
    <w:rsid w:val="00E60288"/>
    <w:rsid w:val="00E60B68"/>
    <w:rsid w:val="00E629FA"/>
    <w:rsid w:val="00E639F5"/>
    <w:rsid w:val="00E64748"/>
    <w:rsid w:val="00E65418"/>
    <w:rsid w:val="00E65EDF"/>
    <w:rsid w:val="00E6641B"/>
    <w:rsid w:val="00E7183D"/>
    <w:rsid w:val="00E720B8"/>
    <w:rsid w:val="00E75A2C"/>
    <w:rsid w:val="00E75F05"/>
    <w:rsid w:val="00E75F6B"/>
    <w:rsid w:val="00E76134"/>
    <w:rsid w:val="00E76ECB"/>
    <w:rsid w:val="00E76ED4"/>
    <w:rsid w:val="00E81244"/>
    <w:rsid w:val="00E8345B"/>
    <w:rsid w:val="00E83F2F"/>
    <w:rsid w:val="00E8465E"/>
    <w:rsid w:val="00E86AFA"/>
    <w:rsid w:val="00E90CD5"/>
    <w:rsid w:val="00E911B0"/>
    <w:rsid w:val="00E91777"/>
    <w:rsid w:val="00E9297A"/>
    <w:rsid w:val="00E9579C"/>
    <w:rsid w:val="00E959FA"/>
    <w:rsid w:val="00EA0137"/>
    <w:rsid w:val="00EA0966"/>
    <w:rsid w:val="00EA16AC"/>
    <w:rsid w:val="00EA33F9"/>
    <w:rsid w:val="00EA438C"/>
    <w:rsid w:val="00EA4B5F"/>
    <w:rsid w:val="00EA4BB7"/>
    <w:rsid w:val="00EA537C"/>
    <w:rsid w:val="00EA6F7B"/>
    <w:rsid w:val="00EB0C67"/>
    <w:rsid w:val="00EB15CD"/>
    <w:rsid w:val="00EB39BF"/>
    <w:rsid w:val="00EB5632"/>
    <w:rsid w:val="00EB5C0A"/>
    <w:rsid w:val="00EB6144"/>
    <w:rsid w:val="00EB6A86"/>
    <w:rsid w:val="00EC0142"/>
    <w:rsid w:val="00EC075D"/>
    <w:rsid w:val="00EC12C8"/>
    <w:rsid w:val="00EC1774"/>
    <w:rsid w:val="00EC347A"/>
    <w:rsid w:val="00EC510E"/>
    <w:rsid w:val="00EC56FB"/>
    <w:rsid w:val="00EC5A30"/>
    <w:rsid w:val="00EC6034"/>
    <w:rsid w:val="00EC6D4B"/>
    <w:rsid w:val="00ED06DD"/>
    <w:rsid w:val="00ED1938"/>
    <w:rsid w:val="00ED1EBF"/>
    <w:rsid w:val="00ED27CF"/>
    <w:rsid w:val="00ED5E0F"/>
    <w:rsid w:val="00ED5EC0"/>
    <w:rsid w:val="00ED6AC3"/>
    <w:rsid w:val="00ED7736"/>
    <w:rsid w:val="00EE0318"/>
    <w:rsid w:val="00EE051E"/>
    <w:rsid w:val="00EE1B5A"/>
    <w:rsid w:val="00EE2556"/>
    <w:rsid w:val="00EE3189"/>
    <w:rsid w:val="00EE52EE"/>
    <w:rsid w:val="00EE5310"/>
    <w:rsid w:val="00EE736B"/>
    <w:rsid w:val="00EF5326"/>
    <w:rsid w:val="00EF726E"/>
    <w:rsid w:val="00EF7D87"/>
    <w:rsid w:val="00EF7EFB"/>
    <w:rsid w:val="00F01A14"/>
    <w:rsid w:val="00F01E7C"/>
    <w:rsid w:val="00F021AF"/>
    <w:rsid w:val="00F0230B"/>
    <w:rsid w:val="00F02D9C"/>
    <w:rsid w:val="00F0506F"/>
    <w:rsid w:val="00F06334"/>
    <w:rsid w:val="00F06600"/>
    <w:rsid w:val="00F068CF"/>
    <w:rsid w:val="00F10636"/>
    <w:rsid w:val="00F10730"/>
    <w:rsid w:val="00F11A96"/>
    <w:rsid w:val="00F11D42"/>
    <w:rsid w:val="00F11F29"/>
    <w:rsid w:val="00F12008"/>
    <w:rsid w:val="00F127A8"/>
    <w:rsid w:val="00F12DBA"/>
    <w:rsid w:val="00F12F20"/>
    <w:rsid w:val="00F1315A"/>
    <w:rsid w:val="00F16C35"/>
    <w:rsid w:val="00F16DE9"/>
    <w:rsid w:val="00F17CBB"/>
    <w:rsid w:val="00F21E06"/>
    <w:rsid w:val="00F223F7"/>
    <w:rsid w:val="00F22D8E"/>
    <w:rsid w:val="00F23208"/>
    <w:rsid w:val="00F2388A"/>
    <w:rsid w:val="00F265A5"/>
    <w:rsid w:val="00F26843"/>
    <w:rsid w:val="00F275A3"/>
    <w:rsid w:val="00F27CF6"/>
    <w:rsid w:val="00F301AE"/>
    <w:rsid w:val="00F30227"/>
    <w:rsid w:val="00F3124F"/>
    <w:rsid w:val="00F33A27"/>
    <w:rsid w:val="00F34AF4"/>
    <w:rsid w:val="00F356C5"/>
    <w:rsid w:val="00F35835"/>
    <w:rsid w:val="00F36BED"/>
    <w:rsid w:val="00F37719"/>
    <w:rsid w:val="00F37AD0"/>
    <w:rsid w:val="00F37FA9"/>
    <w:rsid w:val="00F4166F"/>
    <w:rsid w:val="00F42CAA"/>
    <w:rsid w:val="00F44030"/>
    <w:rsid w:val="00F4710D"/>
    <w:rsid w:val="00F51E43"/>
    <w:rsid w:val="00F53CFF"/>
    <w:rsid w:val="00F553C3"/>
    <w:rsid w:val="00F604E9"/>
    <w:rsid w:val="00F60880"/>
    <w:rsid w:val="00F615CB"/>
    <w:rsid w:val="00F628A5"/>
    <w:rsid w:val="00F63750"/>
    <w:rsid w:val="00F659BD"/>
    <w:rsid w:val="00F65CE0"/>
    <w:rsid w:val="00F71F54"/>
    <w:rsid w:val="00F721D8"/>
    <w:rsid w:val="00F72361"/>
    <w:rsid w:val="00F73852"/>
    <w:rsid w:val="00F73C4E"/>
    <w:rsid w:val="00F73DF6"/>
    <w:rsid w:val="00F76086"/>
    <w:rsid w:val="00F76300"/>
    <w:rsid w:val="00F77FA4"/>
    <w:rsid w:val="00F80482"/>
    <w:rsid w:val="00F80843"/>
    <w:rsid w:val="00F8197C"/>
    <w:rsid w:val="00F822D1"/>
    <w:rsid w:val="00F823AB"/>
    <w:rsid w:val="00F82739"/>
    <w:rsid w:val="00F8287B"/>
    <w:rsid w:val="00F840BA"/>
    <w:rsid w:val="00F855D2"/>
    <w:rsid w:val="00F87E80"/>
    <w:rsid w:val="00F93B26"/>
    <w:rsid w:val="00F9509E"/>
    <w:rsid w:val="00F96A3F"/>
    <w:rsid w:val="00F96CC8"/>
    <w:rsid w:val="00F97B85"/>
    <w:rsid w:val="00FA08F4"/>
    <w:rsid w:val="00FA0EA2"/>
    <w:rsid w:val="00FA108A"/>
    <w:rsid w:val="00FA2446"/>
    <w:rsid w:val="00FA24CE"/>
    <w:rsid w:val="00FA2B50"/>
    <w:rsid w:val="00FA3621"/>
    <w:rsid w:val="00FA3903"/>
    <w:rsid w:val="00FA3EF1"/>
    <w:rsid w:val="00FA457F"/>
    <w:rsid w:val="00FA4EA0"/>
    <w:rsid w:val="00FA58B0"/>
    <w:rsid w:val="00FA72E9"/>
    <w:rsid w:val="00FA744A"/>
    <w:rsid w:val="00FA7F38"/>
    <w:rsid w:val="00FB0362"/>
    <w:rsid w:val="00FB0D05"/>
    <w:rsid w:val="00FB21D6"/>
    <w:rsid w:val="00FB3D33"/>
    <w:rsid w:val="00FB4075"/>
    <w:rsid w:val="00FB45F6"/>
    <w:rsid w:val="00FB4930"/>
    <w:rsid w:val="00FB5A52"/>
    <w:rsid w:val="00FB6A02"/>
    <w:rsid w:val="00FC0503"/>
    <w:rsid w:val="00FC13F6"/>
    <w:rsid w:val="00FD07A1"/>
    <w:rsid w:val="00FD18A9"/>
    <w:rsid w:val="00FD19D5"/>
    <w:rsid w:val="00FD202F"/>
    <w:rsid w:val="00FD2F47"/>
    <w:rsid w:val="00FD63CD"/>
    <w:rsid w:val="00FD729F"/>
    <w:rsid w:val="00FE1034"/>
    <w:rsid w:val="00FE5464"/>
    <w:rsid w:val="00FE69D4"/>
    <w:rsid w:val="00FE7386"/>
    <w:rsid w:val="00FE7ED7"/>
    <w:rsid w:val="00FF1025"/>
    <w:rsid w:val="00FF17E7"/>
    <w:rsid w:val="00FF3BB9"/>
    <w:rsid w:val="00FF40F3"/>
    <w:rsid w:val="00FF4E69"/>
    <w:rsid w:val="00FF4FD0"/>
    <w:rsid w:val="00FF5178"/>
    <w:rsid w:val="00FF5B36"/>
    <w:rsid w:val="00FF6BAF"/>
    <w:rsid w:val="00FF7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table of authorities" w:uiPriority="0"/>
    <w:lsdException w:name="macro" w:uiPriority="0"/>
    <w:lsdException w:name="toa heading"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Note Heading" w:uiPriority="0"/>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Columns 4" w:uiPriority="0"/>
    <w:lsdException w:name="Table List 3"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0F4"/>
    <w:pPr>
      <w:spacing w:after="120" w:line="480" w:lineRule="auto"/>
      <w:jc w:val="both"/>
    </w:pPr>
    <w:rPr>
      <w:rFonts w:ascii="Arial" w:eastAsia="SimSun" w:hAnsi="Arial" w:cs="Times New Roman"/>
      <w:lang w:eastAsia="en-US"/>
    </w:rPr>
  </w:style>
  <w:style w:type="paragraph" w:styleId="Heading1">
    <w:name w:val="heading 1"/>
    <w:basedOn w:val="Normal"/>
    <w:next w:val="Normal"/>
    <w:link w:val="Heading1Char"/>
    <w:autoRedefine/>
    <w:qFormat/>
    <w:rsid w:val="00A83C02"/>
    <w:pPr>
      <w:keepNext/>
      <w:keepLines/>
      <w:spacing w:before="200" w:after="200"/>
      <w:outlineLvl w:val="0"/>
    </w:pPr>
    <w:rPr>
      <w:b/>
      <w:kern w:val="32"/>
      <w:sz w:val="26"/>
      <w:szCs w:val="26"/>
    </w:rPr>
  </w:style>
  <w:style w:type="paragraph" w:styleId="Heading2">
    <w:name w:val="heading 2"/>
    <w:basedOn w:val="Heading1"/>
    <w:next w:val="Normal"/>
    <w:link w:val="Heading2Char"/>
    <w:qFormat/>
    <w:rsid w:val="00A83C02"/>
    <w:pPr>
      <w:outlineLvl w:val="1"/>
    </w:pPr>
    <w:rPr>
      <w:i/>
      <w:sz w:val="22"/>
    </w:rPr>
  </w:style>
  <w:style w:type="paragraph" w:styleId="Heading3">
    <w:name w:val="heading 3"/>
    <w:basedOn w:val="Heading1"/>
    <w:next w:val="Normal"/>
    <w:link w:val="Heading3Char"/>
    <w:qFormat/>
    <w:rsid w:val="00A83C02"/>
    <w:pPr>
      <w:outlineLvl w:val="2"/>
    </w:pPr>
    <w:rPr>
      <w:sz w:val="20"/>
      <w:szCs w:val="20"/>
    </w:rPr>
  </w:style>
  <w:style w:type="paragraph" w:styleId="Heading4">
    <w:name w:val="heading 4"/>
    <w:basedOn w:val="Normal"/>
    <w:next w:val="Normal"/>
    <w:link w:val="Heading4Char"/>
    <w:qFormat/>
    <w:rsid w:val="00A83C02"/>
    <w:pPr>
      <w:keepNext/>
      <w:numPr>
        <w:ilvl w:val="3"/>
        <w:numId w:val="11"/>
      </w:numPr>
      <w:spacing w:before="240" w:after="60"/>
      <w:outlineLvl w:val="3"/>
    </w:pPr>
    <w:rPr>
      <w:b/>
    </w:rPr>
  </w:style>
  <w:style w:type="paragraph" w:styleId="Heading5">
    <w:name w:val="heading 5"/>
    <w:basedOn w:val="Normal"/>
    <w:next w:val="Normal"/>
    <w:link w:val="Heading5Char"/>
    <w:qFormat/>
    <w:rsid w:val="00A83C02"/>
    <w:pPr>
      <w:numPr>
        <w:ilvl w:val="4"/>
        <w:numId w:val="11"/>
      </w:numPr>
      <w:spacing w:before="240" w:after="60"/>
      <w:outlineLvl w:val="4"/>
    </w:pPr>
    <w:rPr>
      <w:b/>
      <w:i/>
    </w:rPr>
  </w:style>
  <w:style w:type="paragraph" w:styleId="Heading6">
    <w:name w:val="heading 6"/>
    <w:basedOn w:val="Normal"/>
    <w:next w:val="Normal"/>
    <w:link w:val="Heading6Char"/>
    <w:qFormat/>
    <w:rsid w:val="00A83C02"/>
    <w:pPr>
      <w:numPr>
        <w:ilvl w:val="5"/>
        <w:numId w:val="11"/>
      </w:numPr>
      <w:spacing w:before="240" w:after="60"/>
      <w:outlineLvl w:val="5"/>
    </w:pPr>
    <w:rPr>
      <w:b/>
    </w:rPr>
  </w:style>
  <w:style w:type="paragraph" w:styleId="Heading7">
    <w:name w:val="heading 7"/>
    <w:basedOn w:val="Normal"/>
    <w:next w:val="Normal"/>
    <w:link w:val="Heading7Char"/>
    <w:qFormat/>
    <w:rsid w:val="00A83C02"/>
    <w:pPr>
      <w:numPr>
        <w:ilvl w:val="6"/>
        <w:numId w:val="11"/>
      </w:numPr>
      <w:spacing w:before="240" w:after="60"/>
      <w:outlineLvl w:val="6"/>
    </w:pPr>
  </w:style>
  <w:style w:type="paragraph" w:styleId="Heading8">
    <w:name w:val="heading 8"/>
    <w:basedOn w:val="Normal"/>
    <w:next w:val="Normal"/>
    <w:link w:val="Heading8Char"/>
    <w:qFormat/>
    <w:rsid w:val="00A83C02"/>
    <w:pPr>
      <w:numPr>
        <w:ilvl w:val="7"/>
        <w:numId w:val="11"/>
      </w:numPr>
      <w:spacing w:before="240" w:after="60"/>
      <w:outlineLvl w:val="7"/>
    </w:pPr>
    <w:rPr>
      <w:i/>
    </w:rPr>
  </w:style>
  <w:style w:type="paragraph" w:styleId="Heading9">
    <w:name w:val="heading 9"/>
    <w:basedOn w:val="Normal"/>
    <w:next w:val="Normal"/>
    <w:link w:val="Heading9Char"/>
    <w:qFormat/>
    <w:rsid w:val="00A83C02"/>
    <w:pPr>
      <w:numPr>
        <w:ilvl w:val="8"/>
        <w:numId w:val="1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3C02"/>
    <w:rPr>
      <w:rFonts w:ascii="Arial" w:eastAsia="SimSun" w:hAnsi="Arial" w:cs="Times New Roman"/>
      <w:b/>
      <w:kern w:val="32"/>
      <w:sz w:val="26"/>
      <w:szCs w:val="26"/>
      <w:lang w:eastAsia="en-US"/>
    </w:rPr>
  </w:style>
  <w:style w:type="character" w:customStyle="1" w:styleId="Heading2Char">
    <w:name w:val="Heading 2 Char"/>
    <w:basedOn w:val="DefaultParagraphFont"/>
    <w:link w:val="Heading2"/>
    <w:rsid w:val="00A83C02"/>
    <w:rPr>
      <w:rFonts w:ascii="Arial" w:eastAsia="SimSun" w:hAnsi="Arial" w:cs="Times New Roman"/>
      <w:b/>
      <w:i/>
      <w:kern w:val="32"/>
      <w:szCs w:val="26"/>
      <w:lang w:eastAsia="en-US"/>
    </w:rPr>
  </w:style>
  <w:style w:type="character" w:customStyle="1" w:styleId="Heading3Char">
    <w:name w:val="Heading 3 Char"/>
    <w:basedOn w:val="DefaultParagraphFont"/>
    <w:link w:val="Heading3"/>
    <w:rsid w:val="00A83C02"/>
    <w:rPr>
      <w:rFonts w:ascii="Arial" w:eastAsia="SimSun" w:hAnsi="Arial" w:cs="Times New Roman"/>
      <w:b/>
      <w:kern w:val="32"/>
      <w:sz w:val="20"/>
      <w:szCs w:val="20"/>
      <w:lang w:eastAsia="en-US"/>
    </w:rPr>
  </w:style>
  <w:style w:type="character" w:customStyle="1" w:styleId="Heading4Char">
    <w:name w:val="Heading 4 Char"/>
    <w:basedOn w:val="DefaultParagraphFont"/>
    <w:link w:val="Heading4"/>
    <w:rsid w:val="00A83C02"/>
    <w:rPr>
      <w:rFonts w:ascii="Arial" w:eastAsia="SimSun" w:hAnsi="Arial" w:cs="Times New Roman"/>
      <w:b/>
      <w:sz w:val="24"/>
      <w:szCs w:val="20"/>
      <w:lang w:eastAsia="en-US"/>
    </w:rPr>
  </w:style>
  <w:style w:type="character" w:customStyle="1" w:styleId="Heading5Char">
    <w:name w:val="Heading 5 Char"/>
    <w:basedOn w:val="DefaultParagraphFont"/>
    <w:link w:val="Heading5"/>
    <w:rsid w:val="00A83C02"/>
    <w:rPr>
      <w:rFonts w:ascii="Arial" w:eastAsia="SimSun" w:hAnsi="Arial" w:cs="Times New Roman"/>
      <w:b/>
      <w:i/>
      <w:sz w:val="24"/>
      <w:szCs w:val="20"/>
      <w:lang w:eastAsia="en-US"/>
    </w:rPr>
  </w:style>
  <w:style w:type="character" w:customStyle="1" w:styleId="Heading6Char">
    <w:name w:val="Heading 6 Char"/>
    <w:basedOn w:val="DefaultParagraphFont"/>
    <w:link w:val="Heading6"/>
    <w:rsid w:val="00A83C02"/>
    <w:rPr>
      <w:rFonts w:ascii="Arial" w:eastAsia="SimSun" w:hAnsi="Arial" w:cs="Times New Roman"/>
      <w:b/>
      <w:szCs w:val="20"/>
      <w:lang w:eastAsia="en-US"/>
    </w:rPr>
  </w:style>
  <w:style w:type="character" w:customStyle="1" w:styleId="Heading7Char">
    <w:name w:val="Heading 7 Char"/>
    <w:basedOn w:val="DefaultParagraphFont"/>
    <w:link w:val="Heading7"/>
    <w:rsid w:val="00A83C02"/>
    <w:rPr>
      <w:rFonts w:ascii="Arial" w:eastAsia="SimSun" w:hAnsi="Arial" w:cs="Times New Roman"/>
      <w:sz w:val="24"/>
      <w:szCs w:val="20"/>
      <w:lang w:eastAsia="en-US"/>
    </w:rPr>
  </w:style>
  <w:style w:type="character" w:customStyle="1" w:styleId="Heading8Char">
    <w:name w:val="Heading 8 Char"/>
    <w:basedOn w:val="DefaultParagraphFont"/>
    <w:link w:val="Heading8"/>
    <w:rsid w:val="00A83C02"/>
    <w:rPr>
      <w:rFonts w:ascii="Arial" w:eastAsia="SimSun" w:hAnsi="Arial" w:cs="Times New Roman"/>
      <w:i/>
      <w:sz w:val="24"/>
      <w:szCs w:val="20"/>
      <w:lang w:eastAsia="en-US"/>
    </w:rPr>
  </w:style>
  <w:style w:type="character" w:customStyle="1" w:styleId="Heading9Char">
    <w:name w:val="Heading 9 Char"/>
    <w:basedOn w:val="DefaultParagraphFont"/>
    <w:link w:val="Heading9"/>
    <w:rsid w:val="00A83C02"/>
    <w:rPr>
      <w:rFonts w:ascii="Arial" w:eastAsia="SimSun" w:hAnsi="Arial" w:cs="Times New Roman"/>
      <w:szCs w:val="20"/>
      <w:lang w:eastAsia="en-US"/>
    </w:rPr>
  </w:style>
  <w:style w:type="paragraph" w:styleId="Footer">
    <w:name w:val="footer"/>
    <w:basedOn w:val="Normal"/>
    <w:link w:val="FooterChar"/>
    <w:autoRedefine/>
    <w:rsid w:val="00A83C02"/>
    <w:pPr>
      <w:tabs>
        <w:tab w:val="right" w:pos="9000"/>
        <w:tab w:val="right" w:pos="9360"/>
      </w:tabs>
      <w:spacing w:after="0"/>
      <w:jc w:val="center"/>
    </w:pPr>
    <w:rPr>
      <w:i/>
      <w:sz w:val="18"/>
    </w:rPr>
  </w:style>
  <w:style w:type="character" w:customStyle="1" w:styleId="FooterChar">
    <w:name w:val="Footer Char"/>
    <w:basedOn w:val="DefaultParagraphFont"/>
    <w:link w:val="Footer"/>
    <w:rsid w:val="00A83C02"/>
    <w:rPr>
      <w:rFonts w:ascii="Arial" w:eastAsia="SimSun" w:hAnsi="Arial" w:cs="Times New Roman"/>
      <w:i/>
      <w:sz w:val="18"/>
      <w:szCs w:val="20"/>
      <w:lang w:eastAsia="en-US"/>
    </w:rPr>
  </w:style>
  <w:style w:type="paragraph" w:styleId="Header">
    <w:name w:val="header"/>
    <w:basedOn w:val="Normal"/>
    <w:link w:val="HeaderChar"/>
    <w:autoRedefine/>
    <w:rsid w:val="00A83C02"/>
    <w:pPr>
      <w:spacing w:after="0"/>
      <w:jc w:val="left"/>
    </w:pPr>
    <w:rPr>
      <w:i/>
      <w:sz w:val="18"/>
      <w:szCs w:val="18"/>
    </w:rPr>
  </w:style>
  <w:style w:type="character" w:customStyle="1" w:styleId="HeaderChar">
    <w:name w:val="Header Char"/>
    <w:basedOn w:val="DefaultParagraphFont"/>
    <w:link w:val="Header"/>
    <w:rsid w:val="00A83C02"/>
    <w:rPr>
      <w:rFonts w:ascii="Arial" w:eastAsia="SimSun" w:hAnsi="Arial" w:cs="Times New Roman"/>
      <w:i/>
      <w:sz w:val="18"/>
      <w:szCs w:val="18"/>
      <w:lang w:eastAsia="en-US"/>
    </w:rPr>
  </w:style>
  <w:style w:type="paragraph" w:customStyle="1" w:styleId="Author">
    <w:name w:val="Author"/>
    <w:basedOn w:val="Normal"/>
    <w:next w:val="Affiliation"/>
    <w:rsid w:val="00A83C02"/>
    <w:pPr>
      <w:spacing w:after="0"/>
      <w:jc w:val="center"/>
    </w:pPr>
    <w:rPr>
      <w:b/>
      <w:color w:val="000000"/>
      <w:sz w:val="26"/>
    </w:rPr>
  </w:style>
  <w:style w:type="paragraph" w:customStyle="1" w:styleId="Affiliation">
    <w:name w:val="Affiliation"/>
    <w:basedOn w:val="Normal"/>
    <w:next w:val="Email"/>
    <w:rsid w:val="00A83C02"/>
    <w:pPr>
      <w:spacing w:after="0"/>
      <w:jc w:val="center"/>
    </w:pPr>
    <w:rPr>
      <w:sz w:val="26"/>
    </w:rPr>
  </w:style>
  <w:style w:type="paragraph" w:customStyle="1" w:styleId="Email">
    <w:name w:val="Email"/>
    <w:basedOn w:val="Affiliation"/>
    <w:rsid w:val="00A83C02"/>
  </w:style>
  <w:style w:type="character" w:styleId="PageNumber">
    <w:name w:val="page number"/>
    <w:rsid w:val="00A83C02"/>
    <w:rPr>
      <w:rFonts w:cs="Times New Roman"/>
    </w:rPr>
  </w:style>
  <w:style w:type="paragraph" w:styleId="Title">
    <w:name w:val="Title"/>
    <w:basedOn w:val="Normal"/>
    <w:link w:val="TitleChar"/>
    <w:autoRedefine/>
    <w:qFormat/>
    <w:rsid w:val="00A83C02"/>
    <w:pPr>
      <w:spacing w:before="100" w:beforeAutospacing="1"/>
      <w:jc w:val="center"/>
      <w:outlineLvl w:val="0"/>
    </w:pPr>
    <w:rPr>
      <w:b/>
      <w:kern w:val="28"/>
      <w:sz w:val="40"/>
      <w:szCs w:val="40"/>
    </w:rPr>
  </w:style>
  <w:style w:type="character" w:customStyle="1" w:styleId="TitleChar">
    <w:name w:val="Title Char"/>
    <w:basedOn w:val="DefaultParagraphFont"/>
    <w:link w:val="Title"/>
    <w:rsid w:val="00A83C02"/>
    <w:rPr>
      <w:rFonts w:ascii="Arial" w:eastAsia="SimSun" w:hAnsi="Arial" w:cs="Times New Roman"/>
      <w:b/>
      <w:kern w:val="28"/>
      <w:sz w:val="40"/>
      <w:szCs w:val="40"/>
      <w:lang w:eastAsia="en-US"/>
    </w:rPr>
  </w:style>
  <w:style w:type="paragraph" w:styleId="Caption">
    <w:name w:val="caption"/>
    <w:basedOn w:val="Normal"/>
    <w:next w:val="Normal"/>
    <w:qFormat/>
    <w:rsid w:val="00D70D4C"/>
    <w:pPr>
      <w:keepNext/>
      <w:spacing w:before="120" w:line="240" w:lineRule="auto"/>
      <w:jc w:val="left"/>
    </w:pPr>
    <w:rPr>
      <w:b/>
      <w:sz w:val="20"/>
    </w:rPr>
  </w:style>
  <w:style w:type="paragraph" w:styleId="CommentText">
    <w:name w:val="annotation text"/>
    <w:basedOn w:val="Normal"/>
    <w:link w:val="CommentTextChar"/>
    <w:semiHidden/>
    <w:rsid w:val="00A83C02"/>
    <w:rPr>
      <w:rFonts w:ascii="Georgia" w:hAnsi="Georgia"/>
      <w:sz w:val="20"/>
      <w:lang w:eastAsia="en-GB"/>
    </w:rPr>
  </w:style>
  <w:style w:type="character" w:customStyle="1" w:styleId="CommentTextChar">
    <w:name w:val="Comment Text Char"/>
    <w:link w:val="CommentText"/>
    <w:semiHidden/>
    <w:rsid w:val="00A83C02"/>
    <w:rPr>
      <w:rFonts w:ascii="Georgia" w:eastAsia="SimSun" w:hAnsi="Georgia" w:cs="Times New Roman"/>
      <w:sz w:val="20"/>
      <w:szCs w:val="20"/>
    </w:rPr>
  </w:style>
  <w:style w:type="paragraph" w:styleId="Date">
    <w:name w:val="Date"/>
    <w:basedOn w:val="Normal"/>
    <w:next w:val="Normal"/>
    <w:link w:val="DateChar"/>
    <w:rsid w:val="00A83C02"/>
  </w:style>
  <w:style w:type="character" w:customStyle="1" w:styleId="DateChar">
    <w:name w:val="Date Char"/>
    <w:basedOn w:val="DefaultParagraphFont"/>
    <w:link w:val="Date"/>
    <w:rsid w:val="00A83C02"/>
    <w:rPr>
      <w:rFonts w:ascii="Arial" w:eastAsia="SimSun" w:hAnsi="Arial" w:cs="Times New Roman"/>
      <w:sz w:val="24"/>
      <w:szCs w:val="20"/>
      <w:lang w:eastAsia="en-US"/>
    </w:rPr>
  </w:style>
  <w:style w:type="paragraph" w:styleId="DocumentMap">
    <w:name w:val="Document Map"/>
    <w:basedOn w:val="Normal"/>
    <w:link w:val="DocumentMapChar"/>
    <w:semiHidden/>
    <w:rsid w:val="00A83C02"/>
    <w:pPr>
      <w:shd w:val="clear" w:color="auto" w:fill="000080"/>
    </w:pPr>
    <w:rPr>
      <w:rFonts w:ascii="Tahoma" w:hAnsi="Tahoma"/>
    </w:rPr>
  </w:style>
  <w:style w:type="character" w:customStyle="1" w:styleId="DocumentMapChar">
    <w:name w:val="Document Map Char"/>
    <w:basedOn w:val="DefaultParagraphFont"/>
    <w:link w:val="DocumentMap"/>
    <w:semiHidden/>
    <w:rsid w:val="00A83C02"/>
    <w:rPr>
      <w:rFonts w:ascii="Tahoma" w:eastAsia="SimSun" w:hAnsi="Tahoma" w:cs="Times New Roman"/>
      <w:sz w:val="24"/>
      <w:szCs w:val="20"/>
      <w:shd w:val="clear" w:color="auto" w:fill="000080"/>
      <w:lang w:eastAsia="en-US"/>
    </w:rPr>
  </w:style>
  <w:style w:type="paragraph" w:styleId="FootnoteText">
    <w:name w:val="footnote text"/>
    <w:basedOn w:val="Normal"/>
    <w:link w:val="FootnoteTextChar"/>
    <w:semiHidden/>
    <w:rsid w:val="00A83C02"/>
    <w:pPr>
      <w:tabs>
        <w:tab w:val="left" w:pos="360"/>
      </w:tabs>
    </w:pPr>
  </w:style>
  <w:style w:type="character" w:customStyle="1" w:styleId="FootnoteTextChar">
    <w:name w:val="Footnote Text Char"/>
    <w:basedOn w:val="DefaultParagraphFont"/>
    <w:link w:val="FootnoteText"/>
    <w:semiHidden/>
    <w:rsid w:val="00A83C02"/>
    <w:rPr>
      <w:rFonts w:ascii="Arial" w:eastAsia="SimSun" w:hAnsi="Arial" w:cs="Times New Roman"/>
      <w:sz w:val="24"/>
      <w:szCs w:val="20"/>
      <w:lang w:eastAsia="en-US"/>
    </w:rPr>
  </w:style>
  <w:style w:type="paragraph" w:styleId="Index1">
    <w:name w:val="index 1"/>
    <w:basedOn w:val="Normal"/>
    <w:next w:val="Normal"/>
    <w:autoRedefine/>
    <w:semiHidden/>
    <w:rsid w:val="00A83C02"/>
    <w:pPr>
      <w:ind w:left="240" w:hanging="240"/>
    </w:pPr>
  </w:style>
  <w:style w:type="paragraph" w:styleId="Index2">
    <w:name w:val="index 2"/>
    <w:basedOn w:val="Normal"/>
    <w:next w:val="Normal"/>
    <w:autoRedefine/>
    <w:semiHidden/>
    <w:rsid w:val="00A83C02"/>
    <w:pPr>
      <w:ind w:left="480" w:hanging="240"/>
    </w:pPr>
  </w:style>
  <w:style w:type="paragraph" w:styleId="Index3">
    <w:name w:val="index 3"/>
    <w:basedOn w:val="Normal"/>
    <w:next w:val="Normal"/>
    <w:autoRedefine/>
    <w:semiHidden/>
    <w:rsid w:val="00A83C02"/>
    <w:pPr>
      <w:ind w:left="720" w:hanging="240"/>
    </w:pPr>
  </w:style>
  <w:style w:type="paragraph" w:styleId="Index4">
    <w:name w:val="index 4"/>
    <w:basedOn w:val="Normal"/>
    <w:next w:val="Normal"/>
    <w:autoRedefine/>
    <w:semiHidden/>
    <w:rsid w:val="00A83C02"/>
    <w:pPr>
      <w:ind w:left="960" w:hanging="240"/>
    </w:pPr>
  </w:style>
  <w:style w:type="paragraph" w:styleId="Index5">
    <w:name w:val="index 5"/>
    <w:basedOn w:val="Normal"/>
    <w:next w:val="Normal"/>
    <w:autoRedefine/>
    <w:semiHidden/>
    <w:rsid w:val="00A83C02"/>
    <w:pPr>
      <w:ind w:left="1200" w:hanging="240"/>
    </w:pPr>
  </w:style>
  <w:style w:type="paragraph" w:styleId="Index6">
    <w:name w:val="index 6"/>
    <w:basedOn w:val="Normal"/>
    <w:next w:val="Normal"/>
    <w:autoRedefine/>
    <w:semiHidden/>
    <w:rsid w:val="00A83C02"/>
    <w:pPr>
      <w:ind w:left="1440" w:hanging="240"/>
    </w:pPr>
  </w:style>
  <w:style w:type="paragraph" w:styleId="Index7">
    <w:name w:val="index 7"/>
    <w:basedOn w:val="Normal"/>
    <w:next w:val="Normal"/>
    <w:autoRedefine/>
    <w:semiHidden/>
    <w:rsid w:val="00A83C02"/>
    <w:pPr>
      <w:ind w:left="1680" w:hanging="240"/>
    </w:pPr>
  </w:style>
  <w:style w:type="paragraph" w:styleId="Index8">
    <w:name w:val="index 8"/>
    <w:basedOn w:val="Normal"/>
    <w:next w:val="Normal"/>
    <w:autoRedefine/>
    <w:semiHidden/>
    <w:rsid w:val="00A83C02"/>
    <w:pPr>
      <w:ind w:left="1920" w:hanging="240"/>
    </w:pPr>
  </w:style>
  <w:style w:type="paragraph" w:styleId="Index9">
    <w:name w:val="index 9"/>
    <w:basedOn w:val="Normal"/>
    <w:next w:val="Normal"/>
    <w:autoRedefine/>
    <w:semiHidden/>
    <w:rsid w:val="00A83C02"/>
    <w:pPr>
      <w:ind w:left="2160" w:hanging="240"/>
    </w:pPr>
  </w:style>
  <w:style w:type="paragraph" w:styleId="IndexHeading">
    <w:name w:val="index heading"/>
    <w:basedOn w:val="Normal"/>
    <w:next w:val="Index1"/>
    <w:semiHidden/>
    <w:rsid w:val="00A83C02"/>
    <w:rPr>
      <w:b/>
    </w:rPr>
  </w:style>
  <w:style w:type="paragraph" w:styleId="ListBullet">
    <w:name w:val="List Bullet"/>
    <w:basedOn w:val="Normal"/>
    <w:autoRedefine/>
    <w:rsid w:val="00A83C02"/>
    <w:pPr>
      <w:numPr>
        <w:numId w:val="1"/>
      </w:numPr>
    </w:pPr>
  </w:style>
  <w:style w:type="paragraph" w:styleId="ListBullet2">
    <w:name w:val="List Bullet 2"/>
    <w:basedOn w:val="Normal"/>
    <w:autoRedefine/>
    <w:rsid w:val="00A83C02"/>
    <w:pPr>
      <w:numPr>
        <w:numId w:val="2"/>
      </w:numPr>
    </w:pPr>
  </w:style>
  <w:style w:type="paragraph" w:styleId="ListBullet3">
    <w:name w:val="List Bullet 3"/>
    <w:basedOn w:val="Normal"/>
    <w:autoRedefine/>
    <w:rsid w:val="00A83C02"/>
    <w:pPr>
      <w:numPr>
        <w:numId w:val="3"/>
      </w:numPr>
    </w:pPr>
  </w:style>
  <w:style w:type="paragraph" w:styleId="ListBullet4">
    <w:name w:val="List Bullet 4"/>
    <w:basedOn w:val="Normal"/>
    <w:autoRedefine/>
    <w:rsid w:val="00A83C02"/>
    <w:pPr>
      <w:numPr>
        <w:numId w:val="4"/>
      </w:numPr>
    </w:pPr>
  </w:style>
  <w:style w:type="paragraph" w:styleId="ListBullet5">
    <w:name w:val="List Bullet 5"/>
    <w:basedOn w:val="Normal"/>
    <w:autoRedefine/>
    <w:rsid w:val="00A83C02"/>
    <w:pPr>
      <w:numPr>
        <w:numId w:val="5"/>
      </w:numPr>
    </w:pPr>
  </w:style>
  <w:style w:type="paragraph" w:styleId="ListNumber">
    <w:name w:val="List Number"/>
    <w:basedOn w:val="Normal"/>
    <w:rsid w:val="00A83C02"/>
    <w:pPr>
      <w:numPr>
        <w:numId w:val="6"/>
      </w:numPr>
    </w:pPr>
  </w:style>
  <w:style w:type="paragraph" w:styleId="ListNumber2">
    <w:name w:val="List Number 2"/>
    <w:basedOn w:val="Normal"/>
    <w:rsid w:val="00A83C02"/>
    <w:pPr>
      <w:numPr>
        <w:numId w:val="7"/>
      </w:numPr>
    </w:pPr>
  </w:style>
  <w:style w:type="paragraph" w:styleId="ListNumber3">
    <w:name w:val="List Number 3"/>
    <w:basedOn w:val="Normal"/>
    <w:rsid w:val="00A83C02"/>
    <w:pPr>
      <w:numPr>
        <w:numId w:val="8"/>
      </w:numPr>
    </w:pPr>
  </w:style>
  <w:style w:type="paragraph" w:styleId="ListNumber4">
    <w:name w:val="List Number 4"/>
    <w:basedOn w:val="Normal"/>
    <w:rsid w:val="00A83C02"/>
    <w:pPr>
      <w:numPr>
        <w:numId w:val="9"/>
      </w:numPr>
    </w:pPr>
  </w:style>
  <w:style w:type="paragraph" w:styleId="ListNumber5">
    <w:name w:val="List Number 5"/>
    <w:basedOn w:val="Normal"/>
    <w:rsid w:val="00A83C02"/>
    <w:pPr>
      <w:numPr>
        <w:numId w:val="10"/>
      </w:numPr>
    </w:pPr>
  </w:style>
  <w:style w:type="paragraph" w:styleId="MacroText">
    <w:name w:val="macro"/>
    <w:link w:val="MacroTextChar"/>
    <w:semiHidden/>
    <w:rsid w:val="00A83C0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SimSun" w:hAnsi="Courier New" w:cs="Times New Roman"/>
      <w:sz w:val="20"/>
      <w:szCs w:val="20"/>
      <w:lang w:val="en-US" w:eastAsia="en-US"/>
    </w:rPr>
  </w:style>
  <w:style w:type="character" w:customStyle="1" w:styleId="MacroTextChar">
    <w:name w:val="Macro Text Char"/>
    <w:basedOn w:val="DefaultParagraphFont"/>
    <w:link w:val="MacroText"/>
    <w:semiHidden/>
    <w:rsid w:val="00A83C02"/>
    <w:rPr>
      <w:rFonts w:ascii="Courier New" w:eastAsia="SimSun" w:hAnsi="Courier New" w:cs="Times New Roman"/>
      <w:sz w:val="20"/>
      <w:szCs w:val="20"/>
      <w:lang w:val="en-US" w:eastAsia="en-US"/>
    </w:rPr>
  </w:style>
  <w:style w:type="paragraph" w:styleId="NoteHeading">
    <w:name w:val="Note Heading"/>
    <w:basedOn w:val="Normal"/>
    <w:next w:val="Normal"/>
    <w:link w:val="NoteHeadingChar"/>
    <w:rsid w:val="00A83C02"/>
  </w:style>
  <w:style w:type="character" w:customStyle="1" w:styleId="NoteHeadingChar">
    <w:name w:val="Note Heading Char"/>
    <w:basedOn w:val="DefaultParagraphFont"/>
    <w:link w:val="NoteHeading"/>
    <w:rsid w:val="00A83C02"/>
    <w:rPr>
      <w:rFonts w:ascii="Arial" w:eastAsia="SimSun" w:hAnsi="Arial" w:cs="Times New Roman"/>
      <w:sz w:val="24"/>
      <w:szCs w:val="20"/>
      <w:lang w:eastAsia="en-US"/>
    </w:rPr>
  </w:style>
  <w:style w:type="paragraph" w:styleId="TableofAuthorities">
    <w:name w:val="table of authorities"/>
    <w:basedOn w:val="Normal"/>
    <w:next w:val="Normal"/>
    <w:semiHidden/>
    <w:rsid w:val="00A83C02"/>
    <w:pPr>
      <w:ind w:left="240" w:hanging="240"/>
    </w:pPr>
  </w:style>
  <w:style w:type="paragraph" w:styleId="TableofFigures">
    <w:name w:val="table of figures"/>
    <w:basedOn w:val="Normal"/>
    <w:next w:val="Normal"/>
    <w:semiHidden/>
    <w:rsid w:val="00A83C02"/>
    <w:pPr>
      <w:ind w:left="480" w:hanging="480"/>
    </w:pPr>
  </w:style>
  <w:style w:type="paragraph" w:styleId="TOAHeading">
    <w:name w:val="toa heading"/>
    <w:basedOn w:val="Normal"/>
    <w:next w:val="Normal"/>
    <w:semiHidden/>
    <w:rsid w:val="00A83C02"/>
    <w:pPr>
      <w:spacing w:before="120"/>
    </w:pPr>
    <w:rPr>
      <w:b/>
    </w:rPr>
  </w:style>
  <w:style w:type="paragraph" w:styleId="TOC1">
    <w:name w:val="toc 1"/>
    <w:basedOn w:val="Normal"/>
    <w:next w:val="Normal"/>
    <w:autoRedefine/>
    <w:semiHidden/>
    <w:rsid w:val="00A83C02"/>
  </w:style>
  <w:style w:type="paragraph" w:styleId="TOC2">
    <w:name w:val="toc 2"/>
    <w:basedOn w:val="Normal"/>
    <w:next w:val="Normal"/>
    <w:autoRedefine/>
    <w:semiHidden/>
    <w:rsid w:val="00A83C02"/>
    <w:pPr>
      <w:ind w:left="240"/>
    </w:pPr>
  </w:style>
  <w:style w:type="paragraph" w:styleId="TOC3">
    <w:name w:val="toc 3"/>
    <w:basedOn w:val="Normal"/>
    <w:next w:val="Normal"/>
    <w:autoRedefine/>
    <w:semiHidden/>
    <w:rsid w:val="00A83C02"/>
    <w:pPr>
      <w:ind w:left="480"/>
    </w:pPr>
  </w:style>
  <w:style w:type="paragraph" w:styleId="TOC4">
    <w:name w:val="toc 4"/>
    <w:basedOn w:val="Normal"/>
    <w:next w:val="Normal"/>
    <w:autoRedefine/>
    <w:semiHidden/>
    <w:rsid w:val="00A83C02"/>
    <w:pPr>
      <w:ind w:left="720"/>
    </w:pPr>
  </w:style>
  <w:style w:type="paragraph" w:styleId="TOC5">
    <w:name w:val="toc 5"/>
    <w:basedOn w:val="Normal"/>
    <w:next w:val="Normal"/>
    <w:autoRedefine/>
    <w:semiHidden/>
    <w:rsid w:val="00A83C02"/>
    <w:pPr>
      <w:ind w:left="960"/>
    </w:pPr>
  </w:style>
  <w:style w:type="paragraph" w:styleId="TOC6">
    <w:name w:val="toc 6"/>
    <w:basedOn w:val="Normal"/>
    <w:next w:val="Normal"/>
    <w:autoRedefine/>
    <w:semiHidden/>
    <w:rsid w:val="00A83C02"/>
    <w:pPr>
      <w:ind w:left="1200"/>
    </w:pPr>
  </w:style>
  <w:style w:type="paragraph" w:styleId="TOC7">
    <w:name w:val="toc 7"/>
    <w:basedOn w:val="Normal"/>
    <w:next w:val="Normal"/>
    <w:autoRedefine/>
    <w:semiHidden/>
    <w:rsid w:val="00A83C02"/>
    <w:pPr>
      <w:ind w:left="1440"/>
    </w:pPr>
  </w:style>
  <w:style w:type="paragraph" w:styleId="TOC8">
    <w:name w:val="toc 8"/>
    <w:basedOn w:val="Normal"/>
    <w:next w:val="Normal"/>
    <w:autoRedefine/>
    <w:semiHidden/>
    <w:rsid w:val="00A83C02"/>
    <w:pPr>
      <w:ind w:left="1680"/>
    </w:pPr>
  </w:style>
  <w:style w:type="paragraph" w:styleId="TOC9">
    <w:name w:val="toc 9"/>
    <w:basedOn w:val="Normal"/>
    <w:next w:val="Normal"/>
    <w:autoRedefine/>
    <w:semiHidden/>
    <w:rsid w:val="00A83C02"/>
    <w:pPr>
      <w:ind w:left="1920"/>
    </w:pPr>
  </w:style>
  <w:style w:type="character" w:styleId="FootnoteReference">
    <w:name w:val="footnote reference"/>
    <w:semiHidden/>
    <w:rsid w:val="00A83C02"/>
    <w:rPr>
      <w:vertAlign w:val="superscript"/>
    </w:rPr>
  </w:style>
  <w:style w:type="paragraph" w:customStyle="1" w:styleId="Bullet">
    <w:name w:val="Bullet"/>
    <w:basedOn w:val="Normal"/>
    <w:rsid w:val="00A83C02"/>
    <w:pPr>
      <w:numPr>
        <w:numId w:val="12"/>
      </w:numPr>
      <w:tabs>
        <w:tab w:val="clear" w:pos="720"/>
        <w:tab w:val="left" w:pos="180"/>
      </w:tabs>
      <w:overflowPunct w:val="0"/>
      <w:autoSpaceDE w:val="0"/>
      <w:autoSpaceDN w:val="0"/>
      <w:adjustRightInd w:val="0"/>
      <w:spacing w:after="80"/>
      <w:ind w:left="180" w:hanging="180"/>
      <w:textAlignment w:val="baseline"/>
    </w:pPr>
  </w:style>
  <w:style w:type="paragraph" w:customStyle="1" w:styleId="References">
    <w:name w:val="References"/>
    <w:basedOn w:val="Normal"/>
    <w:autoRedefine/>
    <w:rsid w:val="00A83C02"/>
    <w:pPr>
      <w:overflowPunct w:val="0"/>
      <w:autoSpaceDE w:val="0"/>
      <w:autoSpaceDN w:val="0"/>
      <w:adjustRightInd w:val="0"/>
      <w:spacing w:after="0"/>
      <w:ind w:left="360" w:hanging="360"/>
      <w:textAlignment w:val="baseline"/>
    </w:pPr>
  </w:style>
  <w:style w:type="character" w:styleId="CommentReference">
    <w:name w:val="annotation reference"/>
    <w:semiHidden/>
    <w:rsid w:val="00A83C02"/>
    <w:rPr>
      <w:sz w:val="16"/>
    </w:rPr>
  </w:style>
  <w:style w:type="paragraph" w:customStyle="1" w:styleId="AbstractHeader">
    <w:name w:val="AbstractHeader"/>
    <w:basedOn w:val="Normal"/>
    <w:next w:val="AbstractText"/>
    <w:rsid w:val="00A83C02"/>
    <w:pPr>
      <w:spacing w:before="200" w:after="200"/>
      <w:jc w:val="center"/>
    </w:pPr>
    <w:rPr>
      <w:b/>
      <w:kern w:val="28"/>
      <w:sz w:val="26"/>
      <w:szCs w:val="26"/>
    </w:rPr>
  </w:style>
  <w:style w:type="paragraph" w:customStyle="1" w:styleId="AbstractText">
    <w:name w:val="AbstractText"/>
    <w:basedOn w:val="Normal"/>
    <w:next w:val="Keyword"/>
    <w:rsid w:val="00A83C02"/>
    <w:pPr>
      <w:spacing w:after="200"/>
      <w:ind w:left="720" w:right="720"/>
    </w:pPr>
    <w:rPr>
      <w:i/>
    </w:rPr>
  </w:style>
  <w:style w:type="paragraph" w:customStyle="1" w:styleId="Keyword">
    <w:name w:val="Keyword"/>
    <w:basedOn w:val="Normal"/>
    <w:next w:val="Heading1"/>
    <w:link w:val="KeywordChar"/>
    <w:rsid w:val="00A83C02"/>
    <w:pPr>
      <w:spacing w:after="0"/>
      <w:ind w:firstLine="720"/>
    </w:pPr>
    <w:rPr>
      <w:sz w:val="20"/>
    </w:rPr>
  </w:style>
  <w:style w:type="character" w:customStyle="1" w:styleId="KeywordChar">
    <w:name w:val="Keyword Char"/>
    <w:link w:val="Keyword"/>
    <w:locked/>
    <w:rsid w:val="00A83C02"/>
    <w:rPr>
      <w:rFonts w:ascii="Arial" w:eastAsia="SimSun" w:hAnsi="Arial" w:cs="Times New Roman"/>
      <w:sz w:val="20"/>
      <w:szCs w:val="20"/>
      <w:lang w:eastAsia="en-US"/>
    </w:rPr>
  </w:style>
  <w:style w:type="character" w:styleId="Hyperlink">
    <w:name w:val="Hyperlink"/>
    <w:rsid w:val="00A83C02"/>
    <w:rPr>
      <w:color w:val="0000FF"/>
      <w:u w:val="single"/>
    </w:rPr>
  </w:style>
  <w:style w:type="paragraph" w:customStyle="1" w:styleId="Figure">
    <w:name w:val="Figure"/>
    <w:basedOn w:val="Normal"/>
    <w:rsid w:val="00A83C02"/>
    <w:pPr>
      <w:spacing w:after="0"/>
    </w:pPr>
  </w:style>
  <w:style w:type="paragraph" w:customStyle="1" w:styleId="Copyright">
    <w:name w:val="Copyright"/>
    <w:basedOn w:val="Normal"/>
    <w:rsid w:val="00A83C02"/>
    <w:pPr>
      <w:framePr w:w="4680" w:h="1977" w:hRule="exact" w:hSpace="187" w:wrap="auto" w:vAnchor="page" w:hAnchor="page" w:x="1155" w:y="12605" w:anchorLock="1"/>
      <w:spacing w:after="0"/>
    </w:pPr>
    <w:rPr>
      <w:sz w:val="16"/>
    </w:rPr>
  </w:style>
  <w:style w:type="paragraph" w:customStyle="1" w:styleId="TableText">
    <w:name w:val="Table Text"/>
    <w:basedOn w:val="Normal"/>
    <w:rsid w:val="00A83C02"/>
    <w:pPr>
      <w:keepLines/>
      <w:spacing w:before="40" w:after="40"/>
      <w:jc w:val="left"/>
    </w:pPr>
  </w:style>
  <w:style w:type="character" w:styleId="FollowedHyperlink">
    <w:name w:val="FollowedHyperlink"/>
    <w:rsid w:val="00A83C02"/>
    <w:rPr>
      <w:color w:val="800080"/>
      <w:u w:val="single"/>
    </w:rPr>
  </w:style>
  <w:style w:type="paragraph" w:styleId="BalloonText">
    <w:name w:val="Balloon Text"/>
    <w:basedOn w:val="Normal"/>
    <w:link w:val="BalloonTextChar"/>
    <w:semiHidden/>
    <w:rsid w:val="00A83C02"/>
    <w:rPr>
      <w:rFonts w:ascii="Tahoma" w:hAnsi="Tahoma" w:cs="Tahoma"/>
      <w:sz w:val="16"/>
      <w:szCs w:val="16"/>
    </w:rPr>
  </w:style>
  <w:style w:type="character" w:customStyle="1" w:styleId="BalloonTextChar">
    <w:name w:val="Balloon Text Char"/>
    <w:basedOn w:val="DefaultParagraphFont"/>
    <w:link w:val="BalloonText"/>
    <w:semiHidden/>
    <w:rsid w:val="00A83C02"/>
    <w:rPr>
      <w:rFonts w:ascii="Tahoma" w:eastAsia="SimSun" w:hAnsi="Tahoma" w:cs="Tahoma"/>
      <w:sz w:val="16"/>
      <w:szCs w:val="16"/>
      <w:lang w:eastAsia="en-US"/>
    </w:rPr>
  </w:style>
  <w:style w:type="paragraph" w:styleId="CommentSubject">
    <w:name w:val="annotation subject"/>
    <w:basedOn w:val="CommentText"/>
    <w:next w:val="CommentText"/>
    <w:link w:val="CommentSubjectChar"/>
    <w:semiHidden/>
    <w:rsid w:val="00A83C02"/>
    <w:rPr>
      <w:b/>
      <w:bCs/>
    </w:rPr>
  </w:style>
  <w:style w:type="character" w:customStyle="1" w:styleId="CommentSubjectChar">
    <w:name w:val="Comment Subject Char"/>
    <w:basedOn w:val="CommentTextChar"/>
    <w:link w:val="CommentSubject"/>
    <w:semiHidden/>
    <w:rsid w:val="00A83C02"/>
    <w:rPr>
      <w:rFonts w:ascii="Georgia" w:eastAsia="SimSun" w:hAnsi="Georgia" w:cs="Times New Roman"/>
      <w:b/>
      <w:bCs/>
      <w:sz w:val="20"/>
      <w:szCs w:val="20"/>
    </w:rPr>
  </w:style>
  <w:style w:type="paragraph" w:customStyle="1" w:styleId="SpecialStyle">
    <w:name w:val="SpecialStyle"/>
    <w:basedOn w:val="Normal"/>
    <w:link w:val="SpecialStyleChar"/>
    <w:rsid w:val="00A83C02"/>
    <w:rPr>
      <w:rFonts w:ascii="Courier New" w:hAnsi="Courier New"/>
      <w:sz w:val="20"/>
    </w:rPr>
  </w:style>
  <w:style w:type="character" w:customStyle="1" w:styleId="SpecialStyleChar">
    <w:name w:val="SpecialStyle Char"/>
    <w:link w:val="SpecialStyle"/>
    <w:locked/>
    <w:rsid w:val="00A83C02"/>
    <w:rPr>
      <w:rFonts w:ascii="Courier New" w:eastAsia="SimSun" w:hAnsi="Courier New" w:cs="Times New Roman"/>
      <w:sz w:val="20"/>
      <w:szCs w:val="20"/>
      <w:lang w:eastAsia="en-US"/>
    </w:rPr>
  </w:style>
  <w:style w:type="paragraph" w:customStyle="1" w:styleId="FigureCaption">
    <w:name w:val="FigureCaption"/>
    <w:autoRedefine/>
    <w:rsid w:val="00A83C02"/>
    <w:pPr>
      <w:spacing w:before="120" w:after="120" w:line="240" w:lineRule="auto"/>
      <w:jc w:val="center"/>
    </w:pPr>
    <w:rPr>
      <w:rFonts w:ascii="Times New Roman" w:eastAsia="SimSun" w:hAnsi="Times New Roman" w:cs="Times New Roman"/>
      <w:b/>
      <w:sz w:val="20"/>
      <w:szCs w:val="20"/>
      <w:lang w:val="en-US" w:eastAsia="en-US"/>
    </w:rPr>
  </w:style>
  <w:style w:type="paragraph" w:customStyle="1" w:styleId="TableCaption">
    <w:name w:val="TableCaption"/>
    <w:basedOn w:val="FigureCaption"/>
    <w:rsid w:val="00A83C02"/>
  </w:style>
  <w:style w:type="paragraph" w:customStyle="1" w:styleId="TrackName">
    <w:name w:val="TrackName"/>
    <w:basedOn w:val="Email"/>
    <w:rsid w:val="00A83C02"/>
    <w:pPr>
      <w:spacing w:after="120"/>
    </w:pPr>
    <w:rPr>
      <w:i/>
      <w:sz w:val="24"/>
    </w:rPr>
  </w:style>
  <w:style w:type="character" w:styleId="Strong">
    <w:name w:val="Strong"/>
    <w:qFormat/>
    <w:rsid w:val="00A83C02"/>
    <w:rPr>
      <w:b/>
    </w:rPr>
  </w:style>
  <w:style w:type="paragraph" w:customStyle="1" w:styleId="ColorfulShading-Accent11">
    <w:name w:val="Colorful Shading - Accent 11"/>
    <w:hidden/>
    <w:semiHidden/>
    <w:rsid w:val="00A83C02"/>
    <w:pPr>
      <w:spacing w:after="0" w:line="240" w:lineRule="auto"/>
    </w:pPr>
    <w:rPr>
      <w:rFonts w:ascii="Georgia" w:eastAsia="SimSun" w:hAnsi="Georgia" w:cs="Times New Roman"/>
      <w:sz w:val="20"/>
      <w:szCs w:val="20"/>
      <w:lang w:val="en-US" w:eastAsia="en-US"/>
    </w:rPr>
  </w:style>
  <w:style w:type="paragraph" w:styleId="BodyText">
    <w:name w:val="Body Text"/>
    <w:basedOn w:val="Normal"/>
    <w:link w:val="BodyTextChar"/>
    <w:rsid w:val="00A83C02"/>
    <w:pPr>
      <w:widowControl w:val="0"/>
      <w:suppressAutoHyphens/>
    </w:pPr>
    <w:rPr>
      <w:rFonts w:ascii="Times New Roman" w:eastAsia="Times New Roman" w:hAnsi="Times New Roman"/>
      <w:kern w:val="1"/>
      <w:szCs w:val="24"/>
    </w:rPr>
  </w:style>
  <w:style w:type="character" w:customStyle="1" w:styleId="BodyTextChar">
    <w:name w:val="Body Text Char"/>
    <w:basedOn w:val="DefaultParagraphFont"/>
    <w:link w:val="BodyText"/>
    <w:rsid w:val="00A83C02"/>
    <w:rPr>
      <w:rFonts w:ascii="Times New Roman" w:eastAsia="Times New Roman" w:hAnsi="Times New Roman" w:cs="Times New Roman"/>
      <w:kern w:val="1"/>
      <w:sz w:val="24"/>
      <w:szCs w:val="24"/>
      <w:lang w:eastAsia="en-US"/>
    </w:rPr>
  </w:style>
  <w:style w:type="paragraph" w:customStyle="1" w:styleId="ColorfulGrid-Accent11">
    <w:name w:val="Colorful Grid - Accent 11"/>
    <w:basedOn w:val="Normal"/>
    <w:next w:val="Normal"/>
    <w:link w:val="ColorfulGrid-Accent1Char"/>
    <w:uiPriority w:val="29"/>
    <w:qFormat/>
    <w:rsid w:val="00A83C02"/>
    <w:rPr>
      <w:i/>
      <w:iCs/>
      <w:color w:val="000000"/>
    </w:rPr>
  </w:style>
  <w:style w:type="character" w:customStyle="1" w:styleId="ColorfulGrid-Accent1Char">
    <w:name w:val="Colorful Grid - Accent 1 Char"/>
    <w:link w:val="ColorfulGrid-Accent11"/>
    <w:uiPriority w:val="29"/>
    <w:rsid w:val="00A83C02"/>
    <w:rPr>
      <w:rFonts w:ascii="Arial" w:eastAsia="SimSun" w:hAnsi="Arial" w:cs="Times New Roman"/>
      <w:i/>
      <w:iCs/>
      <w:color w:val="000000"/>
      <w:sz w:val="24"/>
      <w:szCs w:val="20"/>
      <w:lang w:eastAsia="en-US"/>
    </w:rPr>
  </w:style>
  <w:style w:type="table" w:styleId="TableGrid">
    <w:name w:val="Table Grid"/>
    <w:basedOn w:val="TableNormal"/>
    <w:uiPriority w:val="59"/>
    <w:rsid w:val="00A83C0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List3">
    <w:name w:val="Table List 3"/>
    <w:basedOn w:val="TableNormal"/>
    <w:rsid w:val="00A83C02"/>
    <w:pPr>
      <w:spacing w:after="120" w:line="360" w:lineRule="auto"/>
      <w:jc w:val="both"/>
    </w:pPr>
    <w:rPr>
      <w:rFonts w:ascii="Times" w:eastAsia="SimSun" w:hAnsi="Time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Quote">
    <w:name w:val="Quote"/>
    <w:basedOn w:val="Normal"/>
    <w:next w:val="Normal"/>
    <w:link w:val="QuoteChar"/>
    <w:uiPriority w:val="73"/>
    <w:qFormat/>
    <w:rsid w:val="00A83C02"/>
    <w:pPr>
      <w:ind w:left="283" w:right="283"/>
    </w:pPr>
    <w:rPr>
      <w:i/>
      <w:iCs/>
      <w:color w:val="000000" w:themeColor="text1"/>
    </w:rPr>
  </w:style>
  <w:style w:type="character" w:customStyle="1" w:styleId="QuoteChar">
    <w:name w:val="Quote Char"/>
    <w:basedOn w:val="DefaultParagraphFont"/>
    <w:link w:val="Quote"/>
    <w:uiPriority w:val="73"/>
    <w:rsid w:val="00A83C02"/>
    <w:rPr>
      <w:rFonts w:ascii="Arial" w:eastAsia="SimSun" w:hAnsi="Arial" w:cs="Times New Roman"/>
      <w:i/>
      <w:iCs/>
      <w:color w:val="000000" w:themeColor="text1"/>
      <w:sz w:val="24"/>
      <w:szCs w:val="20"/>
      <w:lang w:eastAsia="en-US"/>
    </w:rPr>
  </w:style>
  <w:style w:type="paragraph" w:styleId="ListParagraph">
    <w:name w:val="List Paragraph"/>
    <w:basedOn w:val="Normal"/>
    <w:uiPriority w:val="72"/>
    <w:qFormat/>
    <w:rsid w:val="00A83C02"/>
    <w:pPr>
      <w:ind w:left="720"/>
      <w:contextualSpacing/>
    </w:pPr>
  </w:style>
  <w:style w:type="paragraph" w:customStyle="1" w:styleId="EndNoteBibliographyTitle">
    <w:name w:val="EndNote Bibliography Title"/>
    <w:basedOn w:val="Normal"/>
    <w:link w:val="EndNoteBibliographyTitleChar"/>
    <w:rsid w:val="00A83C02"/>
    <w:pPr>
      <w:spacing w:after="0"/>
      <w:jc w:val="center"/>
    </w:pPr>
    <w:rPr>
      <w:rFonts w:ascii="Times New Roman" w:hAnsi="Times New Roman"/>
      <w:noProof/>
      <w:sz w:val="20"/>
    </w:rPr>
  </w:style>
  <w:style w:type="character" w:customStyle="1" w:styleId="EndNoteBibliographyTitleChar">
    <w:name w:val="EndNote Bibliography Title Char"/>
    <w:basedOn w:val="DefaultParagraphFont"/>
    <w:link w:val="EndNoteBibliographyTitle"/>
    <w:rsid w:val="00A83C02"/>
    <w:rPr>
      <w:rFonts w:ascii="Times New Roman" w:eastAsia="SimSun" w:hAnsi="Times New Roman" w:cs="Times New Roman"/>
      <w:noProof/>
      <w:sz w:val="20"/>
      <w:lang w:eastAsia="en-US"/>
    </w:rPr>
  </w:style>
  <w:style w:type="paragraph" w:customStyle="1" w:styleId="EndNoteBibliography">
    <w:name w:val="EndNote Bibliography"/>
    <w:basedOn w:val="Normal"/>
    <w:link w:val="EndNoteBibliographyChar"/>
    <w:rsid w:val="00A83C02"/>
    <w:pPr>
      <w:spacing w:line="240" w:lineRule="auto"/>
    </w:pPr>
    <w:rPr>
      <w:rFonts w:ascii="Times New Roman" w:hAnsi="Times New Roman"/>
      <w:noProof/>
      <w:sz w:val="20"/>
    </w:rPr>
  </w:style>
  <w:style w:type="character" w:customStyle="1" w:styleId="EndNoteBibliographyChar">
    <w:name w:val="EndNote Bibliography Char"/>
    <w:basedOn w:val="DefaultParagraphFont"/>
    <w:link w:val="EndNoteBibliography"/>
    <w:rsid w:val="00A83C02"/>
    <w:rPr>
      <w:rFonts w:ascii="Times New Roman" w:eastAsia="SimSun" w:hAnsi="Times New Roman" w:cs="Times New Roman"/>
      <w:noProof/>
      <w:sz w:val="20"/>
      <w:lang w:eastAsia="en-US"/>
    </w:rPr>
  </w:style>
  <w:style w:type="paragraph" w:styleId="BodyText2">
    <w:name w:val="Body Text 2"/>
    <w:basedOn w:val="Normal"/>
    <w:link w:val="BodyText2Char"/>
    <w:rsid w:val="00A83C02"/>
  </w:style>
  <w:style w:type="character" w:customStyle="1" w:styleId="BodyText2Char">
    <w:name w:val="Body Text 2 Char"/>
    <w:basedOn w:val="DefaultParagraphFont"/>
    <w:link w:val="BodyText2"/>
    <w:rsid w:val="00A83C02"/>
    <w:rPr>
      <w:rFonts w:ascii="Arial" w:eastAsia="SimSun" w:hAnsi="Arial" w:cs="Times New Roman"/>
      <w:sz w:val="24"/>
      <w:szCs w:val="20"/>
      <w:lang w:eastAsia="en-US"/>
    </w:rPr>
  </w:style>
  <w:style w:type="table" w:styleId="TableProfessional">
    <w:name w:val="Table Professional"/>
    <w:basedOn w:val="TableNormal"/>
    <w:rsid w:val="00A83C02"/>
    <w:pPr>
      <w:spacing w:after="120" w:line="360" w:lineRule="auto"/>
      <w:jc w:val="both"/>
    </w:pPr>
    <w:rPr>
      <w:rFonts w:ascii="Times" w:eastAsia="SimSun" w:hAnsi="Time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Columns4">
    <w:name w:val="Table Columns 4"/>
    <w:basedOn w:val="TableNormal"/>
    <w:rsid w:val="00A83C02"/>
    <w:pPr>
      <w:spacing w:after="120" w:line="360" w:lineRule="auto"/>
      <w:jc w:val="both"/>
    </w:pPr>
    <w:rPr>
      <w:rFonts w:ascii="Times" w:eastAsia="SimSun" w:hAnsi="Time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Revision">
    <w:name w:val="Revision"/>
    <w:hidden/>
    <w:uiPriority w:val="71"/>
    <w:rsid w:val="00A83C02"/>
    <w:pPr>
      <w:spacing w:after="0" w:line="240" w:lineRule="auto"/>
    </w:pPr>
    <w:rPr>
      <w:rFonts w:ascii="Arial" w:eastAsia="SimSun" w:hAnsi="Arial" w:cs="Times New Roman"/>
      <w:sz w:val="24"/>
      <w:szCs w:val="20"/>
      <w:lang w:eastAsia="en-US"/>
    </w:rPr>
  </w:style>
  <w:style w:type="paragraph" w:styleId="EndnoteText">
    <w:name w:val="endnote text"/>
    <w:basedOn w:val="Normal"/>
    <w:link w:val="EndnoteTextChar"/>
    <w:uiPriority w:val="99"/>
    <w:semiHidden/>
    <w:unhideWhenUsed/>
    <w:rsid w:val="001F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3D3A"/>
    <w:rPr>
      <w:rFonts w:ascii="Arial" w:eastAsia="SimSun" w:hAnsi="Arial" w:cs="Times New Roman"/>
      <w:sz w:val="20"/>
      <w:szCs w:val="20"/>
      <w:lang w:eastAsia="en-US"/>
    </w:rPr>
  </w:style>
  <w:style w:type="character" w:styleId="EndnoteReference">
    <w:name w:val="endnote reference"/>
    <w:basedOn w:val="DefaultParagraphFont"/>
    <w:uiPriority w:val="99"/>
    <w:semiHidden/>
    <w:unhideWhenUsed/>
    <w:rsid w:val="001F3D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table of authorities" w:uiPriority="0"/>
    <w:lsdException w:name="macro" w:uiPriority="0"/>
    <w:lsdException w:name="toa heading"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Note Heading" w:uiPriority="0"/>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Columns 4" w:uiPriority="0"/>
    <w:lsdException w:name="Table List 3"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0F4"/>
    <w:pPr>
      <w:spacing w:after="120" w:line="480" w:lineRule="auto"/>
      <w:jc w:val="both"/>
    </w:pPr>
    <w:rPr>
      <w:rFonts w:ascii="Arial" w:eastAsia="SimSun" w:hAnsi="Arial" w:cs="Times New Roman"/>
      <w:lang w:eastAsia="en-US"/>
    </w:rPr>
  </w:style>
  <w:style w:type="paragraph" w:styleId="Heading1">
    <w:name w:val="heading 1"/>
    <w:basedOn w:val="Normal"/>
    <w:next w:val="Normal"/>
    <w:link w:val="Heading1Char"/>
    <w:autoRedefine/>
    <w:qFormat/>
    <w:rsid w:val="00A83C02"/>
    <w:pPr>
      <w:keepNext/>
      <w:keepLines/>
      <w:spacing w:before="200" w:after="200"/>
      <w:outlineLvl w:val="0"/>
    </w:pPr>
    <w:rPr>
      <w:b/>
      <w:kern w:val="32"/>
      <w:sz w:val="26"/>
      <w:szCs w:val="26"/>
    </w:rPr>
  </w:style>
  <w:style w:type="paragraph" w:styleId="Heading2">
    <w:name w:val="heading 2"/>
    <w:basedOn w:val="Heading1"/>
    <w:next w:val="Normal"/>
    <w:link w:val="Heading2Char"/>
    <w:qFormat/>
    <w:rsid w:val="00A83C02"/>
    <w:pPr>
      <w:outlineLvl w:val="1"/>
    </w:pPr>
    <w:rPr>
      <w:i/>
      <w:sz w:val="22"/>
    </w:rPr>
  </w:style>
  <w:style w:type="paragraph" w:styleId="Heading3">
    <w:name w:val="heading 3"/>
    <w:basedOn w:val="Heading1"/>
    <w:next w:val="Normal"/>
    <w:link w:val="Heading3Char"/>
    <w:qFormat/>
    <w:rsid w:val="00A83C02"/>
    <w:pPr>
      <w:outlineLvl w:val="2"/>
    </w:pPr>
    <w:rPr>
      <w:sz w:val="20"/>
      <w:szCs w:val="20"/>
    </w:rPr>
  </w:style>
  <w:style w:type="paragraph" w:styleId="Heading4">
    <w:name w:val="heading 4"/>
    <w:basedOn w:val="Normal"/>
    <w:next w:val="Normal"/>
    <w:link w:val="Heading4Char"/>
    <w:qFormat/>
    <w:rsid w:val="00A83C02"/>
    <w:pPr>
      <w:keepNext/>
      <w:numPr>
        <w:ilvl w:val="3"/>
        <w:numId w:val="11"/>
      </w:numPr>
      <w:spacing w:before="240" w:after="60"/>
      <w:outlineLvl w:val="3"/>
    </w:pPr>
    <w:rPr>
      <w:b/>
    </w:rPr>
  </w:style>
  <w:style w:type="paragraph" w:styleId="Heading5">
    <w:name w:val="heading 5"/>
    <w:basedOn w:val="Normal"/>
    <w:next w:val="Normal"/>
    <w:link w:val="Heading5Char"/>
    <w:qFormat/>
    <w:rsid w:val="00A83C02"/>
    <w:pPr>
      <w:numPr>
        <w:ilvl w:val="4"/>
        <w:numId w:val="11"/>
      </w:numPr>
      <w:spacing w:before="240" w:after="60"/>
      <w:outlineLvl w:val="4"/>
    </w:pPr>
    <w:rPr>
      <w:b/>
      <w:i/>
    </w:rPr>
  </w:style>
  <w:style w:type="paragraph" w:styleId="Heading6">
    <w:name w:val="heading 6"/>
    <w:basedOn w:val="Normal"/>
    <w:next w:val="Normal"/>
    <w:link w:val="Heading6Char"/>
    <w:qFormat/>
    <w:rsid w:val="00A83C02"/>
    <w:pPr>
      <w:numPr>
        <w:ilvl w:val="5"/>
        <w:numId w:val="11"/>
      </w:numPr>
      <w:spacing w:before="240" w:after="60"/>
      <w:outlineLvl w:val="5"/>
    </w:pPr>
    <w:rPr>
      <w:b/>
    </w:rPr>
  </w:style>
  <w:style w:type="paragraph" w:styleId="Heading7">
    <w:name w:val="heading 7"/>
    <w:basedOn w:val="Normal"/>
    <w:next w:val="Normal"/>
    <w:link w:val="Heading7Char"/>
    <w:qFormat/>
    <w:rsid w:val="00A83C02"/>
    <w:pPr>
      <w:numPr>
        <w:ilvl w:val="6"/>
        <w:numId w:val="11"/>
      </w:numPr>
      <w:spacing w:before="240" w:after="60"/>
      <w:outlineLvl w:val="6"/>
    </w:pPr>
  </w:style>
  <w:style w:type="paragraph" w:styleId="Heading8">
    <w:name w:val="heading 8"/>
    <w:basedOn w:val="Normal"/>
    <w:next w:val="Normal"/>
    <w:link w:val="Heading8Char"/>
    <w:qFormat/>
    <w:rsid w:val="00A83C02"/>
    <w:pPr>
      <w:numPr>
        <w:ilvl w:val="7"/>
        <w:numId w:val="11"/>
      </w:numPr>
      <w:spacing w:before="240" w:after="60"/>
      <w:outlineLvl w:val="7"/>
    </w:pPr>
    <w:rPr>
      <w:i/>
    </w:rPr>
  </w:style>
  <w:style w:type="paragraph" w:styleId="Heading9">
    <w:name w:val="heading 9"/>
    <w:basedOn w:val="Normal"/>
    <w:next w:val="Normal"/>
    <w:link w:val="Heading9Char"/>
    <w:qFormat/>
    <w:rsid w:val="00A83C02"/>
    <w:pPr>
      <w:numPr>
        <w:ilvl w:val="8"/>
        <w:numId w:val="1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3C02"/>
    <w:rPr>
      <w:rFonts w:ascii="Arial" w:eastAsia="SimSun" w:hAnsi="Arial" w:cs="Times New Roman"/>
      <w:b/>
      <w:kern w:val="32"/>
      <w:sz w:val="26"/>
      <w:szCs w:val="26"/>
      <w:lang w:eastAsia="en-US"/>
    </w:rPr>
  </w:style>
  <w:style w:type="character" w:customStyle="1" w:styleId="Heading2Char">
    <w:name w:val="Heading 2 Char"/>
    <w:basedOn w:val="DefaultParagraphFont"/>
    <w:link w:val="Heading2"/>
    <w:rsid w:val="00A83C02"/>
    <w:rPr>
      <w:rFonts w:ascii="Arial" w:eastAsia="SimSun" w:hAnsi="Arial" w:cs="Times New Roman"/>
      <w:b/>
      <w:i/>
      <w:kern w:val="32"/>
      <w:szCs w:val="26"/>
      <w:lang w:eastAsia="en-US"/>
    </w:rPr>
  </w:style>
  <w:style w:type="character" w:customStyle="1" w:styleId="Heading3Char">
    <w:name w:val="Heading 3 Char"/>
    <w:basedOn w:val="DefaultParagraphFont"/>
    <w:link w:val="Heading3"/>
    <w:rsid w:val="00A83C02"/>
    <w:rPr>
      <w:rFonts w:ascii="Arial" w:eastAsia="SimSun" w:hAnsi="Arial" w:cs="Times New Roman"/>
      <w:b/>
      <w:kern w:val="32"/>
      <w:sz w:val="20"/>
      <w:szCs w:val="20"/>
      <w:lang w:eastAsia="en-US"/>
    </w:rPr>
  </w:style>
  <w:style w:type="character" w:customStyle="1" w:styleId="Heading4Char">
    <w:name w:val="Heading 4 Char"/>
    <w:basedOn w:val="DefaultParagraphFont"/>
    <w:link w:val="Heading4"/>
    <w:rsid w:val="00A83C02"/>
    <w:rPr>
      <w:rFonts w:ascii="Arial" w:eastAsia="SimSun" w:hAnsi="Arial" w:cs="Times New Roman"/>
      <w:b/>
      <w:sz w:val="24"/>
      <w:szCs w:val="20"/>
      <w:lang w:eastAsia="en-US"/>
    </w:rPr>
  </w:style>
  <w:style w:type="character" w:customStyle="1" w:styleId="Heading5Char">
    <w:name w:val="Heading 5 Char"/>
    <w:basedOn w:val="DefaultParagraphFont"/>
    <w:link w:val="Heading5"/>
    <w:rsid w:val="00A83C02"/>
    <w:rPr>
      <w:rFonts w:ascii="Arial" w:eastAsia="SimSun" w:hAnsi="Arial" w:cs="Times New Roman"/>
      <w:b/>
      <w:i/>
      <w:sz w:val="24"/>
      <w:szCs w:val="20"/>
      <w:lang w:eastAsia="en-US"/>
    </w:rPr>
  </w:style>
  <w:style w:type="character" w:customStyle="1" w:styleId="Heading6Char">
    <w:name w:val="Heading 6 Char"/>
    <w:basedOn w:val="DefaultParagraphFont"/>
    <w:link w:val="Heading6"/>
    <w:rsid w:val="00A83C02"/>
    <w:rPr>
      <w:rFonts w:ascii="Arial" w:eastAsia="SimSun" w:hAnsi="Arial" w:cs="Times New Roman"/>
      <w:b/>
      <w:szCs w:val="20"/>
      <w:lang w:eastAsia="en-US"/>
    </w:rPr>
  </w:style>
  <w:style w:type="character" w:customStyle="1" w:styleId="Heading7Char">
    <w:name w:val="Heading 7 Char"/>
    <w:basedOn w:val="DefaultParagraphFont"/>
    <w:link w:val="Heading7"/>
    <w:rsid w:val="00A83C02"/>
    <w:rPr>
      <w:rFonts w:ascii="Arial" w:eastAsia="SimSun" w:hAnsi="Arial" w:cs="Times New Roman"/>
      <w:sz w:val="24"/>
      <w:szCs w:val="20"/>
      <w:lang w:eastAsia="en-US"/>
    </w:rPr>
  </w:style>
  <w:style w:type="character" w:customStyle="1" w:styleId="Heading8Char">
    <w:name w:val="Heading 8 Char"/>
    <w:basedOn w:val="DefaultParagraphFont"/>
    <w:link w:val="Heading8"/>
    <w:rsid w:val="00A83C02"/>
    <w:rPr>
      <w:rFonts w:ascii="Arial" w:eastAsia="SimSun" w:hAnsi="Arial" w:cs="Times New Roman"/>
      <w:i/>
      <w:sz w:val="24"/>
      <w:szCs w:val="20"/>
      <w:lang w:eastAsia="en-US"/>
    </w:rPr>
  </w:style>
  <w:style w:type="character" w:customStyle="1" w:styleId="Heading9Char">
    <w:name w:val="Heading 9 Char"/>
    <w:basedOn w:val="DefaultParagraphFont"/>
    <w:link w:val="Heading9"/>
    <w:rsid w:val="00A83C02"/>
    <w:rPr>
      <w:rFonts w:ascii="Arial" w:eastAsia="SimSun" w:hAnsi="Arial" w:cs="Times New Roman"/>
      <w:szCs w:val="20"/>
      <w:lang w:eastAsia="en-US"/>
    </w:rPr>
  </w:style>
  <w:style w:type="paragraph" w:styleId="Footer">
    <w:name w:val="footer"/>
    <w:basedOn w:val="Normal"/>
    <w:link w:val="FooterChar"/>
    <w:autoRedefine/>
    <w:rsid w:val="00A83C02"/>
    <w:pPr>
      <w:tabs>
        <w:tab w:val="right" w:pos="9000"/>
        <w:tab w:val="right" w:pos="9360"/>
      </w:tabs>
      <w:spacing w:after="0"/>
      <w:jc w:val="center"/>
    </w:pPr>
    <w:rPr>
      <w:i/>
      <w:sz w:val="18"/>
    </w:rPr>
  </w:style>
  <w:style w:type="character" w:customStyle="1" w:styleId="FooterChar">
    <w:name w:val="Footer Char"/>
    <w:basedOn w:val="DefaultParagraphFont"/>
    <w:link w:val="Footer"/>
    <w:rsid w:val="00A83C02"/>
    <w:rPr>
      <w:rFonts w:ascii="Arial" w:eastAsia="SimSun" w:hAnsi="Arial" w:cs="Times New Roman"/>
      <w:i/>
      <w:sz w:val="18"/>
      <w:szCs w:val="20"/>
      <w:lang w:eastAsia="en-US"/>
    </w:rPr>
  </w:style>
  <w:style w:type="paragraph" w:styleId="Header">
    <w:name w:val="header"/>
    <w:basedOn w:val="Normal"/>
    <w:link w:val="HeaderChar"/>
    <w:autoRedefine/>
    <w:rsid w:val="00A83C02"/>
    <w:pPr>
      <w:spacing w:after="0"/>
      <w:jc w:val="left"/>
    </w:pPr>
    <w:rPr>
      <w:i/>
      <w:sz w:val="18"/>
      <w:szCs w:val="18"/>
    </w:rPr>
  </w:style>
  <w:style w:type="character" w:customStyle="1" w:styleId="HeaderChar">
    <w:name w:val="Header Char"/>
    <w:basedOn w:val="DefaultParagraphFont"/>
    <w:link w:val="Header"/>
    <w:rsid w:val="00A83C02"/>
    <w:rPr>
      <w:rFonts w:ascii="Arial" w:eastAsia="SimSun" w:hAnsi="Arial" w:cs="Times New Roman"/>
      <w:i/>
      <w:sz w:val="18"/>
      <w:szCs w:val="18"/>
      <w:lang w:eastAsia="en-US"/>
    </w:rPr>
  </w:style>
  <w:style w:type="paragraph" w:customStyle="1" w:styleId="Author">
    <w:name w:val="Author"/>
    <w:basedOn w:val="Normal"/>
    <w:next w:val="Affiliation"/>
    <w:rsid w:val="00A83C02"/>
    <w:pPr>
      <w:spacing w:after="0"/>
      <w:jc w:val="center"/>
    </w:pPr>
    <w:rPr>
      <w:b/>
      <w:color w:val="000000"/>
      <w:sz w:val="26"/>
    </w:rPr>
  </w:style>
  <w:style w:type="paragraph" w:customStyle="1" w:styleId="Affiliation">
    <w:name w:val="Affiliation"/>
    <w:basedOn w:val="Normal"/>
    <w:next w:val="Email"/>
    <w:rsid w:val="00A83C02"/>
    <w:pPr>
      <w:spacing w:after="0"/>
      <w:jc w:val="center"/>
    </w:pPr>
    <w:rPr>
      <w:sz w:val="26"/>
    </w:rPr>
  </w:style>
  <w:style w:type="paragraph" w:customStyle="1" w:styleId="Email">
    <w:name w:val="Email"/>
    <w:basedOn w:val="Affiliation"/>
    <w:rsid w:val="00A83C02"/>
  </w:style>
  <w:style w:type="character" w:styleId="PageNumber">
    <w:name w:val="page number"/>
    <w:rsid w:val="00A83C02"/>
    <w:rPr>
      <w:rFonts w:cs="Times New Roman"/>
    </w:rPr>
  </w:style>
  <w:style w:type="paragraph" w:styleId="Title">
    <w:name w:val="Title"/>
    <w:basedOn w:val="Normal"/>
    <w:link w:val="TitleChar"/>
    <w:autoRedefine/>
    <w:qFormat/>
    <w:rsid w:val="00A83C02"/>
    <w:pPr>
      <w:spacing w:before="100" w:beforeAutospacing="1"/>
      <w:jc w:val="center"/>
      <w:outlineLvl w:val="0"/>
    </w:pPr>
    <w:rPr>
      <w:b/>
      <w:kern w:val="28"/>
      <w:sz w:val="40"/>
      <w:szCs w:val="40"/>
    </w:rPr>
  </w:style>
  <w:style w:type="character" w:customStyle="1" w:styleId="TitleChar">
    <w:name w:val="Title Char"/>
    <w:basedOn w:val="DefaultParagraphFont"/>
    <w:link w:val="Title"/>
    <w:rsid w:val="00A83C02"/>
    <w:rPr>
      <w:rFonts w:ascii="Arial" w:eastAsia="SimSun" w:hAnsi="Arial" w:cs="Times New Roman"/>
      <w:b/>
      <w:kern w:val="28"/>
      <w:sz w:val="40"/>
      <w:szCs w:val="40"/>
      <w:lang w:eastAsia="en-US"/>
    </w:rPr>
  </w:style>
  <w:style w:type="paragraph" w:styleId="Caption">
    <w:name w:val="caption"/>
    <w:basedOn w:val="Normal"/>
    <w:next w:val="Normal"/>
    <w:qFormat/>
    <w:rsid w:val="00D70D4C"/>
    <w:pPr>
      <w:keepNext/>
      <w:spacing w:before="120" w:line="240" w:lineRule="auto"/>
      <w:jc w:val="left"/>
    </w:pPr>
    <w:rPr>
      <w:b/>
      <w:sz w:val="20"/>
    </w:rPr>
  </w:style>
  <w:style w:type="paragraph" w:styleId="CommentText">
    <w:name w:val="annotation text"/>
    <w:basedOn w:val="Normal"/>
    <w:link w:val="CommentTextChar"/>
    <w:semiHidden/>
    <w:rsid w:val="00A83C02"/>
    <w:rPr>
      <w:rFonts w:ascii="Georgia" w:hAnsi="Georgia"/>
      <w:sz w:val="20"/>
      <w:lang w:eastAsia="en-GB"/>
    </w:rPr>
  </w:style>
  <w:style w:type="character" w:customStyle="1" w:styleId="CommentTextChar">
    <w:name w:val="Comment Text Char"/>
    <w:link w:val="CommentText"/>
    <w:semiHidden/>
    <w:rsid w:val="00A83C02"/>
    <w:rPr>
      <w:rFonts w:ascii="Georgia" w:eastAsia="SimSun" w:hAnsi="Georgia" w:cs="Times New Roman"/>
      <w:sz w:val="20"/>
      <w:szCs w:val="20"/>
    </w:rPr>
  </w:style>
  <w:style w:type="paragraph" w:styleId="Date">
    <w:name w:val="Date"/>
    <w:basedOn w:val="Normal"/>
    <w:next w:val="Normal"/>
    <w:link w:val="DateChar"/>
    <w:rsid w:val="00A83C02"/>
  </w:style>
  <w:style w:type="character" w:customStyle="1" w:styleId="DateChar">
    <w:name w:val="Date Char"/>
    <w:basedOn w:val="DefaultParagraphFont"/>
    <w:link w:val="Date"/>
    <w:rsid w:val="00A83C02"/>
    <w:rPr>
      <w:rFonts w:ascii="Arial" w:eastAsia="SimSun" w:hAnsi="Arial" w:cs="Times New Roman"/>
      <w:sz w:val="24"/>
      <w:szCs w:val="20"/>
      <w:lang w:eastAsia="en-US"/>
    </w:rPr>
  </w:style>
  <w:style w:type="paragraph" w:styleId="DocumentMap">
    <w:name w:val="Document Map"/>
    <w:basedOn w:val="Normal"/>
    <w:link w:val="DocumentMapChar"/>
    <w:semiHidden/>
    <w:rsid w:val="00A83C02"/>
    <w:pPr>
      <w:shd w:val="clear" w:color="auto" w:fill="000080"/>
    </w:pPr>
    <w:rPr>
      <w:rFonts w:ascii="Tahoma" w:hAnsi="Tahoma"/>
    </w:rPr>
  </w:style>
  <w:style w:type="character" w:customStyle="1" w:styleId="DocumentMapChar">
    <w:name w:val="Document Map Char"/>
    <w:basedOn w:val="DefaultParagraphFont"/>
    <w:link w:val="DocumentMap"/>
    <w:semiHidden/>
    <w:rsid w:val="00A83C02"/>
    <w:rPr>
      <w:rFonts w:ascii="Tahoma" w:eastAsia="SimSun" w:hAnsi="Tahoma" w:cs="Times New Roman"/>
      <w:sz w:val="24"/>
      <w:szCs w:val="20"/>
      <w:shd w:val="clear" w:color="auto" w:fill="000080"/>
      <w:lang w:eastAsia="en-US"/>
    </w:rPr>
  </w:style>
  <w:style w:type="paragraph" w:styleId="FootnoteText">
    <w:name w:val="footnote text"/>
    <w:basedOn w:val="Normal"/>
    <w:link w:val="FootnoteTextChar"/>
    <w:semiHidden/>
    <w:rsid w:val="00A83C02"/>
    <w:pPr>
      <w:tabs>
        <w:tab w:val="left" w:pos="360"/>
      </w:tabs>
    </w:pPr>
  </w:style>
  <w:style w:type="character" w:customStyle="1" w:styleId="FootnoteTextChar">
    <w:name w:val="Footnote Text Char"/>
    <w:basedOn w:val="DefaultParagraphFont"/>
    <w:link w:val="FootnoteText"/>
    <w:semiHidden/>
    <w:rsid w:val="00A83C02"/>
    <w:rPr>
      <w:rFonts w:ascii="Arial" w:eastAsia="SimSun" w:hAnsi="Arial" w:cs="Times New Roman"/>
      <w:sz w:val="24"/>
      <w:szCs w:val="20"/>
      <w:lang w:eastAsia="en-US"/>
    </w:rPr>
  </w:style>
  <w:style w:type="paragraph" w:styleId="Index1">
    <w:name w:val="index 1"/>
    <w:basedOn w:val="Normal"/>
    <w:next w:val="Normal"/>
    <w:autoRedefine/>
    <w:semiHidden/>
    <w:rsid w:val="00A83C02"/>
    <w:pPr>
      <w:ind w:left="240" w:hanging="240"/>
    </w:pPr>
  </w:style>
  <w:style w:type="paragraph" w:styleId="Index2">
    <w:name w:val="index 2"/>
    <w:basedOn w:val="Normal"/>
    <w:next w:val="Normal"/>
    <w:autoRedefine/>
    <w:semiHidden/>
    <w:rsid w:val="00A83C02"/>
    <w:pPr>
      <w:ind w:left="480" w:hanging="240"/>
    </w:pPr>
  </w:style>
  <w:style w:type="paragraph" w:styleId="Index3">
    <w:name w:val="index 3"/>
    <w:basedOn w:val="Normal"/>
    <w:next w:val="Normal"/>
    <w:autoRedefine/>
    <w:semiHidden/>
    <w:rsid w:val="00A83C02"/>
    <w:pPr>
      <w:ind w:left="720" w:hanging="240"/>
    </w:pPr>
  </w:style>
  <w:style w:type="paragraph" w:styleId="Index4">
    <w:name w:val="index 4"/>
    <w:basedOn w:val="Normal"/>
    <w:next w:val="Normal"/>
    <w:autoRedefine/>
    <w:semiHidden/>
    <w:rsid w:val="00A83C02"/>
    <w:pPr>
      <w:ind w:left="960" w:hanging="240"/>
    </w:pPr>
  </w:style>
  <w:style w:type="paragraph" w:styleId="Index5">
    <w:name w:val="index 5"/>
    <w:basedOn w:val="Normal"/>
    <w:next w:val="Normal"/>
    <w:autoRedefine/>
    <w:semiHidden/>
    <w:rsid w:val="00A83C02"/>
    <w:pPr>
      <w:ind w:left="1200" w:hanging="240"/>
    </w:pPr>
  </w:style>
  <w:style w:type="paragraph" w:styleId="Index6">
    <w:name w:val="index 6"/>
    <w:basedOn w:val="Normal"/>
    <w:next w:val="Normal"/>
    <w:autoRedefine/>
    <w:semiHidden/>
    <w:rsid w:val="00A83C02"/>
    <w:pPr>
      <w:ind w:left="1440" w:hanging="240"/>
    </w:pPr>
  </w:style>
  <w:style w:type="paragraph" w:styleId="Index7">
    <w:name w:val="index 7"/>
    <w:basedOn w:val="Normal"/>
    <w:next w:val="Normal"/>
    <w:autoRedefine/>
    <w:semiHidden/>
    <w:rsid w:val="00A83C02"/>
    <w:pPr>
      <w:ind w:left="1680" w:hanging="240"/>
    </w:pPr>
  </w:style>
  <w:style w:type="paragraph" w:styleId="Index8">
    <w:name w:val="index 8"/>
    <w:basedOn w:val="Normal"/>
    <w:next w:val="Normal"/>
    <w:autoRedefine/>
    <w:semiHidden/>
    <w:rsid w:val="00A83C02"/>
    <w:pPr>
      <w:ind w:left="1920" w:hanging="240"/>
    </w:pPr>
  </w:style>
  <w:style w:type="paragraph" w:styleId="Index9">
    <w:name w:val="index 9"/>
    <w:basedOn w:val="Normal"/>
    <w:next w:val="Normal"/>
    <w:autoRedefine/>
    <w:semiHidden/>
    <w:rsid w:val="00A83C02"/>
    <w:pPr>
      <w:ind w:left="2160" w:hanging="240"/>
    </w:pPr>
  </w:style>
  <w:style w:type="paragraph" w:styleId="IndexHeading">
    <w:name w:val="index heading"/>
    <w:basedOn w:val="Normal"/>
    <w:next w:val="Index1"/>
    <w:semiHidden/>
    <w:rsid w:val="00A83C02"/>
    <w:rPr>
      <w:b/>
    </w:rPr>
  </w:style>
  <w:style w:type="paragraph" w:styleId="ListBullet">
    <w:name w:val="List Bullet"/>
    <w:basedOn w:val="Normal"/>
    <w:autoRedefine/>
    <w:rsid w:val="00A83C02"/>
    <w:pPr>
      <w:numPr>
        <w:numId w:val="1"/>
      </w:numPr>
    </w:pPr>
  </w:style>
  <w:style w:type="paragraph" w:styleId="ListBullet2">
    <w:name w:val="List Bullet 2"/>
    <w:basedOn w:val="Normal"/>
    <w:autoRedefine/>
    <w:rsid w:val="00A83C02"/>
    <w:pPr>
      <w:numPr>
        <w:numId w:val="2"/>
      </w:numPr>
    </w:pPr>
  </w:style>
  <w:style w:type="paragraph" w:styleId="ListBullet3">
    <w:name w:val="List Bullet 3"/>
    <w:basedOn w:val="Normal"/>
    <w:autoRedefine/>
    <w:rsid w:val="00A83C02"/>
    <w:pPr>
      <w:numPr>
        <w:numId w:val="3"/>
      </w:numPr>
    </w:pPr>
  </w:style>
  <w:style w:type="paragraph" w:styleId="ListBullet4">
    <w:name w:val="List Bullet 4"/>
    <w:basedOn w:val="Normal"/>
    <w:autoRedefine/>
    <w:rsid w:val="00A83C02"/>
    <w:pPr>
      <w:numPr>
        <w:numId w:val="4"/>
      </w:numPr>
    </w:pPr>
  </w:style>
  <w:style w:type="paragraph" w:styleId="ListBullet5">
    <w:name w:val="List Bullet 5"/>
    <w:basedOn w:val="Normal"/>
    <w:autoRedefine/>
    <w:rsid w:val="00A83C02"/>
    <w:pPr>
      <w:numPr>
        <w:numId w:val="5"/>
      </w:numPr>
    </w:pPr>
  </w:style>
  <w:style w:type="paragraph" w:styleId="ListNumber">
    <w:name w:val="List Number"/>
    <w:basedOn w:val="Normal"/>
    <w:rsid w:val="00A83C02"/>
    <w:pPr>
      <w:numPr>
        <w:numId w:val="6"/>
      </w:numPr>
    </w:pPr>
  </w:style>
  <w:style w:type="paragraph" w:styleId="ListNumber2">
    <w:name w:val="List Number 2"/>
    <w:basedOn w:val="Normal"/>
    <w:rsid w:val="00A83C02"/>
    <w:pPr>
      <w:numPr>
        <w:numId w:val="7"/>
      </w:numPr>
    </w:pPr>
  </w:style>
  <w:style w:type="paragraph" w:styleId="ListNumber3">
    <w:name w:val="List Number 3"/>
    <w:basedOn w:val="Normal"/>
    <w:rsid w:val="00A83C02"/>
    <w:pPr>
      <w:numPr>
        <w:numId w:val="8"/>
      </w:numPr>
    </w:pPr>
  </w:style>
  <w:style w:type="paragraph" w:styleId="ListNumber4">
    <w:name w:val="List Number 4"/>
    <w:basedOn w:val="Normal"/>
    <w:rsid w:val="00A83C02"/>
    <w:pPr>
      <w:numPr>
        <w:numId w:val="9"/>
      </w:numPr>
    </w:pPr>
  </w:style>
  <w:style w:type="paragraph" w:styleId="ListNumber5">
    <w:name w:val="List Number 5"/>
    <w:basedOn w:val="Normal"/>
    <w:rsid w:val="00A83C02"/>
    <w:pPr>
      <w:numPr>
        <w:numId w:val="10"/>
      </w:numPr>
    </w:pPr>
  </w:style>
  <w:style w:type="paragraph" w:styleId="MacroText">
    <w:name w:val="macro"/>
    <w:link w:val="MacroTextChar"/>
    <w:semiHidden/>
    <w:rsid w:val="00A83C0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SimSun" w:hAnsi="Courier New" w:cs="Times New Roman"/>
      <w:sz w:val="20"/>
      <w:szCs w:val="20"/>
      <w:lang w:val="en-US" w:eastAsia="en-US"/>
    </w:rPr>
  </w:style>
  <w:style w:type="character" w:customStyle="1" w:styleId="MacroTextChar">
    <w:name w:val="Macro Text Char"/>
    <w:basedOn w:val="DefaultParagraphFont"/>
    <w:link w:val="MacroText"/>
    <w:semiHidden/>
    <w:rsid w:val="00A83C02"/>
    <w:rPr>
      <w:rFonts w:ascii="Courier New" w:eastAsia="SimSun" w:hAnsi="Courier New" w:cs="Times New Roman"/>
      <w:sz w:val="20"/>
      <w:szCs w:val="20"/>
      <w:lang w:val="en-US" w:eastAsia="en-US"/>
    </w:rPr>
  </w:style>
  <w:style w:type="paragraph" w:styleId="NoteHeading">
    <w:name w:val="Note Heading"/>
    <w:basedOn w:val="Normal"/>
    <w:next w:val="Normal"/>
    <w:link w:val="NoteHeadingChar"/>
    <w:rsid w:val="00A83C02"/>
  </w:style>
  <w:style w:type="character" w:customStyle="1" w:styleId="NoteHeadingChar">
    <w:name w:val="Note Heading Char"/>
    <w:basedOn w:val="DefaultParagraphFont"/>
    <w:link w:val="NoteHeading"/>
    <w:rsid w:val="00A83C02"/>
    <w:rPr>
      <w:rFonts w:ascii="Arial" w:eastAsia="SimSun" w:hAnsi="Arial" w:cs="Times New Roman"/>
      <w:sz w:val="24"/>
      <w:szCs w:val="20"/>
      <w:lang w:eastAsia="en-US"/>
    </w:rPr>
  </w:style>
  <w:style w:type="paragraph" w:styleId="TableofAuthorities">
    <w:name w:val="table of authorities"/>
    <w:basedOn w:val="Normal"/>
    <w:next w:val="Normal"/>
    <w:semiHidden/>
    <w:rsid w:val="00A83C02"/>
    <w:pPr>
      <w:ind w:left="240" w:hanging="240"/>
    </w:pPr>
  </w:style>
  <w:style w:type="paragraph" w:styleId="TableofFigures">
    <w:name w:val="table of figures"/>
    <w:basedOn w:val="Normal"/>
    <w:next w:val="Normal"/>
    <w:semiHidden/>
    <w:rsid w:val="00A83C02"/>
    <w:pPr>
      <w:ind w:left="480" w:hanging="480"/>
    </w:pPr>
  </w:style>
  <w:style w:type="paragraph" w:styleId="TOAHeading">
    <w:name w:val="toa heading"/>
    <w:basedOn w:val="Normal"/>
    <w:next w:val="Normal"/>
    <w:semiHidden/>
    <w:rsid w:val="00A83C02"/>
    <w:pPr>
      <w:spacing w:before="120"/>
    </w:pPr>
    <w:rPr>
      <w:b/>
    </w:rPr>
  </w:style>
  <w:style w:type="paragraph" w:styleId="TOC1">
    <w:name w:val="toc 1"/>
    <w:basedOn w:val="Normal"/>
    <w:next w:val="Normal"/>
    <w:autoRedefine/>
    <w:semiHidden/>
    <w:rsid w:val="00A83C02"/>
  </w:style>
  <w:style w:type="paragraph" w:styleId="TOC2">
    <w:name w:val="toc 2"/>
    <w:basedOn w:val="Normal"/>
    <w:next w:val="Normal"/>
    <w:autoRedefine/>
    <w:semiHidden/>
    <w:rsid w:val="00A83C02"/>
    <w:pPr>
      <w:ind w:left="240"/>
    </w:pPr>
  </w:style>
  <w:style w:type="paragraph" w:styleId="TOC3">
    <w:name w:val="toc 3"/>
    <w:basedOn w:val="Normal"/>
    <w:next w:val="Normal"/>
    <w:autoRedefine/>
    <w:semiHidden/>
    <w:rsid w:val="00A83C02"/>
    <w:pPr>
      <w:ind w:left="480"/>
    </w:pPr>
  </w:style>
  <w:style w:type="paragraph" w:styleId="TOC4">
    <w:name w:val="toc 4"/>
    <w:basedOn w:val="Normal"/>
    <w:next w:val="Normal"/>
    <w:autoRedefine/>
    <w:semiHidden/>
    <w:rsid w:val="00A83C02"/>
    <w:pPr>
      <w:ind w:left="720"/>
    </w:pPr>
  </w:style>
  <w:style w:type="paragraph" w:styleId="TOC5">
    <w:name w:val="toc 5"/>
    <w:basedOn w:val="Normal"/>
    <w:next w:val="Normal"/>
    <w:autoRedefine/>
    <w:semiHidden/>
    <w:rsid w:val="00A83C02"/>
    <w:pPr>
      <w:ind w:left="960"/>
    </w:pPr>
  </w:style>
  <w:style w:type="paragraph" w:styleId="TOC6">
    <w:name w:val="toc 6"/>
    <w:basedOn w:val="Normal"/>
    <w:next w:val="Normal"/>
    <w:autoRedefine/>
    <w:semiHidden/>
    <w:rsid w:val="00A83C02"/>
    <w:pPr>
      <w:ind w:left="1200"/>
    </w:pPr>
  </w:style>
  <w:style w:type="paragraph" w:styleId="TOC7">
    <w:name w:val="toc 7"/>
    <w:basedOn w:val="Normal"/>
    <w:next w:val="Normal"/>
    <w:autoRedefine/>
    <w:semiHidden/>
    <w:rsid w:val="00A83C02"/>
    <w:pPr>
      <w:ind w:left="1440"/>
    </w:pPr>
  </w:style>
  <w:style w:type="paragraph" w:styleId="TOC8">
    <w:name w:val="toc 8"/>
    <w:basedOn w:val="Normal"/>
    <w:next w:val="Normal"/>
    <w:autoRedefine/>
    <w:semiHidden/>
    <w:rsid w:val="00A83C02"/>
    <w:pPr>
      <w:ind w:left="1680"/>
    </w:pPr>
  </w:style>
  <w:style w:type="paragraph" w:styleId="TOC9">
    <w:name w:val="toc 9"/>
    <w:basedOn w:val="Normal"/>
    <w:next w:val="Normal"/>
    <w:autoRedefine/>
    <w:semiHidden/>
    <w:rsid w:val="00A83C02"/>
    <w:pPr>
      <w:ind w:left="1920"/>
    </w:pPr>
  </w:style>
  <w:style w:type="character" w:styleId="FootnoteReference">
    <w:name w:val="footnote reference"/>
    <w:semiHidden/>
    <w:rsid w:val="00A83C02"/>
    <w:rPr>
      <w:vertAlign w:val="superscript"/>
    </w:rPr>
  </w:style>
  <w:style w:type="paragraph" w:customStyle="1" w:styleId="Bullet">
    <w:name w:val="Bullet"/>
    <w:basedOn w:val="Normal"/>
    <w:rsid w:val="00A83C02"/>
    <w:pPr>
      <w:numPr>
        <w:numId w:val="12"/>
      </w:numPr>
      <w:tabs>
        <w:tab w:val="clear" w:pos="720"/>
        <w:tab w:val="left" w:pos="180"/>
      </w:tabs>
      <w:overflowPunct w:val="0"/>
      <w:autoSpaceDE w:val="0"/>
      <w:autoSpaceDN w:val="0"/>
      <w:adjustRightInd w:val="0"/>
      <w:spacing w:after="80"/>
      <w:ind w:left="180" w:hanging="180"/>
      <w:textAlignment w:val="baseline"/>
    </w:pPr>
  </w:style>
  <w:style w:type="paragraph" w:customStyle="1" w:styleId="References">
    <w:name w:val="References"/>
    <w:basedOn w:val="Normal"/>
    <w:autoRedefine/>
    <w:rsid w:val="00A83C02"/>
    <w:pPr>
      <w:overflowPunct w:val="0"/>
      <w:autoSpaceDE w:val="0"/>
      <w:autoSpaceDN w:val="0"/>
      <w:adjustRightInd w:val="0"/>
      <w:spacing w:after="0"/>
      <w:ind w:left="360" w:hanging="360"/>
      <w:textAlignment w:val="baseline"/>
    </w:pPr>
  </w:style>
  <w:style w:type="character" w:styleId="CommentReference">
    <w:name w:val="annotation reference"/>
    <w:semiHidden/>
    <w:rsid w:val="00A83C02"/>
    <w:rPr>
      <w:sz w:val="16"/>
    </w:rPr>
  </w:style>
  <w:style w:type="paragraph" w:customStyle="1" w:styleId="AbstractHeader">
    <w:name w:val="AbstractHeader"/>
    <w:basedOn w:val="Normal"/>
    <w:next w:val="AbstractText"/>
    <w:rsid w:val="00A83C02"/>
    <w:pPr>
      <w:spacing w:before="200" w:after="200"/>
      <w:jc w:val="center"/>
    </w:pPr>
    <w:rPr>
      <w:b/>
      <w:kern w:val="28"/>
      <w:sz w:val="26"/>
      <w:szCs w:val="26"/>
    </w:rPr>
  </w:style>
  <w:style w:type="paragraph" w:customStyle="1" w:styleId="AbstractText">
    <w:name w:val="AbstractText"/>
    <w:basedOn w:val="Normal"/>
    <w:next w:val="Keyword"/>
    <w:rsid w:val="00A83C02"/>
    <w:pPr>
      <w:spacing w:after="200"/>
      <w:ind w:left="720" w:right="720"/>
    </w:pPr>
    <w:rPr>
      <w:i/>
    </w:rPr>
  </w:style>
  <w:style w:type="paragraph" w:customStyle="1" w:styleId="Keyword">
    <w:name w:val="Keyword"/>
    <w:basedOn w:val="Normal"/>
    <w:next w:val="Heading1"/>
    <w:link w:val="KeywordChar"/>
    <w:rsid w:val="00A83C02"/>
    <w:pPr>
      <w:spacing w:after="0"/>
      <w:ind w:firstLine="720"/>
    </w:pPr>
    <w:rPr>
      <w:sz w:val="20"/>
    </w:rPr>
  </w:style>
  <w:style w:type="character" w:customStyle="1" w:styleId="KeywordChar">
    <w:name w:val="Keyword Char"/>
    <w:link w:val="Keyword"/>
    <w:locked/>
    <w:rsid w:val="00A83C02"/>
    <w:rPr>
      <w:rFonts w:ascii="Arial" w:eastAsia="SimSun" w:hAnsi="Arial" w:cs="Times New Roman"/>
      <w:sz w:val="20"/>
      <w:szCs w:val="20"/>
      <w:lang w:eastAsia="en-US"/>
    </w:rPr>
  </w:style>
  <w:style w:type="character" w:styleId="Hyperlink">
    <w:name w:val="Hyperlink"/>
    <w:rsid w:val="00A83C02"/>
    <w:rPr>
      <w:color w:val="0000FF"/>
      <w:u w:val="single"/>
    </w:rPr>
  </w:style>
  <w:style w:type="paragraph" w:customStyle="1" w:styleId="Figure">
    <w:name w:val="Figure"/>
    <w:basedOn w:val="Normal"/>
    <w:rsid w:val="00A83C02"/>
    <w:pPr>
      <w:spacing w:after="0"/>
    </w:pPr>
  </w:style>
  <w:style w:type="paragraph" w:customStyle="1" w:styleId="Copyright">
    <w:name w:val="Copyright"/>
    <w:basedOn w:val="Normal"/>
    <w:rsid w:val="00A83C02"/>
    <w:pPr>
      <w:framePr w:w="4680" w:h="1977" w:hRule="exact" w:hSpace="187" w:wrap="auto" w:vAnchor="page" w:hAnchor="page" w:x="1155" w:y="12605" w:anchorLock="1"/>
      <w:spacing w:after="0"/>
    </w:pPr>
    <w:rPr>
      <w:sz w:val="16"/>
    </w:rPr>
  </w:style>
  <w:style w:type="paragraph" w:customStyle="1" w:styleId="TableText">
    <w:name w:val="Table Text"/>
    <w:basedOn w:val="Normal"/>
    <w:rsid w:val="00A83C02"/>
    <w:pPr>
      <w:keepLines/>
      <w:spacing w:before="40" w:after="40"/>
      <w:jc w:val="left"/>
    </w:pPr>
  </w:style>
  <w:style w:type="character" w:styleId="FollowedHyperlink">
    <w:name w:val="FollowedHyperlink"/>
    <w:rsid w:val="00A83C02"/>
    <w:rPr>
      <w:color w:val="800080"/>
      <w:u w:val="single"/>
    </w:rPr>
  </w:style>
  <w:style w:type="paragraph" w:styleId="BalloonText">
    <w:name w:val="Balloon Text"/>
    <w:basedOn w:val="Normal"/>
    <w:link w:val="BalloonTextChar"/>
    <w:semiHidden/>
    <w:rsid w:val="00A83C02"/>
    <w:rPr>
      <w:rFonts w:ascii="Tahoma" w:hAnsi="Tahoma" w:cs="Tahoma"/>
      <w:sz w:val="16"/>
      <w:szCs w:val="16"/>
    </w:rPr>
  </w:style>
  <w:style w:type="character" w:customStyle="1" w:styleId="BalloonTextChar">
    <w:name w:val="Balloon Text Char"/>
    <w:basedOn w:val="DefaultParagraphFont"/>
    <w:link w:val="BalloonText"/>
    <w:semiHidden/>
    <w:rsid w:val="00A83C02"/>
    <w:rPr>
      <w:rFonts w:ascii="Tahoma" w:eastAsia="SimSun" w:hAnsi="Tahoma" w:cs="Tahoma"/>
      <w:sz w:val="16"/>
      <w:szCs w:val="16"/>
      <w:lang w:eastAsia="en-US"/>
    </w:rPr>
  </w:style>
  <w:style w:type="paragraph" w:styleId="CommentSubject">
    <w:name w:val="annotation subject"/>
    <w:basedOn w:val="CommentText"/>
    <w:next w:val="CommentText"/>
    <w:link w:val="CommentSubjectChar"/>
    <w:semiHidden/>
    <w:rsid w:val="00A83C02"/>
    <w:rPr>
      <w:b/>
      <w:bCs/>
    </w:rPr>
  </w:style>
  <w:style w:type="character" w:customStyle="1" w:styleId="CommentSubjectChar">
    <w:name w:val="Comment Subject Char"/>
    <w:basedOn w:val="CommentTextChar"/>
    <w:link w:val="CommentSubject"/>
    <w:semiHidden/>
    <w:rsid w:val="00A83C02"/>
    <w:rPr>
      <w:rFonts w:ascii="Georgia" w:eastAsia="SimSun" w:hAnsi="Georgia" w:cs="Times New Roman"/>
      <w:b/>
      <w:bCs/>
      <w:sz w:val="20"/>
      <w:szCs w:val="20"/>
    </w:rPr>
  </w:style>
  <w:style w:type="paragraph" w:customStyle="1" w:styleId="SpecialStyle">
    <w:name w:val="SpecialStyle"/>
    <w:basedOn w:val="Normal"/>
    <w:link w:val="SpecialStyleChar"/>
    <w:rsid w:val="00A83C02"/>
    <w:rPr>
      <w:rFonts w:ascii="Courier New" w:hAnsi="Courier New"/>
      <w:sz w:val="20"/>
    </w:rPr>
  </w:style>
  <w:style w:type="character" w:customStyle="1" w:styleId="SpecialStyleChar">
    <w:name w:val="SpecialStyle Char"/>
    <w:link w:val="SpecialStyle"/>
    <w:locked/>
    <w:rsid w:val="00A83C02"/>
    <w:rPr>
      <w:rFonts w:ascii="Courier New" w:eastAsia="SimSun" w:hAnsi="Courier New" w:cs="Times New Roman"/>
      <w:sz w:val="20"/>
      <w:szCs w:val="20"/>
      <w:lang w:eastAsia="en-US"/>
    </w:rPr>
  </w:style>
  <w:style w:type="paragraph" w:customStyle="1" w:styleId="FigureCaption">
    <w:name w:val="FigureCaption"/>
    <w:autoRedefine/>
    <w:rsid w:val="00A83C02"/>
    <w:pPr>
      <w:spacing w:before="120" w:after="120" w:line="240" w:lineRule="auto"/>
      <w:jc w:val="center"/>
    </w:pPr>
    <w:rPr>
      <w:rFonts w:ascii="Times New Roman" w:eastAsia="SimSun" w:hAnsi="Times New Roman" w:cs="Times New Roman"/>
      <w:b/>
      <w:sz w:val="20"/>
      <w:szCs w:val="20"/>
      <w:lang w:val="en-US" w:eastAsia="en-US"/>
    </w:rPr>
  </w:style>
  <w:style w:type="paragraph" w:customStyle="1" w:styleId="TableCaption">
    <w:name w:val="TableCaption"/>
    <w:basedOn w:val="FigureCaption"/>
    <w:rsid w:val="00A83C02"/>
  </w:style>
  <w:style w:type="paragraph" w:customStyle="1" w:styleId="TrackName">
    <w:name w:val="TrackName"/>
    <w:basedOn w:val="Email"/>
    <w:rsid w:val="00A83C02"/>
    <w:pPr>
      <w:spacing w:after="120"/>
    </w:pPr>
    <w:rPr>
      <w:i/>
      <w:sz w:val="24"/>
    </w:rPr>
  </w:style>
  <w:style w:type="character" w:styleId="Strong">
    <w:name w:val="Strong"/>
    <w:qFormat/>
    <w:rsid w:val="00A83C02"/>
    <w:rPr>
      <w:b/>
    </w:rPr>
  </w:style>
  <w:style w:type="paragraph" w:customStyle="1" w:styleId="ColorfulShading-Accent11">
    <w:name w:val="Colorful Shading - Accent 11"/>
    <w:hidden/>
    <w:semiHidden/>
    <w:rsid w:val="00A83C02"/>
    <w:pPr>
      <w:spacing w:after="0" w:line="240" w:lineRule="auto"/>
    </w:pPr>
    <w:rPr>
      <w:rFonts w:ascii="Georgia" w:eastAsia="SimSun" w:hAnsi="Georgia" w:cs="Times New Roman"/>
      <w:sz w:val="20"/>
      <w:szCs w:val="20"/>
      <w:lang w:val="en-US" w:eastAsia="en-US"/>
    </w:rPr>
  </w:style>
  <w:style w:type="paragraph" w:styleId="BodyText">
    <w:name w:val="Body Text"/>
    <w:basedOn w:val="Normal"/>
    <w:link w:val="BodyTextChar"/>
    <w:rsid w:val="00A83C02"/>
    <w:pPr>
      <w:widowControl w:val="0"/>
      <w:suppressAutoHyphens/>
    </w:pPr>
    <w:rPr>
      <w:rFonts w:ascii="Times New Roman" w:eastAsia="Times New Roman" w:hAnsi="Times New Roman"/>
      <w:kern w:val="1"/>
      <w:szCs w:val="24"/>
    </w:rPr>
  </w:style>
  <w:style w:type="character" w:customStyle="1" w:styleId="BodyTextChar">
    <w:name w:val="Body Text Char"/>
    <w:basedOn w:val="DefaultParagraphFont"/>
    <w:link w:val="BodyText"/>
    <w:rsid w:val="00A83C02"/>
    <w:rPr>
      <w:rFonts w:ascii="Times New Roman" w:eastAsia="Times New Roman" w:hAnsi="Times New Roman" w:cs="Times New Roman"/>
      <w:kern w:val="1"/>
      <w:sz w:val="24"/>
      <w:szCs w:val="24"/>
      <w:lang w:eastAsia="en-US"/>
    </w:rPr>
  </w:style>
  <w:style w:type="paragraph" w:customStyle="1" w:styleId="ColorfulGrid-Accent11">
    <w:name w:val="Colorful Grid - Accent 11"/>
    <w:basedOn w:val="Normal"/>
    <w:next w:val="Normal"/>
    <w:link w:val="ColorfulGrid-Accent1Char"/>
    <w:uiPriority w:val="29"/>
    <w:qFormat/>
    <w:rsid w:val="00A83C02"/>
    <w:rPr>
      <w:i/>
      <w:iCs/>
      <w:color w:val="000000"/>
    </w:rPr>
  </w:style>
  <w:style w:type="character" w:customStyle="1" w:styleId="ColorfulGrid-Accent1Char">
    <w:name w:val="Colorful Grid - Accent 1 Char"/>
    <w:link w:val="ColorfulGrid-Accent11"/>
    <w:uiPriority w:val="29"/>
    <w:rsid w:val="00A83C02"/>
    <w:rPr>
      <w:rFonts w:ascii="Arial" w:eastAsia="SimSun" w:hAnsi="Arial" w:cs="Times New Roman"/>
      <w:i/>
      <w:iCs/>
      <w:color w:val="000000"/>
      <w:sz w:val="24"/>
      <w:szCs w:val="20"/>
      <w:lang w:eastAsia="en-US"/>
    </w:rPr>
  </w:style>
  <w:style w:type="table" w:styleId="TableGrid">
    <w:name w:val="Table Grid"/>
    <w:basedOn w:val="TableNormal"/>
    <w:uiPriority w:val="59"/>
    <w:rsid w:val="00A83C0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List3">
    <w:name w:val="Table List 3"/>
    <w:basedOn w:val="TableNormal"/>
    <w:rsid w:val="00A83C02"/>
    <w:pPr>
      <w:spacing w:after="120" w:line="360" w:lineRule="auto"/>
      <w:jc w:val="both"/>
    </w:pPr>
    <w:rPr>
      <w:rFonts w:ascii="Times" w:eastAsia="SimSun" w:hAnsi="Time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Quote">
    <w:name w:val="Quote"/>
    <w:basedOn w:val="Normal"/>
    <w:next w:val="Normal"/>
    <w:link w:val="QuoteChar"/>
    <w:uiPriority w:val="73"/>
    <w:qFormat/>
    <w:rsid w:val="00A83C02"/>
    <w:pPr>
      <w:ind w:left="283" w:right="283"/>
    </w:pPr>
    <w:rPr>
      <w:i/>
      <w:iCs/>
      <w:color w:val="000000" w:themeColor="text1"/>
    </w:rPr>
  </w:style>
  <w:style w:type="character" w:customStyle="1" w:styleId="QuoteChar">
    <w:name w:val="Quote Char"/>
    <w:basedOn w:val="DefaultParagraphFont"/>
    <w:link w:val="Quote"/>
    <w:uiPriority w:val="73"/>
    <w:rsid w:val="00A83C02"/>
    <w:rPr>
      <w:rFonts w:ascii="Arial" w:eastAsia="SimSun" w:hAnsi="Arial" w:cs="Times New Roman"/>
      <w:i/>
      <w:iCs/>
      <w:color w:val="000000" w:themeColor="text1"/>
      <w:sz w:val="24"/>
      <w:szCs w:val="20"/>
      <w:lang w:eastAsia="en-US"/>
    </w:rPr>
  </w:style>
  <w:style w:type="paragraph" w:styleId="ListParagraph">
    <w:name w:val="List Paragraph"/>
    <w:basedOn w:val="Normal"/>
    <w:uiPriority w:val="72"/>
    <w:qFormat/>
    <w:rsid w:val="00A83C02"/>
    <w:pPr>
      <w:ind w:left="720"/>
      <w:contextualSpacing/>
    </w:pPr>
  </w:style>
  <w:style w:type="paragraph" w:customStyle="1" w:styleId="EndNoteBibliographyTitle">
    <w:name w:val="EndNote Bibliography Title"/>
    <w:basedOn w:val="Normal"/>
    <w:link w:val="EndNoteBibliographyTitleChar"/>
    <w:rsid w:val="00A83C02"/>
    <w:pPr>
      <w:spacing w:after="0"/>
      <w:jc w:val="center"/>
    </w:pPr>
    <w:rPr>
      <w:rFonts w:ascii="Times New Roman" w:hAnsi="Times New Roman"/>
      <w:noProof/>
      <w:sz w:val="20"/>
    </w:rPr>
  </w:style>
  <w:style w:type="character" w:customStyle="1" w:styleId="EndNoteBibliographyTitleChar">
    <w:name w:val="EndNote Bibliography Title Char"/>
    <w:basedOn w:val="DefaultParagraphFont"/>
    <w:link w:val="EndNoteBibliographyTitle"/>
    <w:rsid w:val="00A83C02"/>
    <w:rPr>
      <w:rFonts w:ascii="Times New Roman" w:eastAsia="SimSun" w:hAnsi="Times New Roman" w:cs="Times New Roman"/>
      <w:noProof/>
      <w:sz w:val="20"/>
      <w:lang w:eastAsia="en-US"/>
    </w:rPr>
  </w:style>
  <w:style w:type="paragraph" w:customStyle="1" w:styleId="EndNoteBibliography">
    <w:name w:val="EndNote Bibliography"/>
    <w:basedOn w:val="Normal"/>
    <w:link w:val="EndNoteBibliographyChar"/>
    <w:rsid w:val="00A83C02"/>
    <w:pPr>
      <w:spacing w:line="240" w:lineRule="auto"/>
    </w:pPr>
    <w:rPr>
      <w:rFonts w:ascii="Times New Roman" w:hAnsi="Times New Roman"/>
      <w:noProof/>
      <w:sz w:val="20"/>
    </w:rPr>
  </w:style>
  <w:style w:type="character" w:customStyle="1" w:styleId="EndNoteBibliographyChar">
    <w:name w:val="EndNote Bibliography Char"/>
    <w:basedOn w:val="DefaultParagraphFont"/>
    <w:link w:val="EndNoteBibliography"/>
    <w:rsid w:val="00A83C02"/>
    <w:rPr>
      <w:rFonts w:ascii="Times New Roman" w:eastAsia="SimSun" w:hAnsi="Times New Roman" w:cs="Times New Roman"/>
      <w:noProof/>
      <w:sz w:val="20"/>
      <w:lang w:eastAsia="en-US"/>
    </w:rPr>
  </w:style>
  <w:style w:type="paragraph" w:styleId="BodyText2">
    <w:name w:val="Body Text 2"/>
    <w:basedOn w:val="Normal"/>
    <w:link w:val="BodyText2Char"/>
    <w:rsid w:val="00A83C02"/>
  </w:style>
  <w:style w:type="character" w:customStyle="1" w:styleId="BodyText2Char">
    <w:name w:val="Body Text 2 Char"/>
    <w:basedOn w:val="DefaultParagraphFont"/>
    <w:link w:val="BodyText2"/>
    <w:rsid w:val="00A83C02"/>
    <w:rPr>
      <w:rFonts w:ascii="Arial" w:eastAsia="SimSun" w:hAnsi="Arial" w:cs="Times New Roman"/>
      <w:sz w:val="24"/>
      <w:szCs w:val="20"/>
      <w:lang w:eastAsia="en-US"/>
    </w:rPr>
  </w:style>
  <w:style w:type="table" w:styleId="TableProfessional">
    <w:name w:val="Table Professional"/>
    <w:basedOn w:val="TableNormal"/>
    <w:rsid w:val="00A83C02"/>
    <w:pPr>
      <w:spacing w:after="120" w:line="360" w:lineRule="auto"/>
      <w:jc w:val="both"/>
    </w:pPr>
    <w:rPr>
      <w:rFonts w:ascii="Times" w:eastAsia="SimSun" w:hAnsi="Time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Columns4">
    <w:name w:val="Table Columns 4"/>
    <w:basedOn w:val="TableNormal"/>
    <w:rsid w:val="00A83C02"/>
    <w:pPr>
      <w:spacing w:after="120" w:line="360" w:lineRule="auto"/>
      <w:jc w:val="both"/>
    </w:pPr>
    <w:rPr>
      <w:rFonts w:ascii="Times" w:eastAsia="SimSun" w:hAnsi="Time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Revision">
    <w:name w:val="Revision"/>
    <w:hidden/>
    <w:uiPriority w:val="71"/>
    <w:rsid w:val="00A83C02"/>
    <w:pPr>
      <w:spacing w:after="0" w:line="240" w:lineRule="auto"/>
    </w:pPr>
    <w:rPr>
      <w:rFonts w:ascii="Arial" w:eastAsia="SimSun" w:hAnsi="Arial" w:cs="Times New Roman"/>
      <w:sz w:val="24"/>
      <w:szCs w:val="20"/>
      <w:lang w:eastAsia="en-US"/>
    </w:rPr>
  </w:style>
  <w:style w:type="paragraph" w:styleId="EndnoteText">
    <w:name w:val="endnote text"/>
    <w:basedOn w:val="Normal"/>
    <w:link w:val="EndnoteTextChar"/>
    <w:uiPriority w:val="99"/>
    <w:semiHidden/>
    <w:unhideWhenUsed/>
    <w:rsid w:val="001F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3D3A"/>
    <w:rPr>
      <w:rFonts w:ascii="Arial" w:eastAsia="SimSun" w:hAnsi="Arial" w:cs="Times New Roman"/>
      <w:sz w:val="20"/>
      <w:szCs w:val="20"/>
      <w:lang w:eastAsia="en-US"/>
    </w:rPr>
  </w:style>
  <w:style w:type="character" w:styleId="EndnoteReference">
    <w:name w:val="endnote reference"/>
    <w:basedOn w:val="DefaultParagraphFont"/>
    <w:uiPriority w:val="99"/>
    <w:semiHidden/>
    <w:unhideWhenUsed/>
    <w:rsid w:val="001F3D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restco.co.uk/publications/business-model/ma0159-4.pdf" TargetMode="External"/><Relationship Id="rId21" Type="http://schemas.openxmlformats.org/officeDocument/2006/relationships/hyperlink" Target="http://www.crestco.co.uk/publications/business-model/ma0159-8.pdf" TargetMode="External"/><Relationship Id="rId42" Type="http://schemas.openxmlformats.org/officeDocument/2006/relationships/hyperlink" Target="http://www.crestco.co.uk/publications/business-model/ma0159-23.pdf" TargetMode="External"/><Relationship Id="rId47" Type="http://schemas.openxmlformats.org/officeDocument/2006/relationships/hyperlink" Target="http://www.crestco.co.uk/publications/business-model/ma0159-16.pdf" TargetMode="External"/><Relationship Id="rId63" Type="http://schemas.openxmlformats.org/officeDocument/2006/relationships/hyperlink" Target="http://www.crestco.co.uk/publications/business-model/ma0153-18.pdf" TargetMode="External"/><Relationship Id="rId68" Type="http://schemas.openxmlformats.org/officeDocument/2006/relationships/hyperlink" Target="http://www.crestco.co.uk/publications/business-model/MA0153-6.pdf" TargetMode="External"/><Relationship Id="rId84" Type="http://schemas.openxmlformats.org/officeDocument/2006/relationships/hyperlink" Target="http://www.crestco.co.uk/publications/business-model/ma0159.pdf" TargetMode="External"/><Relationship Id="rId89" Type="http://schemas.openxmlformats.org/officeDocument/2006/relationships/hyperlink" Target="http://www.crestco.co.uk/publications/business-model/bus-model.pdf" TargetMode="External"/><Relationship Id="rId7" Type="http://schemas.openxmlformats.org/officeDocument/2006/relationships/footnotes" Target="footnotes.xml"/><Relationship Id="rId71" Type="http://schemas.openxmlformats.org/officeDocument/2006/relationships/hyperlink" Target="http://www.crestco.co.uk/publications/business-model/mand-cash-distrib.pdf" TargetMode="External"/><Relationship Id="rId9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yperlink" Target="http://www.crestco.co.uk/publications/business-model/ma0159-18.pdf" TargetMode="External"/><Relationship Id="rId29" Type="http://schemas.openxmlformats.org/officeDocument/2006/relationships/hyperlink" Target="http://www.crestco.co.uk/publications/business-model/ma0153-11.pdf" TargetMode="External"/><Relationship Id="rId11" Type="http://schemas.openxmlformats.org/officeDocument/2006/relationships/hyperlink" Target="http://www.crestco.co.uk/home/home.html" TargetMode="External"/><Relationship Id="rId24" Type="http://schemas.openxmlformats.org/officeDocument/2006/relationships/hyperlink" Target="http://www.crestco.co.uk/publications/business-model/ma0159-6.pdf" TargetMode="External"/><Relationship Id="rId32" Type="http://schemas.openxmlformats.org/officeDocument/2006/relationships/hyperlink" Target="http://www.crestco.co.uk/publications/business-model/MA0153-8.pdf" TargetMode="External"/><Relationship Id="rId37" Type="http://schemas.openxmlformats.org/officeDocument/2006/relationships/hyperlink" Target="http://www.crestco.co.uk/publications/business-model/ma0159-17.pdf" TargetMode="External"/><Relationship Id="rId40" Type="http://schemas.openxmlformats.org/officeDocument/2006/relationships/hyperlink" Target="http://www.crestco.co.uk/publications/business-model/MA0166.pdf" TargetMode="External"/><Relationship Id="rId45" Type="http://schemas.openxmlformats.org/officeDocument/2006/relationships/hyperlink" Target="http://www.crestco.co.uk/publications/business-model/ma0159-21.pdf" TargetMode="External"/><Relationship Id="rId53" Type="http://schemas.openxmlformats.org/officeDocument/2006/relationships/hyperlink" Target="http://www.crestco.co.uk/publications/business-model/ma0153-26.pdf" TargetMode="External"/><Relationship Id="rId58" Type="http://schemas.openxmlformats.org/officeDocument/2006/relationships/hyperlink" Target="http://www.crestco.co.uk/publications/business-model/ma0153-22.pdf" TargetMode="External"/><Relationship Id="rId66" Type="http://schemas.openxmlformats.org/officeDocument/2006/relationships/hyperlink" Target="http://www.crestco.co.uk/publications/business-model/ma0153-16.pdf" TargetMode="External"/><Relationship Id="rId74" Type="http://schemas.openxmlformats.org/officeDocument/2006/relationships/hyperlink" Target="http://www.crestco.co.uk/publications/business-model/Convergence-Issue4.pdf" TargetMode="External"/><Relationship Id="rId79" Type="http://schemas.openxmlformats.org/officeDocument/2006/relationships/hyperlink" Target="http://www.crestco.co.uk/publications/business-model/spi-update.pdf" TargetMode="External"/><Relationship Id="rId87" Type="http://schemas.openxmlformats.org/officeDocument/2006/relationships/hyperlink" Target="http://www.crestco.co.uk/publications/business-model/bus-model-further-details.pdf" TargetMode="External"/><Relationship Id="rId102"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crestco.co.uk/publications/business-model/ma0153-20.pdf" TargetMode="External"/><Relationship Id="rId82" Type="http://schemas.openxmlformats.org/officeDocument/2006/relationships/hyperlink" Target="http://www.crestco.co.uk/publications/business-model/ma0162.pdf" TargetMode="External"/><Relationship Id="rId90" Type="http://schemas.openxmlformats.org/officeDocument/2006/relationships/image" Target="media/image1.jpg"/><Relationship Id="rId95" Type="http://schemas.openxmlformats.org/officeDocument/2006/relationships/image" Target="media/image4.wmf"/><Relationship Id="rId19" Type="http://schemas.openxmlformats.org/officeDocument/2006/relationships/hyperlink" Target="http://www.crestco.co.uk/publications/business-model/ma0159-11.pdf" TargetMode="External"/><Relationship Id="rId14" Type="http://schemas.openxmlformats.org/officeDocument/2006/relationships/hyperlink" Target="http://www.finextra.com/fullfeature.asp?id=861" TargetMode="External"/><Relationship Id="rId22" Type="http://schemas.openxmlformats.org/officeDocument/2006/relationships/hyperlink" Target="http://www.crestco.co.uk/publications/business-model/ma0159-9.pdf" TargetMode="External"/><Relationship Id="rId27" Type="http://schemas.openxmlformats.org/officeDocument/2006/relationships/hyperlink" Target="http://www.crestco.co.uk/publications/business-model/ma0153-13.pdf" TargetMode="External"/><Relationship Id="rId30" Type="http://schemas.openxmlformats.org/officeDocument/2006/relationships/hyperlink" Target="http://www.crestco.co.uk/publications/business-model/ma0153-10.pdf" TargetMode="External"/><Relationship Id="rId35" Type="http://schemas.openxmlformats.org/officeDocument/2006/relationships/hyperlink" Target="http://www.crestco.co.uk/publications/business-model/market-claims.pdf" TargetMode="External"/><Relationship Id="rId43" Type="http://schemas.openxmlformats.org/officeDocument/2006/relationships/hyperlink" Target="http://www.crestco.co.uk/publications/business-model/ma0159-22.pdf" TargetMode="External"/><Relationship Id="rId48" Type="http://schemas.openxmlformats.org/officeDocument/2006/relationships/hyperlink" Target="http://www.crestco.co.uk/publications/business-model/ma0159-17.pdf" TargetMode="External"/><Relationship Id="rId56" Type="http://schemas.openxmlformats.org/officeDocument/2006/relationships/hyperlink" Target="http://www.crestco.co.uk/publications/business-model/ma0153-23.pdf" TargetMode="External"/><Relationship Id="rId64" Type="http://schemas.openxmlformats.org/officeDocument/2006/relationships/hyperlink" Target="http://www.crestco.co.uk/publications/business-model/ma0159-4.pdf" TargetMode="External"/><Relationship Id="rId69" Type="http://schemas.openxmlformats.org/officeDocument/2006/relationships/hyperlink" Target="http://www.crestco.co.uk/publications/business-model/ma0153-7.pdf" TargetMode="External"/><Relationship Id="rId77" Type="http://schemas.openxmlformats.org/officeDocument/2006/relationships/hyperlink" Target="http://www.crestco.co.uk/publications/business-model/Convergence-Issue1.pdf" TargetMode="External"/><Relationship Id="rId100"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www.crestco.co.uk/publications/business-model/ma0153-24.pdf" TargetMode="External"/><Relationship Id="rId72" Type="http://schemas.openxmlformats.org/officeDocument/2006/relationships/hyperlink" Target="http://www.crestco.co.uk/publications/business-model/Convergence-Issue6.pdf" TargetMode="External"/><Relationship Id="rId80" Type="http://schemas.openxmlformats.org/officeDocument/2006/relationships/hyperlink" Target="http://www.crestco.co.uk/publications/business-model/MA0153-2.pdf" TargetMode="External"/><Relationship Id="rId85" Type="http://schemas.openxmlformats.org/officeDocument/2006/relationships/hyperlink" Target="http://www.crestco.co.uk/publications/business-model/ma0150.pdf" TargetMode="External"/><Relationship Id="rId93" Type="http://schemas.openxmlformats.org/officeDocument/2006/relationships/image" Target="media/image3.wmf"/><Relationship Id="rId9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euroclear.com/wps/portal/!ut/p/_s.7_0_A/7_0_I8?c_id=4241&amp;c_type=4" TargetMode="External"/><Relationship Id="rId17" Type="http://schemas.openxmlformats.org/officeDocument/2006/relationships/hyperlink" Target="http://www.crestco.co.uk/publications/business-model/ma0159-13.pdf" TargetMode="External"/><Relationship Id="rId25" Type="http://schemas.openxmlformats.org/officeDocument/2006/relationships/hyperlink" Target="http://www.crestco.co.uk/publications/business-model/ma0159-5.pdf" TargetMode="External"/><Relationship Id="rId33" Type="http://schemas.openxmlformats.org/officeDocument/2006/relationships/hyperlink" Target="http://www.crestco.co.uk/publications/business-model/MA0153-6.pdf" TargetMode="External"/><Relationship Id="rId38" Type="http://schemas.openxmlformats.org/officeDocument/2006/relationships/hyperlink" Target="http://www.crestco.co.uk/publications/business-model/cci-sd.pdf" TargetMode="External"/><Relationship Id="rId46" Type="http://schemas.openxmlformats.org/officeDocument/2006/relationships/hyperlink" Target="http://www.crestco.co.uk/publications/business-model/ma0159-19.pdf" TargetMode="External"/><Relationship Id="rId59" Type="http://schemas.openxmlformats.org/officeDocument/2006/relationships/hyperlink" Target="http://www.crestco.co.uk/publications/business-model/ma0153-19.pdf" TargetMode="External"/><Relationship Id="rId67" Type="http://schemas.openxmlformats.org/officeDocument/2006/relationships/hyperlink" Target="http://www.crestco.co.uk/publications/business-model/ma0153-14.pdf" TargetMode="External"/><Relationship Id="rId103" Type="http://schemas.openxmlformats.org/officeDocument/2006/relationships/theme" Target="theme/theme1.xml"/><Relationship Id="rId20" Type="http://schemas.openxmlformats.org/officeDocument/2006/relationships/hyperlink" Target="http://www.crestco.co.uk/publications/business-model/ma0159-12.pdf" TargetMode="External"/><Relationship Id="rId41" Type="http://schemas.openxmlformats.org/officeDocument/2006/relationships/hyperlink" Target="http://www.crestco.co.uk/publications/business-model/ma0159-25.pdf" TargetMode="External"/><Relationship Id="rId54" Type="http://schemas.openxmlformats.org/officeDocument/2006/relationships/hyperlink" Target="http://www.crestco.co.uk/publications/business-model/ma0159-7.pdf" TargetMode="External"/><Relationship Id="rId62" Type="http://schemas.openxmlformats.org/officeDocument/2006/relationships/hyperlink" Target="http://www.crestco.co.uk/publications/business-model/ma0153-17.pdf" TargetMode="External"/><Relationship Id="rId70" Type="http://schemas.openxmlformats.org/officeDocument/2006/relationships/hyperlink" Target="http://www.crestco.co.uk/publications/business-model/market-claims.pdf" TargetMode="External"/><Relationship Id="rId75" Type="http://schemas.openxmlformats.org/officeDocument/2006/relationships/hyperlink" Target="http://www.crestco.co.uk/publications/business-model/Convergence-Issue3.pdf" TargetMode="External"/><Relationship Id="rId83" Type="http://schemas.openxmlformats.org/officeDocument/2006/relationships/hyperlink" Target="http://www.crestco.co.uk/publications/business-model/ma0160.pdf" TargetMode="External"/><Relationship Id="rId88" Type="http://schemas.openxmlformats.org/officeDocument/2006/relationships/hyperlink" Target="http://www.crestco.co.uk/publications/business-model/crest-eoc-brochure.pdf" TargetMode="External"/><Relationship Id="rId91" Type="http://schemas.openxmlformats.org/officeDocument/2006/relationships/image" Target="media/image2.wmf"/><Relationship Id="rId9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restco.co.uk/publications/business-model/ma0159-24.pdf" TargetMode="External"/><Relationship Id="rId23" Type="http://schemas.openxmlformats.org/officeDocument/2006/relationships/hyperlink" Target="http://www.crestco.co.uk/publications/business-model/ma0159-7.pdf" TargetMode="External"/><Relationship Id="rId28" Type="http://schemas.openxmlformats.org/officeDocument/2006/relationships/hyperlink" Target="http://www.crestco.co.uk/publications/business-model/ma0153-12.pdf" TargetMode="External"/><Relationship Id="rId36" Type="http://schemas.openxmlformats.org/officeDocument/2006/relationships/hyperlink" Target="http://www.crestco.co.uk/publications/business-model/mand-cash-distrib.pdf" TargetMode="External"/><Relationship Id="rId49" Type="http://schemas.openxmlformats.org/officeDocument/2006/relationships/hyperlink" Target="http://www.crestco.co.uk/publications/business-model/ma0159-14.pdf" TargetMode="External"/><Relationship Id="rId57" Type="http://schemas.openxmlformats.org/officeDocument/2006/relationships/hyperlink" Target="http://www.crestco.co.uk/publications/business-model/ma0159-5.pdf" TargetMode="External"/><Relationship Id="rId10" Type="http://schemas.openxmlformats.org/officeDocument/2006/relationships/hyperlink" Target="http://www.clearstream.com/swing/dispatch/en/swing/swing_navigation" TargetMode="External"/><Relationship Id="rId31" Type="http://schemas.openxmlformats.org/officeDocument/2006/relationships/hyperlink" Target="http://www.crestco.co.uk/publications/business-model/ma0153-9.pdf" TargetMode="External"/><Relationship Id="rId44" Type="http://schemas.openxmlformats.org/officeDocument/2006/relationships/hyperlink" Target="http://www.crestco.co.uk/publications/business-model/ma0159-20.pdf" TargetMode="External"/><Relationship Id="rId52" Type="http://schemas.openxmlformats.org/officeDocument/2006/relationships/hyperlink" Target="http://www.crestco.co.uk/publications/business-model/ma0153-25.pdf" TargetMode="External"/><Relationship Id="rId60" Type="http://schemas.openxmlformats.org/officeDocument/2006/relationships/hyperlink" Target="http://www.crestco.co.uk/publications/business-model/ma0153-21.pdf" TargetMode="External"/><Relationship Id="rId65" Type="http://schemas.openxmlformats.org/officeDocument/2006/relationships/hyperlink" Target="http://www.crestco.co.uk/publications/business-model/ma0153-15.pdf" TargetMode="External"/><Relationship Id="rId73" Type="http://schemas.openxmlformats.org/officeDocument/2006/relationships/hyperlink" Target="http://www.crestco.co.uk/publications/business-model/Convergence-Issue5.pdf" TargetMode="External"/><Relationship Id="rId78" Type="http://schemas.openxmlformats.org/officeDocument/2006/relationships/hyperlink" Target="http://www.euroclear.com/wps/portal/bmh" TargetMode="External"/><Relationship Id="rId81" Type="http://schemas.openxmlformats.org/officeDocument/2006/relationships/hyperlink" Target="http://www.crestco.co.uk/publications/business-model/MA0153-3.pdf" TargetMode="External"/><Relationship Id="rId86" Type="http://schemas.openxmlformats.org/officeDocument/2006/relationships/hyperlink" Target="http://www.crestco.co.uk/publications/business-model/harmonisation.pdf" TargetMode="External"/><Relationship Id="rId94" Type="http://schemas.openxmlformats.org/officeDocument/2006/relationships/oleObject" Target="embeddings/oleObject2.bin"/><Relationship Id="rId99" Type="http://schemas.openxmlformats.org/officeDocument/2006/relationships/footer" Target="footer1.xml"/><Relationship Id="rId10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np220@le.ac.uk" TargetMode="External"/><Relationship Id="rId13" Type="http://schemas.openxmlformats.org/officeDocument/2006/relationships/hyperlink" Target="http://www.finextra.com/news/fullstory.aspx?newsitemid=18536" TargetMode="External"/><Relationship Id="rId18" Type="http://schemas.openxmlformats.org/officeDocument/2006/relationships/hyperlink" Target="http://www.crestco.co.uk/publications/business-model/ma0159-10.pdf" TargetMode="External"/><Relationship Id="rId39" Type="http://schemas.openxmlformats.org/officeDocument/2006/relationships/hyperlink" Target="http://www.crestco.co.uk/publications/business-model/ma0169.pdf" TargetMode="External"/><Relationship Id="rId34" Type="http://schemas.openxmlformats.org/officeDocument/2006/relationships/hyperlink" Target="http://www.crestco.co.uk/publications/business-model/ma0153-7.pdf" TargetMode="External"/><Relationship Id="rId50" Type="http://schemas.openxmlformats.org/officeDocument/2006/relationships/hyperlink" Target="http://www.crestco.co.uk/publications/business-model/ma0159-15.pdf" TargetMode="External"/><Relationship Id="rId55" Type="http://schemas.openxmlformats.org/officeDocument/2006/relationships/hyperlink" Target="http://www.crestco.co.uk/publications/business-model/ma0159-6.pdf" TargetMode="External"/><Relationship Id="rId76" Type="http://schemas.openxmlformats.org/officeDocument/2006/relationships/hyperlink" Target="http://www.crestco.co.uk/publications/business-model/Convergence-Issue2.pdf" TargetMode="External"/><Relationship Id="rId97"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29346-D3FE-44FB-B1A1-C39D2B44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B3C2B952.dotm</Template>
  <TotalTime>2084</TotalTime>
  <Pages>62</Pages>
  <Words>33913</Words>
  <Characters>193308</Characters>
  <Application>Microsoft Office Word</Application>
  <DocSecurity>0</DocSecurity>
  <Lines>1610</Lines>
  <Paragraphs>453</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226768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np220</dc:creator>
  <cp:lastModifiedBy>np220</cp:lastModifiedBy>
  <cp:revision>29</cp:revision>
  <cp:lastPrinted>2015-02-06T19:19:00Z</cp:lastPrinted>
  <dcterms:created xsi:type="dcterms:W3CDTF">2015-02-03T00:36:00Z</dcterms:created>
  <dcterms:modified xsi:type="dcterms:W3CDTF">2015-02-10T00:50:00Z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ewHeaderText">
    <vt:lpwstr>For review only – do not cite or distribute</vt:lpwstr>
  </property>
  <property fmtid="{D5CDD505-2E9C-101B-9397-08002B2CF9AE}" pid="3" name="PublishHeaderText">
    <vt:lpwstr> </vt:lpwstr>
  </property>
</Properties>
</file>