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9A1" w:rsidRPr="00B479A1" w:rsidRDefault="00B479A1" w:rsidP="00B479A1">
      <w:pPr>
        <w:jc w:val="center"/>
        <w:outlineLvl w:val="0"/>
        <w:rPr>
          <w:rFonts w:ascii="Lucida Sans" w:hAnsi="Lucida Sans" w:cs="Lucida Sans"/>
          <w:sz w:val="44"/>
          <w:szCs w:val="20"/>
          <w:lang w:val="en-GB"/>
        </w:rPr>
      </w:pPr>
    </w:p>
    <w:p w:rsidR="00B479A1" w:rsidRDefault="00B479A1" w:rsidP="00B479A1">
      <w:pPr>
        <w:jc w:val="center"/>
        <w:outlineLvl w:val="0"/>
        <w:rPr>
          <w:rFonts w:ascii="Lucida Sans" w:hAnsi="Lucida Sans" w:cs="Lucida Sans"/>
          <w:sz w:val="44"/>
          <w:szCs w:val="20"/>
          <w:lang w:val="en-GB"/>
        </w:rPr>
      </w:pPr>
      <w:r w:rsidRPr="00B479A1">
        <w:rPr>
          <w:rFonts w:ascii="Lucida Sans" w:hAnsi="Lucida Sans" w:cs="Lucida Sans"/>
          <w:sz w:val="44"/>
          <w:szCs w:val="20"/>
          <w:lang w:val="en-GB"/>
        </w:rPr>
        <w:t>Hospital Readmissions in Frail Older People</w:t>
      </w:r>
    </w:p>
    <w:p w:rsidR="00B479A1" w:rsidRDefault="00B479A1" w:rsidP="00B479A1">
      <w:pPr>
        <w:jc w:val="center"/>
        <w:outlineLvl w:val="0"/>
        <w:rPr>
          <w:rFonts w:ascii="Lucida Sans" w:hAnsi="Lucida Sans" w:cs="Lucida Sans"/>
          <w:sz w:val="44"/>
          <w:szCs w:val="20"/>
          <w:lang w:val="en-GB"/>
        </w:rPr>
      </w:pPr>
    </w:p>
    <w:p w:rsidR="0089313C" w:rsidRDefault="0089313C" w:rsidP="00B479A1">
      <w:pPr>
        <w:jc w:val="center"/>
        <w:outlineLvl w:val="0"/>
        <w:rPr>
          <w:rFonts w:ascii="Lucida Sans" w:hAnsi="Lucida Sans" w:cs="Lucida Sans"/>
          <w:sz w:val="44"/>
          <w:szCs w:val="20"/>
          <w:lang w:val="en-GB"/>
        </w:rPr>
      </w:pPr>
    </w:p>
    <w:p w:rsidR="00B479A1" w:rsidRDefault="00B479A1" w:rsidP="00B479A1">
      <w:pPr>
        <w:jc w:val="center"/>
        <w:outlineLvl w:val="0"/>
        <w:rPr>
          <w:rFonts w:ascii="Lucida Sans" w:hAnsi="Lucida Sans" w:cs="Lucida Sans"/>
          <w:sz w:val="44"/>
          <w:szCs w:val="20"/>
          <w:lang w:val="en-GB"/>
        </w:rPr>
      </w:pPr>
    </w:p>
    <w:p w:rsidR="00B479A1" w:rsidRDefault="00B479A1" w:rsidP="00B479A1">
      <w:pPr>
        <w:outlineLvl w:val="0"/>
        <w:rPr>
          <w:rFonts w:ascii="Lucida Sans" w:hAnsi="Lucida Sans" w:cs="Lucida Sans"/>
          <w:sz w:val="28"/>
          <w:szCs w:val="20"/>
          <w:lang w:val="en-GB"/>
        </w:rPr>
      </w:pPr>
      <w:r>
        <w:rPr>
          <w:rFonts w:ascii="Lucida Sans" w:hAnsi="Lucida Sans" w:cs="Lucida Sans"/>
          <w:sz w:val="28"/>
          <w:szCs w:val="20"/>
          <w:lang w:val="en-GB"/>
        </w:rPr>
        <w:t>Authors</w:t>
      </w:r>
    </w:p>
    <w:p w:rsidR="00B479A1" w:rsidRDefault="00B479A1" w:rsidP="00B479A1">
      <w:pPr>
        <w:outlineLvl w:val="0"/>
        <w:rPr>
          <w:rFonts w:ascii="Lucida Sans" w:hAnsi="Lucida Sans" w:cs="Lucida Sans"/>
          <w:sz w:val="28"/>
          <w:szCs w:val="20"/>
          <w:lang w:val="en-GB"/>
        </w:rPr>
      </w:pPr>
      <w:r w:rsidRPr="00B479A1">
        <w:rPr>
          <w:rFonts w:ascii="Lucida Sans" w:hAnsi="Lucida Sans" w:cs="Lucida Sans"/>
          <w:sz w:val="28"/>
          <w:szCs w:val="20"/>
          <w:lang w:val="en-GB"/>
        </w:rPr>
        <w:t>Dr Emily Craven</w:t>
      </w:r>
    </w:p>
    <w:p w:rsidR="00B479A1" w:rsidRDefault="009F4D6B" w:rsidP="00B479A1">
      <w:pPr>
        <w:outlineLvl w:val="0"/>
        <w:rPr>
          <w:rFonts w:ascii="Lucida Sans" w:hAnsi="Lucida Sans" w:cs="Lucida Sans"/>
          <w:sz w:val="28"/>
          <w:szCs w:val="20"/>
          <w:lang w:val="en-GB"/>
        </w:rPr>
      </w:pPr>
      <w:hyperlink r:id="rId8" w:history="1">
        <w:r w:rsidR="00B479A1" w:rsidRPr="00B479A1">
          <w:rPr>
            <w:rStyle w:val="Hyperlink"/>
            <w:rFonts w:ascii="Lucida Sans" w:hAnsi="Lucida Sans" w:cs="Lucida Sans"/>
            <w:sz w:val="28"/>
            <w:szCs w:val="20"/>
            <w:lang w:val="en-GB"/>
          </w:rPr>
          <w:t>ejc4848@hotmail.co.uk</w:t>
        </w:r>
      </w:hyperlink>
    </w:p>
    <w:p w:rsidR="00B479A1" w:rsidRDefault="00B479A1" w:rsidP="00B479A1">
      <w:pPr>
        <w:outlineLvl w:val="0"/>
        <w:rPr>
          <w:rFonts w:ascii="Lucida Sans" w:hAnsi="Lucida Sans" w:cs="Lucida Sans"/>
          <w:sz w:val="28"/>
          <w:szCs w:val="20"/>
          <w:lang w:val="en-GB"/>
        </w:rPr>
      </w:pPr>
    </w:p>
    <w:p w:rsidR="00B479A1" w:rsidRDefault="00B479A1" w:rsidP="00B479A1">
      <w:pPr>
        <w:outlineLvl w:val="0"/>
        <w:rPr>
          <w:rFonts w:ascii="Lucida Sans" w:hAnsi="Lucida Sans" w:cs="Lucida Sans"/>
          <w:sz w:val="28"/>
          <w:szCs w:val="20"/>
          <w:lang w:val="en-GB"/>
        </w:rPr>
      </w:pPr>
      <w:r>
        <w:rPr>
          <w:rFonts w:ascii="Lucida Sans" w:hAnsi="Lucida Sans" w:cs="Lucida Sans"/>
          <w:sz w:val="28"/>
          <w:szCs w:val="20"/>
          <w:lang w:val="en-GB"/>
        </w:rPr>
        <w:t>Dr Simon Conroy</w:t>
      </w:r>
      <w:r w:rsidR="00732F5A">
        <w:rPr>
          <w:rFonts w:ascii="Lucida Sans" w:hAnsi="Lucida Sans" w:cs="Lucida Sans"/>
          <w:sz w:val="28"/>
          <w:szCs w:val="20"/>
          <w:lang w:val="en-GB"/>
        </w:rPr>
        <w:t xml:space="preserve"> (corresponding author)</w:t>
      </w:r>
    </w:p>
    <w:p w:rsidR="00B479A1" w:rsidRDefault="00732F5A" w:rsidP="00B479A1">
      <w:pPr>
        <w:outlineLvl w:val="0"/>
        <w:rPr>
          <w:rFonts w:ascii="Lucida Sans" w:hAnsi="Lucida Sans" w:cs="Lucida Sans"/>
          <w:sz w:val="28"/>
          <w:szCs w:val="20"/>
          <w:lang w:val="en-GB"/>
        </w:rPr>
      </w:pPr>
      <w:r>
        <w:rPr>
          <w:rFonts w:ascii="Lucida Sans" w:hAnsi="Lucida Sans" w:cs="Lucida Sans"/>
          <w:sz w:val="28"/>
          <w:szCs w:val="20"/>
          <w:lang w:val="en-GB"/>
        </w:rPr>
        <w:t>s</w:t>
      </w:r>
      <w:r w:rsidR="00B479A1">
        <w:rPr>
          <w:rFonts w:ascii="Lucida Sans" w:hAnsi="Lucida Sans" w:cs="Lucida Sans"/>
          <w:sz w:val="28"/>
          <w:szCs w:val="20"/>
          <w:lang w:val="en-GB"/>
        </w:rPr>
        <w:t>pc3@le.ac.uk</w:t>
      </w:r>
    </w:p>
    <w:p w:rsidR="00732F5A" w:rsidRPr="00732F5A" w:rsidRDefault="00732F5A" w:rsidP="00732F5A">
      <w:pPr>
        <w:outlineLvl w:val="0"/>
        <w:rPr>
          <w:rFonts w:ascii="Lucida Sans" w:eastAsia="Times New Roman" w:hAnsi="Lucida Sans"/>
          <w:sz w:val="28"/>
          <w:szCs w:val="28"/>
        </w:rPr>
      </w:pPr>
      <w:r>
        <w:rPr>
          <w:rFonts w:ascii="Lucida Sans" w:eastAsia="Times New Roman" w:hAnsi="Lucida Sans"/>
          <w:sz w:val="28"/>
          <w:szCs w:val="28"/>
        </w:rPr>
        <w:t>Geriatric Medicine</w:t>
      </w:r>
    </w:p>
    <w:p w:rsidR="00732F5A" w:rsidRPr="00732F5A" w:rsidRDefault="00732F5A" w:rsidP="00732F5A">
      <w:pPr>
        <w:outlineLvl w:val="0"/>
        <w:rPr>
          <w:rFonts w:ascii="Lucida Sans" w:hAnsi="Lucida Sans" w:cs="Lucida Sans"/>
          <w:sz w:val="28"/>
          <w:szCs w:val="20"/>
          <w:lang w:val="en-GB"/>
        </w:rPr>
      </w:pPr>
      <w:r w:rsidRPr="00732F5A">
        <w:rPr>
          <w:rFonts w:ascii="Lucida Sans" w:hAnsi="Lucida Sans" w:cs="Lucida Sans"/>
          <w:sz w:val="28"/>
          <w:szCs w:val="20"/>
          <w:lang w:val="en-GB"/>
        </w:rPr>
        <w:t>Room 034, Level 5</w:t>
      </w:r>
    </w:p>
    <w:p w:rsidR="00732F5A" w:rsidRPr="00732F5A" w:rsidRDefault="00732F5A" w:rsidP="00732F5A">
      <w:pPr>
        <w:outlineLvl w:val="0"/>
        <w:rPr>
          <w:rFonts w:ascii="Lucida Sans" w:hAnsi="Lucida Sans" w:cs="Lucida Sans"/>
          <w:sz w:val="28"/>
          <w:szCs w:val="20"/>
          <w:lang w:val="en-GB"/>
        </w:rPr>
      </w:pPr>
      <w:r w:rsidRPr="00732F5A">
        <w:rPr>
          <w:rFonts w:ascii="Lucida Sans" w:hAnsi="Lucida Sans" w:cs="Lucida Sans"/>
          <w:sz w:val="28"/>
          <w:szCs w:val="20"/>
          <w:lang w:val="en-GB"/>
        </w:rPr>
        <w:t>Windsor Building</w:t>
      </w:r>
    </w:p>
    <w:p w:rsidR="00732F5A" w:rsidRPr="00732F5A" w:rsidRDefault="00732F5A" w:rsidP="00732F5A">
      <w:pPr>
        <w:outlineLvl w:val="0"/>
        <w:rPr>
          <w:rFonts w:ascii="Lucida Sans" w:hAnsi="Lucida Sans" w:cs="Lucida Sans"/>
          <w:sz w:val="28"/>
          <w:szCs w:val="20"/>
          <w:lang w:val="en-GB"/>
        </w:rPr>
      </w:pPr>
      <w:r w:rsidRPr="00732F5A">
        <w:rPr>
          <w:rFonts w:ascii="Lucida Sans" w:hAnsi="Lucida Sans" w:cs="Lucida Sans"/>
          <w:sz w:val="28"/>
          <w:szCs w:val="20"/>
          <w:lang w:val="en-GB"/>
        </w:rPr>
        <w:t>Leicester Royal Infirmary</w:t>
      </w:r>
    </w:p>
    <w:p w:rsidR="00732F5A" w:rsidRDefault="00732F5A" w:rsidP="00732F5A">
      <w:pPr>
        <w:outlineLvl w:val="0"/>
        <w:rPr>
          <w:rFonts w:ascii="Lucida Sans" w:hAnsi="Lucida Sans" w:cs="Lucida Sans"/>
          <w:sz w:val="28"/>
          <w:szCs w:val="20"/>
          <w:lang w:val="en-GB"/>
        </w:rPr>
      </w:pPr>
      <w:r w:rsidRPr="00732F5A">
        <w:rPr>
          <w:rFonts w:ascii="Lucida Sans" w:hAnsi="Lucida Sans" w:cs="Lucida Sans"/>
          <w:sz w:val="28"/>
          <w:szCs w:val="20"/>
          <w:lang w:val="en-GB"/>
        </w:rPr>
        <w:t>Leicester, LE1 5WW</w:t>
      </w:r>
    </w:p>
    <w:p w:rsidR="00732F5A" w:rsidRDefault="00732F5A" w:rsidP="00732F5A">
      <w:pPr>
        <w:outlineLvl w:val="0"/>
        <w:rPr>
          <w:rFonts w:ascii="Lucida Sans" w:hAnsi="Lucida Sans" w:cs="Lucida Sans"/>
          <w:sz w:val="28"/>
          <w:szCs w:val="20"/>
          <w:lang w:val="en-GB"/>
        </w:rPr>
      </w:pPr>
    </w:p>
    <w:p w:rsidR="00732F5A" w:rsidRPr="00B479A1" w:rsidRDefault="00732F5A" w:rsidP="00732F5A">
      <w:pPr>
        <w:outlineLvl w:val="0"/>
        <w:rPr>
          <w:rFonts w:ascii="Lucida Sans" w:hAnsi="Lucida Sans" w:cs="Lucida Sans"/>
          <w:sz w:val="28"/>
          <w:szCs w:val="20"/>
          <w:lang w:val="en-GB"/>
        </w:rPr>
      </w:pPr>
      <w:r>
        <w:rPr>
          <w:rFonts w:ascii="Lucida Sans" w:hAnsi="Lucida Sans" w:cs="Lucida Sans"/>
          <w:sz w:val="28"/>
          <w:szCs w:val="20"/>
          <w:lang w:val="en-GB"/>
        </w:rPr>
        <w:t xml:space="preserve">The authors have </w:t>
      </w:r>
      <w:r w:rsidRPr="00732F5A">
        <w:rPr>
          <w:rFonts w:ascii="Lucida Sans" w:hAnsi="Lucida Sans" w:cs="Lucida Sans"/>
          <w:sz w:val="28"/>
          <w:szCs w:val="20"/>
          <w:lang w:val="en-GB"/>
        </w:rPr>
        <w:t xml:space="preserve">no conflicts of interest or acknowledgments </w:t>
      </w:r>
      <w:r>
        <w:rPr>
          <w:rFonts w:ascii="Lucida Sans" w:hAnsi="Lucida Sans" w:cs="Lucida Sans"/>
          <w:sz w:val="28"/>
          <w:szCs w:val="20"/>
          <w:lang w:val="en-GB"/>
        </w:rPr>
        <w:t>to declare.</w:t>
      </w:r>
    </w:p>
    <w:p w:rsidR="00B479A1" w:rsidRPr="00B479A1" w:rsidRDefault="00B479A1" w:rsidP="00B479A1">
      <w:pPr>
        <w:outlineLvl w:val="0"/>
        <w:rPr>
          <w:rFonts w:ascii="Lucida Sans" w:hAnsi="Lucida Sans" w:cs="Lucida Sans"/>
          <w:sz w:val="28"/>
          <w:szCs w:val="20"/>
          <w:lang w:val="en-GB"/>
        </w:rPr>
      </w:pPr>
    </w:p>
    <w:p w:rsidR="00B479A1" w:rsidRPr="00B479A1" w:rsidRDefault="00B479A1" w:rsidP="00B479A1">
      <w:pPr>
        <w:jc w:val="center"/>
        <w:outlineLvl w:val="0"/>
        <w:rPr>
          <w:rFonts w:ascii="Lucida Sans" w:hAnsi="Lucida Sans" w:cs="Lucida Sans"/>
          <w:sz w:val="44"/>
          <w:szCs w:val="20"/>
          <w:lang w:val="en-GB"/>
        </w:rPr>
      </w:pPr>
    </w:p>
    <w:p w:rsidR="00B479A1" w:rsidRDefault="00B479A1" w:rsidP="00D41C24">
      <w:pPr>
        <w:outlineLvl w:val="0"/>
        <w:rPr>
          <w:rFonts w:ascii="Lucida Sans" w:hAnsi="Lucida Sans" w:cs="Lucida Sans"/>
          <w:sz w:val="20"/>
          <w:szCs w:val="20"/>
          <w:lang w:val="en-GB"/>
        </w:rPr>
      </w:pPr>
    </w:p>
    <w:p w:rsidR="00B479A1" w:rsidRDefault="00B479A1" w:rsidP="00D41C24">
      <w:pPr>
        <w:outlineLvl w:val="0"/>
        <w:rPr>
          <w:rFonts w:ascii="Lucida Sans" w:hAnsi="Lucida Sans" w:cs="Lucida Sans"/>
          <w:sz w:val="20"/>
          <w:szCs w:val="20"/>
          <w:lang w:val="en-GB"/>
        </w:rPr>
      </w:pPr>
    </w:p>
    <w:p w:rsidR="00B479A1" w:rsidRDefault="00B479A1" w:rsidP="00D41C24">
      <w:pPr>
        <w:outlineLvl w:val="0"/>
        <w:rPr>
          <w:rFonts w:ascii="Lucida Sans" w:hAnsi="Lucida Sans" w:cs="Lucida Sans"/>
          <w:sz w:val="20"/>
          <w:szCs w:val="20"/>
          <w:lang w:val="en-GB"/>
        </w:rPr>
      </w:pPr>
    </w:p>
    <w:p w:rsidR="00586E8F" w:rsidRPr="00765FDF" w:rsidRDefault="00586E8F" w:rsidP="00B01611">
      <w:pPr>
        <w:jc w:val="center"/>
        <w:outlineLvl w:val="0"/>
        <w:rPr>
          <w:rFonts w:ascii="Lucida Sans" w:hAnsi="Lucida Sans" w:cs="Lucida Sans"/>
          <w:sz w:val="20"/>
          <w:szCs w:val="20"/>
          <w:lang w:val="en-GB"/>
        </w:rPr>
      </w:pPr>
      <w:bookmarkStart w:id="0" w:name="_GoBack"/>
      <w:bookmarkEnd w:id="0"/>
      <w:r w:rsidRPr="00765FDF">
        <w:rPr>
          <w:rFonts w:ascii="Lucida Sans" w:hAnsi="Lucida Sans" w:cs="Lucida Sans"/>
          <w:sz w:val="20"/>
          <w:szCs w:val="20"/>
          <w:lang w:val="en-GB"/>
        </w:rPr>
        <w:lastRenderedPageBreak/>
        <w:t>Hospital readmissions in frail older people</w:t>
      </w:r>
    </w:p>
    <w:p w:rsidR="00586E8F" w:rsidRPr="00765FDF" w:rsidRDefault="00586E8F" w:rsidP="00B01611">
      <w:pPr>
        <w:pBdr>
          <w:bottom w:val="single" w:sz="4" w:space="1" w:color="auto"/>
        </w:pBdr>
        <w:outlineLvl w:val="0"/>
        <w:rPr>
          <w:rFonts w:ascii="Lucida Sans" w:hAnsi="Lucida Sans" w:cs="Lucida Sans"/>
          <w:sz w:val="20"/>
          <w:szCs w:val="20"/>
          <w:lang w:val="en-GB"/>
        </w:rPr>
      </w:pPr>
      <w:r w:rsidRPr="00765FDF">
        <w:rPr>
          <w:rFonts w:ascii="Lucida Sans" w:hAnsi="Lucida Sans" w:cs="Lucida Sans"/>
          <w:sz w:val="20"/>
          <w:szCs w:val="20"/>
          <w:lang w:val="en-GB"/>
        </w:rPr>
        <w:t>Abstract</w:t>
      </w:r>
    </w:p>
    <w:p w:rsidR="00586E8F" w:rsidRPr="00765FDF" w:rsidRDefault="00586E8F" w:rsidP="000C0B86">
      <w:pPr>
        <w:outlineLvl w:val="0"/>
        <w:rPr>
          <w:rFonts w:ascii="Lucida Sans" w:hAnsi="Lucida Sans" w:cs="Lucida Sans"/>
          <w:sz w:val="20"/>
          <w:szCs w:val="20"/>
          <w:lang w:val="en-GB"/>
        </w:rPr>
      </w:pPr>
      <w:r w:rsidRPr="00765FDF">
        <w:rPr>
          <w:rFonts w:ascii="Lucida Sans" w:hAnsi="Lucida Sans" w:cs="Lucida Sans"/>
          <w:b/>
          <w:bCs/>
          <w:sz w:val="20"/>
          <w:szCs w:val="20"/>
          <w:lang w:val="en-GB"/>
        </w:rPr>
        <w:t>Background</w:t>
      </w:r>
      <w:r w:rsidRPr="00765FDF">
        <w:rPr>
          <w:rFonts w:ascii="Lucida Sans" w:hAnsi="Lucida Sans" w:cs="Lucida Sans"/>
          <w:sz w:val="20"/>
          <w:szCs w:val="20"/>
          <w:lang w:val="en-GB"/>
        </w:rPr>
        <w:t xml:space="preserve">: </w:t>
      </w:r>
      <w:r w:rsidR="000C0B86">
        <w:rPr>
          <w:rFonts w:ascii="Lucida Sans" w:hAnsi="Lucida Sans" w:cs="Lucida Sans"/>
          <w:sz w:val="20"/>
          <w:szCs w:val="20"/>
          <w:lang w:val="en-GB"/>
        </w:rPr>
        <w:t>T</w:t>
      </w:r>
      <w:r w:rsidR="000C0B86" w:rsidRPr="000C0B86">
        <w:rPr>
          <w:rFonts w:ascii="Lucida Sans" w:hAnsi="Lucida Sans" w:cs="Lucida Sans"/>
          <w:sz w:val="20"/>
          <w:szCs w:val="20"/>
          <w:lang w:val="en-GB"/>
        </w:rPr>
        <w:t>he majority of hospital in-patients are older people, and many of these are at increased risk of readmission</w:t>
      </w:r>
      <w:r w:rsidR="000C0B86">
        <w:rPr>
          <w:rFonts w:ascii="Lucida Sans" w:hAnsi="Lucida Sans" w:cs="Lucida Sans"/>
          <w:sz w:val="20"/>
          <w:szCs w:val="20"/>
          <w:lang w:val="en-GB"/>
        </w:rPr>
        <w:t>, which can be an adverse outcome for the patient. Currently there is poor understanding as to how best to reduce the risk of readmission.</w:t>
      </w:r>
    </w:p>
    <w:p w:rsidR="00586E8F" w:rsidRPr="00765FDF" w:rsidRDefault="00586E8F" w:rsidP="000C0B86">
      <w:pPr>
        <w:outlineLvl w:val="0"/>
        <w:rPr>
          <w:rFonts w:ascii="Lucida Sans" w:hAnsi="Lucida Sans" w:cs="Lucida Sans"/>
          <w:sz w:val="20"/>
          <w:szCs w:val="20"/>
          <w:lang w:val="en-GB"/>
        </w:rPr>
      </w:pPr>
      <w:r w:rsidRPr="00765FDF">
        <w:rPr>
          <w:rFonts w:ascii="Lucida Sans" w:hAnsi="Lucida Sans" w:cs="Lucida Sans"/>
          <w:b/>
          <w:bCs/>
          <w:sz w:val="20"/>
          <w:szCs w:val="20"/>
          <w:lang w:val="en-GB"/>
        </w:rPr>
        <w:t>Method</w:t>
      </w:r>
      <w:r w:rsidR="000C0B86">
        <w:rPr>
          <w:rFonts w:ascii="Lucida Sans" w:hAnsi="Lucida Sans" w:cs="Lucida Sans"/>
          <w:b/>
          <w:bCs/>
          <w:sz w:val="20"/>
          <w:szCs w:val="20"/>
          <w:lang w:val="en-GB"/>
        </w:rPr>
        <w:t>s</w:t>
      </w:r>
      <w:r w:rsidRPr="00765FDF">
        <w:rPr>
          <w:rFonts w:ascii="Lucida Sans" w:hAnsi="Lucida Sans" w:cs="Lucida Sans"/>
          <w:sz w:val="20"/>
          <w:szCs w:val="20"/>
          <w:lang w:val="en-GB"/>
        </w:rPr>
        <w:t xml:space="preserve">: We searched Medline, </w:t>
      </w:r>
      <w:r w:rsidR="00785EE9">
        <w:rPr>
          <w:rFonts w:ascii="Lucida Sans" w:hAnsi="Lucida Sans" w:cs="Lucida Sans"/>
          <w:sz w:val="20"/>
          <w:szCs w:val="20"/>
          <w:lang w:val="en-GB"/>
        </w:rPr>
        <w:t>EMBASE</w:t>
      </w:r>
      <w:r w:rsidRPr="00765FDF">
        <w:rPr>
          <w:rFonts w:ascii="Lucida Sans" w:hAnsi="Lucida Sans" w:cs="Lucida Sans"/>
          <w:sz w:val="20"/>
          <w:szCs w:val="20"/>
          <w:lang w:val="en-GB"/>
        </w:rPr>
        <w:t xml:space="preserve"> and</w:t>
      </w:r>
      <w:r w:rsidR="00B01611">
        <w:rPr>
          <w:rFonts w:ascii="Lucida Sans" w:hAnsi="Lucida Sans" w:cs="Lucida Sans"/>
          <w:sz w:val="20"/>
          <w:szCs w:val="20"/>
          <w:lang w:val="en-GB"/>
        </w:rPr>
        <w:t xml:space="preserve"> the</w:t>
      </w:r>
      <w:r w:rsidRPr="00765FDF">
        <w:rPr>
          <w:rFonts w:ascii="Lucida Sans" w:hAnsi="Lucida Sans" w:cs="Lucida Sans"/>
          <w:sz w:val="20"/>
          <w:szCs w:val="20"/>
          <w:lang w:val="en-GB"/>
        </w:rPr>
        <w:t xml:space="preserve"> Cochrane library for high quality review articles</w:t>
      </w:r>
      <w:r w:rsidR="000C0B86">
        <w:rPr>
          <w:rFonts w:ascii="Lucida Sans" w:hAnsi="Lucida Sans" w:cs="Lucida Sans"/>
          <w:sz w:val="20"/>
          <w:szCs w:val="20"/>
          <w:lang w:val="en-GB"/>
        </w:rPr>
        <w:t xml:space="preserve"> about readmissions</w:t>
      </w:r>
      <w:r w:rsidRPr="00765FDF">
        <w:rPr>
          <w:rFonts w:ascii="Lucida Sans" w:hAnsi="Lucida Sans" w:cs="Lucida Sans"/>
          <w:sz w:val="20"/>
          <w:szCs w:val="20"/>
          <w:lang w:val="en-GB"/>
        </w:rPr>
        <w:t>.</w:t>
      </w:r>
      <w:r w:rsidR="00FA1E4F">
        <w:rPr>
          <w:rFonts w:ascii="Lucida Sans" w:hAnsi="Lucida Sans" w:cs="Lucida Sans"/>
          <w:sz w:val="20"/>
          <w:szCs w:val="20"/>
          <w:lang w:val="en-GB"/>
        </w:rPr>
        <w:t xml:space="preserve"> </w:t>
      </w:r>
      <w:r w:rsidRPr="00765FDF">
        <w:rPr>
          <w:rFonts w:ascii="Lucida Sans" w:hAnsi="Lucida Sans" w:cs="Lucida Sans"/>
          <w:sz w:val="20"/>
          <w:szCs w:val="20"/>
          <w:lang w:val="en-GB"/>
        </w:rPr>
        <w:t>Each review was quality assessed by two reviewers.</w:t>
      </w:r>
      <w:r w:rsidR="00D403D7">
        <w:rPr>
          <w:rFonts w:ascii="Lucida Sans" w:hAnsi="Lucida Sans" w:cs="Lucida Sans"/>
          <w:sz w:val="20"/>
          <w:szCs w:val="20"/>
          <w:lang w:val="en-GB"/>
        </w:rPr>
        <w:t xml:space="preserve"> Grouped data and evidence from original papers in cite</w:t>
      </w:r>
      <w:r w:rsidR="00FA1E4F">
        <w:rPr>
          <w:rFonts w:ascii="Lucida Sans" w:hAnsi="Lucida Sans" w:cs="Lucida Sans"/>
          <w:sz w:val="20"/>
          <w:szCs w:val="20"/>
          <w:lang w:val="en-GB"/>
        </w:rPr>
        <w:t>d with 95% confidence intervals when possible.</w:t>
      </w:r>
    </w:p>
    <w:p w:rsidR="000C0B86" w:rsidRDefault="00586E8F" w:rsidP="000C0B86">
      <w:pPr>
        <w:outlineLvl w:val="0"/>
        <w:rPr>
          <w:rFonts w:ascii="Lucida Sans" w:hAnsi="Lucida Sans" w:cs="Lucida Sans"/>
          <w:sz w:val="20"/>
          <w:szCs w:val="20"/>
          <w:lang w:val="en-GB"/>
        </w:rPr>
      </w:pPr>
      <w:r w:rsidRPr="00765FDF">
        <w:rPr>
          <w:rFonts w:ascii="Lucida Sans" w:hAnsi="Lucida Sans" w:cs="Lucida Sans"/>
          <w:b/>
          <w:bCs/>
          <w:sz w:val="20"/>
          <w:szCs w:val="20"/>
          <w:lang w:val="en-GB"/>
        </w:rPr>
        <w:t>Results:</w:t>
      </w:r>
      <w:r w:rsidR="000C0B86">
        <w:rPr>
          <w:rFonts w:ascii="Lucida Sans" w:hAnsi="Lucida Sans" w:cs="Lucida Sans"/>
          <w:b/>
          <w:bCs/>
          <w:sz w:val="20"/>
          <w:szCs w:val="20"/>
          <w:lang w:val="en-GB"/>
        </w:rPr>
        <w:t xml:space="preserve"> </w:t>
      </w:r>
      <w:r w:rsidR="000C0B86" w:rsidRPr="000C0B86">
        <w:rPr>
          <w:rFonts w:ascii="Lucida Sans" w:hAnsi="Lucida Sans" w:cs="Lucida Sans"/>
          <w:bCs/>
          <w:sz w:val="20"/>
          <w:szCs w:val="20"/>
          <w:lang w:val="en-GB"/>
        </w:rPr>
        <w:t>Nine</w:t>
      </w:r>
      <w:r w:rsidRPr="00765FDF">
        <w:rPr>
          <w:rFonts w:ascii="Lucida Sans" w:hAnsi="Lucida Sans" w:cs="Lucida Sans"/>
          <w:sz w:val="20"/>
          <w:szCs w:val="20"/>
          <w:lang w:val="en-GB"/>
        </w:rPr>
        <w:t xml:space="preserve"> review studies of sufficient quality were included</w:t>
      </w:r>
      <w:r w:rsidR="000C0B86">
        <w:rPr>
          <w:rFonts w:ascii="Lucida Sans" w:hAnsi="Lucida Sans" w:cs="Lucida Sans"/>
          <w:sz w:val="20"/>
          <w:szCs w:val="20"/>
          <w:lang w:val="en-GB"/>
        </w:rPr>
        <w:t xml:space="preserve">. Two addressed risk factors for readmission, which included: age, </w:t>
      </w:r>
      <w:r w:rsidR="000C0B86" w:rsidRPr="00765FDF">
        <w:rPr>
          <w:rFonts w:ascii="Lucida Sans" w:hAnsi="Lucida Sans" w:cs="Lucida Sans"/>
          <w:sz w:val="20"/>
          <w:szCs w:val="20"/>
          <w:lang w:val="en-GB"/>
        </w:rPr>
        <w:t>poor functional</w:t>
      </w:r>
      <w:r w:rsidR="000C0B86">
        <w:rPr>
          <w:rFonts w:ascii="Lucida Sans" w:hAnsi="Lucida Sans" w:cs="Lucida Sans"/>
          <w:sz w:val="20"/>
          <w:szCs w:val="20"/>
          <w:lang w:val="en-GB"/>
        </w:rPr>
        <w:t xml:space="preserve"> </w:t>
      </w:r>
      <w:r w:rsidR="000C0B86" w:rsidRPr="00765FDF">
        <w:rPr>
          <w:rFonts w:ascii="Lucida Sans" w:hAnsi="Lucida Sans" w:cs="Lucida Sans"/>
          <w:sz w:val="20"/>
          <w:szCs w:val="20"/>
          <w:lang w:val="en-GB"/>
        </w:rPr>
        <w:t>status prior to admission, length of stay during the</w:t>
      </w:r>
      <w:r w:rsidR="000C0B86">
        <w:rPr>
          <w:rFonts w:ascii="Lucida Sans" w:hAnsi="Lucida Sans" w:cs="Lucida Sans"/>
          <w:sz w:val="20"/>
          <w:szCs w:val="20"/>
          <w:lang w:val="en-GB"/>
        </w:rPr>
        <w:t xml:space="preserve"> </w:t>
      </w:r>
      <w:r w:rsidR="000C0B86" w:rsidRPr="00765FDF">
        <w:rPr>
          <w:rFonts w:ascii="Lucida Sans" w:hAnsi="Lucida Sans" w:cs="Lucida Sans"/>
          <w:sz w:val="20"/>
          <w:szCs w:val="20"/>
          <w:lang w:val="en-GB"/>
        </w:rPr>
        <w:t>index</w:t>
      </w:r>
      <w:r w:rsidR="000C0B86">
        <w:rPr>
          <w:rFonts w:ascii="Lucida Sans" w:hAnsi="Lucida Sans" w:cs="Lucida Sans"/>
          <w:sz w:val="20"/>
          <w:szCs w:val="20"/>
          <w:lang w:val="en-GB"/>
        </w:rPr>
        <w:t xml:space="preserve"> </w:t>
      </w:r>
      <w:r w:rsidR="000C0B86" w:rsidRPr="00765FDF">
        <w:rPr>
          <w:rFonts w:ascii="Lucida Sans" w:hAnsi="Lucida Sans" w:cs="Lucida Sans"/>
          <w:sz w:val="20"/>
          <w:szCs w:val="20"/>
          <w:lang w:val="en-GB"/>
        </w:rPr>
        <w:t>admission, depression, cognitive impairment, malnutrition, social support and social networks/support.</w:t>
      </w:r>
      <w:r w:rsidR="000C0B86">
        <w:rPr>
          <w:rFonts w:ascii="Lucida Sans" w:hAnsi="Lucida Sans" w:cs="Lucida Sans"/>
          <w:sz w:val="20"/>
          <w:szCs w:val="20"/>
          <w:lang w:val="en-GB"/>
        </w:rPr>
        <w:t xml:space="preserve"> The seven other reviews addressed interventions to reduce readmission, which included: </w:t>
      </w:r>
      <w:r w:rsidR="000C0B86" w:rsidRPr="00BB4486">
        <w:rPr>
          <w:rFonts w:ascii="Lucida Sans" w:hAnsi="Lucida Sans"/>
          <w:sz w:val="20"/>
          <w:szCs w:val="20"/>
        </w:rPr>
        <w:t>discharge planning; post-discharge support</w:t>
      </w:r>
      <w:r w:rsidR="000C0B86">
        <w:rPr>
          <w:rFonts w:ascii="Lucida Sans" w:hAnsi="Lucida Sans"/>
          <w:sz w:val="20"/>
          <w:szCs w:val="20"/>
        </w:rPr>
        <w:t xml:space="preserve">, post-discharge case management, </w:t>
      </w:r>
      <w:r w:rsidR="000C0B86" w:rsidRPr="00BB4486">
        <w:rPr>
          <w:rFonts w:ascii="Lucida Sans" w:hAnsi="Lucida Sans"/>
          <w:sz w:val="20"/>
          <w:szCs w:val="20"/>
        </w:rPr>
        <w:t>and nutritional supplementation</w:t>
      </w:r>
      <w:r w:rsidR="000C0B86">
        <w:rPr>
          <w:rFonts w:ascii="Lucida Sans" w:hAnsi="Lucida Sans"/>
          <w:sz w:val="20"/>
          <w:szCs w:val="20"/>
        </w:rPr>
        <w:t>.</w:t>
      </w:r>
    </w:p>
    <w:p w:rsidR="00586E8F" w:rsidRDefault="00586E8F" w:rsidP="000C0B86">
      <w:pPr>
        <w:outlineLvl w:val="0"/>
        <w:rPr>
          <w:rFonts w:ascii="Lucida Sans" w:hAnsi="Lucida Sans" w:cs="Lucida Sans"/>
          <w:b/>
          <w:bCs/>
          <w:sz w:val="20"/>
          <w:szCs w:val="20"/>
          <w:lang w:val="en-GB"/>
        </w:rPr>
        <w:sectPr w:rsidR="00586E8F">
          <w:pgSz w:w="11900" w:h="16840"/>
          <w:pgMar w:top="1440" w:right="1440" w:bottom="1440" w:left="1440" w:header="708" w:footer="708" w:gutter="0"/>
          <w:cols w:space="708"/>
        </w:sectPr>
      </w:pPr>
      <w:r w:rsidRPr="00765FDF">
        <w:rPr>
          <w:rFonts w:ascii="Lucida Sans" w:hAnsi="Lucida Sans" w:cs="Lucida Sans"/>
          <w:b/>
          <w:bCs/>
          <w:sz w:val="20"/>
          <w:szCs w:val="20"/>
          <w:lang w:val="en-GB"/>
        </w:rPr>
        <w:t>Conclusions</w:t>
      </w:r>
      <w:r w:rsidR="00D403D7">
        <w:rPr>
          <w:rFonts w:ascii="Lucida Sans" w:hAnsi="Lucida Sans" w:cs="Lucida Sans"/>
          <w:b/>
          <w:bCs/>
          <w:sz w:val="20"/>
          <w:szCs w:val="20"/>
          <w:lang w:val="en-GB"/>
        </w:rPr>
        <w:t xml:space="preserve"> </w:t>
      </w:r>
      <w:r w:rsidRPr="00765FDF">
        <w:rPr>
          <w:rFonts w:ascii="Lucida Sans" w:hAnsi="Lucida Sans" w:cs="Lucida Sans"/>
          <w:b/>
          <w:bCs/>
          <w:sz w:val="20"/>
          <w:szCs w:val="20"/>
          <w:lang w:val="en-GB"/>
        </w:rPr>
        <w:t>:</w:t>
      </w:r>
      <w:r w:rsidR="00CE1B97">
        <w:rPr>
          <w:rFonts w:ascii="Lucida Sans" w:hAnsi="Lucida Sans" w:cs="Lucida Sans"/>
          <w:b/>
          <w:bCs/>
          <w:sz w:val="20"/>
          <w:szCs w:val="20"/>
          <w:lang w:val="en-GB"/>
        </w:rPr>
        <w:t xml:space="preserve"> </w:t>
      </w:r>
      <w:r w:rsidR="00327A86">
        <w:rPr>
          <w:rFonts w:ascii="Lucida Sans" w:hAnsi="Lucida Sans" w:cs="Lucida Sans"/>
          <w:sz w:val="20"/>
          <w:szCs w:val="20"/>
          <w:lang w:val="en-GB"/>
        </w:rPr>
        <w:t>It is possible to identify older people at risk of readmission using well-established risk factors; discharge planning, post-discharge support and nutritional interventions appear to be effective in reducing readmission. Combined interventions appear to be more effective than isolated interventions.</w:t>
      </w:r>
    </w:p>
    <w:p w:rsidR="00586E8F" w:rsidRPr="00765FDF" w:rsidRDefault="00586E8F" w:rsidP="00B01611">
      <w:pPr>
        <w:pBdr>
          <w:bottom w:val="single" w:sz="4" w:space="1" w:color="000000"/>
        </w:pBdr>
        <w:outlineLvl w:val="0"/>
        <w:rPr>
          <w:rFonts w:ascii="Lucida Sans" w:hAnsi="Lucida Sans" w:cs="Lucida Sans"/>
          <w:sz w:val="20"/>
          <w:szCs w:val="20"/>
          <w:lang w:val="en-GB"/>
        </w:rPr>
      </w:pPr>
      <w:r w:rsidRPr="00765FDF">
        <w:rPr>
          <w:rFonts w:ascii="Lucida Sans" w:hAnsi="Lucida Sans" w:cs="Lucida Sans"/>
          <w:sz w:val="20"/>
          <w:szCs w:val="20"/>
          <w:lang w:val="en-GB"/>
        </w:rPr>
        <w:lastRenderedPageBreak/>
        <w:t>Introduction</w:t>
      </w:r>
    </w:p>
    <w:p w:rsidR="00586E8F" w:rsidRPr="00765FDF" w:rsidRDefault="001528FB" w:rsidP="00625628">
      <w:pPr>
        <w:pStyle w:val="CommentText"/>
        <w:rPr>
          <w:rFonts w:ascii="Lucida Sans" w:hAnsi="Lucida Sans" w:cs="Lucida Sans"/>
        </w:rPr>
      </w:pPr>
      <w:r>
        <w:rPr>
          <w:rFonts w:ascii="Lucida Sans" w:hAnsi="Lucida Sans" w:cs="Lucida Sans"/>
          <w:lang w:val="en-GB"/>
        </w:rPr>
        <w:t>O</w:t>
      </w:r>
      <w:r w:rsidR="00586E8F" w:rsidRPr="00765FDF">
        <w:rPr>
          <w:rFonts w:ascii="Lucida Sans" w:hAnsi="Lucida Sans" w:cs="Lucida Sans"/>
          <w:lang w:val="en-GB"/>
        </w:rPr>
        <w:t xml:space="preserve">lder people (defined as people over 65) </w:t>
      </w:r>
      <w:r>
        <w:rPr>
          <w:rFonts w:ascii="Lucida Sans" w:hAnsi="Lucida Sans" w:cs="Lucida Sans"/>
          <w:lang w:val="en-GB"/>
        </w:rPr>
        <w:t xml:space="preserve">are the major users of health and social care systems across the Western word. </w:t>
      </w:r>
      <w:r w:rsidR="00586E8F" w:rsidRPr="00765FDF">
        <w:rPr>
          <w:rFonts w:ascii="Lucida Sans" w:hAnsi="Lucida Sans" w:cs="Lucida Sans"/>
          <w:lang w:val="en-GB"/>
        </w:rPr>
        <w:t xml:space="preserve"> </w:t>
      </w:r>
      <w:r>
        <w:rPr>
          <w:rFonts w:ascii="Lucida Sans" w:hAnsi="Lucida Sans" w:cs="Lucida Sans"/>
          <w:lang w:val="en-GB"/>
        </w:rPr>
        <w:t xml:space="preserve">The majority of hospital in-patients are older people, and many of these are at increased risk of readmission; </w:t>
      </w:r>
      <w:r w:rsidR="00915486">
        <w:rPr>
          <w:rFonts w:ascii="Lucida Sans" w:hAnsi="Lucida Sans" w:cs="Lucida Sans"/>
          <w:lang w:val="en-GB"/>
        </w:rPr>
        <w:t xml:space="preserve">in England, </w:t>
      </w:r>
      <w:r w:rsidR="00915486" w:rsidRPr="00CF6F37">
        <w:rPr>
          <w:rFonts w:ascii="Lucida Sans" w:hAnsi="Lucida Sans"/>
        </w:rPr>
        <w:t>14% of patients aged over 75 were readmitted within 30 days of discharge during 2008</w:t>
      </w:r>
      <w:r w:rsidR="00485084" w:rsidRPr="00CF6F37">
        <w:rPr>
          <w:rFonts w:ascii="Lucida Sans" w:hAnsi="Lucida Sans"/>
        </w:rPr>
        <w:fldChar w:fldCharType="begin"/>
      </w:r>
      <w:r w:rsidR="00AF615B">
        <w:rPr>
          <w:rFonts w:ascii="Lucida Sans" w:hAnsi="Lucida Sans"/>
        </w:rPr>
        <w:instrText xml:space="preserve"> ADDIN EN.CITE &lt;EndNote&gt;&lt;Cite&gt;&lt;Author&gt;Zerdevas&lt;/Author&gt;&lt;Year&gt;2008&lt;/Year&gt;&lt;RecNum&gt;2941&lt;/RecNum&gt;&lt;DisplayText&gt;[1]&lt;/DisplayText&gt;&lt;record&gt;&lt;rec-number&gt;2941&lt;/rec-number&gt;&lt;foreign-keys&gt;&lt;key app="EN" db-id="zs5ada52fwzzflexpwcv0awr0ptttxa9frxe"&gt;2941&lt;/key&gt;&lt;/foreign-keys&gt;&lt;ref-type name="Electronic Article"&gt;43&lt;/ref-type&gt;&lt;contributors&gt;&lt;authors&gt;&lt;author&gt;Zerdevas, P&lt;/author&gt;&lt;author&gt;Dobson, C&lt;/author&gt;&lt;/authors&gt;&lt;/contributors&gt;&lt;titles&gt;&lt;title&gt;Emergency readmission rates: further analysis&lt;/title&gt;&lt;/titles&gt;&lt;dates&gt;&lt;year&gt;2008&lt;/year&gt;&lt;/dates&gt;&lt;pub-location&gt;London&lt;/pub-location&gt;&lt;publisher&gt;Department of Health&lt;/publisher&gt;&lt;urls&gt;&lt;/urls&gt;&lt;/record&gt;&lt;/Cite&gt;&lt;/EndNote&gt;</w:instrText>
      </w:r>
      <w:r w:rsidR="00485084" w:rsidRPr="00CF6F37">
        <w:rPr>
          <w:rFonts w:ascii="Lucida Sans" w:hAnsi="Lucida Sans"/>
        </w:rPr>
        <w:fldChar w:fldCharType="separate"/>
      </w:r>
      <w:r w:rsidR="00AF615B">
        <w:rPr>
          <w:rFonts w:ascii="Lucida Sans" w:hAnsi="Lucida Sans"/>
          <w:noProof/>
        </w:rPr>
        <w:t>[</w:t>
      </w:r>
      <w:hyperlink w:anchor="_ENREF_1" w:tooltip="Zerdevas, 2008 #2941" w:history="1">
        <w:r w:rsidR="000144B1">
          <w:rPr>
            <w:rFonts w:ascii="Lucida Sans" w:hAnsi="Lucida Sans"/>
            <w:noProof/>
          </w:rPr>
          <w:t>1</w:t>
        </w:r>
      </w:hyperlink>
      <w:r w:rsidR="00AF615B">
        <w:rPr>
          <w:rFonts w:ascii="Lucida Sans" w:hAnsi="Lucida Sans"/>
          <w:noProof/>
        </w:rPr>
        <w:t>]</w:t>
      </w:r>
      <w:r w:rsidR="00485084" w:rsidRPr="00CF6F37">
        <w:rPr>
          <w:rFonts w:ascii="Lucida Sans" w:hAnsi="Lucida Sans"/>
        </w:rPr>
        <w:fldChar w:fldCharType="end"/>
      </w:r>
      <w:r w:rsidR="00915486" w:rsidRPr="00CF6F37">
        <w:rPr>
          <w:rFonts w:ascii="Lucida Sans" w:hAnsi="Lucida Sans"/>
        </w:rPr>
        <w:t>, at an estimated cost the NHS £2.6 billion each year</w:t>
      </w:r>
      <w:r w:rsidR="00485084" w:rsidRPr="00CF6F37">
        <w:rPr>
          <w:rFonts w:ascii="Lucida Sans" w:hAnsi="Lucida Sans"/>
        </w:rPr>
        <w:fldChar w:fldCharType="begin"/>
      </w:r>
      <w:r w:rsidR="00AF615B">
        <w:rPr>
          <w:rFonts w:ascii="Lucida Sans" w:hAnsi="Lucida Sans"/>
        </w:rPr>
        <w:instrText xml:space="preserve"> ADDIN EN.CITE &lt;EndNote&gt;&lt;Cite&gt;&lt;Author&gt;Nuffield Trust&lt;/Author&gt;&lt;Year&gt;2012&lt;/Year&gt;&lt;RecNum&gt;2940&lt;/RecNum&gt;&lt;DisplayText&gt;[2]&lt;/DisplayText&gt;&lt;record&gt;&lt;rec-number&gt;2940&lt;/rec-number&gt;&lt;foreign-keys&gt;&lt;key app="EN" db-id="zs5ada52fwzzflexpwcv0awr0ptttxa9frxe"&gt;2940&lt;/key&gt;&lt;/foreign-keys&gt;&lt;ref-type name="Electronic Article"&gt;43&lt;/ref-type&gt;&lt;contributors&gt;&lt;authors&gt;&lt;author&gt;Nuffield Trust,&lt;/author&gt;&lt;/authors&gt;&lt;/contributors&gt;&lt;titles&gt;&lt;title&gt;Predicting risk of hospital readmission with PARR-30&lt;/title&gt;&lt;/titles&gt;&lt;dates&gt;&lt;year&gt;2012&lt;/year&gt;&lt;/dates&gt;&lt;urls&gt;&lt;related-urls&gt;&lt;url&gt;http://www.nuffieldtrust.org.uk/our-work/projects/predicting-risk-hospital-readmission-parr-30&lt;/url&gt;&lt;/related-urls&gt;&lt;/urls&gt;&lt;/record&gt;&lt;/Cite&gt;&lt;/EndNote&gt;</w:instrText>
      </w:r>
      <w:r w:rsidR="00485084" w:rsidRPr="00CF6F37">
        <w:rPr>
          <w:rFonts w:ascii="Lucida Sans" w:hAnsi="Lucida Sans"/>
        </w:rPr>
        <w:fldChar w:fldCharType="separate"/>
      </w:r>
      <w:r w:rsidR="00AF615B">
        <w:rPr>
          <w:rFonts w:ascii="Lucida Sans" w:hAnsi="Lucida Sans"/>
          <w:noProof/>
        </w:rPr>
        <w:t>[</w:t>
      </w:r>
      <w:hyperlink w:anchor="_ENREF_2" w:tooltip="Nuffield Trust, 2012 #2940" w:history="1">
        <w:r w:rsidR="000144B1">
          <w:rPr>
            <w:rFonts w:ascii="Lucida Sans" w:hAnsi="Lucida Sans"/>
            <w:noProof/>
          </w:rPr>
          <w:t>2</w:t>
        </w:r>
      </w:hyperlink>
      <w:r w:rsidR="00AF615B">
        <w:rPr>
          <w:rFonts w:ascii="Lucida Sans" w:hAnsi="Lucida Sans"/>
          <w:noProof/>
        </w:rPr>
        <w:t>]</w:t>
      </w:r>
      <w:r w:rsidR="00485084" w:rsidRPr="00CF6F37">
        <w:rPr>
          <w:rFonts w:ascii="Lucida Sans" w:hAnsi="Lucida Sans"/>
        </w:rPr>
        <w:fldChar w:fldCharType="end"/>
      </w:r>
      <w:r w:rsidR="00915486" w:rsidRPr="00CF6F37">
        <w:rPr>
          <w:rFonts w:ascii="Lucida Sans" w:hAnsi="Lucida Sans"/>
        </w:rPr>
        <w:t>.</w:t>
      </w:r>
      <w:r w:rsidR="00915486">
        <w:rPr>
          <w:rFonts w:ascii="Lucida Sans" w:hAnsi="Lucida Sans"/>
        </w:rPr>
        <w:t xml:space="preserve"> R</w:t>
      </w:r>
      <w:r>
        <w:rPr>
          <w:rFonts w:ascii="Lucida Sans" w:hAnsi="Lucida Sans" w:cs="Lucida Sans"/>
          <w:lang w:val="en-GB"/>
        </w:rPr>
        <w:t>eadmission is co</w:t>
      </w:r>
      <w:r w:rsidR="00915486">
        <w:rPr>
          <w:rFonts w:ascii="Lucida Sans" w:hAnsi="Lucida Sans" w:cs="Lucida Sans"/>
          <w:lang w:val="en-GB"/>
        </w:rPr>
        <w:t xml:space="preserve">nsidered as an adverse outcome, </w:t>
      </w:r>
      <w:r>
        <w:rPr>
          <w:rFonts w:ascii="Lucida Sans" w:hAnsi="Lucida Sans" w:cs="Lucida Sans"/>
          <w:lang w:val="en-GB"/>
        </w:rPr>
        <w:t xml:space="preserve">although some readmissions will be clinically indicated and therefore represent good practice. </w:t>
      </w:r>
      <w:r w:rsidR="00CF6F37">
        <w:rPr>
          <w:rFonts w:ascii="Lucida Sans" w:hAnsi="Lucida Sans" w:cs="Lucida Sans"/>
          <w:lang w:val="en-GB"/>
        </w:rPr>
        <w:t>I</w:t>
      </w:r>
      <w:r>
        <w:rPr>
          <w:rFonts w:ascii="Lucida Sans" w:hAnsi="Lucida Sans" w:cs="Lucida Sans"/>
          <w:lang w:val="en-GB"/>
        </w:rPr>
        <w:t>n many systems, readmission rates above a certain threshold attract f</w:t>
      </w:r>
      <w:r w:rsidR="00586E8F" w:rsidRPr="00765FDF">
        <w:rPr>
          <w:rFonts w:ascii="Lucida Sans" w:hAnsi="Lucida Sans" w:cs="Lucida Sans"/>
          <w:lang w:val="en-GB"/>
        </w:rPr>
        <w:t>inancial penalties</w:t>
      </w:r>
      <w:r w:rsidR="00485084">
        <w:rPr>
          <w:rFonts w:ascii="Lucida Sans" w:hAnsi="Lucida Sans" w:cs="Lucida Sans"/>
          <w:lang w:val="en-GB"/>
        </w:rPr>
        <w:fldChar w:fldCharType="begin"/>
      </w:r>
      <w:r w:rsidR="00AF615B">
        <w:rPr>
          <w:rFonts w:ascii="Lucida Sans" w:hAnsi="Lucida Sans" w:cs="Lucida Sans"/>
          <w:lang w:val="en-GB"/>
        </w:rPr>
        <w:instrText xml:space="preserve"> ADDIN EN.CITE &lt;EndNote&gt;&lt;Cite&gt;&lt;Author&gt;Hansen&lt;/Author&gt;&lt;Year&gt;2011&lt;/Year&gt;&lt;RecNum&gt;3293&lt;/RecNum&gt;&lt;DisplayText&gt;[3, 4]&lt;/DisplayText&gt;&lt;record&gt;&lt;rec-number&gt;3293&lt;/rec-number&gt;&lt;foreign-keys&gt;&lt;key app="EN" db-id="zs5ada52fwzzflexpwcv0awr0ptttxa9frxe"&gt;3293&lt;/key&gt;&lt;/foreign-keys&gt;&lt;ref-type name="Journal Article"&gt;17&lt;/ref-type&gt;&lt;contributors&gt;&lt;authors&gt;&lt;author&gt;Hansen, LO&lt;/author&gt;&lt;author&gt;Young, RS&lt;/author&gt;&lt;author&gt;Hinami, K&lt;/author&gt;&lt;author&gt;Leung, A&lt;/author&gt;&lt;author&gt;Williams, MV&lt;/author&gt;&lt;/authors&gt;&lt;/contributors&gt;&lt;titles&gt;&lt;title&gt;Interventions to reduce 30-day rehospitalization: A systematic review.&lt;/title&gt;&lt;secondary-title&gt;Ann Intern Med&lt;/secondary-title&gt;&lt;/titles&gt;&lt;periodical&gt;&lt;full-title&gt;Annals of Internal Medicine&lt;/full-title&gt;&lt;abbr-1&gt;Ann Intern Med&lt;/abbr-1&gt;&lt;/periodical&gt;&lt;pages&gt;520-8&lt;/pages&gt;&lt;volume&gt;155&lt;/volume&gt;&lt;number&gt;8&lt;/number&gt;&lt;dates&gt;&lt;year&gt;2011&lt;/year&gt;&lt;/dates&gt;&lt;urls&gt;&lt;/urls&gt;&lt;/record&gt;&lt;/Cite&gt;&lt;Cite&gt;&lt;Author&gt;Billings&lt;/Author&gt;&lt;Year&gt;2012&lt;/Year&gt;&lt;RecNum&gt;3294&lt;/RecNum&gt;&lt;record&gt;&lt;rec-number&gt;3294&lt;/rec-number&gt;&lt;foreign-keys&gt;&lt;key app="EN" db-id="zs5ada52fwzzflexpwcv0awr0ptttxa9frxe"&gt;3294&lt;/key&gt;&lt;/foreign-keys&gt;&lt;ref-type name="Journal Article"&gt;17&lt;/ref-type&gt;&lt;contributors&gt;&lt;authors&gt;&lt;author&gt;Billings, J&lt;/author&gt;&lt;author&gt;Blunt, I&lt;/author&gt;&lt;author&gt;Steventon, A&lt;/author&gt;&lt;author&gt;Georghiou, T&lt;/author&gt;&lt;author&gt;Lewis, G&lt;/author&gt;&lt;author&gt;Bardsley, M&lt;/author&gt;&lt;/authors&gt;&lt;/contributors&gt;&lt;titles&gt;&lt;title&gt;Development of a predictive model to identify inpatients at risk of re-admission within 30 days of discharge (PARR-30).&lt;/title&gt;&lt;secondary-title&gt;BMJ Open&lt;/secondary-title&gt;&lt;/titles&gt;&lt;periodical&gt;&lt;full-title&gt;BMJ Open&lt;/full-title&gt;&lt;/periodical&gt;&lt;volume&gt;2&lt;/volume&gt;&lt;number&gt;4&lt;/number&gt;&lt;dates&gt;&lt;year&gt;2012&lt;/year&gt;&lt;/dates&gt;&lt;urls&gt;&lt;/urls&gt;&lt;/record&gt;&lt;/Cite&gt;&lt;/EndNote&gt;</w:instrText>
      </w:r>
      <w:r w:rsidR="00485084">
        <w:rPr>
          <w:rFonts w:ascii="Lucida Sans" w:hAnsi="Lucida Sans" w:cs="Lucida Sans"/>
          <w:lang w:val="en-GB"/>
        </w:rPr>
        <w:fldChar w:fldCharType="separate"/>
      </w:r>
      <w:r w:rsidR="00AF615B">
        <w:rPr>
          <w:rFonts w:ascii="Lucida Sans" w:hAnsi="Lucida Sans" w:cs="Lucida Sans"/>
          <w:noProof/>
          <w:lang w:val="en-GB"/>
        </w:rPr>
        <w:t>[</w:t>
      </w:r>
      <w:hyperlink w:anchor="_ENREF_3" w:tooltip="Hansen, 2011 #3293" w:history="1">
        <w:r w:rsidR="000144B1">
          <w:rPr>
            <w:rFonts w:ascii="Lucida Sans" w:hAnsi="Lucida Sans" w:cs="Lucida Sans"/>
            <w:noProof/>
            <w:lang w:val="en-GB"/>
          </w:rPr>
          <w:t>3</w:t>
        </w:r>
      </w:hyperlink>
      <w:r w:rsidR="00AF615B">
        <w:rPr>
          <w:rFonts w:ascii="Lucida Sans" w:hAnsi="Lucida Sans" w:cs="Lucida Sans"/>
          <w:noProof/>
          <w:lang w:val="en-GB"/>
        </w:rPr>
        <w:t xml:space="preserve">, </w:t>
      </w:r>
      <w:hyperlink w:anchor="_ENREF_4" w:tooltip="Billings, 2012 #3294" w:history="1">
        <w:r w:rsidR="000144B1">
          <w:rPr>
            <w:rFonts w:ascii="Lucida Sans" w:hAnsi="Lucida Sans" w:cs="Lucida Sans"/>
            <w:noProof/>
            <w:lang w:val="en-GB"/>
          </w:rPr>
          <w:t>4</w:t>
        </w:r>
      </w:hyperlink>
      <w:r w:rsidR="00AF615B">
        <w:rPr>
          <w:rFonts w:ascii="Lucida Sans" w:hAnsi="Lucida Sans" w:cs="Lucida Sans"/>
          <w:noProof/>
          <w:lang w:val="en-GB"/>
        </w:rPr>
        <w:t>]</w:t>
      </w:r>
      <w:r w:rsidR="00485084">
        <w:rPr>
          <w:rFonts w:ascii="Lucida Sans" w:hAnsi="Lucida Sans" w:cs="Lucida Sans"/>
          <w:lang w:val="en-GB"/>
        </w:rPr>
        <w:fldChar w:fldCharType="end"/>
      </w:r>
      <w:r w:rsidR="00586E8F" w:rsidRPr="00765FDF">
        <w:rPr>
          <w:rFonts w:ascii="Lucida Sans" w:hAnsi="Lucida Sans" w:cs="Lucida Sans"/>
          <w:lang w:val="en-GB"/>
        </w:rPr>
        <w:t xml:space="preserve">. </w:t>
      </w:r>
      <w:r>
        <w:rPr>
          <w:rFonts w:ascii="Lucida Sans" w:hAnsi="Lucida Sans" w:cs="Lucida Sans"/>
          <w:lang w:val="en-GB"/>
        </w:rPr>
        <w:t>The recognition</w:t>
      </w:r>
      <w:r w:rsidR="00586E8F" w:rsidRPr="00765FDF">
        <w:rPr>
          <w:rFonts w:ascii="Lucida Sans" w:hAnsi="Lucida Sans" w:cs="Lucida Sans"/>
          <w:lang w:val="en-GB"/>
        </w:rPr>
        <w:t xml:space="preserve"> that older people are at particular risk of readmission has led to targeted research and the development of initiatives to improve </w:t>
      </w:r>
      <w:r>
        <w:rPr>
          <w:rFonts w:ascii="Lucida Sans" w:hAnsi="Lucida Sans" w:cs="Lucida Sans"/>
          <w:lang w:val="en-GB"/>
        </w:rPr>
        <w:t xml:space="preserve">their </w:t>
      </w:r>
      <w:r w:rsidR="00586E8F" w:rsidRPr="00765FDF">
        <w:rPr>
          <w:rFonts w:ascii="Lucida Sans" w:hAnsi="Lucida Sans" w:cs="Lucida Sans"/>
          <w:lang w:val="en-GB"/>
        </w:rPr>
        <w:t>outcomes.</w:t>
      </w:r>
      <w:r w:rsidR="00B01611">
        <w:rPr>
          <w:rFonts w:ascii="Lucida Sans" w:hAnsi="Lucida Sans" w:cs="Lucida Sans"/>
          <w:lang w:val="en-GB"/>
        </w:rPr>
        <w:t xml:space="preserve"> </w:t>
      </w:r>
      <w:r w:rsidR="00586E8F" w:rsidRPr="00765FDF">
        <w:rPr>
          <w:rFonts w:ascii="Lucida Sans" w:hAnsi="Lucida Sans" w:cs="Lucida Sans"/>
        </w:rPr>
        <w:t>Whilst readmissions occur in all ages and all settings, the purpose of this article was to focus on readmissions in the general medical care of frail older people.</w:t>
      </w:r>
    </w:p>
    <w:p w:rsidR="00586E8F" w:rsidRPr="00765FDF" w:rsidRDefault="00586E8F">
      <w:pPr>
        <w:rPr>
          <w:rFonts w:ascii="Lucida Sans" w:hAnsi="Lucida Sans" w:cs="Lucida Sans"/>
          <w:sz w:val="20"/>
          <w:szCs w:val="20"/>
          <w:lang w:val="en-GB"/>
        </w:rPr>
      </w:pPr>
      <w:r w:rsidRPr="00765FDF">
        <w:rPr>
          <w:rFonts w:ascii="Lucida Sans" w:hAnsi="Lucida Sans" w:cs="Lucida Sans"/>
          <w:sz w:val="20"/>
          <w:szCs w:val="20"/>
          <w:lang w:val="en-GB"/>
        </w:rPr>
        <w:t>We undertook</w:t>
      </w:r>
      <w:r>
        <w:rPr>
          <w:rFonts w:ascii="Lucida Sans" w:hAnsi="Lucida Sans" w:cs="Lucida Sans"/>
          <w:sz w:val="20"/>
          <w:szCs w:val="20"/>
          <w:lang w:val="en-GB"/>
        </w:rPr>
        <w:t xml:space="preserve"> a critical analysis of recent reviews;</w:t>
      </w:r>
      <w:r w:rsidR="00B01611">
        <w:rPr>
          <w:rFonts w:ascii="Lucida Sans" w:hAnsi="Lucida Sans" w:cs="Lucida Sans"/>
          <w:sz w:val="20"/>
          <w:szCs w:val="20"/>
          <w:lang w:val="en-GB"/>
        </w:rPr>
        <w:t xml:space="preserve"> </w:t>
      </w:r>
      <w:r>
        <w:rPr>
          <w:rFonts w:ascii="Lucida Sans" w:hAnsi="Lucida Sans" w:cs="Lucida Sans"/>
          <w:sz w:val="20"/>
          <w:szCs w:val="20"/>
          <w:lang w:val="en-GB"/>
        </w:rPr>
        <w:t xml:space="preserve">also known as </w:t>
      </w:r>
      <w:r w:rsidR="001528FB" w:rsidRPr="00765FDF">
        <w:rPr>
          <w:rFonts w:ascii="Lucida Sans" w:hAnsi="Lucida Sans" w:cs="Lucida Sans"/>
          <w:sz w:val="20"/>
          <w:szCs w:val="20"/>
          <w:lang w:val="en-GB"/>
        </w:rPr>
        <w:t>an</w:t>
      </w:r>
      <w:r w:rsidR="00FA1E4F">
        <w:rPr>
          <w:rFonts w:ascii="Lucida Sans" w:hAnsi="Lucida Sans" w:cs="Lucida Sans"/>
          <w:sz w:val="20"/>
          <w:szCs w:val="20"/>
          <w:lang w:val="en-GB"/>
        </w:rPr>
        <w:t xml:space="preserve"> </w:t>
      </w:r>
      <w:r w:rsidRPr="00765FDF">
        <w:rPr>
          <w:rFonts w:ascii="Lucida Sans" w:hAnsi="Lucida Sans" w:cs="Lucida Sans"/>
          <w:sz w:val="20"/>
          <w:szCs w:val="20"/>
          <w:lang w:val="en-GB"/>
        </w:rPr>
        <w:t>umbrella review</w:t>
      </w:r>
      <w:r w:rsidR="00FA1E4F">
        <w:rPr>
          <w:rFonts w:ascii="Lucida Sans" w:hAnsi="Lucida Sans" w:cs="Lucida Sans"/>
          <w:sz w:val="20"/>
          <w:szCs w:val="20"/>
          <w:lang w:val="en-GB"/>
        </w:rPr>
        <w:t xml:space="preserve"> </w:t>
      </w:r>
      <w:r>
        <w:rPr>
          <w:rFonts w:ascii="Lucida Sans" w:hAnsi="Lucida Sans" w:cs="Lucida Sans"/>
          <w:sz w:val="20"/>
          <w:szCs w:val="20"/>
          <w:lang w:val="en-GB"/>
        </w:rPr>
        <w:t xml:space="preserve">or review of reviews, </w:t>
      </w:r>
      <w:r w:rsidRPr="00765FDF">
        <w:rPr>
          <w:rFonts w:ascii="Lucida Sans" w:hAnsi="Lucida Sans" w:cs="Lucida Sans"/>
          <w:sz w:val="20"/>
          <w:szCs w:val="20"/>
          <w:lang w:val="en-GB"/>
        </w:rPr>
        <w:t>to</w:t>
      </w:r>
      <w:r>
        <w:rPr>
          <w:rFonts w:ascii="Lucida Sans" w:hAnsi="Lucida Sans" w:cs="Lucida Sans"/>
          <w:sz w:val="20"/>
          <w:szCs w:val="20"/>
          <w:lang w:val="en-GB"/>
        </w:rPr>
        <w:t xml:space="preserve"> formulate an up to date summary of </w:t>
      </w:r>
      <w:r w:rsidR="0069186C">
        <w:rPr>
          <w:rFonts w:ascii="Lucida Sans" w:hAnsi="Lucida Sans" w:cs="Lucida Sans"/>
          <w:sz w:val="20"/>
          <w:szCs w:val="20"/>
          <w:lang w:val="en-GB"/>
        </w:rPr>
        <w:t>knowledge</w:t>
      </w:r>
      <w:r>
        <w:rPr>
          <w:rFonts w:ascii="Lucida Sans" w:hAnsi="Lucida Sans" w:cs="Lucida Sans"/>
          <w:sz w:val="20"/>
          <w:szCs w:val="20"/>
          <w:lang w:val="en-GB"/>
        </w:rPr>
        <w:t xml:space="preserve"> on</w:t>
      </w:r>
      <w:r w:rsidRPr="00765FDF">
        <w:rPr>
          <w:rFonts w:ascii="Lucida Sans" w:hAnsi="Lucida Sans" w:cs="Lucida Sans"/>
          <w:sz w:val="20"/>
          <w:szCs w:val="20"/>
          <w:lang w:val="en-GB"/>
        </w:rPr>
        <w:t xml:space="preserve"> readmission in older peopl</w:t>
      </w:r>
      <w:r>
        <w:rPr>
          <w:rFonts w:ascii="Lucida Sans" w:hAnsi="Lucida Sans" w:cs="Lucida Sans"/>
          <w:sz w:val="20"/>
          <w:szCs w:val="20"/>
          <w:lang w:val="en-GB"/>
        </w:rPr>
        <w:t>e, including risk factors for re</w:t>
      </w:r>
      <w:r w:rsidRPr="00765FDF">
        <w:rPr>
          <w:rFonts w:ascii="Lucida Sans" w:hAnsi="Lucida Sans" w:cs="Lucida Sans"/>
          <w:sz w:val="20"/>
          <w:szCs w:val="20"/>
          <w:lang w:val="en-GB"/>
        </w:rPr>
        <w:t>admission and evidence based interventions that can reduce readmission rates.</w:t>
      </w:r>
    </w:p>
    <w:p w:rsidR="00586E8F" w:rsidRPr="00765FDF" w:rsidRDefault="00586E8F">
      <w:pPr>
        <w:rPr>
          <w:rFonts w:ascii="Lucida Sans" w:hAnsi="Lucida Sans" w:cs="Lucida Sans"/>
          <w:sz w:val="20"/>
          <w:szCs w:val="20"/>
          <w:lang w:val="en-GB"/>
        </w:rPr>
      </w:pPr>
    </w:p>
    <w:p w:rsidR="00586E8F" w:rsidRPr="00765FDF" w:rsidRDefault="00586E8F" w:rsidP="00B01611">
      <w:pPr>
        <w:pBdr>
          <w:bottom w:val="single" w:sz="4" w:space="1" w:color="auto"/>
        </w:pBdr>
        <w:outlineLvl w:val="0"/>
        <w:rPr>
          <w:rFonts w:ascii="Lucida Sans" w:hAnsi="Lucida Sans" w:cs="Lucida Sans"/>
          <w:sz w:val="20"/>
          <w:szCs w:val="20"/>
          <w:lang w:val="en-GB"/>
        </w:rPr>
      </w:pPr>
      <w:r w:rsidRPr="00765FDF">
        <w:rPr>
          <w:rFonts w:ascii="Lucida Sans" w:hAnsi="Lucida Sans" w:cs="Lucida Sans"/>
          <w:sz w:val="20"/>
          <w:szCs w:val="20"/>
          <w:lang w:val="en-GB"/>
        </w:rPr>
        <w:t>Method</w:t>
      </w:r>
      <w:r w:rsidR="00AF615B">
        <w:rPr>
          <w:rFonts w:ascii="Lucida Sans" w:hAnsi="Lucida Sans" w:cs="Lucida Sans"/>
          <w:sz w:val="20"/>
          <w:szCs w:val="20"/>
          <w:lang w:val="en-GB"/>
        </w:rPr>
        <w:t>s</w:t>
      </w:r>
    </w:p>
    <w:p w:rsidR="00586E8F" w:rsidRDefault="00586E8F" w:rsidP="003B203B">
      <w:pPr>
        <w:spacing w:after="0"/>
        <w:outlineLvl w:val="0"/>
        <w:rPr>
          <w:rFonts w:ascii="Lucida Sans" w:hAnsi="Lucida Sans" w:cs="Lucida Sans"/>
          <w:sz w:val="20"/>
          <w:szCs w:val="20"/>
          <w:lang w:val="en-GB"/>
        </w:rPr>
      </w:pPr>
      <w:r w:rsidRPr="00765FDF">
        <w:rPr>
          <w:rFonts w:ascii="Lucida Sans" w:hAnsi="Lucida Sans" w:cs="Lucida Sans"/>
          <w:sz w:val="20"/>
          <w:szCs w:val="20"/>
          <w:lang w:val="en-GB"/>
        </w:rPr>
        <w:t xml:space="preserve">This paper aims to present </w:t>
      </w:r>
      <w:r>
        <w:rPr>
          <w:rFonts w:ascii="Lucida Sans" w:hAnsi="Lucida Sans" w:cs="Lucida Sans"/>
          <w:sz w:val="20"/>
          <w:szCs w:val="20"/>
          <w:lang w:val="en-GB"/>
        </w:rPr>
        <w:t xml:space="preserve">evidence from </w:t>
      </w:r>
      <w:r w:rsidRPr="00765FDF">
        <w:rPr>
          <w:rFonts w:ascii="Lucida Sans" w:hAnsi="Lucida Sans" w:cs="Lucida Sans"/>
          <w:sz w:val="20"/>
          <w:szCs w:val="20"/>
          <w:lang w:val="en-GB"/>
        </w:rPr>
        <w:t>high</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quality r</w:t>
      </w:r>
      <w:r>
        <w:rPr>
          <w:rFonts w:ascii="Lucida Sans" w:hAnsi="Lucida Sans" w:cs="Lucida Sans"/>
          <w:sz w:val="20"/>
          <w:szCs w:val="20"/>
          <w:lang w:val="en-GB"/>
        </w:rPr>
        <w:t>eview papers, enabling</w:t>
      </w:r>
      <w:r w:rsidR="00B01611">
        <w:rPr>
          <w:rFonts w:ascii="Lucida Sans" w:hAnsi="Lucida Sans" w:cs="Lucida Sans"/>
          <w:sz w:val="20"/>
          <w:szCs w:val="20"/>
          <w:lang w:val="en-GB"/>
        </w:rPr>
        <w:t xml:space="preserve"> </w:t>
      </w:r>
      <w:r>
        <w:rPr>
          <w:rFonts w:ascii="Lucida Sans" w:hAnsi="Lucida Sans" w:cs="Lucida Sans"/>
          <w:sz w:val="20"/>
          <w:szCs w:val="20"/>
          <w:lang w:val="en-GB"/>
        </w:rPr>
        <w:t>further insight</w:t>
      </w:r>
      <w:r w:rsidRPr="00765FDF">
        <w:rPr>
          <w:rFonts w:ascii="Lucida Sans" w:hAnsi="Lucida Sans" w:cs="Lucida Sans"/>
          <w:sz w:val="20"/>
          <w:szCs w:val="20"/>
          <w:lang w:val="en-GB"/>
        </w:rPr>
        <w:t xml:space="preserve"> into </w:t>
      </w:r>
      <w:r>
        <w:rPr>
          <w:rFonts w:ascii="Lucida Sans" w:hAnsi="Lucida Sans" w:cs="Lucida Sans"/>
          <w:sz w:val="20"/>
          <w:szCs w:val="20"/>
          <w:lang w:val="en-GB"/>
        </w:rPr>
        <w:t>best management for reducing</w:t>
      </w:r>
      <w:r w:rsidRPr="00765FDF">
        <w:rPr>
          <w:rFonts w:ascii="Lucida Sans" w:hAnsi="Lucida Sans" w:cs="Lucida Sans"/>
          <w:sz w:val="20"/>
          <w:szCs w:val="20"/>
          <w:lang w:val="en-GB"/>
        </w:rPr>
        <w:t xml:space="preserve"> readmissions in older people. </w:t>
      </w:r>
      <w:r w:rsidR="007B4030">
        <w:rPr>
          <w:rFonts w:ascii="Lucida Sans" w:hAnsi="Lucida Sans" w:cs="Lucida Sans"/>
          <w:sz w:val="20"/>
          <w:szCs w:val="20"/>
          <w:lang w:val="en-GB"/>
        </w:rPr>
        <w:t xml:space="preserve">Medline, </w:t>
      </w:r>
      <w:r w:rsidR="00785EE9">
        <w:rPr>
          <w:rFonts w:ascii="Lucida Sans" w:hAnsi="Lucida Sans" w:cs="Lucida Sans"/>
          <w:sz w:val="20"/>
          <w:szCs w:val="20"/>
          <w:lang w:val="en-GB"/>
        </w:rPr>
        <w:t>EMBASE</w:t>
      </w:r>
      <w:r w:rsidR="007B4030">
        <w:rPr>
          <w:rFonts w:ascii="Lucida Sans" w:hAnsi="Lucida Sans" w:cs="Lucida Sans"/>
          <w:sz w:val="20"/>
          <w:szCs w:val="20"/>
          <w:lang w:val="en-GB"/>
        </w:rPr>
        <w:t xml:space="preserve"> and Cochrane on-line databases were searched. Target </w:t>
      </w:r>
      <w:r w:rsidR="001528FB">
        <w:rPr>
          <w:rFonts w:ascii="Lucida Sans" w:hAnsi="Lucida Sans" w:cs="Lucida Sans"/>
          <w:sz w:val="20"/>
          <w:szCs w:val="20"/>
          <w:lang w:val="en-GB"/>
        </w:rPr>
        <w:t>groups</w:t>
      </w:r>
      <w:r w:rsidR="007B4030">
        <w:rPr>
          <w:rFonts w:ascii="Lucida Sans" w:hAnsi="Lucida Sans" w:cs="Lucida Sans"/>
          <w:sz w:val="20"/>
          <w:szCs w:val="20"/>
          <w:lang w:val="en-GB"/>
        </w:rPr>
        <w:t xml:space="preserve"> were older people (65+) with medical conditions, but not those on disease specific pathways (</w:t>
      </w:r>
      <w:r>
        <w:rPr>
          <w:rFonts w:ascii="Lucida Sans" w:hAnsi="Lucida Sans" w:cs="Lucida Sans"/>
          <w:sz w:val="20"/>
          <w:szCs w:val="20"/>
          <w:lang w:val="en-GB"/>
        </w:rPr>
        <w:t>table 1</w:t>
      </w:r>
      <w:r w:rsidR="007B4030">
        <w:rPr>
          <w:rFonts w:ascii="Lucida Sans" w:hAnsi="Lucida Sans" w:cs="Lucida Sans"/>
          <w:sz w:val="20"/>
          <w:szCs w:val="20"/>
          <w:lang w:val="en-GB"/>
        </w:rPr>
        <w:t>) in order to maximise generalisability.</w:t>
      </w:r>
      <w:r>
        <w:rPr>
          <w:rFonts w:ascii="Lucida Sans" w:hAnsi="Lucida Sans" w:cs="Lucida Sans"/>
          <w:sz w:val="20"/>
          <w:szCs w:val="20"/>
          <w:lang w:val="en-GB"/>
        </w:rPr>
        <w:t xml:space="preserve"> </w:t>
      </w:r>
    </w:p>
    <w:p w:rsidR="00586E8F" w:rsidRDefault="00586E8F" w:rsidP="003B203B">
      <w:pPr>
        <w:spacing w:after="0"/>
        <w:outlineLvl w:val="0"/>
        <w:rPr>
          <w:rFonts w:ascii="Lucida Sans" w:hAnsi="Lucida Sans" w:cs="Lucida Sans"/>
          <w:sz w:val="20"/>
          <w:szCs w:val="20"/>
          <w:lang w:val="en-GB"/>
        </w:rPr>
      </w:pPr>
    </w:p>
    <w:p w:rsidR="00586E8F" w:rsidRDefault="00586E8F" w:rsidP="00945194">
      <w:pPr>
        <w:spacing w:after="0"/>
        <w:outlineLvl w:val="0"/>
        <w:rPr>
          <w:rFonts w:ascii="Lucida Sans" w:hAnsi="Lucida Sans" w:cs="Lucida Sans"/>
          <w:sz w:val="20"/>
          <w:szCs w:val="20"/>
          <w:lang w:val="en-GB"/>
        </w:rPr>
      </w:pPr>
      <w:r w:rsidRPr="00765FDF">
        <w:rPr>
          <w:rFonts w:ascii="Lucida Sans" w:hAnsi="Lucida Sans" w:cs="Lucida Sans"/>
          <w:sz w:val="20"/>
          <w:szCs w:val="20"/>
          <w:lang w:val="en-GB"/>
        </w:rPr>
        <w:t xml:space="preserve">In addition to formal database searches, papers were obtained from bibliographies of selected articles. These were only included if they conformed to the pre-specified selection criteria. </w:t>
      </w:r>
    </w:p>
    <w:p w:rsidR="00586E8F" w:rsidRDefault="00586E8F" w:rsidP="00945194">
      <w:pPr>
        <w:spacing w:after="0"/>
        <w:outlineLvl w:val="0"/>
        <w:rPr>
          <w:rFonts w:ascii="Lucida Sans" w:hAnsi="Lucida Sans" w:cs="Lucida Sans"/>
          <w:sz w:val="20"/>
          <w:szCs w:val="20"/>
          <w:lang w:val="en-GB"/>
        </w:rPr>
      </w:pPr>
    </w:p>
    <w:p w:rsidR="00586E8F" w:rsidRDefault="00586E8F" w:rsidP="00945194">
      <w:pPr>
        <w:spacing w:after="0"/>
        <w:outlineLvl w:val="0"/>
        <w:rPr>
          <w:rFonts w:ascii="Lucida Sans" w:hAnsi="Lucida Sans" w:cs="Lucida Sans"/>
          <w:sz w:val="20"/>
          <w:szCs w:val="20"/>
          <w:lang w:val="en-GB"/>
        </w:rPr>
      </w:pPr>
      <w:r w:rsidRPr="00765FDF">
        <w:rPr>
          <w:rFonts w:ascii="Lucida Sans" w:hAnsi="Lucida Sans" w:cs="Lucida Sans"/>
          <w:sz w:val="20"/>
          <w:szCs w:val="20"/>
          <w:lang w:val="en-GB"/>
        </w:rPr>
        <w:t xml:space="preserve">Final papers for inclusion in the review were selected by consensus </w:t>
      </w:r>
      <w:r w:rsidR="004508F6">
        <w:rPr>
          <w:rFonts w:ascii="Lucida Sans" w:hAnsi="Lucida Sans" w:cs="Lucida Sans"/>
          <w:sz w:val="20"/>
          <w:szCs w:val="20"/>
          <w:lang w:val="en-GB"/>
        </w:rPr>
        <w:t>between</w:t>
      </w:r>
      <w:r w:rsidRPr="00765FDF">
        <w:rPr>
          <w:rFonts w:ascii="Lucida Sans" w:hAnsi="Lucida Sans" w:cs="Lucida Sans"/>
          <w:sz w:val="20"/>
          <w:szCs w:val="20"/>
          <w:lang w:val="en-GB"/>
        </w:rPr>
        <w:t xml:space="preserve"> two reviewers (SC, EC). Full text articles were</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then graded by the reviewers using the CASP tool for systematic reviews. The CASP tool for systematic reviews consists of 10 questions, of which seven or eight (depending on whether or not there was a meta-analysis) can be scored 0/1/2, giving a maximum score per paper of 14-16 marks. We assigned a percentage rating to each paper to allow for differences in the scoring system, and papers scoring above 50% that met the selection criteria were included in the scoping exercise.</w:t>
      </w:r>
    </w:p>
    <w:p w:rsidR="00586E8F" w:rsidRDefault="00586E8F" w:rsidP="003B203B">
      <w:pPr>
        <w:spacing w:after="0"/>
        <w:outlineLvl w:val="0"/>
        <w:rPr>
          <w:rFonts w:ascii="Lucida Sans" w:hAnsi="Lucida Sans" w:cs="Lucida Sans"/>
          <w:sz w:val="20"/>
          <w:szCs w:val="20"/>
          <w:lang w:val="en-GB"/>
        </w:rPr>
      </w:pPr>
    </w:p>
    <w:p w:rsidR="00586E8F" w:rsidRDefault="00586E8F" w:rsidP="00B01611">
      <w:pPr>
        <w:spacing w:after="0"/>
        <w:outlineLvl w:val="0"/>
        <w:rPr>
          <w:rFonts w:ascii="Lucida Sans" w:hAnsi="Lucida Sans" w:cs="Lucida Sans"/>
          <w:sz w:val="20"/>
          <w:szCs w:val="20"/>
          <w:lang w:val="en-GB"/>
        </w:rPr>
      </w:pPr>
      <w:r>
        <w:rPr>
          <w:rFonts w:ascii="Lucida Sans" w:hAnsi="Lucida Sans" w:cs="Lucida Sans"/>
          <w:sz w:val="20"/>
          <w:szCs w:val="20"/>
          <w:lang w:val="en-GB"/>
        </w:rPr>
        <w:t>Exclusions</w:t>
      </w:r>
    </w:p>
    <w:p w:rsidR="00586E8F" w:rsidRDefault="001528FB" w:rsidP="003B203B">
      <w:pPr>
        <w:spacing w:after="0"/>
        <w:outlineLvl w:val="0"/>
        <w:rPr>
          <w:rFonts w:ascii="Lucida Sans" w:hAnsi="Lucida Sans" w:cs="Lucida Sans"/>
          <w:sz w:val="20"/>
          <w:szCs w:val="20"/>
          <w:lang w:val="en-GB"/>
        </w:rPr>
      </w:pPr>
      <w:r>
        <w:rPr>
          <w:rFonts w:ascii="Lucida Sans" w:hAnsi="Lucida Sans" w:cs="Lucida Sans"/>
          <w:sz w:val="20"/>
          <w:szCs w:val="20"/>
          <w:lang w:val="en-GB"/>
        </w:rPr>
        <w:t>Reviews focussing p</w:t>
      </w:r>
      <w:r w:rsidR="004508F6">
        <w:rPr>
          <w:rFonts w:ascii="Lucida Sans" w:hAnsi="Lucida Sans" w:cs="Lucida Sans"/>
          <w:sz w:val="20"/>
          <w:szCs w:val="20"/>
          <w:lang w:val="en-GB"/>
        </w:rPr>
        <w:t xml:space="preserve">redominantly </w:t>
      </w:r>
      <w:r>
        <w:rPr>
          <w:rFonts w:ascii="Lucida Sans" w:hAnsi="Lucida Sans" w:cs="Lucida Sans"/>
          <w:sz w:val="20"/>
          <w:szCs w:val="20"/>
          <w:lang w:val="en-GB"/>
        </w:rPr>
        <w:t xml:space="preserve">upon </w:t>
      </w:r>
      <w:r w:rsidR="004508F6">
        <w:rPr>
          <w:rFonts w:ascii="Lucida Sans" w:hAnsi="Lucida Sans" w:cs="Lucida Sans"/>
          <w:sz w:val="20"/>
          <w:szCs w:val="20"/>
          <w:lang w:val="en-GB"/>
        </w:rPr>
        <w:t>p</w:t>
      </w:r>
      <w:r w:rsidR="00586E8F">
        <w:rPr>
          <w:rFonts w:ascii="Lucida Sans" w:hAnsi="Lucida Sans" w:cs="Lucida Sans"/>
          <w:sz w:val="20"/>
          <w:szCs w:val="20"/>
          <w:lang w:val="en-GB"/>
        </w:rPr>
        <w:t>sychiatr</w:t>
      </w:r>
      <w:r w:rsidR="004508F6">
        <w:rPr>
          <w:rFonts w:ascii="Lucida Sans" w:hAnsi="Lucida Sans" w:cs="Lucida Sans"/>
          <w:sz w:val="20"/>
          <w:szCs w:val="20"/>
          <w:lang w:val="en-GB"/>
        </w:rPr>
        <w:t>ic</w:t>
      </w:r>
      <w:r w:rsidR="00586E8F">
        <w:rPr>
          <w:rFonts w:ascii="Lucida Sans" w:hAnsi="Lucida Sans" w:cs="Lucida Sans"/>
          <w:sz w:val="20"/>
          <w:szCs w:val="20"/>
          <w:lang w:val="en-GB"/>
        </w:rPr>
        <w:t xml:space="preserve"> and surgical </w:t>
      </w:r>
      <w:r>
        <w:rPr>
          <w:rFonts w:ascii="Lucida Sans" w:hAnsi="Lucida Sans" w:cs="Lucida Sans"/>
          <w:sz w:val="20"/>
          <w:szCs w:val="20"/>
          <w:lang w:val="en-GB"/>
        </w:rPr>
        <w:t xml:space="preserve">settings </w:t>
      </w:r>
      <w:r w:rsidR="00586E8F">
        <w:rPr>
          <w:rFonts w:ascii="Lucida Sans" w:hAnsi="Lucida Sans" w:cs="Lucida Sans"/>
          <w:sz w:val="20"/>
          <w:szCs w:val="20"/>
          <w:lang w:val="en-GB"/>
        </w:rPr>
        <w:t xml:space="preserve">were excluded, </w:t>
      </w:r>
      <w:r w:rsidR="004508F6">
        <w:rPr>
          <w:rFonts w:ascii="Lucida Sans" w:hAnsi="Lucida Sans" w:cs="Lucida Sans"/>
          <w:sz w:val="20"/>
          <w:szCs w:val="20"/>
          <w:lang w:val="en-GB"/>
        </w:rPr>
        <w:t xml:space="preserve">to </w:t>
      </w:r>
      <w:r w:rsidR="0069186C">
        <w:rPr>
          <w:rFonts w:ascii="Lucida Sans" w:hAnsi="Lucida Sans" w:cs="Lucida Sans"/>
          <w:sz w:val="20"/>
          <w:szCs w:val="20"/>
          <w:lang w:val="en-GB"/>
        </w:rPr>
        <w:t>enable generalisable</w:t>
      </w:r>
      <w:r w:rsidR="004508F6">
        <w:rPr>
          <w:rFonts w:ascii="Lucida Sans" w:hAnsi="Lucida Sans" w:cs="Lucida Sans"/>
          <w:sz w:val="20"/>
          <w:szCs w:val="20"/>
          <w:lang w:val="en-GB"/>
        </w:rPr>
        <w:t xml:space="preserve"> </w:t>
      </w:r>
      <w:r w:rsidR="00586E8F">
        <w:rPr>
          <w:rFonts w:ascii="Lucida Sans" w:hAnsi="Lucida Sans" w:cs="Lucida Sans"/>
          <w:sz w:val="20"/>
          <w:szCs w:val="20"/>
          <w:lang w:val="en-GB"/>
        </w:rPr>
        <w:t xml:space="preserve">themes common to </w:t>
      </w:r>
      <w:r w:rsidR="004508F6">
        <w:rPr>
          <w:rFonts w:ascii="Lucida Sans" w:hAnsi="Lucida Sans" w:cs="Lucida Sans"/>
          <w:sz w:val="20"/>
          <w:szCs w:val="20"/>
          <w:lang w:val="en-GB"/>
        </w:rPr>
        <w:t>frail</w:t>
      </w:r>
      <w:r w:rsidR="00586E8F">
        <w:rPr>
          <w:rFonts w:ascii="Lucida Sans" w:hAnsi="Lucida Sans" w:cs="Lucida Sans"/>
          <w:sz w:val="20"/>
          <w:szCs w:val="20"/>
          <w:lang w:val="en-GB"/>
        </w:rPr>
        <w:t xml:space="preserve"> </w:t>
      </w:r>
      <w:r w:rsidR="004508F6">
        <w:rPr>
          <w:rFonts w:ascii="Lucida Sans" w:hAnsi="Lucida Sans" w:cs="Lucida Sans"/>
          <w:sz w:val="20"/>
          <w:szCs w:val="20"/>
          <w:lang w:val="en-GB"/>
        </w:rPr>
        <w:t>older</w:t>
      </w:r>
      <w:r w:rsidR="00586E8F">
        <w:rPr>
          <w:rFonts w:ascii="Lucida Sans" w:hAnsi="Lucida Sans" w:cs="Lucida Sans"/>
          <w:sz w:val="20"/>
          <w:szCs w:val="20"/>
          <w:lang w:val="en-GB"/>
        </w:rPr>
        <w:t xml:space="preserve"> patients to be studied. A time limit of papers from November 2008 – 2013 was placed in order to obtain recent evidence and to minimise duplications in original evidence cited. Papers which did not </w:t>
      </w:r>
      <w:r w:rsidR="004508F6">
        <w:rPr>
          <w:rFonts w:ascii="Lucida Sans" w:hAnsi="Lucida Sans" w:cs="Lucida Sans"/>
          <w:sz w:val="20"/>
          <w:szCs w:val="20"/>
          <w:lang w:val="en-GB"/>
        </w:rPr>
        <w:t xml:space="preserve">score </w:t>
      </w:r>
      <w:r w:rsidR="00586E8F">
        <w:rPr>
          <w:rFonts w:ascii="Lucida Sans" w:hAnsi="Lucida Sans" w:cs="Lucida Sans"/>
          <w:sz w:val="20"/>
          <w:szCs w:val="20"/>
          <w:lang w:val="en-GB"/>
        </w:rPr>
        <w:t>50</w:t>
      </w:r>
      <w:r w:rsidR="0069186C">
        <w:rPr>
          <w:rFonts w:ascii="Lucida Sans" w:hAnsi="Lucida Sans" w:cs="Lucida Sans"/>
          <w:sz w:val="20"/>
          <w:szCs w:val="20"/>
          <w:lang w:val="en-GB"/>
        </w:rPr>
        <w:t>% or</w:t>
      </w:r>
      <w:r w:rsidR="004508F6">
        <w:rPr>
          <w:rFonts w:ascii="Lucida Sans" w:hAnsi="Lucida Sans" w:cs="Lucida Sans"/>
          <w:sz w:val="20"/>
          <w:szCs w:val="20"/>
          <w:lang w:val="en-GB"/>
        </w:rPr>
        <w:t xml:space="preserve"> more on the CASP tool </w:t>
      </w:r>
      <w:r w:rsidR="00586E8F">
        <w:rPr>
          <w:rFonts w:ascii="Lucida Sans" w:hAnsi="Lucida Sans" w:cs="Lucida Sans"/>
          <w:sz w:val="20"/>
          <w:szCs w:val="20"/>
          <w:lang w:val="en-GB"/>
        </w:rPr>
        <w:t xml:space="preserve">were </w:t>
      </w:r>
      <w:r>
        <w:rPr>
          <w:rFonts w:ascii="Lucida Sans" w:hAnsi="Lucida Sans" w:cs="Lucida Sans"/>
          <w:sz w:val="20"/>
          <w:szCs w:val="20"/>
          <w:lang w:val="en-GB"/>
        </w:rPr>
        <w:t>rejected</w:t>
      </w:r>
      <w:r w:rsidR="00586E8F">
        <w:rPr>
          <w:rFonts w:ascii="Lucida Sans" w:hAnsi="Lucida Sans" w:cs="Lucida Sans"/>
          <w:sz w:val="20"/>
          <w:szCs w:val="20"/>
          <w:lang w:val="en-GB"/>
        </w:rPr>
        <w:t>.</w:t>
      </w:r>
    </w:p>
    <w:p w:rsidR="004508F6" w:rsidRDefault="004508F6" w:rsidP="003B203B">
      <w:pPr>
        <w:spacing w:after="0"/>
        <w:outlineLvl w:val="0"/>
        <w:rPr>
          <w:rFonts w:ascii="Lucida Sans" w:hAnsi="Lucida Sans" w:cs="Lucida Sans"/>
          <w:sz w:val="20"/>
          <w:szCs w:val="20"/>
          <w:lang w:val="en-GB"/>
        </w:rPr>
        <w:sectPr w:rsidR="004508F6">
          <w:pgSz w:w="11900" w:h="16840"/>
          <w:pgMar w:top="1440" w:right="1440" w:bottom="1440" w:left="1440" w:header="708" w:footer="708" w:gutter="0"/>
          <w:cols w:space="708"/>
        </w:sectPr>
      </w:pPr>
    </w:p>
    <w:tbl>
      <w:tblPr>
        <w:tblW w:w="0" w:type="auto"/>
        <w:tblInd w:w="216" w:type="dxa"/>
        <w:tblBorders>
          <w:top w:val="single" w:sz="4" w:space="0" w:color="auto"/>
          <w:left w:val="single" w:sz="4" w:space="0" w:color="auto"/>
          <w:bottom w:val="single" w:sz="4" w:space="0" w:color="auto"/>
          <w:right w:val="single" w:sz="4" w:space="0" w:color="auto"/>
          <w:insideH w:val="single" w:sz="4" w:space="0" w:color="FFFFFF"/>
          <w:insideV w:val="single" w:sz="4" w:space="0" w:color="FFFFFF"/>
        </w:tblBorders>
        <w:tblLook w:val="00A0" w:firstRow="1" w:lastRow="0" w:firstColumn="1" w:lastColumn="0" w:noHBand="0" w:noVBand="0"/>
      </w:tblPr>
      <w:tblGrid>
        <w:gridCol w:w="2660"/>
        <w:gridCol w:w="5856"/>
      </w:tblGrid>
      <w:tr w:rsidR="00586E8F" w:rsidRPr="00CC2084">
        <w:trPr>
          <w:trHeight w:val="338"/>
        </w:trPr>
        <w:tc>
          <w:tcPr>
            <w:tcW w:w="8516" w:type="dxa"/>
            <w:gridSpan w:val="2"/>
            <w:tcBorders>
              <w:top w:val="single" w:sz="4" w:space="0" w:color="auto"/>
              <w:bottom w:val="single" w:sz="4" w:space="0" w:color="auto"/>
            </w:tcBorders>
          </w:tcPr>
          <w:p w:rsidR="00586E8F" w:rsidRDefault="00586E8F" w:rsidP="00791E68">
            <w:pPr>
              <w:spacing w:after="0"/>
              <w:jc w:val="center"/>
              <w:outlineLvl w:val="0"/>
              <w:rPr>
                <w:rFonts w:ascii="Lucida Sans" w:hAnsi="Lucida Sans" w:cs="Lucida Sans"/>
                <w:b/>
                <w:bCs/>
                <w:sz w:val="20"/>
                <w:szCs w:val="20"/>
                <w:lang w:val="en-GB"/>
              </w:rPr>
            </w:pPr>
            <w:r>
              <w:rPr>
                <w:rFonts w:ascii="Lucida Sans" w:hAnsi="Lucida Sans" w:cs="Lucida Sans"/>
                <w:b/>
                <w:bCs/>
                <w:sz w:val="20"/>
                <w:szCs w:val="20"/>
                <w:lang w:val="en-GB"/>
              </w:rPr>
              <w:lastRenderedPageBreak/>
              <w:t>Table 1 Details of search methods</w:t>
            </w:r>
          </w:p>
          <w:p w:rsidR="00586E8F" w:rsidRPr="00CC2084" w:rsidRDefault="00586E8F" w:rsidP="00CC2084">
            <w:pPr>
              <w:spacing w:after="0"/>
              <w:outlineLvl w:val="0"/>
              <w:rPr>
                <w:rFonts w:ascii="Lucida Sans" w:hAnsi="Lucida Sans" w:cs="Lucida Sans"/>
                <w:b/>
                <w:bCs/>
                <w:sz w:val="20"/>
                <w:szCs w:val="20"/>
                <w:lang w:val="en-GB"/>
              </w:rPr>
            </w:pPr>
          </w:p>
        </w:tc>
      </w:tr>
      <w:tr w:rsidR="00586E8F" w:rsidRPr="00CC2084">
        <w:trPr>
          <w:trHeight w:val="1073"/>
        </w:trPr>
        <w:tc>
          <w:tcPr>
            <w:tcW w:w="2660" w:type="dxa"/>
            <w:tcBorders>
              <w:top w:val="single" w:sz="4" w:space="0" w:color="auto"/>
            </w:tcBorders>
          </w:tcPr>
          <w:p w:rsidR="00586E8F" w:rsidRDefault="00586E8F" w:rsidP="00CC2084">
            <w:pPr>
              <w:outlineLvl w:val="0"/>
              <w:rPr>
                <w:rFonts w:ascii="Lucida Sans" w:hAnsi="Lucida Sans" w:cs="Lucida Sans"/>
                <w:b/>
                <w:bCs/>
                <w:sz w:val="20"/>
                <w:szCs w:val="20"/>
                <w:lang w:val="en-GB"/>
              </w:rPr>
            </w:pPr>
            <w:r w:rsidRPr="00CC2084">
              <w:rPr>
                <w:rFonts w:ascii="Lucida Sans" w:hAnsi="Lucida Sans" w:cs="Lucida Sans"/>
                <w:b/>
                <w:bCs/>
                <w:sz w:val="20"/>
                <w:szCs w:val="20"/>
                <w:lang w:val="en-GB"/>
              </w:rPr>
              <w:t>Databases searched from Nov 2008 – Nov 2013</w:t>
            </w:r>
          </w:p>
        </w:tc>
        <w:tc>
          <w:tcPr>
            <w:tcW w:w="5856" w:type="dxa"/>
            <w:tcBorders>
              <w:top w:val="single" w:sz="4" w:space="0" w:color="auto"/>
            </w:tcBorders>
          </w:tcPr>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Ovid Medline</w:t>
            </w:r>
          </w:p>
          <w:p w:rsidR="00586E8F" w:rsidRPr="00CC2084" w:rsidRDefault="00785EE9" w:rsidP="00CC2084">
            <w:pPr>
              <w:spacing w:after="0"/>
              <w:outlineLvl w:val="0"/>
              <w:rPr>
                <w:rFonts w:ascii="Lucida Sans" w:hAnsi="Lucida Sans" w:cs="Lucida Sans"/>
                <w:sz w:val="20"/>
                <w:szCs w:val="20"/>
                <w:lang w:val="en-GB"/>
              </w:rPr>
            </w:pPr>
            <w:r>
              <w:rPr>
                <w:rFonts w:ascii="Lucida Sans" w:hAnsi="Lucida Sans" w:cs="Lucida Sans"/>
                <w:sz w:val="20"/>
                <w:szCs w:val="20"/>
                <w:lang w:val="en-GB"/>
              </w:rPr>
              <w:t>EMBASE</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Cochrane library</w:t>
            </w:r>
          </w:p>
          <w:p w:rsidR="00586E8F" w:rsidRDefault="00586E8F" w:rsidP="00CC2084">
            <w:pPr>
              <w:outlineLvl w:val="0"/>
              <w:rPr>
                <w:rFonts w:ascii="Lucida Sans" w:hAnsi="Lucida Sans" w:cs="Lucida Sans"/>
                <w:sz w:val="20"/>
                <w:szCs w:val="20"/>
                <w:lang w:val="en-GB"/>
              </w:rPr>
            </w:pPr>
          </w:p>
        </w:tc>
      </w:tr>
      <w:tr w:rsidR="00586E8F" w:rsidRPr="00CC2084">
        <w:tc>
          <w:tcPr>
            <w:tcW w:w="2660" w:type="dxa"/>
          </w:tcPr>
          <w:p w:rsidR="00586E8F" w:rsidRPr="00CC2084" w:rsidRDefault="00586E8F" w:rsidP="00CC2084">
            <w:pPr>
              <w:spacing w:after="0"/>
              <w:outlineLvl w:val="0"/>
              <w:rPr>
                <w:rFonts w:ascii="Lucida Sans" w:hAnsi="Lucida Sans" w:cs="Lucida Sans"/>
                <w:b/>
                <w:bCs/>
                <w:sz w:val="20"/>
                <w:szCs w:val="20"/>
                <w:lang w:val="en-GB"/>
              </w:rPr>
            </w:pPr>
            <w:r w:rsidRPr="00CC2084">
              <w:rPr>
                <w:rFonts w:ascii="Lucida Sans" w:hAnsi="Lucida Sans" w:cs="Lucida Sans"/>
                <w:b/>
                <w:bCs/>
                <w:sz w:val="20"/>
                <w:szCs w:val="20"/>
                <w:lang w:val="en-GB"/>
              </w:rPr>
              <w:t>Search terms used</w:t>
            </w:r>
          </w:p>
          <w:p w:rsidR="00586E8F" w:rsidRPr="00CC2084" w:rsidRDefault="00586E8F" w:rsidP="00CC2084">
            <w:pPr>
              <w:spacing w:after="0"/>
              <w:outlineLvl w:val="0"/>
              <w:rPr>
                <w:rFonts w:ascii="Lucida Sans" w:hAnsi="Lucida Sans" w:cs="Lucida Sans"/>
                <w:b/>
                <w:bCs/>
                <w:sz w:val="20"/>
                <w:szCs w:val="20"/>
                <w:lang w:val="en-GB"/>
              </w:rPr>
            </w:pPr>
          </w:p>
        </w:tc>
        <w:tc>
          <w:tcPr>
            <w:tcW w:w="5856" w:type="dxa"/>
          </w:tcPr>
          <w:p w:rsidR="00586E8F" w:rsidRPr="00CC2084" w:rsidRDefault="00586E8F" w:rsidP="00CC2084">
            <w:pPr>
              <w:spacing w:after="0"/>
              <w:rPr>
                <w:rFonts w:ascii="Lucida Sans" w:hAnsi="Lucida Sans" w:cs="Lucida Sans"/>
                <w:sz w:val="20"/>
                <w:szCs w:val="20"/>
                <w:lang w:val="en-GB"/>
              </w:rPr>
            </w:pPr>
            <w:r w:rsidRPr="00CC2084">
              <w:rPr>
                <w:rFonts w:ascii="Lucida Sans" w:hAnsi="Lucida Sans" w:cs="Lucida Sans"/>
                <w:sz w:val="20"/>
                <w:szCs w:val="20"/>
                <w:lang w:val="en-GB"/>
              </w:rPr>
              <w:t>Aged, aged 80 and over, health services for the aged</w:t>
            </w:r>
          </w:p>
          <w:p w:rsidR="00586E8F" w:rsidRPr="00CC2084" w:rsidRDefault="00586E8F" w:rsidP="00CC2084">
            <w:pPr>
              <w:spacing w:after="0"/>
              <w:rPr>
                <w:rFonts w:ascii="Lucida Sans" w:hAnsi="Lucida Sans" w:cs="Lucida Sans"/>
                <w:sz w:val="20"/>
                <w:szCs w:val="20"/>
                <w:lang w:val="en-GB"/>
              </w:rPr>
            </w:pPr>
            <w:r w:rsidRPr="00CC2084">
              <w:rPr>
                <w:rFonts w:ascii="Lucida Sans" w:hAnsi="Lucida Sans" w:cs="Lucida Sans"/>
                <w:sz w:val="20"/>
                <w:szCs w:val="20"/>
                <w:lang w:val="en-GB"/>
              </w:rPr>
              <w:t>Geriatric</w:t>
            </w:r>
          </w:p>
          <w:p w:rsidR="00586E8F" w:rsidRPr="00CC2084" w:rsidRDefault="00586E8F" w:rsidP="00CC2084">
            <w:pPr>
              <w:spacing w:after="0"/>
              <w:rPr>
                <w:rFonts w:ascii="Lucida Sans" w:hAnsi="Lucida Sans" w:cs="Lucida Sans"/>
                <w:sz w:val="20"/>
                <w:szCs w:val="20"/>
                <w:lang w:val="en-GB"/>
              </w:rPr>
            </w:pPr>
            <w:r w:rsidRPr="00CC2084">
              <w:rPr>
                <w:rFonts w:ascii="Lucida Sans" w:hAnsi="Lucida Sans" w:cs="Lucida Sans"/>
                <w:sz w:val="20"/>
                <w:szCs w:val="20"/>
                <w:lang w:val="en-GB"/>
              </w:rPr>
              <w:t xml:space="preserve">Elderly </w:t>
            </w:r>
          </w:p>
          <w:p w:rsidR="00586E8F" w:rsidRPr="00CC2084" w:rsidRDefault="00586E8F" w:rsidP="00CC2084">
            <w:pPr>
              <w:spacing w:after="0"/>
              <w:rPr>
                <w:rFonts w:ascii="Lucida Sans" w:hAnsi="Lucida Sans" w:cs="Lucida Sans"/>
                <w:sz w:val="20"/>
                <w:szCs w:val="20"/>
                <w:lang w:val="en-GB"/>
              </w:rPr>
            </w:pPr>
            <w:r w:rsidRPr="00CC2084">
              <w:rPr>
                <w:rFonts w:ascii="Lucida Sans" w:hAnsi="Lucida Sans" w:cs="Lucida Sans"/>
                <w:sz w:val="20"/>
                <w:szCs w:val="20"/>
                <w:lang w:val="en-GB"/>
              </w:rPr>
              <w:t>Older people, aging</w:t>
            </w:r>
          </w:p>
          <w:p w:rsidR="00586E8F" w:rsidRPr="00CC2084" w:rsidRDefault="00586E8F" w:rsidP="00CC2084">
            <w:pPr>
              <w:spacing w:after="0"/>
              <w:rPr>
                <w:rFonts w:ascii="Lucida Sans" w:hAnsi="Lucida Sans" w:cs="Lucida Sans"/>
                <w:sz w:val="20"/>
                <w:szCs w:val="20"/>
                <w:lang w:val="en-GB"/>
              </w:rPr>
            </w:pPr>
            <w:r w:rsidRPr="00CC2084">
              <w:rPr>
                <w:rFonts w:ascii="Lucida Sans" w:hAnsi="Lucida Sans" w:cs="Lucida Sans"/>
                <w:sz w:val="20"/>
                <w:szCs w:val="20"/>
                <w:lang w:val="en-GB"/>
              </w:rPr>
              <w:t>Readmissions$, patient readmission</w:t>
            </w:r>
          </w:p>
          <w:p w:rsidR="00586E8F" w:rsidRPr="00CC2084" w:rsidRDefault="00586E8F" w:rsidP="00CC2084">
            <w:pPr>
              <w:spacing w:after="0"/>
              <w:rPr>
                <w:rFonts w:ascii="Lucida Sans" w:hAnsi="Lucida Sans" w:cs="Lucida Sans"/>
                <w:sz w:val="20"/>
                <w:szCs w:val="20"/>
                <w:lang w:val="en-GB"/>
              </w:rPr>
            </w:pPr>
            <w:r w:rsidRPr="00CC2084">
              <w:rPr>
                <w:rFonts w:ascii="Lucida Sans" w:hAnsi="Lucida Sans" w:cs="Lucida Sans"/>
                <w:sz w:val="20"/>
                <w:szCs w:val="20"/>
                <w:lang w:val="en-GB"/>
              </w:rPr>
              <w:t>Rehospitalisation, rehospitalization</w:t>
            </w:r>
          </w:p>
          <w:p w:rsidR="00586E8F" w:rsidRPr="00CC2084" w:rsidRDefault="00586E8F" w:rsidP="00CC2084">
            <w:pPr>
              <w:spacing w:after="0"/>
              <w:outlineLvl w:val="0"/>
              <w:rPr>
                <w:rFonts w:ascii="Lucida Sans" w:hAnsi="Lucida Sans" w:cs="Lucida Sans"/>
                <w:b/>
                <w:bCs/>
                <w:sz w:val="20"/>
                <w:szCs w:val="20"/>
                <w:lang w:val="en-GB"/>
              </w:rPr>
            </w:pPr>
          </w:p>
        </w:tc>
      </w:tr>
      <w:tr w:rsidR="00586E8F" w:rsidRPr="00CC2084">
        <w:tc>
          <w:tcPr>
            <w:tcW w:w="2660" w:type="dxa"/>
          </w:tcPr>
          <w:p w:rsidR="00586E8F" w:rsidRPr="00CC2084" w:rsidRDefault="00586E8F" w:rsidP="00CC2084">
            <w:pPr>
              <w:spacing w:after="0"/>
              <w:outlineLvl w:val="0"/>
              <w:rPr>
                <w:rFonts w:ascii="Lucida Sans" w:hAnsi="Lucida Sans" w:cs="Lucida Sans"/>
                <w:b/>
                <w:bCs/>
                <w:sz w:val="20"/>
                <w:szCs w:val="20"/>
                <w:lang w:val="en-GB"/>
              </w:rPr>
            </w:pPr>
            <w:r w:rsidRPr="00CC2084">
              <w:rPr>
                <w:rFonts w:ascii="Lucida Sans" w:hAnsi="Lucida Sans" w:cs="Lucida Sans"/>
                <w:b/>
                <w:bCs/>
                <w:sz w:val="20"/>
                <w:szCs w:val="20"/>
                <w:lang w:val="en-GB"/>
              </w:rPr>
              <w:t>Limits placed on search</w:t>
            </w:r>
          </w:p>
        </w:tc>
        <w:tc>
          <w:tcPr>
            <w:tcW w:w="5856" w:type="dxa"/>
          </w:tcPr>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Patients over 65 years old</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English language</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Full text</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Review article</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Humans</w:t>
            </w:r>
          </w:p>
          <w:p w:rsidR="00586E8F" w:rsidRPr="00CC2084" w:rsidRDefault="00586E8F" w:rsidP="00CC2084">
            <w:pPr>
              <w:spacing w:after="0"/>
              <w:outlineLvl w:val="0"/>
              <w:rPr>
                <w:rFonts w:ascii="Lucida Sans" w:hAnsi="Lucida Sans" w:cs="Lucida Sans"/>
                <w:b/>
                <w:bCs/>
                <w:sz w:val="20"/>
                <w:szCs w:val="20"/>
                <w:lang w:val="en-GB"/>
              </w:rPr>
            </w:pPr>
          </w:p>
        </w:tc>
      </w:tr>
      <w:tr w:rsidR="00586E8F" w:rsidRPr="00CC2084">
        <w:tc>
          <w:tcPr>
            <w:tcW w:w="2660" w:type="dxa"/>
          </w:tcPr>
          <w:p w:rsidR="00586E8F" w:rsidRPr="00CC2084" w:rsidRDefault="00586E8F" w:rsidP="00CC2084">
            <w:pPr>
              <w:spacing w:after="0"/>
              <w:outlineLvl w:val="0"/>
              <w:rPr>
                <w:rFonts w:ascii="Lucida Sans" w:hAnsi="Lucida Sans" w:cs="Lucida Sans"/>
                <w:b/>
                <w:bCs/>
                <w:sz w:val="20"/>
                <w:szCs w:val="20"/>
                <w:lang w:val="en-GB"/>
              </w:rPr>
            </w:pPr>
            <w:r w:rsidRPr="00CC2084">
              <w:rPr>
                <w:rFonts w:ascii="Lucida Sans" w:hAnsi="Lucida Sans" w:cs="Lucida Sans"/>
                <w:b/>
                <w:bCs/>
                <w:sz w:val="20"/>
                <w:szCs w:val="20"/>
                <w:lang w:val="en-GB"/>
              </w:rPr>
              <w:t>Inclusion criteria placed on search</w:t>
            </w:r>
          </w:p>
        </w:tc>
        <w:tc>
          <w:tcPr>
            <w:tcW w:w="5856" w:type="dxa"/>
          </w:tcPr>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 xml:space="preserve">Participants aged 65+ </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Reported readmissions as an outcome at any time up to one year</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Could include a range of common conditions or geriatric syndromes:</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COPD</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Heart failure</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CKD</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Pneumonia</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Falls</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Delirium</w:t>
            </w:r>
          </w:p>
          <w:p w:rsidR="00586E8F" w:rsidRPr="00CC2084" w:rsidRDefault="00586E8F" w:rsidP="004508F6">
            <w:pPr>
              <w:numPr>
                <w:ilvl w:val="0"/>
                <w:numId w:val="11"/>
              </w:num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Stroke</w:t>
            </w:r>
          </w:p>
          <w:p w:rsidR="00586E8F" w:rsidRPr="00CC2084" w:rsidRDefault="00586E8F" w:rsidP="00CC2084">
            <w:pPr>
              <w:spacing w:after="0"/>
              <w:outlineLvl w:val="0"/>
              <w:rPr>
                <w:rFonts w:ascii="Lucida Sans" w:hAnsi="Lucida Sans" w:cs="Lucida Sans"/>
                <w:b/>
                <w:bCs/>
                <w:sz w:val="20"/>
                <w:szCs w:val="20"/>
                <w:lang w:val="en-GB"/>
              </w:rPr>
            </w:pPr>
          </w:p>
        </w:tc>
      </w:tr>
      <w:tr w:rsidR="00586E8F" w:rsidRPr="00CC2084">
        <w:tc>
          <w:tcPr>
            <w:tcW w:w="2660" w:type="dxa"/>
            <w:tcBorders>
              <w:bottom w:val="single" w:sz="4" w:space="0" w:color="auto"/>
            </w:tcBorders>
          </w:tcPr>
          <w:p w:rsidR="00586E8F" w:rsidRPr="00CC2084" w:rsidRDefault="00586E8F" w:rsidP="00CC2084">
            <w:pPr>
              <w:spacing w:after="0"/>
              <w:outlineLvl w:val="0"/>
              <w:rPr>
                <w:rFonts w:ascii="Lucida Sans" w:hAnsi="Lucida Sans" w:cs="Lucida Sans"/>
                <w:b/>
                <w:bCs/>
                <w:sz w:val="20"/>
                <w:szCs w:val="20"/>
                <w:lang w:val="en-GB"/>
              </w:rPr>
            </w:pPr>
            <w:r w:rsidRPr="00CC2084">
              <w:rPr>
                <w:rFonts w:ascii="Lucida Sans" w:hAnsi="Lucida Sans" w:cs="Lucida Sans"/>
                <w:b/>
                <w:bCs/>
                <w:sz w:val="20"/>
                <w:szCs w:val="20"/>
                <w:lang w:val="en-GB"/>
              </w:rPr>
              <w:t>Exclusion criteria placed on search</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(In order to focus on general medical care)</w:t>
            </w:r>
          </w:p>
        </w:tc>
        <w:tc>
          <w:tcPr>
            <w:tcW w:w="5856" w:type="dxa"/>
            <w:tcBorders>
              <w:bottom w:val="single" w:sz="4" w:space="0" w:color="auto"/>
            </w:tcBorders>
          </w:tcPr>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Surgical conditions including hip fracture</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Intensive care or critical care</w:t>
            </w:r>
          </w:p>
          <w:p w:rsidR="00586E8F" w:rsidRPr="00CC2084" w:rsidRDefault="00586E8F" w:rsidP="00CC2084">
            <w:pPr>
              <w:spacing w:after="0"/>
              <w:outlineLvl w:val="0"/>
              <w:rPr>
                <w:rFonts w:ascii="Lucida Sans" w:hAnsi="Lucida Sans" w:cs="Lucida Sans"/>
                <w:sz w:val="20"/>
                <w:szCs w:val="20"/>
                <w:lang w:val="en-GB"/>
              </w:rPr>
            </w:pPr>
            <w:r w:rsidRPr="00CC2084">
              <w:rPr>
                <w:rFonts w:ascii="Lucida Sans" w:hAnsi="Lucida Sans" w:cs="Lucida Sans"/>
                <w:sz w:val="20"/>
                <w:szCs w:val="20"/>
                <w:lang w:val="en-GB"/>
              </w:rPr>
              <w:t>Psychiatric disorders other than dementia or delirium (i.e. patients in a mental health inpatient setting were excluded from this review)</w:t>
            </w:r>
          </w:p>
          <w:p w:rsidR="00586E8F" w:rsidRPr="00CC2084" w:rsidRDefault="00586E8F" w:rsidP="00CC2084">
            <w:pPr>
              <w:spacing w:after="0"/>
              <w:outlineLvl w:val="0"/>
              <w:rPr>
                <w:rFonts w:ascii="Lucida Sans" w:hAnsi="Lucida Sans" w:cs="Lucida Sans"/>
                <w:b/>
                <w:bCs/>
                <w:sz w:val="20"/>
                <w:szCs w:val="20"/>
                <w:lang w:val="en-GB"/>
              </w:rPr>
            </w:pPr>
          </w:p>
        </w:tc>
      </w:tr>
    </w:tbl>
    <w:p w:rsidR="00586E8F" w:rsidRPr="00765FDF" w:rsidRDefault="00586E8F" w:rsidP="0038439E">
      <w:pPr>
        <w:spacing w:after="0"/>
        <w:outlineLvl w:val="0"/>
        <w:rPr>
          <w:rFonts w:ascii="Lucida Sans" w:hAnsi="Lucida Sans" w:cs="Lucida Sans"/>
          <w:sz w:val="20"/>
          <w:szCs w:val="20"/>
          <w:lang w:val="en-GB"/>
        </w:rPr>
      </w:pPr>
    </w:p>
    <w:p w:rsidR="00586E8F" w:rsidRDefault="00586E8F" w:rsidP="008250CE">
      <w:pPr>
        <w:spacing w:after="0"/>
        <w:outlineLvl w:val="0"/>
        <w:rPr>
          <w:rFonts w:ascii="Lucida Sans" w:hAnsi="Lucida Sans" w:cs="Lucida Sans"/>
          <w:sz w:val="20"/>
          <w:szCs w:val="20"/>
          <w:lang w:val="en-GB"/>
        </w:rPr>
      </w:pPr>
    </w:p>
    <w:p w:rsidR="004508F6" w:rsidRDefault="004508F6" w:rsidP="00B01611">
      <w:pPr>
        <w:pBdr>
          <w:bottom w:val="single" w:sz="4" w:space="1" w:color="auto"/>
        </w:pBdr>
        <w:spacing w:after="0"/>
        <w:outlineLvl w:val="0"/>
        <w:rPr>
          <w:rFonts w:ascii="Lucida Sans" w:hAnsi="Lucida Sans" w:cs="Lucida Sans"/>
          <w:sz w:val="20"/>
          <w:szCs w:val="20"/>
          <w:lang w:val="en-GB"/>
        </w:rPr>
        <w:sectPr w:rsidR="004508F6">
          <w:pgSz w:w="11900" w:h="16840"/>
          <w:pgMar w:top="1440" w:right="1440" w:bottom="1440" w:left="1440" w:header="708" w:footer="708" w:gutter="0"/>
          <w:cols w:space="708"/>
        </w:sectPr>
      </w:pPr>
    </w:p>
    <w:p w:rsidR="00586E8F" w:rsidRPr="00765FDF" w:rsidRDefault="00586E8F" w:rsidP="00B01611">
      <w:pPr>
        <w:pBdr>
          <w:bottom w:val="single" w:sz="4" w:space="1" w:color="auto"/>
        </w:pBdr>
        <w:spacing w:after="0"/>
        <w:outlineLvl w:val="0"/>
        <w:rPr>
          <w:rFonts w:ascii="Lucida Sans" w:hAnsi="Lucida Sans" w:cs="Lucida Sans"/>
          <w:sz w:val="20"/>
          <w:szCs w:val="20"/>
          <w:lang w:val="en-GB"/>
        </w:rPr>
      </w:pPr>
      <w:r w:rsidRPr="00765FDF">
        <w:rPr>
          <w:rFonts w:ascii="Lucida Sans" w:hAnsi="Lucida Sans" w:cs="Lucida Sans"/>
          <w:sz w:val="20"/>
          <w:szCs w:val="20"/>
          <w:lang w:val="en-GB"/>
        </w:rPr>
        <w:lastRenderedPageBreak/>
        <w:t>Figure 1 paper selection</w:t>
      </w:r>
    </w:p>
    <w:p w:rsidR="00586E8F" w:rsidRPr="00765FDF" w:rsidRDefault="00586E8F" w:rsidP="00AF615B">
      <w:pPr>
        <w:spacing w:after="0"/>
        <w:jc w:val="center"/>
        <w:outlineLvl w:val="0"/>
        <w:rPr>
          <w:rFonts w:ascii="Lucida Sans" w:hAnsi="Lucida Sans" w:cs="Lucida Sans"/>
          <w:sz w:val="20"/>
          <w:szCs w:val="20"/>
          <w:lang w:val="en-GB"/>
        </w:rPr>
      </w:pPr>
    </w:p>
    <w:p w:rsidR="00586E8F" w:rsidRPr="00765FDF" w:rsidRDefault="00732F5A" w:rsidP="00AF615B">
      <w:pPr>
        <w:spacing w:after="0"/>
        <w:jc w:val="center"/>
        <w:outlineLvl w:val="0"/>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108585</wp:posOffset>
                </wp:positionV>
                <wp:extent cx="1595120" cy="680720"/>
                <wp:effectExtent l="0" t="0" r="24130" b="24130"/>
                <wp:wrapTight wrapText="bothSides">
                  <wp:wrapPolygon edited="0">
                    <wp:start x="0" y="0"/>
                    <wp:lineTo x="0" y="21761"/>
                    <wp:lineTo x="21669" y="21761"/>
                    <wp:lineTo x="21669" y="0"/>
                    <wp:lineTo x="0" y="0"/>
                  </wp:wrapPolygon>
                </wp:wrapTight>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680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4B1" w:rsidRPr="00250AB2" w:rsidRDefault="000144B1">
                            <w:pPr>
                              <w:rPr>
                                <w:rFonts w:ascii="Arial" w:hAnsi="Arial" w:cs="Arial"/>
                                <w:sz w:val="20"/>
                                <w:szCs w:val="20"/>
                                <w:lang w:val="en-GB"/>
                              </w:rPr>
                            </w:pPr>
                            <w:r>
                              <w:rPr>
                                <w:rFonts w:ascii="Arial" w:hAnsi="Arial" w:cs="Arial"/>
                                <w:sz w:val="20"/>
                                <w:szCs w:val="20"/>
                                <w:lang w:val="en-GB"/>
                              </w:rPr>
                              <w:t>Studies i</w:t>
                            </w:r>
                            <w:r w:rsidRPr="00250AB2">
                              <w:rPr>
                                <w:rFonts w:ascii="Arial" w:hAnsi="Arial" w:cs="Arial"/>
                                <w:sz w:val="20"/>
                                <w:szCs w:val="20"/>
                                <w:lang w:val="en-GB"/>
                              </w:rPr>
                              <w:t>dentified</w:t>
                            </w:r>
                            <w:r>
                              <w:rPr>
                                <w:rFonts w:ascii="Arial" w:hAnsi="Arial" w:cs="Arial"/>
                                <w:sz w:val="20"/>
                                <w:szCs w:val="20"/>
                                <w:lang w:val="en-GB"/>
                              </w:rPr>
                              <w:t xml:space="preserve"> from electronic data bases</w:t>
                            </w:r>
                            <w:r w:rsidRPr="00250AB2">
                              <w:rPr>
                                <w:rFonts w:ascii="Arial" w:hAnsi="Arial" w:cs="Arial"/>
                                <w:sz w:val="20"/>
                                <w:szCs w:val="20"/>
                                <w:lang w:val="en-GB"/>
                              </w:rPr>
                              <w:t xml:space="preserve"> 2008-2013 n= 27128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6pt;margin-top:8.55pt;width:125.6pt;height:5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" filled="f">
                <v:textbox inset=",7.2pt,,7.2pt">
                  <w:txbxContent>
                    <w:p w:rsidR="000144B1" w:rsidRPr="00250AB2" w:rsidRDefault="000144B1">
                      <w:pPr>
                        <w:rPr>
                          <w:rFonts w:ascii="Arial" w:hAnsi="Arial" w:cs="Arial"/>
                          <w:sz w:val="20"/>
                          <w:szCs w:val="20"/>
                          <w:lang w:val="en-GB"/>
                        </w:rPr>
                      </w:pPr>
                      <w:r>
                        <w:rPr>
                          <w:rFonts w:ascii="Arial" w:hAnsi="Arial" w:cs="Arial"/>
                          <w:sz w:val="20"/>
                          <w:szCs w:val="20"/>
                          <w:lang w:val="en-GB"/>
                        </w:rPr>
                        <w:t>Studies i</w:t>
                      </w:r>
                      <w:r w:rsidRPr="00250AB2">
                        <w:rPr>
                          <w:rFonts w:ascii="Arial" w:hAnsi="Arial" w:cs="Arial"/>
                          <w:sz w:val="20"/>
                          <w:szCs w:val="20"/>
                          <w:lang w:val="en-GB"/>
                        </w:rPr>
                        <w:t>dentified</w:t>
                      </w:r>
                      <w:r>
                        <w:rPr>
                          <w:rFonts w:ascii="Arial" w:hAnsi="Arial" w:cs="Arial"/>
                          <w:sz w:val="20"/>
                          <w:szCs w:val="20"/>
                          <w:lang w:val="en-GB"/>
                        </w:rPr>
                        <w:t xml:space="preserve"> from electronic data bases</w:t>
                      </w:r>
                      <w:r w:rsidRPr="00250AB2">
                        <w:rPr>
                          <w:rFonts w:ascii="Arial" w:hAnsi="Arial" w:cs="Arial"/>
                          <w:sz w:val="20"/>
                          <w:szCs w:val="20"/>
                          <w:lang w:val="en-GB"/>
                        </w:rPr>
                        <w:t xml:space="preserve"> 2008-2013 n= 27128</w:t>
                      </w:r>
                    </w:p>
                  </w:txbxContent>
                </v:textbox>
                <w10:wrap type="tight"/>
              </v:shape>
            </w:pict>
          </mc:Fallback>
        </mc:AlternateContent>
      </w:r>
    </w:p>
    <w:p w:rsidR="00586E8F" w:rsidRPr="00765FDF" w:rsidRDefault="00586E8F" w:rsidP="00AF615B">
      <w:pPr>
        <w:pStyle w:val="ListParagraph"/>
        <w:spacing w:after="0"/>
        <w:ind w:left="1080"/>
        <w:jc w:val="center"/>
        <w:outlineLvl w:val="0"/>
        <w:rPr>
          <w:rFonts w:ascii="Lucida Sans" w:hAnsi="Lucida Sans" w:cs="Lucida Sans"/>
          <w:sz w:val="20"/>
          <w:szCs w:val="20"/>
          <w:lang w:val="en-GB"/>
        </w:rPr>
      </w:pPr>
    </w:p>
    <w:p w:rsidR="00586E8F" w:rsidRPr="00765FDF" w:rsidRDefault="00586E8F" w:rsidP="00AF615B">
      <w:pPr>
        <w:pStyle w:val="ListParagraph"/>
        <w:spacing w:after="0"/>
        <w:ind w:left="1080"/>
        <w:jc w:val="center"/>
        <w:outlineLvl w:val="0"/>
        <w:rPr>
          <w:rFonts w:ascii="Lucida Sans" w:hAnsi="Lucida Sans" w:cs="Lucida Sans"/>
          <w:sz w:val="20"/>
          <w:szCs w:val="20"/>
          <w:lang w:val="en-GB"/>
        </w:rPr>
      </w:pPr>
    </w:p>
    <w:p w:rsidR="00586E8F" w:rsidRPr="00765FDF" w:rsidRDefault="00732F5A" w:rsidP="00AF615B">
      <w:pPr>
        <w:jc w:val="center"/>
        <w:outlineLvl w:val="0"/>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2096" behindDoc="0" locked="0" layoutInCell="1" allowOverlap="1">
                <wp:simplePos x="0" y="0"/>
                <wp:positionH relativeFrom="column">
                  <wp:posOffset>2514600</wp:posOffset>
                </wp:positionH>
                <wp:positionV relativeFrom="paragraph">
                  <wp:posOffset>147320</wp:posOffset>
                </wp:positionV>
                <wp:extent cx="1823720" cy="1186180"/>
                <wp:effectExtent l="0" t="0" r="24130" b="13970"/>
                <wp:wrapTight wrapText="bothSides">
                  <wp:wrapPolygon edited="0">
                    <wp:start x="0" y="0"/>
                    <wp:lineTo x="0" y="21507"/>
                    <wp:lineTo x="21660" y="21507"/>
                    <wp:lineTo x="21660" y="0"/>
                    <wp:lineTo x="0" y="0"/>
                  </wp:wrapPolygon>
                </wp:wrapTight>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1861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0144B1" w:rsidRDefault="000144B1" w:rsidP="00E27A3C">
                            <w:pPr>
                              <w:rPr>
                                <w:rFonts w:ascii="Arial" w:hAnsi="Arial" w:cs="Arial"/>
                                <w:sz w:val="20"/>
                                <w:szCs w:val="20"/>
                                <w:lang w:val="en-GB"/>
                              </w:rPr>
                            </w:pPr>
                            <w:r w:rsidRPr="009814FD">
                              <w:rPr>
                                <w:rFonts w:ascii="Arial" w:hAnsi="Arial" w:cs="Arial"/>
                                <w:sz w:val="20"/>
                                <w:szCs w:val="20"/>
                                <w:lang w:val="en-GB"/>
                              </w:rPr>
                              <w:t>Limits placed on search</w:t>
                            </w:r>
                          </w:p>
                          <w:p w:rsidR="000144B1" w:rsidRPr="00DE3F82" w:rsidRDefault="000144B1" w:rsidP="00E27A3C">
                            <w:pPr>
                              <w:spacing w:after="0"/>
                              <w:outlineLvl w:val="0"/>
                              <w:rPr>
                                <w:rFonts w:ascii="Lucida Sans" w:hAnsi="Lucida Sans" w:cs="Lucida Sans"/>
                                <w:sz w:val="20"/>
                                <w:szCs w:val="20"/>
                                <w:lang w:val="en-GB"/>
                              </w:rPr>
                            </w:pPr>
                            <w:r>
                              <w:rPr>
                                <w:rFonts w:ascii="Lucida Sans" w:hAnsi="Lucida Sans" w:cs="Lucida Sans"/>
                                <w:sz w:val="20"/>
                                <w:szCs w:val="20"/>
                                <w:lang w:val="en-GB"/>
                              </w:rPr>
                              <w:t>Patients over 65 years old</w:t>
                            </w:r>
                          </w:p>
                          <w:p w:rsidR="000144B1" w:rsidRPr="00DE3F82" w:rsidRDefault="000144B1" w:rsidP="00E27A3C">
                            <w:pPr>
                              <w:spacing w:after="0"/>
                              <w:outlineLvl w:val="0"/>
                              <w:rPr>
                                <w:rFonts w:ascii="Lucida Sans" w:hAnsi="Lucida Sans" w:cs="Lucida Sans"/>
                                <w:sz w:val="20"/>
                                <w:szCs w:val="20"/>
                                <w:lang w:val="en-GB"/>
                              </w:rPr>
                            </w:pPr>
                            <w:r w:rsidRPr="00DE3F82">
                              <w:rPr>
                                <w:rFonts w:ascii="Lucida Sans" w:hAnsi="Lucida Sans" w:cs="Lucida Sans"/>
                                <w:sz w:val="20"/>
                                <w:szCs w:val="20"/>
                                <w:lang w:val="en-GB"/>
                              </w:rPr>
                              <w:t>English language</w:t>
                            </w:r>
                          </w:p>
                          <w:p w:rsidR="000144B1" w:rsidRPr="00DE3F82" w:rsidRDefault="000144B1" w:rsidP="00E27A3C">
                            <w:pPr>
                              <w:spacing w:after="0"/>
                              <w:outlineLvl w:val="0"/>
                              <w:rPr>
                                <w:rFonts w:ascii="Lucida Sans" w:hAnsi="Lucida Sans" w:cs="Lucida Sans"/>
                                <w:sz w:val="20"/>
                                <w:szCs w:val="20"/>
                                <w:lang w:val="en-GB"/>
                              </w:rPr>
                            </w:pPr>
                            <w:r w:rsidRPr="00DE3F82">
                              <w:rPr>
                                <w:rFonts w:ascii="Lucida Sans" w:hAnsi="Lucida Sans" w:cs="Lucida Sans"/>
                                <w:sz w:val="20"/>
                                <w:szCs w:val="20"/>
                                <w:lang w:val="en-GB"/>
                              </w:rPr>
                              <w:t>Full text</w:t>
                            </w:r>
                          </w:p>
                          <w:p w:rsidR="000144B1" w:rsidRPr="00DE3F82" w:rsidRDefault="000144B1" w:rsidP="00E27A3C">
                            <w:pPr>
                              <w:spacing w:after="0"/>
                              <w:outlineLvl w:val="0"/>
                              <w:rPr>
                                <w:rFonts w:ascii="Lucida Sans" w:hAnsi="Lucida Sans" w:cs="Lucida Sans"/>
                                <w:sz w:val="20"/>
                                <w:szCs w:val="20"/>
                                <w:lang w:val="en-GB"/>
                              </w:rPr>
                            </w:pPr>
                            <w:r w:rsidRPr="00DE3F82">
                              <w:rPr>
                                <w:rFonts w:ascii="Lucida Sans" w:hAnsi="Lucida Sans" w:cs="Lucida Sans"/>
                                <w:sz w:val="20"/>
                                <w:szCs w:val="20"/>
                                <w:lang w:val="en-GB"/>
                              </w:rPr>
                              <w:t>Review article</w:t>
                            </w:r>
                          </w:p>
                          <w:p w:rsidR="000144B1" w:rsidRPr="009814FD" w:rsidRDefault="000144B1" w:rsidP="00E27A3C">
                            <w:pPr>
                              <w:spacing w:after="0"/>
                              <w:outlineLvl w:val="0"/>
                              <w:rPr>
                                <w:rFonts w:ascii="Arial" w:hAnsi="Arial" w:cs="Arial"/>
                                <w:sz w:val="20"/>
                                <w:szCs w:val="20"/>
                                <w:lang w:val="en-GB"/>
                              </w:rPr>
                            </w:pPr>
                            <w:r w:rsidRPr="00DE3F82">
                              <w:rPr>
                                <w:rFonts w:ascii="Lucida Sans" w:hAnsi="Lucida Sans" w:cs="Lucida Sans"/>
                                <w:sz w:val="20"/>
                                <w:szCs w:val="20"/>
                                <w:lang w:val="en-GB"/>
                              </w:rPr>
                              <w:t>Humans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198pt;margin-top:11.6pt;width:143.6pt;height:93.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" filled="f" fillcolor="yellow">
                <v:textbox inset=",7.2pt,,7.2pt">
                  <w:txbxContent>
                    <w:p w:rsidR="000144B1" w:rsidRDefault="000144B1" w:rsidP="00E27A3C">
                      <w:pPr>
                        <w:rPr>
                          <w:rFonts w:ascii="Arial" w:hAnsi="Arial" w:cs="Arial"/>
                          <w:sz w:val="20"/>
                          <w:szCs w:val="20"/>
                          <w:lang w:val="en-GB"/>
                        </w:rPr>
                      </w:pPr>
                      <w:r w:rsidRPr="009814FD">
                        <w:rPr>
                          <w:rFonts w:ascii="Arial" w:hAnsi="Arial" w:cs="Arial"/>
                          <w:sz w:val="20"/>
                          <w:szCs w:val="20"/>
                          <w:lang w:val="en-GB"/>
                        </w:rPr>
                        <w:t>Limits placed on search</w:t>
                      </w:r>
                    </w:p>
                    <w:p w:rsidR="000144B1" w:rsidRPr="00DE3F82" w:rsidRDefault="000144B1" w:rsidP="00E27A3C">
                      <w:pPr>
                        <w:spacing w:after="0"/>
                        <w:outlineLvl w:val="0"/>
                        <w:rPr>
                          <w:rFonts w:ascii="Lucida Sans" w:hAnsi="Lucida Sans" w:cs="Lucida Sans"/>
                          <w:sz w:val="20"/>
                          <w:szCs w:val="20"/>
                          <w:lang w:val="en-GB"/>
                        </w:rPr>
                      </w:pPr>
                      <w:r>
                        <w:rPr>
                          <w:rFonts w:ascii="Lucida Sans" w:hAnsi="Lucida Sans" w:cs="Lucida Sans"/>
                          <w:sz w:val="20"/>
                          <w:szCs w:val="20"/>
                          <w:lang w:val="en-GB"/>
                        </w:rPr>
                        <w:t>Patients over 65 years old</w:t>
                      </w:r>
                    </w:p>
                    <w:p w:rsidR="000144B1" w:rsidRPr="00DE3F82" w:rsidRDefault="000144B1" w:rsidP="00E27A3C">
                      <w:pPr>
                        <w:spacing w:after="0"/>
                        <w:outlineLvl w:val="0"/>
                        <w:rPr>
                          <w:rFonts w:ascii="Lucida Sans" w:hAnsi="Lucida Sans" w:cs="Lucida Sans"/>
                          <w:sz w:val="20"/>
                          <w:szCs w:val="20"/>
                          <w:lang w:val="en-GB"/>
                        </w:rPr>
                      </w:pPr>
                      <w:r w:rsidRPr="00DE3F82">
                        <w:rPr>
                          <w:rFonts w:ascii="Lucida Sans" w:hAnsi="Lucida Sans" w:cs="Lucida Sans"/>
                          <w:sz w:val="20"/>
                          <w:szCs w:val="20"/>
                          <w:lang w:val="en-GB"/>
                        </w:rPr>
                        <w:t>English language</w:t>
                      </w:r>
                    </w:p>
                    <w:p w:rsidR="000144B1" w:rsidRPr="00DE3F82" w:rsidRDefault="000144B1" w:rsidP="00E27A3C">
                      <w:pPr>
                        <w:spacing w:after="0"/>
                        <w:outlineLvl w:val="0"/>
                        <w:rPr>
                          <w:rFonts w:ascii="Lucida Sans" w:hAnsi="Lucida Sans" w:cs="Lucida Sans"/>
                          <w:sz w:val="20"/>
                          <w:szCs w:val="20"/>
                          <w:lang w:val="en-GB"/>
                        </w:rPr>
                      </w:pPr>
                      <w:r w:rsidRPr="00DE3F82">
                        <w:rPr>
                          <w:rFonts w:ascii="Lucida Sans" w:hAnsi="Lucida Sans" w:cs="Lucida Sans"/>
                          <w:sz w:val="20"/>
                          <w:szCs w:val="20"/>
                          <w:lang w:val="en-GB"/>
                        </w:rPr>
                        <w:t>Full text</w:t>
                      </w:r>
                    </w:p>
                    <w:p w:rsidR="000144B1" w:rsidRPr="00DE3F82" w:rsidRDefault="000144B1" w:rsidP="00E27A3C">
                      <w:pPr>
                        <w:spacing w:after="0"/>
                        <w:outlineLvl w:val="0"/>
                        <w:rPr>
                          <w:rFonts w:ascii="Lucida Sans" w:hAnsi="Lucida Sans" w:cs="Lucida Sans"/>
                          <w:sz w:val="20"/>
                          <w:szCs w:val="20"/>
                          <w:lang w:val="en-GB"/>
                        </w:rPr>
                      </w:pPr>
                      <w:r w:rsidRPr="00DE3F82">
                        <w:rPr>
                          <w:rFonts w:ascii="Lucida Sans" w:hAnsi="Lucida Sans" w:cs="Lucida Sans"/>
                          <w:sz w:val="20"/>
                          <w:szCs w:val="20"/>
                          <w:lang w:val="en-GB"/>
                        </w:rPr>
                        <w:t>Review article</w:t>
                      </w:r>
                    </w:p>
                    <w:p w:rsidR="000144B1" w:rsidRPr="009814FD" w:rsidRDefault="000144B1" w:rsidP="00E27A3C">
                      <w:pPr>
                        <w:spacing w:after="0"/>
                        <w:outlineLvl w:val="0"/>
                        <w:rPr>
                          <w:rFonts w:ascii="Arial" w:hAnsi="Arial" w:cs="Arial"/>
                          <w:sz w:val="20"/>
                          <w:szCs w:val="20"/>
                          <w:lang w:val="en-GB"/>
                        </w:rPr>
                      </w:pPr>
                      <w:r w:rsidRPr="00DE3F82">
                        <w:rPr>
                          <w:rFonts w:ascii="Lucida Sans" w:hAnsi="Lucida Sans" w:cs="Lucida Sans"/>
                          <w:sz w:val="20"/>
                          <w:szCs w:val="20"/>
                          <w:lang w:val="en-GB"/>
                        </w:rPr>
                        <w:t>Humans</w:t>
                      </w:r>
                    </w:p>
                  </w:txbxContent>
                </v:textbox>
                <w10:wrap type="tight"/>
              </v:shape>
            </w:pict>
          </mc:Fallback>
        </mc:AlternateContent>
      </w:r>
    </w:p>
    <w:p w:rsidR="00586E8F" w:rsidRPr="00765FDF" w:rsidRDefault="00732F5A" w:rsidP="00AF615B">
      <w:pPr>
        <w:jc w:val="center"/>
        <w:outlineLvl w:val="0"/>
        <w:rPr>
          <w:rFonts w:ascii="Lucida Sans" w:hAnsi="Lucida Sans" w:cs="Lucida Sans"/>
          <w:sz w:val="20"/>
          <w:szCs w:val="20"/>
          <w:lang w:val="en-GB"/>
        </w:rPr>
      </w:pPr>
      <w:r>
        <w:rPr>
          <w:noProof/>
          <w:lang w:val="en-GB" w:eastAsia="en-GB"/>
        </w:rPr>
        <mc:AlternateContent>
          <mc:Choice Requires="wps">
            <w:drawing>
              <wp:anchor distT="0" distB="0" distL="114295" distR="114295" simplePos="0" relativeHeight="251660288" behindDoc="0" locked="0" layoutInCell="1" allowOverlap="1">
                <wp:simplePos x="0" y="0"/>
                <wp:positionH relativeFrom="column">
                  <wp:posOffset>1142999</wp:posOffset>
                </wp:positionH>
                <wp:positionV relativeFrom="paragraph">
                  <wp:posOffset>69215</wp:posOffset>
                </wp:positionV>
                <wp:extent cx="0" cy="505460"/>
                <wp:effectExtent l="76200" t="0" r="57150" b="85090"/>
                <wp:wrapTight wrapText="bothSides">
                  <wp:wrapPolygon edited="0">
                    <wp:start x="-1" y="0"/>
                    <wp:lineTo x="-1" y="16281"/>
                    <wp:lineTo x="-1" y="24422"/>
                    <wp:lineTo x="-1" y="24422"/>
                    <wp:lineTo x="-1" y="0"/>
                    <wp:lineTo x="-1" y="0"/>
                  </wp:wrapPolygon>
                </wp:wrapTight>
                <wp:docPr id="1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5460"/>
                        </a:xfrm>
                        <a:prstGeom prst="line">
                          <a:avLst/>
                        </a:prstGeom>
                        <a:noFill/>
                        <a:ln w="12700">
                          <a:solidFill>
                            <a:srgbClr val="000000"/>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90pt,5.45pt" to="90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" strokeweight="1pt">
                <v:stroke endarrow="block"/>
                <v:shadow on="t" opacity="22938f" offset="0"/>
                <w10:wrap type="tight"/>
              </v:line>
            </w:pict>
          </mc:Fallback>
        </mc:AlternateContent>
      </w:r>
      <w:r>
        <w:rPr>
          <w:noProof/>
          <w:lang w:val="en-GB" w:eastAsia="en-GB"/>
        </w:rPr>
        <mc:AlternateContent>
          <mc:Choice Requires="wps">
            <w:drawing>
              <wp:anchor distT="4294967293" distB="4294967293" distL="114300" distR="114300" simplePos="0" relativeHeight="251661312" behindDoc="0" locked="0" layoutInCell="1" allowOverlap="1">
                <wp:simplePos x="0" y="0"/>
                <wp:positionH relativeFrom="column">
                  <wp:posOffset>1141095</wp:posOffset>
                </wp:positionH>
                <wp:positionV relativeFrom="paragraph">
                  <wp:posOffset>346074</wp:posOffset>
                </wp:positionV>
                <wp:extent cx="1143000" cy="0"/>
                <wp:effectExtent l="0" t="76200" r="57150" b="114300"/>
                <wp:wrapTight wrapText="bothSides">
                  <wp:wrapPolygon edited="0">
                    <wp:start x="19440" y="-1"/>
                    <wp:lineTo x="0" y="-1"/>
                    <wp:lineTo x="19440" y="-1"/>
                    <wp:lineTo x="21600" y="-1"/>
                    <wp:lineTo x="22320" y="-1"/>
                    <wp:lineTo x="20880" y="-1"/>
                    <wp:lineTo x="19440" y="-1"/>
                  </wp:wrapPolygon>
                </wp:wrapTight>
                <wp:docPr id="1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12700">
                          <a:solidFill>
                            <a:srgbClr val="000000"/>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89.85pt,27.25pt" to="179.8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" strokeweight="1pt">
                <v:stroke endarrow="block"/>
                <v:shadow on="t" opacity="22938f" offset="0"/>
                <w10:wrap type="tight"/>
              </v:line>
            </w:pict>
          </mc:Fallback>
        </mc:AlternateContent>
      </w:r>
    </w:p>
    <w:p w:rsidR="00586E8F" w:rsidRPr="00765FDF" w:rsidRDefault="00586E8F" w:rsidP="00AF615B">
      <w:pPr>
        <w:pStyle w:val="ListParagraph"/>
        <w:jc w:val="center"/>
        <w:rPr>
          <w:rFonts w:ascii="Lucida Sans" w:hAnsi="Lucida Sans" w:cs="Lucida Sans"/>
          <w:sz w:val="20"/>
          <w:szCs w:val="20"/>
          <w:lang w:val="en-GB"/>
        </w:rPr>
      </w:pPr>
    </w:p>
    <w:p w:rsidR="00586E8F" w:rsidRPr="00765FDF" w:rsidRDefault="00586E8F" w:rsidP="00AF615B">
      <w:pPr>
        <w:pStyle w:val="ListParagraph"/>
        <w:jc w:val="center"/>
        <w:rPr>
          <w:rFonts w:ascii="Lucida Sans" w:hAnsi="Lucida Sans" w:cs="Lucida Sans"/>
          <w:sz w:val="20"/>
          <w:szCs w:val="20"/>
          <w:lang w:val="en-GB"/>
        </w:rPr>
      </w:pPr>
    </w:p>
    <w:p w:rsidR="00586E8F" w:rsidRPr="00326984" w:rsidRDefault="00586E8F" w:rsidP="00AF615B">
      <w:pPr>
        <w:jc w:val="center"/>
        <w:rPr>
          <w:rFonts w:ascii="Lucida Sans" w:hAnsi="Lucida Sans" w:cs="Lucida Sans"/>
          <w:sz w:val="20"/>
          <w:szCs w:val="20"/>
          <w:lang w:val="en-GB"/>
        </w:rPr>
      </w:pPr>
    </w:p>
    <w:p w:rsidR="00586E8F" w:rsidRPr="00765FDF" w:rsidRDefault="00732F5A" w:rsidP="00AF615B">
      <w:pPr>
        <w:pStyle w:val="ListParagraph"/>
        <w:jc w:val="center"/>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97155</wp:posOffset>
                </wp:positionV>
                <wp:extent cx="1595120" cy="555625"/>
                <wp:effectExtent l="0" t="0" r="24130" b="15875"/>
                <wp:wrapTight wrapText="bothSides">
                  <wp:wrapPolygon edited="0">
                    <wp:start x="0" y="0"/>
                    <wp:lineTo x="0" y="21477"/>
                    <wp:lineTo x="21669" y="21477"/>
                    <wp:lineTo x="21669" y="0"/>
                    <wp:lineTo x="0" y="0"/>
                  </wp:wrapPolygon>
                </wp:wrapTight>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555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4B1" w:rsidRPr="00250AB2" w:rsidRDefault="000144B1">
                            <w:pPr>
                              <w:rPr>
                                <w:rFonts w:ascii="Arial" w:hAnsi="Arial" w:cs="Arial"/>
                                <w:sz w:val="20"/>
                                <w:szCs w:val="20"/>
                                <w:lang w:val="en-GB"/>
                              </w:rPr>
                            </w:pPr>
                            <w:r>
                              <w:rPr>
                                <w:rFonts w:ascii="Arial" w:hAnsi="Arial" w:cs="Arial"/>
                                <w:sz w:val="20"/>
                                <w:szCs w:val="20"/>
                                <w:lang w:val="en-GB"/>
                              </w:rPr>
                              <w:t>Studies identified for ful</w:t>
                            </w:r>
                            <w:r w:rsidRPr="00250AB2">
                              <w:rPr>
                                <w:rFonts w:ascii="Arial" w:hAnsi="Arial" w:cs="Arial"/>
                                <w:sz w:val="20"/>
                                <w:szCs w:val="20"/>
                                <w:lang w:val="en-GB"/>
                              </w:rPr>
                              <w:t>l text review= 160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36pt;margin-top:7.65pt;width:125.6pt;height:4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" filled="f">
                <v:textbox inset=",7.2pt,,7.2pt">
                  <w:txbxContent>
                    <w:p w:rsidR="000144B1" w:rsidRPr="00250AB2" w:rsidRDefault="000144B1">
                      <w:pPr>
                        <w:rPr>
                          <w:rFonts w:ascii="Arial" w:hAnsi="Arial" w:cs="Arial"/>
                          <w:sz w:val="20"/>
                          <w:szCs w:val="20"/>
                          <w:lang w:val="en-GB"/>
                        </w:rPr>
                      </w:pPr>
                      <w:r>
                        <w:rPr>
                          <w:rFonts w:ascii="Arial" w:hAnsi="Arial" w:cs="Arial"/>
                          <w:sz w:val="20"/>
                          <w:szCs w:val="20"/>
                          <w:lang w:val="en-GB"/>
                        </w:rPr>
                        <w:t>Studies identified for ful</w:t>
                      </w:r>
                      <w:r w:rsidRPr="00250AB2">
                        <w:rPr>
                          <w:rFonts w:ascii="Arial" w:hAnsi="Arial" w:cs="Arial"/>
                          <w:sz w:val="20"/>
                          <w:szCs w:val="20"/>
                          <w:lang w:val="en-GB"/>
                        </w:rPr>
                        <w:t>l text review= 160</w:t>
                      </w:r>
                    </w:p>
                  </w:txbxContent>
                </v:textbox>
                <w10:wrap type="tight"/>
              </v:shape>
            </w:pict>
          </mc:Fallback>
        </mc:AlternateContent>
      </w:r>
    </w:p>
    <w:p w:rsidR="00586E8F" w:rsidRPr="00765FDF" w:rsidRDefault="00732F5A" w:rsidP="00AF615B">
      <w:pPr>
        <w:jc w:val="center"/>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4144" behindDoc="0" locked="0" layoutInCell="1" allowOverlap="1">
                <wp:simplePos x="0" y="0"/>
                <wp:positionH relativeFrom="column">
                  <wp:posOffset>2505075</wp:posOffset>
                </wp:positionH>
                <wp:positionV relativeFrom="paragraph">
                  <wp:posOffset>108585</wp:posOffset>
                </wp:positionV>
                <wp:extent cx="2310130" cy="907415"/>
                <wp:effectExtent l="0" t="0" r="13970" b="26035"/>
                <wp:wrapTight wrapText="bothSides">
                  <wp:wrapPolygon edited="0">
                    <wp:start x="0" y="0"/>
                    <wp:lineTo x="0" y="21766"/>
                    <wp:lineTo x="21553" y="21766"/>
                    <wp:lineTo x="21553" y="0"/>
                    <wp:lineTo x="0" y="0"/>
                  </wp:wrapPolygon>
                </wp:wrapTight>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9074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4B1" w:rsidRDefault="000144B1">
                            <w:pPr>
                              <w:rPr>
                                <w:rFonts w:ascii="Arial" w:hAnsi="Arial" w:cs="Arial"/>
                                <w:sz w:val="20"/>
                                <w:szCs w:val="20"/>
                                <w:lang w:val="en-GB"/>
                              </w:rPr>
                            </w:pPr>
                            <w:r w:rsidRPr="009814FD">
                              <w:rPr>
                                <w:rFonts w:ascii="Arial" w:hAnsi="Arial" w:cs="Arial"/>
                                <w:sz w:val="20"/>
                                <w:szCs w:val="20"/>
                                <w:lang w:val="en-GB"/>
                              </w:rPr>
                              <w:t>Inclusion and exclusion criteria applied</w:t>
                            </w:r>
                            <w:r>
                              <w:rPr>
                                <w:rFonts w:ascii="Arial" w:hAnsi="Arial" w:cs="Arial"/>
                                <w:sz w:val="20"/>
                                <w:szCs w:val="20"/>
                                <w:lang w:val="en-GB"/>
                              </w:rPr>
                              <w:t xml:space="preserve"> (as listed above):</w:t>
                            </w:r>
                          </w:p>
                          <w:p w:rsidR="000144B1" w:rsidRDefault="000144B1">
                            <w:pPr>
                              <w:rPr>
                                <w:rFonts w:ascii="Arial" w:hAnsi="Arial" w:cs="Arial"/>
                                <w:sz w:val="20"/>
                                <w:szCs w:val="20"/>
                                <w:lang w:val="en-GB"/>
                              </w:rPr>
                            </w:pPr>
                            <w:r>
                              <w:rPr>
                                <w:rFonts w:ascii="Arial" w:hAnsi="Arial" w:cs="Arial"/>
                                <w:sz w:val="20"/>
                                <w:szCs w:val="20"/>
                                <w:lang w:val="en-GB"/>
                              </w:rPr>
                              <w:t>148 papers excluded</w:t>
                            </w:r>
                          </w:p>
                          <w:p w:rsidR="000144B1" w:rsidRPr="009814FD" w:rsidRDefault="000144B1">
                            <w:pPr>
                              <w:rPr>
                                <w:rFonts w:ascii="Arial" w:hAnsi="Arial" w:cs="Arial"/>
                                <w:sz w:val="20"/>
                                <w:szCs w:val="20"/>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97.25pt;margin-top:8.55pt;width:181.9pt;height:71.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" filled="f">
                <v:textbox inset=",7.2pt,,7.2pt">
                  <w:txbxContent>
                    <w:p w:rsidR="000144B1" w:rsidRDefault="000144B1">
                      <w:pPr>
                        <w:rPr>
                          <w:rFonts w:ascii="Arial" w:hAnsi="Arial" w:cs="Arial"/>
                          <w:sz w:val="20"/>
                          <w:szCs w:val="20"/>
                          <w:lang w:val="en-GB"/>
                        </w:rPr>
                      </w:pPr>
                      <w:r w:rsidRPr="009814FD">
                        <w:rPr>
                          <w:rFonts w:ascii="Arial" w:hAnsi="Arial" w:cs="Arial"/>
                          <w:sz w:val="20"/>
                          <w:szCs w:val="20"/>
                          <w:lang w:val="en-GB"/>
                        </w:rPr>
                        <w:t>Inclusion and exclusion criteria applied</w:t>
                      </w:r>
                      <w:r>
                        <w:rPr>
                          <w:rFonts w:ascii="Arial" w:hAnsi="Arial" w:cs="Arial"/>
                          <w:sz w:val="20"/>
                          <w:szCs w:val="20"/>
                          <w:lang w:val="en-GB"/>
                        </w:rPr>
                        <w:t xml:space="preserve"> (as listed above):</w:t>
                      </w:r>
                    </w:p>
                    <w:p w:rsidR="000144B1" w:rsidRDefault="000144B1">
                      <w:pPr>
                        <w:rPr>
                          <w:rFonts w:ascii="Arial" w:hAnsi="Arial" w:cs="Arial"/>
                          <w:sz w:val="20"/>
                          <w:szCs w:val="20"/>
                          <w:lang w:val="en-GB"/>
                        </w:rPr>
                      </w:pPr>
                      <w:r>
                        <w:rPr>
                          <w:rFonts w:ascii="Arial" w:hAnsi="Arial" w:cs="Arial"/>
                          <w:sz w:val="20"/>
                          <w:szCs w:val="20"/>
                          <w:lang w:val="en-GB"/>
                        </w:rPr>
                        <w:t>148 papers excluded</w:t>
                      </w:r>
                    </w:p>
                    <w:p w:rsidR="000144B1" w:rsidRPr="009814FD" w:rsidRDefault="000144B1">
                      <w:pPr>
                        <w:rPr>
                          <w:rFonts w:ascii="Arial" w:hAnsi="Arial" w:cs="Arial"/>
                          <w:sz w:val="20"/>
                          <w:szCs w:val="20"/>
                          <w:lang w:val="en-GB"/>
                        </w:rPr>
                      </w:pPr>
                    </w:p>
                  </w:txbxContent>
                </v:textbox>
                <w10:wrap type="tight"/>
              </v:shape>
            </w:pict>
          </mc:Fallback>
        </mc:AlternateContent>
      </w:r>
    </w:p>
    <w:p w:rsidR="00586E8F" w:rsidRPr="00765FDF" w:rsidRDefault="00732F5A" w:rsidP="00AF615B">
      <w:pPr>
        <w:pStyle w:val="ListParagraph"/>
        <w:jc w:val="center"/>
        <w:rPr>
          <w:rFonts w:ascii="Lucida Sans" w:hAnsi="Lucida Sans" w:cs="Lucida Sans"/>
          <w:sz w:val="20"/>
          <w:szCs w:val="20"/>
          <w:lang w:val="en-GB"/>
        </w:rPr>
      </w:pPr>
      <w:r>
        <w:rPr>
          <w:noProof/>
          <w:lang w:val="en-GB" w:eastAsia="en-GB"/>
        </w:rPr>
        <mc:AlternateContent>
          <mc:Choice Requires="wps">
            <w:drawing>
              <wp:anchor distT="0" distB="0" distL="114295" distR="114295" simplePos="0" relativeHeight="251659264" behindDoc="0" locked="0" layoutInCell="1" allowOverlap="1">
                <wp:simplePos x="0" y="0"/>
                <wp:positionH relativeFrom="column">
                  <wp:posOffset>987424</wp:posOffset>
                </wp:positionH>
                <wp:positionV relativeFrom="paragraph">
                  <wp:posOffset>12700</wp:posOffset>
                </wp:positionV>
                <wp:extent cx="0" cy="457200"/>
                <wp:effectExtent l="76200" t="0" r="57150" b="76200"/>
                <wp:wrapTight wrapText="bothSides">
                  <wp:wrapPolygon edited="0">
                    <wp:start x="-1" y="0"/>
                    <wp:lineTo x="-1" y="18000"/>
                    <wp:lineTo x="-1" y="24300"/>
                    <wp:lineTo x="-1" y="24300"/>
                    <wp:lineTo x="-1" y="0"/>
                    <wp:lineTo x="-1" y="0"/>
                  </wp:wrapPolygon>
                </wp:wrapTight>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700">
                          <a:solidFill>
                            <a:srgbClr val="000000"/>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926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77.75pt,1pt" to="77.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" strokeweight="1pt">
                <v:stroke endarrow="block"/>
                <v:shadow on="t" opacity="22938f" offset="0"/>
                <w10:wrap type="tight"/>
              </v:line>
            </w:pict>
          </mc:Fallback>
        </mc:AlternateContent>
      </w:r>
      <w:r>
        <w:rPr>
          <w:noProof/>
          <w:lang w:val="en-GB" w:eastAsia="en-GB"/>
        </w:rPr>
        <mc:AlternateContent>
          <mc:Choice Requires="wps">
            <w:drawing>
              <wp:anchor distT="4294967293" distB="4294967293" distL="114300" distR="114300" simplePos="0" relativeHeight="251662336" behindDoc="0" locked="0" layoutInCell="1" allowOverlap="1">
                <wp:simplePos x="0" y="0"/>
                <wp:positionH relativeFrom="column">
                  <wp:posOffset>1143000</wp:posOffset>
                </wp:positionH>
                <wp:positionV relativeFrom="paragraph">
                  <wp:posOffset>194309</wp:posOffset>
                </wp:positionV>
                <wp:extent cx="1143000" cy="0"/>
                <wp:effectExtent l="0" t="76200" r="57150" b="114300"/>
                <wp:wrapTight wrapText="bothSides">
                  <wp:wrapPolygon edited="0">
                    <wp:start x="19440" y="-1"/>
                    <wp:lineTo x="0" y="-1"/>
                    <wp:lineTo x="19440" y="-1"/>
                    <wp:lineTo x="21600" y="-1"/>
                    <wp:lineTo x="22320" y="-1"/>
                    <wp:lineTo x="20880" y="-1"/>
                    <wp:lineTo x="19440" y="-1"/>
                  </wp:wrapPolygon>
                </wp:wrapTight>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12700">
                          <a:solidFill>
                            <a:srgbClr val="000000"/>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0pt,15.3pt" to="180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" strokeweight="1pt">
                <v:stroke endarrow="block"/>
                <v:shadow on="t" opacity="22938f" offset="0"/>
                <w10:wrap type="tight"/>
              </v:line>
            </w:pict>
          </mc:Fallback>
        </mc:AlternateContent>
      </w:r>
    </w:p>
    <w:p w:rsidR="00586E8F" w:rsidRPr="00765FDF" w:rsidRDefault="00586E8F" w:rsidP="00AF615B">
      <w:pPr>
        <w:pStyle w:val="ListParagraph"/>
        <w:jc w:val="center"/>
        <w:rPr>
          <w:rFonts w:ascii="Lucida Sans" w:hAnsi="Lucida Sans" w:cs="Lucida Sans"/>
          <w:sz w:val="20"/>
          <w:szCs w:val="20"/>
          <w:lang w:val="en-GB"/>
        </w:rPr>
      </w:pPr>
    </w:p>
    <w:p w:rsidR="00586E8F" w:rsidRPr="00765FDF" w:rsidRDefault="00586E8F" w:rsidP="00AF615B">
      <w:pPr>
        <w:pStyle w:val="ListParagraph"/>
        <w:jc w:val="center"/>
        <w:rPr>
          <w:rFonts w:ascii="Lucida Sans" w:hAnsi="Lucida Sans" w:cs="Lucida Sans"/>
          <w:sz w:val="20"/>
          <w:szCs w:val="20"/>
          <w:lang w:val="en-GB"/>
        </w:rPr>
      </w:pPr>
    </w:p>
    <w:p w:rsidR="00586E8F" w:rsidRPr="00765FDF" w:rsidRDefault="00732F5A" w:rsidP="00AF615B">
      <w:pPr>
        <w:pStyle w:val="ListParagraph"/>
        <w:jc w:val="center"/>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5168" behindDoc="0" locked="0" layoutInCell="1" allowOverlap="1">
                <wp:simplePos x="0" y="0"/>
                <wp:positionH relativeFrom="column">
                  <wp:posOffset>457200</wp:posOffset>
                </wp:positionH>
                <wp:positionV relativeFrom="paragraph">
                  <wp:posOffset>205105</wp:posOffset>
                </wp:positionV>
                <wp:extent cx="1595120" cy="488315"/>
                <wp:effectExtent l="0" t="0" r="24130" b="26035"/>
                <wp:wrapTight wrapText="bothSides">
                  <wp:wrapPolygon edited="0">
                    <wp:start x="0" y="0"/>
                    <wp:lineTo x="0" y="21909"/>
                    <wp:lineTo x="21669" y="21909"/>
                    <wp:lineTo x="21669" y="0"/>
                    <wp:lineTo x="0" y="0"/>
                  </wp:wrapPolygon>
                </wp:wrapTight>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4883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4B1" w:rsidRPr="009814FD" w:rsidRDefault="000144B1">
                            <w:pPr>
                              <w:rPr>
                                <w:rFonts w:ascii="Arial" w:hAnsi="Arial" w:cs="Arial"/>
                                <w:sz w:val="20"/>
                                <w:szCs w:val="20"/>
                                <w:lang w:val="en-GB"/>
                              </w:rPr>
                            </w:pPr>
                            <w:r>
                              <w:rPr>
                                <w:rFonts w:ascii="Arial" w:hAnsi="Arial" w:cs="Arial"/>
                                <w:sz w:val="20"/>
                                <w:szCs w:val="20"/>
                                <w:lang w:val="en-GB"/>
                              </w:rPr>
                              <w:t>Studies</w:t>
                            </w:r>
                            <w:r w:rsidRPr="009814FD">
                              <w:rPr>
                                <w:rFonts w:ascii="Arial" w:hAnsi="Arial" w:cs="Arial"/>
                                <w:sz w:val="20"/>
                                <w:szCs w:val="20"/>
                                <w:lang w:val="en-GB"/>
                              </w:rPr>
                              <w:t xml:space="preserve"> selected for </w:t>
                            </w:r>
                            <w:r>
                              <w:rPr>
                                <w:rFonts w:ascii="Arial" w:hAnsi="Arial" w:cs="Arial"/>
                                <w:sz w:val="20"/>
                                <w:szCs w:val="20"/>
                                <w:lang w:val="en-GB"/>
                              </w:rPr>
                              <w:t>CASP review n = 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36pt;margin-top:16.15pt;width:125.6pt;height:38.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" filled="f">
                <v:textbox inset=",7.2pt,,7.2pt">
                  <w:txbxContent>
                    <w:p w:rsidR="000144B1" w:rsidRPr="009814FD" w:rsidRDefault="000144B1">
                      <w:pPr>
                        <w:rPr>
                          <w:rFonts w:ascii="Arial" w:hAnsi="Arial" w:cs="Arial"/>
                          <w:sz w:val="20"/>
                          <w:szCs w:val="20"/>
                          <w:lang w:val="en-GB"/>
                        </w:rPr>
                      </w:pPr>
                      <w:r>
                        <w:rPr>
                          <w:rFonts w:ascii="Arial" w:hAnsi="Arial" w:cs="Arial"/>
                          <w:sz w:val="20"/>
                          <w:szCs w:val="20"/>
                          <w:lang w:val="en-GB"/>
                        </w:rPr>
                        <w:t>Studies</w:t>
                      </w:r>
                      <w:r w:rsidRPr="009814FD">
                        <w:rPr>
                          <w:rFonts w:ascii="Arial" w:hAnsi="Arial" w:cs="Arial"/>
                          <w:sz w:val="20"/>
                          <w:szCs w:val="20"/>
                          <w:lang w:val="en-GB"/>
                        </w:rPr>
                        <w:t xml:space="preserve"> selected for </w:t>
                      </w:r>
                      <w:r>
                        <w:rPr>
                          <w:rFonts w:ascii="Arial" w:hAnsi="Arial" w:cs="Arial"/>
                          <w:sz w:val="20"/>
                          <w:szCs w:val="20"/>
                          <w:lang w:val="en-GB"/>
                        </w:rPr>
                        <w:t>CASP review n = 12</w:t>
                      </w:r>
                    </w:p>
                  </w:txbxContent>
                </v:textbox>
                <w10:wrap type="tight"/>
              </v:shape>
            </w:pict>
          </mc:Fallback>
        </mc:AlternateContent>
      </w:r>
    </w:p>
    <w:p w:rsidR="00586E8F" w:rsidRPr="00765FDF" w:rsidRDefault="00732F5A" w:rsidP="00AF615B">
      <w:pPr>
        <w:pStyle w:val="ListParagraph"/>
        <w:jc w:val="center"/>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2525395</wp:posOffset>
                </wp:positionH>
                <wp:positionV relativeFrom="paragraph">
                  <wp:posOffset>-231140</wp:posOffset>
                </wp:positionV>
                <wp:extent cx="1595120" cy="1296035"/>
                <wp:effectExtent l="0" t="0" r="24130" b="18415"/>
                <wp:wrapTight wrapText="bothSides">
                  <wp:wrapPolygon edited="0">
                    <wp:start x="0" y="0"/>
                    <wp:lineTo x="0" y="21589"/>
                    <wp:lineTo x="21669" y="21589"/>
                    <wp:lineTo x="21669" y="0"/>
                    <wp:lineTo x="0" y="0"/>
                  </wp:wrapPolygon>
                </wp:wrapTight>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12960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4B1" w:rsidRDefault="000144B1">
                            <w:pPr>
                              <w:rPr>
                                <w:rFonts w:ascii="Arial" w:hAnsi="Arial" w:cs="Arial"/>
                                <w:sz w:val="20"/>
                                <w:szCs w:val="20"/>
                                <w:lang w:val="en-GB"/>
                              </w:rPr>
                            </w:pPr>
                            <w:r>
                              <w:rPr>
                                <w:rFonts w:ascii="Arial" w:hAnsi="Arial" w:cs="Arial"/>
                                <w:sz w:val="20"/>
                                <w:szCs w:val="20"/>
                                <w:lang w:val="en-GB"/>
                              </w:rPr>
                              <w:t xml:space="preserve">2 </w:t>
                            </w:r>
                            <w:r w:rsidRPr="009814FD">
                              <w:rPr>
                                <w:rFonts w:ascii="Arial" w:hAnsi="Arial" w:cs="Arial"/>
                                <w:sz w:val="20"/>
                                <w:szCs w:val="20"/>
                                <w:lang w:val="en-GB"/>
                              </w:rPr>
                              <w:t xml:space="preserve">studies excluded as did not </w:t>
                            </w:r>
                            <w:r>
                              <w:rPr>
                                <w:rFonts w:ascii="Arial" w:hAnsi="Arial" w:cs="Arial"/>
                                <w:sz w:val="20"/>
                                <w:szCs w:val="20"/>
                                <w:lang w:val="en-GB"/>
                              </w:rPr>
                              <w:t>minimum</w:t>
                            </w:r>
                            <w:r w:rsidRPr="009814FD">
                              <w:rPr>
                                <w:rFonts w:ascii="Arial" w:hAnsi="Arial" w:cs="Arial"/>
                                <w:sz w:val="20"/>
                                <w:szCs w:val="20"/>
                                <w:lang w:val="en-GB"/>
                              </w:rPr>
                              <w:t xml:space="preserve"> 50%</w:t>
                            </w:r>
                            <w:r>
                              <w:rPr>
                                <w:rFonts w:ascii="Arial" w:hAnsi="Arial" w:cs="Arial"/>
                                <w:sz w:val="20"/>
                                <w:szCs w:val="20"/>
                                <w:lang w:val="en-GB"/>
                              </w:rPr>
                              <w:t xml:space="preserve"> quality score</w:t>
                            </w:r>
                          </w:p>
                          <w:p w:rsidR="000144B1" w:rsidRDefault="000144B1">
                            <w:pPr>
                              <w:rPr>
                                <w:rFonts w:ascii="Arial" w:hAnsi="Arial" w:cs="Arial"/>
                                <w:sz w:val="20"/>
                                <w:szCs w:val="20"/>
                                <w:lang w:val="en-GB"/>
                              </w:rPr>
                            </w:pPr>
                            <w:r>
                              <w:rPr>
                                <w:rFonts w:ascii="Arial" w:hAnsi="Arial" w:cs="Arial"/>
                                <w:sz w:val="20"/>
                                <w:szCs w:val="20"/>
                                <w:lang w:val="en-GB"/>
                              </w:rPr>
                              <w:t>1 excluded as original study not a review</w:t>
                            </w:r>
                          </w:p>
                          <w:p w:rsidR="000144B1" w:rsidRPr="009814FD" w:rsidRDefault="000144B1">
                            <w:pPr>
                              <w:rPr>
                                <w:rFonts w:ascii="Arial" w:hAnsi="Arial" w:cs="Arial"/>
                                <w:sz w:val="20"/>
                                <w:szCs w:val="20"/>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198.85pt;margin-top:-18.2pt;width:125.6pt;height:10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" filled="f">
                <v:textbox inset=",7.2pt,,7.2pt">
                  <w:txbxContent>
                    <w:p w:rsidR="000144B1" w:rsidRDefault="000144B1">
                      <w:pPr>
                        <w:rPr>
                          <w:rFonts w:ascii="Arial" w:hAnsi="Arial" w:cs="Arial"/>
                          <w:sz w:val="20"/>
                          <w:szCs w:val="20"/>
                          <w:lang w:val="en-GB"/>
                        </w:rPr>
                      </w:pPr>
                      <w:r>
                        <w:rPr>
                          <w:rFonts w:ascii="Arial" w:hAnsi="Arial" w:cs="Arial"/>
                          <w:sz w:val="20"/>
                          <w:szCs w:val="20"/>
                          <w:lang w:val="en-GB"/>
                        </w:rPr>
                        <w:t xml:space="preserve">2 </w:t>
                      </w:r>
                      <w:r w:rsidRPr="009814FD">
                        <w:rPr>
                          <w:rFonts w:ascii="Arial" w:hAnsi="Arial" w:cs="Arial"/>
                          <w:sz w:val="20"/>
                          <w:szCs w:val="20"/>
                          <w:lang w:val="en-GB"/>
                        </w:rPr>
                        <w:t xml:space="preserve">studies excluded as did not </w:t>
                      </w:r>
                      <w:r>
                        <w:rPr>
                          <w:rFonts w:ascii="Arial" w:hAnsi="Arial" w:cs="Arial"/>
                          <w:sz w:val="20"/>
                          <w:szCs w:val="20"/>
                          <w:lang w:val="en-GB"/>
                        </w:rPr>
                        <w:t>minimum</w:t>
                      </w:r>
                      <w:r w:rsidRPr="009814FD">
                        <w:rPr>
                          <w:rFonts w:ascii="Arial" w:hAnsi="Arial" w:cs="Arial"/>
                          <w:sz w:val="20"/>
                          <w:szCs w:val="20"/>
                          <w:lang w:val="en-GB"/>
                        </w:rPr>
                        <w:t xml:space="preserve"> 50%</w:t>
                      </w:r>
                      <w:r>
                        <w:rPr>
                          <w:rFonts w:ascii="Arial" w:hAnsi="Arial" w:cs="Arial"/>
                          <w:sz w:val="20"/>
                          <w:szCs w:val="20"/>
                          <w:lang w:val="en-GB"/>
                        </w:rPr>
                        <w:t xml:space="preserve"> quality score</w:t>
                      </w:r>
                    </w:p>
                    <w:p w:rsidR="000144B1" w:rsidRDefault="000144B1">
                      <w:pPr>
                        <w:rPr>
                          <w:rFonts w:ascii="Arial" w:hAnsi="Arial" w:cs="Arial"/>
                          <w:sz w:val="20"/>
                          <w:szCs w:val="20"/>
                          <w:lang w:val="en-GB"/>
                        </w:rPr>
                      </w:pPr>
                      <w:r>
                        <w:rPr>
                          <w:rFonts w:ascii="Arial" w:hAnsi="Arial" w:cs="Arial"/>
                          <w:sz w:val="20"/>
                          <w:szCs w:val="20"/>
                          <w:lang w:val="en-GB"/>
                        </w:rPr>
                        <w:t>1 excluded as original study not a review</w:t>
                      </w:r>
                    </w:p>
                    <w:p w:rsidR="000144B1" w:rsidRPr="009814FD" w:rsidRDefault="000144B1">
                      <w:pPr>
                        <w:rPr>
                          <w:rFonts w:ascii="Arial" w:hAnsi="Arial" w:cs="Arial"/>
                          <w:sz w:val="20"/>
                          <w:szCs w:val="20"/>
                          <w:lang w:val="en-GB"/>
                        </w:rPr>
                      </w:pPr>
                    </w:p>
                  </w:txbxContent>
                </v:textbox>
                <w10:wrap type="tight"/>
              </v:shape>
            </w:pict>
          </mc:Fallback>
        </mc:AlternateContent>
      </w:r>
      <w:r>
        <w:rPr>
          <w:noProof/>
          <w:lang w:val="en-GB" w:eastAsia="en-GB"/>
        </w:rPr>
        <mc:AlternateContent>
          <mc:Choice Requires="wps">
            <w:drawing>
              <wp:anchor distT="0" distB="0" distL="114295" distR="114295" simplePos="0" relativeHeight="251664384" behindDoc="0" locked="0" layoutInCell="1" allowOverlap="1">
                <wp:simplePos x="0" y="0"/>
                <wp:positionH relativeFrom="column">
                  <wp:posOffset>1144904</wp:posOffset>
                </wp:positionH>
                <wp:positionV relativeFrom="paragraph">
                  <wp:posOffset>-44450</wp:posOffset>
                </wp:positionV>
                <wp:extent cx="0" cy="915035"/>
                <wp:effectExtent l="76200" t="0" r="76200" b="75565"/>
                <wp:wrapTight wrapText="bothSides">
                  <wp:wrapPolygon edited="0">
                    <wp:start x="-1" y="0"/>
                    <wp:lineTo x="-1" y="21585"/>
                    <wp:lineTo x="-1" y="22934"/>
                    <wp:lineTo x="-1" y="22934"/>
                    <wp:lineTo x="-1" y="21585"/>
                    <wp:lineTo x="-1" y="0"/>
                    <wp:lineTo x="-1" y="0"/>
                  </wp:wrapPolygon>
                </wp:wrapTight>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5035"/>
                        </a:xfrm>
                        <a:prstGeom prst="line">
                          <a:avLst/>
                        </a:prstGeom>
                        <a:noFill/>
                        <a:ln w="12700">
                          <a:solidFill>
                            <a:srgbClr val="000000"/>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90.15pt,-3.5pt" to="90.15pt,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" strokeweight="1pt">
                <v:stroke endarrow="block"/>
                <v:shadow on="t" opacity="22938f" offset="0"/>
                <w10:wrap type="tight"/>
              </v:line>
            </w:pict>
          </mc:Fallback>
        </mc:AlternateContent>
      </w:r>
    </w:p>
    <w:p w:rsidR="00586E8F" w:rsidRPr="00765FDF" w:rsidRDefault="00732F5A" w:rsidP="00AF615B">
      <w:pPr>
        <w:pStyle w:val="ListParagraph"/>
        <w:jc w:val="center"/>
        <w:rPr>
          <w:rFonts w:ascii="Lucida Sans" w:hAnsi="Lucida Sans" w:cs="Lucida Sans"/>
          <w:sz w:val="20"/>
          <w:szCs w:val="20"/>
          <w:lang w:val="en-GB"/>
        </w:rPr>
      </w:pPr>
      <w:r>
        <w:rPr>
          <w:noProof/>
          <w:lang w:val="en-GB" w:eastAsia="en-GB"/>
        </w:rPr>
        <mc:AlternateContent>
          <mc:Choice Requires="wps">
            <w:drawing>
              <wp:anchor distT="4294967293" distB="4294967293" distL="114300" distR="114300" simplePos="0" relativeHeight="251663360" behindDoc="0" locked="0" layoutInCell="1" allowOverlap="1">
                <wp:simplePos x="0" y="0"/>
                <wp:positionH relativeFrom="column">
                  <wp:posOffset>1143000</wp:posOffset>
                </wp:positionH>
                <wp:positionV relativeFrom="paragraph">
                  <wp:posOffset>379094</wp:posOffset>
                </wp:positionV>
                <wp:extent cx="1143000" cy="0"/>
                <wp:effectExtent l="0" t="76200" r="57150" b="114300"/>
                <wp:wrapTight wrapText="bothSides">
                  <wp:wrapPolygon edited="0">
                    <wp:start x="19440" y="-1"/>
                    <wp:lineTo x="0" y="-1"/>
                    <wp:lineTo x="19440" y="-1"/>
                    <wp:lineTo x="21600" y="-1"/>
                    <wp:lineTo x="22320" y="-1"/>
                    <wp:lineTo x="20880" y="-1"/>
                    <wp:lineTo x="19440" y="-1"/>
                  </wp:wrapPolygon>
                </wp:wrapTight>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12700">
                          <a:solidFill>
                            <a:srgbClr val="000000"/>
                          </a:solidFill>
                          <a:round/>
                          <a:headEn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0pt,29.85pt" to="180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" strokeweight="1pt">
                <v:stroke endarrow="block"/>
                <v:shadow on="t" opacity="22938f" offset="0"/>
                <w10:wrap type="tight"/>
              </v:line>
            </w:pict>
          </mc:Fallback>
        </mc:AlternateContent>
      </w:r>
    </w:p>
    <w:p w:rsidR="00586E8F" w:rsidRPr="00765FDF" w:rsidRDefault="00586E8F" w:rsidP="00AF615B">
      <w:pPr>
        <w:pStyle w:val="ListParagraph"/>
        <w:jc w:val="center"/>
        <w:rPr>
          <w:rFonts w:ascii="Lucida Sans" w:hAnsi="Lucida Sans" w:cs="Lucida Sans"/>
          <w:sz w:val="20"/>
          <w:szCs w:val="20"/>
          <w:lang w:val="en-GB"/>
        </w:rPr>
      </w:pPr>
    </w:p>
    <w:p w:rsidR="00586E8F" w:rsidRPr="00765FDF" w:rsidRDefault="00732F5A" w:rsidP="00AF615B">
      <w:pPr>
        <w:pStyle w:val="ListParagraph"/>
        <w:jc w:val="center"/>
        <w:rPr>
          <w:rFonts w:ascii="Lucida Sans" w:hAnsi="Lucida Sans" w:cs="Lucida Sans"/>
          <w:sz w:val="20"/>
          <w:szCs w:val="20"/>
          <w:lang w:val="en-GB"/>
        </w:rPr>
      </w:pP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462915</wp:posOffset>
                </wp:positionH>
                <wp:positionV relativeFrom="paragraph">
                  <wp:posOffset>324485</wp:posOffset>
                </wp:positionV>
                <wp:extent cx="1600200" cy="680720"/>
                <wp:effectExtent l="0" t="0" r="19050" b="24130"/>
                <wp:wrapTight wrapText="bothSides">
                  <wp:wrapPolygon edited="0">
                    <wp:start x="0" y="0"/>
                    <wp:lineTo x="0" y="21761"/>
                    <wp:lineTo x="21600" y="21761"/>
                    <wp:lineTo x="21600" y="0"/>
                    <wp:lineTo x="0" y="0"/>
                  </wp:wrapPolygon>
                </wp:wrapTight>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80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144B1" w:rsidRPr="009814FD" w:rsidRDefault="000144B1">
                            <w:pPr>
                              <w:rPr>
                                <w:rFonts w:ascii="Arial" w:hAnsi="Arial" w:cs="Arial"/>
                                <w:sz w:val="20"/>
                                <w:szCs w:val="20"/>
                                <w:lang w:val="en-GB"/>
                              </w:rPr>
                            </w:pPr>
                            <w:r>
                              <w:rPr>
                                <w:rFonts w:ascii="Arial" w:hAnsi="Arial" w:cs="Arial"/>
                                <w:sz w:val="20"/>
                                <w:szCs w:val="20"/>
                                <w:lang w:val="en-GB"/>
                              </w:rPr>
                              <w:t>Papers</w:t>
                            </w:r>
                            <w:r w:rsidRPr="009814FD">
                              <w:rPr>
                                <w:rFonts w:ascii="Arial" w:hAnsi="Arial" w:cs="Arial"/>
                                <w:sz w:val="20"/>
                                <w:szCs w:val="20"/>
                                <w:lang w:val="en-GB"/>
                              </w:rPr>
                              <w:t xml:space="preserve"> included in analysis</w:t>
                            </w:r>
                            <w:r>
                              <w:rPr>
                                <w:rFonts w:ascii="Arial" w:hAnsi="Arial" w:cs="Arial"/>
                                <w:sz w:val="20"/>
                                <w:szCs w:val="20"/>
                                <w:lang w:val="en-GB"/>
                              </w:rPr>
                              <w:t xml:space="preserve"> n = 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left:0;text-align:left;margin-left:36.45pt;margin-top:25.55pt;width:126pt;height:5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" filled="f">
                <v:textbox inset=",7.2pt,,7.2pt">
                  <w:txbxContent>
                    <w:p w:rsidR="000144B1" w:rsidRPr="009814FD" w:rsidRDefault="000144B1">
                      <w:pPr>
                        <w:rPr>
                          <w:rFonts w:ascii="Arial" w:hAnsi="Arial" w:cs="Arial"/>
                          <w:sz w:val="20"/>
                          <w:szCs w:val="20"/>
                          <w:lang w:val="en-GB"/>
                        </w:rPr>
                      </w:pPr>
                      <w:r>
                        <w:rPr>
                          <w:rFonts w:ascii="Arial" w:hAnsi="Arial" w:cs="Arial"/>
                          <w:sz w:val="20"/>
                          <w:szCs w:val="20"/>
                          <w:lang w:val="en-GB"/>
                        </w:rPr>
                        <w:t>Papers</w:t>
                      </w:r>
                      <w:r w:rsidRPr="009814FD">
                        <w:rPr>
                          <w:rFonts w:ascii="Arial" w:hAnsi="Arial" w:cs="Arial"/>
                          <w:sz w:val="20"/>
                          <w:szCs w:val="20"/>
                          <w:lang w:val="en-GB"/>
                        </w:rPr>
                        <w:t xml:space="preserve"> included in analysis</w:t>
                      </w:r>
                      <w:r>
                        <w:rPr>
                          <w:rFonts w:ascii="Arial" w:hAnsi="Arial" w:cs="Arial"/>
                          <w:sz w:val="20"/>
                          <w:szCs w:val="20"/>
                          <w:lang w:val="en-GB"/>
                        </w:rPr>
                        <w:t xml:space="preserve"> n = 9</w:t>
                      </w:r>
                    </w:p>
                  </w:txbxContent>
                </v:textbox>
                <w10:wrap type="tight"/>
              </v:shape>
            </w:pict>
          </mc:Fallback>
        </mc:AlternateContent>
      </w:r>
      <w:r>
        <w:rPr>
          <w:noProof/>
          <w:lang w:val="en-GB" w:eastAsia="en-GB"/>
        </w:rPr>
        <mc:AlternateContent>
          <mc:Choice Requires="wps">
            <w:drawing>
              <wp:anchor distT="0" distB="0" distL="114300" distR="114300" simplePos="0" relativeHeight="251656192" behindDoc="0" locked="0" layoutInCell="1" allowOverlap="1">
                <wp:simplePos x="0" y="0"/>
                <wp:positionH relativeFrom="column">
                  <wp:posOffset>4114800</wp:posOffset>
                </wp:positionH>
                <wp:positionV relativeFrom="paragraph">
                  <wp:posOffset>100330</wp:posOffset>
                </wp:positionV>
                <wp:extent cx="914400" cy="914400"/>
                <wp:effectExtent l="0" t="0" r="0" b="0"/>
                <wp:wrapTight wrapText="bothSides">
                  <wp:wrapPolygon edited="0">
                    <wp:start x="900" y="1350"/>
                    <wp:lineTo x="900" y="20250"/>
                    <wp:lineTo x="20250" y="20250"/>
                    <wp:lineTo x="20250" y="1350"/>
                    <wp:lineTo x="900" y="1350"/>
                  </wp:wrapPolygon>
                </wp:wrapTight>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44B1" w:rsidRPr="009814FD" w:rsidRDefault="000144B1">
                            <w:pPr>
                              <w:rPr>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324pt;margin-top:7.9pt;width:1in;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" filled="f" stroked="f">
                <v:textbox inset=",7.2pt,,7.2pt">
                  <w:txbxContent>
                    <w:p w:rsidR="000144B1" w:rsidRPr="009814FD" w:rsidRDefault="000144B1">
                      <w:pPr>
                        <w:rPr>
                          <w:lang w:val="en-GB"/>
                        </w:rPr>
                      </w:pPr>
                    </w:p>
                  </w:txbxContent>
                </v:textbox>
                <w10:wrap type="tight"/>
              </v:shape>
            </w:pict>
          </mc:Fallback>
        </mc:AlternateContent>
      </w:r>
    </w:p>
    <w:p w:rsidR="00586E8F" w:rsidRPr="00765FDF" w:rsidRDefault="00586E8F" w:rsidP="00C71DC1">
      <w:pPr>
        <w:pStyle w:val="ListParagraph"/>
        <w:rPr>
          <w:rFonts w:ascii="Lucida Sans" w:hAnsi="Lucida Sans" w:cs="Lucida Sans"/>
          <w:sz w:val="20"/>
          <w:szCs w:val="20"/>
          <w:lang w:val="en-GB"/>
        </w:rPr>
      </w:pPr>
    </w:p>
    <w:p w:rsidR="00586E8F" w:rsidRPr="00765FDF" w:rsidRDefault="00586E8F" w:rsidP="00C71DC1">
      <w:pPr>
        <w:pStyle w:val="ListParagraph"/>
        <w:rPr>
          <w:rFonts w:ascii="Lucida Sans" w:hAnsi="Lucida Sans" w:cs="Lucida Sans"/>
          <w:sz w:val="20"/>
          <w:szCs w:val="20"/>
          <w:lang w:val="en-GB"/>
        </w:rPr>
      </w:pPr>
    </w:p>
    <w:p w:rsidR="00586E8F" w:rsidRPr="00765FDF" w:rsidRDefault="00586E8F" w:rsidP="004E0A39">
      <w:pPr>
        <w:rPr>
          <w:rFonts w:ascii="Lucida Sans" w:hAnsi="Lucida Sans" w:cs="Lucida Sans"/>
          <w:sz w:val="20"/>
          <w:szCs w:val="20"/>
          <w:lang w:val="en-GB"/>
        </w:rPr>
      </w:pPr>
    </w:p>
    <w:p w:rsidR="00586E8F" w:rsidRPr="00765FDF" w:rsidRDefault="00586E8F" w:rsidP="004E0A39">
      <w:pPr>
        <w:rPr>
          <w:rFonts w:ascii="Lucida Sans" w:hAnsi="Lucida Sans" w:cs="Lucida Sans"/>
          <w:sz w:val="20"/>
          <w:szCs w:val="20"/>
          <w:lang w:val="en-GB"/>
        </w:rPr>
      </w:pPr>
    </w:p>
    <w:p w:rsidR="00541EF6" w:rsidRDefault="00541EF6" w:rsidP="009814FD">
      <w:pPr>
        <w:pStyle w:val="ListParagraph"/>
        <w:rPr>
          <w:rFonts w:ascii="Lucida Sans" w:hAnsi="Lucida Sans" w:cs="Lucida Sans"/>
          <w:sz w:val="20"/>
          <w:szCs w:val="20"/>
          <w:lang w:val="en-GB"/>
        </w:rPr>
        <w:sectPr w:rsidR="00541EF6">
          <w:pgSz w:w="11900" w:h="16840"/>
          <w:pgMar w:top="1440" w:right="1440" w:bottom="1440" w:left="1440" w:header="708" w:footer="708" w:gutter="0"/>
          <w:cols w:space="708"/>
        </w:sectPr>
      </w:pPr>
    </w:p>
    <w:p w:rsidR="00586E8F" w:rsidRPr="00765FDF" w:rsidRDefault="00586E8F" w:rsidP="00B01611">
      <w:pPr>
        <w:pBdr>
          <w:bottom w:val="single" w:sz="4" w:space="1" w:color="000000"/>
        </w:pBdr>
        <w:outlineLvl w:val="0"/>
        <w:rPr>
          <w:rFonts w:ascii="Lucida Sans" w:hAnsi="Lucida Sans" w:cs="Lucida Sans"/>
          <w:sz w:val="20"/>
          <w:szCs w:val="20"/>
          <w:lang w:val="en-GB"/>
        </w:rPr>
      </w:pPr>
      <w:r w:rsidRPr="00765FDF">
        <w:rPr>
          <w:rFonts w:ascii="Lucida Sans" w:hAnsi="Lucida Sans" w:cs="Lucida Sans"/>
          <w:sz w:val="20"/>
          <w:szCs w:val="20"/>
          <w:lang w:val="en-GB"/>
        </w:rPr>
        <w:lastRenderedPageBreak/>
        <w:t>Results</w:t>
      </w:r>
      <w:r w:rsidRPr="00765FDF">
        <w:rPr>
          <w:rFonts w:ascii="Lucida Sans" w:hAnsi="Lucida Sans" w:cs="Lucida Sans"/>
          <w:sz w:val="20"/>
          <w:szCs w:val="20"/>
          <w:lang w:val="en-GB"/>
        </w:rPr>
        <w:tab/>
      </w:r>
    </w:p>
    <w:p w:rsidR="00586E8F" w:rsidRDefault="00586E8F" w:rsidP="00926AF9">
      <w:pPr>
        <w:outlineLvl w:val="0"/>
        <w:rPr>
          <w:rFonts w:ascii="Lucida Sans" w:hAnsi="Lucida Sans" w:cs="Lucida Sans"/>
          <w:sz w:val="20"/>
          <w:szCs w:val="20"/>
          <w:lang w:val="en-GB"/>
        </w:rPr>
      </w:pPr>
      <w:r w:rsidRPr="00765FDF">
        <w:rPr>
          <w:rFonts w:ascii="Lucida Sans" w:hAnsi="Lucida Sans" w:cs="Lucida Sans"/>
          <w:sz w:val="20"/>
          <w:szCs w:val="20"/>
          <w:lang w:val="en-GB"/>
        </w:rPr>
        <w:t>In total 1</w:t>
      </w:r>
      <w:r>
        <w:rPr>
          <w:rFonts w:ascii="Lucida Sans" w:hAnsi="Lucida Sans" w:cs="Lucida Sans"/>
          <w:sz w:val="20"/>
          <w:szCs w:val="20"/>
          <w:lang w:val="en-GB"/>
        </w:rPr>
        <w:t>6</w:t>
      </w:r>
      <w:r w:rsidR="00297684">
        <w:rPr>
          <w:rFonts w:ascii="Lucida Sans" w:hAnsi="Lucida Sans" w:cs="Lucida Sans"/>
          <w:sz w:val="20"/>
          <w:szCs w:val="20"/>
          <w:lang w:val="en-GB"/>
        </w:rPr>
        <w:t>0</w:t>
      </w:r>
      <w:r>
        <w:rPr>
          <w:rFonts w:ascii="Lucida Sans" w:hAnsi="Lucida Sans" w:cs="Lucida Sans"/>
          <w:sz w:val="20"/>
          <w:szCs w:val="20"/>
          <w:lang w:val="en-GB"/>
        </w:rPr>
        <w:t xml:space="preserve"> full texts were reviewed from which 12</w:t>
      </w:r>
      <w:r w:rsidRPr="00765FDF">
        <w:rPr>
          <w:rFonts w:ascii="Lucida Sans" w:hAnsi="Lucida Sans" w:cs="Lucida Sans"/>
          <w:sz w:val="20"/>
          <w:szCs w:val="20"/>
          <w:lang w:val="en-GB"/>
        </w:rPr>
        <w:t xml:space="preserve"> papers were</w:t>
      </w:r>
      <w:r>
        <w:rPr>
          <w:rFonts w:ascii="Lucida Sans" w:hAnsi="Lucida Sans" w:cs="Lucida Sans"/>
          <w:sz w:val="20"/>
          <w:szCs w:val="20"/>
          <w:lang w:val="en-GB"/>
        </w:rPr>
        <w:t xml:space="preserve"> selected for CASP review to assess quality. Figure 1 details the </w:t>
      </w:r>
      <w:r w:rsidR="00297684">
        <w:rPr>
          <w:rFonts w:ascii="Lucida Sans" w:hAnsi="Lucida Sans" w:cs="Lucida Sans"/>
          <w:sz w:val="20"/>
          <w:szCs w:val="20"/>
          <w:lang w:val="en-GB"/>
        </w:rPr>
        <w:t xml:space="preserve">paper </w:t>
      </w:r>
      <w:r>
        <w:rPr>
          <w:rFonts w:ascii="Lucida Sans" w:hAnsi="Lucida Sans" w:cs="Lucida Sans"/>
          <w:sz w:val="20"/>
          <w:szCs w:val="20"/>
          <w:lang w:val="en-GB"/>
        </w:rPr>
        <w:t xml:space="preserve">selection for the 12 papers from the initial search of </w:t>
      </w:r>
      <w:r w:rsidR="00785EE9">
        <w:rPr>
          <w:rFonts w:ascii="Lucida Sans" w:hAnsi="Lucida Sans" w:cs="Lucida Sans"/>
          <w:sz w:val="20"/>
          <w:szCs w:val="20"/>
          <w:lang w:val="en-GB"/>
        </w:rPr>
        <w:t>EMBASE</w:t>
      </w:r>
      <w:r>
        <w:rPr>
          <w:rFonts w:ascii="Lucida Sans" w:hAnsi="Lucida Sans" w:cs="Lucida Sans"/>
          <w:sz w:val="20"/>
          <w:szCs w:val="20"/>
          <w:lang w:val="en-GB"/>
        </w:rPr>
        <w:t xml:space="preserve">, Ovid and Cochrane. </w:t>
      </w:r>
    </w:p>
    <w:p w:rsidR="00586E8F" w:rsidRDefault="00586E8F" w:rsidP="00926AF9">
      <w:pPr>
        <w:outlineLvl w:val="0"/>
        <w:rPr>
          <w:rFonts w:ascii="Lucida Sans" w:hAnsi="Lucida Sans" w:cs="Lucida Sans"/>
          <w:sz w:val="20"/>
          <w:szCs w:val="20"/>
          <w:lang w:val="en-GB"/>
        </w:rPr>
      </w:pPr>
      <w:r>
        <w:rPr>
          <w:rFonts w:ascii="Lucida Sans" w:hAnsi="Lucida Sans" w:cs="Lucida Sans"/>
          <w:sz w:val="20"/>
          <w:szCs w:val="20"/>
          <w:lang w:val="en-GB"/>
        </w:rPr>
        <w:t>Overall good quality review papers that fulfilled our inclusion criteria were sparse. P</w:t>
      </w:r>
      <w:r w:rsidRPr="00765FDF">
        <w:rPr>
          <w:rFonts w:ascii="Lucida Sans" w:hAnsi="Lucida Sans" w:cs="Lucida Sans"/>
          <w:sz w:val="20"/>
          <w:szCs w:val="20"/>
          <w:lang w:val="en-GB"/>
        </w:rPr>
        <w:t>apers</w:t>
      </w:r>
      <w:r>
        <w:rPr>
          <w:rFonts w:ascii="Lucida Sans" w:hAnsi="Lucida Sans" w:cs="Lucida Sans"/>
          <w:sz w:val="20"/>
          <w:szCs w:val="20"/>
          <w:lang w:val="en-GB"/>
        </w:rPr>
        <w:t xml:space="preserve"> that</w:t>
      </w:r>
      <w:r w:rsidRPr="00765FDF">
        <w:rPr>
          <w:rFonts w:ascii="Lucida Sans" w:hAnsi="Lucida Sans" w:cs="Lucida Sans"/>
          <w:sz w:val="20"/>
          <w:szCs w:val="20"/>
          <w:lang w:val="en-GB"/>
        </w:rPr>
        <w:t xml:space="preserve"> scored less than 50% us</w:t>
      </w:r>
      <w:r>
        <w:rPr>
          <w:rFonts w:ascii="Lucida Sans" w:hAnsi="Lucida Sans" w:cs="Lucida Sans"/>
          <w:sz w:val="20"/>
          <w:szCs w:val="20"/>
          <w:lang w:val="en-GB"/>
        </w:rPr>
        <w:t xml:space="preserve">ing the CASP criteria were excluded, leaving </w:t>
      </w:r>
      <w:r w:rsidR="00785EE9">
        <w:rPr>
          <w:rFonts w:ascii="Lucida Sans" w:hAnsi="Lucida Sans" w:cs="Lucida Sans"/>
          <w:sz w:val="20"/>
          <w:szCs w:val="20"/>
          <w:lang w:val="en-GB"/>
        </w:rPr>
        <w:t>nine</w:t>
      </w:r>
      <w:r>
        <w:rPr>
          <w:rFonts w:ascii="Lucida Sans" w:hAnsi="Lucida Sans" w:cs="Lucida Sans"/>
          <w:sz w:val="20"/>
          <w:szCs w:val="20"/>
          <w:lang w:val="en-GB"/>
        </w:rPr>
        <w:t xml:space="preserve"> papers </w:t>
      </w:r>
      <w:r w:rsidR="00297684">
        <w:rPr>
          <w:rFonts w:ascii="Lucida Sans" w:hAnsi="Lucida Sans" w:cs="Lucida Sans"/>
          <w:sz w:val="20"/>
          <w:szCs w:val="20"/>
          <w:lang w:val="en-GB"/>
        </w:rPr>
        <w:t xml:space="preserve">with </w:t>
      </w:r>
      <w:r>
        <w:rPr>
          <w:rFonts w:ascii="Lucida Sans" w:hAnsi="Lucida Sans" w:cs="Lucida Sans"/>
          <w:sz w:val="20"/>
          <w:szCs w:val="20"/>
          <w:lang w:val="en-GB"/>
        </w:rPr>
        <w:t xml:space="preserve"> </w:t>
      </w:r>
      <w:r w:rsidR="00785EE9">
        <w:rPr>
          <w:rFonts w:ascii="Lucida Sans" w:hAnsi="Lucida Sans" w:cs="Lucida Sans"/>
          <w:sz w:val="20"/>
          <w:szCs w:val="20"/>
          <w:lang w:val="en-GB"/>
        </w:rPr>
        <w:t>three</w:t>
      </w:r>
      <w:r>
        <w:rPr>
          <w:rFonts w:ascii="Lucida Sans" w:hAnsi="Lucida Sans" w:cs="Lucida Sans"/>
          <w:sz w:val="20"/>
          <w:szCs w:val="20"/>
          <w:lang w:val="en-GB"/>
        </w:rPr>
        <w:t xml:space="preserve"> exclusions. The results of CASP review</w:t>
      </w:r>
      <w:r w:rsidR="00B01611">
        <w:rPr>
          <w:rFonts w:ascii="Lucida Sans" w:hAnsi="Lucida Sans" w:cs="Lucida Sans"/>
          <w:sz w:val="20"/>
          <w:szCs w:val="20"/>
          <w:lang w:val="en-GB"/>
        </w:rPr>
        <w:t xml:space="preserve"> </w:t>
      </w:r>
      <w:r>
        <w:rPr>
          <w:rFonts w:ascii="Lucida Sans" w:hAnsi="Lucida Sans" w:cs="Lucida Sans"/>
          <w:sz w:val="20"/>
          <w:szCs w:val="20"/>
          <w:lang w:val="en-GB"/>
        </w:rPr>
        <w:t xml:space="preserve">are summarised in table 2. </w:t>
      </w:r>
    </w:p>
    <w:p w:rsidR="00586E8F" w:rsidRDefault="00586E8F" w:rsidP="00785EE9">
      <w:pPr>
        <w:outlineLvl w:val="0"/>
        <w:rPr>
          <w:rFonts w:ascii="Lucida Sans" w:hAnsi="Lucida Sans" w:cs="Lucida Sans"/>
          <w:sz w:val="20"/>
          <w:szCs w:val="20"/>
          <w:lang w:val="en-GB"/>
        </w:rPr>
      </w:pPr>
      <w:r>
        <w:rPr>
          <w:rFonts w:ascii="Lucida Sans" w:hAnsi="Lucida Sans" w:cs="Lucida Sans"/>
          <w:sz w:val="20"/>
          <w:szCs w:val="20"/>
          <w:lang w:val="en-GB"/>
        </w:rPr>
        <w:t xml:space="preserve">The </w:t>
      </w:r>
      <w:r w:rsidR="00785EE9">
        <w:rPr>
          <w:rFonts w:ascii="Lucida Sans" w:hAnsi="Lucida Sans" w:cs="Lucida Sans"/>
          <w:sz w:val="20"/>
          <w:szCs w:val="20"/>
          <w:lang w:val="en-GB"/>
        </w:rPr>
        <w:t>nine</w:t>
      </w:r>
      <w:r>
        <w:rPr>
          <w:rFonts w:ascii="Lucida Sans" w:hAnsi="Lucida Sans" w:cs="Lucida Sans"/>
          <w:sz w:val="20"/>
          <w:szCs w:val="20"/>
          <w:lang w:val="en-GB"/>
        </w:rPr>
        <w:t xml:space="preserve"> papers selected </w:t>
      </w:r>
      <w:r w:rsidR="00785EE9">
        <w:rPr>
          <w:rFonts w:ascii="Lucida Sans" w:hAnsi="Lucida Sans" w:cs="Lucida Sans"/>
          <w:sz w:val="20"/>
          <w:szCs w:val="20"/>
          <w:lang w:val="en-GB"/>
        </w:rPr>
        <w:t xml:space="preserve">were published between 2009-2013; the median CASP </w:t>
      </w:r>
      <w:r w:rsidR="00B267F5">
        <w:rPr>
          <w:rFonts w:ascii="Lucida Sans" w:hAnsi="Lucida Sans" w:cs="Lucida Sans"/>
          <w:sz w:val="20"/>
          <w:szCs w:val="20"/>
          <w:lang w:val="en-GB"/>
        </w:rPr>
        <w:t>score</w:t>
      </w:r>
      <w:r w:rsidR="00785EE9">
        <w:rPr>
          <w:rFonts w:ascii="Lucida Sans" w:hAnsi="Lucida Sans" w:cs="Lucida Sans"/>
          <w:sz w:val="20"/>
          <w:szCs w:val="20"/>
          <w:lang w:val="en-GB"/>
        </w:rPr>
        <w:t xml:space="preserve"> was 13. </w:t>
      </w:r>
      <w:r w:rsidR="00B267F5">
        <w:rPr>
          <w:rFonts w:ascii="Lucida Sans" w:hAnsi="Lucida Sans" w:cs="Lucida Sans"/>
          <w:sz w:val="20"/>
          <w:szCs w:val="20"/>
          <w:lang w:val="en-GB"/>
        </w:rPr>
        <w:t xml:space="preserve">Five reviews </w:t>
      </w:r>
      <w:r w:rsidR="00305417">
        <w:rPr>
          <w:rFonts w:ascii="Lucida Sans" w:hAnsi="Lucida Sans" w:cs="Lucida Sans"/>
          <w:sz w:val="20"/>
          <w:szCs w:val="20"/>
          <w:lang w:val="en-GB"/>
        </w:rPr>
        <w:t>included formal</w:t>
      </w:r>
      <w:r w:rsidR="00B267F5">
        <w:rPr>
          <w:rFonts w:ascii="Lucida Sans" w:hAnsi="Lucida Sans" w:cs="Lucida Sans"/>
          <w:sz w:val="20"/>
          <w:szCs w:val="20"/>
          <w:lang w:val="en-GB"/>
        </w:rPr>
        <w:t xml:space="preserve"> meta-analysis, for which sample sizes ranged </w:t>
      </w:r>
      <w:r w:rsidR="00305417">
        <w:rPr>
          <w:rFonts w:ascii="Lucida Sans" w:hAnsi="Lucida Sans" w:cs="Lucida Sans"/>
          <w:sz w:val="20"/>
          <w:szCs w:val="20"/>
          <w:lang w:val="en-GB"/>
        </w:rPr>
        <w:t>from just</w:t>
      </w:r>
      <w:r w:rsidR="00B267F5">
        <w:rPr>
          <w:rFonts w:ascii="Lucida Sans" w:hAnsi="Lucida Sans" w:cs="Lucida Sans"/>
          <w:sz w:val="20"/>
          <w:szCs w:val="20"/>
          <w:lang w:val="en-GB"/>
        </w:rPr>
        <w:t xml:space="preserve"> over 2000 participants through to nearly 900,000 participants.</w:t>
      </w:r>
    </w:p>
    <w:p w:rsidR="00B267F5" w:rsidRPr="00306A65" w:rsidRDefault="00B267F5" w:rsidP="00785EE9">
      <w:pPr>
        <w:outlineLvl w:val="0"/>
        <w:rPr>
          <w:rFonts w:ascii="Lucida Sans" w:hAnsi="Lucida Sans" w:cs="Lucida Sans"/>
          <w:sz w:val="20"/>
          <w:szCs w:val="20"/>
          <w:lang w:val="en-GB"/>
        </w:rPr>
      </w:pPr>
      <w:r>
        <w:rPr>
          <w:rFonts w:ascii="Lucida Sans" w:hAnsi="Lucida Sans" w:cs="Lucida Sans"/>
          <w:sz w:val="20"/>
          <w:szCs w:val="20"/>
          <w:lang w:val="en-GB"/>
        </w:rPr>
        <w:t>The reviews covered two main themes – risk factors for readmission and interventions to reduce readmission.</w:t>
      </w:r>
    </w:p>
    <w:p w:rsidR="00586E8F" w:rsidRDefault="00586E8F" w:rsidP="00926AF9">
      <w:pPr>
        <w:outlineLvl w:val="0"/>
        <w:rPr>
          <w:rFonts w:ascii="Lucida Sans" w:hAnsi="Lucida Sans" w:cs="Lucida Sans"/>
          <w:sz w:val="20"/>
          <w:szCs w:val="20"/>
          <w:lang w:val="en-GB"/>
        </w:rPr>
      </w:pPr>
    </w:p>
    <w:p w:rsidR="00586E8F" w:rsidRPr="00326984" w:rsidRDefault="00586E8F" w:rsidP="009573EB">
      <w:pPr>
        <w:outlineLvl w:val="0"/>
        <w:rPr>
          <w:rFonts w:ascii="Lucida Sans" w:hAnsi="Lucida Sans" w:cs="Lucida Sans"/>
          <w:b/>
          <w:bCs/>
        </w:rPr>
        <w:sectPr w:rsidR="00586E8F" w:rsidRPr="00326984">
          <w:pgSz w:w="11900" w:h="16840"/>
          <w:pgMar w:top="1440" w:right="1440" w:bottom="1440" w:left="1440" w:header="708" w:footer="708" w:gutter="0"/>
          <w:cols w:space="708"/>
        </w:sectPr>
      </w:pPr>
    </w:p>
    <w:tbl>
      <w:tblPr>
        <w:tblpPr w:leftFromText="180" w:rightFromText="180" w:vertAnchor="page" w:horzAnchor="page" w:tblpX="469" w:tblpY="721"/>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9"/>
        <w:gridCol w:w="1418"/>
        <w:gridCol w:w="2268"/>
        <w:gridCol w:w="1559"/>
        <w:gridCol w:w="2693"/>
        <w:gridCol w:w="1134"/>
      </w:tblGrid>
      <w:tr w:rsidR="00586E8F" w:rsidRPr="00603A3E">
        <w:trPr>
          <w:trHeight w:val="352"/>
        </w:trPr>
        <w:tc>
          <w:tcPr>
            <w:tcW w:w="10881" w:type="dxa"/>
            <w:gridSpan w:val="6"/>
            <w:tcBorders>
              <w:top w:val="single" w:sz="4" w:space="0" w:color="auto"/>
              <w:left w:val="single" w:sz="4" w:space="0" w:color="auto"/>
              <w:bottom w:val="single" w:sz="4" w:space="0" w:color="auto"/>
              <w:right w:val="single" w:sz="4" w:space="0" w:color="auto"/>
            </w:tcBorders>
          </w:tcPr>
          <w:p w:rsidR="00586E8F" w:rsidRPr="00326984" w:rsidRDefault="00586E8F" w:rsidP="00326984">
            <w:pPr>
              <w:jc w:val="center"/>
              <w:outlineLvl w:val="0"/>
              <w:rPr>
                <w:rFonts w:ascii="Lucida Sans" w:hAnsi="Lucida Sans" w:cs="Lucida Sans"/>
                <w:b/>
                <w:bCs/>
              </w:rPr>
            </w:pPr>
            <w:r w:rsidRPr="00DB52BA">
              <w:rPr>
                <w:rFonts w:ascii="Lucida Sans" w:hAnsi="Lucida Sans" w:cs="Lucida Sans"/>
                <w:b/>
                <w:bCs/>
              </w:rPr>
              <w:lastRenderedPageBreak/>
              <w:t xml:space="preserve">Table </w:t>
            </w:r>
            <w:r w:rsidR="00485084" w:rsidRPr="00DB52BA">
              <w:rPr>
                <w:rFonts w:ascii="Lucida Sans" w:hAnsi="Lucida Sans" w:cs="Lucida Sans"/>
                <w:b/>
                <w:bCs/>
              </w:rPr>
              <w:fldChar w:fldCharType="begin"/>
            </w:r>
            <w:r w:rsidRPr="00DB52BA">
              <w:rPr>
                <w:rFonts w:ascii="Lucida Sans" w:hAnsi="Lucida Sans" w:cs="Lucida Sans"/>
                <w:b/>
                <w:bCs/>
              </w:rPr>
              <w:instrText xml:space="preserve"> SEQ Table \* ARABIC </w:instrText>
            </w:r>
            <w:r w:rsidR="00485084" w:rsidRPr="00DB52BA">
              <w:rPr>
                <w:rFonts w:ascii="Lucida Sans" w:hAnsi="Lucida Sans" w:cs="Lucida Sans"/>
                <w:b/>
                <w:bCs/>
              </w:rPr>
              <w:fldChar w:fldCharType="separate"/>
            </w:r>
            <w:r>
              <w:rPr>
                <w:rFonts w:ascii="Lucida Sans" w:hAnsi="Lucida Sans" w:cs="Lucida Sans"/>
                <w:b/>
                <w:bCs/>
                <w:noProof/>
              </w:rPr>
              <w:t>2</w:t>
            </w:r>
            <w:r w:rsidR="00485084" w:rsidRPr="00DB52BA">
              <w:rPr>
                <w:rFonts w:ascii="Lucida Sans" w:hAnsi="Lucida Sans" w:cs="Lucida Sans"/>
                <w:b/>
                <w:bCs/>
              </w:rPr>
              <w:fldChar w:fldCharType="end"/>
            </w:r>
            <w:r w:rsidRPr="00DB52BA">
              <w:rPr>
                <w:rFonts w:ascii="Lucida Sans" w:hAnsi="Lucida Sans" w:cs="Lucida Sans"/>
                <w:b/>
                <w:bCs/>
              </w:rPr>
              <w:t xml:space="preserve"> Summary of reviews on readmissions</w:t>
            </w:r>
          </w:p>
        </w:tc>
      </w:tr>
      <w:tr w:rsidR="00586E8F" w:rsidRPr="00603A3E">
        <w:trPr>
          <w:trHeight w:val="1778"/>
        </w:trPr>
        <w:tc>
          <w:tcPr>
            <w:tcW w:w="1809" w:type="dxa"/>
            <w:tcBorders>
              <w:top w:val="single" w:sz="4" w:space="0" w:color="auto"/>
            </w:tcBorders>
          </w:tcPr>
          <w:p w:rsidR="00586E8F" w:rsidRDefault="00586E8F" w:rsidP="00326984">
            <w:pPr>
              <w:rPr>
                <w:lang w:val="en-GB"/>
              </w:rPr>
            </w:pPr>
          </w:p>
          <w:p w:rsidR="00586E8F" w:rsidRPr="00603A3E" w:rsidRDefault="00586E8F" w:rsidP="00326984">
            <w:pPr>
              <w:rPr>
                <w:lang w:val="en-GB"/>
              </w:rPr>
            </w:pPr>
            <w:r w:rsidRPr="00603A3E">
              <w:rPr>
                <w:sz w:val="22"/>
                <w:szCs w:val="22"/>
                <w:lang w:val="en-GB"/>
              </w:rPr>
              <w:t>Paper</w:t>
            </w:r>
          </w:p>
          <w:p w:rsidR="00586E8F" w:rsidRDefault="00586E8F" w:rsidP="00326984">
            <w:pPr>
              <w:rPr>
                <w:lang w:val="en-GB"/>
              </w:rPr>
            </w:pPr>
          </w:p>
        </w:tc>
        <w:tc>
          <w:tcPr>
            <w:tcW w:w="1418" w:type="dxa"/>
            <w:tcBorders>
              <w:top w:val="single" w:sz="4" w:space="0" w:color="auto"/>
            </w:tcBorders>
          </w:tcPr>
          <w:p w:rsidR="00586E8F" w:rsidRDefault="00586E8F" w:rsidP="00326984">
            <w:pPr>
              <w:rPr>
                <w:lang w:val="en-GB"/>
              </w:rPr>
            </w:pPr>
          </w:p>
          <w:p w:rsidR="00586E8F" w:rsidRDefault="00586E8F" w:rsidP="00326984">
            <w:pPr>
              <w:rPr>
                <w:lang w:val="en-GB"/>
              </w:rPr>
            </w:pPr>
            <w:r w:rsidRPr="00603A3E">
              <w:rPr>
                <w:sz w:val="22"/>
                <w:szCs w:val="22"/>
                <w:lang w:val="en-GB"/>
              </w:rPr>
              <w:t>Author and date published</w:t>
            </w:r>
          </w:p>
        </w:tc>
        <w:tc>
          <w:tcPr>
            <w:tcW w:w="2268" w:type="dxa"/>
            <w:tcBorders>
              <w:top w:val="single" w:sz="4" w:space="0" w:color="auto"/>
            </w:tcBorders>
          </w:tcPr>
          <w:p w:rsidR="00586E8F" w:rsidRDefault="00586E8F" w:rsidP="00326984">
            <w:pPr>
              <w:rPr>
                <w:lang w:val="en-GB"/>
              </w:rPr>
            </w:pPr>
          </w:p>
          <w:p w:rsidR="00586E8F" w:rsidRDefault="00586E8F" w:rsidP="00326984">
            <w:pPr>
              <w:rPr>
                <w:lang w:val="en-GB"/>
              </w:rPr>
            </w:pPr>
            <w:r w:rsidRPr="00603A3E">
              <w:rPr>
                <w:sz w:val="22"/>
                <w:szCs w:val="22"/>
                <w:lang w:val="en-GB"/>
              </w:rPr>
              <w:t>Description of study</w:t>
            </w:r>
          </w:p>
        </w:tc>
        <w:tc>
          <w:tcPr>
            <w:tcW w:w="1559" w:type="dxa"/>
            <w:tcBorders>
              <w:top w:val="single" w:sz="4" w:space="0" w:color="auto"/>
            </w:tcBorders>
          </w:tcPr>
          <w:p w:rsidR="00586E8F" w:rsidRDefault="00586E8F" w:rsidP="00326984">
            <w:pPr>
              <w:rPr>
                <w:lang w:val="en-GB"/>
              </w:rPr>
            </w:pPr>
          </w:p>
          <w:p w:rsidR="00586E8F" w:rsidRDefault="00305417" w:rsidP="00305417">
            <w:pPr>
              <w:rPr>
                <w:lang w:val="en-GB"/>
              </w:rPr>
            </w:pPr>
            <w:r>
              <w:rPr>
                <w:sz w:val="22"/>
                <w:szCs w:val="22"/>
                <w:lang w:val="en-GB"/>
              </w:rPr>
              <w:t>Type of review</w:t>
            </w:r>
          </w:p>
        </w:tc>
        <w:tc>
          <w:tcPr>
            <w:tcW w:w="2693" w:type="dxa"/>
            <w:tcBorders>
              <w:top w:val="single" w:sz="4" w:space="0" w:color="auto"/>
            </w:tcBorders>
          </w:tcPr>
          <w:p w:rsidR="00586E8F" w:rsidRDefault="00586E8F" w:rsidP="00326984">
            <w:pPr>
              <w:rPr>
                <w:lang w:val="en-GB"/>
              </w:rPr>
            </w:pPr>
          </w:p>
          <w:p w:rsidR="00586E8F" w:rsidRDefault="00586E8F" w:rsidP="00326984">
            <w:pPr>
              <w:rPr>
                <w:lang w:val="en-GB"/>
              </w:rPr>
            </w:pPr>
            <w:r w:rsidRPr="00603A3E">
              <w:rPr>
                <w:sz w:val="22"/>
                <w:szCs w:val="22"/>
                <w:lang w:val="en-GB"/>
              </w:rPr>
              <w:t>Main findings for readmissions</w:t>
            </w:r>
          </w:p>
        </w:tc>
        <w:tc>
          <w:tcPr>
            <w:tcW w:w="1134" w:type="dxa"/>
            <w:tcBorders>
              <w:top w:val="single" w:sz="4" w:space="0" w:color="auto"/>
            </w:tcBorders>
          </w:tcPr>
          <w:p w:rsidR="00586E8F" w:rsidRDefault="00586E8F" w:rsidP="00326984">
            <w:pPr>
              <w:rPr>
                <w:lang w:val="en-GB"/>
              </w:rPr>
            </w:pPr>
          </w:p>
          <w:p w:rsidR="00586E8F" w:rsidRDefault="00586E8F" w:rsidP="00326984">
            <w:pPr>
              <w:rPr>
                <w:lang w:val="en-GB"/>
              </w:rPr>
            </w:pPr>
            <w:r w:rsidRPr="00FC6B29">
              <w:rPr>
                <w:sz w:val="22"/>
                <w:szCs w:val="22"/>
                <w:lang w:val="en-GB"/>
              </w:rPr>
              <w:t>CASP</w:t>
            </w:r>
            <w:r>
              <w:rPr>
                <w:sz w:val="22"/>
                <w:szCs w:val="22"/>
                <w:lang w:val="en-GB"/>
              </w:rPr>
              <w:t xml:space="preserve"> score</w:t>
            </w:r>
          </w:p>
        </w:tc>
      </w:tr>
      <w:tr w:rsidR="00586E8F" w:rsidRPr="00603A3E">
        <w:trPr>
          <w:trHeight w:val="352"/>
        </w:trPr>
        <w:tc>
          <w:tcPr>
            <w:tcW w:w="180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Paper</w:t>
            </w:r>
          </w:p>
        </w:tc>
        <w:tc>
          <w:tcPr>
            <w:tcW w:w="141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 xml:space="preserve">Author </w:t>
            </w:r>
          </w:p>
        </w:tc>
        <w:tc>
          <w:tcPr>
            <w:tcW w:w="226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Description of intervention</w:t>
            </w:r>
          </w:p>
        </w:tc>
        <w:tc>
          <w:tcPr>
            <w:tcW w:w="155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Type of review</w:t>
            </w:r>
          </w:p>
        </w:tc>
        <w:tc>
          <w:tcPr>
            <w:tcW w:w="2693"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Results</w:t>
            </w:r>
          </w:p>
        </w:tc>
        <w:tc>
          <w:tcPr>
            <w:tcW w:w="1134"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CASP score</w:t>
            </w:r>
          </w:p>
        </w:tc>
      </w:tr>
      <w:tr w:rsidR="00AF615B" w:rsidRPr="00603A3E">
        <w:trPr>
          <w:trHeight w:val="500"/>
        </w:trPr>
        <w:tc>
          <w:tcPr>
            <w:tcW w:w="1809" w:type="dxa"/>
            <w:tcBorders>
              <w:bottom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Risk factors for hospital readmission in elderly patients: a systematic review</w:t>
            </w:r>
          </w:p>
        </w:tc>
        <w:tc>
          <w:tcPr>
            <w:tcW w:w="1418" w:type="dxa"/>
            <w:tcBorders>
              <w:bottom w:val="single" w:sz="4" w:space="0" w:color="auto"/>
            </w:tcBorders>
          </w:tcPr>
          <w:p w:rsidR="00AF615B" w:rsidRPr="00DB52BA" w:rsidRDefault="00AF615B" w:rsidP="000144B1">
            <w:pPr>
              <w:rPr>
                <w:rFonts w:ascii="Lucida Sans" w:hAnsi="Lucida Sans" w:cs="Lucida Sans"/>
                <w:sz w:val="20"/>
                <w:szCs w:val="20"/>
                <w:lang w:val="en-GB"/>
              </w:rPr>
            </w:pPr>
            <w:r w:rsidRPr="00DB52BA">
              <w:rPr>
                <w:rFonts w:ascii="Lucida Sans" w:hAnsi="Lucida Sans" w:cs="Lucida Sans"/>
                <w:sz w:val="20"/>
                <w:szCs w:val="20"/>
                <w:lang w:val="en-GB"/>
              </w:rPr>
              <w:t>Garcia-Perez</w:t>
            </w:r>
            <w:r w:rsidR="006A3848">
              <w:rPr>
                <w:rFonts w:ascii="Lucida Sans" w:hAnsi="Lucida Sans" w:cs="Lucida Sans"/>
                <w:sz w:val="20"/>
                <w:szCs w:val="20"/>
                <w:lang w:val="en-GB"/>
              </w:rPr>
              <w:t xml:space="preserve">, L, </w:t>
            </w:r>
            <w:r w:rsidRPr="00DB52BA">
              <w:rPr>
                <w:rFonts w:ascii="Lucida Sans" w:hAnsi="Lucida Sans" w:cs="Lucida Sans"/>
                <w:sz w:val="20"/>
                <w:szCs w:val="20"/>
                <w:lang w:val="en-GB"/>
              </w:rPr>
              <w:t>2011</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&lt;EndNote&gt;&lt;Cite&gt;&lt;Author&gt;García-Pérez&lt;/Author&gt;&lt;Year&gt;2011&lt;/Year&gt;&lt;RecNum&gt;3296&lt;/RecNum&gt;&lt;DisplayText&gt;[5]&lt;/DisplayText&gt;&lt;record&gt;&lt;rec-number&gt;3296&lt;/rec-number&gt;&lt;foreign-keys&gt;&lt;key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Borders>
              <w:bottom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Systematic review of 12 prospective cohort studies (13,183 patients) in people aged 75 years or more to identify risk factors for readmission</w:t>
            </w:r>
          </w:p>
        </w:tc>
        <w:tc>
          <w:tcPr>
            <w:tcW w:w="1559" w:type="dxa"/>
            <w:tcBorders>
              <w:bottom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Systematic review</w:t>
            </w:r>
          </w:p>
        </w:tc>
        <w:tc>
          <w:tcPr>
            <w:tcW w:w="2693" w:type="dxa"/>
            <w:tcBorders>
              <w:bottom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Need for increased vigilance of older people with previous hospital admission, long length of stay, comorbidities and functional status</w:t>
            </w:r>
          </w:p>
        </w:tc>
        <w:tc>
          <w:tcPr>
            <w:tcW w:w="1134" w:type="dxa"/>
            <w:tcBorders>
              <w:bottom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12</w:t>
            </w:r>
            <w:r>
              <w:rPr>
                <w:rFonts w:ascii="Lucida Sans" w:hAnsi="Lucida Sans" w:cs="Lucida Sans"/>
                <w:sz w:val="20"/>
                <w:szCs w:val="20"/>
                <w:lang w:val="en-GB"/>
              </w:rPr>
              <w:t>/14, 86%</w:t>
            </w:r>
          </w:p>
        </w:tc>
      </w:tr>
      <w:tr w:rsidR="00586E8F" w:rsidRPr="00603A3E">
        <w:trPr>
          <w:trHeight w:val="832"/>
        </w:trPr>
        <w:tc>
          <w:tcPr>
            <w:tcW w:w="1809"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Evidence based risk factors for adverse health outcomes in older patients after discharge home and assessment tools</w:t>
            </w:r>
          </w:p>
        </w:tc>
        <w:tc>
          <w:tcPr>
            <w:tcW w:w="1418" w:type="dxa"/>
          </w:tcPr>
          <w:p w:rsidR="00586E8F" w:rsidRPr="00DB52BA" w:rsidRDefault="00586E8F" w:rsidP="000144B1">
            <w:pPr>
              <w:rPr>
                <w:rFonts w:ascii="Lucida Sans" w:hAnsi="Lucida Sans" w:cs="Lucida Sans"/>
                <w:sz w:val="20"/>
                <w:szCs w:val="20"/>
                <w:lang w:val="en-GB"/>
              </w:rPr>
            </w:pPr>
            <w:r w:rsidRPr="00DB52BA">
              <w:rPr>
                <w:rFonts w:ascii="Lucida Sans" w:hAnsi="Lucida Sans" w:cs="Lucida Sans"/>
                <w:sz w:val="20"/>
                <w:szCs w:val="20"/>
                <w:lang w:val="en-GB"/>
              </w:rPr>
              <w:t>Preyde M, 2011</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Systematic review of 43 research articles to ascertain risk factors for adverse outcomes for older people discharged from acute care facilities. Also to evaluate post-discharge risk assessment tools</w:t>
            </w:r>
          </w:p>
        </w:tc>
        <w:tc>
          <w:tcPr>
            <w:tcW w:w="1559"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Narrative literature review</w:t>
            </w:r>
          </w:p>
        </w:tc>
        <w:tc>
          <w:tcPr>
            <w:tcW w:w="2693"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Paucity of published research</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Most commonly mentioned risk factors were depression, poor cognition, number of comorbidities, length of stay, prior hospital admission, functional status, patient age, multiple medications and lack of social support</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Older people at risk of adverse outcome post-discharge may benefit from comprehensive discharge planning</w:t>
            </w:r>
          </w:p>
        </w:tc>
        <w:tc>
          <w:tcPr>
            <w:tcW w:w="1134"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7</w:t>
            </w:r>
            <w:r w:rsidR="00785EE9">
              <w:rPr>
                <w:rFonts w:ascii="Lucida Sans" w:hAnsi="Lucida Sans" w:cs="Lucida Sans"/>
                <w:sz w:val="20"/>
                <w:szCs w:val="20"/>
                <w:lang w:val="en-GB"/>
              </w:rPr>
              <w:t>/14, 50%</w:t>
            </w:r>
          </w:p>
        </w:tc>
      </w:tr>
      <w:tr w:rsidR="00AF615B" w:rsidRPr="00603A3E">
        <w:trPr>
          <w:trHeight w:val="2849"/>
        </w:trPr>
        <w:tc>
          <w:tcPr>
            <w:tcW w:w="1809" w:type="dxa"/>
            <w:tcBorders>
              <w:top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 xml:space="preserve">Discharge planning from hospital to home </w:t>
            </w:r>
          </w:p>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(Cochrane review)</w:t>
            </w:r>
          </w:p>
        </w:tc>
        <w:tc>
          <w:tcPr>
            <w:tcW w:w="1418" w:type="dxa"/>
            <w:tcBorders>
              <w:top w:val="single" w:sz="4" w:space="0" w:color="auto"/>
            </w:tcBorders>
          </w:tcPr>
          <w:p w:rsidR="00AF615B" w:rsidRPr="00DB52BA" w:rsidRDefault="00AF615B" w:rsidP="000144B1">
            <w:pPr>
              <w:rPr>
                <w:rFonts w:ascii="Lucida Sans" w:hAnsi="Lucida Sans" w:cs="Lucida Sans"/>
                <w:sz w:val="20"/>
                <w:szCs w:val="20"/>
                <w:lang w:val="en-GB"/>
              </w:rPr>
            </w:pPr>
            <w:r w:rsidRPr="00DB52BA">
              <w:rPr>
                <w:rFonts w:ascii="Lucida Sans" w:hAnsi="Lucida Sans" w:cs="Lucida Sans"/>
                <w:sz w:val="20"/>
                <w:szCs w:val="20"/>
                <w:lang w:val="en-GB"/>
              </w:rPr>
              <w:t>Shepperd S, 2013</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&lt;EndNote&gt;&lt;Cite&gt;&lt;Author&gt;Shepperd&lt;/Author&gt;&lt;Year&gt;2013&lt;/Year&gt;&lt;RecNum&gt;3297&lt;/RecNum&gt;&lt;DisplayText&gt;[7]&lt;/DisplayText&gt;&lt;record&gt;&lt;rec-number&gt;3297&lt;/rec-number&gt;&lt;foreign-keys&gt;&lt;key app="EN" db-id="zs5ada52fwzzflexpwcv0awr0ptttxa9frxe"&gt;3297&lt;/key&gt;&lt;/foreign-keys&gt;&lt;ref-type name="Electronic Article"&gt;43&lt;/ref-type&gt;&lt;contributors&gt;&lt;authors&gt;&lt;author&gt;Shepperd, S&lt;/author&gt;&lt;author&gt;Lannin, NA&lt;/author&gt;&lt;author&gt;Clemson, LM&lt;/author&gt;&lt;author&gt;McCluskey, A&lt;/author&gt;&lt;author&gt;Cameron, ID&lt;/author&gt;&lt;author&gt;Barras, SL&lt;/author&gt;&lt;/authors&gt;&lt;/contributors&gt;&lt;titles&gt;&lt;title&gt;Discharge planning from hospital to home.&lt;/title&gt;&lt;secondary-title&gt;Cochrane Database Syst Rev&lt;/secondary-title&gt;&lt;/titles&gt;&lt;periodical&gt;&lt;full-title&gt;Cochrane Database Syst Rev&lt;/full-title&gt;&lt;/periodical&gt;&lt;volume&gt;1&lt;/volume&gt;&lt;dates&gt;&lt;year&gt;2013&lt;/year&gt;&lt;/dates&gt;&lt;urls&gt;&lt;/urls&gt;&lt;electronic-resource-num&gt;CD000313.&lt;/electronic-resource-num&gt;&lt;/record&gt;&lt;/Cite&gt;&lt;/EndNote&gt;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7" w:tooltip="Shepperd, 2013 #3297" w:history="1">
              <w:r w:rsidR="000144B1">
                <w:rPr>
                  <w:rFonts w:ascii="Lucida Sans" w:hAnsi="Lucida Sans" w:cs="Lucida Sans"/>
                  <w:noProof/>
                  <w:sz w:val="20"/>
                  <w:szCs w:val="20"/>
                  <w:lang w:val="en-GB"/>
                </w:rPr>
                <w:t>7</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Borders>
              <w:top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Meta-analysis of 24 RCTs (8098 patients) – 16 of these RCT exclusively recruited older people in mixed medical &amp; surgical settings</w:t>
            </w:r>
          </w:p>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Explores effectiveness of discharge planning vs non specialised ‘usual care’</w:t>
            </w:r>
          </w:p>
        </w:tc>
        <w:tc>
          <w:tcPr>
            <w:tcW w:w="1559" w:type="dxa"/>
            <w:tcBorders>
              <w:top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Meta - analysis</w:t>
            </w:r>
          </w:p>
        </w:tc>
        <w:tc>
          <w:tcPr>
            <w:tcW w:w="2693" w:type="dxa"/>
            <w:tcBorders>
              <w:top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Significant reduction in readmission rate (RR 0.82, 95% CI 0.73 to 0.92)</w:t>
            </w:r>
          </w:p>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In addition significant impact on length of stay</w:t>
            </w:r>
          </w:p>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 xml:space="preserve">No impact on mortality </w:t>
            </w:r>
          </w:p>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Little evidence on cost</w:t>
            </w:r>
          </w:p>
        </w:tc>
        <w:tc>
          <w:tcPr>
            <w:tcW w:w="1134" w:type="dxa"/>
            <w:tcBorders>
              <w:top w:val="single" w:sz="4" w:space="0" w:color="auto"/>
            </w:tcBorders>
          </w:tcPr>
          <w:p w:rsidR="00AF615B" w:rsidRPr="00DB52BA" w:rsidRDefault="00AF615B" w:rsidP="00AF615B">
            <w:pPr>
              <w:rPr>
                <w:rFonts w:ascii="Lucida Sans" w:hAnsi="Lucida Sans" w:cs="Lucida Sans"/>
                <w:sz w:val="20"/>
                <w:szCs w:val="20"/>
                <w:lang w:val="en-GB"/>
              </w:rPr>
            </w:pPr>
            <w:r w:rsidRPr="00DB52BA">
              <w:rPr>
                <w:rFonts w:ascii="Lucida Sans" w:hAnsi="Lucida Sans" w:cs="Lucida Sans"/>
                <w:sz w:val="20"/>
                <w:szCs w:val="20"/>
                <w:lang w:val="en-GB"/>
              </w:rPr>
              <w:t>14</w:t>
            </w:r>
            <w:r>
              <w:rPr>
                <w:rFonts w:ascii="Lucida Sans" w:hAnsi="Lucida Sans" w:cs="Lucida Sans"/>
                <w:sz w:val="20"/>
                <w:szCs w:val="20"/>
                <w:lang w:val="en-GB"/>
              </w:rPr>
              <w:t>/16, 88%</w:t>
            </w:r>
          </w:p>
        </w:tc>
      </w:tr>
      <w:tr w:rsidR="00586E8F" w:rsidRPr="00603A3E">
        <w:trPr>
          <w:trHeight w:val="274"/>
        </w:trPr>
        <w:tc>
          <w:tcPr>
            <w:tcW w:w="1809"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 xml:space="preserve">A systematic review of comprehensive geriatric </w:t>
            </w:r>
            <w:r w:rsidRPr="00DB52BA">
              <w:rPr>
                <w:rFonts w:ascii="Lucida Sans" w:hAnsi="Lucida Sans" w:cs="Lucida Sans"/>
                <w:sz w:val="20"/>
                <w:szCs w:val="20"/>
                <w:lang w:val="en-GB"/>
              </w:rPr>
              <w:lastRenderedPageBreak/>
              <w:t>assessment to improve outcomes for frail older people being rapidly discharged from acute hospital: ‘interface geriatrics’</w:t>
            </w:r>
          </w:p>
        </w:tc>
        <w:tc>
          <w:tcPr>
            <w:tcW w:w="1418" w:type="dxa"/>
          </w:tcPr>
          <w:p w:rsidR="00586E8F" w:rsidRPr="00DB52BA" w:rsidRDefault="00586E8F" w:rsidP="000144B1">
            <w:pPr>
              <w:rPr>
                <w:rFonts w:ascii="Lucida Sans" w:hAnsi="Lucida Sans" w:cs="Lucida Sans"/>
                <w:sz w:val="20"/>
                <w:szCs w:val="20"/>
                <w:lang w:val="en-GB"/>
              </w:rPr>
            </w:pPr>
            <w:r w:rsidRPr="00DB52BA">
              <w:rPr>
                <w:rFonts w:ascii="Lucida Sans" w:hAnsi="Lucida Sans" w:cs="Lucida Sans"/>
                <w:sz w:val="20"/>
                <w:szCs w:val="20"/>
                <w:lang w:val="en-GB"/>
              </w:rPr>
              <w:lastRenderedPageBreak/>
              <w:t>Conroy S, 2011</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&lt;EndNote&gt;&lt;Cite&gt;&lt;Author&gt;Conroy&lt;/Author&gt;&lt;Year&gt;2011&lt;/Year&gt;&lt;RecNum&gt;298&lt;/RecNum&gt;&lt;DisplayText&gt;[8]&lt;/DisplayText&gt;&lt;record&gt;&lt;rec-number&gt;298&lt;/rec-number&gt;&lt;foreign-keys&gt;&lt;key app="EN" db-id="dfsfrra5wa2sraeevp950vv4x9spz5x0xzws"&gt;298&lt;/key&gt;&lt;/foreign-keys&gt;&lt;ref-type name="Journal Article"&gt;17&lt;/ref-type&gt;&lt;contributors&gt;&lt;authors&gt;&lt;author&gt;Conroy, Simon Paul&lt;/author&gt;&lt;author&gt;Stevens, Tony&lt;/author&gt;&lt;author&gt;Parker, Stuart G.&lt;/author&gt;&lt;author&gt;Gladman, John R. F.&lt;/author&gt;&lt;/authors&gt;&lt;/contributors&gt;&lt;titles&gt;&lt;title&gt;A systematic review of comprehensive geriatric assessment to improve outcomes for frail older people being rapidly discharged from acute hospital: ‘interface geriatrics’&lt;/title&gt;&lt;secondary-title&gt;AGE AND AGEING&lt;/secondary-title&gt;&lt;/titles&gt;&lt;periodical&gt;&lt;full-title&gt;AGE AND AGEING&lt;/full-title&gt;&lt;/periodical&gt;&lt;pages&gt;436-443&lt;/pages&gt;&lt;volume&gt;40&lt;/volume&gt;&lt;number&gt;4&lt;/number&gt;&lt;dates&gt;&lt;year&gt;2011&lt;/year&gt;&lt;pub-dates&gt;&lt;date&gt;July 1, 2011&lt;/date&gt;&lt;/pub-dates&gt;&lt;/dates&gt;&lt;urls&gt;&lt;related-urls&gt;&lt;url&gt;http://ageing.oxfordjournals.org/content/40/4/436.abstract&lt;/url&gt;&lt;/related-urls&gt;&lt;/urls&gt;&lt;electronic-resource-num&gt;10.1093/ageing/afr060&lt;/electronic-resource-num&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8" w:tooltip="Conroy, 2011 #298" w:history="1">
              <w:r w:rsidR="000144B1">
                <w:rPr>
                  <w:rFonts w:ascii="Lucida Sans" w:hAnsi="Lucida Sans" w:cs="Lucida Sans"/>
                  <w:noProof/>
                  <w:sz w:val="20"/>
                  <w:szCs w:val="20"/>
                  <w:lang w:val="en-GB"/>
                </w:rPr>
                <w:t>8</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 xml:space="preserve">Systematic review of 5 Randomised controlled trials (2287 patients) </w:t>
            </w:r>
            <w:r w:rsidRPr="00DB52BA">
              <w:rPr>
                <w:rFonts w:ascii="Lucida Sans" w:hAnsi="Lucida Sans" w:cs="Lucida Sans"/>
                <w:sz w:val="20"/>
                <w:szCs w:val="20"/>
                <w:lang w:val="en-GB"/>
              </w:rPr>
              <w:lastRenderedPageBreak/>
              <w:t>comparing usual care to CGA in emergency departments or acute medical units</w:t>
            </w:r>
          </w:p>
        </w:tc>
        <w:tc>
          <w:tcPr>
            <w:tcW w:w="1559"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lastRenderedPageBreak/>
              <w:t>Systemic review</w:t>
            </w:r>
          </w:p>
        </w:tc>
        <w:tc>
          <w:tcPr>
            <w:tcW w:w="2693" w:type="dxa"/>
          </w:tcPr>
          <w:p w:rsidR="00586E8F" w:rsidRPr="00DB52BA" w:rsidRDefault="00586E8F" w:rsidP="00305417">
            <w:pPr>
              <w:rPr>
                <w:rFonts w:ascii="Lucida Sans" w:hAnsi="Lucida Sans" w:cs="Lucida Sans"/>
                <w:sz w:val="20"/>
                <w:szCs w:val="20"/>
                <w:lang w:val="en-GB"/>
              </w:rPr>
            </w:pPr>
            <w:r w:rsidRPr="00DB52BA">
              <w:rPr>
                <w:rFonts w:ascii="Lucida Sans" w:hAnsi="Lucida Sans" w:cs="Lucida Sans"/>
                <w:sz w:val="20"/>
                <w:szCs w:val="20"/>
                <w:lang w:val="en-GB"/>
              </w:rPr>
              <w:t xml:space="preserve">No clear evidence of benefit of CGA </w:t>
            </w:r>
            <w:r w:rsidR="00305417">
              <w:rPr>
                <w:rFonts w:ascii="Lucida Sans" w:hAnsi="Lucida Sans" w:cs="Lucida Sans"/>
                <w:sz w:val="20"/>
                <w:szCs w:val="20"/>
                <w:lang w:val="en-GB"/>
              </w:rPr>
              <w:t>to prevent</w:t>
            </w:r>
            <w:r w:rsidRPr="00DB52BA">
              <w:rPr>
                <w:rFonts w:ascii="Lucida Sans" w:hAnsi="Lucida Sans" w:cs="Lucida Sans"/>
                <w:sz w:val="20"/>
                <w:szCs w:val="20"/>
                <w:lang w:val="en-GB"/>
              </w:rPr>
              <w:t xml:space="preserve"> readmissions </w:t>
            </w:r>
            <w:r w:rsidR="00305417">
              <w:rPr>
                <w:rFonts w:ascii="Lucida Sans" w:hAnsi="Lucida Sans" w:cs="Lucida Sans"/>
                <w:sz w:val="20"/>
                <w:szCs w:val="20"/>
                <w:lang w:val="en-GB"/>
              </w:rPr>
              <w:t xml:space="preserve">from short hospital stays </w:t>
            </w:r>
            <w:r w:rsidRPr="00DB52BA">
              <w:rPr>
                <w:rFonts w:ascii="Lucida Sans" w:hAnsi="Lucida Sans" w:cs="Lucida Sans"/>
                <w:sz w:val="20"/>
                <w:szCs w:val="20"/>
                <w:lang w:val="en-GB"/>
              </w:rPr>
              <w:lastRenderedPageBreak/>
              <w:t xml:space="preserve">RR 0.95 (95% CI 0.83 to 1.08). Also no </w:t>
            </w:r>
            <w:r w:rsidR="00305417">
              <w:rPr>
                <w:rFonts w:ascii="Lucida Sans" w:hAnsi="Lucida Sans" w:cs="Lucida Sans"/>
                <w:sz w:val="20"/>
                <w:szCs w:val="20"/>
                <w:lang w:val="en-GB"/>
              </w:rPr>
              <w:t xml:space="preserve">significant </w:t>
            </w:r>
            <w:r w:rsidRPr="00DB52BA">
              <w:rPr>
                <w:rFonts w:ascii="Lucida Sans" w:hAnsi="Lucida Sans" w:cs="Lucida Sans"/>
                <w:sz w:val="20"/>
                <w:szCs w:val="20"/>
                <w:lang w:val="en-GB"/>
              </w:rPr>
              <w:t>benefit in terms of mortality</w:t>
            </w:r>
            <w:r w:rsidR="00305417">
              <w:rPr>
                <w:rFonts w:ascii="Lucida Sans" w:hAnsi="Lucida Sans" w:cs="Lucida Sans"/>
                <w:sz w:val="20"/>
                <w:szCs w:val="20"/>
                <w:lang w:val="en-GB"/>
              </w:rPr>
              <w:t>.</w:t>
            </w:r>
          </w:p>
        </w:tc>
        <w:tc>
          <w:tcPr>
            <w:tcW w:w="1134" w:type="dxa"/>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lastRenderedPageBreak/>
              <w:t>14</w:t>
            </w:r>
            <w:r w:rsidR="00785EE9">
              <w:rPr>
                <w:rFonts w:ascii="Lucida Sans" w:hAnsi="Lucida Sans" w:cs="Lucida Sans"/>
                <w:sz w:val="20"/>
                <w:szCs w:val="20"/>
                <w:lang w:val="en-GB"/>
              </w:rPr>
              <w:t>/16, 88%</w:t>
            </w:r>
          </w:p>
        </w:tc>
      </w:tr>
      <w:tr w:rsidR="00586E8F" w:rsidRPr="00603A3E">
        <w:trPr>
          <w:trHeight w:val="2343"/>
        </w:trPr>
        <w:tc>
          <w:tcPr>
            <w:tcW w:w="180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lastRenderedPageBreak/>
              <w:t>Interventions to reduce hospital readmission in the elderly: in-hospital or home care. A systematic review</w:t>
            </w:r>
          </w:p>
        </w:tc>
        <w:tc>
          <w:tcPr>
            <w:tcW w:w="1418" w:type="dxa"/>
            <w:tcBorders>
              <w:top w:val="single" w:sz="4" w:space="0" w:color="auto"/>
              <w:bottom w:val="single" w:sz="4" w:space="0" w:color="auto"/>
            </w:tcBorders>
          </w:tcPr>
          <w:p w:rsidR="00586E8F" w:rsidRPr="00DB52BA" w:rsidRDefault="00586E8F" w:rsidP="000144B1">
            <w:pPr>
              <w:rPr>
                <w:rFonts w:ascii="Lucida Sans" w:hAnsi="Lucida Sans" w:cs="Lucida Sans"/>
                <w:sz w:val="20"/>
                <w:szCs w:val="20"/>
                <w:lang w:val="en-GB"/>
              </w:rPr>
            </w:pPr>
            <w:r w:rsidRPr="00DB52BA">
              <w:rPr>
                <w:rFonts w:ascii="Lucida Sans" w:hAnsi="Lucida Sans" w:cs="Lucida Sans"/>
                <w:sz w:val="20"/>
                <w:szCs w:val="20"/>
                <w:lang w:val="en-GB"/>
              </w:rPr>
              <w:t>Linertova R, 2010</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&lt;EndNote&gt;&lt;Cite&gt;&lt;Author&gt;Linertová&lt;/Author&gt;&lt;Year&gt;2011&lt;/Year&gt;&lt;RecNum&gt;3298&lt;/RecNum&gt;&lt;DisplayText&gt;[9]&lt;/DisplayText&gt;&lt;record&gt;&lt;rec-number&gt;3298&lt;/rec-number&gt;&lt;foreign-keys&gt;&lt;key app="EN" db-id="zs5ada52fwzzflexpwcv0awr0ptttxa9frxe"&gt;3298&lt;/key&gt;&lt;/foreign-keys&gt;&lt;ref-type name="Journal Article"&gt;17&lt;/ref-type&gt;&lt;contributors&gt;&lt;authors&gt;&lt;author&gt;Linertová, R&lt;/author&gt;&lt;author&gt;García-Pérez, L&lt;/author&gt;&lt;author&gt;Vázquez-Díaz, JR&lt;/author&gt;&lt;author&gt;Lorenzo-Riera, A&lt;/author&gt;&lt;author&gt;Sarría-Santamera, A&lt;/author&gt;&lt;/authors&gt;&lt;/contributors&gt;&lt;titles&gt;&lt;title&gt;Interventions to reduce hospital readmissions in the elderly: In-hospital or home care. A systematic review.&lt;/title&gt;&lt;secondary-title&gt;J EvalClinPract&lt;/secondary-title&gt;&lt;/titles&gt;&lt;periodical&gt;&lt;full-title&gt;J EvalClinPract&lt;/full-title&gt;&lt;/periodical&gt;&lt;pages&gt;1167-75&lt;/pages&gt;&lt;number&gt;6&lt;/number&gt;&lt;dates&gt;&lt;year&gt;2011&lt;/year&gt;&lt;/dates&gt;&lt;urls&gt;&lt;/urls&gt;&lt;/record&gt;&lt;/Cite&gt;&lt;/EndNote&gt;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9" w:tooltip="Linertová, 2011 #3298" w:history="1">
              <w:r w:rsidR="000144B1">
                <w:rPr>
                  <w:rFonts w:ascii="Lucida Sans" w:hAnsi="Lucida Sans" w:cs="Lucida Sans"/>
                  <w:noProof/>
                  <w:sz w:val="20"/>
                  <w:szCs w:val="20"/>
                  <w:lang w:val="en-GB"/>
                </w:rPr>
                <w:t>9</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Systematic review of 32 clinical trials (25 RCTs, 7 CCTs) evaluating interventions to reduce hospital readmission in people &gt;75 years and role of home follow up</w:t>
            </w:r>
          </w:p>
        </w:tc>
        <w:tc>
          <w:tcPr>
            <w:tcW w:w="155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Narrative literature review</w:t>
            </w:r>
          </w:p>
        </w:tc>
        <w:tc>
          <w:tcPr>
            <w:tcW w:w="2693"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 xml:space="preserve">Most of the interventions evaluated had no effect on readmissions. </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Those which included post-discharge home care components seemed more likely to reduce readmissions</w:t>
            </w:r>
          </w:p>
        </w:tc>
        <w:tc>
          <w:tcPr>
            <w:tcW w:w="1134"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13</w:t>
            </w:r>
            <w:r w:rsidR="00785EE9">
              <w:rPr>
                <w:rFonts w:ascii="Lucida Sans" w:hAnsi="Lucida Sans" w:cs="Lucida Sans"/>
                <w:sz w:val="20"/>
                <w:szCs w:val="20"/>
                <w:lang w:val="en-GB"/>
              </w:rPr>
              <w:t>/14, 93%</w:t>
            </w:r>
          </w:p>
        </w:tc>
      </w:tr>
      <w:tr w:rsidR="00586E8F" w:rsidRPr="00603A3E">
        <w:trPr>
          <w:trHeight w:val="540"/>
        </w:trPr>
        <w:tc>
          <w:tcPr>
            <w:tcW w:w="180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Interventions to reduce 30-day rehospitalisation: a systematic review</w:t>
            </w:r>
          </w:p>
        </w:tc>
        <w:tc>
          <w:tcPr>
            <w:tcW w:w="1418" w:type="dxa"/>
            <w:tcBorders>
              <w:top w:val="single" w:sz="4" w:space="0" w:color="auto"/>
              <w:bottom w:val="single" w:sz="4" w:space="0" w:color="auto"/>
            </w:tcBorders>
          </w:tcPr>
          <w:p w:rsidR="00586E8F" w:rsidRPr="00DB52BA" w:rsidRDefault="00586E8F" w:rsidP="000144B1">
            <w:pPr>
              <w:rPr>
                <w:rFonts w:ascii="Lucida Sans" w:hAnsi="Lucida Sans" w:cs="Lucida Sans"/>
                <w:sz w:val="20"/>
                <w:szCs w:val="20"/>
                <w:lang w:val="en-GB"/>
              </w:rPr>
            </w:pPr>
            <w:r w:rsidRPr="00DB52BA">
              <w:rPr>
                <w:rFonts w:ascii="Lucida Sans" w:hAnsi="Lucida Sans" w:cs="Lucida Sans"/>
                <w:sz w:val="20"/>
                <w:szCs w:val="20"/>
                <w:lang w:val="en-GB"/>
              </w:rPr>
              <w:t>Hansen L, 2011</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&lt;EndNote&gt;&lt;Cite&gt;&lt;Author&gt;Hansen&lt;/Author&gt;&lt;Year&gt;2011&lt;/Year&gt;&lt;RecNum&gt;3293&lt;/RecNum&gt;&lt;DisplayText&gt;[3]&lt;/DisplayText&gt;&lt;record&gt;&lt;rec-number&gt;3293&lt;/rec-number&gt;&lt;foreign-keys&gt;&lt;key app="EN" db-id="zs5ada52fwzzflexpwcv0awr0ptttxa9frxe"&gt;3293&lt;/key&gt;&lt;/foreign-keys&gt;&lt;ref-type name="Journal Article"&gt;17&lt;/ref-type&gt;&lt;contributors&gt;&lt;authors&gt;&lt;author&gt;Hansen, LO&lt;/author&gt;&lt;author&gt;Young, RS&lt;/author&gt;&lt;author&gt;Hinami, K&lt;/author&gt;&lt;author&gt;Leung, A&lt;/author&gt;&lt;author&gt;Williams, MV&lt;/author&gt;&lt;/authors&gt;&lt;/contributors&gt;&lt;titles&gt;&lt;title&gt;Interventions to reduce 30-day rehospitalization: A systematic review.&lt;/title&gt;&lt;secondary-title&gt;Ann Intern Med&lt;/secondary-title&gt;&lt;/titles&gt;&lt;periodical&gt;&lt;full-title&gt;Annals of Internal Medicine&lt;/full-title&gt;&lt;abbr-1&gt;Ann Intern Med&lt;/abbr-1&gt;&lt;/periodical&gt;&lt;pages&gt;520-8&lt;/pages&gt;&lt;volume&gt;155&lt;/volume&gt;&lt;number&gt;8&lt;/number&gt;&lt;dates&gt;&lt;year&gt;2011&lt;/year&gt;&lt;/dates&gt;&lt;urls&gt;&lt;/urls&gt;&lt;/record&gt;&lt;/Cite&gt;&lt;/EndNote&gt;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3" w:tooltip="Hansen, 2011 #3293" w:history="1">
              <w:r w:rsidR="000144B1">
                <w:rPr>
                  <w:rFonts w:ascii="Lucida Sans" w:hAnsi="Lucida Sans" w:cs="Lucida Sans"/>
                  <w:noProof/>
                  <w:sz w:val="20"/>
                  <w:szCs w:val="20"/>
                  <w:lang w:val="en-GB"/>
                </w:rPr>
                <w:t>3</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 xml:space="preserve">43 articles (patients 882,182) </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Aims to describe interventions which reduce hospitalisation at 30 days post discharge</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Age group not specified</w:t>
            </w:r>
          </w:p>
        </w:tc>
        <w:tc>
          <w:tcPr>
            <w:tcW w:w="155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9/16 RCTs had sample size &lt;100; other controlled studies; incomplete reporting common</w:t>
            </w:r>
          </w:p>
        </w:tc>
        <w:tc>
          <w:tcPr>
            <w:tcW w:w="2693"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No single or bundled intervention implemented was consistently associated with reduced risk for 30-day rehospitalisation</w:t>
            </w:r>
          </w:p>
        </w:tc>
        <w:tc>
          <w:tcPr>
            <w:tcW w:w="1134"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12</w:t>
            </w:r>
            <w:r w:rsidR="00785EE9">
              <w:rPr>
                <w:rFonts w:ascii="Lucida Sans" w:hAnsi="Lucida Sans" w:cs="Lucida Sans"/>
                <w:sz w:val="20"/>
                <w:szCs w:val="20"/>
                <w:lang w:val="en-GB"/>
              </w:rPr>
              <w:t>/14, 86%</w:t>
            </w:r>
          </w:p>
        </w:tc>
      </w:tr>
      <w:tr w:rsidR="00586E8F" w:rsidRPr="00603A3E">
        <w:trPr>
          <w:trHeight w:val="500"/>
        </w:trPr>
        <w:tc>
          <w:tcPr>
            <w:tcW w:w="1809" w:type="dxa"/>
            <w:tcBorders>
              <w:top w:val="single" w:sz="4" w:space="0" w:color="auto"/>
              <w:bottom w:val="single" w:sz="4" w:space="0" w:color="auto"/>
            </w:tcBorders>
          </w:tcPr>
          <w:p w:rsidR="00586E8F" w:rsidRPr="00DB52BA" w:rsidRDefault="00586E8F" w:rsidP="00326984">
            <w:pPr>
              <w:pStyle w:val="Heading1"/>
              <w:shd w:val="clear" w:color="auto" w:fill="FFFFFF"/>
              <w:spacing w:line="270" w:lineRule="atLeast"/>
              <w:rPr>
                <w:rFonts w:ascii="Lucida Sans" w:hAnsi="Lucida Sans" w:cs="Lucida Sans"/>
                <w:b w:val="0"/>
                <w:bCs w:val="0"/>
                <w:sz w:val="20"/>
                <w:szCs w:val="20"/>
                <w:lang w:val="en-US" w:eastAsia="en-US"/>
              </w:rPr>
            </w:pPr>
            <w:r w:rsidRPr="00DB52BA">
              <w:rPr>
                <w:rFonts w:ascii="Lucida Sans" w:hAnsi="Lucida Sans" w:cs="Lucida Sans"/>
                <w:b w:val="0"/>
                <w:bCs w:val="0"/>
                <w:sz w:val="20"/>
                <w:szCs w:val="20"/>
                <w:lang w:val="en-US" w:eastAsia="en-US"/>
              </w:rPr>
              <w:t>Comprehensive geriatric assessment for older adults admitted to hospital.</w:t>
            </w:r>
          </w:p>
          <w:p w:rsidR="00586E8F" w:rsidRPr="00DB52BA" w:rsidRDefault="00586E8F" w:rsidP="00326984">
            <w:pPr>
              <w:rPr>
                <w:rFonts w:ascii="Lucida Sans" w:hAnsi="Lucida Sans" w:cs="Lucida Sans"/>
                <w:kern w:val="36"/>
                <w:sz w:val="20"/>
                <w:szCs w:val="20"/>
                <w:lang w:val="en-GB"/>
              </w:rPr>
            </w:pPr>
            <w:r w:rsidRPr="00DB52BA">
              <w:rPr>
                <w:rFonts w:ascii="Lucida Sans" w:hAnsi="Lucida Sans" w:cs="Lucida Sans"/>
                <w:kern w:val="36"/>
                <w:sz w:val="20"/>
                <w:szCs w:val="20"/>
                <w:lang w:val="en-GB"/>
              </w:rPr>
              <w:t>Cochrane review</w:t>
            </w:r>
          </w:p>
        </w:tc>
        <w:tc>
          <w:tcPr>
            <w:tcW w:w="1418" w:type="dxa"/>
            <w:tcBorders>
              <w:top w:val="single" w:sz="4" w:space="0" w:color="auto"/>
              <w:bottom w:val="single" w:sz="4" w:space="0" w:color="auto"/>
            </w:tcBorders>
          </w:tcPr>
          <w:p w:rsidR="00586E8F" w:rsidRPr="00DB52BA" w:rsidRDefault="00586E8F" w:rsidP="000144B1">
            <w:pPr>
              <w:rPr>
                <w:rFonts w:ascii="Lucida Sans" w:hAnsi="Lucida Sans" w:cs="Lucida Sans"/>
                <w:sz w:val="20"/>
                <w:szCs w:val="20"/>
                <w:lang w:val="en-GB"/>
              </w:rPr>
            </w:pPr>
            <w:r w:rsidRPr="00DB52BA">
              <w:rPr>
                <w:rFonts w:ascii="Lucida Sans" w:hAnsi="Lucida Sans" w:cs="Lucida Sans"/>
                <w:sz w:val="20"/>
                <w:szCs w:val="20"/>
                <w:lang w:val="en-GB"/>
              </w:rPr>
              <w:t>Ellis G, 2011</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&lt;EndNote&gt;&lt;Cite&gt;&lt;Author&gt;Ellis&lt;/Author&gt;&lt;Year&gt;2011&lt;/Year&gt;&lt;RecNum&gt;2873&lt;/RecNum&gt;&lt;DisplayText&gt;[10]&lt;/DisplayText&gt;&lt;record&gt;&lt;rec-number&gt;2873&lt;/rec-number&gt;&lt;foreign-keys&gt;&lt;key app="EN" db-id="zs5ada52fwzzflexpwcv0awr0ptttxa9frxe"&gt;2873&lt;/key&gt;&lt;/foreign-keys&gt;&lt;ref-type name="Electronic Article"&gt;43&lt;/ref-type&gt;&lt;contributors&gt;&lt;authors&gt;&lt;author&gt;Ellis, G&lt;/author&gt;&lt;author&gt;Whitehead, MA&lt;/author&gt;&lt;author&gt;O&amp;apos;Neill, D&lt;/author&gt;&lt;author&gt;Robinson, D&lt;/author&gt;&lt;author&gt;Langhorne, P&lt;/author&gt;&lt;/authors&gt;&lt;/contributors&gt;&lt;titles&gt;&lt;title&gt;Comprehensive geriatric assessment for older adults admitted to hospital. &lt;/title&gt;&lt;secondary-title&gt; Cochrane Library&lt;/secondary-title&gt;&lt;/titles&gt;&lt;dates&gt;&lt;year&gt;2011&lt;/year&gt;&lt;/dates&gt;&lt;publisher&gt;Cochrane collaboration&lt;/publisher&gt;&lt;urls&gt;&lt;/urls&gt;&lt;electronic-resource-num&gt;DOI: 10.1002/14651858.CD006211.pub2&lt;/electronic-resource-num&gt;&lt;/record&gt;&lt;/Cite&gt;&lt;/EndNote&gt;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10" w:tooltip="Ellis, 2011 #2873" w:history="1">
              <w:r w:rsidR="000144B1">
                <w:rPr>
                  <w:rFonts w:ascii="Lucida Sans" w:hAnsi="Lucida Sans" w:cs="Lucida Sans"/>
                  <w:noProof/>
                  <w:sz w:val="20"/>
                  <w:szCs w:val="20"/>
                  <w:lang w:val="en-GB"/>
                </w:rPr>
                <w:t>10</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shd w:val="clear" w:color="auto" w:fill="FFFFFF"/>
                <w:lang w:val="en-GB"/>
              </w:rPr>
              <w:t xml:space="preserve">Meta-analysis of 22 trials (10,315 patients) </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shd w:val="clear" w:color="auto" w:fill="FFFFFF"/>
                <w:lang w:val="en-GB"/>
              </w:rPr>
              <w:t>Aim to evaluate the effectiveness of CGA in hospital for older adults admitted as an emergency</w:t>
            </w:r>
          </w:p>
        </w:tc>
        <w:tc>
          <w:tcPr>
            <w:tcW w:w="155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shd w:val="clear" w:color="auto" w:fill="FFFFFF"/>
                <w:lang w:val="en-GB"/>
              </w:rPr>
              <w:t>Meta-analysis</w:t>
            </w:r>
          </w:p>
        </w:tc>
        <w:tc>
          <w:tcPr>
            <w:tcW w:w="2693" w:type="dxa"/>
            <w:tcBorders>
              <w:top w:val="single" w:sz="4" w:space="0" w:color="auto"/>
              <w:bottom w:val="single" w:sz="4" w:space="0" w:color="auto"/>
            </w:tcBorders>
          </w:tcPr>
          <w:p w:rsidR="00586E8F" w:rsidRPr="00DB52BA" w:rsidRDefault="00586E8F" w:rsidP="00305417">
            <w:pPr>
              <w:rPr>
                <w:rFonts w:ascii="Lucida Sans" w:hAnsi="Lucida Sans" w:cs="Lucida Sans"/>
                <w:sz w:val="20"/>
                <w:szCs w:val="20"/>
                <w:shd w:val="clear" w:color="auto" w:fill="FFFFFF"/>
                <w:lang w:val="en-GB"/>
              </w:rPr>
            </w:pPr>
            <w:r w:rsidRPr="00DB52BA">
              <w:rPr>
                <w:rFonts w:ascii="Lucida Sans" w:hAnsi="Lucida Sans" w:cs="Lucida Sans"/>
                <w:sz w:val="20"/>
                <w:szCs w:val="20"/>
                <w:shd w:val="clear" w:color="auto" w:fill="FFFFFF"/>
                <w:lang w:val="en-GB"/>
              </w:rPr>
              <w:t>Readmission rates  no diff</w:t>
            </w:r>
            <w:r w:rsidR="00305417">
              <w:rPr>
                <w:rFonts w:ascii="Lucida Sans" w:hAnsi="Lucida Sans" w:cs="Lucida Sans"/>
                <w:sz w:val="20"/>
                <w:szCs w:val="20"/>
                <w:shd w:val="clear" w:color="auto" w:fill="FFFFFF"/>
                <w:lang w:val="en-GB"/>
              </w:rPr>
              <w:t>erent (3822 patients, RR 1.03 [0.89-1.18</w:t>
            </w:r>
            <w:r w:rsidRPr="00DB52BA">
              <w:rPr>
                <w:rFonts w:ascii="Lucida Sans" w:hAnsi="Lucida Sans" w:cs="Lucida Sans"/>
                <w:sz w:val="20"/>
                <w:szCs w:val="20"/>
                <w:shd w:val="clear" w:color="auto" w:fill="FFFFFF"/>
                <w:lang w:val="en-GB"/>
              </w:rPr>
              <w:t>] but patients in receipt of CGA were more likely to be alive and in their own homes at up to six months</w:t>
            </w:r>
          </w:p>
        </w:tc>
        <w:tc>
          <w:tcPr>
            <w:tcW w:w="1134"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15</w:t>
            </w:r>
            <w:r w:rsidR="00785EE9">
              <w:rPr>
                <w:rFonts w:ascii="Lucida Sans" w:hAnsi="Lucida Sans" w:cs="Lucida Sans"/>
                <w:sz w:val="20"/>
                <w:szCs w:val="20"/>
                <w:lang w:val="en-GB"/>
              </w:rPr>
              <w:t>/16, 94%</w:t>
            </w:r>
          </w:p>
        </w:tc>
      </w:tr>
      <w:tr w:rsidR="00586E8F" w:rsidRPr="00603A3E">
        <w:trPr>
          <w:trHeight w:val="2680"/>
        </w:trPr>
        <w:tc>
          <w:tcPr>
            <w:tcW w:w="1809" w:type="dxa"/>
            <w:tcBorders>
              <w:top w:val="single" w:sz="4" w:space="0" w:color="auto"/>
              <w:bottom w:val="single" w:sz="4" w:space="0" w:color="auto"/>
            </w:tcBorders>
          </w:tcPr>
          <w:p w:rsidR="00586E8F" w:rsidRPr="00DB52BA" w:rsidRDefault="00586E8F" w:rsidP="00326984">
            <w:pPr>
              <w:pStyle w:val="Heading1"/>
              <w:shd w:val="clear" w:color="auto" w:fill="FFFFFF"/>
              <w:spacing w:line="270" w:lineRule="atLeast"/>
              <w:rPr>
                <w:rFonts w:ascii="Lucida Sans" w:hAnsi="Lucida Sans" w:cs="Lucida Sans"/>
                <w:sz w:val="20"/>
                <w:szCs w:val="20"/>
              </w:rPr>
            </w:pPr>
            <w:r w:rsidRPr="00DB52BA">
              <w:rPr>
                <w:rFonts w:ascii="Lucida Sans" w:hAnsi="Lucida Sans" w:cs="Lucida Sans"/>
                <w:b w:val="0"/>
                <w:bCs w:val="0"/>
                <w:sz w:val="20"/>
                <w:szCs w:val="20"/>
                <w:lang w:val="en-US" w:eastAsia="en-US"/>
              </w:rPr>
              <w:t>A systematic review and meta-analysis of the impact of oral nutritional supplements on hospital readmissions.</w:t>
            </w:r>
          </w:p>
        </w:tc>
        <w:tc>
          <w:tcPr>
            <w:tcW w:w="1418" w:type="dxa"/>
            <w:tcBorders>
              <w:top w:val="single" w:sz="4" w:space="0" w:color="auto"/>
              <w:bottom w:val="single" w:sz="4" w:space="0" w:color="auto"/>
            </w:tcBorders>
          </w:tcPr>
          <w:p w:rsidR="00586E8F" w:rsidRPr="00DB52BA" w:rsidRDefault="00586E8F" w:rsidP="000144B1">
            <w:pPr>
              <w:rPr>
                <w:rFonts w:ascii="Lucida Sans" w:hAnsi="Lucida Sans" w:cs="Lucida Sans"/>
                <w:sz w:val="20"/>
                <w:szCs w:val="20"/>
                <w:lang w:val="en-GB"/>
              </w:rPr>
            </w:pPr>
            <w:r w:rsidRPr="00DB52BA">
              <w:rPr>
                <w:rFonts w:ascii="Lucida Sans" w:hAnsi="Lucida Sans" w:cs="Lucida Sans"/>
                <w:sz w:val="20"/>
                <w:szCs w:val="20"/>
                <w:lang w:val="en-GB"/>
              </w:rPr>
              <w:t>Stratton R, 2013</w:t>
            </w:r>
            <w:r w:rsidR="00485084">
              <w:rPr>
                <w:rFonts w:ascii="Lucida Sans" w:hAnsi="Lucida Sans" w:cs="Lucida Sans"/>
                <w:sz w:val="20"/>
                <w:szCs w:val="20"/>
                <w:lang w:val="en-GB"/>
              </w:rPr>
              <w:fldChar w:fldCharType="begin"/>
            </w:r>
            <w:r w:rsidR="006A3848">
              <w:rPr>
                <w:rFonts w:ascii="Lucida Sans" w:hAnsi="Lucida Sans" w:cs="Lucida Sans"/>
                <w:sz w:val="20"/>
                <w:szCs w:val="20"/>
                <w:lang w:val="en-GB"/>
              </w:rPr>
              <w:instrText xml:space="preserve"> ADDIN EN.CITE &lt;EndNote&gt;&lt;Cite&gt;&lt;Author&gt;Stratton&lt;/Author&gt;&lt;Year&gt;2013&lt;/Year&gt;&lt;RecNum&gt;3299&lt;/RecNum&gt;&lt;DisplayText&gt;[11]&lt;/DisplayText&gt;&lt;record&gt;&lt;rec-number&gt;3299&lt;/rec-number&gt;&lt;foreign-keys&gt;&lt;key app="EN" db-id="zs5ada52fwzzflexpwcv0awr0ptttxa9frxe"&gt;3299&lt;/key&gt;&lt;/foreign-keys&gt;&lt;ref-type name="Journal Article"&gt;17&lt;/ref-type&gt;&lt;contributors&gt;&lt;authors&gt;&lt;author&gt;Stratton, RJ&lt;/author&gt;&lt;author&gt;Hébuterne, X&lt;/author&gt;&lt;author&gt;Elia, M&lt;/author&gt;&lt;/authors&gt;&lt;/contributors&gt;&lt;titles&gt;&lt;title&gt;A systematic review and meta-analysis of the impact of oral nutritional supplements on hospital readmissions.&lt;/title&gt;&lt;secondary-title&gt;Ageing Res Reviews&lt;/secondary-title&gt;&lt;/titles&gt;&lt;periodical&gt;&lt;full-title&gt;Ageing Res Reviews&lt;/full-title&gt;&lt;/periodical&gt;&lt;pages&gt;884-97&lt;/pages&gt;&lt;number&gt;4&lt;/number&gt;&lt;dates&gt;&lt;year&gt;2013&lt;/year&gt;&lt;/dates&gt;&lt;urls&gt;&lt;/urls&gt;&lt;/record&gt;&lt;/Cite&gt;&lt;/EndNote&gt;</w:instrText>
            </w:r>
            <w:r w:rsidR="00485084">
              <w:rPr>
                <w:rFonts w:ascii="Lucida Sans" w:hAnsi="Lucida Sans" w:cs="Lucida Sans"/>
                <w:sz w:val="20"/>
                <w:szCs w:val="20"/>
                <w:lang w:val="en-GB"/>
              </w:rPr>
              <w:fldChar w:fldCharType="separate"/>
            </w:r>
            <w:r w:rsidR="006A3848">
              <w:rPr>
                <w:rFonts w:ascii="Lucida Sans" w:hAnsi="Lucida Sans" w:cs="Lucida Sans"/>
                <w:noProof/>
                <w:sz w:val="20"/>
                <w:szCs w:val="20"/>
                <w:lang w:val="en-GB"/>
              </w:rPr>
              <w:t>[</w:t>
            </w:r>
            <w:hyperlink w:anchor="_ENREF_11" w:tooltip="Stratton, 2013 #3299" w:history="1">
              <w:r w:rsidR="000144B1">
                <w:rPr>
                  <w:rFonts w:ascii="Lucida Sans" w:hAnsi="Lucida Sans" w:cs="Lucida Sans"/>
                  <w:noProof/>
                  <w:sz w:val="20"/>
                  <w:szCs w:val="20"/>
                  <w:lang w:val="en-GB"/>
                </w:rPr>
                <w:t>11</w:t>
              </w:r>
            </w:hyperlink>
            <w:r w:rsidR="006A3848">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tc>
        <w:tc>
          <w:tcPr>
            <w:tcW w:w="226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shd w:val="clear" w:color="auto" w:fill="FFFFFF"/>
                <w:lang w:val="en-GB"/>
              </w:rPr>
            </w:pPr>
            <w:r w:rsidRPr="00DB52BA">
              <w:rPr>
                <w:rFonts w:ascii="Lucida Sans" w:hAnsi="Lucida Sans" w:cs="Lucida Sans"/>
                <w:sz w:val="20"/>
                <w:szCs w:val="20"/>
                <w:shd w:val="clear" w:color="auto" w:fill="FFFFFF"/>
                <w:lang w:val="en-GB"/>
              </w:rPr>
              <w:t>A meta-analysis of six RCT (total</w:t>
            </w:r>
            <w:r w:rsidRPr="00DB52BA">
              <w:rPr>
                <w:rFonts w:ascii="Lucida Sans" w:hAnsi="Lucida Sans" w:cs="Lucida Sans"/>
                <w:sz w:val="20"/>
                <w:szCs w:val="20"/>
                <w:lang w:val="en-GB"/>
              </w:rPr>
              <w:t> </w:t>
            </w:r>
            <w:r w:rsidRPr="00DB52BA">
              <w:rPr>
                <w:rFonts w:ascii="Lucida Sans" w:hAnsi="Lucida Sans" w:cs="Lucida Sans"/>
                <w:i/>
                <w:iCs/>
                <w:sz w:val="20"/>
                <w:szCs w:val="20"/>
                <w:lang w:val="en-GB"/>
              </w:rPr>
              <w:t>N</w:t>
            </w:r>
            <w:r w:rsidRPr="00DB52BA">
              <w:rPr>
                <w:rFonts w:ascii="Lucida Sans" w:hAnsi="Lucida Sans" w:cs="Lucida Sans"/>
                <w:sz w:val="20"/>
                <w:szCs w:val="20"/>
                <w:shd w:val="clear" w:color="auto" w:fill="FFFFFF"/>
                <w:lang w:val="en-GB"/>
              </w:rPr>
              <w:t xml:space="preserve"> = 852) </w:t>
            </w:r>
          </w:p>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shd w:val="clear" w:color="auto" w:fill="FFFFFF"/>
                <w:lang w:val="en-GB"/>
              </w:rPr>
              <w:t>Aim to explore effect of nutritional supplements on readmission. Inclusion criteria &gt;18. 5/6 studies included older people (&gt;65 years)</w:t>
            </w:r>
          </w:p>
        </w:tc>
        <w:tc>
          <w:tcPr>
            <w:tcW w:w="155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Meta-analysis</w:t>
            </w:r>
          </w:p>
        </w:tc>
        <w:tc>
          <w:tcPr>
            <w:tcW w:w="2693" w:type="dxa"/>
            <w:tcBorders>
              <w:top w:val="single" w:sz="4" w:space="0" w:color="auto"/>
              <w:bottom w:val="single" w:sz="4" w:space="0" w:color="auto"/>
            </w:tcBorders>
          </w:tcPr>
          <w:p w:rsidR="00586E8F" w:rsidRPr="00DB52BA" w:rsidRDefault="00305417" w:rsidP="00305417">
            <w:pPr>
              <w:rPr>
                <w:rFonts w:ascii="Lucida Sans" w:hAnsi="Lucida Sans" w:cs="Lucida Sans"/>
                <w:sz w:val="20"/>
                <w:szCs w:val="20"/>
                <w:shd w:val="clear" w:color="auto" w:fill="FFFFFF"/>
                <w:lang w:val="en-GB"/>
              </w:rPr>
            </w:pPr>
            <w:r>
              <w:rPr>
                <w:rFonts w:ascii="Lucida Sans" w:hAnsi="Lucida Sans" w:cs="Lucida Sans"/>
                <w:sz w:val="20"/>
                <w:szCs w:val="20"/>
                <w:shd w:val="clear" w:color="auto" w:fill="FFFFFF"/>
                <w:lang w:val="en-GB"/>
              </w:rPr>
              <w:t xml:space="preserve">Fewer readmission in those receiving </w:t>
            </w:r>
            <w:r w:rsidR="00586E8F" w:rsidRPr="00DB52BA">
              <w:rPr>
                <w:rFonts w:ascii="Lucida Sans" w:hAnsi="Lucida Sans" w:cs="Lucida Sans"/>
                <w:sz w:val="20"/>
                <w:szCs w:val="20"/>
                <w:shd w:val="clear" w:color="auto" w:fill="FFFFFF"/>
                <w:lang w:val="en-GB"/>
              </w:rPr>
              <w:t>nutritional supplements Odds Ratio (OR) 0.59, 95% CI 0.43–0.80,</w:t>
            </w:r>
            <w:r w:rsidR="00586E8F" w:rsidRPr="00DB52BA">
              <w:rPr>
                <w:rFonts w:ascii="Lucida Sans" w:hAnsi="Lucida Sans" w:cs="Lucida Sans"/>
                <w:sz w:val="20"/>
                <w:szCs w:val="20"/>
                <w:lang w:val="en-GB"/>
              </w:rPr>
              <w:t> </w:t>
            </w:r>
            <w:r w:rsidR="00586E8F" w:rsidRPr="00DB52BA">
              <w:rPr>
                <w:rFonts w:ascii="Lucida Sans" w:hAnsi="Lucida Sans" w:cs="Lucida Sans"/>
                <w:i/>
                <w:iCs/>
                <w:sz w:val="20"/>
                <w:szCs w:val="20"/>
                <w:lang w:val="en-GB"/>
              </w:rPr>
              <w:t>P</w:t>
            </w:r>
            <w:r w:rsidR="00586E8F" w:rsidRPr="00DB52BA">
              <w:rPr>
                <w:rFonts w:ascii="Lucida Sans" w:hAnsi="Lucida Sans" w:cs="Lucida Sans"/>
                <w:sz w:val="20"/>
                <w:szCs w:val="20"/>
                <w:shd w:val="clear" w:color="auto" w:fill="FFFFFF"/>
                <w:lang w:val="en-GB"/>
              </w:rPr>
              <w:t> = 0.001</w:t>
            </w:r>
          </w:p>
        </w:tc>
        <w:tc>
          <w:tcPr>
            <w:tcW w:w="1134"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15</w:t>
            </w:r>
            <w:r w:rsidR="00785EE9">
              <w:rPr>
                <w:rFonts w:ascii="Lucida Sans" w:hAnsi="Lucida Sans" w:cs="Lucida Sans"/>
                <w:sz w:val="20"/>
                <w:szCs w:val="20"/>
                <w:lang w:val="en-GB"/>
              </w:rPr>
              <w:t>/16, 94%</w:t>
            </w:r>
          </w:p>
        </w:tc>
      </w:tr>
      <w:tr w:rsidR="00586E8F" w:rsidRPr="00603A3E">
        <w:trPr>
          <w:trHeight w:val="520"/>
        </w:trPr>
        <w:tc>
          <w:tcPr>
            <w:tcW w:w="180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t xml:space="preserve">Systematic review and </w:t>
            </w:r>
            <w:r w:rsidRPr="00DB52BA">
              <w:rPr>
                <w:rFonts w:ascii="Lucida Sans" w:hAnsi="Lucida Sans" w:cs="Lucida Sans"/>
                <w:sz w:val="20"/>
                <w:szCs w:val="20"/>
                <w:lang w:val="en-GB"/>
              </w:rPr>
              <w:lastRenderedPageBreak/>
              <w:t>meta-analysis of effects of high protein oral nutritional supplements</w:t>
            </w:r>
          </w:p>
        </w:tc>
        <w:tc>
          <w:tcPr>
            <w:tcW w:w="141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lastRenderedPageBreak/>
              <w:t xml:space="preserve">Cawood AL, </w:t>
            </w:r>
            <w:r w:rsidRPr="00DB52BA">
              <w:rPr>
                <w:rFonts w:ascii="Lucida Sans" w:hAnsi="Lucida Sans" w:cs="Lucida Sans"/>
                <w:sz w:val="20"/>
                <w:szCs w:val="20"/>
                <w:lang w:val="en-GB"/>
              </w:rPr>
              <w:lastRenderedPageBreak/>
              <w:t>2012</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&lt;EndNote&gt;&lt;Cite&gt;&lt;Author&gt;Cawood&lt;/Author&gt;&lt;Year&gt;2012&lt;/Year&gt;&lt;RecNum&gt;3300&lt;/RecNum&gt;&lt;DisplayText&gt;[12]&lt;/DisplayText&gt;&lt;record&gt;&lt;rec-number&gt;3300&lt;/rec-number&gt;&lt;foreign-keys&gt;&lt;key app="EN" db-id="zs5ada52fwzzflexpwcv0awr0ptttxa9frxe"&gt;3300&lt;/key&gt;&lt;/foreign-keys&gt;&lt;ref-type name="Journal Article"&gt;17&lt;/ref-type&gt;&lt;contributors&gt;&lt;authors&gt;&lt;author&gt;Cawood, AL&lt;/author&gt;&lt;author&gt;Elia, M&lt;/author&gt;&lt;author&gt;Stratton, RJ&lt;/author&gt;&lt;/authors&gt;&lt;/contributors&gt;&lt;titles&gt;&lt;title&gt;Systematic review and meta-analysis of the effects of high protein oral nutritional supplements.&lt;/title&gt;&lt;secondary-title&gt;Ageing Res Rev&lt;/secondary-title&gt;&lt;/titles&gt;&lt;periodical&gt;&lt;full-title&gt;Ageing Res Rev&lt;/full-title&gt;&lt;/periodical&gt;&lt;pages&gt;278-96&lt;/pages&gt;&lt;number&gt;2&lt;/number&gt;&lt;dates&gt;&lt;year&gt;2012&lt;/year&gt;&lt;/dates&gt;&lt;urls&gt;&lt;/urls&gt;&lt;/record&gt;&lt;/Cite&gt;&lt;/EndNote&gt;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12" w:tooltip="Cawood, 2012 #3300" w:history="1">
              <w:r w:rsidR="000144B1">
                <w:rPr>
                  <w:rFonts w:ascii="Lucida Sans" w:hAnsi="Lucida Sans" w:cs="Lucida Sans"/>
                  <w:noProof/>
                  <w:sz w:val="20"/>
                  <w:szCs w:val="20"/>
                  <w:lang w:val="en-GB"/>
                </w:rPr>
                <w:t>12</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p>
          <w:p w:rsidR="00586E8F" w:rsidRPr="00DB52BA" w:rsidRDefault="00586E8F" w:rsidP="00326984">
            <w:pPr>
              <w:rPr>
                <w:rFonts w:ascii="Lucida Sans" w:hAnsi="Lucida Sans" w:cs="Lucida Sans"/>
                <w:sz w:val="20"/>
                <w:szCs w:val="20"/>
                <w:lang w:val="en-GB"/>
              </w:rPr>
            </w:pPr>
          </w:p>
          <w:p w:rsidR="00586E8F" w:rsidRPr="00DB52BA" w:rsidRDefault="00586E8F" w:rsidP="00326984">
            <w:pPr>
              <w:rPr>
                <w:rFonts w:ascii="Lucida Sans" w:hAnsi="Lucida Sans" w:cs="Lucida Sans"/>
                <w:sz w:val="20"/>
                <w:szCs w:val="20"/>
                <w:lang w:val="en-GB"/>
              </w:rPr>
            </w:pPr>
          </w:p>
          <w:p w:rsidR="00586E8F" w:rsidRPr="00DB52BA" w:rsidRDefault="00586E8F" w:rsidP="00326984">
            <w:pPr>
              <w:rPr>
                <w:rFonts w:ascii="Lucida Sans" w:hAnsi="Lucida Sans" w:cs="Lucida Sans"/>
                <w:sz w:val="20"/>
                <w:szCs w:val="20"/>
                <w:lang w:val="en-GB"/>
              </w:rPr>
            </w:pPr>
          </w:p>
          <w:p w:rsidR="00586E8F" w:rsidRPr="00DB52BA" w:rsidRDefault="00586E8F" w:rsidP="00326984">
            <w:pPr>
              <w:rPr>
                <w:rFonts w:ascii="Lucida Sans" w:hAnsi="Lucida Sans" w:cs="Lucida Sans"/>
                <w:sz w:val="20"/>
                <w:szCs w:val="20"/>
                <w:lang w:val="en-GB"/>
              </w:rPr>
            </w:pPr>
          </w:p>
        </w:tc>
        <w:tc>
          <w:tcPr>
            <w:tcW w:w="2268"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rPr>
            </w:pPr>
            <w:r w:rsidRPr="00DB52BA">
              <w:rPr>
                <w:rFonts w:ascii="Lucida Sans" w:hAnsi="Lucida Sans" w:cs="Lucida Sans"/>
                <w:sz w:val="20"/>
                <w:szCs w:val="20"/>
              </w:rPr>
              <w:lastRenderedPageBreak/>
              <w:t xml:space="preserve">This systematic review involved 36 </w:t>
            </w:r>
            <w:r w:rsidRPr="00DB52BA">
              <w:rPr>
                <w:rFonts w:ascii="Lucida Sans" w:hAnsi="Lucida Sans" w:cs="Lucida Sans"/>
                <w:sz w:val="20"/>
                <w:szCs w:val="20"/>
              </w:rPr>
              <w:lastRenderedPageBreak/>
              <w:t xml:space="preserve">randomised controlled trials  (n=3790) </w:t>
            </w:r>
          </w:p>
          <w:p w:rsidR="00586E8F" w:rsidRPr="00DB52BA" w:rsidRDefault="00586E8F" w:rsidP="00326984">
            <w:pPr>
              <w:rPr>
                <w:rFonts w:ascii="Lucida Sans" w:hAnsi="Lucida Sans" w:cs="Lucida Sans"/>
                <w:sz w:val="20"/>
                <w:szCs w:val="20"/>
                <w:shd w:val="clear" w:color="auto" w:fill="FFFFFF"/>
                <w:lang w:val="en-GB"/>
              </w:rPr>
            </w:pPr>
            <w:r w:rsidRPr="00DB52BA">
              <w:rPr>
                <w:rFonts w:ascii="Lucida Sans" w:hAnsi="Lucida Sans" w:cs="Lucida Sans"/>
                <w:sz w:val="20"/>
                <w:szCs w:val="20"/>
              </w:rPr>
              <w:t>Explored high protein ONS (&gt;20% energy from protein) V normal diet or placebo</w:t>
            </w:r>
          </w:p>
        </w:tc>
        <w:tc>
          <w:tcPr>
            <w:tcW w:w="1559"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lang w:val="en-GB"/>
              </w:rPr>
              <w:lastRenderedPageBreak/>
              <w:t>Meta</w:t>
            </w:r>
            <w:r>
              <w:rPr>
                <w:rFonts w:ascii="Lucida Sans" w:hAnsi="Lucida Sans" w:cs="Lucida Sans"/>
                <w:sz w:val="20"/>
                <w:szCs w:val="20"/>
                <w:lang w:val="en-GB"/>
              </w:rPr>
              <w:t>-</w:t>
            </w:r>
            <w:r w:rsidRPr="00DB52BA">
              <w:rPr>
                <w:rFonts w:ascii="Lucida Sans" w:hAnsi="Lucida Sans" w:cs="Lucida Sans"/>
                <w:sz w:val="20"/>
                <w:szCs w:val="20"/>
                <w:lang w:val="en-GB"/>
              </w:rPr>
              <w:t xml:space="preserve">analysis and </w:t>
            </w:r>
            <w:r w:rsidRPr="00DB52BA">
              <w:rPr>
                <w:rFonts w:ascii="Lucida Sans" w:hAnsi="Lucida Sans" w:cs="Lucida Sans"/>
                <w:sz w:val="20"/>
                <w:szCs w:val="20"/>
                <w:lang w:val="en-GB"/>
              </w:rPr>
              <w:lastRenderedPageBreak/>
              <w:t>systematic review</w:t>
            </w:r>
          </w:p>
        </w:tc>
        <w:tc>
          <w:tcPr>
            <w:tcW w:w="2693"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shd w:val="clear" w:color="auto" w:fill="FFFFFF"/>
                <w:lang w:val="en-GB"/>
              </w:rPr>
            </w:pPr>
            <w:r w:rsidRPr="00DB52BA">
              <w:rPr>
                <w:rFonts w:ascii="Lucida Sans" w:hAnsi="Lucida Sans" w:cs="Lucida Sans"/>
                <w:sz w:val="20"/>
                <w:szCs w:val="20"/>
              </w:rPr>
              <w:lastRenderedPageBreak/>
              <w:t xml:space="preserve">Reduced readmissions to hospital in ONS group </w:t>
            </w:r>
            <w:r w:rsidRPr="00DB52BA">
              <w:rPr>
                <w:rFonts w:ascii="Lucida Sans" w:hAnsi="Lucida Sans" w:cs="Lucida Sans"/>
                <w:sz w:val="20"/>
                <w:szCs w:val="20"/>
              </w:rPr>
              <w:lastRenderedPageBreak/>
              <w:t>(OR 0.59 (95%</w:t>
            </w:r>
            <w:r w:rsidR="00305417">
              <w:rPr>
                <w:rFonts w:ascii="Lucida Sans" w:hAnsi="Lucida Sans" w:cs="Lucida Sans"/>
                <w:sz w:val="20"/>
                <w:szCs w:val="20"/>
              </w:rPr>
              <w:t xml:space="preserve"> </w:t>
            </w:r>
            <w:r w:rsidRPr="00DB52BA">
              <w:rPr>
                <w:rFonts w:ascii="Lucida Sans" w:hAnsi="Lucida Sans" w:cs="Lucida Sans"/>
                <w:sz w:val="20"/>
                <w:szCs w:val="20"/>
              </w:rPr>
              <w:t>CI 0.41-0.84), p=0.004</w:t>
            </w:r>
          </w:p>
        </w:tc>
        <w:tc>
          <w:tcPr>
            <w:tcW w:w="1134" w:type="dxa"/>
            <w:tcBorders>
              <w:top w:val="single" w:sz="4" w:space="0" w:color="auto"/>
              <w:bottom w:val="single" w:sz="4" w:space="0" w:color="auto"/>
            </w:tcBorders>
          </w:tcPr>
          <w:p w:rsidR="00586E8F" w:rsidRPr="00DB52BA" w:rsidRDefault="00586E8F" w:rsidP="00326984">
            <w:pPr>
              <w:rPr>
                <w:rFonts w:ascii="Lucida Sans" w:hAnsi="Lucida Sans" w:cs="Lucida Sans"/>
                <w:sz w:val="20"/>
                <w:szCs w:val="20"/>
                <w:lang w:val="en-GB"/>
              </w:rPr>
            </w:pPr>
            <w:r w:rsidRPr="00DB52BA">
              <w:rPr>
                <w:rFonts w:ascii="Lucida Sans" w:hAnsi="Lucida Sans" w:cs="Lucida Sans"/>
                <w:sz w:val="20"/>
                <w:szCs w:val="20"/>
              </w:rPr>
              <w:lastRenderedPageBreak/>
              <w:t>14</w:t>
            </w:r>
            <w:r w:rsidR="00785EE9">
              <w:rPr>
                <w:rFonts w:ascii="Lucida Sans" w:hAnsi="Lucida Sans" w:cs="Lucida Sans"/>
                <w:sz w:val="20"/>
                <w:szCs w:val="20"/>
              </w:rPr>
              <w:t xml:space="preserve">/16, </w:t>
            </w:r>
            <w:r w:rsidR="00785EE9">
              <w:rPr>
                <w:rFonts w:ascii="Lucida Sans" w:hAnsi="Lucida Sans" w:cs="Lucida Sans"/>
                <w:sz w:val="20"/>
                <w:szCs w:val="20"/>
              </w:rPr>
              <w:lastRenderedPageBreak/>
              <w:t>88%</w:t>
            </w:r>
          </w:p>
        </w:tc>
      </w:tr>
    </w:tbl>
    <w:p w:rsidR="00586E8F" w:rsidRDefault="00586E8F" w:rsidP="009573EB">
      <w:pPr>
        <w:outlineLvl w:val="0"/>
        <w:rPr>
          <w:rFonts w:ascii="Lucida Sans" w:hAnsi="Lucida Sans" w:cs="Lucida Sans"/>
          <w:sz w:val="20"/>
          <w:szCs w:val="20"/>
          <w:lang w:val="en-GB"/>
        </w:rPr>
      </w:pPr>
    </w:p>
    <w:p w:rsidR="00586E8F" w:rsidRDefault="00586E8F" w:rsidP="006A6940">
      <w:pPr>
        <w:pBdr>
          <w:bottom w:val="single" w:sz="4" w:space="1" w:color="auto"/>
        </w:pBdr>
        <w:outlineLvl w:val="0"/>
        <w:rPr>
          <w:rFonts w:ascii="Lucida Sans" w:hAnsi="Lucida Sans" w:cs="Lucida Sans"/>
          <w:sz w:val="20"/>
          <w:szCs w:val="20"/>
          <w:lang w:val="en-GB"/>
        </w:rPr>
        <w:sectPr w:rsidR="00586E8F">
          <w:pgSz w:w="11900" w:h="16840"/>
          <w:pgMar w:top="1440" w:right="1440" w:bottom="1440" w:left="1440" w:header="708" w:footer="708" w:gutter="0"/>
          <w:cols w:space="708"/>
        </w:sectPr>
      </w:pPr>
    </w:p>
    <w:p w:rsidR="00586E8F" w:rsidRPr="00765FDF" w:rsidRDefault="00586E8F" w:rsidP="00B01611">
      <w:pPr>
        <w:pBdr>
          <w:bottom w:val="single" w:sz="4" w:space="1" w:color="auto"/>
        </w:pBdr>
        <w:outlineLvl w:val="0"/>
        <w:rPr>
          <w:rFonts w:ascii="Lucida Sans" w:hAnsi="Lucida Sans" w:cs="Lucida Sans"/>
          <w:sz w:val="20"/>
          <w:szCs w:val="20"/>
          <w:lang w:val="en-GB"/>
        </w:rPr>
      </w:pPr>
      <w:r w:rsidRPr="00765FDF">
        <w:rPr>
          <w:rFonts w:ascii="Lucida Sans" w:hAnsi="Lucida Sans" w:cs="Lucida Sans"/>
          <w:sz w:val="20"/>
          <w:szCs w:val="20"/>
          <w:lang w:val="en-GB"/>
        </w:rPr>
        <w:lastRenderedPageBreak/>
        <w:t>Risk factors for readmission</w:t>
      </w:r>
    </w:p>
    <w:p w:rsidR="00586E8F" w:rsidRPr="00765FDF" w:rsidRDefault="00586E8F" w:rsidP="00973980">
      <w:pPr>
        <w:outlineLvl w:val="0"/>
        <w:rPr>
          <w:rFonts w:ascii="Lucida Sans" w:hAnsi="Lucida Sans" w:cs="Lucida Sans"/>
          <w:sz w:val="20"/>
          <w:szCs w:val="20"/>
          <w:lang w:val="en-GB"/>
        </w:rPr>
      </w:pPr>
      <w:r w:rsidRPr="00765FDF">
        <w:rPr>
          <w:rFonts w:ascii="Lucida Sans" w:hAnsi="Lucida Sans" w:cs="Lucida Sans"/>
          <w:sz w:val="20"/>
          <w:szCs w:val="20"/>
          <w:lang w:val="en-GB"/>
        </w:rPr>
        <w:t>Identifying risk factors for</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readmission is helpful for the development and implementation of targeted interventions to reduce hospital readmissions. </w:t>
      </w:r>
    </w:p>
    <w:p w:rsidR="00586E8F" w:rsidRPr="00765FDF" w:rsidRDefault="00586E8F" w:rsidP="00973980">
      <w:pPr>
        <w:outlineLvl w:val="0"/>
        <w:rPr>
          <w:rFonts w:ascii="Lucida Sans" w:hAnsi="Lucida Sans" w:cs="Lucida Sans"/>
          <w:sz w:val="20"/>
          <w:szCs w:val="20"/>
          <w:lang w:val="en-GB"/>
        </w:rPr>
      </w:pPr>
      <w:r w:rsidRPr="00765FDF">
        <w:rPr>
          <w:rFonts w:ascii="Lucida Sans" w:hAnsi="Lucida Sans" w:cs="Lucida Sans"/>
          <w:sz w:val="20"/>
          <w:szCs w:val="20"/>
          <w:lang w:val="en-GB"/>
        </w:rPr>
        <w:t>Advanced age is a risk factor for readmission, both independently and through associations such as comorbidities,</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falls, pol</w:t>
      </w:r>
      <w:r w:rsidR="00372216">
        <w:rPr>
          <w:rFonts w:ascii="Lucida Sans" w:hAnsi="Lucida Sans" w:cs="Lucida Sans"/>
          <w:sz w:val="20"/>
          <w:szCs w:val="20"/>
          <w:lang w:val="en-GB"/>
        </w:rPr>
        <w:t>ypharmacy and poor nutrition</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r w:rsidRPr="00765FDF">
        <w:rPr>
          <w:rFonts w:ascii="Lucida Sans" w:hAnsi="Lucida Sans" w:cs="Lucida Sans"/>
          <w:sz w:val="20"/>
          <w:szCs w:val="20"/>
          <w:lang w:val="en-GB"/>
        </w:rPr>
        <w:br/>
      </w:r>
      <w:r w:rsidRPr="00765FDF">
        <w:rPr>
          <w:rFonts w:ascii="Lucida Sans" w:hAnsi="Lucida Sans" w:cs="Lucida Sans"/>
          <w:sz w:val="20"/>
          <w:szCs w:val="20"/>
          <w:lang w:val="en-GB"/>
        </w:rPr>
        <w:br/>
        <w:t xml:space="preserve">Functional Status, defined as poor premorbid functional dependence for basic activities of daily living (ADL) </w:t>
      </w:r>
      <w:r w:rsidR="00DE2989">
        <w:rPr>
          <w:rFonts w:ascii="Lucida Sans" w:hAnsi="Lucida Sans" w:cs="Lucida Sans"/>
          <w:sz w:val="20"/>
          <w:szCs w:val="20"/>
          <w:lang w:val="en-GB"/>
        </w:rPr>
        <w:t>is</w:t>
      </w:r>
      <w:r w:rsidRPr="00765FDF">
        <w:rPr>
          <w:rFonts w:ascii="Lucida Sans" w:hAnsi="Lucida Sans" w:cs="Lucida Sans"/>
          <w:sz w:val="20"/>
          <w:szCs w:val="20"/>
          <w:lang w:val="en-GB"/>
        </w:rPr>
        <w:t xml:space="preserve"> a major r</w:t>
      </w:r>
      <w:r w:rsidR="00372216">
        <w:rPr>
          <w:rFonts w:ascii="Lucida Sans" w:hAnsi="Lucida Sans" w:cs="Lucida Sans"/>
          <w:sz w:val="20"/>
          <w:szCs w:val="20"/>
          <w:lang w:val="en-GB"/>
        </w:rPr>
        <w:t>isk factor for readmission</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&lt;EndNote&gt;&lt;Cite&gt;&lt;Author&gt;Preyde&lt;/Author&gt;&lt;Year&gt;2011&lt;/Year&gt;&lt;RecNum&gt;3295&lt;/RecNum&gt;&lt;DisplayText&gt;[5, 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Cite&gt;&lt;Author&gt;García-Pérez&lt;/Author&gt;&lt;Year&gt;2011&lt;/Year&gt;&lt;RecNum&gt;3296&lt;/RecNum&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372216">
        <w:rPr>
          <w:rFonts w:ascii="Lucida Sans" w:hAnsi="Lucida Sans" w:cs="Lucida Sans"/>
          <w:noProof/>
          <w:sz w:val="20"/>
          <w:szCs w:val="20"/>
          <w:lang w:val="en-GB"/>
        </w:rPr>
        <w:t xml:space="preserve">, </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p>
    <w:p w:rsidR="00586E8F" w:rsidRPr="00765FDF" w:rsidRDefault="00586E8F" w:rsidP="00973980">
      <w:pPr>
        <w:outlineLvl w:val="0"/>
        <w:rPr>
          <w:rFonts w:ascii="Lucida Sans" w:hAnsi="Lucida Sans" w:cs="Lucida Sans"/>
          <w:sz w:val="20"/>
          <w:szCs w:val="20"/>
          <w:lang w:val="en-GB"/>
        </w:rPr>
      </w:pPr>
      <w:r w:rsidRPr="00765FDF">
        <w:rPr>
          <w:rFonts w:ascii="Lucida Sans" w:hAnsi="Lucida Sans" w:cs="Lucida Sans"/>
          <w:sz w:val="20"/>
          <w:szCs w:val="20"/>
          <w:lang w:val="en-GB"/>
        </w:rPr>
        <w:t>Length of stay was a significant risk factor in three studies; longer stays were associated with increased risk of readmissions immediately post discharge</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&lt;EndNote&gt;&lt;Cite&gt;&lt;Author&gt;García-Pérez&lt;/Author&gt;&lt;Year&gt;2011&lt;/Year&gt;&lt;RecNum&gt;3296&lt;/RecNum&gt;&lt;DisplayText&gt;[5]&lt;/DisplayText&gt;&lt;record&gt;&lt;rec-number&gt;3296&lt;/rec-number&gt;&lt;foreign-keys&gt;&lt;key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 However the majority of trials</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(9 of 19) showed no significant relationship between len</w:t>
      </w:r>
      <w:r w:rsidR="00372216">
        <w:rPr>
          <w:rFonts w:ascii="Lucida Sans" w:hAnsi="Lucida Sans" w:cs="Lucida Sans"/>
          <w:sz w:val="20"/>
          <w:szCs w:val="20"/>
          <w:lang w:val="en-GB"/>
        </w:rPr>
        <w:t>gth of stay and readmission</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.The number of previous admissions significantly increases risk of readmission, especially when categorised as emergency or</w:t>
      </w:r>
      <w:r w:rsidR="00B25CEC">
        <w:rPr>
          <w:rFonts w:ascii="Lucida Sans" w:hAnsi="Lucida Sans" w:cs="Lucida Sans"/>
          <w:sz w:val="20"/>
          <w:szCs w:val="20"/>
          <w:lang w:val="en-GB"/>
        </w:rPr>
        <w:t xml:space="preserve"> </w:t>
      </w:r>
      <w:r w:rsidR="00DE2989">
        <w:rPr>
          <w:rFonts w:ascii="Lucida Sans" w:hAnsi="Lucida Sans" w:cs="Lucida Sans"/>
          <w:sz w:val="20"/>
          <w:szCs w:val="20"/>
          <w:lang w:val="en-GB"/>
        </w:rPr>
        <w:t>un</w:t>
      </w:r>
      <w:r w:rsidR="00B267F5" w:rsidRPr="00765FDF">
        <w:rPr>
          <w:rFonts w:ascii="Lucida Sans" w:hAnsi="Lucida Sans" w:cs="Lucida Sans"/>
          <w:sz w:val="20"/>
          <w:szCs w:val="20"/>
          <w:lang w:val="en-GB"/>
        </w:rPr>
        <w:t>planned</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&lt;EndNote&gt;&lt;Cite&gt;&lt;Author&gt;García-Pérez&lt;/Author&gt;&lt;Year&gt;2011&lt;/Year&gt;&lt;RecNum&gt;3296&lt;/RecNum&gt;&lt;DisplayText&gt;[5]&lt;/DisplayText&gt;&lt;record&gt;&lt;rec-number&gt;3296&lt;/rec-number&gt;&lt;foreign-keys&gt;&lt;key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 xml:space="preserve">. </w:t>
      </w:r>
    </w:p>
    <w:p w:rsidR="00586E8F" w:rsidRPr="00765FDF" w:rsidRDefault="00586E8F" w:rsidP="00973980">
      <w:pPr>
        <w:outlineLvl w:val="0"/>
        <w:rPr>
          <w:rFonts w:ascii="Lucida Sans" w:hAnsi="Lucida Sans" w:cs="Lucida Sans"/>
          <w:sz w:val="20"/>
          <w:szCs w:val="20"/>
          <w:lang w:val="en-GB"/>
        </w:rPr>
      </w:pPr>
      <w:r w:rsidRPr="00765FDF">
        <w:rPr>
          <w:rFonts w:ascii="Lucida Sans" w:hAnsi="Lucida Sans" w:cs="Lucida Sans"/>
          <w:sz w:val="20"/>
          <w:szCs w:val="20"/>
          <w:lang w:val="en-GB"/>
        </w:rPr>
        <w:t>Depression is prevalent in older people and is as a</w:t>
      </w:r>
      <w:r w:rsidR="00372216">
        <w:rPr>
          <w:rFonts w:ascii="Lucida Sans" w:hAnsi="Lucida Sans" w:cs="Lucida Sans"/>
          <w:sz w:val="20"/>
          <w:szCs w:val="20"/>
          <w:lang w:val="en-GB"/>
        </w:rPr>
        <w:t xml:space="preserve"> risk factor for readmission</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&lt;EndNote&gt;&lt;Cite&gt;&lt;Author&gt;García-Pérez&lt;/Author&gt;&lt;Year&gt;2011&lt;/Year&gt;&lt;RecNum&gt;3296&lt;/RecNum&gt;&lt;DisplayText&gt;[5]&lt;/DisplayText&gt;&lt;record&gt;&lt;rec-number&gt;3296&lt;/rec-number&gt;&lt;foreign-keys&gt;&lt;key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 Potential mechanism</w:t>
      </w:r>
      <w:r w:rsidR="00E974E5">
        <w:rPr>
          <w:rFonts w:ascii="Lucida Sans" w:hAnsi="Lucida Sans" w:cs="Lucida Sans"/>
          <w:sz w:val="20"/>
          <w:szCs w:val="20"/>
          <w:lang w:val="en-GB"/>
        </w:rPr>
        <w:t>s</w:t>
      </w:r>
      <w:r w:rsidRPr="00765FDF">
        <w:rPr>
          <w:rFonts w:ascii="Lucida Sans" w:hAnsi="Lucida Sans" w:cs="Lucida Sans"/>
          <w:sz w:val="20"/>
          <w:szCs w:val="20"/>
          <w:lang w:val="en-GB"/>
        </w:rPr>
        <w:t xml:space="preserve"> linking depression and readmissions include</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associations with poor adherence to medication and reduced adherence to rehabilitation programmes. Depression is a modifiable determinant of readmission, yet it is often absent in ma</w:t>
      </w:r>
      <w:r w:rsidR="00372216">
        <w:rPr>
          <w:rFonts w:ascii="Lucida Sans" w:hAnsi="Lucida Sans" w:cs="Lucida Sans"/>
          <w:sz w:val="20"/>
          <w:szCs w:val="20"/>
          <w:lang w:val="en-GB"/>
        </w:rPr>
        <w:t>ny discharge assessment tools</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p>
    <w:p w:rsidR="00586E8F" w:rsidRPr="00765FDF" w:rsidRDefault="00586E8F" w:rsidP="00973980">
      <w:pPr>
        <w:outlineLvl w:val="0"/>
        <w:rPr>
          <w:rFonts w:ascii="Lucida Sans" w:hAnsi="Lucida Sans" w:cs="Lucida Sans"/>
          <w:sz w:val="20"/>
          <w:szCs w:val="20"/>
          <w:lang w:val="en-GB"/>
        </w:rPr>
      </w:pPr>
      <w:r w:rsidRPr="00765FDF">
        <w:rPr>
          <w:rFonts w:ascii="Lucida Sans" w:hAnsi="Lucida Sans" w:cs="Lucida Sans"/>
          <w:sz w:val="20"/>
          <w:szCs w:val="20"/>
          <w:lang w:val="en-GB"/>
        </w:rPr>
        <w:t>Similarly cognitive impairment, including delirium and dementia,</w:t>
      </w:r>
      <w:r>
        <w:rPr>
          <w:rFonts w:ascii="Lucida Sans" w:hAnsi="Lucida Sans" w:cs="Lucida Sans"/>
          <w:sz w:val="20"/>
          <w:szCs w:val="20"/>
          <w:lang w:val="en-GB"/>
        </w:rPr>
        <w:t xml:space="preserve"> was identified as </w:t>
      </w:r>
      <w:r w:rsidRPr="00765FDF">
        <w:rPr>
          <w:rFonts w:ascii="Lucida Sans" w:hAnsi="Lucida Sans" w:cs="Lucida Sans"/>
          <w:sz w:val="20"/>
          <w:szCs w:val="20"/>
          <w:lang w:val="en-GB"/>
        </w:rPr>
        <w:t>a risk factor for readmission in 4 of 5 papers included within the review articles, with cognitive impairment thought to reduce adherence to medical regimes and increase carer distress</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&lt;EndNote&gt;&lt;Cite&gt;&lt;Author&gt;Preyde&lt;/Author&gt;&lt;Year&gt;2011&lt;/Year&gt;&lt;RecNum&gt;3295&lt;/RecNum&gt;&lt;DisplayText&gt;[5, 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Cite&gt;&lt;Author&gt;García-Pérez&lt;/Author&gt;&lt;Year&gt;2011&lt;/Year&gt;&lt;RecNum&gt;3296&lt;/RecNum&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372216">
        <w:rPr>
          <w:rFonts w:ascii="Lucida Sans" w:hAnsi="Lucida Sans" w:cs="Lucida Sans"/>
          <w:noProof/>
          <w:sz w:val="20"/>
          <w:szCs w:val="20"/>
          <w:lang w:val="en-GB"/>
        </w:rPr>
        <w:t xml:space="preserve">, </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p>
    <w:p w:rsidR="00586E8F" w:rsidRPr="00765FDF" w:rsidRDefault="00586E8F" w:rsidP="001A60F1">
      <w:pPr>
        <w:outlineLvl w:val="0"/>
        <w:rPr>
          <w:rFonts w:ascii="Lucida Sans" w:hAnsi="Lucida Sans" w:cs="Lucida Sans"/>
          <w:sz w:val="20"/>
          <w:szCs w:val="20"/>
          <w:lang w:val="en-GB"/>
        </w:rPr>
      </w:pPr>
      <w:r w:rsidRPr="00765FDF">
        <w:rPr>
          <w:rFonts w:ascii="Lucida Sans" w:hAnsi="Lucida Sans" w:cs="Lucida Sans"/>
          <w:sz w:val="20"/>
          <w:szCs w:val="20"/>
          <w:lang w:val="en-GB"/>
        </w:rPr>
        <w:t xml:space="preserve">Malnutrition is a risk factor for readmission that is common in older people across all health and social care settings including hospitals, care homes, and sheltered housing. </w:t>
      </w:r>
      <w:r w:rsidR="00DE2989">
        <w:rPr>
          <w:rFonts w:ascii="Lucida Sans" w:hAnsi="Lucida Sans" w:cs="Lucida Sans"/>
          <w:sz w:val="20"/>
          <w:szCs w:val="20"/>
          <w:lang w:val="en-GB"/>
        </w:rPr>
        <w:t>M</w:t>
      </w:r>
      <w:r w:rsidRPr="00765FDF">
        <w:rPr>
          <w:rFonts w:ascii="Lucida Sans" w:hAnsi="Lucida Sans" w:cs="Lucida Sans"/>
          <w:sz w:val="20"/>
          <w:szCs w:val="20"/>
          <w:lang w:val="en-GB"/>
        </w:rPr>
        <w:t>alnutrition has a significant impact on increasing recovery time</w:t>
      </w:r>
      <w:r>
        <w:rPr>
          <w:rFonts w:ascii="Lucida Sans" w:hAnsi="Lucida Sans" w:cs="Lucida Sans"/>
          <w:sz w:val="20"/>
          <w:szCs w:val="20"/>
          <w:lang w:val="en-GB"/>
        </w:rPr>
        <w:t xml:space="preserve"> and in</w:t>
      </w:r>
      <w:r w:rsidR="00372216">
        <w:rPr>
          <w:rFonts w:ascii="Lucida Sans" w:hAnsi="Lucida Sans" w:cs="Lucida Sans"/>
          <w:sz w:val="20"/>
          <w:szCs w:val="20"/>
          <w:lang w:val="en-GB"/>
        </w:rPr>
        <w:t>creases the risk of readmission</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Pr>
          <w:rFonts w:ascii="Lucida Sans" w:hAnsi="Lucida Sans" w:cs="Lucida Sans"/>
          <w:sz w:val="20"/>
          <w:szCs w:val="20"/>
          <w:lang w:val="en-GB"/>
        </w:rPr>
        <w:t>.</w:t>
      </w:r>
      <w:r w:rsidRPr="00765FDF">
        <w:rPr>
          <w:rFonts w:ascii="Lucida Sans" w:hAnsi="Lucida Sans" w:cs="Lucida Sans"/>
          <w:sz w:val="20"/>
          <w:szCs w:val="20"/>
          <w:lang w:val="en-GB"/>
        </w:rPr>
        <w:br/>
      </w:r>
      <w:r w:rsidRPr="00765FDF">
        <w:rPr>
          <w:rFonts w:ascii="Lucida Sans" w:hAnsi="Lucida Sans" w:cs="Lucida Sans"/>
          <w:sz w:val="20"/>
          <w:szCs w:val="20"/>
          <w:lang w:val="en-GB"/>
        </w:rPr>
        <w:br/>
        <w:t>Low socioeconomic status, including receipt of social assistance and poor living conditions were found to be associated with readmissions</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&lt;EndNote&gt;&lt;Cite&gt;&lt;Author&gt;García-Pérez&lt;/Author&gt;&lt;Year&gt;2011&lt;/Year&gt;&lt;RecNum&gt;3296&lt;/RecNum&gt;&lt;DisplayText&gt;[5]&lt;/DisplayText&gt;&lt;record&gt;&lt;rec-number&gt;3296&lt;/rec-number&gt;&lt;foreign-keys&gt;&lt;key app="EN" db-id="zs5ada52fwzzflexpwcv0awr0ptttxa9frxe"&gt;3296&lt;/key&gt;&lt;/foreign-keys&gt;&lt;ref-type name="Journal Article"&gt;17&lt;/ref-type&gt;&lt;contributors&gt;&lt;authors&gt;&lt;author&gt;García-Pérez, L&lt;/author&gt;&lt;author&gt;Linertová, R&lt;/author&gt;&lt;author&gt;Lorenzo-Riera, A&lt;/author&gt;&lt;author&gt;Vázquez-Díaz, JR&lt;/author&gt;&lt;author&gt;Duque-González, B&lt;/author&gt;&lt;author&gt;Sarría-Santamera, A&lt;/author&gt;&lt;/authors&gt;&lt;/contributors&gt;&lt;titles&gt;&lt;title&gt;Risk factors for hospital readmissions in elderly patients: A systematic review.&lt;/title&gt;&lt;secondary-title&gt;QJM&lt;/secondary-title&gt;&lt;/titles&gt;&lt;periodical&gt;&lt;full-title&gt;Qjm&lt;/full-title&gt;&lt;/periodical&gt;&lt;pages&gt;639-51&lt;/pages&gt;&lt;volume&gt;104&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5" w:tooltip="García-Pérez, 2011 #3296" w:history="1">
        <w:r w:rsidR="000144B1">
          <w:rPr>
            <w:rFonts w:ascii="Lucida Sans" w:hAnsi="Lucida Sans" w:cs="Lucida Sans"/>
            <w:noProof/>
            <w:sz w:val="20"/>
            <w:szCs w:val="20"/>
            <w:lang w:val="en-GB"/>
          </w:rPr>
          <w:t>5</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p>
    <w:p w:rsidR="00586E8F" w:rsidRPr="00765FDF" w:rsidRDefault="00586E8F" w:rsidP="001A60F1">
      <w:pPr>
        <w:outlineLvl w:val="0"/>
        <w:rPr>
          <w:rFonts w:ascii="Lucida Sans" w:hAnsi="Lucida Sans" w:cs="Lucida Sans"/>
          <w:sz w:val="20"/>
          <w:szCs w:val="20"/>
          <w:lang w:val="en-GB"/>
        </w:rPr>
      </w:pPr>
      <w:r w:rsidRPr="00765FDF">
        <w:rPr>
          <w:rFonts w:ascii="Lucida Sans" w:hAnsi="Lucida Sans" w:cs="Lucida Sans"/>
          <w:sz w:val="20"/>
          <w:szCs w:val="20"/>
          <w:lang w:val="en-GB"/>
        </w:rPr>
        <w:t>Family caregivers are believed to help increase the recovery from acute illness, and may protect against readmission</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9573EB">
        <w:rPr>
          <w:rFonts w:ascii="Lucida Sans" w:hAnsi="Lucida Sans" w:cs="Lucida Sans"/>
          <w:sz w:val="20"/>
          <w:szCs w:val="20"/>
          <w:lang w:val="en-GB"/>
        </w:rPr>
        <w:t>.</w:t>
      </w:r>
    </w:p>
    <w:p w:rsidR="00586E8F" w:rsidRPr="00765FDF" w:rsidRDefault="00586E8F" w:rsidP="00372216">
      <w:pPr>
        <w:outlineLvl w:val="0"/>
        <w:rPr>
          <w:rFonts w:ascii="Lucida Sans" w:hAnsi="Lucida Sans" w:cs="Lucida Sans"/>
          <w:sz w:val="20"/>
          <w:szCs w:val="20"/>
          <w:lang w:val="en-GB"/>
        </w:rPr>
      </w:pPr>
      <w:r w:rsidRPr="00765FDF">
        <w:rPr>
          <w:rFonts w:ascii="Lucida Sans" w:hAnsi="Lucida Sans" w:cs="Lucida Sans"/>
          <w:sz w:val="20"/>
          <w:szCs w:val="20"/>
          <w:lang w:val="en-GB"/>
        </w:rPr>
        <w:t>Risk stratification tools such as the ISAR (Identification of</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Seniors At Risk) and TRST (Triage Risk Screening Tool)</w:t>
      </w:r>
      <w:r>
        <w:rPr>
          <w:rFonts w:ascii="Lucida Sans" w:hAnsi="Lucida Sans" w:cs="Lucida Sans"/>
          <w:sz w:val="20"/>
          <w:szCs w:val="20"/>
          <w:lang w:val="en-GB"/>
        </w:rPr>
        <w:t xml:space="preserve"> that attempt to synthesise risk factors for readmission into a scoring tool have </w:t>
      </w:r>
      <w:r w:rsidRPr="00765FDF">
        <w:rPr>
          <w:rFonts w:ascii="Lucida Sans" w:hAnsi="Lucida Sans" w:cs="Lucida Sans"/>
          <w:sz w:val="20"/>
          <w:szCs w:val="20"/>
          <w:lang w:val="en-GB"/>
        </w:rPr>
        <w:t xml:space="preserve">recently been reviewed elsewhere and are not further </w:t>
      </w:r>
      <w:r w:rsidR="00372216">
        <w:rPr>
          <w:rFonts w:ascii="Lucida Sans" w:hAnsi="Lucida Sans" w:cs="Lucida Sans"/>
          <w:sz w:val="20"/>
          <w:szCs w:val="20"/>
          <w:lang w:val="en-GB"/>
        </w:rPr>
        <w:t>discussed in this review</w:t>
      </w:r>
      <w:r w:rsidR="00485084">
        <w:rPr>
          <w:rFonts w:ascii="Lucida Sans" w:hAnsi="Lucida Sans" w:cs="Lucida Sans"/>
          <w:sz w:val="20"/>
          <w:szCs w:val="20"/>
          <w:lang w:val="en-GB"/>
        </w:rPr>
        <w:fldChar w:fldCharType="begin">
          <w:fldData xml:space="preserve">PEVuZE5vdGU+PENpdGU+PEF1dGhvcj5CaWxsaW5nczwvQXV0aG9yPjxZZWFyPjIwMTI8L1llYXI+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</w:fldData>
        </w:fldChar>
      </w:r>
      <w:r w:rsidR="00372216">
        <w:rPr>
          <w:rFonts w:ascii="Lucida Sans" w:hAnsi="Lucida Sans" w:cs="Lucida Sans"/>
          <w:sz w:val="20"/>
          <w:szCs w:val="20"/>
          <w:lang w:val="en-GB"/>
        </w:rPr>
        <w:instrText xml:space="preserve"> ADDIN EN.CITE </w:instrText>
      </w:r>
      <w:r w:rsidR="00485084">
        <w:rPr>
          <w:rFonts w:ascii="Lucida Sans" w:hAnsi="Lucida Sans" w:cs="Lucida Sans"/>
          <w:sz w:val="20"/>
          <w:szCs w:val="20"/>
          <w:lang w:val="en-GB"/>
        </w:rPr>
        <w:fldChar w:fldCharType="begin">
          <w:fldData xml:space="preserve">PEVuZE5vdGU+PENpdGU+PEF1dGhvcj5CaWxsaW5nczwvQXV0aG9yPjxZZWFyPjIwMTI8L1llYXI+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</w:fldData>
        </w:fldChar>
      </w:r>
      <w:r w:rsidR="00372216">
        <w:rPr>
          <w:rFonts w:ascii="Lucida Sans" w:hAnsi="Lucida Sans" w:cs="Lucida Sans"/>
          <w:sz w:val="20"/>
          <w:szCs w:val="20"/>
          <w:lang w:val="en-GB"/>
        </w:rPr>
        <w:instrText xml:space="preserve"> ADDIN EN.CITE.DATA </w:instrText>
      </w:r>
      <w:r w:rsidR="00485084">
        <w:rPr>
          <w:rFonts w:ascii="Lucida Sans" w:hAnsi="Lucida Sans" w:cs="Lucida Sans"/>
          <w:sz w:val="20"/>
          <w:szCs w:val="20"/>
          <w:lang w:val="en-GB"/>
        </w:rPr>
      </w:r>
      <w:r w:rsidR="00485084">
        <w:rPr>
          <w:rFonts w:ascii="Lucida Sans" w:hAnsi="Lucida Sans" w:cs="Lucida Sans"/>
          <w:sz w:val="20"/>
          <w:szCs w:val="20"/>
          <w:lang w:val="en-GB"/>
        </w:rPr>
        <w:fldChar w:fldCharType="end"/>
      </w:r>
      <w:r w:rsidR="00485084">
        <w:rPr>
          <w:rFonts w:ascii="Lucida Sans" w:hAnsi="Lucida Sans" w:cs="Lucida Sans"/>
          <w:sz w:val="20"/>
          <w:szCs w:val="20"/>
          <w:lang w:val="en-GB"/>
        </w:rPr>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4" w:tooltip="Billings, 2012 #3294" w:history="1">
        <w:r w:rsidR="000144B1">
          <w:rPr>
            <w:rFonts w:ascii="Lucida Sans" w:hAnsi="Lucida Sans" w:cs="Lucida Sans"/>
            <w:noProof/>
            <w:sz w:val="20"/>
            <w:szCs w:val="20"/>
            <w:lang w:val="en-GB"/>
          </w:rPr>
          <w:t>4</w:t>
        </w:r>
      </w:hyperlink>
      <w:r w:rsidR="00372216">
        <w:rPr>
          <w:rFonts w:ascii="Lucida Sans" w:hAnsi="Lucida Sans" w:cs="Lucida Sans"/>
          <w:noProof/>
          <w:sz w:val="20"/>
          <w:szCs w:val="20"/>
          <w:lang w:val="en-GB"/>
        </w:rPr>
        <w:t xml:space="preserve">, </w:t>
      </w:r>
      <w:hyperlink w:anchor="_ENREF_13" w:tooltip="Braes, 2010 #2988" w:history="1">
        <w:r w:rsidR="000144B1">
          <w:rPr>
            <w:rFonts w:ascii="Lucida Sans" w:hAnsi="Lucida Sans" w:cs="Lucida Sans"/>
            <w:noProof/>
            <w:sz w:val="20"/>
            <w:szCs w:val="20"/>
            <w:lang w:val="en-GB"/>
          </w:rPr>
          <w:t>13</w:t>
        </w:r>
      </w:hyperlink>
      <w:r w:rsidR="00372216">
        <w:rPr>
          <w:rFonts w:ascii="Lucida Sans" w:hAnsi="Lucida Sans" w:cs="Lucida Sans"/>
          <w:noProof/>
          <w:sz w:val="20"/>
          <w:szCs w:val="20"/>
          <w:lang w:val="en-GB"/>
        </w:rPr>
        <w:t xml:space="preserve">, </w:t>
      </w:r>
      <w:hyperlink w:anchor="_ENREF_14" w:tooltip="Kansagara, 2011 #2943" w:history="1">
        <w:r w:rsidR="000144B1">
          <w:rPr>
            <w:rFonts w:ascii="Lucida Sans" w:hAnsi="Lucida Sans" w:cs="Lucida Sans"/>
            <w:noProof/>
            <w:sz w:val="20"/>
            <w:szCs w:val="20"/>
            <w:lang w:val="en-GB"/>
          </w:rPr>
          <w:t>14</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p>
    <w:p w:rsidR="00E974E5" w:rsidRDefault="00586E8F" w:rsidP="00372216">
      <w:pPr>
        <w:outlineLvl w:val="0"/>
        <w:rPr>
          <w:rFonts w:ascii="Lucida Sans" w:hAnsi="Lucida Sans" w:cs="Lucida Sans"/>
          <w:sz w:val="20"/>
          <w:szCs w:val="20"/>
          <w:lang w:val="en-GB"/>
        </w:rPr>
      </w:pPr>
      <w:r w:rsidRPr="00765FDF">
        <w:rPr>
          <w:rFonts w:ascii="Lucida Sans" w:hAnsi="Lucida Sans" w:cs="Lucida Sans"/>
          <w:sz w:val="20"/>
          <w:szCs w:val="20"/>
          <w:lang w:val="en-GB"/>
        </w:rPr>
        <w:t>In summary, the evidence based risk factors for readmission include age (probably as a marker of complexity), poor functional</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status prior to admission, length of stay during the</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index</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admission, depression, cognitive impairment, malnutrition, social support and social networks/support.</w:t>
      </w:r>
    </w:p>
    <w:p w:rsidR="00372216" w:rsidRDefault="00372216" w:rsidP="00372216">
      <w:pPr>
        <w:outlineLvl w:val="0"/>
        <w:rPr>
          <w:rFonts w:ascii="Lucida Sans" w:hAnsi="Lucida Sans" w:cs="Lucida Sans"/>
          <w:sz w:val="20"/>
          <w:szCs w:val="20"/>
          <w:lang w:val="en-GB"/>
        </w:rPr>
      </w:pPr>
    </w:p>
    <w:p w:rsidR="00372216" w:rsidRDefault="00372216" w:rsidP="00372216">
      <w:pPr>
        <w:outlineLvl w:val="0"/>
        <w:rPr>
          <w:rFonts w:ascii="Lucida Sans" w:hAnsi="Lucida Sans" w:cs="Lucida Sans"/>
          <w:sz w:val="20"/>
          <w:szCs w:val="20"/>
          <w:lang w:val="en-GB"/>
        </w:rPr>
        <w:sectPr w:rsidR="00372216">
          <w:pgSz w:w="11900" w:h="16840"/>
          <w:pgMar w:top="1440" w:right="1440" w:bottom="1440" w:left="1440" w:header="708" w:footer="708" w:gutter="0"/>
          <w:cols w:space="708"/>
        </w:sectPr>
      </w:pPr>
    </w:p>
    <w:p w:rsidR="00586E8F" w:rsidRPr="00765FDF" w:rsidRDefault="00586E8F" w:rsidP="00B01611">
      <w:pPr>
        <w:pBdr>
          <w:bottom w:val="single" w:sz="4" w:space="1" w:color="000000"/>
        </w:pBdr>
        <w:outlineLvl w:val="0"/>
        <w:rPr>
          <w:rFonts w:ascii="Lucida Sans" w:hAnsi="Lucida Sans" w:cs="Lucida Sans"/>
          <w:sz w:val="20"/>
          <w:szCs w:val="20"/>
          <w:lang w:val="en-GB"/>
        </w:rPr>
      </w:pPr>
      <w:r w:rsidRPr="00765FDF">
        <w:rPr>
          <w:rFonts w:ascii="Lucida Sans" w:hAnsi="Lucida Sans" w:cs="Lucida Sans"/>
          <w:sz w:val="20"/>
          <w:szCs w:val="20"/>
          <w:lang w:val="en-GB"/>
        </w:rPr>
        <w:lastRenderedPageBreak/>
        <w:t>Interventions to reduce readmission</w:t>
      </w:r>
    </w:p>
    <w:p w:rsidR="00586E8F" w:rsidRDefault="00586E8F" w:rsidP="00512146">
      <w:pPr>
        <w:outlineLvl w:val="0"/>
        <w:rPr>
          <w:rFonts w:ascii="Lucida Sans" w:hAnsi="Lucida Sans" w:cs="Lucida Sans"/>
          <w:sz w:val="20"/>
          <w:szCs w:val="20"/>
          <w:lang w:val="en-GB"/>
        </w:rPr>
      </w:pPr>
      <w:r>
        <w:rPr>
          <w:rFonts w:ascii="Lucida Sans" w:hAnsi="Lucida Sans" w:cs="Lucida Sans"/>
          <w:sz w:val="20"/>
          <w:szCs w:val="20"/>
          <w:lang w:val="en-GB"/>
        </w:rPr>
        <w:t xml:space="preserve">Our search yielded </w:t>
      </w:r>
      <w:r w:rsidR="00E974E5">
        <w:rPr>
          <w:rFonts w:ascii="Lucida Sans" w:hAnsi="Lucida Sans" w:cs="Lucida Sans"/>
          <w:sz w:val="20"/>
          <w:szCs w:val="20"/>
          <w:lang w:val="en-GB"/>
        </w:rPr>
        <w:t>seven high</w:t>
      </w:r>
      <w:r>
        <w:rPr>
          <w:rFonts w:ascii="Lucida Sans" w:hAnsi="Lucida Sans" w:cs="Lucida Sans"/>
          <w:sz w:val="20"/>
          <w:szCs w:val="20"/>
          <w:lang w:val="en-GB"/>
        </w:rPr>
        <w:t xml:space="preserve"> quality review papers that explored interventions to reduce readmissions in </w:t>
      </w:r>
      <w:r w:rsidR="004F4AA4">
        <w:rPr>
          <w:rFonts w:ascii="Lucida Sans" w:hAnsi="Lucida Sans" w:cs="Lucida Sans"/>
          <w:sz w:val="20"/>
          <w:szCs w:val="20"/>
          <w:lang w:val="en-GB"/>
        </w:rPr>
        <w:t>people aged</w:t>
      </w:r>
      <w:r>
        <w:rPr>
          <w:rFonts w:ascii="Lucida Sans" w:hAnsi="Lucida Sans" w:cs="Lucida Sans"/>
          <w:sz w:val="20"/>
          <w:szCs w:val="20"/>
          <w:lang w:val="en-GB"/>
        </w:rPr>
        <w:t xml:space="preserve"> over 65</w:t>
      </w:r>
      <w:r w:rsidR="004F4AA4">
        <w:rPr>
          <w:rFonts w:ascii="Lucida Sans" w:hAnsi="Lucida Sans" w:cs="Lucida Sans"/>
          <w:sz w:val="20"/>
          <w:szCs w:val="20"/>
          <w:lang w:val="en-GB"/>
        </w:rPr>
        <w:t>. The i</w:t>
      </w:r>
      <w:r>
        <w:rPr>
          <w:rFonts w:ascii="Lucida Sans" w:hAnsi="Lucida Sans" w:cs="Lucida Sans"/>
          <w:sz w:val="20"/>
          <w:szCs w:val="20"/>
          <w:lang w:val="en-GB"/>
        </w:rPr>
        <w:t xml:space="preserve">nterventions were broad ranging and for ease of interpretation we have categorised interventions into </w:t>
      </w:r>
      <w:r w:rsidR="004F4AA4">
        <w:rPr>
          <w:rFonts w:ascii="Lucida Sans" w:hAnsi="Lucida Sans" w:cs="Lucida Sans"/>
          <w:sz w:val="20"/>
          <w:szCs w:val="20"/>
          <w:lang w:val="en-GB"/>
        </w:rPr>
        <w:t>five</w:t>
      </w:r>
      <w:r>
        <w:rPr>
          <w:rFonts w:ascii="Lucida Sans" w:hAnsi="Lucida Sans" w:cs="Lucida Sans"/>
          <w:sz w:val="20"/>
          <w:szCs w:val="20"/>
          <w:lang w:val="en-GB"/>
        </w:rPr>
        <w:t xml:space="preserve"> headings</w:t>
      </w:r>
      <w:r w:rsidR="004F4AA4">
        <w:rPr>
          <w:rFonts w:ascii="Lucida Sans" w:hAnsi="Lucida Sans" w:cs="Lucida Sans"/>
          <w:sz w:val="20"/>
          <w:szCs w:val="20"/>
          <w:lang w:val="en-GB"/>
        </w:rPr>
        <w:t>:</w:t>
      </w:r>
    </w:p>
    <w:p w:rsidR="00586E8F" w:rsidRPr="00306A65" w:rsidRDefault="00586E8F" w:rsidP="00306A65">
      <w:pPr>
        <w:pStyle w:val="ListParagraph"/>
        <w:numPr>
          <w:ilvl w:val="0"/>
          <w:numId w:val="15"/>
        </w:numPr>
        <w:outlineLvl w:val="0"/>
        <w:rPr>
          <w:rFonts w:ascii="Lucida Sans" w:hAnsi="Lucida Sans" w:cs="Lucida Sans"/>
          <w:sz w:val="20"/>
          <w:szCs w:val="20"/>
          <w:lang w:val="en-GB"/>
        </w:rPr>
      </w:pPr>
      <w:r w:rsidRPr="00306A65">
        <w:rPr>
          <w:rFonts w:ascii="Lucida Sans" w:hAnsi="Lucida Sans" w:cs="Lucida Sans"/>
          <w:sz w:val="20"/>
          <w:szCs w:val="20"/>
          <w:lang w:val="en-GB"/>
        </w:rPr>
        <w:t xml:space="preserve">Discharge planning </w:t>
      </w:r>
    </w:p>
    <w:p w:rsidR="00586E8F" w:rsidRPr="00306A65" w:rsidRDefault="00586E8F" w:rsidP="00306A65">
      <w:pPr>
        <w:pStyle w:val="ListParagraph"/>
        <w:numPr>
          <w:ilvl w:val="0"/>
          <w:numId w:val="15"/>
        </w:numPr>
        <w:outlineLvl w:val="0"/>
        <w:rPr>
          <w:rFonts w:ascii="Lucida Sans" w:hAnsi="Lucida Sans" w:cs="Lucida Sans"/>
          <w:sz w:val="20"/>
          <w:szCs w:val="20"/>
          <w:lang w:val="en-GB"/>
        </w:rPr>
      </w:pPr>
      <w:r w:rsidRPr="00306A65">
        <w:rPr>
          <w:rFonts w:ascii="Lucida Sans" w:hAnsi="Lucida Sans" w:cs="Lucida Sans"/>
          <w:sz w:val="20"/>
          <w:szCs w:val="20"/>
          <w:lang w:val="en-GB"/>
        </w:rPr>
        <w:t>Post</w:t>
      </w:r>
      <w:r w:rsidR="004F4AA4">
        <w:rPr>
          <w:rFonts w:ascii="Lucida Sans" w:hAnsi="Lucida Sans" w:cs="Lucida Sans"/>
          <w:sz w:val="20"/>
          <w:szCs w:val="20"/>
          <w:lang w:val="en-GB"/>
        </w:rPr>
        <w:t>-d</w:t>
      </w:r>
      <w:r w:rsidRPr="00306A65">
        <w:rPr>
          <w:rFonts w:ascii="Lucida Sans" w:hAnsi="Lucida Sans" w:cs="Lucida Sans"/>
          <w:sz w:val="20"/>
          <w:szCs w:val="20"/>
          <w:lang w:val="en-GB"/>
        </w:rPr>
        <w:t xml:space="preserve">ischarge </w:t>
      </w:r>
      <w:r w:rsidR="004F4AA4">
        <w:rPr>
          <w:rFonts w:ascii="Lucida Sans" w:hAnsi="Lucida Sans" w:cs="Lucida Sans"/>
          <w:sz w:val="20"/>
          <w:szCs w:val="20"/>
          <w:lang w:val="en-GB"/>
        </w:rPr>
        <w:t>s</w:t>
      </w:r>
      <w:r w:rsidRPr="00306A65">
        <w:rPr>
          <w:rFonts w:ascii="Lucida Sans" w:hAnsi="Lucida Sans" w:cs="Lucida Sans"/>
          <w:sz w:val="20"/>
          <w:szCs w:val="20"/>
          <w:lang w:val="en-GB"/>
        </w:rPr>
        <w:t>upport</w:t>
      </w:r>
    </w:p>
    <w:p w:rsidR="00586E8F" w:rsidRPr="00306A65" w:rsidRDefault="00586E8F" w:rsidP="00306A65">
      <w:pPr>
        <w:pStyle w:val="ListParagraph"/>
        <w:numPr>
          <w:ilvl w:val="0"/>
          <w:numId w:val="15"/>
        </w:numPr>
        <w:outlineLvl w:val="0"/>
        <w:rPr>
          <w:rFonts w:ascii="Lucida Sans" w:hAnsi="Lucida Sans" w:cs="Lucida Sans"/>
          <w:sz w:val="20"/>
          <w:szCs w:val="20"/>
          <w:lang w:val="en-GB"/>
        </w:rPr>
      </w:pPr>
      <w:r w:rsidRPr="00306A65">
        <w:rPr>
          <w:rFonts w:ascii="Lucida Sans" w:hAnsi="Lucida Sans" w:cs="Lucida Sans"/>
          <w:sz w:val="20"/>
          <w:szCs w:val="20"/>
          <w:lang w:val="en-GB"/>
        </w:rPr>
        <w:t xml:space="preserve">Bridging interventions </w:t>
      </w:r>
    </w:p>
    <w:p w:rsidR="00586E8F" w:rsidRPr="00306A65" w:rsidRDefault="00586E8F" w:rsidP="00306A65">
      <w:pPr>
        <w:pStyle w:val="ListParagraph"/>
        <w:numPr>
          <w:ilvl w:val="0"/>
          <w:numId w:val="15"/>
        </w:numPr>
        <w:outlineLvl w:val="0"/>
        <w:rPr>
          <w:rFonts w:ascii="Lucida Sans" w:hAnsi="Lucida Sans" w:cs="Lucida Sans"/>
          <w:sz w:val="20"/>
          <w:szCs w:val="20"/>
          <w:lang w:val="en-GB"/>
        </w:rPr>
      </w:pPr>
      <w:r w:rsidRPr="00306A65">
        <w:rPr>
          <w:rFonts w:ascii="Lucida Sans" w:hAnsi="Lucida Sans" w:cs="Lucida Sans"/>
          <w:sz w:val="20"/>
          <w:szCs w:val="20"/>
          <w:lang w:val="en-GB"/>
        </w:rPr>
        <w:t>Comprehensive Geriatric Assessment (CGA)</w:t>
      </w:r>
    </w:p>
    <w:p w:rsidR="00586E8F" w:rsidRPr="00306A65" w:rsidRDefault="00586E8F" w:rsidP="00306A65">
      <w:pPr>
        <w:pStyle w:val="ListParagraph"/>
        <w:numPr>
          <w:ilvl w:val="0"/>
          <w:numId w:val="15"/>
        </w:numPr>
        <w:outlineLvl w:val="0"/>
        <w:rPr>
          <w:rFonts w:ascii="Lucida Sans" w:hAnsi="Lucida Sans" w:cs="Lucida Sans"/>
          <w:sz w:val="20"/>
          <w:szCs w:val="20"/>
          <w:lang w:val="en-GB"/>
        </w:rPr>
      </w:pPr>
      <w:r w:rsidRPr="00306A65">
        <w:rPr>
          <w:rFonts w:ascii="Lucida Sans" w:hAnsi="Lucida Sans" w:cs="Lucida Sans"/>
          <w:sz w:val="20"/>
          <w:szCs w:val="20"/>
          <w:lang w:val="en-GB"/>
        </w:rPr>
        <w:t>Nutritional interventions</w:t>
      </w:r>
    </w:p>
    <w:p w:rsidR="00586E8F" w:rsidRDefault="00586E8F" w:rsidP="00512146">
      <w:pPr>
        <w:outlineLvl w:val="0"/>
        <w:rPr>
          <w:rFonts w:ascii="Lucida Sans" w:hAnsi="Lucida Sans" w:cs="Lucida Sans"/>
          <w:sz w:val="20"/>
          <w:szCs w:val="20"/>
          <w:lang w:val="en-GB"/>
        </w:rPr>
      </w:pPr>
    </w:p>
    <w:p w:rsidR="00586E8F" w:rsidRPr="00765FDF" w:rsidRDefault="00586E8F" w:rsidP="00B01611">
      <w:pPr>
        <w:pBdr>
          <w:bottom w:val="single" w:sz="4" w:space="1" w:color="auto"/>
        </w:pBdr>
        <w:outlineLvl w:val="0"/>
        <w:rPr>
          <w:rFonts w:ascii="Lucida Sans" w:hAnsi="Lucida Sans" w:cs="Lucida Sans"/>
          <w:b/>
          <w:bCs/>
          <w:sz w:val="20"/>
          <w:szCs w:val="20"/>
          <w:lang w:val="en-GB"/>
        </w:rPr>
      </w:pPr>
      <w:r>
        <w:rPr>
          <w:rFonts w:ascii="Lucida Sans" w:hAnsi="Lucida Sans" w:cs="Lucida Sans"/>
          <w:sz w:val="20"/>
          <w:szCs w:val="20"/>
          <w:lang w:val="en-GB"/>
        </w:rPr>
        <w:t xml:space="preserve">1. </w:t>
      </w:r>
      <w:r w:rsidRPr="00765FDF">
        <w:rPr>
          <w:rFonts w:ascii="Lucida Sans" w:hAnsi="Lucida Sans" w:cs="Lucida Sans"/>
          <w:b/>
          <w:bCs/>
          <w:sz w:val="20"/>
          <w:szCs w:val="20"/>
          <w:lang w:val="en-GB"/>
        </w:rPr>
        <w:t xml:space="preserve">Discharge planning </w:t>
      </w:r>
    </w:p>
    <w:p w:rsidR="00586E8F" w:rsidRPr="00765FDF" w:rsidRDefault="00586E8F" w:rsidP="000A224A">
      <w:pPr>
        <w:rPr>
          <w:rFonts w:ascii="Lucida Sans" w:hAnsi="Lucida Sans" w:cs="Lucida Sans"/>
          <w:sz w:val="20"/>
          <w:szCs w:val="20"/>
          <w:lang w:val="en-GB"/>
        </w:rPr>
      </w:pPr>
      <w:r w:rsidRPr="00765FDF">
        <w:rPr>
          <w:rFonts w:ascii="Lucida Sans" w:hAnsi="Lucida Sans" w:cs="Lucida Sans"/>
          <w:sz w:val="20"/>
          <w:szCs w:val="20"/>
          <w:lang w:val="en-GB"/>
        </w:rPr>
        <w:t>Discharge planning is the ‘the process of identifying and preparing for the patient’s anticipated health care needs on discharge from an inpatient facility’</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&lt;EndNote&gt;&lt;Cite&gt;&lt;Author&gt;Shepperd&lt;/Author&gt;&lt;Year&gt;2013&lt;/Year&gt;&lt;RecNum&gt;3297&lt;/RecNum&gt;&lt;DisplayText&gt;[7]&lt;/DisplayText&gt;&lt;record&gt;&lt;rec-number&gt;3297&lt;/rec-number&gt;&lt;foreign-keys&gt;&lt;key app="EN" db-id="zs5ada52fwzzflexpwcv0awr0ptttxa9frxe"&gt;3297&lt;/key&gt;&lt;/foreign-keys&gt;&lt;ref-type name="Electronic Article"&gt;43&lt;/ref-type&gt;&lt;contributors&gt;&lt;authors&gt;&lt;author&gt;Shepperd, S&lt;/author&gt;&lt;author&gt;Lannin, NA&lt;/author&gt;&lt;author&gt;Clemson, LM&lt;/author&gt;&lt;author&gt;McCluskey, A&lt;/author&gt;&lt;author&gt;Cameron, ID&lt;/author&gt;&lt;author&gt;Barras, SL&lt;/author&gt;&lt;/authors&gt;&lt;/contributors&gt;&lt;titles&gt;&lt;title&gt;Discharge planning from hospital to home.&lt;/title&gt;&lt;secondary-title&gt;Cochrane Database Syst Rev&lt;/secondary-title&gt;&lt;/titles&gt;&lt;periodical&gt;&lt;full-title&gt;Cochrane Database Syst Rev&lt;/full-title&gt;&lt;/periodical&gt;&lt;volume&gt;1&lt;/volume&gt;&lt;dates&gt;&lt;year&gt;2013&lt;/year&gt;&lt;/dates&gt;&lt;urls&gt;&lt;/urls&gt;&lt;electronic-resource-num&gt;CD000313.&lt;/electronic-resource-num&gt;&lt;/record&gt;&lt;/Cite&gt;&lt;/EndNote&gt;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7" w:tooltip="Shepperd, 2013 #3297" w:history="1">
        <w:r w:rsidR="000144B1">
          <w:rPr>
            <w:rFonts w:ascii="Lucida Sans" w:hAnsi="Lucida Sans" w:cs="Lucida Sans"/>
            <w:noProof/>
            <w:sz w:val="20"/>
            <w:szCs w:val="20"/>
            <w:lang w:val="en-GB"/>
          </w:rPr>
          <w:t>7</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r>
        <w:rPr>
          <w:rFonts w:ascii="Lucida Sans" w:hAnsi="Lucida Sans" w:cs="Lucida Sans"/>
          <w:sz w:val="20"/>
          <w:szCs w:val="20"/>
          <w:lang w:val="en-GB"/>
        </w:rPr>
        <w:t xml:space="preserve"> </w:t>
      </w:r>
      <w:r w:rsidRPr="00765FDF">
        <w:rPr>
          <w:rFonts w:ascii="Lucida Sans" w:hAnsi="Lucida Sans" w:cs="Lucida Sans"/>
          <w:sz w:val="20"/>
          <w:szCs w:val="20"/>
          <w:lang w:val="en-GB"/>
        </w:rPr>
        <w:t>For older people</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this is often complex involving detailed assessment from multiple disciplines. Discharge plans are broadly used to enable a smooth, safe transition from hospital to home.</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They can be stand-alone or embedded in systematic packages such as </w:t>
      </w:r>
      <w:r w:rsidR="004F4AA4" w:rsidRPr="00765FDF">
        <w:rPr>
          <w:rFonts w:ascii="Lucida Sans" w:hAnsi="Lucida Sans" w:cs="Lucida Sans"/>
          <w:sz w:val="20"/>
          <w:szCs w:val="20"/>
          <w:lang w:val="en-GB"/>
        </w:rPr>
        <w:t>Com</w:t>
      </w:r>
      <w:r w:rsidR="000144B1">
        <w:rPr>
          <w:rFonts w:ascii="Lucida Sans" w:hAnsi="Lucida Sans" w:cs="Lucida Sans"/>
          <w:sz w:val="20"/>
          <w:szCs w:val="20"/>
          <w:lang w:val="en-GB"/>
        </w:rPr>
        <w:t>prehensive Geriatric Assessment</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&lt;EndNote&gt;&lt;Cite&gt;&lt;Author&gt;Shepperd&lt;/Author&gt;&lt;Year&gt;2013&lt;/Year&gt;&lt;RecNum&gt;3297&lt;/RecNum&gt;&lt;DisplayText&gt;[7]&lt;/DisplayText&gt;&lt;record&gt;&lt;rec-number&gt;3297&lt;/rec-number&gt;&lt;foreign-keys&gt;&lt;key app="EN" db-id="zs5ada52fwzzflexpwcv0awr0ptttxa9frxe"&gt;3297&lt;/key&gt;&lt;/foreign-keys&gt;&lt;ref-type name="Electronic Article"&gt;43&lt;/ref-type&gt;&lt;contributors&gt;&lt;authors&gt;&lt;author&gt;Shepperd, S&lt;/author&gt;&lt;author&gt;Lannin, NA&lt;/author&gt;&lt;author&gt;Clemson, LM&lt;/author&gt;&lt;author&gt;McCluskey, A&lt;/author&gt;&lt;author&gt;Cameron, ID&lt;/author&gt;&lt;author&gt;Barras, SL&lt;/author&gt;&lt;/authors&gt;&lt;/contributors&gt;&lt;titles&gt;&lt;title&gt;Discharge planning from hospital to home.&lt;/title&gt;&lt;secondary-title&gt;Cochrane Database Syst Rev&lt;/secondary-title&gt;&lt;/titles&gt;&lt;periodical&gt;&lt;full-title&gt;Cochrane Database Syst Rev&lt;/full-title&gt;&lt;/periodical&gt;&lt;volume&gt;1&lt;/volume&gt;&lt;dates&gt;&lt;year&gt;2013&lt;/year&gt;&lt;/dates&gt;&lt;urls&gt;&lt;/urls&gt;&lt;electronic-resource-num&gt;CD000313.&lt;/electronic-resource-num&gt;&lt;/record&gt;&lt;/Cite&gt;&lt;/EndNote&gt;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7" w:tooltip="Shepperd, 2013 #3297" w:history="1">
        <w:r w:rsidR="000144B1">
          <w:rPr>
            <w:rFonts w:ascii="Lucida Sans" w:hAnsi="Lucida Sans" w:cs="Lucida Sans"/>
            <w:noProof/>
            <w:sz w:val="20"/>
            <w:szCs w:val="20"/>
            <w:lang w:val="en-GB"/>
          </w:rPr>
          <w:t>7</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Pr>
          <w:rFonts w:ascii="Lucida Sans" w:hAnsi="Lucida Sans" w:cs="Lucida Sans"/>
          <w:sz w:val="20"/>
          <w:szCs w:val="20"/>
          <w:lang w:val="en-GB"/>
        </w:rPr>
        <w:t>.</w:t>
      </w:r>
    </w:p>
    <w:p w:rsidR="00586E8F" w:rsidRDefault="00DE2989" w:rsidP="000A224A">
      <w:pPr>
        <w:rPr>
          <w:rFonts w:ascii="Lucida Sans" w:hAnsi="Lucida Sans" w:cs="Lucida Sans"/>
          <w:sz w:val="20"/>
          <w:szCs w:val="20"/>
          <w:lang w:val="en-GB"/>
        </w:rPr>
      </w:pPr>
      <w:r>
        <w:rPr>
          <w:rFonts w:ascii="Lucida Sans" w:hAnsi="Lucida Sans" w:cs="Lucida Sans"/>
          <w:sz w:val="20"/>
          <w:szCs w:val="20"/>
          <w:lang w:val="en-GB"/>
        </w:rPr>
        <w:t>The</w:t>
      </w:r>
      <w:r w:rsidR="00586E8F" w:rsidRPr="00765FDF">
        <w:rPr>
          <w:rFonts w:ascii="Lucida Sans" w:hAnsi="Lucida Sans" w:cs="Lucida Sans"/>
          <w:sz w:val="20"/>
          <w:szCs w:val="20"/>
          <w:lang w:val="en-GB"/>
        </w:rPr>
        <w:t xml:space="preserve"> Cochrane review</w:t>
      </w:r>
      <w:r>
        <w:rPr>
          <w:rFonts w:ascii="Lucida Sans" w:hAnsi="Lucida Sans" w:cs="Lucida Sans"/>
          <w:sz w:val="20"/>
          <w:szCs w:val="20"/>
          <w:lang w:val="en-GB"/>
        </w:rPr>
        <w:t xml:space="preserve"> on </w:t>
      </w:r>
      <w:r w:rsidR="00586E8F" w:rsidRPr="00765FDF">
        <w:rPr>
          <w:rFonts w:ascii="Lucida Sans" w:hAnsi="Lucida Sans" w:cs="Lucida Sans"/>
          <w:sz w:val="20"/>
          <w:szCs w:val="20"/>
          <w:lang w:val="en-GB"/>
        </w:rPr>
        <w:t>‘Discharge planning from hospital to home’, found that for older medical patients there is a significant reduction in readmission rates within three months</w:t>
      </w:r>
      <w:r w:rsidR="00CE1B97">
        <w:rPr>
          <w:rFonts w:ascii="Lucida Sans" w:hAnsi="Lucida Sans" w:cs="Lucida Sans"/>
          <w:sz w:val="20"/>
          <w:szCs w:val="20"/>
          <w:lang w:val="en-GB"/>
        </w:rPr>
        <w:t xml:space="preserve"> </w:t>
      </w:r>
      <w:r w:rsidR="00586E8F" w:rsidRPr="00765FDF">
        <w:rPr>
          <w:rFonts w:ascii="Lucida Sans" w:hAnsi="Lucida Sans" w:cs="Lucida Sans"/>
          <w:sz w:val="20"/>
          <w:szCs w:val="20"/>
          <w:lang w:val="en-GB"/>
        </w:rPr>
        <w:t>(RR 0.82, 95% CI 0.73 to 0.92; 12 trials)</w:t>
      </w:r>
      <w:r>
        <w:rPr>
          <w:rFonts w:ascii="Lucida Sans" w:hAnsi="Lucida Sans" w:cs="Lucida Sans"/>
          <w:sz w:val="20"/>
          <w:szCs w:val="20"/>
          <w:lang w:val="en-GB"/>
        </w:rPr>
        <w:t xml:space="preserve"> when</w:t>
      </w:r>
      <w:r w:rsidR="00CE1B97">
        <w:rPr>
          <w:rFonts w:ascii="Lucida Sans" w:hAnsi="Lucida Sans" w:cs="Lucida Sans"/>
          <w:sz w:val="20"/>
          <w:szCs w:val="20"/>
          <w:lang w:val="en-GB"/>
        </w:rPr>
        <w:t xml:space="preserve"> </w:t>
      </w:r>
      <w:r w:rsidR="00586E8F" w:rsidRPr="00765FDF">
        <w:rPr>
          <w:rFonts w:ascii="Lucida Sans" w:hAnsi="Lucida Sans" w:cs="Lucida Sans"/>
          <w:sz w:val="20"/>
          <w:szCs w:val="20"/>
          <w:lang w:val="en-GB"/>
        </w:rPr>
        <w:t>comparing</w:t>
      </w:r>
      <w:r w:rsidR="00CE1B97">
        <w:rPr>
          <w:rFonts w:ascii="Lucida Sans" w:hAnsi="Lucida Sans" w:cs="Lucida Sans"/>
          <w:sz w:val="20"/>
          <w:szCs w:val="20"/>
          <w:lang w:val="en-GB"/>
        </w:rPr>
        <w:t xml:space="preserve"> </w:t>
      </w:r>
      <w:r w:rsidR="00B01611">
        <w:rPr>
          <w:rFonts w:ascii="Lucida Sans" w:hAnsi="Lucida Sans" w:cs="Lucida Sans"/>
          <w:sz w:val="20"/>
          <w:szCs w:val="20"/>
          <w:lang w:val="en-GB"/>
        </w:rPr>
        <w:t>discharge planning</w:t>
      </w:r>
      <w:r w:rsidR="00586E8F" w:rsidRPr="00765FDF">
        <w:rPr>
          <w:rFonts w:ascii="Lucida Sans" w:hAnsi="Lucida Sans" w:cs="Lucida Sans"/>
          <w:sz w:val="20"/>
          <w:szCs w:val="20"/>
          <w:lang w:val="en-GB"/>
        </w:rPr>
        <w:t xml:space="preserve"> with</w:t>
      </w:r>
      <w:r w:rsidR="00CE1B97">
        <w:rPr>
          <w:rFonts w:ascii="Lucida Sans" w:hAnsi="Lucida Sans" w:cs="Lucida Sans"/>
          <w:sz w:val="20"/>
          <w:szCs w:val="20"/>
          <w:lang w:val="en-GB"/>
        </w:rPr>
        <w:t xml:space="preserve"> </w:t>
      </w:r>
      <w:r w:rsidR="00586E8F" w:rsidRPr="00765FDF">
        <w:rPr>
          <w:rFonts w:ascii="Lucida Sans" w:hAnsi="Lucida Sans" w:cs="Lucida Sans"/>
          <w:sz w:val="20"/>
          <w:szCs w:val="20"/>
          <w:lang w:val="en-GB"/>
        </w:rPr>
        <w:t>usual care. Important additional benefits of discharge planning included increased patient satisfacti</w:t>
      </w:r>
      <w:r w:rsidR="00586E8F">
        <w:rPr>
          <w:rFonts w:ascii="Lucida Sans" w:hAnsi="Lucida Sans" w:cs="Lucida Sans"/>
          <w:sz w:val="20"/>
          <w:szCs w:val="20"/>
          <w:lang w:val="en-GB"/>
        </w:rPr>
        <w:t>on</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&lt;EndNote&gt;&lt;Cite&gt;&lt;Author&gt;Shepperd&lt;/Author&gt;&lt;Year&gt;2013&lt;/Year&gt;&lt;RecNum&gt;3297&lt;/RecNum&gt;&lt;DisplayText&gt;[7]&lt;/DisplayText&gt;&lt;record&gt;&lt;rec-number&gt;3297&lt;/rec-number&gt;&lt;foreign-keys&gt;&lt;key app="EN" db-id="zs5ada52fwzzflexpwcv0awr0ptttxa9frxe"&gt;3297&lt;/key&gt;&lt;/foreign-keys&gt;&lt;ref-type name="Electronic Article"&gt;43&lt;/ref-type&gt;&lt;contributors&gt;&lt;authors&gt;&lt;author&gt;Shepperd, S&lt;/author&gt;&lt;author&gt;Lannin, NA&lt;/author&gt;&lt;author&gt;Clemson, LM&lt;/author&gt;&lt;author&gt;McCluskey, A&lt;/author&gt;&lt;author&gt;Cameron, ID&lt;/author&gt;&lt;author&gt;Barras, SL&lt;/author&gt;&lt;/authors&gt;&lt;/contributors&gt;&lt;titles&gt;&lt;title&gt;Discharge planning from hospital to home.&lt;/title&gt;&lt;secondary-title&gt;Cochrane Database Syst Rev&lt;/secondary-title&gt;&lt;/titles&gt;&lt;periodical&gt;&lt;full-title&gt;Cochrane Database Syst Rev&lt;/full-title&gt;&lt;/periodical&gt;&lt;volume&gt;1&lt;/volume&gt;&lt;dates&gt;&lt;year&gt;2013&lt;/year&gt;&lt;/dates&gt;&lt;urls&gt;&lt;/urls&gt;&lt;electronic-resource-num&gt;CD000313.&lt;/electronic-resource-num&gt;&lt;/record&gt;&lt;/Cite&gt;&lt;/EndNote&gt;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7" w:tooltip="Shepperd, 2013 #3297" w:history="1">
        <w:r w:rsidR="000144B1">
          <w:rPr>
            <w:rFonts w:ascii="Lucida Sans" w:hAnsi="Lucida Sans" w:cs="Lucida Sans"/>
            <w:noProof/>
            <w:sz w:val="20"/>
            <w:szCs w:val="20"/>
            <w:lang w:val="en-GB"/>
          </w:rPr>
          <w:t>7</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00586E8F">
        <w:rPr>
          <w:rFonts w:ascii="Lucida Sans" w:hAnsi="Lucida Sans" w:cs="Lucida Sans"/>
          <w:sz w:val="20"/>
          <w:szCs w:val="20"/>
          <w:lang w:val="en-GB"/>
        </w:rPr>
        <w:t xml:space="preserve">. </w:t>
      </w:r>
      <w:r w:rsidR="00586E8F" w:rsidRPr="00765FDF">
        <w:rPr>
          <w:rFonts w:ascii="Lucida Sans" w:hAnsi="Lucida Sans" w:cs="Lucida Sans"/>
          <w:sz w:val="20"/>
          <w:szCs w:val="20"/>
          <w:lang w:val="en-GB"/>
        </w:rPr>
        <w:t>Early discharge planning can allow medical staff, the patient and family time to implement strategies to modify risk factors such as home hazard modifications</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&lt;EndNote&gt;&lt;Cite&gt;&lt;Author&gt;Preyde&lt;/Author&gt;&lt;Year&gt;2011&lt;/Year&gt;&lt;RecNum&gt;3295&lt;/RecNum&gt;&lt;DisplayText&gt;[6]&lt;/DisplayText&gt;&lt;record&gt;&lt;rec-number&gt;3295&lt;/rec-number&gt;&lt;foreign-keys&gt;&lt;key app="EN" db-id="zs5ada52fwzzflexpwcv0awr0ptttxa9frxe"&gt;3295&lt;/key&gt;&lt;/foreign-keys&gt;&lt;ref-type name="Journal Article"&gt;17&lt;/ref-type&gt;&lt;contributors&gt;&lt;authors&gt;&lt;author&gt;Preyde, M&lt;/author&gt;&lt;author&gt;Brassard, K&lt;/author&gt;&lt;/authors&gt;&lt;/contributors&gt;&lt;titles&gt;&lt;title&gt;Evidence-based risk factors for adverse health outcomes in older patients after discharge home and assessment tools: A systematic review.&lt;/title&gt;&lt;secondary-title&gt;J Evid Based Soc Work&lt;/secondary-title&gt;&lt;/titles&gt;&lt;periodical&gt;&lt;full-title&gt;J Evid Based Soc Work&lt;/full-title&gt;&lt;/periodical&gt;&lt;pages&gt;445-68&lt;/pages&gt;&lt;volume&gt;8&lt;/volume&gt;&lt;number&gt;5&lt;/number&gt;&lt;dates&gt;&lt;year&gt;2011&lt;/year&gt;&lt;/dates&gt;&lt;urls&gt;&lt;/urls&gt;&lt;/record&gt;&lt;/Cite&gt;&lt;/EndNote&gt;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6" w:tooltip="Preyde, 2011 #3295" w:history="1">
        <w:r w:rsidR="000144B1">
          <w:rPr>
            <w:rFonts w:ascii="Lucida Sans" w:hAnsi="Lucida Sans" w:cs="Lucida Sans"/>
            <w:noProof/>
            <w:sz w:val="20"/>
            <w:szCs w:val="20"/>
            <w:lang w:val="en-GB"/>
          </w:rPr>
          <w:t>6</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00586E8F" w:rsidRPr="00765FDF">
        <w:rPr>
          <w:rFonts w:ascii="Lucida Sans" w:hAnsi="Lucida Sans" w:cs="Lucida Sans"/>
          <w:sz w:val="20"/>
          <w:szCs w:val="20"/>
          <w:lang w:val="en-GB"/>
        </w:rPr>
        <w:t>.</w:t>
      </w:r>
    </w:p>
    <w:p w:rsidR="00586E8F" w:rsidRDefault="00586E8F" w:rsidP="000A224A">
      <w:pPr>
        <w:rPr>
          <w:rFonts w:ascii="Lucida Sans" w:hAnsi="Lucida Sans" w:cs="Lucida Sans"/>
          <w:sz w:val="20"/>
          <w:szCs w:val="20"/>
          <w:lang w:val="en-GB"/>
        </w:rPr>
      </w:pPr>
      <w:r>
        <w:rPr>
          <w:rFonts w:ascii="Lucida Sans" w:hAnsi="Lucida Sans" w:cs="Lucida Sans"/>
          <w:sz w:val="20"/>
          <w:szCs w:val="20"/>
          <w:lang w:val="en-GB"/>
        </w:rPr>
        <w:t xml:space="preserve">Discharge planning was explored in brief in the Hansen paper, which </w:t>
      </w:r>
      <w:r w:rsidR="007C1A19">
        <w:rPr>
          <w:rFonts w:ascii="Lucida Sans" w:hAnsi="Lucida Sans" w:cs="Lucida Sans"/>
          <w:sz w:val="20"/>
          <w:szCs w:val="20"/>
          <w:lang w:val="en-GB"/>
        </w:rPr>
        <w:t>discusses</w:t>
      </w:r>
      <w:r>
        <w:rPr>
          <w:rFonts w:ascii="Lucida Sans" w:hAnsi="Lucida Sans" w:cs="Lucida Sans"/>
          <w:sz w:val="20"/>
          <w:szCs w:val="20"/>
          <w:lang w:val="en-GB"/>
        </w:rPr>
        <w:t xml:space="preserve"> discharge planning as a </w:t>
      </w:r>
      <w:r w:rsidR="007C1A19">
        <w:rPr>
          <w:rFonts w:ascii="Lucida Sans" w:hAnsi="Lucida Sans" w:cs="Lucida Sans"/>
          <w:sz w:val="20"/>
          <w:szCs w:val="20"/>
          <w:lang w:val="en-GB"/>
        </w:rPr>
        <w:t>stand-alone</w:t>
      </w:r>
      <w:r>
        <w:rPr>
          <w:rFonts w:ascii="Lucida Sans" w:hAnsi="Lucida Sans" w:cs="Lucida Sans"/>
          <w:sz w:val="20"/>
          <w:szCs w:val="20"/>
          <w:lang w:val="en-GB"/>
        </w:rPr>
        <w:t xml:space="preserve"> intervention </w:t>
      </w:r>
      <w:r w:rsidR="007C1A19">
        <w:rPr>
          <w:rFonts w:ascii="Lucida Sans" w:hAnsi="Lucida Sans" w:cs="Lucida Sans"/>
          <w:sz w:val="20"/>
          <w:szCs w:val="20"/>
          <w:lang w:val="en-GB"/>
        </w:rPr>
        <w:t>compared to</w:t>
      </w:r>
      <w:r>
        <w:rPr>
          <w:rFonts w:ascii="Lucida Sans" w:hAnsi="Lucida Sans" w:cs="Lucida Sans"/>
          <w:sz w:val="20"/>
          <w:szCs w:val="20"/>
          <w:lang w:val="en-GB"/>
        </w:rPr>
        <w:t xml:space="preserve"> usual care; a significant benefit </w:t>
      </w:r>
      <w:r w:rsidR="007C1A19">
        <w:rPr>
          <w:rFonts w:ascii="Lucida Sans" w:hAnsi="Lucida Sans" w:cs="Lucida Sans"/>
          <w:sz w:val="20"/>
          <w:szCs w:val="20"/>
          <w:lang w:val="en-GB"/>
        </w:rPr>
        <w:t>was</w:t>
      </w:r>
      <w:r>
        <w:rPr>
          <w:rFonts w:ascii="Lucida Sans" w:hAnsi="Lucida Sans" w:cs="Lucida Sans"/>
          <w:sz w:val="20"/>
          <w:szCs w:val="20"/>
          <w:lang w:val="en-GB"/>
        </w:rPr>
        <w:t xml:space="preserve"> demonstrated on readmissions at 30 days</w:t>
      </w:r>
      <w:r w:rsidR="007C1A19">
        <w:rPr>
          <w:rFonts w:ascii="Lucida Sans" w:hAnsi="Lucida Sans" w:cs="Lucida Sans"/>
          <w:sz w:val="20"/>
          <w:szCs w:val="20"/>
          <w:lang w:val="en-GB"/>
        </w:rPr>
        <w:t xml:space="preserve"> [r</w:t>
      </w:r>
      <w:r>
        <w:rPr>
          <w:rFonts w:ascii="Lucida Sans" w:hAnsi="Lucida Sans" w:cs="Lucida Sans"/>
          <w:sz w:val="20"/>
          <w:szCs w:val="20"/>
          <w:lang w:val="en-GB"/>
        </w:rPr>
        <w:t xml:space="preserve">eadmission rates intervention 24% </w:t>
      </w:r>
      <w:r w:rsidR="007C1A19">
        <w:rPr>
          <w:rFonts w:ascii="Lucida Sans" w:hAnsi="Lucida Sans" w:cs="Lucida Sans"/>
          <w:sz w:val="20"/>
          <w:szCs w:val="20"/>
          <w:lang w:val="en-GB"/>
        </w:rPr>
        <w:t>vs.</w:t>
      </w:r>
      <w:r>
        <w:rPr>
          <w:rFonts w:ascii="Lucida Sans" w:hAnsi="Lucida Sans" w:cs="Lucida Sans"/>
          <w:sz w:val="20"/>
          <w:szCs w:val="20"/>
          <w:lang w:val="en-GB"/>
        </w:rPr>
        <w:t xml:space="preserve"> 35%</w:t>
      </w:r>
      <w:r w:rsidR="00B01611">
        <w:rPr>
          <w:rFonts w:ascii="Lucida Sans" w:hAnsi="Lucida Sans" w:cs="Lucida Sans"/>
          <w:sz w:val="20"/>
          <w:szCs w:val="20"/>
          <w:lang w:val="en-GB"/>
        </w:rPr>
        <w:t xml:space="preserve"> control group (p</w:t>
      </w:r>
      <w:r w:rsidR="007C1A19">
        <w:rPr>
          <w:rFonts w:ascii="Lucida Sans" w:hAnsi="Lucida Sans" w:cs="Lucida Sans"/>
          <w:sz w:val="20"/>
          <w:szCs w:val="20"/>
          <w:lang w:val="en-GB"/>
        </w:rPr>
        <w:t>&lt;</w:t>
      </w:r>
      <w:r w:rsidR="000144B1">
        <w:rPr>
          <w:rFonts w:ascii="Lucida Sans" w:hAnsi="Lucida Sans" w:cs="Lucida Sans"/>
          <w:sz w:val="20"/>
          <w:szCs w:val="20"/>
          <w:lang w:val="en-GB"/>
        </w:rPr>
        <w:t>0001)</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&lt;EndNote&gt;&lt;Cite&gt;&lt;Author&gt;Hansen&lt;/Author&gt;&lt;Year&gt;2011&lt;/Year&gt;&lt;RecNum&gt;3293&lt;/RecNum&gt;&lt;DisplayText&gt;[3]&lt;/DisplayText&gt;&lt;record&gt;&lt;rec-number&gt;3293&lt;/rec-number&gt;&lt;foreign-keys&gt;&lt;key app="EN" db-id="zs5ada52fwzzflexpwcv0awr0ptttxa9frxe"&gt;3293&lt;/key&gt;&lt;/foreign-keys&gt;&lt;ref-type name="Journal Article"&gt;17&lt;/ref-type&gt;&lt;contributors&gt;&lt;authors&gt;&lt;author&gt;Hansen, LO&lt;/author&gt;&lt;author&gt;Young, RS&lt;/author&gt;&lt;author&gt;Hinami, K&lt;/author&gt;&lt;author&gt;Leung, A&lt;/author&gt;&lt;author&gt;Williams, MV&lt;/author&gt;&lt;/authors&gt;&lt;/contributors&gt;&lt;titles&gt;&lt;title&gt;Interventions to reduce 30-day rehospitalization: A systematic review.&lt;/title&gt;&lt;secondary-title&gt;Ann Intern Med&lt;/secondary-title&gt;&lt;/titles&gt;&lt;periodical&gt;&lt;full-title&gt;Annals of Internal Medicine&lt;/full-title&gt;&lt;abbr-1&gt;Ann Intern Med&lt;/abbr-1&gt;&lt;/periodical&gt;&lt;pages&gt;520-8&lt;/pages&gt;&lt;volume&gt;155&lt;/volume&gt;&lt;number&gt;8&lt;/number&gt;&lt;dates&gt;&lt;year&gt;2011&lt;/year&gt;&lt;/dates&gt;&lt;urls&gt;&lt;/urls&gt;&lt;/record&gt;&lt;/Cite&gt;&lt;/EndNote&gt;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3" w:tooltip="Hansen, 2011 #3293" w:history="1">
        <w:r w:rsidR="000144B1">
          <w:rPr>
            <w:rFonts w:ascii="Lucida Sans" w:hAnsi="Lucida Sans" w:cs="Lucida Sans"/>
            <w:noProof/>
            <w:sz w:val="20"/>
            <w:szCs w:val="20"/>
            <w:lang w:val="en-GB"/>
          </w:rPr>
          <w:t>3</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007C1A19">
        <w:rPr>
          <w:rFonts w:ascii="Lucida Sans" w:hAnsi="Lucida Sans" w:cs="Lucida Sans"/>
          <w:sz w:val="20"/>
          <w:szCs w:val="20"/>
          <w:lang w:val="en-GB"/>
        </w:rPr>
        <w:t>.</w:t>
      </w:r>
    </w:p>
    <w:p w:rsidR="00586E8F" w:rsidRDefault="00586E8F" w:rsidP="00305824">
      <w:pPr>
        <w:outlineLvl w:val="0"/>
        <w:rPr>
          <w:rFonts w:ascii="Lucida Sans" w:hAnsi="Lucida Sans" w:cs="Lucida Sans"/>
          <w:b/>
          <w:bCs/>
          <w:sz w:val="20"/>
          <w:szCs w:val="20"/>
          <w:lang w:val="en-GB"/>
        </w:rPr>
      </w:pPr>
      <w:r w:rsidRPr="00765FDF">
        <w:rPr>
          <w:rFonts w:ascii="Lucida Sans" w:hAnsi="Lucida Sans" w:cs="Lucida Sans"/>
          <w:sz w:val="20"/>
          <w:szCs w:val="20"/>
          <w:lang w:val="en-GB"/>
        </w:rPr>
        <w:t xml:space="preserve">In summary, </w:t>
      </w:r>
      <w:r>
        <w:rPr>
          <w:rFonts w:ascii="Lucida Sans" w:hAnsi="Lucida Sans" w:cs="Lucida Sans"/>
          <w:sz w:val="20"/>
          <w:szCs w:val="20"/>
          <w:lang w:val="en-GB"/>
        </w:rPr>
        <w:t xml:space="preserve">evidence suggests that structured and tailored </w:t>
      </w:r>
      <w:r w:rsidRPr="00765FDF">
        <w:rPr>
          <w:rFonts w:ascii="Lucida Sans" w:hAnsi="Lucida Sans" w:cs="Lucida Sans"/>
          <w:sz w:val="20"/>
          <w:szCs w:val="20"/>
          <w:lang w:val="en-GB"/>
        </w:rPr>
        <w:t>discharge planning is associated with reduced readmission rates, by ensuring complex needs are addressed.</w:t>
      </w:r>
    </w:p>
    <w:p w:rsidR="00586E8F" w:rsidRPr="00765FDF" w:rsidRDefault="00586E8F" w:rsidP="00B01611">
      <w:pPr>
        <w:outlineLvl w:val="0"/>
        <w:rPr>
          <w:rFonts w:ascii="Lucida Sans" w:hAnsi="Lucida Sans" w:cs="Lucida Sans"/>
          <w:b/>
          <w:bCs/>
          <w:sz w:val="20"/>
          <w:szCs w:val="20"/>
          <w:lang w:val="en-GB"/>
        </w:rPr>
      </w:pPr>
      <w:r>
        <w:rPr>
          <w:rFonts w:ascii="Lucida Sans" w:hAnsi="Lucida Sans" w:cs="Lucida Sans"/>
          <w:b/>
          <w:bCs/>
          <w:sz w:val="20"/>
          <w:szCs w:val="20"/>
          <w:lang w:val="en-GB"/>
        </w:rPr>
        <w:t xml:space="preserve">2. </w:t>
      </w:r>
      <w:r w:rsidRPr="00765FDF">
        <w:rPr>
          <w:rFonts w:ascii="Lucida Sans" w:hAnsi="Lucida Sans" w:cs="Lucida Sans"/>
          <w:b/>
          <w:bCs/>
          <w:sz w:val="20"/>
          <w:szCs w:val="20"/>
          <w:lang w:val="en-GB"/>
        </w:rPr>
        <w:t>Post-discharge support</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These interventions aim to improve support in the community and</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included telephone calls, home visits, outpatient follow up and enhanced communication with a post-acute care provider. In many papers these interventions are </w:t>
      </w:r>
      <w:r w:rsidR="004054C7">
        <w:rPr>
          <w:rFonts w:ascii="Lucida Sans" w:hAnsi="Lucida Sans" w:cs="Lucida Sans"/>
          <w:sz w:val="20"/>
          <w:szCs w:val="20"/>
          <w:lang w:val="en-GB"/>
        </w:rPr>
        <w:t xml:space="preserve">combined or </w:t>
      </w:r>
      <w:r w:rsidRPr="00765FDF">
        <w:rPr>
          <w:rFonts w:ascii="Lucida Sans" w:hAnsi="Lucida Sans" w:cs="Lucida Sans"/>
          <w:sz w:val="20"/>
          <w:szCs w:val="20"/>
          <w:lang w:val="en-GB"/>
        </w:rPr>
        <w:t>bundled</w:t>
      </w:r>
      <w:r w:rsidR="004054C7">
        <w:rPr>
          <w:rFonts w:ascii="Lucida Sans" w:hAnsi="Lucida Sans" w:cs="Lucida Sans"/>
          <w:sz w:val="20"/>
          <w:szCs w:val="20"/>
          <w:lang w:val="en-GB"/>
        </w:rPr>
        <w:t>,</w:t>
      </w:r>
      <w:r w:rsidRPr="00765FDF">
        <w:rPr>
          <w:rFonts w:ascii="Lucida Sans" w:hAnsi="Lucida Sans" w:cs="Lucida Sans"/>
          <w:sz w:val="20"/>
          <w:szCs w:val="20"/>
          <w:lang w:val="en-GB"/>
        </w:rPr>
        <w:t xml:space="preserve"> and often follow specialist geriatric input, however, in this section, we will consider these interventions in isolation. </w:t>
      </w:r>
    </w:p>
    <w:p w:rsidR="00586E8F" w:rsidRPr="00765FDF" w:rsidRDefault="00586E8F" w:rsidP="00305824">
      <w:pPr>
        <w:outlineLvl w:val="0"/>
        <w:rPr>
          <w:rFonts w:ascii="Lucida Sans" w:hAnsi="Lucida Sans" w:cs="Lucida Sans"/>
          <w:sz w:val="20"/>
          <w:szCs w:val="20"/>
          <w:lang w:val="en-GB"/>
        </w:rPr>
      </w:pPr>
      <w:r>
        <w:rPr>
          <w:rFonts w:ascii="Lucida Sans" w:hAnsi="Lucida Sans" w:cs="Lucida Sans"/>
          <w:sz w:val="20"/>
          <w:szCs w:val="20"/>
          <w:lang w:val="en-GB"/>
        </w:rPr>
        <w:t>The Linertova reviewed h</w:t>
      </w:r>
      <w:r w:rsidRPr="00765FDF">
        <w:rPr>
          <w:rFonts w:ascii="Lucida Sans" w:hAnsi="Lucida Sans" w:cs="Lucida Sans"/>
          <w:sz w:val="20"/>
          <w:szCs w:val="20"/>
          <w:lang w:val="en-GB"/>
        </w:rPr>
        <w:t>ealth visitor intervention</w:t>
      </w:r>
      <w:r>
        <w:rPr>
          <w:rFonts w:ascii="Lucida Sans" w:hAnsi="Lucida Sans" w:cs="Lucida Sans"/>
          <w:sz w:val="20"/>
          <w:szCs w:val="20"/>
          <w:lang w:val="en-GB"/>
        </w:rPr>
        <w:t>s from four</w:t>
      </w:r>
      <w:r w:rsidRPr="00765FDF">
        <w:rPr>
          <w:rFonts w:ascii="Lucida Sans" w:hAnsi="Lucida Sans" w:cs="Lucida Sans"/>
          <w:sz w:val="20"/>
          <w:szCs w:val="20"/>
          <w:lang w:val="en-GB"/>
        </w:rPr>
        <w:t xml:space="preserve"> studies, with a range of timings involved. </w:t>
      </w:r>
      <w:r>
        <w:rPr>
          <w:rFonts w:ascii="Lucida Sans" w:hAnsi="Lucida Sans" w:cs="Lucida Sans"/>
          <w:sz w:val="20"/>
          <w:szCs w:val="20"/>
          <w:lang w:val="en-GB"/>
        </w:rPr>
        <w:t>One study</w:t>
      </w:r>
      <w:r w:rsidR="00B01611">
        <w:rPr>
          <w:rFonts w:ascii="Lucida Sans" w:hAnsi="Lucida Sans" w:cs="Lucida Sans"/>
          <w:sz w:val="20"/>
          <w:szCs w:val="20"/>
          <w:lang w:val="en-GB"/>
        </w:rPr>
        <w:t xml:space="preserve"> </w:t>
      </w:r>
      <w:r>
        <w:rPr>
          <w:rFonts w:ascii="Lucida Sans" w:hAnsi="Lucida Sans" w:cs="Lucida Sans"/>
          <w:sz w:val="20"/>
          <w:szCs w:val="20"/>
          <w:lang w:val="en-GB"/>
        </w:rPr>
        <w:t>(</w:t>
      </w:r>
      <w:r w:rsidRPr="00765FDF">
        <w:rPr>
          <w:rFonts w:ascii="Lucida Sans" w:hAnsi="Lucida Sans" w:cs="Lucida Sans"/>
          <w:sz w:val="20"/>
          <w:szCs w:val="20"/>
          <w:lang w:val="en-GB"/>
        </w:rPr>
        <w:t xml:space="preserve">Martin </w:t>
      </w:r>
      <w:r w:rsidRPr="00F12D05">
        <w:rPr>
          <w:rFonts w:ascii="Lucida Sans" w:hAnsi="Lucida Sans" w:cs="Lucida Sans"/>
          <w:i/>
          <w:iCs/>
          <w:sz w:val="20"/>
          <w:szCs w:val="20"/>
          <w:lang w:val="en-GB"/>
        </w:rPr>
        <w:t>et al</w:t>
      </w:r>
      <w:r>
        <w:rPr>
          <w:rFonts w:ascii="Lucida Sans" w:hAnsi="Lucida Sans" w:cs="Lucida Sans"/>
          <w:sz w:val="20"/>
          <w:szCs w:val="20"/>
          <w:lang w:val="en-GB"/>
        </w:rPr>
        <w:t>) showed</w:t>
      </w:r>
      <w:r w:rsidRPr="00765FDF">
        <w:rPr>
          <w:rFonts w:ascii="Lucida Sans" w:hAnsi="Lucida Sans" w:cs="Lucida Sans"/>
          <w:sz w:val="20"/>
          <w:szCs w:val="20"/>
          <w:lang w:val="en-GB"/>
        </w:rPr>
        <w:t xml:space="preserve"> a</w:t>
      </w:r>
      <w:r>
        <w:rPr>
          <w:rFonts w:ascii="Lucida Sans" w:hAnsi="Lucida Sans" w:cs="Lucida Sans"/>
          <w:sz w:val="20"/>
          <w:szCs w:val="20"/>
          <w:lang w:val="en-GB"/>
        </w:rPr>
        <w:t>n</w:t>
      </w:r>
      <w:r w:rsidR="00B01611">
        <w:rPr>
          <w:rFonts w:ascii="Lucida Sans" w:hAnsi="Lucida Sans" w:cs="Lucida Sans"/>
          <w:sz w:val="20"/>
          <w:szCs w:val="20"/>
          <w:lang w:val="en-GB"/>
        </w:rPr>
        <w:t xml:space="preserve"> </w:t>
      </w:r>
      <w:r>
        <w:rPr>
          <w:rFonts w:ascii="Lucida Sans" w:hAnsi="Lucida Sans" w:cs="Lucida Sans"/>
          <w:sz w:val="20"/>
          <w:szCs w:val="20"/>
          <w:lang w:val="en-GB"/>
        </w:rPr>
        <w:t xml:space="preserve">effect on readmissions: </w:t>
      </w:r>
      <w:r w:rsidRPr="00765FDF">
        <w:rPr>
          <w:rFonts w:ascii="Lucida Sans" w:hAnsi="Lucida Sans" w:cs="Lucida Sans"/>
          <w:sz w:val="20"/>
          <w:szCs w:val="20"/>
          <w:lang w:val="en-GB"/>
        </w:rPr>
        <w:t xml:space="preserve">14% </w:t>
      </w:r>
      <w:r>
        <w:rPr>
          <w:rFonts w:ascii="Lucida Sans" w:hAnsi="Lucida Sans" w:cs="Lucida Sans"/>
          <w:sz w:val="20"/>
          <w:szCs w:val="20"/>
          <w:lang w:val="en-GB"/>
        </w:rPr>
        <w:t>vs.</w:t>
      </w:r>
      <w:r w:rsidRPr="00765FDF">
        <w:rPr>
          <w:rFonts w:ascii="Lucida Sans" w:hAnsi="Lucida Sans" w:cs="Lucida Sans"/>
          <w:sz w:val="20"/>
          <w:szCs w:val="20"/>
          <w:lang w:val="en-GB"/>
        </w:rPr>
        <w:t xml:space="preserve"> 38% (p&lt;0.01) where a health visitor attended at 24</w:t>
      </w:r>
      <w:r w:rsidR="004054C7">
        <w:rPr>
          <w:rFonts w:ascii="Lucida Sans" w:hAnsi="Lucida Sans" w:cs="Lucida Sans"/>
          <w:sz w:val="20"/>
          <w:szCs w:val="20"/>
          <w:lang w:val="en-GB"/>
        </w:rPr>
        <w:t xml:space="preserve"> </w:t>
      </w:r>
      <w:r w:rsidRPr="00765FDF">
        <w:rPr>
          <w:rFonts w:ascii="Lucida Sans" w:hAnsi="Lucida Sans" w:cs="Lucida Sans"/>
          <w:sz w:val="20"/>
          <w:szCs w:val="20"/>
          <w:lang w:val="en-GB"/>
        </w:rPr>
        <w:t>hours,</w:t>
      </w:r>
      <w:r w:rsidR="004054C7">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however, this study </w:t>
      </w:r>
      <w:r>
        <w:rPr>
          <w:rFonts w:ascii="Lucida Sans" w:hAnsi="Lucida Sans" w:cs="Lucida Sans"/>
          <w:sz w:val="20"/>
          <w:szCs w:val="20"/>
          <w:lang w:val="en-GB"/>
        </w:rPr>
        <w:t>was small</w:t>
      </w:r>
      <w:r w:rsidRPr="00765FDF">
        <w:rPr>
          <w:rFonts w:ascii="Lucida Sans" w:hAnsi="Lucida Sans" w:cs="Lucida Sans"/>
          <w:sz w:val="20"/>
          <w:szCs w:val="20"/>
          <w:lang w:val="en-GB"/>
        </w:rPr>
        <w:t xml:space="preserve"> (n= 54) compared to the total </w:t>
      </w:r>
      <w:r>
        <w:rPr>
          <w:rFonts w:ascii="Lucida Sans" w:hAnsi="Lucida Sans" w:cs="Lucida Sans"/>
          <w:sz w:val="20"/>
          <w:szCs w:val="20"/>
          <w:lang w:val="en-GB"/>
        </w:rPr>
        <w:t>study population</w:t>
      </w:r>
      <w:r w:rsidRPr="00765FDF">
        <w:rPr>
          <w:rFonts w:ascii="Lucida Sans" w:hAnsi="Lucida Sans" w:cs="Lucida Sans"/>
          <w:sz w:val="20"/>
          <w:szCs w:val="20"/>
          <w:lang w:val="en-GB"/>
        </w:rPr>
        <w:t xml:space="preserve"> (n=3029).</w:t>
      </w:r>
      <w:r w:rsidR="00DE2989">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Dunn </w:t>
      </w:r>
      <w:r w:rsidRPr="00F217FF">
        <w:rPr>
          <w:rFonts w:ascii="Lucida Sans" w:hAnsi="Lucida Sans" w:cs="Lucida Sans"/>
          <w:i/>
          <w:iCs/>
          <w:sz w:val="20"/>
          <w:szCs w:val="20"/>
          <w:lang w:val="en-GB"/>
        </w:rPr>
        <w:t>et al</w:t>
      </w:r>
      <w:r w:rsidRPr="00765FDF">
        <w:rPr>
          <w:rFonts w:ascii="Lucida Sans" w:hAnsi="Lucida Sans" w:cs="Lucida Sans"/>
          <w:sz w:val="20"/>
          <w:szCs w:val="20"/>
          <w:lang w:val="en-GB"/>
        </w:rPr>
        <w:t xml:space="preserve"> examined home visits by health visitors on day 3 post</w:t>
      </w:r>
      <w:r>
        <w:rPr>
          <w:rFonts w:ascii="Lucida Sans" w:hAnsi="Lucida Sans" w:cs="Lucida Sans"/>
          <w:sz w:val="20"/>
          <w:szCs w:val="20"/>
          <w:lang w:val="en-GB"/>
        </w:rPr>
        <w:t>-</w:t>
      </w:r>
      <w:r w:rsidRPr="00765FDF">
        <w:rPr>
          <w:rFonts w:ascii="Lucida Sans" w:hAnsi="Lucida Sans" w:cs="Lucida Sans"/>
          <w:sz w:val="20"/>
          <w:szCs w:val="20"/>
          <w:lang w:val="en-GB"/>
        </w:rPr>
        <w:t xml:space="preserve">discharge, with focus on symptom monitoring, medication adherence and ambulatory care, </w:t>
      </w:r>
      <w:r>
        <w:rPr>
          <w:rFonts w:ascii="Lucida Sans" w:hAnsi="Lucida Sans" w:cs="Lucida Sans"/>
          <w:sz w:val="20"/>
          <w:szCs w:val="20"/>
          <w:lang w:val="en-GB"/>
        </w:rPr>
        <w:t>and found a clinically important reduction although this did not reach statistical significance (</w:t>
      </w:r>
      <w:r w:rsidRPr="00765FDF">
        <w:rPr>
          <w:rFonts w:ascii="Lucida Sans" w:hAnsi="Lucida Sans" w:cs="Lucida Sans"/>
          <w:sz w:val="20"/>
          <w:szCs w:val="20"/>
          <w:lang w:val="en-GB"/>
        </w:rPr>
        <w:t>OR 0.5 (</w:t>
      </w:r>
      <w:r>
        <w:rPr>
          <w:rFonts w:ascii="Lucida Sans" w:hAnsi="Lucida Sans" w:cs="Lucida Sans"/>
          <w:sz w:val="20"/>
          <w:szCs w:val="20"/>
          <w:lang w:val="en-GB"/>
        </w:rPr>
        <w:t xml:space="preserve">95% CI </w:t>
      </w:r>
      <w:r w:rsidRPr="00765FDF">
        <w:rPr>
          <w:rFonts w:ascii="Lucida Sans" w:hAnsi="Lucida Sans" w:cs="Lucida Sans"/>
          <w:sz w:val="20"/>
          <w:szCs w:val="20"/>
          <w:lang w:val="en-GB"/>
        </w:rPr>
        <w:t>0.</w:t>
      </w:r>
      <w:r>
        <w:rPr>
          <w:rFonts w:ascii="Lucida Sans" w:hAnsi="Lucida Sans" w:cs="Lucida Sans"/>
          <w:sz w:val="20"/>
          <w:szCs w:val="20"/>
          <w:lang w:val="en-GB"/>
        </w:rPr>
        <w:t>3</w:t>
      </w:r>
      <w:r w:rsidRPr="00765FDF">
        <w:rPr>
          <w:rFonts w:ascii="Lucida Sans" w:hAnsi="Lucida Sans" w:cs="Lucida Sans"/>
          <w:sz w:val="20"/>
          <w:szCs w:val="20"/>
          <w:lang w:val="en-GB"/>
        </w:rPr>
        <w:t xml:space="preserve"> – 1.</w:t>
      </w:r>
      <w:r w:rsidR="000144B1">
        <w:rPr>
          <w:rFonts w:ascii="Lucida Sans" w:hAnsi="Lucida Sans" w:cs="Lucida Sans"/>
          <w:sz w:val="20"/>
          <w:szCs w:val="20"/>
          <w:lang w:val="en-GB"/>
        </w:rPr>
        <w:t>1)</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&lt;EndNote&gt;&lt;Cite&gt;&lt;Author&gt;Hansen&lt;/Author&gt;&lt;Year&gt;2011&lt;/Year&gt;&lt;RecNum&gt;3293&lt;/RecNum&gt;&lt;DisplayText&gt;[3]&lt;/DisplayText&gt;&lt;record&gt;&lt;rec-number&gt;3293&lt;/rec-number&gt;&lt;foreign-keys&gt;&lt;key app="EN" db-id="zs5ada52fwzzflexpwcv0awr0ptttxa9frxe"&gt;3293&lt;/key&gt;&lt;/foreign-keys&gt;&lt;ref-type name="Journal Article"&gt;17&lt;/ref-type&gt;&lt;contributors&gt;&lt;authors&gt;&lt;author&gt;Hansen, LO&lt;/author&gt;&lt;author&gt;Young, RS&lt;/author&gt;&lt;author&gt;Hinami, K&lt;/author&gt;&lt;author&gt;Leung, A&lt;/author&gt;&lt;author&gt;Williams, MV&lt;/author&gt;&lt;/authors&gt;&lt;/contributors&gt;&lt;titles&gt;&lt;title&gt;Interventions to reduce 30-day rehospitalization: A systematic review.&lt;/title&gt;&lt;secondary-title&gt;Ann Intern Med&lt;/secondary-title&gt;&lt;/titles&gt;&lt;periodical&gt;&lt;full-title&gt;Annals of Internal Medicine&lt;/full-title&gt;&lt;abbr-1&gt;Ann Intern Med&lt;/abbr-1&gt;&lt;/periodical&gt;&lt;pages&gt;520-8&lt;/pages&gt;&lt;volume&gt;155&lt;/volume&gt;&lt;number&gt;8&lt;/number&gt;&lt;dates&gt;&lt;year&gt;2011&lt;/year&gt;&lt;/dates&gt;&lt;urls&gt;&lt;/urls&gt;&lt;/record&gt;&lt;/Cite&gt;&lt;/EndNote&gt;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3" w:tooltip="Hansen, 2011 #3293" w:history="1">
        <w:r w:rsidR="000144B1">
          <w:rPr>
            <w:rFonts w:ascii="Lucida Sans" w:hAnsi="Lucida Sans" w:cs="Lucida Sans"/>
            <w:noProof/>
            <w:sz w:val="20"/>
            <w:szCs w:val="20"/>
            <w:lang w:val="en-GB"/>
          </w:rPr>
          <w:t>3</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Pr>
          <w:rFonts w:ascii="Lucida Sans" w:hAnsi="Lucida Sans" w:cs="Lucida Sans"/>
          <w:sz w:val="20"/>
          <w:szCs w:val="20"/>
          <w:lang w:val="en-GB"/>
        </w:rPr>
        <w:t>.</w:t>
      </w:r>
    </w:p>
    <w:p w:rsidR="00586E8F" w:rsidRPr="00765FDF" w:rsidRDefault="00586E8F" w:rsidP="00305824">
      <w:pPr>
        <w:outlineLvl w:val="0"/>
        <w:rPr>
          <w:rFonts w:ascii="Lucida Sans" w:hAnsi="Lucida Sans" w:cs="Lucida Sans"/>
          <w:sz w:val="20"/>
          <w:szCs w:val="20"/>
        </w:rPr>
      </w:pPr>
      <w:r w:rsidRPr="00765FDF">
        <w:rPr>
          <w:rFonts w:ascii="Lucida Sans" w:hAnsi="Lucida Sans" w:cs="Lucida Sans"/>
          <w:sz w:val="20"/>
          <w:szCs w:val="20"/>
          <w:lang w:val="en-GB"/>
        </w:rPr>
        <w:t xml:space="preserve">Pharmacist visits were explored by </w:t>
      </w:r>
      <w:r>
        <w:rPr>
          <w:rFonts w:ascii="Lucida Sans" w:hAnsi="Lucida Sans" w:cs="Lucida Sans"/>
          <w:sz w:val="20"/>
          <w:szCs w:val="20"/>
          <w:lang w:val="en-GB"/>
        </w:rPr>
        <w:t>two</w:t>
      </w:r>
      <w:r w:rsidRPr="00765FDF">
        <w:rPr>
          <w:rFonts w:ascii="Lucida Sans" w:hAnsi="Lucida Sans" w:cs="Lucida Sans"/>
          <w:sz w:val="20"/>
          <w:szCs w:val="20"/>
          <w:lang w:val="en-GB"/>
        </w:rPr>
        <w:t xml:space="preserve"> papers</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Nazareth </w:t>
      </w:r>
      <w:r w:rsidRPr="00F217FF">
        <w:rPr>
          <w:rFonts w:ascii="Lucida Sans" w:hAnsi="Lucida Sans" w:cs="Lucida Sans"/>
          <w:i/>
          <w:iCs/>
          <w:sz w:val="20"/>
          <w:szCs w:val="20"/>
          <w:lang w:val="en-GB"/>
        </w:rPr>
        <w:t>et al</w:t>
      </w:r>
      <w:r>
        <w:rPr>
          <w:rFonts w:ascii="Lucida Sans" w:hAnsi="Lucida Sans" w:cs="Lucida Sans"/>
          <w:sz w:val="20"/>
          <w:szCs w:val="20"/>
          <w:lang w:val="en-GB"/>
        </w:rPr>
        <w:t xml:space="preserve"> found</w:t>
      </w:r>
      <w:r w:rsidRPr="00765FDF">
        <w:rPr>
          <w:rFonts w:ascii="Lucida Sans" w:hAnsi="Lucida Sans" w:cs="Lucida Sans"/>
          <w:sz w:val="20"/>
          <w:szCs w:val="20"/>
          <w:lang w:val="en-GB"/>
        </w:rPr>
        <w:t xml:space="preserve"> no significant effect on readmissions</w:t>
      </w:r>
      <w:r>
        <w:rPr>
          <w:rFonts w:ascii="Lucida Sans" w:hAnsi="Lucida Sans" w:cs="Lucida Sans"/>
          <w:sz w:val="20"/>
          <w:szCs w:val="20"/>
          <w:lang w:val="en-GB"/>
        </w:rPr>
        <w:t xml:space="preserve">, whereas </w:t>
      </w:r>
      <w:r w:rsidRPr="00765FDF">
        <w:rPr>
          <w:rFonts w:ascii="Lucida Sans" w:hAnsi="Lucida Sans" w:cs="Lucida Sans"/>
          <w:sz w:val="20"/>
          <w:szCs w:val="20"/>
          <w:lang w:val="en-GB"/>
        </w:rPr>
        <w:t>Holland</w:t>
      </w:r>
      <w:r w:rsidR="00B01611">
        <w:rPr>
          <w:rFonts w:ascii="Lucida Sans" w:hAnsi="Lucida Sans" w:cs="Lucida Sans"/>
          <w:sz w:val="20"/>
          <w:szCs w:val="20"/>
          <w:lang w:val="en-GB"/>
        </w:rPr>
        <w:t xml:space="preserve"> </w:t>
      </w:r>
      <w:r w:rsidRPr="00F217FF">
        <w:rPr>
          <w:rFonts w:ascii="Lucida Sans" w:hAnsi="Lucida Sans" w:cs="Lucida Sans"/>
          <w:i/>
          <w:iCs/>
          <w:sz w:val="20"/>
          <w:szCs w:val="20"/>
          <w:lang w:val="en-GB"/>
        </w:rPr>
        <w:t>et al</w:t>
      </w:r>
      <w:r w:rsidR="00B01611">
        <w:rPr>
          <w:rFonts w:ascii="Lucida Sans" w:hAnsi="Lucida Sans" w:cs="Lucida Sans"/>
          <w:i/>
          <w:iCs/>
          <w:sz w:val="20"/>
          <w:szCs w:val="20"/>
          <w:lang w:val="en-GB"/>
        </w:rPr>
        <w:t xml:space="preserve"> </w:t>
      </w:r>
      <w:r w:rsidRPr="00F217FF">
        <w:rPr>
          <w:rFonts w:ascii="Lucida Sans" w:hAnsi="Lucida Sans" w:cs="Lucida Sans"/>
          <w:sz w:val="20"/>
          <w:szCs w:val="20"/>
          <w:lang w:val="en-GB"/>
        </w:rPr>
        <w:t>found</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increased readmissions in </w:t>
      </w:r>
      <w:r>
        <w:rPr>
          <w:rFonts w:ascii="Lucida Sans" w:hAnsi="Lucida Sans" w:cs="Lucida Sans"/>
          <w:sz w:val="20"/>
          <w:szCs w:val="20"/>
          <w:lang w:val="en-GB"/>
        </w:rPr>
        <w:t>their</w:t>
      </w:r>
      <w:r w:rsidRPr="00765FDF">
        <w:rPr>
          <w:rFonts w:ascii="Lucida Sans" w:hAnsi="Lucida Sans" w:cs="Lucida Sans"/>
          <w:sz w:val="20"/>
          <w:szCs w:val="20"/>
          <w:lang w:val="en-GB"/>
        </w:rPr>
        <w:t xml:space="preserve"> </w:t>
      </w:r>
      <w:r w:rsidR="004054C7">
        <w:rPr>
          <w:rFonts w:ascii="Lucida Sans" w:hAnsi="Lucida Sans" w:cs="Lucida Sans"/>
          <w:sz w:val="20"/>
          <w:szCs w:val="20"/>
          <w:lang w:val="en-GB"/>
        </w:rPr>
        <w:t>RCT</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of 850 </w:t>
      </w:r>
      <w:r w:rsidRPr="00765FDF">
        <w:rPr>
          <w:rFonts w:ascii="Lucida Sans" w:hAnsi="Lucida Sans" w:cs="Lucida Sans"/>
          <w:sz w:val="20"/>
          <w:szCs w:val="20"/>
          <w:lang w:val="en-GB"/>
        </w:rPr>
        <w:lastRenderedPageBreak/>
        <w:t>patients who received standard care or home follow up with a pharmacist</w:t>
      </w:r>
      <w:r>
        <w:rPr>
          <w:rFonts w:ascii="Lucida Sans" w:hAnsi="Lucida Sans" w:cs="Lucida Sans"/>
          <w:sz w:val="20"/>
          <w:szCs w:val="20"/>
          <w:lang w:val="en-GB"/>
        </w:rPr>
        <w:t xml:space="preserve"> (</w:t>
      </w:r>
      <w:r w:rsidRPr="00765FDF">
        <w:rPr>
          <w:rFonts w:ascii="Lucida Sans" w:hAnsi="Lucida Sans" w:cs="Lucida Sans"/>
          <w:sz w:val="20"/>
          <w:szCs w:val="20"/>
          <w:lang w:val="en-GB"/>
        </w:rPr>
        <w:t>risk ratio for readmissi</w:t>
      </w:r>
      <w:r>
        <w:rPr>
          <w:rFonts w:ascii="Lucida Sans" w:hAnsi="Lucida Sans" w:cs="Lucida Sans"/>
          <w:sz w:val="20"/>
          <w:szCs w:val="20"/>
          <w:lang w:val="en-GB"/>
        </w:rPr>
        <w:t>ons at six months 1.3 (1.1-1.6</w:t>
      </w:r>
      <w:r w:rsidRPr="00765FDF">
        <w:rPr>
          <w:rFonts w:ascii="Lucida Sans" w:hAnsi="Lucida Sans" w:cs="Lucida Sans"/>
          <w:sz w:val="20"/>
          <w:szCs w:val="20"/>
          <w:lang w:val="en-GB"/>
        </w:rPr>
        <w:t>)</w:t>
      </w:r>
      <w:r>
        <w:rPr>
          <w:rFonts w:ascii="Lucida Sans" w:hAnsi="Lucida Sans" w:cs="Lucida Sans"/>
          <w:sz w:val="20"/>
          <w:szCs w:val="20"/>
          <w:lang w:val="en-GB"/>
        </w:rPr>
        <w:t>)</w:t>
      </w:r>
      <w:r w:rsidRPr="00765FDF">
        <w:rPr>
          <w:rFonts w:ascii="Lucida Sans" w:hAnsi="Lucida Sans" w:cs="Lucida Sans"/>
          <w:sz w:val="20"/>
          <w:szCs w:val="20"/>
          <w:lang w:val="en-GB"/>
        </w:rPr>
        <w:t>.</w:t>
      </w:r>
    </w:p>
    <w:p w:rsidR="00586E8F" w:rsidRPr="00765FDF" w:rsidRDefault="00586E8F" w:rsidP="00305824">
      <w:pPr>
        <w:outlineLvl w:val="0"/>
        <w:rPr>
          <w:rFonts w:ascii="Lucida Sans" w:hAnsi="Lucida Sans" w:cs="Lucida Sans"/>
          <w:sz w:val="20"/>
          <w:szCs w:val="20"/>
        </w:rPr>
      </w:pPr>
      <w:r w:rsidRPr="00765FDF">
        <w:rPr>
          <w:rFonts w:ascii="Lucida Sans" w:hAnsi="Lucida Sans" w:cs="Lucida Sans"/>
          <w:sz w:val="20"/>
          <w:szCs w:val="20"/>
        </w:rPr>
        <w:t>District nurse review at 24</w:t>
      </w:r>
      <w:r w:rsidR="004054C7">
        <w:rPr>
          <w:rFonts w:ascii="Lucida Sans" w:hAnsi="Lucida Sans" w:cs="Lucida Sans"/>
          <w:sz w:val="20"/>
          <w:szCs w:val="20"/>
        </w:rPr>
        <w:t xml:space="preserve"> </w:t>
      </w:r>
      <w:r w:rsidRPr="00765FDF">
        <w:rPr>
          <w:rFonts w:ascii="Lucida Sans" w:hAnsi="Lucida Sans" w:cs="Lucida Sans"/>
          <w:sz w:val="20"/>
          <w:szCs w:val="20"/>
        </w:rPr>
        <w:t xml:space="preserve">hours followed by GP review at </w:t>
      </w:r>
      <w:r>
        <w:rPr>
          <w:rFonts w:ascii="Lucida Sans" w:hAnsi="Lucida Sans" w:cs="Lucida Sans"/>
          <w:sz w:val="20"/>
          <w:szCs w:val="20"/>
        </w:rPr>
        <w:t>two</w:t>
      </w:r>
      <w:r w:rsidRPr="00765FDF">
        <w:rPr>
          <w:rFonts w:ascii="Lucida Sans" w:hAnsi="Lucida Sans" w:cs="Lucida Sans"/>
          <w:sz w:val="20"/>
          <w:szCs w:val="20"/>
        </w:rPr>
        <w:t xml:space="preserve"> weeks was explored by Hansen </w:t>
      </w:r>
      <w:r w:rsidRPr="00F217FF">
        <w:rPr>
          <w:rFonts w:ascii="Lucida Sans" w:hAnsi="Lucida Sans" w:cs="Lucida Sans"/>
          <w:i/>
          <w:iCs/>
          <w:sz w:val="20"/>
          <w:szCs w:val="20"/>
        </w:rPr>
        <w:t>et al</w:t>
      </w:r>
      <w:r>
        <w:rPr>
          <w:rFonts w:ascii="Lucida Sans" w:hAnsi="Lucida Sans" w:cs="Lucida Sans"/>
          <w:sz w:val="20"/>
          <w:szCs w:val="20"/>
        </w:rPr>
        <w:t xml:space="preserve">, but </w:t>
      </w:r>
      <w:r w:rsidR="004054C7">
        <w:rPr>
          <w:rFonts w:ascii="Lucida Sans" w:hAnsi="Lucida Sans" w:cs="Lucida Sans"/>
          <w:sz w:val="20"/>
          <w:szCs w:val="20"/>
        </w:rPr>
        <w:t>showed</w:t>
      </w:r>
      <w:r w:rsidR="00B01611">
        <w:rPr>
          <w:rFonts w:ascii="Lucida Sans" w:hAnsi="Lucida Sans" w:cs="Lucida Sans"/>
          <w:sz w:val="20"/>
          <w:szCs w:val="20"/>
        </w:rPr>
        <w:t xml:space="preserve"> </w:t>
      </w:r>
      <w:r w:rsidRPr="00765FDF">
        <w:rPr>
          <w:rFonts w:ascii="Lucida Sans" w:hAnsi="Lucida Sans" w:cs="Lucida Sans"/>
          <w:sz w:val="20"/>
          <w:szCs w:val="20"/>
        </w:rPr>
        <w:t>significant effect on readmissions.</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Phone calls and home visits were explored</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in a review paper by Hansen which explored readmissions at 30 days. </w:t>
      </w:r>
      <w:r w:rsidR="00247106">
        <w:rPr>
          <w:rFonts w:ascii="Lucida Sans" w:hAnsi="Lucida Sans" w:cs="Lucida Sans"/>
          <w:sz w:val="20"/>
          <w:szCs w:val="20"/>
          <w:lang w:val="en-GB"/>
        </w:rPr>
        <w:t>W</w:t>
      </w:r>
      <w:r w:rsidRPr="00765FDF">
        <w:rPr>
          <w:rFonts w:ascii="Lucida Sans" w:hAnsi="Lucida Sans" w:cs="Lucida Sans"/>
          <w:sz w:val="20"/>
          <w:szCs w:val="20"/>
          <w:lang w:val="en-GB"/>
        </w:rPr>
        <w:t xml:space="preserve">here explored in isolation in </w:t>
      </w:r>
      <w:r>
        <w:rPr>
          <w:rFonts w:ascii="Lucida Sans" w:hAnsi="Lucida Sans" w:cs="Lucida Sans"/>
          <w:sz w:val="20"/>
          <w:szCs w:val="20"/>
          <w:lang w:val="en-GB"/>
        </w:rPr>
        <w:t>three</w:t>
      </w:r>
      <w:r w:rsidRPr="00765FDF">
        <w:rPr>
          <w:rFonts w:ascii="Lucida Sans" w:hAnsi="Lucida Sans" w:cs="Lucida Sans"/>
          <w:sz w:val="20"/>
          <w:szCs w:val="20"/>
          <w:lang w:val="en-GB"/>
        </w:rPr>
        <w:t xml:space="preserve"> papers</w:t>
      </w:r>
      <w:r>
        <w:rPr>
          <w:rFonts w:ascii="Lucida Sans" w:hAnsi="Lucida Sans" w:cs="Lucida Sans"/>
          <w:sz w:val="20"/>
          <w:szCs w:val="20"/>
          <w:lang w:val="en-GB"/>
        </w:rPr>
        <w:t xml:space="preserve">, phone follow up was not effective, although </w:t>
      </w:r>
      <w:r w:rsidRPr="00765FDF">
        <w:rPr>
          <w:rFonts w:ascii="Lucida Sans" w:hAnsi="Lucida Sans" w:cs="Lucida Sans"/>
          <w:sz w:val="20"/>
          <w:szCs w:val="20"/>
          <w:lang w:val="en-GB"/>
        </w:rPr>
        <w:t>Dudas and colleagues randomly assigned 221 patients after discharge to usual care or a telephone call at 48 hours</w:t>
      </w:r>
      <w:r>
        <w:rPr>
          <w:rFonts w:ascii="Lucida Sans" w:hAnsi="Lucida Sans" w:cs="Lucida Sans"/>
          <w:sz w:val="20"/>
          <w:szCs w:val="20"/>
          <w:lang w:val="en-GB"/>
        </w:rPr>
        <w:t xml:space="preserve"> and showed reduced</w:t>
      </w:r>
      <w:r w:rsidRPr="00765FDF">
        <w:rPr>
          <w:rFonts w:ascii="Lucida Sans" w:hAnsi="Lucida Sans" w:cs="Lucida Sans"/>
          <w:sz w:val="20"/>
          <w:szCs w:val="20"/>
          <w:lang w:val="en-GB"/>
        </w:rPr>
        <w:t xml:space="preserve"> readmissions at 30 days 15% </w:t>
      </w:r>
      <w:r>
        <w:rPr>
          <w:rFonts w:ascii="Lucida Sans" w:hAnsi="Lucida Sans" w:cs="Lucida Sans"/>
          <w:sz w:val="20"/>
          <w:szCs w:val="20"/>
          <w:lang w:val="en-GB"/>
        </w:rPr>
        <w:t>vs.</w:t>
      </w:r>
      <w:r w:rsidRPr="00765FDF">
        <w:rPr>
          <w:rFonts w:ascii="Lucida Sans" w:hAnsi="Lucida Sans" w:cs="Lucida Sans"/>
          <w:sz w:val="20"/>
          <w:szCs w:val="20"/>
          <w:lang w:val="en-GB"/>
        </w:rPr>
        <w:t xml:space="preserve"> 24% respectively (p&lt;0.07). </w:t>
      </w:r>
      <w:r w:rsidR="00247106">
        <w:rPr>
          <w:rFonts w:ascii="Lucida Sans" w:hAnsi="Lucida Sans" w:cs="Lucida Sans"/>
          <w:sz w:val="20"/>
          <w:szCs w:val="20"/>
          <w:lang w:val="en-GB"/>
        </w:rPr>
        <w:t>By</w:t>
      </w:r>
      <w:r>
        <w:rPr>
          <w:rFonts w:ascii="Lucida Sans" w:hAnsi="Lucida Sans" w:cs="Lucida Sans"/>
          <w:sz w:val="20"/>
          <w:szCs w:val="20"/>
          <w:lang w:val="en-GB"/>
        </w:rPr>
        <w:t xml:space="preserve"> way of contrast, </w:t>
      </w:r>
      <w:r w:rsidRPr="00765FDF">
        <w:rPr>
          <w:rFonts w:ascii="Lucida Sans" w:hAnsi="Lucida Sans" w:cs="Lucida Sans"/>
          <w:sz w:val="20"/>
          <w:szCs w:val="20"/>
          <w:lang w:val="en-GB"/>
        </w:rPr>
        <w:t xml:space="preserve">Braun </w:t>
      </w:r>
      <w:r w:rsidRPr="00F217FF">
        <w:rPr>
          <w:rFonts w:ascii="Lucida Sans" w:hAnsi="Lucida Sans" w:cs="Lucida Sans"/>
          <w:i/>
          <w:iCs/>
          <w:sz w:val="20"/>
          <w:szCs w:val="20"/>
          <w:lang w:val="en-GB"/>
        </w:rPr>
        <w:t>et al</w:t>
      </w:r>
      <w:r w:rsidRPr="00765FDF">
        <w:rPr>
          <w:rFonts w:ascii="Lucida Sans" w:hAnsi="Lucida Sans" w:cs="Lucida Sans"/>
          <w:sz w:val="20"/>
          <w:szCs w:val="20"/>
          <w:lang w:val="en-GB"/>
        </w:rPr>
        <w:t xml:space="preserve"> randomly assigned 400 patients to usual care or a </w:t>
      </w:r>
      <w:r>
        <w:rPr>
          <w:rFonts w:ascii="Lucida Sans" w:hAnsi="Lucida Sans" w:cs="Lucida Sans"/>
          <w:sz w:val="20"/>
          <w:szCs w:val="20"/>
          <w:lang w:val="en-GB"/>
        </w:rPr>
        <w:t xml:space="preserve">phone </w:t>
      </w:r>
      <w:r w:rsidRPr="00765FDF">
        <w:rPr>
          <w:rFonts w:ascii="Lucida Sans" w:hAnsi="Lucida Sans" w:cs="Lucida Sans"/>
          <w:sz w:val="20"/>
          <w:szCs w:val="20"/>
          <w:lang w:val="en-GB"/>
        </w:rPr>
        <w:t>call at week one post discharge</w:t>
      </w:r>
      <w:r>
        <w:rPr>
          <w:rFonts w:ascii="Lucida Sans" w:hAnsi="Lucida Sans" w:cs="Lucida Sans"/>
          <w:sz w:val="20"/>
          <w:szCs w:val="20"/>
          <w:lang w:val="en-GB"/>
        </w:rPr>
        <w:t xml:space="preserve"> resulting in</w:t>
      </w:r>
      <w:r w:rsidRPr="00765FDF">
        <w:rPr>
          <w:rFonts w:ascii="Lucida Sans" w:hAnsi="Lucida Sans" w:cs="Lucida Sans"/>
          <w:sz w:val="20"/>
          <w:szCs w:val="20"/>
          <w:lang w:val="en-GB"/>
        </w:rPr>
        <w:t xml:space="preserve"> readmissions at 30 days 7.7% </w:t>
      </w:r>
      <w:r>
        <w:rPr>
          <w:rFonts w:ascii="Lucida Sans" w:hAnsi="Lucida Sans" w:cs="Lucida Sans"/>
          <w:sz w:val="20"/>
          <w:szCs w:val="20"/>
          <w:lang w:val="en-GB"/>
        </w:rPr>
        <w:t>vs. 7.2%.</w:t>
      </w:r>
    </w:p>
    <w:p w:rsidR="00586E8F" w:rsidRDefault="00586E8F" w:rsidP="00305824">
      <w:pPr>
        <w:outlineLvl w:val="0"/>
        <w:rPr>
          <w:rFonts w:ascii="Lucida Sans" w:hAnsi="Lucida Sans" w:cs="Lucida Sans"/>
          <w:b/>
          <w:bCs/>
          <w:sz w:val="20"/>
          <w:szCs w:val="20"/>
          <w:lang w:val="en-GB"/>
        </w:rPr>
      </w:pPr>
      <w:r w:rsidRPr="00765FDF">
        <w:rPr>
          <w:rFonts w:ascii="Lucida Sans" w:hAnsi="Lucida Sans" w:cs="Lucida Sans"/>
          <w:sz w:val="20"/>
          <w:szCs w:val="20"/>
          <w:lang w:val="en-GB"/>
        </w:rPr>
        <w:t>In summary, many studies use a combination of interventions with few reported in isolation, hence it is difficult to disentangle the effect of one particular intervention. Phone</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calls </w:t>
      </w:r>
      <w:r>
        <w:rPr>
          <w:rFonts w:ascii="Lucida Sans" w:hAnsi="Lucida Sans" w:cs="Lucida Sans"/>
          <w:sz w:val="20"/>
          <w:szCs w:val="20"/>
          <w:lang w:val="en-GB"/>
        </w:rPr>
        <w:t>in isolation</w:t>
      </w:r>
      <w:r w:rsidRPr="00765FDF">
        <w:rPr>
          <w:rFonts w:ascii="Lucida Sans" w:hAnsi="Lucida Sans" w:cs="Lucida Sans"/>
          <w:sz w:val="20"/>
          <w:szCs w:val="20"/>
          <w:lang w:val="en-GB"/>
        </w:rPr>
        <w:t xml:space="preserve"> appear to be unsuccessfu</w:t>
      </w:r>
      <w:r>
        <w:rPr>
          <w:rFonts w:ascii="Lucida Sans" w:hAnsi="Lucida Sans" w:cs="Lucida Sans"/>
          <w:sz w:val="20"/>
          <w:szCs w:val="20"/>
          <w:lang w:val="en-GB"/>
        </w:rPr>
        <w:t>l as stand-alone interventions, but appear to work well when combined</w:t>
      </w:r>
      <w:r w:rsidR="00247106">
        <w:rPr>
          <w:rFonts w:ascii="Lucida Sans" w:hAnsi="Lucida Sans" w:cs="Lucida Sans"/>
          <w:sz w:val="20"/>
          <w:szCs w:val="20"/>
          <w:lang w:val="en-GB"/>
        </w:rPr>
        <w:t xml:space="preserve"> with additional interventions such as home visits</w:t>
      </w:r>
      <w:r>
        <w:rPr>
          <w:rFonts w:ascii="Lucida Sans" w:hAnsi="Lucida Sans" w:cs="Lucida Sans"/>
          <w:sz w:val="20"/>
          <w:szCs w:val="20"/>
          <w:lang w:val="en-GB"/>
        </w:rPr>
        <w:t>.</w:t>
      </w:r>
    </w:p>
    <w:p w:rsidR="00586E8F" w:rsidRPr="00765FDF" w:rsidRDefault="00586E8F" w:rsidP="00B01611">
      <w:pPr>
        <w:outlineLvl w:val="0"/>
        <w:rPr>
          <w:rFonts w:ascii="Lucida Sans" w:hAnsi="Lucida Sans" w:cs="Lucida Sans"/>
          <w:b/>
          <w:bCs/>
          <w:sz w:val="20"/>
          <w:szCs w:val="20"/>
          <w:lang w:val="en-GB"/>
        </w:rPr>
      </w:pPr>
      <w:r>
        <w:rPr>
          <w:rFonts w:ascii="Lucida Sans" w:hAnsi="Lucida Sans" w:cs="Lucida Sans"/>
          <w:b/>
          <w:bCs/>
          <w:sz w:val="20"/>
          <w:szCs w:val="20"/>
          <w:lang w:val="en-GB"/>
        </w:rPr>
        <w:t xml:space="preserve">3. </w:t>
      </w:r>
      <w:r w:rsidRPr="00765FDF">
        <w:rPr>
          <w:rFonts w:ascii="Lucida Sans" w:hAnsi="Lucida Sans" w:cs="Lucida Sans"/>
          <w:b/>
          <w:bCs/>
          <w:sz w:val="20"/>
          <w:szCs w:val="20"/>
          <w:lang w:val="en-GB"/>
        </w:rPr>
        <w:t>Bridging interventions</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These interventions bridge the transition from hospital to home preventing a sudden drop-off in care when patients are discharged.</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Such bridging interventions may </w:t>
      </w:r>
      <w:r>
        <w:rPr>
          <w:rFonts w:ascii="Lucida Sans" w:hAnsi="Lucida Sans" w:cs="Lucida Sans"/>
          <w:sz w:val="20"/>
          <w:szCs w:val="20"/>
          <w:lang w:val="en-GB"/>
        </w:rPr>
        <w:t xml:space="preserve">include </w:t>
      </w:r>
      <w:r w:rsidRPr="00765FDF">
        <w:rPr>
          <w:rFonts w:ascii="Lucida Sans" w:hAnsi="Lucida Sans" w:cs="Lucida Sans"/>
          <w:sz w:val="20"/>
          <w:szCs w:val="20"/>
          <w:lang w:val="en-GB"/>
        </w:rPr>
        <w:t>geriatric assessment with home follow up, phone</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calls or an intermediate care home programme. Patient </w:t>
      </w:r>
      <w:r w:rsidR="00376B30" w:rsidRPr="00765FDF">
        <w:rPr>
          <w:rFonts w:ascii="Lucida Sans" w:hAnsi="Lucida Sans" w:cs="Lucida Sans"/>
          <w:sz w:val="20"/>
          <w:szCs w:val="20"/>
          <w:lang w:val="en-GB"/>
        </w:rPr>
        <w:t>Centred</w:t>
      </w:r>
      <w:r w:rsidR="00B01611">
        <w:rPr>
          <w:rFonts w:ascii="Lucida Sans" w:hAnsi="Lucida Sans" w:cs="Lucida Sans"/>
          <w:sz w:val="20"/>
          <w:szCs w:val="20"/>
          <w:lang w:val="en-GB"/>
        </w:rPr>
        <w:t xml:space="preserve"> </w:t>
      </w:r>
      <w:r w:rsidR="00376B30">
        <w:rPr>
          <w:rFonts w:ascii="Lucida Sans" w:hAnsi="Lucida Sans" w:cs="Lucida Sans"/>
          <w:sz w:val="20"/>
          <w:szCs w:val="20"/>
          <w:lang w:val="en-GB"/>
        </w:rPr>
        <w:t>Discharge</w:t>
      </w:r>
      <w:r>
        <w:rPr>
          <w:rFonts w:ascii="Lucida Sans" w:hAnsi="Lucida Sans" w:cs="Lucida Sans"/>
          <w:sz w:val="20"/>
          <w:szCs w:val="20"/>
          <w:lang w:val="en-GB"/>
        </w:rPr>
        <w:t xml:space="preserve"> Instructions</w:t>
      </w:r>
      <w:r w:rsidR="00047600">
        <w:rPr>
          <w:rFonts w:ascii="Lucida Sans" w:hAnsi="Lucida Sans" w:cs="Lucida Sans"/>
          <w:sz w:val="20"/>
          <w:szCs w:val="20"/>
          <w:lang w:val="en-GB"/>
        </w:rPr>
        <w:t xml:space="preserve"> (PCDI)</w:t>
      </w:r>
      <w:r w:rsidRPr="00765FDF">
        <w:rPr>
          <w:rFonts w:ascii="Lucida Sans" w:hAnsi="Lucida Sans" w:cs="Lucida Sans"/>
          <w:sz w:val="20"/>
          <w:szCs w:val="20"/>
          <w:lang w:val="en-GB"/>
        </w:rPr>
        <w:t xml:space="preserve"> often contain a mix of the above interventions, however they have the same care providers or ‘transition coaches’ who are felt to enable longitudinal relationships spanning hospital and community. There is also a focus on the patient </w:t>
      </w:r>
      <w:r>
        <w:rPr>
          <w:rFonts w:ascii="Lucida Sans" w:hAnsi="Lucida Sans" w:cs="Lucida Sans"/>
          <w:sz w:val="20"/>
          <w:szCs w:val="20"/>
          <w:lang w:val="en-GB"/>
        </w:rPr>
        <w:t>being empowered to develop</w:t>
      </w:r>
      <w:r w:rsidRPr="00765FDF">
        <w:rPr>
          <w:rFonts w:ascii="Lucida Sans" w:hAnsi="Lucida Sans" w:cs="Lucida Sans"/>
          <w:sz w:val="20"/>
          <w:szCs w:val="20"/>
          <w:lang w:val="en-GB"/>
        </w:rPr>
        <w:t xml:space="preserve"> greater </w:t>
      </w:r>
      <w:r>
        <w:rPr>
          <w:rFonts w:ascii="Lucida Sans" w:hAnsi="Lucida Sans" w:cs="Lucida Sans"/>
          <w:sz w:val="20"/>
          <w:szCs w:val="20"/>
          <w:lang w:val="en-GB"/>
        </w:rPr>
        <w:t>autonomy</w:t>
      </w:r>
      <w:r w:rsidRPr="00765FDF">
        <w:rPr>
          <w:rFonts w:ascii="Lucida Sans" w:hAnsi="Lucida Sans" w:cs="Lucida Sans"/>
          <w:sz w:val="20"/>
          <w:szCs w:val="20"/>
          <w:lang w:val="en-GB"/>
        </w:rPr>
        <w:t xml:space="preserve"> for their ongoing health needs.</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 xml:space="preserve">Bridging interventions explored in the Linertova review included a total of 11 papers with a variety of different interventions. </w:t>
      </w:r>
      <w:r>
        <w:rPr>
          <w:rFonts w:ascii="Lucida Sans" w:hAnsi="Lucida Sans" w:cs="Lucida Sans"/>
          <w:sz w:val="20"/>
          <w:szCs w:val="20"/>
          <w:lang w:val="en-GB"/>
        </w:rPr>
        <w:t>Five</w:t>
      </w:r>
      <w:r w:rsidRPr="00765FDF">
        <w:rPr>
          <w:rFonts w:ascii="Lucida Sans" w:hAnsi="Lucida Sans" w:cs="Lucida Sans"/>
          <w:sz w:val="20"/>
          <w:szCs w:val="20"/>
          <w:lang w:val="en-GB"/>
        </w:rPr>
        <w:t xml:space="preserve"> of the 11 showed a statistically significant improvement in readmissions and another paper had a partial effec</w:t>
      </w:r>
      <w:r>
        <w:rPr>
          <w:rFonts w:ascii="Lucida Sans" w:hAnsi="Lucida Sans" w:cs="Lucida Sans"/>
          <w:sz w:val="20"/>
          <w:szCs w:val="20"/>
          <w:lang w:val="en-GB"/>
        </w:rPr>
        <w:t>t, detailed below.</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The first paper</w:t>
      </w:r>
      <w:r w:rsidR="00047600">
        <w:rPr>
          <w:rFonts w:ascii="Lucida Sans" w:hAnsi="Lucida Sans" w:cs="Lucida Sans"/>
          <w:sz w:val="20"/>
          <w:szCs w:val="20"/>
          <w:lang w:val="en-GB"/>
        </w:rPr>
        <w:t xml:space="preserve"> </w:t>
      </w:r>
      <w:r w:rsidRPr="00765FDF">
        <w:rPr>
          <w:rFonts w:ascii="Lucida Sans" w:hAnsi="Lucida Sans" w:cs="Lucida Sans"/>
          <w:sz w:val="20"/>
          <w:szCs w:val="20"/>
          <w:lang w:val="en-GB"/>
        </w:rPr>
        <w:t>by Al Rashed</w:t>
      </w:r>
      <w:r w:rsidR="00047600">
        <w:rPr>
          <w:rFonts w:ascii="Lucida Sans" w:hAnsi="Lucida Sans" w:cs="Lucida Sans"/>
          <w:sz w:val="20"/>
          <w:szCs w:val="20"/>
          <w:lang w:val="en-GB"/>
        </w:rPr>
        <w:t xml:space="preserve"> </w:t>
      </w:r>
      <w:r w:rsidR="0075360D">
        <w:rPr>
          <w:rFonts w:ascii="Lucida Sans" w:hAnsi="Lucida Sans" w:cs="Lucida Sans"/>
          <w:sz w:val="20"/>
          <w:szCs w:val="20"/>
          <w:lang w:val="en-GB"/>
        </w:rPr>
        <w:t>tested</w:t>
      </w:r>
      <w:r w:rsidRPr="00765FDF">
        <w:rPr>
          <w:rFonts w:ascii="Lucida Sans" w:hAnsi="Lucida Sans" w:cs="Lucida Sans"/>
          <w:sz w:val="20"/>
          <w:szCs w:val="20"/>
          <w:lang w:val="en-GB"/>
        </w:rPr>
        <w:t xml:space="preserve"> pharmaceutical counselling, medication discharge summaries and home visits with a pharmacist</w:t>
      </w:r>
      <w:r w:rsidR="0075360D">
        <w:rPr>
          <w:rFonts w:ascii="Lucida Sans" w:hAnsi="Lucida Sans" w:cs="Lucida Sans"/>
          <w:sz w:val="20"/>
          <w:szCs w:val="20"/>
          <w:lang w:val="en-GB"/>
        </w:rPr>
        <w:t xml:space="preserve"> and found reduced readmission in the intervention group (n=83, </w:t>
      </w:r>
      <w:r w:rsidRPr="00765FDF">
        <w:rPr>
          <w:rFonts w:ascii="Lucida Sans" w:hAnsi="Lucida Sans" w:cs="Lucida Sans"/>
          <w:sz w:val="20"/>
          <w:szCs w:val="20"/>
          <w:lang w:val="en-GB"/>
        </w:rPr>
        <w:t xml:space="preserve">readmissions 3 </w:t>
      </w:r>
      <w:r>
        <w:rPr>
          <w:rFonts w:ascii="Lucida Sans" w:hAnsi="Lucida Sans" w:cs="Lucida Sans"/>
          <w:sz w:val="20"/>
          <w:szCs w:val="20"/>
          <w:lang w:val="en-GB"/>
        </w:rPr>
        <w:t>vs.</w:t>
      </w:r>
      <w:r w:rsidRPr="00765FDF">
        <w:rPr>
          <w:rFonts w:ascii="Lucida Sans" w:hAnsi="Lucida Sans" w:cs="Lucida Sans"/>
          <w:sz w:val="20"/>
          <w:szCs w:val="20"/>
          <w:lang w:val="en-GB"/>
        </w:rPr>
        <w:t xml:space="preserve"> 15 patients (p&lt;0.05)</w:t>
      </w:r>
      <w:r w:rsidR="0075360D">
        <w:rPr>
          <w:rFonts w:ascii="Lucida Sans" w:hAnsi="Lucida Sans" w:cs="Lucida Sans"/>
          <w:sz w:val="20"/>
          <w:szCs w:val="20"/>
          <w:lang w:val="en-GB"/>
        </w:rPr>
        <w:t>)</w:t>
      </w:r>
      <w:r w:rsidRPr="00765FDF">
        <w:rPr>
          <w:rFonts w:ascii="Lucida Sans" w:hAnsi="Lucida Sans" w:cs="Lucida Sans"/>
          <w:sz w:val="20"/>
          <w:szCs w:val="20"/>
          <w:lang w:val="en-GB"/>
        </w:rPr>
        <w:t xml:space="preserve">. Another paper by Caplan involved CGA, </w:t>
      </w:r>
      <w:r w:rsidR="00376B30">
        <w:rPr>
          <w:rFonts w:ascii="Lucida Sans" w:hAnsi="Lucida Sans" w:cs="Lucida Sans"/>
          <w:sz w:val="20"/>
          <w:szCs w:val="20"/>
          <w:lang w:val="en-GB"/>
        </w:rPr>
        <w:t>multidisciplinary care</w:t>
      </w:r>
      <w:r w:rsidRPr="00765FDF">
        <w:rPr>
          <w:rFonts w:ascii="Lucida Sans" w:hAnsi="Lucida Sans" w:cs="Lucida Sans"/>
          <w:sz w:val="20"/>
          <w:szCs w:val="20"/>
          <w:lang w:val="en-GB"/>
        </w:rPr>
        <w:t xml:space="preserve"> and follow up at 1</w:t>
      </w:r>
      <w:r>
        <w:rPr>
          <w:rFonts w:ascii="Lucida Sans" w:hAnsi="Lucida Sans" w:cs="Lucida Sans"/>
          <w:sz w:val="20"/>
          <w:szCs w:val="20"/>
          <w:lang w:val="en-GB"/>
        </w:rPr>
        <w:t xml:space="preserve"> month; n=739, readmissions 16</w:t>
      </w:r>
      <w:r w:rsidRPr="00765FDF">
        <w:rPr>
          <w:rFonts w:ascii="Lucida Sans" w:hAnsi="Lucida Sans" w:cs="Lucida Sans"/>
          <w:sz w:val="20"/>
          <w:szCs w:val="20"/>
          <w:lang w:val="en-GB"/>
        </w:rPr>
        <w:t xml:space="preserve">% </w:t>
      </w:r>
      <w:r>
        <w:rPr>
          <w:rFonts w:ascii="Lucida Sans" w:hAnsi="Lucida Sans" w:cs="Lucida Sans"/>
          <w:sz w:val="20"/>
          <w:szCs w:val="20"/>
          <w:lang w:val="en-GB"/>
        </w:rPr>
        <w:t>vs. 22</w:t>
      </w:r>
      <w:r w:rsidRPr="00765FDF">
        <w:rPr>
          <w:rFonts w:ascii="Lucida Sans" w:hAnsi="Lucida Sans" w:cs="Lucida Sans"/>
          <w:sz w:val="20"/>
          <w:szCs w:val="20"/>
          <w:lang w:val="en-GB"/>
        </w:rPr>
        <w:t>%</w:t>
      </w:r>
      <w:r>
        <w:rPr>
          <w:rFonts w:ascii="Lucida Sans" w:hAnsi="Lucida Sans" w:cs="Lucida Sans"/>
          <w:sz w:val="20"/>
          <w:szCs w:val="20"/>
          <w:lang w:val="en-GB"/>
        </w:rPr>
        <w:t>, p&lt;0.05</w:t>
      </w:r>
      <w:r w:rsidRPr="00765FDF">
        <w:rPr>
          <w:rFonts w:ascii="Lucida Sans" w:hAnsi="Lucida Sans" w:cs="Lucida Sans"/>
          <w:sz w:val="20"/>
          <w:szCs w:val="20"/>
          <w:lang w:val="en-GB"/>
        </w:rPr>
        <w:t>. Coleman</w:t>
      </w:r>
      <w:r w:rsidR="00047600">
        <w:rPr>
          <w:rFonts w:ascii="Lucida Sans" w:hAnsi="Lucida Sans" w:cs="Lucida Sans"/>
          <w:sz w:val="20"/>
          <w:szCs w:val="20"/>
          <w:lang w:val="en-GB"/>
        </w:rPr>
        <w:t xml:space="preserve"> </w:t>
      </w:r>
      <w:r w:rsidRPr="00765FDF">
        <w:rPr>
          <w:rFonts w:ascii="Lucida Sans" w:hAnsi="Lucida Sans" w:cs="Lucida Sans"/>
          <w:sz w:val="20"/>
          <w:szCs w:val="20"/>
          <w:lang w:val="en-GB"/>
        </w:rPr>
        <w:t>included a transition coach with in</w:t>
      </w:r>
      <w:r>
        <w:rPr>
          <w:rFonts w:ascii="Lucida Sans" w:hAnsi="Lucida Sans" w:cs="Lucida Sans"/>
          <w:sz w:val="20"/>
          <w:szCs w:val="20"/>
          <w:lang w:val="en-GB"/>
        </w:rPr>
        <w:t>-</w:t>
      </w:r>
      <w:r w:rsidRPr="00765FDF">
        <w:rPr>
          <w:rFonts w:ascii="Lucida Sans" w:hAnsi="Lucida Sans" w:cs="Lucida Sans"/>
          <w:sz w:val="20"/>
          <w:szCs w:val="20"/>
          <w:lang w:val="en-GB"/>
        </w:rPr>
        <w:t>hospital and home visits</w:t>
      </w:r>
      <w:r>
        <w:rPr>
          <w:rFonts w:ascii="Lucida Sans" w:hAnsi="Lucida Sans" w:cs="Lucida Sans"/>
          <w:sz w:val="20"/>
          <w:szCs w:val="20"/>
          <w:lang w:val="en-GB"/>
        </w:rPr>
        <w:t>,</w:t>
      </w:r>
      <w:r w:rsidRPr="00765FDF">
        <w:rPr>
          <w:rFonts w:ascii="Lucida Sans" w:hAnsi="Lucida Sans" w:cs="Lucida Sans"/>
          <w:sz w:val="20"/>
          <w:szCs w:val="20"/>
          <w:lang w:val="en-GB"/>
        </w:rPr>
        <w:t xml:space="preserve"> and phone</w:t>
      </w:r>
      <w:r>
        <w:rPr>
          <w:rFonts w:ascii="Lucida Sans" w:hAnsi="Lucida Sans" w:cs="Lucida Sans"/>
          <w:sz w:val="20"/>
          <w:szCs w:val="20"/>
          <w:lang w:val="en-GB"/>
        </w:rPr>
        <w:t xml:space="preserve"> follow-up</w:t>
      </w:r>
      <w:r w:rsidRPr="00765FDF">
        <w:rPr>
          <w:rFonts w:ascii="Lucida Sans" w:hAnsi="Lucida Sans" w:cs="Lucida Sans"/>
          <w:sz w:val="20"/>
          <w:szCs w:val="20"/>
          <w:lang w:val="en-GB"/>
        </w:rPr>
        <w:t>; n = 750, 30 day</w:t>
      </w:r>
      <w:r>
        <w:rPr>
          <w:rFonts w:ascii="Lucida Sans" w:hAnsi="Lucida Sans" w:cs="Lucida Sans"/>
          <w:sz w:val="20"/>
          <w:szCs w:val="20"/>
          <w:lang w:val="en-GB"/>
        </w:rPr>
        <w:t xml:space="preserve"> readmissions 8</w:t>
      </w:r>
      <w:r w:rsidRPr="00765FDF">
        <w:rPr>
          <w:rFonts w:ascii="Lucida Sans" w:hAnsi="Lucida Sans" w:cs="Lucida Sans"/>
          <w:sz w:val="20"/>
          <w:szCs w:val="20"/>
          <w:lang w:val="en-GB"/>
        </w:rPr>
        <w:t xml:space="preserve">% </w:t>
      </w:r>
      <w:r>
        <w:rPr>
          <w:rFonts w:ascii="Lucida Sans" w:hAnsi="Lucida Sans" w:cs="Lucida Sans"/>
          <w:sz w:val="20"/>
          <w:szCs w:val="20"/>
          <w:lang w:val="en-GB"/>
        </w:rPr>
        <w:t>vs.</w:t>
      </w:r>
      <w:r w:rsidRPr="00765FDF">
        <w:rPr>
          <w:rFonts w:ascii="Lucida Sans" w:hAnsi="Lucida Sans" w:cs="Lucida Sans"/>
          <w:sz w:val="20"/>
          <w:szCs w:val="20"/>
          <w:lang w:val="en-GB"/>
        </w:rPr>
        <w:t xml:space="preserve"> 1</w:t>
      </w:r>
      <w:r>
        <w:rPr>
          <w:rFonts w:ascii="Lucida Sans" w:hAnsi="Lucida Sans" w:cs="Lucida Sans"/>
          <w:sz w:val="20"/>
          <w:szCs w:val="20"/>
          <w:lang w:val="en-GB"/>
        </w:rPr>
        <w:t>2</w:t>
      </w:r>
      <w:r w:rsidRPr="00765FDF">
        <w:rPr>
          <w:rFonts w:ascii="Lucida Sans" w:hAnsi="Lucida Sans" w:cs="Lucida Sans"/>
          <w:sz w:val="20"/>
          <w:szCs w:val="20"/>
          <w:lang w:val="en-GB"/>
        </w:rPr>
        <w:t>%</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p&lt;0.05. The paper by Thomas explored inpatient </w:t>
      </w:r>
      <w:r w:rsidR="0075360D">
        <w:rPr>
          <w:rFonts w:ascii="Lucida Sans" w:hAnsi="Lucida Sans" w:cs="Lucida Sans"/>
          <w:sz w:val="20"/>
          <w:szCs w:val="20"/>
          <w:lang w:val="en-GB"/>
        </w:rPr>
        <w:t>linking through to</w:t>
      </w:r>
      <w:r w:rsidRPr="00765FDF">
        <w:rPr>
          <w:rFonts w:ascii="Lucida Sans" w:hAnsi="Lucida Sans" w:cs="Lucida Sans"/>
          <w:sz w:val="20"/>
          <w:szCs w:val="20"/>
          <w:lang w:val="en-GB"/>
        </w:rPr>
        <w:t xml:space="preserve"> community based geriatric assessment; n=132, </w:t>
      </w:r>
      <w:r>
        <w:rPr>
          <w:rFonts w:ascii="Lucida Sans" w:hAnsi="Lucida Sans" w:cs="Lucida Sans"/>
          <w:sz w:val="20"/>
          <w:szCs w:val="20"/>
          <w:lang w:val="en-GB"/>
        </w:rPr>
        <w:t xml:space="preserve">readmissions </w:t>
      </w:r>
      <w:r w:rsidRPr="00765FDF">
        <w:rPr>
          <w:rFonts w:ascii="Lucida Sans" w:hAnsi="Lucida Sans" w:cs="Lucida Sans"/>
          <w:sz w:val="20"/>
          <w:szCs w:val="20"/>
          <w:lang w:val="en-GB"/>
        </w:rPr>
        <w:t xml:space="preserve">30% </w:t>
      </w:r>
      <w:r>
        <w:rPr>
          <w:rFonts w:ascii="Lucida Sans" w:hAnsi="Lucida Sans" w:cs="Lucida Sans"/>
          <w:sz w:val="20"/>
          <w:szCs w:val="20"/>
          <w:lang w:val="en-GB"/>
        </w:rPr>
        <w:t>vs.</w:t>
      </w:r>
      <w:r w:rsidRPr="00765FDF">
        <w:rPr>
          <w:rFonts w:ascii="Lucida Sans" w:hAnsi="Lucida Sans" w:cs="Lucida Sans"/>
          <w:sz w:val="20"/>
          <w:szCs w:val="20"/>
          <w:lang w:val="en-GB"/>
        </w:rPr>
        <w:t xml:space="preserve"> 60%</w:t>
      </w:r>
      <w:r>
        <w:rPr>
          <w:rFonts w:ascii="Lucida Sans" w:hAnsi="Lucida Sans" w:cs="Lucida Sans"/>
          <w:sz w:val="20"/>
          <w:szCs w:val="20"/>
          <w:lang w:val="en-GB"/>
        </w:rPr>
        <w:t xml:space="preserve">, </w:t>
      </w:r>
      <w:r w:rsidRPr="00765FDF">
        <w:rPr>
          <w:rFonts w:ascii="Lucida Sans" w:hAnsi="Lucida Sans" w:cs="Lucida Sans"/>
          <w:sz w:val="20"/>
          <w:szCs w:val="20"/>
          <w:lang w:val="en-GB"/>
        </w:rPr>
        <w:t>p&lt;0.05</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The final intervention by Naylor was comprehensive discharge planning and home follow up; n=263, readmissions at </w:t>
      </w:r>
      <w:r>
        <w:rPr>
          <w:rFonts w:ascii="Lucida Sans" w:hAnsi="Lucida Sans" w:cs="Lucida Sans"/>
          <w:sz w:val="20"/>
          <w:szCs w:val="20"/>
          <w:lang w:val="en-GB"/>
        </w:rPr>
        <w:t>six</w:t>
      </w:r>
      <w:r w:rsidRPr="00765FDF">
        <w:rPr>
          <w:rFonts w:ascii="Lucida Sans" w:hAnsi="Lucida Sans" w:cs="Lucida Sans"/>
          <w:sz w:val="20"/>
          <w:szCs w:val="20"/>
          <w:lang w:val="en-GB"/>
        </w:rPr>
        <w:t xml:space="preserve"> months 49 </w:t>
      </w:r>
      <w:r>
        <w:rPr>
          <w:rFonts w:ascii="Lucida Sans" w:hAnsi="Lucida Sans" w:cs="Lucida Sans"/>
          <w:sz w:val="20"/>
          <w:szCs w:val="20"/>
          <w:lang w:val="en-GB"/>
        </w:rPr>
        <w:t>vs.</w:t>
      </w:r>
      <w:r w:rsidRPr="00765FDF">
        <w:rPr>
          <w:rFonts w:ascii="Lucida Sans" w:hAnsi="Lucida Sans" w:cs="Lucida Sans"/>
          <w:sz w:val="20"/>
          <w:szCs w:val="20"/>
          <w:lang w:val="en-GB"/>
        </w:rPr>
        <w:t xml:space="preserve"> 107 patients</w:t>
      </w:r>
      <w:r>
        <w:rPr>
          <w:rFonts w:ascii="Lucida Sans" w:hAnsi="Lucida Sans" w:cs="Lucida Sans"/>
          <w:sz w:val="20"/>
          <w:szCs w:val="20"/>
          <w:lang w:val="en-GB"/>
        </w:rPr>
        <w:t xml:space="preserve">, </w:t>
      </w:r>
      <w:r w:rsidRPr="00765FDF">
        <w:rPr>
          <w:rFonts w:ascii="Lucida Sans" w:hAnsi="Lucida Sans" w:cs="Lucida Sans"/>
          <w:sz w:val="20"/>
          <w:szCs w:val="20"/>
          <w:lang w:val="en-GB"/>
        </w:rPr>
        <w:t>p&lt;0.001</w:t>
      </w:r>
      <w:r>
        <w:rPr>
          <w:rFonts w:ascii="Lucida Sans" w:hAnsi="Lucida Sans" w:cs="Lucida Sans"/>
          <w:sz w:val="20"/>
          <w:szCs w:val="20"/>
          <w:lang w:val="en-GB"/>
        </w:rPr>
        <w:t>.</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 xml:space="preserve">Koehler </w:t>
      </w:r>
      <w:r>
        <w:rPr>
          <w:rFonts w:ascii="Lucida Sans" w:hAnsi="Lucida Sans" w:cs="Lucida Sans"/>
          <w:sz w:val="20"/>
          <w:szCs w:val="20"/>
          <w:lang w:val="en-GB"/>
        </w:rPr>
        <w:t>reviewed</w:t>
      </w:r>
      <w:r w:rsidRPr="00765FDF">
        <w:rPr>
          <w:rFonts w:ascii="Lucida Sans" w:hAnsi="Lucida Sans" w:cs="Lucida Sans"/>
          <w:sz w:val="20"/>
          <w:szCs w:val="20"/>
          <w:lang w:val="en-GB"/>
        </w:rPr>
        <w:t xml:space="preserve"> in</w:t>
      </w:r>
      <w:r>
        <w:rPr>
          <w:rFonts w:ascii="Lucida Sans" w:hAnsi="Lucida Sans" w:cs="Lucida Sans"/>
          <w:sz w:val="20"/>
          <w:szCs w:val="20"/>
          <w:lang w:val="en-GB"/>
        </w:rPr>
        <w:t>-</w:t>
      </w:r>
      <w:r w:rsidRPr="00765FDF">
        <w:rPr>
          <w:rFonts w:ascii="Lucida Sans" w:hAnsi="Lucida Sans" w:cs="Lucida Sans"/>
          <w:sz w:val="20"/>
          <w:szCs w:val="20"/>
          <w:lang w:val="en-GB"/>
        </w:rPr>
        <w:t>hospital visits by care coordinators and pharmacists with post discharge phone</w:t>
      </w:r>
      <w:r w:rsidR="00047600">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call; </w:t>
      </w:r>
      <w:r>
        <w:rPr>
          <w:rFonts w:ascii="Lucida Sans" w:hAnsi="Lucida Sans" w:cs="Lucida Sans"/>
          <w:sz w:val="20"/>
          <w:szCs w:val="20"/>
          <w:lang w:val="en-GB"/>
        </w:rPr>
        <w:t>t</w:t>
      </w:r>
      <w:r w:rsidRPr="00765FDF">
        <w:rPr>
          <w:rFonts w:ascii="Lucida Sans" w:hAnsi="Lucida Sans" w:cs="Lucida Sans"/>
          <w:sz w:val="20"/>
          <w:szCs w:val="20"/>
          <w:lang w:val="en-GB"/>
        </w:rPr>
        <w:t>here was a significan</w:t>
      </w:r>
      <w:r>
        <w:rPr>
          <w:rFonts w:ascii="Lucida Sans" w:hAnsi="Lucida Sans" w:cs="Lucida Sans"/>
          <w:sz w:val="20"/>
          <w:szCs w:val="20"/>
          <w:lang w:val="en-GB"/>
        </w:rPr>
        <w:t>t reduction in readmissions</w:t>
      </w:r>
      <w:r w:rsidRPr="00765FDF">
        <w:rPr>
          <w:rFonts w:ascii="Lucida Sans" w:hAnsi="Lucida Sans" w:cs="Lucida Sans"/>
          <w:sz w:val="20"/>
          <w:szCs w:val="20"/>
          <w:lang w:val="en-GB"/>
        </w:rPr>
        <w:t xml:space="preserve"> at </w:t>
      </w:r>
      <w:r w:rsidR="00534518">
        <w:rPr>
          <w:rFonts w:ascii="Lucida Sans" w:hAnsi="Lucida Sans" w:cs="Lucida Sans"/>
          <w:sz w:val="20"/>
          <w:szCs w:val="20"/>
          <w:lang w:val="en-GB"/>
        </w:rPr>
        <w:t>one</w:t>
      </w:r>
      <w:r w:rsidRPr="00765FDF">
        <w:rPr>
          <w:rFonts w:ascii="Lucida Sans" w:hAnsi="Lucida Sans" w:cs="Lucida Sans"/>
          <w:sz w:val="20"/>
          <w:szCs w:val="20"/>
          <w:lang w:val="en-GB"/>
        </w:rPr>
        <w:t xml:space="preserve"> month</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10% </w:t>
      </w:r>
      <w:r>
        <w:rPr>
          <w:rFonts w:ascii="Lucida Sans" w:hAnsi="Lucida Sans" w:cs="Lucida Sans"/>
          <w:sz w:val="20"/>
          <w:szCs w:val="20"/>
          <w:lang w:val="en-GB"/>
        </w:rPr>
        <w:t>vs.</w:t>
      </w:r>
      <w:r w:rsidRPr="00765FDF">
        <w:rPr>
          <w:rFonts w:ascii="Lucida Sans" w:hAnsi="Lucida Sans" w:cs="Lucida Sans"/>
          <w:sz w:val="20"/>
          <w:szCs w:val="20"/>
          <w:lang w:val="en-GB"/>
        </w:rPr>
        <w:t xml:space="preserve"> 38%</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p&lt;0.05) but this </w:t>
      </w:r>
      <w:r>
        <w:rPr>
          <w:rFonts w:ascii="Lucida Sans" w:hAnsi="Lucida Sans" w:cs="Lucida Sans"/>
          <w:sz w:val="20"/>
          <w:szCs w:val="20"/>
          <w:lang w:val="en-GB"/>
        </w:rPr>
        <w:t xml:space="preserve">was not sustained at two </w:t>
      </w:r>
      <w:r w:rsidRPr="00765FDF">
        <w:rPr>
          <w:rFonts w:ascii="Lucida Sans" w:hAnsi="Lucida Sans" w:cs="Lucida Sans"/>
          <w:sz w:val="20"/>
          <w:szCs w:val="20"/>
          <w:lang w:val="en-GB"/>
        </w:rPr>
        <w:t xml:space="preserve">months. </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 xml:space="preserve">Hansen reviewed 12 trials with Patient </w:t>
      </w:r>
      <w:r w:rsidR="00534518" w:rsidRPr="00765FDF">
        <w:rPr>
          <w:rFonts w:ascii="Lucida Sans" w:hAnsi="Lucida Sans" w:cs="Lucida Sans"/>
          <w:sz w:val="20"/>
          <w:szCs w:val="20"/>
          <w:lang w:val="en-GB"/>
        </w:rPr>
        <w:t>Centred</w:t>
      </w:r>
      <w:r w:rsidR="00B01611">
        <w:rPr>
          <w:rFonts w:ascii="Lucida Sans" w:hAnsi="Lucida Sans" w:cs="Lucida Sans"/>
          <w:sz w:val="20"/>
          <w:szCs w:val="20"/>
          <w:lang w:val="en-GB"/>
        </w:rPr>
        <w:t xml:space="preserve"> </w:t>
      </w:r>
      <w:r w:rsidR="00534518" w:rsidRPr="00765FDF">
        <w:rPr>
          <w:rFonts w:ascii="Lucida Sans" w:hAnsi="Lucida Sans" w:cs="Lucida Sans"/>
          <w:sz w:val="20"/>
          <w:szCs w:val="20"/>
          <w:lang w:val="en-GB"/>
        </w:rPr>
        <w:t>Discharge</w:t>
      </w:r>
      <w:r w:rsidRPr="00765FDF">
        <w:rPr>
          <w:rFonts w:ascii="Lucida Sans" w:hAnsi="Lucida Sans" w:cs="Lucida Sans"/>
          <w:sz w:val="20"/>
          <w:szCs w:val="20"/>
          <w:lang w:val="en-GB"/>
        </w:rPr>
        <w:t xml:space="preserve"> Instructions (PCDI). </w:t>
      </w:r>
      <w:r>
        <w:rPr>
          <w:rFonts w:ascii="Lucida Sans" w:hAnsi="Lucida Sans" w:cs="Lucida Sans"/>
          <w:sz w:val="20"/>
          <w:szCs w:val="20"/>
          <w:lang w:val="en-GB"/>
        </w:rPr>
        <w:t>Seven</w:t>
      </w:r>
      <w:r w:rsidRPr="00765FDF">
        <w:rPr>
          <w:rFonts w:ascii="Lucida Sans" w:hAnsi="Lucida Sans" w:cs="Lucida Sans"/>
          <w:sz w:val="20"/>
          <w:szCs w:val="20"/>
          <w:lang w:val="en-GB"/>
        </w:rPr>
        <w:t xml:space="preserve"> of 12 had </w:t>
      </w:r>
      <w:r>
        <w:rPr>
          <w:rFonts w:ascii="Lucida Sans" w:hAnsi="Lucida Sans" w:cs="Lucida Sans"/>
          <w:sz w:val="20"/>
          <w:szCs w:val="20"/>
          <w:lang w:val="en-GB"/>
        </w:rPr>
        <w:t xml:space="preserve">showed reductions in </w:t>
      </w:r>
      <w:r w:rsidRPr="00765FDF">
        <w:rPr>
          <w:rFonts w:ascii="Lucida Sans" w:hAnsi="Lucida Sans" w:cs="Lucida Sans"/>
          <w:sz w:val="20"/>
          <w:szCs w:val="20"/>
          <w:lang w:val="en-GB"/>
        </w:rPr>
        <w:t>readmissions</w:t>
      </w:r>
      <w:r>
        <w:rPr>
          <w:rFonts w:ascii="Lucida Sans" w:hAnsi="Lucida Sans" w:cs="Lucida Sans"/>
          <w:sz w:val="20"/>
          <w:szCs w:val="20"/>
          <w:lang w:val="en-GB"/>
        </w:rPr>
        <w:t xml:space="preserve">, although </w:t>
      </w:r>
      <w:r w:rsidRPr="00765FDF">
        <w:rPr>
          <w:rFonts w:ascii="Lucida Sans" w:hAnsi="Lucida Sans" w:cs="Lucida Sans"/>
          <w:sz w:val="20"/>
          <w:szCs w:val="20"/>
          <w:lang w:val="en-GB"/>
        </w:rPr>
        <w:t xml:space="preserve">no papers reviewing PCDI in isolation </w:t>
      </w:r>
      <w:r>
        <w:rPr>
          <w:rFonts w:ascii="Lucida Sans" w:hAnsi="Lucida Sans" w:cs="Lucida Sans"/>
          <w:sz w:val="20"/>
          <w:szCs w:val="20"/>
          <w:lang w:val="en-GB"/>
        </w:rPr>
        <w:t xml:space="preserve">found an </w:t>
      </w:r>
      <w:r w:rsidRPr="00765FDF">
        <w:rPr>
          <w:rFonts w:ascii="Lucida Sans" w:hAnsi="Lucida Sans" w:cs="Lucida Sans"/>
          <w:sz w:val="20"/>
          <w:szCs w:val="20"/>
          <w:lang w:val="en-GB"/>
        </w:rPr>
        <w:t>effect on readmission.</w:t>
      </w:r>
    </w:p>
    <w:p w:rsidR="00586E8F" w:rsidRPr="00B01611" w:rsidRDefault="00DE2989" w:rsidP="00305824">
      <w:pPr>
        <w:rPr>
          <w:rFonts w:ascii="Lucida Sans" w:hAnsi="Lucida Sans" w:cs="Lucida Sans"/>
          <w:color w:val="000000"/>
          <w:sz w:val="20"/>
          <w:szCs w:val="20"/>
          <w:shd w:val="clear" w:color="auto" w:fill="FFFFFF"/>
          <w:lang w:val="en-GB"/>
        </w:rPr>
      </w:pPr>
      <w:r>
        <w:rPr>
          <w:rFonts w:ascii="Lucida Sans" w:hAnsi="Lucida Sans" w:cs="Lucida Sans"/>
          <w:sz w:val="20"/>
          <w:szCs w:val="20"/>
          <w:lang w:val="en-GB"/>
        </w:rPr>
        <w:t xml:space="preserve">The evidence </w:t>
      </w:r>
      <w:r w:rsidR="000144B1">
        <w:rPr>
          <w:rFonts w:ascii="Lucida Sans" w:hAnsi="Lucida Sans" w:cs="Lucida Sans"/>
          <w:sz w:val="20"/>
          <w:szCs w:val="20"/>
          <w:lang w:val="en-GB"/>
        </w:rPr>
        <w:t>suggests</w:t>
      </w:r>
      <w:r>
        <w:rPr>
          <w:rFonts w:ascii="Lucida Sans" w:hAnsi="Lucida Sans" w:cs="Lucida Sans"/>
          <w:sz w:val="20"/>
          <w:szCs w:val="20"/>
          <w:lang w:val="en-GB"/>
        </w:rPr>
        <w:t xml:space="preserve"> that</w:t>
      </w:r>
      <w:r w:rsidR="00586E8F">
        <w:rPr>
          <w:rFonts w:ascii="Lucida Sans" w:hAnsi="Lucida Sans" w:cs="Lucida Sans"/>
          <w:sz w:val="20"/>
          <w:szCs w:val="20"/>
          <w:lang w:val="en-GB"/>
        </w:rPr>
        <w:t xml:space="preserve"> written materials or phone follow ups are only effective where there is the support of a care worker. For example, </w:t>
      </w:r>
      <w:r w:rsidR="00586E8F" w:rsidRPr="00765FDF">
        <w:rPr>
          <w:rFonts w:ascii="Lucida Sans" w:hAnsi="Lucida Sans" w:cs="Lucida Sans"/>
          <w:sz w:val="20"/>
          <w:szCs w:val="20"/>
          <w:lang w:val="en-GB"/>
        </w:rPr>
        <w:t xml:space="preserve">Coleman 2004 </w:t>
      </w:r>
      <w:r w:rsidR="00586E8F">
        <w:rPr>
          <w:rFonts w:ascii="Lucida Sans" w:hAnsi="Lucida Sans" w:cs="Lucida Sans"/>
          <w:sz w:val="20"/>
          <w:szCs w:val="20"/>
          <w:lang w:val="en-GB"/>
        </w:rPr>
        <w:t>found that</w:t>
      </w:r>
      <w:r w:rsidR="00586E8F" w:rsidRPr="00765FDF">
        <w:rPr>
          <w:rFonts w:ascii="Lucida Sans" w:hAnsi="Lucida Sans" w:cs="Lucida Sans"/>
          <w:sz w:val="20"/>
          <w:szCs w:val="20"/>
          <w:lang w:val="en-GB"/>
        </w:rPr>
        <w:t xml:space="preserve"> a transition coach who </w:t>
      </w:r>
      <w:r w:rsidR="00586E8F">
        <w:rPr>
          <w:rFonts w:ascii="Lucida Sans" w:hAnsi="Lucida Sans" w:cs="Lucida Sans"/>
          <w:sz w:val="20"/>
          <w:szCs w:val="20"/>
          <w:lang w:val="en-GB"/>
        </w:rPr>
        <w:t>supported</w:t>
      </w:r>
      <w:r w:rsidR="00586E8F" w:rsidRPr="00765FDF">
        <w:rPr>
          <w:rFonts w:ascii="Lucida Sans" w:hAnsi="Lucida Sans" w:cs="Lucida Sans"/>
          <w:sz w:val="20"/>
          <w:szCs w:val="20"/>
          <w:lang w:val="en-GB"/>
        </w:rPr>
        <w:t xml:space="preserve"> pat</w:t>
      </w:r>
      <w:r w:rsidR="00586E8F">
        <w:rPr>
          <w:rFonts w:ascii="Lucida Sans" w:hAnsi="Lucida Sans" w:cs="Lucida Sans"/>
          <w:sz w:val="20"/>
          <w:szCs w:val="20"/>
          <w:lang w:val="en-GB"/>
        </w:rPr>
        <w:t>ients in going home and identified</w:t>
      </w:r>
      <w:r w:rsidR="00586E8F" w:rsidRPr="00765FDF">
        <w:rPr>
          <w:rFonts w:ascii="Lucida Sans" w:hAnsi="Lucida Sans" w:cs="Lucida Sans"/>
          <w:sz w:val="20"/>
          <w:szCs w:val="20"/>
          <w:lang w:val="en-GB"/>
        </w:rPr>
        <w:t xml:space="preserve"> ongoing needs</w:t>
      </w:r>
      <w:r w:rsidR="00586E8F">
        <w:rPr>
          <w:rFonts w:ascii="Lucida Sans" w:hAnsi="Lucida Sans" w:cs="Lucida Sans"/>
          <w:sz w:val="20"/>
          <w:szCs w:val="20"/>
          <w:lang w:val="en-GB"/>
        </w:rPr>
        <w:t xml:space="preserve"> reduced readmissions (n</w:t>
      </w:r>
      <w:r w:rsidR="00586E8F" w:rsidRPr="00765FDF">
        <w:rPr>
          <w:rFonts w:ascii="Lucida Sans" w:hAnsi="Lucida Sans" w:cs="Lucida Sans"/>
          <w:sz w:val="20"/>
          <w:szCs w:val="20"/>
          <w:lang w:val="en-GB"/>
        </w:rPr>
        <w:t>= 1393, a</w:t>
      </w:r>
      <w:r w:rsidR="00586E8F" w:rsidRPr="00765FDF">
        <w:rPr>
          <w:rFonts w:ascii="Lucida Sans" w:hAnsi="Lucida Sans" w:cs="Lucida Sans"/>
          <w:color w:val="000000"/>
          <w:sz w:val="20"/>
          <w:szCs w:val="20"/>
          <w:shd w:val="clear" w:color="auto" w:fill="FFFFFF"/>
          <w:lang w:val="en-GB"/>
        </w:rPr>
        <w:t>djusted o</w:t>
      </w:r>
      <w:r w:rsidR="00586E8F">
        <w:rPr>
          <w:rFonts w:ascii="Lucida Sans" w:hAnsi="Lucida Sans" w:cs="Lucida Sans"/>
          <w:color w:val="000000"/>
          <w:sz w:val="20"/>
          <w:szCs w:val="20"/>
          <w:shd w:val="clear" w:color="auto" w:fill="FFFFFF"/>
          <w:lang w:val="en-GB"/>
        </w:rPr>
        <w:t>dds ratio 0.</w:t>
      </w:r>
      <w:r w:rsidR="00586E8F" w:rsidRPr="00765FDF">
        <w:rPr>
          <w:rFonts w:ascii="Lucida Sans" w:hAnsi="Lucida Sans" w:cs="Lucida Sans"/>
          <w:color w:val="000000"/>
          <w:sz w:val="20"/>
          <w:szCs w:val="20"/>
          <w:shd w:val="clear" w:color="auto" w:fill="FFFFFF"/>
          <w:lang w:val="en-GB"/>
        </w:rPr>
        <w:t>5</w:t>
      </w:r>
      <w:r w:rsidR="00586E8F">
        <w:rPr>
          <w:rFonts w:ascii="Lucida Sans" w:hAnsi="Lucida Sans" w:cs="Lucida Sans"/>
          <w:color w:val="000000"/>
          <w:sz w:val="20"/>
          <w:szCs w:val="20"/>
          <w:shd w:val="clear" w:color="auto" w:fill="FFFFFF"/>
          <w:lang w:val="en-GB"/>
        </w:rPr>
        <w:t xml:space="preserve"> (</w:t>
      </w:r>
      <w:r w:rsidR="00B01611">
        <w:rPr>
          <w:rFonts w:ascii="Lucida Sans" w:hAnsi="Lucida Sans" w:cs="Lucida Sans"/>
          <w:color w:val="000000"/>
          <w:sz w:val="20"/>
          <w:szCs w:val="20"/>
          <w:shd w:val="clear" w:color="auto" w:fill="FFFFFF"/>
          <w:lang w:val="en-GB"/>
        </w:rPr>
        <w:t xml:space="preserve">95% CI </w:t>
      </w:r>
      <w:r w:rsidR="00586E8F" w:rsidRPr="00765FDF">
        <w:rPr>
          <w:rFonts w:ascii="Lucida Sans" w:hAnsi="Lucida Sans" w:cs="Lucida Sans"/>
          <w:color w:val="000000"/>
          <w:sz w:val="20"/>
          <w:szCs w:val="20"/>
          <w:shd w:val="clear" w:color="auto" w:fill="FFFFFF"/>
          <w:lang w:val="en-GB"/>
        </w:rPr>
        <w:t>0.</w:t>
      </w:r>
      <w:r w:rsidR="00586E8F">
        <w:rPr>
          <w:rFonts w:ascii="Lucida Sans" w:hAnsi="Lucida Sans" w:cs="Lucida Sans"/>
          <w:color w:val="000000"/>
          <w:sz w:val="20"/>
          <w:szCs w:val="20"/>
          <w:shd w:val="clear" w:color="auto" w:fill="FFFFFF"/>
          <w:lang w:val="en-GB"/>
        </w:rPr>
        <w:t>3</w:t>
      </w:r>
      <w:r w:rsidR="00586E8F" w:rsidRPr="00765FDF">
        <w:rPr>
          <w:rFonts w:ascii="Lucida Sans" w:hAnsi="Lucida Sans" w:cs="Lucida Sans"/>
          <w:color w:val="000000"/>
          <w:sz w:val="20"/>
          <w:szCs w:val="20"/>
          <w:shd w:val="clear" w:color="auto" w:fill="FFFFFF"/>
          <w:lang w:val="en-GB"/>
        </w:rPr>
        <w:t>-</w:t>
      </w:r>
      <w:r w:rsidR="00586E8F">
        <w:rPr>
          <w:rFonts w:ascii="Lucida Sans" w:hAnsi="Lucida Sans" w:cs="Lucida Sans"/>
          <w:color w:val="000000"/>
          <w:sz w:val="20"/>
          <w:szCs w:val="20"/>
          <w:shd w:val="clear" w:color="auto" w:fill="FFFFFF"/>
          <w:lang w:val="en-GB"/>
        </w:rPr>
        <w:t>1.0</w:t>
      </w:r>
      <w:r w:rsidR="00586E8F" w:rsidRPr="00765FDF">
        <w:rPr>
          <w:rFonts w:ascii="Lucida Sans" w:hAnsi="Lucida Sans" w:cs="Lucida Sans"/>
          <w:color w:val="000000"/>
          <w:sz w:val="20"/>
          <w:szCs w:val="20"/>
          <w:shd w:val="clear" w:color="auto" w:fill="FFFFFF"/>
          <w:lang w:val="en-GB"/>
        </w:rPr>
        <w:t xml:space="preserve">). </w:t>
      </w:r>
      <w:r w:rsidR="00586E8F" w:rsidRPr="00765FDF">
        <w:rPr>
          <w:rFonts w:ascii="Lucida Sans" w:hAnsi="Lucida Sans" w:cs="Lucida Sans"/>
          <w:sz w:val="20"/>
          <w:szCs w:val="20"/>
          <w:lang w:val="en-GB"/>
        </w:rPr>
        <w:t xml:space="preserve">In Jack </w:t>
      </w:r>
      <w:r w:rsidR="00586E8F" w:rsidRPr="00E73490">
        <w:rPr>
          <w:rFonts w:ascii="Lucida Sans" w:hAnsi="Lucida Sans" w:cs="Lucida Sans"/>
          <w:i/>
          <w:iCs/>
          <w:sz w:val="20"/>
          <w:szCs w:val="20"/>
          <w:lang w:val="en-GB"/>
        </w:rPr>
        <w:t xml:space="preserve">et al, </w:t>
      </w:r>
      <w:r w:rsidR="00586E8F" w:rsidRPr="00765FDF">
        <w:rPr>
          <w:rFonts w:ascii="Lucida Sans" w:hAnsi="Lucida Sans" w:cs="Lucida Sans"/>
          <w:color w:val="000000"/>
          <w:sz w:val="20"/>
          <w:szCs w:val="20"/>
          <w:shd w:val="clear" w:color="auto" w:fill="FFFFFF"/>
          <w:lang w:val="en-GB"/>
        </w:rPr>
        <w:t>a nurse discharge advocate worked with patients during their hospital stay to arrange follow-up appointments, confirm medication reconciliation, and conduct patient education with an individuali</w:t>
      </w:r>
      <w:r w:rsidR="00586E8F">
        <w:rPr>
          <w:rFonts w:ascii="Lucida Sans" w:hAnsi="Lucida Sans" w:cs="Lucida Sans"/>
          <w:color w:val="000000"/>
          <w:sz w:val="20"/>
          <w:szCs w:val="20"/>
          <w:shd w:val="clear" w:color="auto" w:fill="FFFFFF"/>
          <w:lang w:val="en-GB"/>
        </w:rPr>
        <w:t>s</w:t>
      </w:r>
      <w:r w:rsidR="00586E8F" w:rsidRPr="00765FDF">
        <w:rPr>
          <w:rFonts w:ascii="Lucida Sans" w:hAnsi="Lucida Sans" w:cs="Lucida Sans"/>
          <w:color w:val="000000"/>
          <w:sz w:val="20"/>
          <w:szCs w:val="20"/>
          <w:shd w:val="clear" w:color="auto" w:fill="FFFFFF"/>
          <w:lang w:val="en-GB"/>
        </w:rPr>
        <w:t>ed instruction booklet that was sent to their primary care provider</w:t>
      </w:r>
      <w:r w:rsidR="00586E8F">
        <w:rPr>
          <w:rFonts w:ascii="Lucida Sans" w:hAnsi="Lucida Sans" w:cs="Lucida Sans"/>
          <w:color w:val="000000"/>
          <w:sz w:val="20"/>
          <w:szCs w:val="20"/>
          <w:shd w:val="clear" w:color="auto" w:fill="FFFFFF"/>
          <w:lang w:val="en-GB"/>
        </w:rPr>
        <w:t>; readmission fell (</w:t>
      </w:r>
      <w:r w:rsidR="00586E8F" w:rsidRPr="00765FDF">
        <w:rPr>
          <w:rFonts w:ascii="Lucida Sans" w:hAnsi="Lucida Sans" w:cs="Lucida Sans"/>
          <w:color w:val="000000"/>
          <w:sz w:val="20"/>
          <w:szCs w:val="20"/>
          <w:shd w:val="clear" w:color="auto" w:fill="FFFFFF"/>
          <w:lang w:val="en-GB"/>
        </w:rPr>
        <w:t xml:space="preserve">n=738, Incidence </w:t>
      </w:r>
      <w:r w:rsidR="00586E8F">
        <w:rPr>
          <w:rFonts w:ascii="Lucida Sans" w:hAnsi="Lucida Sans" w:cs="Lucida Sans"/>
          <w:color w:val="000000"/>
          <w:sz w:val="20"/>
          <w:szCs w:val="20"/>
          <w:shd w:val="clear" w:color="auto" w:fill="FFFFFF"/>
          <w:lang w:val="en-GB"/>
        </w:rPr>
        <w:t>Rate R</w:t>
      </w:r>
      <w:r w:rsidR="00586E8F" w:rsidRPr="00765FDF">
        <w:rPr>
          <w:rFonts w:ascii="Lucida Sans" w:hAnsi="Lucida Sans" w:cs="Lucida Sans"/>
          <w:color w:val="000000"/>
          <w:sz w:val="20"/>
          <w:szCs w:val="20"/>
          <w:shd w:val="clear" w:color="auto" w:fill="FFFFFF"/>
          <w:lang w:val="en-GB"/>
        </w:rPr>
        <w:t>atio, 0.</w:t>
      </w:r>
      <w:r w:rsidR="00586E8F">
        <w:rPr>
          <w:rFonts w:ascii="Lucida Sans" w:hAnsi="Lucida Sans" w:cs="Lucida Sans"/>
          <w:color w:val="000000"/>
          <w:sz w:val="20"/>
          <w:szCs w:val="20"/>
          <w:shd w:val="clear" w:color="auto" w:fill="FFFFFF"/>
          <w:lang w:val="en-GB"/>
        </w:rPr>
        <w:t>7 (</w:t>
      </w:r>
      <w:r w:rsidR="00586E8F" w:rsidRPr="00765FDF">
        <w:rPr>
          <w:rFonts w:ascii="Lucida Sans" w:hAnsi="Lucida Sans" w:cs="Lucida Sans"/>
          <w:color w:val="000000"/>
          <w:sz w:val="20"/>
          <w:szCs w:val="20"/>
          <w:shd w:val="clear" w:color="auto" w:fill="FFFFFF"/>
          <w:lang w:val="en-GB"/>
        </w:rPr>
        <w:t>95% CI0.5</w:t>
      </w:r>
      <w:r w:rsidR="00586E8F">
        <w:rPr>
          <w:rFonts w:ascii="Lucida Sans" w:hAnsi="Lucida Sans" w:cs="Lucida Sans"/>
          <w:color w:val="000000"/>
          <w:sz w:val="20"/>
          <w:szCs w:val="20"/>
          <w:shd w:val="clear" w:color="auto" w:fill="FFFFFF"/>
          <w:lang w:val="en-GB"/>
        </w:rPr>
        <w:t>-</w:t>
      </w:r>
      <w:r w:rsidR="00586E8F" w:rsidRPr="00765FDF">
        <w:rPr>
          <w:rFonts w:ascii="Lucida Sans" w:hAnsi="Lucida Sans" w:cs="Lucida Sans"/>
          <w:color w:val="000000"/>
          <w:sz w:val="20"/>
          <w:szCs w:val="20"/>
          <w:shd w:val="clear" w:color="auto" w:fill="FFFFFF"/>
          <w:lang w:val="en-GB"/>
        </w:rPr>
        <w:t>0.9</w:t>
      </w:r>
      <w:r w:rsidR="00586E8F">
        <w:rPr>
          <w:rFonts w:ascii="Lucida Sans" w:hAnsi="Lucida Sans" w:cs="Lucida Sans"/>
          <w:color w:val="000000"/>
          <w:sz w:val="20"/>
          <w:szCs w:val="20"/>
          <w:shd w:val="clear" w:color="auto" w:fill="FFFFFF"/>
          <w:lang w:val="en-GB"/>
        </w:rPr>
        <w:t>).</w:t>
      </w:r>
    </w:p>
    <w:p w:rsidR="00586E8F" w:rsidRPr="00765FDF" w:rsidRDefault="00586E8F" w:rsidP="00305824">
      <w:pPr>
        <w:rPr>
          <w:rFonts w:ascii="Lucida Sans" w:hAnsi="Lucida Sans" w:cs="Lucida Sans"/>
          <w:sz w:val="20"/>
          <w:szCs w:val="20"/>
          <w:lang w:val="en-GB"/>
        </w:rPr>
      </w:pPr>
      <w:r w:rsidRPr="00765FDF">
        <w:rPr>
          <w:rFonts w:ascii="Lucida Sans" w:hAnsi="Lucida Sans" w:cs="Lucida Sans"/>
          <w:sz w:val="20"/>
          <w:szCs w:val="20"/>
          <w:lang w:val="en-GB"/>
        </w:rPr>
        <w:lastRenderedPageBreak/>
        <w:t>Van Walreven conducted a cohort study which explored the impact of follow up by the same hospital doctor when in the community. In this paper, results are grouped as d</w:t>
      </w:r>
      <w:r>
        <w:rPr>
          <w:rFonts w:ascii="Lucida Sans" w:hAnsi="Lucida Sans" w:cs="Lucida Sans"/>
          <w:sz w:val="20"/>
          <w:szCs w:val="20"/>
          <w:lang w:val="en-GB"/>
        </w:rPr>
        <w:t xml:space="preserve">eath or readmission in 30 days. </w:t>
      </w:r>
      <w:r w:rsidRPr="00765FDF">
        <w:rPr>
          <w:rFonts w:ascii="Lucida Sans" w:hAnsi="Lucida Sans" w:cs="Lucida Sans"/>
          <w:color w:val="000000"/>
          <w:sz w:val="20"/>
          <w:szCs w:val="20"/>
          <w:shd w:val="clear" w:color="auto" w:fill="FFFFFF"/>
          <w:lang w:val="en-GB"/>
        </w:rPr>
        <w:t>Of patients studied, 7.7% died or were readmitted</w:t>
      </w:r>
      <w:r>
        <w:rPr>
          <w:rFonts w:ascii="Lucida Sans" w:hAnsi="Lucida Sans" w:cs="Lucida Sans"/>
          <w:color w:val="000000"/>
          <w:sz w:val="20"/>
          <w:szCs w:val="20"/>
          <w:shd w:val="clear" w:color="auto" w:fill="FFFFFF"/>
          <w:lang w:val="en-GB"/>
        </w:rPr>
        <w:t>, t</w:t>
      </w:r>
      <w:r w:rsidRPr="00765FDF">
        <w:rPr>
          <w:rFonts w:ascii="Lucida Sans" w:hAnsi="Lucida Sans" w:cs="Lucida Sans"/>
          <w:color w:val="000000"/>
          <w:sz w:val="20"/>
          <w:szCs w:val="20"/>
          <w:shd w:val="clear" w:color="auto" w:fill="FFFFFF"/>
          <w:lang w:val="en-GB"/>
        </w:rPr>
        <w:t>he adjusted relative risk of death or</w:t>
      </w:r>
      <w:r w:rsidRPr="00765FDF">
        <w:rPr>
          <w:rFonts w:ascii="Lucida Sans" w:hAnsi="Lucida Sans" w:cs="Lucida Sans"/>
          <w:color w:val="000000"/>
          <w:sz w:val="20"/>
          <w:szCs w:val="20"/>
          <w:lang w:val="en-GB"/>
        </w:rPr>
        <w:t> readmission </w:t>
      </w:r>
      <w:r w:rsidRPr="00765FDF">
        <w:rPr>
          <w:rFonts w:ascii="Lucida Sans" w:hAnsi="Lucida Sans" w:cs="Lucida Sans"/>
          <w:color w:val="000000"/>
          <w:sz w:val="20"/>
          <w:szCs w:val="20"/>
          <w:shd w:val="clear" w:color="auto" w:fill="FFFFFF"/>
          <w:lang w:val="en-GB"/>
        </w:rPr>
        <w:t>decreased by 5% (95% CI 4%</w:t>
      </w:r>
      <w:r>
        <w:rPr>
          <w:rFonts w:ascii="Lucida Sans" w:hAnsi="Lucida Sans" w:cs="Lucida Sans"/>
          <w:color w:val="000000"/>
          <w:sz w:val="20"/>
          <w:szCs w:val="20"/>
          <w:shd w:val="clear" w:color="auto" w:fill="FFFFFF"/>
          <w:lang w:val="en-GB"/>
        </w:rPr>
        <w:t>-</w:t>
      </w:r>
      <w:r w:rsidRPr="00765FDF">
        <w:rPr>
          <w:rFonts w:ascii="Lucida Sans" w:hAnsi="Lucida Sans" w:cs="Lucida Sans"/>
          <w:color w:val="000000"/>
          <w:sz w:val="20"/>
          <w:szCs w:val="20"/>
          <w:shd w:val="clear" w:color="auto" w:fill="FFFFFF"/>
          <w:lang w:val="en-GB"/>
        </w:rPr>
        <w:t>5%)</w:t>
      </w:r>
      <w:r w:rsidRPr="00765FDF">
        <w:rPr>
          <w:rFonts w:ascii="Lucida Sans" w:hAnsi="Lucida Sans" w:cs="Lucida Sans"/>
          <w:sz w:val="20"/>
          <w:szCs w:val="20"/>
          <w:lang w:val="en-GB"/>
        </w:rPr>
        <w:t>.</w:t>
      </w:r>
    </w:p>
    <w:p w:rsidR="00586E8F" w:rsidRPr="00765FDF" w:rsidRDefault="00586E8F" w:rsidP="00305824">
      <w:pPr>
        <w:outlineLvl w:val="0"/>
        <w:rPr>
          <w:rFonts w:ascii="Lucida Sans" w:hAnsi="Lucida Sans" w:cs="Lucida Sans"/>
          <w:sz w:val="20"/>
          <w:szCs w:val="20"/>
          <w:lang w:val="en-GB"/>
        </w:rPr>
      </w:pPr>
      <w:r w:rsidRPr="00765FDF">
        <w:rPr>
          <w:rFonts w:ascii="Lucida Sans" w:hAnsi="Lucida Sans" w:cs="Lucida Sans"/>
          <w:sz w:val="20"/>
          <w:szCs w:val="20"/>
          <w:lang w:val="en-GB"/>
        </w:rPr>
        <w:t xml:space="preserve">In summary, when compared to post discharge interventions in isolation, bridging interventions, which include many components or bundled </w:t>
      </w:r>
      <w:r w:rsidR="00047600" w:rsidRPr="00765FDF">
        <w:rPr>
          <w:rFonts w:ascii="Lucida Sans" w:hAnsi="Lucida Sans" w:cs="Lucida Sans"/>
          <w:sz w:val="20"/>
          <w:szCs w:val="20"/>
          <w:lang w:val="en-GB"/>
        </w:rPr>
        <w:t>interventions,</w:t>
      </w:r>
      <w:r w:rsidRPr="00765FDF">
        <w:rPr>
          <w:rFonts w:ascii="Lucida Sans" w:hAnsi="Lucida Sans" w:cs="Lucida Sans"/>
          <w:sz w:val="20"/>
          <w:szCs w:val="20"/>
          <w:lang w:val="en-GB"/>
        </w:rPr>
        <w:t xml:space="preserve"> appear to have more success in reducing readmissions. It </w:t>
      </w:r>
      <w:r>
        <w:rPr>
          <w:rFonts w:ascii="Lucida Sans" w:hAnsi="Lucida Sans" w:cs="Lucida Sans"/>
          <w:sz w:val="20"/>
          <w:szCs w:val="20"/>
          <w:lang w:val="en-GB"/>
        </w:rPr>
        <w:t>appears</w:t>
      </w:r>
      <w:r w:rsidRPr="00765FDF">
        <w:rPr>
          <w:rFonts w:ascii="Lucida Sans" w:hAnsi="Lucida Sans" w:cs="Lucida Sans"/>
          <w:sz w:val="20"/>
          <w:szCs w:val="20"/>
          <w:lang w:val="en-GB"/>
        </w:rPr>
        <w:t xml:space="preserve"> that there is an additive effect of multiple interventions or that organisational or cultural change is developed adding quality to the delivery of care.</w:t>
      </w:r>
    </w:p>
    <w:p w:rsidR="00586E8F" w:rsidRPr="00765FDF" w:rsidRDefault="00586E8F" w:rsidP="00B01611">
      <w:pPr>
        <w:outlineLvl w:val="0"/>
        <w:rPr>
          <w:rFonts w:ascii="Lucida Sans" w:hAnsi="Lucida Sans" w:cs="Lucida Sans"/>
          <w:b/>
          <w:bCs/>
          <w:sz w:val="20"/>
          <w:szCs w:val="20"/>
          <w:lang w:val="en-GB"/>
        </w:rPr>
      </w:pPr>
      <w:r>
        <w:rPr>
          <w:rFonts w:ascii="Lucida Sans" w:hAnsi="Lucida Sans" w:cs="Lucida Sans"/>
          <w:b/>
          <w:bCs/>
          <w:sz w:val="20"/>
          <w:szCs w:val="20"/>
          <w:lang w:val="en-GB"/>
        </w:rPr>
        <w:t xml:space="preserve">4. </w:t>
      </w:r>
      <w:r w:rsidRPr="00765FDF">
        <w:rPr>
          <w:rFonts w:ascii="Lucida Sans" w:hAnsi="Lucida Sans" w:cs="Lucida Sans"/>
          <w:b/>
          <w:bCs/>
          <w:sz w:val="20"/>
          <w:szCs w:val="20"/>
          <w:lang w:val="en-GB"/>
        </w:rPr>
        <w:t>Comprehensive Geriatric Assessment</w:t>
      </w:r>
    </w:p>
    <w:p w:rsidR="00586E8F" w:rsidRPr="00765FDF" w:rsidRDefault="00586E8F" w:rsidP="00C14565">
      <w:pPr>
        <w:rPr>
          <w:rFonts w:ascii="Lucida Sans" w:hAnsi="Lucida Sans" w:cs="Lucida Sans"/>
          <w:sz w:val="20"/>
          <w:szCs w:val="20"/>
          <w:lang w:val="en-GB"/>
        </w:rPr>
      </w:pPr>
      <w:r w:rsidRPr="00765FDF">
        <w:rPr>
          <w:rFonts w:ascii="Lucida Sans" w:hAnsi="Lucida Sans" w:cs="Lucida Sans"/>
          <w:sz w:val="20"/>
          <w:szCs w:val="20"/>
          <w:lang w:val="en-GB"/>
        </w:rPr>
        <w:t>Comprehensive Geriatric Assessment (CGA) is defined as a ‘multidimensional diagnostic process focussed on determining a frail older person’s medical, psychological and functional capability in order to develop a coordinated and integrated plan for treatment and follow up’.</w:t>
      </w:r>
      <w:r w:rsidR="00047600">
        <w:rPr>
          <w:rFonts w:ascii="Lucida Sans" w:hAnsi="Lucida Sans" w:cs="Lucida Sans"/>
          <w:sz w:val="20"/>
          <w:szCs w:val="20"/>
          <w:lang w:val="en-GB"/>
        </w:rPr>
        <w:t xml:space="preserve"> </w:t>
      </w:r>
      <w:r w:rsidRPr="00765FDF">
        <w:rPr>
          <w:rFonts w:ascii="Lucida Sans" w:hAnsi="Lucida Sans" w:cs="Lucida Sans"/>
          <w:sz w:val="20"/>
          <w:szCs w:val="20"/>
          <w:lang w:val="en-GB"/>
        </w:rPr>
        <w:t>Mindful of risk factors for readmission, GCA provides a structured tool for identifying and addressing modifiable risks allowing intervention to avoid a</w:t>
      </w:r>
      <w:r w:rsidR="000144B1">
        <w:rPr>
          <w:rFonts w:ascii="Lucida Sans" w:hAnsi="Lucida Sans" w:cs="Lucida Sans"/>
          <w:sz w:val="20"/>
          <w:szCs w:val="20"/>
          <w:lang w:val="en-GB"/>
        </w:rPr>
        <w:t>dversity following discharge</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&lt;EndNote&gt;&lt;Cite&gt;&lt;Author&gt;Linertová&lt;/Author&gt;&lt;Year&gt;2011&lt;/Year&gt;&lt;RecNum&gt;3298&lt;/RecNum&gt;&lt;DisplayText&gt;[9]&lt;/DisplayText&gt;&lt;record&gt;&lt;rec-number&gt;3298&lt;/rec-number&gt;&lt;foreign-keys&gt;&lt;key app="EN" db-id="zs5ada52fwzzflexpwcv0awr0ptttxa9frxe"&gt;3298&lt;/key&gt;&lt;/foreign-keys&gt;&lt;ref-type name="Journal Article"&gt;17&lt;/ref-type&gt;&lt;contributors&gt;&lt;authors&gt;&lt;author&gt;Linertová, R&lt;/author&gt;&lt;author&gt;García-Pérez, L&lt;/author&gt;&lt;author&gt;Vázquez-Díaz, JR&lt;/author&gt;&lt;author&gt;Lorenzo-Riera, A&lt;/author&gt;&lt;author&gt;Sarría-Santamera, A&lt;/author&gt;&lt;/authors&gt;&lt;/contributors&gt;&lt;titles&gt;&lt;title&gt;Interventions to reduce hospital readmissions in the elderly: In-hospital or home care. A systematic review.&lt;/title&gt;&lt;secondary-title&gt;J EvalClinPract&lt;/secondary-title&gt;&lt;/titles&gt;&lt;periodical&gt;&lt;full-title&gt;J EvalClinPract&lt;/full-title&gt;&lt;/periodical&gt;&lt;pages&gt;1167-75&lt;/pages&gt;&lt;number&gt;6&lt;/number&gt;&lt;dates&gt;&lt;year&gt;2011&lt;/year&gt;&lt;/dates&gt;&lt;urls&gt;&lt;/urls&gt;&lt;/record&gt;&lt;/Cite&gt;&lt;/EndNote&gt;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9" w:tooltip="Linertová, 2011 #3298" w:history="1">
        <w:r w:rsidR="000144B1">
          <w:rPr>
            <w:rFonts w:ascii="Lucida Sans" w:hAnsi="Lucida Sans" w:cs="Lucida Sans"/>
            <w:noProof/>
            <w:sz w:val="20"/>
            <w:szCs w:val="20"/>
            <w:lang w:val="en-GB"/>
          </w:rPr>
          <w:t>9</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Pr>
          <w:rFonts w:ascii="Lucida Sans" w:hAnsi="Lucida Sans" w:cs="Lucida Sans"/>
          <w:sz w:val="20"/>
          <w:szCs w:val="20"/>
          <w:lang w:val="en-GB"/>
        </w:rPr>
        <w:t>.</w:t>
      </w:r>
    </w:p>
    <w:p w:rsidR="00586E8F" w:rsidRPr="00765FDF" w:rsidRDefault="00586E8F" w:rsidP="00C14565">
      <w:pPr>
        <w:rPr>
          <w:rFonts w:ascii="Lucida Sans" w:hAnsi="Lucida Sans" w:cs="Lucida Sans"/>
          <w:sz w:val="20"/>
          <w:szCs w:val="20"/>
          <w:lang w:val="en-GB"/>
        </w:rPr>
      </w:pPr>
      <w:r w:rsidRPr="00765FDF">
        <w:rPr>
          <w:rFonts w:ascii="Lucida Sans" w:hAnsi="Lucida Sans" w:cs="Lucida Sans"/>
          <w:sz w:val="20"/>
          <w:szCs w:val="20"/>
          <w:lang w:val="en-GB"/>
        </w:rPr>
        <w:t>A systematic review by Linertova</w:t>
      </w:r>
      <w:r w:rsidR="00B01611">
        <w:rPr>
          <w:rFonts w:ascii="Lucida Sans" w:hAnsi="Lucida Sans" w:cs="Lucida Sans"/>
          <w:sz w:val="20"/>
          <w:szCs w:val="20"/>
          <w:lang w:val="en-GB"/>
        </w:rPr>
        <w:t xml:space="preserve"> </w:t>
      </w:r>
      <w:r w:rsidRPr="00765FDF">
        <w:rPr>
          <w:rFonts w:ascii="Lucida Sans" w:hAnsi="Lucida Sans" w:cs="Lucida Sans"/>
          <w:i/>
          <w:iCs/>
          <w:sz w:val="20"/>
          <w:szCs w:val="20"/>
          <w:lang w:val="en-GB"/>
        </w:rPr>
        <w:t>et al</w:t>
      </w:r>
      <w:r w:rsidR="00B01611">
        <w:rPr>
          <w:rFonts w:ascii="Lucida Sans" w:hAnsi="Lucida Sans" w:cs="Lucida Sans"/>
          <w:i/>
          <w:iCs/>
          <w:sz w:val="20"/>
          <w:szCs w:val="20"/>
          <w:lang w:val="en-GB"/>
        </w:rPr>
        <w:t xml:space="preserve"> </w:t>
      </w:r>
      <w:r w:rsidRPr="00765FDF">
        <w:rPr>
          <w:rFonts w:ascii="Lucida Sans" w:hAnsi="Lucida Sans" w:cs="Lucida Sans"/>
          <w:sz w:val="20"/>
          <w:szCs w:val="20"/>
          <w:lang w:val="en-GB"/>
        </w:rPr>
        <w:t>of 17 in hospital trials compared usual care to geriatric assessment and comprehensive discharge planning. In 3 of 17 studies the intervention produced</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significant differences to the control group</w:t>
      </w:r>
      <w:r w:rsidR="00B01611">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(19.4% </w:t>
      </w:r>
      <w:r>
        <w:rPr>
          <w:rFonts w:ascii="Lucida Sans" w:hAnsi="Lucida Sans" w:cs="Lucida Sans"/>
          <w:sz w:val="20"/>
          <w:szCs w:val="20"/>
          <w:lang w:val="en-GB"/>
        </w:rPr>
        <w:t>vs.</w:t>
      </w:r>
      <w:r w:rsidRPr="00765FDF">
        <w:rPr>
          <w:rFonts w:ascii="Lucida Sans" w:hAnsi="Lucida Sans" w:cs="Lucida Sans"/>
          <w:sz w:val="20"/>
          <w:szCs w:val="20"/>
          <w:lang w:val="en-GB"/>
        </w:rPr>
        <w:t xml:space="preserve"> 35.7%</w:t>
      </w:r>
      <w:r>
        <w:rPr>
          <w:rFonts w:ascii="Lucida Sans" w:hAnsi="Lucida Sans" w:cs="Lucida Sans"/>
          <w:sz w:val="20"/>
          <w:szCs w:val="20"/>
          <w:lang w:val="en-GB"/>
        </w:rPr>
        <w:t>,</w:t>
      </w:r>
      <w:r w:rsidRPr="00765FDF">
        <w:rPr>
          <w:rFonts w:ascii="Lucida Sans" w:hAnsi="Lucida Sans" w:cs="Lucida Sans"/>
          <w:sz w:val="20"/>
          <w:szCs w:val="20"/>
          <w:lang w:val="en-GB"/>
        </w:rPr>
        <w:t xml:space="preserve"> p &lt;0.05</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10% </w:t>
      </w:r>
      <w:r>
        <w:rPr>
          <w:rFonts w:ascii="Lucida Sans" w:hAnsi="Lucida Sans" w:cs="Lucida Sans"/>
          <w:sz w:val="20"/>
          <w:szCs w:val="20"/>
          <w:lang w:val="en-GB"/>
        </w:rPr>
        <w:t>vs.</w:t>
      </w:r>
      <w:r w:rsidRPr="00765FDF">
        <w:rPr>
          <w:rFonts w:ascii="Lucida Sans" w:hAnsi="Lucida Sans" w:cs="Lucida Sans"/>
          <w:sz w:val="20"/>
          <w:szCs w:val="20"/>
          <w:lang w:val="en-GB"/>
        </w:rPr>
        <w:t xml:space="preserve"> 38.1%</w:t>
      </w:r>
      <w:r>
        <w:rPr>
          <w:rFonts w:ascii="Lucida Sans" w:hAnsi="Lucida Sans" w:cs="Lucida Sans"/>
          <w:sz w:val="20"/>
          <w:szCs w:val="20"/>
          <w:lang w:val="en-GB"/>
        </w:rPr>
        <w:t>,</w:t>
      </w:r>
      <w:r w:rsidRPr="00765FDF">
        <w:rPr>
          <w:rFonts w:ascii="Lucida Sans" w:hAnsi="Lucida Sans" w:cs="Lucida Sans"/>
          <w:sz w:val="20"/>
          <w:szCs w:val="20"/>
          <w:lang w:val="en-GB"/>
        </w:rPr>
        <w:t xml:space="preserve"> p &lt;0.05</w:t>
      </w:r>
      <w:r>
        <w:rPr>
          <w:rFonts w:ascii="Lucida Sans" w:hAnsi="Lucida Sans" w:cs="Lucida Sans"/>
          <w:sz w:val="20"/>
          <w:szCs w:val="20"/>
          <w:lang w:val="en-GB"/>
        </w:rPr>
        <w:t xml:space="preserve">; </w:t>
      </w:r>
      <w:r w:rsidRPr="00765FDF">
        <w:rPr>
          <w:rFonts w:ascii="Lucida Sans" w:hAnsi="Lucida Sans" w:cs="Lucida Sans"/>
          <w:sz w:val="20"/>
          <w:szCs w:val="20"/>
          <w:lang w:val="en-GB"/>
        </w:rPr>
        <w:t xml:space="preserve">30% </w:t>
      </w:r>
      <w:r>
        <w:rPr>
          <w:rFonts w:ascii="Lucida Sans" w:hAnsi="Lucida Sans" w:cs="Lucida Sans"/>
          <w:sz w:val="20"/>
          <w:szCs w:val="20"/>
          <w:lang w:val="en-GB"/>
        </w:rPr>
        <w:t>vs.</w:t>
      </w:r>
      <w:r w:rsidRPr="00765FDF">
        <w:rPr>
          <w:rFonts w:ascii="Lucida Sans" w:hAnsi="Lucida Sans" w:cs="Lucida Sans"/>
          <w:sz w:val="20"/>
          <w:szCs w:val="20"/>
          <w:lang w:val="en-GB"/>
        </w:rPr>
        <w:t xml:space="preserve"> 60%</w:t>
      </w:r>
      <w:r>
        <w:rPr>
          <w:rFonts w:ascii="Lucida Sans" w:hAnsi="Lucida Sans" w:cs="Lucida Sans"/>
          <w:sz w:val="20"/>
          <w:szCs w:val="20"/>
          <w:lang w:val="en-GB"/>
        </w:rPr>
        <w:t>,</w:t>
      </w:r>
      <w:r w:rsidRPr="00765FDF">
        <w:rPr>
          <w:rFonts w:ascii="Lucida Sans" w:hAnsi="Lucida Sans" w:cs="Lucida Sans"/>
          <w:sz w:val="20"/>
          <w:szCs w:val="20"/>
          <w:lang w:val="en-GB"/>
        </w:rPr>
        <w:t xml:space="preserve"> p &lt;0.05). In one study a negative effect was obs</w:t>
      </w:r>
      <w:r w:rsidR="000144B1">
        <w:rPr>
          <w:rFonts w:ascii="Lucida Sans" w:hAnsi="Lucida Sans" w:cs="Lucida Sans"/>
          <w:sz w:val="20"/>
          <w:szCs w:val="20"/>
          <w:lang w:val="en-GB"/>
        </w:rPr>
        <w:t>erved (56% V 50.4% p &lt; 0.05)</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&lt;EndNote&gt;&lt;Cite&gt;&lt;Author&gt;Linertová&lt;/Author&gt;&lt;Year&gt;2011&lt;/Year&gt;&lt;RecNum&gt;3298&lt;/RecNum&gt;&lt;DisplayText&gt;[9]&lt;/DisplayText&gt;&lt;record&gt;&lt;rec-number&gt;3298&lt;/rec-number&gt;&lt;foreign-keys&gt;&lt;key app="EN" db-id="zs5ada52fwzzflexpwcv0awr0ptttxa9frxe"&gt;3298&lt;/key&gt;&lt;/foreign-keys&gt;&lt;ref-type name="Journal Article"&gt;17&lt;/ref-type&gt;&lt;contributors&gt;&lt;authors&gt;&lt;author&gt;Linertová, R&lt;/author&gt;&lt;author&gt;García-Pérez, L&lt;/author&gt;&lt;author&gt;Vázquez-Díaz, JR&lt;/author&gt;&lt;author&gt;Lorenzo-Riera, A&lt;/author&gt;&lt;author&gt;Sarría-Santamera, A&lt;/author&gt;&lt;/authors&gt;&lt;/contributors&gt;&lt;titles&gt;&lt;title&gt;Interventions to reduce hospital readmissions in the elderly: In-hospital or home care. A systematic review.&lt;/title&gt;&lt;secondary-title&gt;J EvalClinPract&lt;/secondary-title&gt;&lt;/titles&gt;&lt;periodical&gt;&lt;full-title&gt;J EvalClinPract&lt;/full-title&gt;&lt;/periodical&gt;&lt;pages&gt;1167-75&lt;/pages&gt;&lt;number&gt;6&lt;/number&gt;&lt;dates&gt;&lt;year&gt;2011&lt;/year&gt;&lt;/dates&gt;&lt;urls&gt;&lt;/urls&gt;&lt;/record&gt;&lt;/Cite&gt;&lt;/EndNote&gt;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9" w:tooltip="Linertová, 2011 #3298" w:history="1">
        <w:r w:rsidR="000144B1">
          <w:rPr>
            <w:rFonts w:ascii="Lucida Sans" w:hAnsi="Lucida Sans" w:cs="Lucida Sans"/>
            <w:noProof/>
            <w:sz w:val="20"/>
            <w:szCs w:val="20"/>
            <w:lang w:val="en-GB"/>
          </w:rPr>
          <w:t>9</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DB52BA">
        <w:rPr>
          <w:rFonts w:ascii="Lucida Sans" w:hAnsi="Lucida Sans" w:cs="Lucida Sans"/>
          <w:sz w:val="20"/>
          <w:szCs w:val="20"/>
          <w:lang w:val="en-GB"/>
        </w:rPr>
        <w:t>.</w:t>
      </w:r>
    </w:p>
    <w:p w:rsidR="00586E8F" w:rsidRPr="00765FDF" w:rsidRDefault="00586E8F" w:rsidP="00C14565">
      <w:pPr>
        <w:rPr>
          <w:rFonts w:ascii="Lucida Sans" w:hAnsi="Lucida Sans" w:cs="Lucida Sans"/>
          <w:sz w:val="20"/>
          <w:szCs w:val="20"/>
          <w:lang w:val="en-GB"/>
        </w:rPr>
      </w:pPr>
      <w:r w:rsidRPr="00765FDF">
        <w:rPr>
          <w:rFonts w:ascii="Lucida Sans" w:hAnsi="Lucida Sans" w:cs="Lucida Sans"/>
          <w:sz w:val="20"/>
          <w:szCs w:val="20"/>
          <w:lang w:val="en-GB"/>
        </w:rPr>
        <w:t xml:space="preserve">Amongst the studies reporting positive effects on readmissions, comprehensive geriatric assessment followed by home care or by a hospital based multidisciplinary outreach team demonstrated a lower rate of readmissions during the first 30 days and an increased period at home prior to the first emergency readmission. However, these trials had </w:t>
      </w:r>
      <w:r w:rsidR="0009543F">
        <w:rPr>
          <w:rFonts w:ascii="Lucida Sans" w:hAnsi="Lucida Sans" w:cs="Lucida Sans"/>
          <w:sz w:val="20"/>
          <w:szCs w:val="20"/>
          <w:lang w:val="en-GB"/>
        </w:rPr>
        <w:t>relatively</w:t>
      </w:r>
      <w:r w:rsidRPr="00765FDF">
        <w:rPr>
          <w:rFonts w:ascii="Lucida Sans" w:hAnsi="Lucida Sans" w:cs="Lucida Sans"/>
          <w:sz w:val="20"/>
          <w:szCs w:val="20"/>
          <w:lang w:val="en-GB"/>
        </w:rPr>
        <w:t xml:space="preserve"> small numbers of patients (total n=323), compared to other trials demonstrating n</w:t>
      </w:r>
      <w:r w:rsidR="000144B1">
        <w:rPr>
          <w:rFonts w:ascii="Lucida Sans" w:hAnsi="Lucida Sans" w:cs="Lucida Sans"/>
          <w:sz w:val="20"/>
          <w:szCs w:val="20"/>
          <w:lang w:val="en-GB"/>
        </w:rPr>
        <w:t>o significant effect (n=7595)</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&lt;EndNote&gt;&lt;Cite&gt;&lt;Author&gt;Linertová&lt;/Author&gt;&lt;Year&gt;2011&lt;/Year&gt;&lt;RecNum&gt;3298&lt;/RecNum&gt;&lt;DisplayText&gt;[9]&lt;/DisplayText&gt;&lt;record&gt;&lt;rec-number&gt;3298&lt;/rec-number&gt;&lt;foreign-keys&gt;&lt;key app="EN" db-id="zs5ada52fwzzflexpwcv0awr0ptttxa9frxe"&gt;3298&lt;/key&gt;&lt;/foreign-keys&gt;&lt;ref-type name="Journal Article"&gt;17&lt;/ref-type&gt;&lt;contributors&gt;&lt;authors&gt;&lt;author&gt;Linertová, R&lt;/author&gt;&lt;author&gt;García-Pérez, L&lt;/author&gt;&lt;author&gt;Vázquez-Díaz, JR&lt;/author&gt;&lt;author&gt;Lorenzo-Riera, A&lt;/author&gt;&lt;author&gt;Sarría-Santamera, A&lt;/author&gt;&lt;/authors&gt;&lt;/contributors&gt;&lt;titles&gt;&lt;title&gt;Interventions to reduce hospital readmissions in the elderly: In-hospital or home care. A systematic review.&lt;/title&gt;&lt;secondary-title&gt;J EvalClinPract&lt;/secondary-title&gt;&lt;/titles&gt;&lt;periodical&gt;&lt;full-title&gt;J EvalClinPract&lt;/full-title&gt;&lt;/periodical&gt;&lt;pages&gt;1167-75&lt;/pages&gt;&lt;number&gt;6&lt;/number&gt;&lt;dates&gt;&lt;year&gt;2011&lt;/year&gt;&lt;/dates&gt;&lt;urls&gt;&lt;/urls&gt;&lt;/record&gt;&lt;/Cite&gt;&lt;/EndNote&gt;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9" w:tooltip="Linertová, 2011 #3298" w:history="1">
        <w:r w:rsidR="000144B1">
          <w:rPr>
            <w:rFonts w:ascii="Lucida Sans" w:hAnsi="Lucida Sans" w:cs="Lucida Sans"/>
            <w:noProof/>
            <w:sz w:val="20"/>
            <w:szCs w:val="20"/>
            <w:lang w:val="en-GB"/>
          </w:rPr>
          <w:t>9</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p>
    <w:p w:rsidR="00586E8F" w:rsidRPr="00765FDF" w:rsidRDefault="00586E8F" w:rsidP="00C14565">
      <w:pPr>
        <w:rPr>
          <w:rFonts w:ascii="Lucida Sans" w:hAnsi="Lucida Sans" w:cs="Lucida Sans"/>
          <w:sz w:val="20"/>
          <w:szCs w:val="20"/>
          <w:lang w:val="en-GB"/>
        </w:rPr>
      </w:pPr>
      <w:r>
        <w:rPr>
          <w:rFonts w:ascii="Lucida Sans" w:hAnsi="Lucida Sans" w:cs="Lucida Sans"/>
          <w:sz w:val="20"/>
          <w:szCs w:val="20"/>
          <w:lang w:val="en-GB"/>
        </w:rPr>
        <w:t>For short stay patients, a model known as i</w:t>
      </w:r>
      <w:r w:rsidRPr="00765FDF">
        <w:rPr>
          <w:rFonts w:ascii="Lucida Sans" w:hAnsi="Lucida Sans" w:cs="Lucida Sans"/>
          <w:sz w:val="20"/>
          <w:szCs w:val="20"/>
          <w:lang w:val="en-GB"/>
        </w:rPr>
        <w:t xml:space="preserve">nterface geriatrics is an emerging </w:t>
      </w:r>
      <w:r>
        <w:rPr>
          <w:rFonts w:ascii="Lucida Sans" w:hAnsi="Lucida Sans" w:cs="Lucida Sans"/>
          <w:sz w:val="20"/>
          <w:szCs w:val="20"/>
          <w:lang w:val="en-GB"/>
        </w:rPr>
        <w:t xml:space="preserve">concept that </w:t>
      </w:r>
      <w:r w:rsidRPr="00765FDF">
        <w:rPr>
          <w:rFonts w:ascii="Lucida Sans" w:hAnsi="Lucida Sans" w:cs="Lucida Sans"/>
          <w:sz w:val="20"/>
          <w:szCs w:val="20"/>
          <w:lang w:val="en-GB"/>
        </w:rPr>
        <w:t>seeks to identify frail older people within the first 72 hours of their hospital stay</w:t>
      </w:r>
      <w:r>
        <w:rPr>
          <w:rFonts w:ascii="Lucida Sans" w:hAnsi="Lucida Sans" w:cs="Lucida Sans"/>
          <w:sz w:val="20"/>
          <w:szCs w:val="20"/>
          <w:lang w:val="en-GB"/>
        </w:rPr>
        <w:t xml:space="preserve">. This reflects </w:t>
      </w:r>
      <w:r w:rsidRPr="00765FDF">
        <w:rPr>
          <w:rFonts w:ascii="Lucida Sans" w:hAnsi="Lucida Sans" w:cs="Lucida Sans"/>
          <w:sz w:val="20"/>
          <w:szCs w:val="20"/>
          <w:lang w:val="en-GB"/>
        </w:rPr>
        <w:t xml:space="preserve">a growing culture of ‘quicker and slicker’ discharges </w:t>
      </w:r>
      <w:r>
        <w:rPr>
          <w:rFonts w:ascii="Lucida Sans" w:hAnsi="Lucida Sans" w:cs="Lucida Sans"/>
          <w:sz w:val="20"/>
          <w:szCs w:val="20"/>
          <w:lang w:val="en-GB"/>
        </w:rPr>
        <w:t xml:space="preserve">where appropriate patients are quickly sent home or </w:t>
      </w:r>
      <w:r w:rsidRPr="00765FDF">
        <w:rPr>
          <w:rFonts w:ascii="Lucida Sans" w:hAnsi="Lucida Sans" w:cs="Lucida Sans"/>
          <w:sz w:val="20"/>
          <w:szCs w:val="20"/>
          <w:lang w:val="en-GB"/>
        </w:rPr>
        <w:t>transfer</w:t>
      </w:r>
      <w:r>
        <w:rPr>
          <w:rFonts w:ascii="Lucida Sans" w:hAnsi="Lucida Sans" w:cs="Lucida Sans"/>
          <w:sz w:val="20"/>
          <w:szCs w:val="20"/>
          <w:lang w:val="en-GB"/>
        </w:rPr>
        <w:t>red</w:t>
      </w:r>
      <w:r w:rsidRPr="00765FDF">
        <w:rPr>
          <w:rFonts w:ascii="Lucida Sans" w:hAnsi="Lucida Sans" w:cs="Lucida Sans"/>
          <w:sz w:val="20"/>
          <w:szCs w:val="20"/>
          <w:lang w:val="en-GB"/>
        </w:rPr>
        <w:t xml:space="preserve"> to community settings for ongoing care. Such discharges are usually from emergency departments (ED) or</w:t>
      </w:r>
      <w:r w:rsidR="000144B1">
        <w:rPr>
          <w:rFonts w:ascii="Lucida Sans" w:hAnsi="Lucida Sans" w:cs="Lucida Sans"/>
          <w:sz w:val="20"/>
          <w:szCs w:val="20"/>
          <w:lang w:val="en-GB"/>
        </w:rPr>
        <w:t xml:space="preserve"> acute medical units (AMU’s)</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&lt;EndNote&gt;&lt;Cite&gt;&lt;Author&gt;Conroy&lt;/Author&gt;&lt;Year&gt;2014&lt;/Year&gt;&lt;RecNum&gt;409&lt;/RecNum&gt;&lt;DisplayText&gt;[15]&lt;/DisplayText&gt;&lt;record&gt;&lt;rec-number&gt;409&lt;/rec-number&gt;&lt;foreign-keys&gt;&lt;key app="EN" db-id="dfsfrra5wa2sraeevp950vv4x9spz5x0xzws"&gt;409&lt;/key&gt;&lt;/foreign-keys&gt;&lt;ref-type name="Journal Article"&gt;17&lt;/ref-type&gt;&lt;contributors&gt;&lt;authors&gt;&lt;author&gt;Conroy, S. P.&lt;/author&gt;&lt;author&gt;Ansari, K.&lt;/author&gt;&lt;author&gt;Williams, M.&lt;/author&gt;&lt;author&gt;Laithwaite, E.&lt;/author&gt;&lt;author&gt;Teasdale, B.&lt;/author&gt;&lt;author&gt;Dawson, J.&lt;/author&gt;&lt;author&gt;Mason, S.&lt;/author&gt;&lt;author&gt;Banerjee, J.&lt;/author&gt;&lt;/authors&gt;&lt;/contributors&gt;&lt;auth-address&gt;University of Leicester School of Medicine, Room 540, Clinical Sciences Building Leicester Royal Infirmary, Leicester LE2 7LX, UK.&lt;/auth-address&gt;&lt;titles&gt;&lt;title&gt;A controlled evaluation of comprehensive geriatric assessment in the emergency department: the &amp;apos;Emergency Frailty Unit&amp;apos;&lt;/title&gt;&lt;secondary-title&gt;Age Ageing&lt;/secondary-title&gt;&lt;/titles&gt;&lt;periodical&gt;&lt;full-title&gt;Age Ageing&lt;/full-title&gt;&lt;/periodical&gt;&lt;pages&gt;109-14&lt;/pages&gt;&lt;volume&gt;43&lt;/volume&gt;&lt;number&gt;1&lt;/number&gt;&lt;edition&gt;2013/07/25&lt;/edition&gt;&lt;dates&gt;&lt;year&gt;2014&lt;/year&gt;&lt;pub-dates&gt;&lt;date&gt;Jan&lt;/date&gt;&lt;/pub-dates&gt;&lt;/dates&gt;&lt;isbn&gt;1468-2834 (Electronic)&amp;#xD;0002-0729 (Linking)&lt;/isbn&gt;&lt;accession-num&gt;23880143&lt;/accession-num&gt;&lt;urls&gt;&lt;/urls&gt;&lt;custom2&gt;3861335&lt;/custom2&gt;&lt;electronic-resource-num&gt;10.1093/ageing/aft087&lt;/electronic-resource-num&gt;&lt;remote-database-provider&gt;NLM&lt;/remote-database-provider&gt;&lt;language&gt;eng&lt;/language&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15" w:tooltip="Conroy, 2014 #409" w:history="1">
        <w:r w:rsidR="000144B1">
          <w:rPr>
            <w:rFonts w:ascii="Lucida Sans" w:hAnsi="Lucida Sans" w:cs="Lucida Sans"/>
            <w:noProof/>
            <w:sz w:val="20"/>
            <w:szCs w:val="20"/>
            <w:lang w:val="en-GB"/>
          </w:rPr>
          <w:t>15</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765FDF">
        <w:rPr>
          <w:rFonts w:ascii="Lucida Sans" w:hAnsi="Lucida Sans" w:cs="Lucida Sans"/>
          <w:sz w:val="20"/>
          <w:szCs w:val="20"/>
          <w:lang w:val="en-GB"/>
        </w:rPr>
        <w:t>.</w:t>
      </w:r>
      <w:r>
        <w:rPr>
          <w:rFonts w:ascii="Lucida Sans" w:hAnsi="Lucida Sans" w:cs="Lucida Sans"/>
          <w:sz w:val="20"/>
          <w:szCs w:val="20"/>
          <w:lang w:val="en-GB"/>
        </w:rPr>
        <w:t xml:space="preserve"> </w:t>
      </w:r>
      <w:r w:rsidRPr="00765FDF">
        <w:rPr>
          <w:rFonts w:ascii="Lucida Sans" w:hAnsi="Lucida Sans" w:cs="Lucida Sans"/>
          <w:sz w:val="20"/>
          <w:szCs w:val="20"/>
          <w:lang w:val="en-GB"/>
        </w:rPr>
        <w:t>A</w:t>
      </w:r>
      <w:r>
        <w:rPr>
          <w:rFonts w:ascii="Lucida Sans" w:hAnsi="Lucida Sans" w:cs="Lucida Sans"/>
          <w:sz w:val="20"/>
          <w:szCs w:val="20"/>
          <w:lang w:val="en-GB"/>
        </w:rPr>
        <w:t xml:space="preserve"> </w:t>
      </w:r>
      <w:r w:rsidRPr="00765FDF">
        <w:rPr>
          <w:rFonts w:ascii="Lucida Sans" w:hAnsi="Lucida Sans" w:cs="Lucida Sans"/>
          <w:sz w:val="20"/>
          <w:szCs w:val="20"/>
          <w:lang w:val="en-GB"/>
        </w:rPr>
        <w:t>systematic review compared CGA to usual care in patients discharged from either emergency department (ED) or acute medical units (AMU)</w:t>
      </w:r>
      <w:r>
        <w:rPr>
          <w:rFonts w:ascii="Lucida Sans" w:hAnsi="Lucida Sans" w:cs="Lucida Sans"/>
          <w:sz w:val="20"/>
          <w:szCs w:val="20"/>
          <w:lang w:val="en-GB"/>
        </w:rPr>
        <w:t xml:space="preserve"> within 72</w:t>
      </w:r>
      <w:r w:rsidR="00534518">
        <w:rPr>
          <w:rFonts w:ascii="Lucida Sans" w:hAnsi="Lucida Sans" w:cs="Lucida Sans"/>
          <w:sz w:val="20"/>
          <w:szCs w:val="20"/>
          <w:lang w:val="en-GB"/>
        </w:rPr>
        <w:t xml:space="preserve"> </w:t>
      </w:r>
      <w:r>
        <w:rPr>
          <w:rFonts w:ascii="Lucida Sans" w:hAnsi="Lucida Sans" w:cs="Lucida Sans"/>
          <w:sz w:val="20"/>
          <w:szCs w:val="20"/>
          <w:lang w:val="en-GB"/>
        </w:rPr>
        <w:t>hours from arrival at hospital</w:t>
      </w:r>
      <w:r w:rsidRPr="00765FDF">
        <w:rPr>
          <w:rFonts w:ascii="Lucida Sans" w:hAnsi="Lucida Sans" w:cs="Lucida Sans"/>
          <w:sz w:val="20"/>
          <w:szCs w:val="20"/>
          <w:lang w:val="en-GB"/>
        </w:rPr>
        <w:t>.</w:t>
      </w:r>
      <w:r>
        <w:rPr>
          <w:rFonts w:ascii="Lucida Sans" w:hAnsi="Lucida Sans" w:cs="Lucida Sans"/>
          <w:sz w:val="20"/>
          <w:szCs w:val="20"/>
          <w:lang w:val="en-GB"/>
        </w:rPr>
        <w:t xml:space="preserve"> </w:t>
      </w:r>
      <w:r w:rsidRPr="00765FDF">
        <w:rPr>
          <w:rFonts w:ascii="Lucida Sans" w:hAnsi="Lucida Sans" w:cs="Lucida Sans"/>
          <w:sz w:val="20"/>
          <w:szCs w:val="20"/>
          <w:lang w:val="en-GB"/>
        </w:rPr>
        <w:t>From the five trials (2,474 patients), there was no significant difference in readmission rates between intervention and control groups at final follow up; risk ratio 0.95 (95% CI 0.83-1.08)</w:t>
      </w:r>
      <w:r w:rsidRPr="00765FDF">
        <w:rPr>
          <w:rFonts w:ascii="Lucida Sans" w:hAnsi="Lucida Sans" w:cs="Lucida Sans"/>
          <w:sz w:val="20"/>
          <w:szCs w:val="20"/>
        </w:rPr>
        <w:t>(10)</w:t>
      </w:r>
      <w:r w:rsidRPr="00765FDF">
        <w:rPr>
          <w:rFonts w:ascii="Lucida Sans" w:hAnsi="Lucida Sans" w:cs="Lucida Sans"/>
          <w:sz w:val="20"/>
          <w:szCs w:val="20"/>
          <w:lang w:val="en-GB"/>
        </w:rPr>
        <w:t>.</w:t>
      </w:r>
      <w:r>
        <w:rPr>
          <w:rFonts w:ascii="Lucida Sans" w:hAnsi="Lucida Sans" w:cs="Lucida Sans"/>
          <w:sz w:val="20"/>
          <w:szCs w:val="20"/>
          <w:lang w:val="en-GB"/>
        </w:rPr>
        <w:t xml:space="preserve"> </w:t>
      </w:r>
      <w:r w:rsidRPr="00765FDF">
        <w:rPr>
          <w:rFonts w:ascii="Lucida Sans" w:hAnsi="Lucida Sans" w:cs="Lucida Sans"/>
          <w:sz w:val="20"/>
          <w:szCs w:val="20"/>
          <w:lang w:val="en-GB"/>
        </w:rPr>
        <w:t>30 day readmission was reported in three trials, with no overall difference in readmissions between the two groups; ris</w:t>
      </w:r>
      <w:r w:rsidR="000144B1">
        <w:rPr>
          <w:rFonts w:ascii="Lucida Sans" w:hAnsi="Lucida Sans" w:cs="Lucida Sans"/>
          <w:sz w:val="20"/>
          <w:szCs w:val="20"/>
          <w:lang w:val="en-GB"/>
        </w:rPr>
        <w:t>k ratio 1.0 (95% CI 0.8-1.3)</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&lt;EndNote&gt;&lt;Cite&gt;&lt;Author&gt;Conroy&lt;/Author&gt;&lt;Year&gt;2011&lt;/Year&gt;&lt;RecNum&gt;298&lt;/RecNum&gt;&lt;DisplayText&gt;[8]&lt;/DisplayText&gt;&lt;record&gt;&lt;rec-number&gt;298&lt;/rec-number&gt;&lt;foreign-keys&gt;&lt;key app="EN" db-id="dfsfrra5wa2sraeevp950vv4x9spz5x0xzws"&gt;298&lt;/key&gt;&lt;/foreign-keys&gt;&lt;ref-type name="Journal Article"&gt;17&lt;/ref-type&gt;&lt;contributors&gt;&lt;authors&gt;&lt;author&gt;Conroy, Simon Paul&lt;/author&gt;&lt;author&gt;Stevens, Tony&lt;/author&gt;&lt;author&gt;Parker, Stuart G.&lt;/author&gt;&lt;author&gt;Gladman, John R. F.&lt;/author&gt;&lt;/authors&gt;&lt;/contributors&gt;&lt;titles&gt;&lt;title&gt;A systematic review of comprehensive geriatric assessment to improve outcomes for frail older people being rapidly discharged from acute hospital: ‘interface geriatrics’&lt;/title&gt;&lt;secondary-title&gt;AGE AND AGEING&lt;/secondary-title&gt;&lt;/titles&gt;&lt;periodical&gt;&lt;full-title&gt;AGE AND AGEING&lt;/full-title&gt;&lt;/periodical&gt;&lt;pages&gt;436-443&lt;/pages&gt;&lt;volume&gt;40&lt;/volume&gt;&lt;number&gt;4&lt;/number&gt;&lt;dates&gt;&lt;year&gt;2011&lt;/year&gt;&lt;pub-dates&gt;&lt;date&gt;July 1, 2011&lt;/date&gt;&lt;/pub-dates&gt;&lt;/dates&gt;&lt;urls&gt;&lt;related-urls&gt;&lt;url&gt;http://ageing.oxfordjournals.org/content/40/4/436.abstract&lt;/url&gt;&lt;/related-urls&gt;&lt;/urls&gt;&lt;electronic-resource-num&gt;10.1093/ageing/afr060&lt;/electronic-resource-num&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8" w:tooltip="Conroy, 2011 #298" w:history="1">
        <w:r w:rsidR="000144B1">
          <w:rPr>
            <w:rFonts w:ascii="Lucida Sans" w:hAnsi="Lucida Sans" w:cs="Lucida Sans"/>
            <w:noProof/>
            <w:sz w:val="20"/>
            <w:szCs w:val="20"/>
            <w:lang w:val="en-GB"/>
          </w:rPr>
          <w:t>8</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DB52BA">
        <w:rPr>
          <w:rFonts w:ascii="Lucida Sans" w:hAnsi="Lucida Sans" w:cs="Lucida Sans"/>
          <w:sz w:val="20"/>
          <w:szCs w:val="20"/>
          <w:lang w:val="en-GB"/>
        </w:rPr>
        <w:t>.</w:t>
      </w:r>
    </w:p>
    <w:p w:rsidR="00586E8F" w:rsidRPr="00765FDF" w:rsidRDefault="00586E8F" w:rsidP="00C14565">
      <w:pPr>
        <w:rPr>
          <w:rFonts w:ascii="Lucida Sans" w:hAnsi="Lucida Sans" w:cs="Lucida Sans"/>
          <w:sz w:val="20"/>
          <w:szCs w:val="20"/>
          <w:lang w:val="en-GB"/>
        </w:rPr>
      </w:pPr>
      <w:r w:rsidRPr="00765FDF">
        <w:rPr>
          <w:rFonts w:ascii="Lucida Sans" w:hAnsi="Lucida Sans" w:cs="Lucida Sans"/>
          <w:sz w:val="20"/>
          <w:szCs w:val="20"/>
          <w:lang w:val="en-GB"/>
        </w:rPr>
        <w:t>In a similar meta-analysis by Ellis there was no significant difference between groups for readmission to hospital; odds ratio 1.03, 0.89 – 1.18 (p= 0.72); 9 trials, 3822 partic</w:t>
      </w:r>
      <w:r w:rsidR="000144B1">
        <w:rPr>
          <w:rFonts w:ascii="Lucida Sans" w:hAnsi="Lucida Sans" w:cs="Lucida Sans"/>
          <w:sz w:val="20"/>
          <w:szCs w:val="20"/>
          <w:lang w:val="en-GB"/>
        </w:rPr>
        <w:t>ipants</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&lt;EndNote&gt;&lt;Cite&gt;&lt;Author&gt;Ellis&lt;/Author&gt;&lt;Year&gt;2011&lt;/Year&gt;&lt;RecNum&gt;2873&lt;/RecNum&gt;&lt;DisplayText&gt;[10]&lt;/DisplayText&gt;&lt;record&gt;&lt;rec-number&gt;2873&lt;/rec-number&gt;&lt;foreign-keys&gt;&lt;key app="EN" db-id="zs5ada52fwzzflexpwcv0awr0ptttxa9frxe"&gt;2873&lt;/key&gt;&lt;/foreign-keys&gt;&lt;ref-type name="Electronic Article"&gt;43&lt;/ref-type&gt;&lt;contributors&gt;&lt;authors&gt;&lt;author&gt;Ellis, G&lt;/author&gt;&lt;author&gt;Whitehead, MA&lt;/author&gt;&lt;author&gt;O&amp;apos;Neill, D&lt;/author&gt;&lt;author&gt;Robinson, D&lt;/author&gt;&lt;author&gt;Langhorne, P&lt;/author&gt;&lt;/authors&gt;&lt;/contributors&gt;&lt;titles&gt;&lt;title&gt;Comprehensive geriatric assessment for older adults admitted to hospital. &lt;/title&gt;&lt;secondary-title&gt; Cochrane Library&lt;/secondary-title&gt;&lt;/titles&gt;&lt;dates&gt;&lt;year&gt;2011&lt;/year&gt;&lt;/dates&gt;&lt;publisher&gt;Cochrane collaboration&lt;/publisher&gt;&lt;urls&gt;&lt;/urls&gt;&lt;electronic-resource-num&gt;DOI: 10.1002/14651858.CD006211.pub2&lt;/electronic-resource-num&gt;&lt;/record&gt;&lt;/Cite&gt;&lt;/EndNote&gt;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10" w:tooltip="Ellis, 2011 #2873" w:history="1">
        <w:r w:rsidR="000144B1">
          <w:rPr>
            <w:rFonts w:ascii="Lucida Sans" w:hAnsi="Lucida Sans" w:cs="Lucida Sans"/>
            <w:noProof/>
            <w:sz w:val="20"/>
            <w:szCs w:val="20"/>
            <w:lang w:val="en-GB"/>
          </w:rPr>
          <w:t>10</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000144B1">
        <w:rPr>
          <w:rFonts w:ascii="Lucida Sans" w:hAnsi="Lucida Sans" w:cs="Lucida Sans"/>
          <w:sz w:val="20"/>
          <w:szCs w:val="20"/>
          <w:lang w:val="en-GB"/>
        </w:rPr>
        <w:t>.</w:t>
      </w:r>
    </w:p>
    <w:p w:rsidR="00586E8F" w:rsidRPr="00765FDF" w:rsidRDefault="00586E8F" w:rsidP="000A224A">
      <w:pPr>
        <w:rPr>
          <w:rFonts w:ascii="Lucida Sans" w:hAnsi="Lucida Sans" w:cs="Lucida Sans"/>
          <w:sz w:val="20"/>
          <w:szCs w:val="20"/>
          <w:lang w:val="en-GB"/>
        </w:rPr>
      </w:pPr>
      <w:r w:rsidRPr="00765FDF">
        <w:rPr>
          <w:rFonts w:ascii="Lucida Sans" w:hAnsi="Lucida Sans" w:cs="Lucida Sans"/>
          <w:sz w:val="20"/>
          <w:szCs w:val="20"/>
          <w:lang w:val="en-GB"/>
        </w:rPr>
        <w:t>In summary the evidence for CGA improving readmission rate</w:t>
      </w:r>
      <w:r>
        <w:rPr>
          <w:rFonts w:ascii="Lucida Sans" w:hAnsi="Lucida Sans" w:cs="Lucida Sans"/>
          <w:sz w:val="20"/>
          <w:szCs w:val="20"/>
          <w:lang w:val="en-GB"/>
        </w:rPr>
        <w:t>s</w:t>
      </w:r>
      <w:r w:rsidRPr="00765FDF">
        <w:rPr>
          <w:rFonts w:ascii="Lucida Sans" w:hAnsi="Lucida Sans" w:cs="Lucida Sans"/>
          <w:sz w:val="20"/>
          <w:szCs w:val="20"/>
          <w:lang w:val="en-GB"/>
        </w:rPr>
        <w:t xml:space="preserve"> is limited and uncertain, with most recent studies suggesting CGA is of little benefit for reducing readmissions in both acute and ward based discharge.</w:t>
      </w:r>
    </w:p>
    <w:p w:rsidR="00586E8F" w:rsidRPr="00765FDF" w:rsidRDefault="00586E8F" w:rsidP="00B01611">
      <w:pPr>
        <w:outlineLvl w:val="0"/>
        <w:rPr>
          <w:rFonts w:ascii="Lucida Sans" w:hAnsi="Lucida Sans" w:cs="Lucida Sans"/>
          <w:b/>
          <w:bCs/>
          <w:sz w:val="20"/>
          <w:szCs w:val="20"/>
          <w:lang w:val="en-GB"/>
        </w:rPr>
      </w:pPr>
      <w:r>
        <w:rPr>
          <w:rFonts w:ascii="Lucida Sans" w:hAnsi="Lucida Sans" w:cs="Lucida Sans"/>
          <w:b/>
          <w:bCs/>
          <w:sz w:val="20"/>
          <w:szCs w:val="20"/>
          <w:lang w:val="en-GB"/>
        </w:rPr>
        <w:t>5. N</w:t>
      </w:r>
      <w:r w:rsidRPr="00765FDF">
        <w:rPr>
          <w:rFonts w:ascii="Lucida Sans" w:hAnsi="Lucida Sans" w:cs="Lucida Sans"/>
          <w:b/>
          <w:bCs/>
          <w:sz w:val="20"/>
          <w:szCs w:val="20"/>
          <w:lang w:val="en-GB"/>
        </w:rPr>
        <w:t>utrition</w:t>
      </w:r>
      <w:r>
        <w:rPr>
          <w:rFonts w:ascii="Lucida Sans" w:hAnsi="Lucida Sans" w:cs="Lucida Sans"/>
          <w:b/>
          <w:bCs/>
          <w:sz w:val="20"/>
          <w:szCs w:val="20"/>
          <w:lang w:val="en-GB"/>
        </w:rPr>
        <w:t>al Interventions</w:t>
      </w:r>
    </w:p>
    <w:p w:rsidR="00586E8F" w:rsidRPr="00765FDF" w:rsidRDefault="00586E8F" w:rsidP="00316816">
      <w:pPr>
        <w:outlineLvl w:val="0"/>
        <w:rPr>
          <w:rFonts w:ascii="Lucida Sans" w:hAnsi="Lucida Sans" w:cs="Lucida Sans"/>
          <w:sz w:val="20"/>
          <w:szCs w:val="20"/>
          <w:lang w:val="en-GB"/>
        </w:rPr>
      </w:pPr>
      <w:r w:rsidRPr="00765FDF">
        <w:rPr>
          <w:rFonts w:ascii="Lucida Sans" w:hAnsi="Lucida Sans" w:cs="Lucida Sans"/>
          <w:sz w:val="20"/>
          <w:szCs w:val="20"/>
          <w:lang w:val="en-GB"/>
        </w:rPr>
        <w:t>Oral nutritional supplements (ONS) are frequently prescribed for older people who are at risk of malnutrition secondary to inadequate dietary intake, or who are frankly malnourished. Optimising nutrition promotes a number of biological processes which aid healin</w:t>
      </w:r>
      <w:r w:rsidR="000144B1">
        <w:rPr>
          <w:rFonts w:ascii="Lucida Sans" w:hAnsi="Lucida Sans" w:cs="Lucida Sans"/>
          <w:sz w:val="20"/>
          <w:szCs w:val="20"/>
          <w:lang w:val="en-GB"/>
        </w:rPr>
        <w:t>g and recovery from illness</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&lt;EndNote&gt;&lt;Cite&gt;&lt;Author&gt;Cawood&lt;/Author&gt;&lt;Year&gt;2012&lt;/Year&gt;&lt;RecNum&gt;3300&lt;/RecNum&gt;&lt;DisplayText&gt;[12]&lt;/DisplayText&gt;&lt;record&gt;&lt;rec-number&gt;3300&lt;/rec-number&gt;&lt;foreign-keys&gt;&lt;key app="EN" db-id="zs5ada52fwzzflexpwcv0awr0ptttxa9frxe"&gt;3300&lt;/key&gt;&lt;/foreign-keys&gt;&lt;ref-type name="Journal Article"&gt;17&lt;/ref-type&gt;&lt;contributors&gt;&lt;authors&gt;&lt;author&gt;Cawood, AL&lt;/author&gt;&lt;author&gt;Elia, M&lt;/author&gt;&lt;author&gt;Stratton, RJ&lt;/author&gt;&lt;/authors&gt;&lt;/contributors&gt;&lt;titles&gt;&lt;title&gt;Systematic review and meta-analysis of the effects of high protein oral nutritional supplements.&lt;/title&gt;&lt;secondary-title&gt;Ageing Res Rev&lt;/secondary-title&gt;&lt;/titles&gt;&lt;periodical&gt;&lt;full-title&gt;Ageing Res Rev&lt;/full-title&gt;&lt;/periodical&gt;&lt;pages&gt;278-96&lt;/pages&gt;&lt;number&gt;2&lt;/number&gt;&lt;dates&gt;&lt;year&gt;2012&lt;/year&gt;&lt;/dates&gt;&lt;urls&gt;&lt;/urls&gt;&lt;/record&gt;&lt;/Cite&gt;&lt;/EndNote&gt;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12" w:tooltip="Cawood, 2012 #3300" w:history="1">
        <w:r w:rsidR="000144B1">
          <w:rPr>
            <w:rFonts w:ascii="Lucida Sans" w:hAnsi="Lucida Sans" w:cs="Lucida Sans"/>
            <w:noProof/>
            <w:sz w:val="20"/>
            <w:szCs w:val="20"/>
            <w:lang w:val="en-GB"/>
          </w:rPr>
          <w:t>12</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DB52BA">
        <w:rPr>
          <w:rFonts w:ascii="Lucida Sans" w:hAnsi="Lucida Sans" w:cs="Lucida Sans"/>
          <w:sz w:val="20"/>
          <w:szCs w:val="20"/>
          <w:lang w:val="en-GB"/>
        </w:rPr>
        <w:t>.</w:t>
      </w:r>
    </w:p>
    <w:p w:rsidR="00586E8F" w:rsidRPr="00765FDF" w:rsidRDefault="00586E8F" w:rsidP="00316816">
      <w:pPr>
        <w:outlineLvl w:val="0"/>
        <w:rPr>
          <w:rFonts w:ascii="Lucida Sans" w:hAnsi="Lucida Sans" w:cs="Lucida Sans"/>
          <w:sz w:val="20"/>
          <w:szCs w:val="20"/>
          <w:lang w:val="en-GB"/>
        </w:rPr>
      </w:pPr>
      <w:r w:rsidRPr="00765FDF">
        <w:rPr>
          <w:rFonts w:ascii="Lucida Sans" w:hAnsi="Lucida Sans" w:cs="Lucida Sans"/>
          <w:sz w:val="20"/>
          <w:szCs w:val="20"/>
          <w:lang w:val="en-GB"/>
        </w:rPr>
        <w:lastRenderedPageBreak/>
        <w:t>Stratton and colleagues conducted a review and meta-analysis of ONS</w:t>
      </w:r>
      <w:r w:rsidR="00047600">
        <w:rPr>
          <w:rFonts w:ascii="Lucida Sans" w:hAnsi="Lucida Sans" w:cs="Lucida Sans"/>
          <w:sz w:val="20"/>
          <w:szCs w:val="20"/>
          <w:lang w:val="en-GB"/>
        </w:rPr>
        <w:t xml:space="preserve"> </w:t>
      </w:r>
      <w:r w:rsidRPr="00765FDF">
        <w:rPr>
          <w:rFonts w:ascii="Lucida Sans" w:hAnsi="Lucida Sans" w:cs="Lucida Sans"/>
          <w:sz w:val="20"/>
          <w:szCs w:val="20"/>
          <w:lang w:val="en-GB"/>
        </w:rPr>
        <w:t>in patient of any nutritional status. ONS included more than one macronutrient (fat, carbohydrate or protein). In five</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RCTs reporting readmissions (n=826 patients), significant reductions in readmission in the ONS group were obser</w:t>
      </w:r>
      <w:r w:rsidR="000144B1">
        <w:rPr>
          <w:rFonts w:ascii="Lucida Sans" w:hAnsi="Lucida Sans" w:cs="Lucida Sans"/>
          <w:sz w:val="20"/>
          <w:szCs w:val="20"/>
          <w:lang w:val="en-GB"/>
        </w:rPr>
        <w:t>ved; OR 0.5 (95% CI 0.4-0.8)</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&lt;EndNote&gt;&lt;Cite&gt;&lt;Author&gt;Stratton&lt;/Author&gt;&lt;Year&gt;2013&lt;/Year&gt;&lt;RecNum&gt;3299&lt;/RecNum&gt;&lt;DisplayText&gt;[11]&lt;/DisplayText&gt;&lt;record&gt;&lt;rec-number&gt;3299&lt;/rec-number&gt;&lt;foreign-keys&gt;&lt;key app="EN" db-id="zs5ada52fwzzflexpwcv0awr0ptttxa9frxe"&gt;3299&lt;/key&gt;&lt;/foreign-keys&gt;&lt;ref-type name="Journal Article"&gt;17&lt;/ref-type&gt;&lt;contributors&gt;&lt;authors&gt;&lt;author&gt;Stratton, RJ&lt;/author&gt;&lt;author&gt;Hébuterne, X&lt;/author&gt;&lt;author&gt;Elia, M&lt;/author&gt;&lt;/authors&gt;&lt;/contributors&gt;&lt;titles&gt;&lt;title&gt;A systematic review and meta-analysis of the impact of oral nutritional supplements on hospital readmissions.&lt;/title&gt;&lt;secondary-title&gt;Ageing Res Reviews&lt;/secondary-title&gt;&lt;/titles&gt;&lt;periodical&gt;&lt;full-title&gt;Ageing Res Reviews&lt;/full-title&gt;&lt;/periodical&gt;&lt;pages&gt;884-97&lt;/pages&gt;&lt;number&gt;4&lt;/number&gt;&lt;dates&gt;&lt;year&gt;2013&lt;/year&gt;&lt;/dates&gt;&lt;urls&gt;&lt;/urls&gt;&lt;/record&gt;&lt;/Cite&gt;&lt;/EndNote&gt;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11" w:tooltip="Stratton, 2013 #3299" w:history="1">
        <w:r w:rsidR="000144B1">
          <w:rPr>
            <w:rFonts w:ascii="Lucida Sans" w:hAnsi="Lucida Sans" w:cs="Lucida Sans"/>
            <w:noProof/>
            <w:sz w:val="20"/>
            <w:szCs w:val="20"/>
            <w:lang w:val="en-GB"/>
          </w:rPr>
          <w:t>11</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DB52BA">
        <w:rPr>
          <w:rFonts w:ascii="Lucida Sans" w:hAnsi="Lucida Sans" w:cs="Lucida Sans"/>
          <w:sz w:val="20"/>
          <w:szCs w:val="20"/>
          <w:lang w:val="en-GB"/>
        </w:rPr>
        <w:t>.</w:t>
      </w:r>
    </w:p>
    <w:p w:rsidR="00586E8F" w:rsidRPr="00765FDF" w:rsidRDefault="00586E8F" w:rsidP="003E0596">
      <w:pPr>
        <w:outlineLvl w:val="0"/>
        <w:rPr>
          <w:rFonts w:ascii="Lucida Sans" w:hAnsi="Lucida Sans" w:cs="Lucida Sans"/>
          <w:sz w:val="20"/>
          <w:szCs w:val="20"/>
          <w:lang w:val="en-GB"/>
        </w:rPr>
      </w:pPr>
      <w:r w:rsidRPr="00765FDF">
        <w:rPr>
          <w:rFonts w:ascii="Lucida Sans" w:hAnsi="Lucida Sans" w:cs="Lucida Sans"/>
          <w:sz w:val="20"/>
          <w:szCs w:val="20"/>
          <w:lang w:val="en-GB"/>
        </w:rPr>
        <w:t>A</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systematic review by Cawood</w:t>
      </w:r>
      <w:r w:rsidR="00B25CEC">
        <w:rPr>
          <w:rFonts w:ascii="Lucida Sans" w:hAnsi="Lucida Sans" w:cs="Lucida Sans"/>
          <w:sz w:val="20"/>
          <w:szCs w:val="20"/>
          <w:lang w:val="en-GB"/>
        </w:rPr>
        <w:t xml:space="preserve"> </w:t>
      </w:r>
      <w:r w:rsidRPr="00765FDF">
        <w:rPr>
          <w:rFonts w:ascii="Lucida Sans" w:hAnsi="Lucida Sans" w:cs="Lucida Sans"/>
          <w:i/>
          <w:iCs/>
          <w:sz w:val="20"/>
          <w:szCs w:val="20"/>
          <w:lang w:val="en-GB"/>
        </w:rPr>
        <w:t>et al</w:t>
      </w:r>
      <w:r w:rsidR="00B25CEC">
        <w:rPr>
          <w:rFonts w:ascii="Lucida Sans" w:hAnsi="Lucida Sans" w:cs="Lucida Sans"/>
          <w:i/>
          <w:iCs/>
          <w:sz w:val="20"/>
          <w:szCs w:val="20"/>
          <w:lang w:val="en-GB"/>
        </w:rPr>
        <w:t xml:space="preserve"> </w:t>
      </w:r>
      <w:r w:rsidRPr="00765FDF">
        <w:rPr>
          <w:rFonts w:ascii="Lucida Sans" w:hAnsi="Lucida Sans" w:cs="Lucida Sans"/>
          <w:sz w:val="20"/>
          <w:szCs w:val="20"/>
          <w:lang w:val="en-GB"/>
        </w:rPr>
        <w:t>compared</w:t>
      </w:r>
      <w:r w:rsidR="00B25CEC">
        <w:rPr>
          <w:rFonts w:ascii="Lucida Sans" w:hAnsi="Lucida Sans" w:cs="Lucida Sans"/>
          <w:sz w:val="20"/>
          <w:szCs w:val="20"/>
          <w:lang w:val="en-GB"/>
        </w:rPr>
        <w:t xml:space="preserve"> </w:t>
      </w:r>
      <w:r w:rsidRPr="00765FDF">
        <w:rPr>
          <w:rFonts w:ascii="Lucida Sans" w:hAnsi="Lucida Sans" w:cs="Lucida Sans"/>
          <w:sz w:val="20"/>
          <w:szCs w:val="20"/>
          <w:lang w:val="en-GB"/>
        </w:rPr>
        <w:t>high protein ONS (protein &gt;20% total energy) to usual dietary intake in all patient with any nutritional status and reported significant reductions in readmissions;</w:t>
      </w:r>
      <w:r w:rsidR="00B25CEC">
        <w:rPr>
          <w:rFonts w:ascii="Lucida Sans" w:hAnsi="Lucida Sans" w:cs="Lucida Sans"/>
          <w:sz w:val="20"/>
          <w:szCs w:val="20"/>
          <w:lang w:val="en-GB"/>
        </w:rPr>
        <w:t xml:space="preserve"> </w:t>
      </w:r>
      <w:r w:rsidR="000144B1">
        <w:rPr>
          <w:rFonts w:ascii="Lucida Sans" w:hAnsi="Lucida Sans" w:cs="Lucida Sans"/>
          <w:sz w:val="20"/>
          <w:szCs w:val="20"/>
          <w:lang w:val="en-GB"/>
        </w:rPr>
        <w:t>OR 0.6 (95% CI 0.4-0.8)</w:t>
      </w:r>
      <w:r w:rsidR="00485084">
        <w:rPr>
          <w:rFonts w:ascii="Lucida Sans" w:hAnsi="Lucida Sans" w:cs="Lucida Sans"/>
          <w:sz w:val="20"/>
          <w:szCs w:val="20"/>
          <w:lang w:val="en-GB"/>
        </w:rPr>
        <w:fldChar w:fldCharType="begin"/>
      </w:r>
      <w:r w:rsidR="000144B1">
        <w:rPr>
          <w:rFonts w:ascii="Lucida Sans" w:hAnsi="Lucida Sans" w:cs="Lucida Sans"/>
          <w:sz w:val="20"/>
          <w:szCs w:val="20"/>
          <w:lang w:val="en-GB"/>
        </w:rPr>
        <w:instrText xml:space="preserve"> ADDIN EN.CITE &lt;EndNote&gt;&lt;Cite&gt;&lt;Author&gt;Cawood&lt;/Author&gt;&lt;Year&gt;2012&lt;/Year&gt;&lt;RecNum&gt;3300&lt;/RecNum&gt;&lt;DisplayText&gt;[12]&lt;/DisplayText&gt;&lt;record&gt;&lt;rec-number&gt;3300&lt;/rec-number&gt;&lt;foreign-keys&gt;&lt;key app="EN" db-id="zs5ada52fwzzflexpwcv0awr0ptttxa9frxe"&gt;3300&lt;/key&gt;&lt;/foreign-keys&gt;&lt;ref-type name="Journal Article"&gt;17&lt;/ref-type&gt;&lt;contributors&gt;&lt;authors&gt;&lt;author&gt;Cawood, AL&lt;/author&gt;&lt;author&gt;Elia, M&lt;/author&gt;&lt;author&gt;Stratton, RJ&lt;/author&gt;&lt;/authors&gt;&lt;/contributors&gt;&lt;titles&gt;&lt;title&gt;Systematic review and meta-analysis of the effects of high protein oral nutritional supplements.&lt;/title&gt;&lt;secondary-title&gt;Ageing Res Rev&lt;/secondary-title&gt;&lt;/titles&gt;&lt;periodical&gt;&lt;full-title&gt;Ageing Res Rev&lt;/full-title&gt;&lt;/periodical&gt;&lt;pages&gt;278-96&lt;/pages&gt;&lt;number&gt;2&lt;/number&gt;&lt;dates&gt;&lt;year&gt;2012&lt;/year&gt;&lt;/dates&gt;&lt;urls&gt;&lt;/urls&gt;&lt;/record&gt;&lt;/Cite&gt;&lt;/EndNote&gt;</w:instrText>
      </w:r>
      <w:r w:rsidR="00485084">
        <w:rPr>
          <w:rFonts w:ascii="Lucida Sans" w:hAnsi="Lucida Sans" w:cs="Lucida Sans"/>
          <w:sz w:val="20"/>
          <w:szCs w:val="20"/>
          <w:lang w:val="en-GB"/>
        </w:rPr>
        <w:fldChar w:fldCharType="separate"/>
      </w:r>
      <w:r w:rsidR="000144B1">
        <w:rPr>
          <w:rFonts w:ascii="Lucida Sans" w:hAnsi="Lucida Sans" w:cs="Lucida Sans"/>
          <w:noProof/>
          <w:sz w:val="20"/>
          <w:szCs w:val="20"/>
          <w:lang w:val="en-GB"/>
        </w:rPr>
        <w:t>[</w:t>
      </w:r>
      <w:hyperlink w:anchor="_ENREF_12" w:tooltip="Cawood, 2012 #3300" w:history="1">
        <w:r w:rsidR="000144B1">
          <w:rPr>
            <w:rFonts w:ascii="Lucida Sans" w:hAnsi="Lucida Sans" w:cs="Lucida Sans"/>
            <w:noProof/>
            <w:sz w:val="20"/>
            <w:szCs w:val="20"/>
            <w:lang w:val="en-GB"/>
          </w:rPr>
          <w:t>12</w:t>
        </w:r>
      </w:hyperlink>
      <w:r w:rsidR="000144B1">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Pr="00DB52BA">
        <w:rPr>
          <w:rFonts w:ascii="Lucida Sans" w:hAnsi="Lucida Sans" w:cs="Lucida Sans"/>
          <w:sz w:val="20"/>
          <w:szCs w:val="20"/>
          <w:lang w:val="en-GB"/>
        </w:rPr>
        <w:t>.</w:t>
      </w:r>
    </w:p>
    <w:p w:rsidR="00586E8F" w:rsidRDefault="00586E8F" w:rsidP="003E0596">
      <w:pPr>
        <w:outlineLvl w:val="0"/>
        <w:rPr>
          <w:rFonts w:ascii="Lucida Sans" w:hAnsi="Lucida Sans" w:cs="Lucida Sans"/>
          <w:sz w:val="20"/>
          <w:szCs w:val="20"/>
        </w:rPr>
      </w:pPr>
      <w:r w:rsidRPr="00765FDF">
        <w:rPr>
          <w:rFonts w:ascii="Lucida Sans" w:hAnsi="Lucida Sans" w:cs="Lucida Sans"/>
          <w:sz w:val="20"/>
          <w:szCs w:val="20"/>
        </w:rPr>
        <w:t>In conclusion, the targeted use of oral nutrition supplementation can reduce readmission rates.</w:t>
      </w:r>
    </w:p>
    <w:p w:rsidR="00586E8F" w:rsidRPr="00765FDF" w:rsidRDefault="00586E8F" w:rsidP="00B01611">
      <w:pPr>
        <w:pBdr>
          <w:bottom w:val="single" w:sz="4" w:space="1" w:color="auto"/>
        </w:pBdr>
        <w:outlineLvl w:val="0"/>
        <w:rPr>
          <w:rFonts w:ascii="Lucida Sans" w:hAnsi="Lucida Sans" w:cs="Lucida Sans"/>
          <w:sz w:val="20"/>
          <w:szCs w:val="20"/>
          <w:lang w:val="en-GB"/>
        </w:rPr>
      </w:pPr>
      <w:r w:rsidRPr="00765FDF">
        <w:rPr>
          <w:rFonts w:ascii="Lucida Sans" w:hAnsi="Lucida Sans" w:cs="Lucida Sans"/>
          <w:sz w:val="20"/>
          <w:szCs w:val="20"/>
          <w:lang w:val="en-GB"/>
        </w:rPr>
        <w:t>Discussion</w:t>
      </w:r>
    </w:p>
    <w:p w:rsidR="00BB4486" w:rsidRPr="00BB4486" w:rsidRDefault="00C865C0" w:rsidP="00BB4486">
      <w:pPr>
        <w:spacing w:after="0"/>
        <w:rPr>
          <w:rFonts w:ascii="Lucida Sans" w:hAnsi="Lucida Sans"/>
          <w:sz w:val="20"/>
          <w:szCs w:val="20"/>
        </w:rPr>
      </w:pPr>
      <w:r w:rsidRPr="00BB4486">
        <w:rPr>
          <w:rFonts w:ascii="Lucida Sans" w:hAnsi="Lucida Sans"/>
          <w:sz w:val="20"/>
          <w:szCs w:val="20"/>
          <w:lang w:val="en-GB"/>
        </w:rPr>
        <w:t>We identified nine</w:t>
      </w:r>
      <w:r w:rsidR="003B3DF8" w:rsidRPr="00BB4486">
        <w:rPr>
          <w:rFonts w:ascii="Lucida Sans" w:hAnsi="Lucida Sans"/>
          <w:sz w:val="20"/>
          <w:szCs w:val="20"/>
          <w:lang w:val="en-GB"/>
        </w:rPr>
        <w:t xml:space="preserve"> reviews </w:t>
      </w:r>
      <w:r w:rsidRPr="00BB4486">
        <w:rPr>
          <w:rFonts w:ascii="Lucida Sans" w:hAnsi="Lucida Sans"/>
          <w:sz w:val="20"/>
          <w:szCs w:val="20"/>
          <w:lang w:val="en-GB"/>
        </w:rPr>
        <w:t>describing</w:t>
      </w:r>
      <w:r w:rsidR="002E7042" w:rsidRPr="00BB4486">
        <w:rPr>
          <w:rFonts w:ascii="Lucida Sans" w:hAnsi="Lucida Sans"/>
          <w:sz w:val="20"/>
          <w:szCs w:val="20"/>
          <w:lang w:val="en-GB"/>
        </w:rPr>
        <w:t xml:space="preserve"> </w:t>
      </w:r>
      <w:r w:rsidRPr="00BB4486">
        <w:rPr>
          <w:rFonts w:ascii="Lucida Sans" w:hAnsi="Lucida Sans"/>
          <w:sz w:val="20"/>
          <w:szCs w:val="20"/>
          <w:lang w:val="en-GB"/>
        </w:rPr>
        <w:t>a range of</w:t>
      </w:r>
      <w:r w:rsidR="00DF0A3C" w:rsidRPr="00BB4486">
        <w:rPr>
          <w:rFonts w:ascii="Lucida Sans" w:hAnsi="Lucida Sans"/>
          <w:sz w:val="20"/>
          <w:szCs w:val="20"/>
          <w:lang w:val="en-GB"/>
        </w:rPr>
        <w:t xml:space="preserve"> interventions</w:t>
      </w:r>
      <w:r w:rsidR="003B3DF8" w:rsidRPr="00BB4486">
        <w:rPr>
          <w:rFonts w:ascii="Lucida Sans" w:hAnsi="Lucida Sans"/>
          <w:sz w:val="20"/>
          <w:szCs w:val="20"/>
          <w:lang w:val="en-GB"/>
        </w:rPr>
        <w:t xml:space="preserve"> applicable to the general cohort of older</w:t>
      </w:r>
      <w:r w:rsidR="002E7042" w:rsidRPr="00BB4486">
        <w:rPr>
          <w:rFonts w:ascii="Lucida Sans" w:hAnsi="Lucida Sans"/>
          <w:sz w:val="20"/>
          <w:szCs w:val="20"/>
          <w:lang w:val="en-GB"/>
        </w:rPr>
        <w:t xml:space="preserve"> patients</w:t>
      </w:r>
      <w:r w:rsidR="003B3DF8" w:rsidRPr="00BB4486">
        <w:rPr>
          <w:rFonts w:ascii="Lucida Sans" w:hAnsi="Lucida Sans"/>
          <w:sz w:val="20"/>
          <w:szCs w:val="20"/>
          <w:lang w:val="en-GB"/>
        </w:rPr>
        <w:t xml:space="preserve">. </w:t>
      </w:r>
      <w:r w:rsidRPr="00BB4486">
        <w:rPr>
          <w:rFonts w:ascii="Lucida Sans" w:hAnsi="Lucida Sans"/>
          <w:sz w:val="20"/>
          <w:szCs w:val="20"/>
          <w:lang w:val="en-GB"/>
        </w:rPr>
        <w:t>In terms of risk factors, poor functional status prior to admission, length of stay during the index admission, depression, cognitive impairment, malnutrition, social support and social networks/support were all important. These can loosely be described as frailty related risk factors</w:t>
      </w:r>
      <w:r w:rsidR="00485084" w:rsidRPr="00BB4486">
        <w:rPr>
          <w:rFonts w:ascii="Lucida Sans" w:hAnsi="Lucida Sans"/>
          <w:sz w:val="20"/>
          <w:szCs w:val="20"/>
          <w:lang w:val="en-GB"/>
        </w:rPr>
        <w:fldChar w:fldCharType="begin">
          <w:fldData xml:space="preserve">PEVuZE5vdGU+PENpdGU+PEF1dGhvcj5Sb2Nrd29vZDwvQXV0aG9yPjxZZWFyPjIwMDc8L1llYXI+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</w:fldData>
        </w:fldChar>
      </w:r>
      <w:r w:rsidR="000144B1">
        <w:rPr>
          <w:rFonts w:ascii="Lucida Sans" w:hAnsi="Lucida Sans"/>
          <w:sz w:val="20"/>
          <w:szCs w:val="20"/>
          <w:lang w:val="en-GB"/>
        </w:rPr>
        <w:instrText xml:space="preserve"> ADDIN EN.CITE </w:instrText>
      </w:r>
      <w:r w:rsidR="00485084">
        <w:rPr>
          <w:rFonts w:ascii="Lucida Sans" w:hAnsi="Lucida Sans"/>
          <w:sz w:val="20"/>
          <w:szCs w:val="20"/>
          <w:lang w:val="en-GB"/>
        </w:rPr>
        <w:fldChar w:fldCharType="begin">
          <w:fldData xml:space="preserve">PEVuZE5vdGU+PENpdGU+PEF1dGhvcj5Sb2Nrd29vZDwvQXV0aG9yPjxZZWFyPjIwMDc8L1llYXI+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</w:fldData>
        </w:fldChar>
      </w:r>
      <w:r w:rsidR="000144B1">
        <w:rPr>
          <w:rFonts w:ascii="Lucida Sans" w:hAnsi="Lucida Sans"/>
          <w:sz w:val="20"/>
          <w:szCs w:val="20"/>
          <w:lang w:val="en-GB"/>
        </w:rPr>
        <w:instrText xml:space="preserve"> ADDIN EN.CITE.DATA </w:instrText>
      </w:r>
      <w:r w:rsidR="00485084">
        <w:rPr>
          <w:rFonts w:ascii="Lucida Sans" w:hAnsi="Lucida Sans"/>
          <w:sz w:val="20"/>
          <w:szCs w:val="20"/>
          <w:lang w:val="en-GB"/>
        </w:rPr>
      </w:r>
      <w:r w:rsidR="00485084">
        <w:rPr>
          <w:rFonts w:ascii="Lucida Sans" w:hAnsi="Lucida Sans"/>
          <w:sz w:val="20"/>
          <w:szCs w:val="20"/>
          <w:lang w:val="en-GB"/>
        </w:rPr>
        <w:fldChar w:fldCharType="end"/>
      </w:r>
      <w:r w:rsidR="00485084" w:rsidRPr="00BB4486">
        <w:rPr>
          <w:rFonts w:ascii="Lucida Sans" w:hAnsi="Lucida Sans"/>
          <w:sz w:val="20"/>
          <w:szCs w:val="20"/>
          <w:lang w:val="en-GB"/>
        </w:rPr>
      </w:r>
      <w:r w:rsidR="00485084" w:rsidRPr="00BB4486">
        <w:rPr>
          <w:rFonts w:ascii="Lucida Sans" w:hAnsi="Lucida Sans"/>
          <w:sz w:val="20"/>
          <w:szCs w:val="20"/>
          <w:lang w:val="en-GB"/>
        </w:rPr>
        <w:fldChar w:fldCharType="separate"/>
      </w:r>
      <w:r w:rsidR="000144B1">
        <w:rPr>
          <w:rFonts w:ascii="Lucida Sans" w:hAnsi="Lucida Sans"/>
          <w:noProof/>
          <w:sz w:val="20"/>
          <w:szCs w:val="20"/>
          <w:lang w:val="en-GB"/>
        </w:rPr>
        <w:t>[</w:t>
      </w:r>
      <w:hyperlink w:anchor="_ENREF_16" w:tooltip="Rockwood, 2007 #862" w:history="1">
        <w:r w:rsidR="000144B1">
          <w:rPr>
            <w:rFonts w:ascii="Lucida Sans" w:hAnsi="Lucida Sans"/>
            <w:noProof/>
            <w:sz w:val="20"/>
            <w:szCs w:val="20"/>
            <w:lang w:val="en-GB"/>
          </w:rPr>
          <w:t>16</w:t>
        </w:r>
      </w:hyperlink>
      <w:r w:rsidR="000144B1">
        <w:rPr>
          <w:rFonts w:ascii="Lucida Sans" w:hAnsi="Lucida Sans"/>
          <w:noProof/>
          <w:sz w:val="20"/>
          <w:szCs w:val="20"/>
          <w:lang w:val="en-GB"/>
        </w:rPr>
        <w:t xml:space="preserve">, </w:t>
      </w:r>
      <w:hyperlink w:anchor="_ENREF_17" w:tooltip="Rockwood, 2007 #865" w:history="1">
        <w:r w:rsidR="000144B1">
          <w:rPr>
            <w:rFonts w:ascii="Lucida Sans" w:hAnsi="Lucida Sans"/>
            <w:noProof/>
            <w:sz w:val="20"/>
            <w:szCs w:val="20"/>
            <w:lang w:val="en-GB"/>
          </w:rPr>
          <w:t>17</w:t>
        </w:r>
      </w:hyperlink>
      <w:r w:rsidR="000144B1">
        <w:rPr>
          <w:rFonts w:ascii="Lucida Sans" w:hAnsi="Lucida Sans"/>
          <w:noProof/>
          <w:sz w:val="20"/>
          <w:szCs w:val="20"/>
          <w:lang w:val="en-GB"/>
        </w:rPr>
        <w:t>]</w:t>
      </w:r>
      <w:r w:rsidR="00485084" w:rsidRPr="00BB4486">
        <w:rPr>
          <w:rFonts w:ascii="Lucida Sans" w:hAnsi="Lucida Sans"/>
          <w:sz w:val="20"/>
          <w:szCs w:val="20"/>
          <w:lang w:val="en-GB"/>
        </w:rPr>
        <w:fldChar w:fldCharType="end"/>
      </w:r>
      <w:r w:rsidRPr="00BB4486">
        <w:rPr>
          <w:rFonts w:ascii="Lucida Sans" w:hAnsi="Lucida Sans"/>
          <w:sz w:val="20"/>
          <w:szCs w:val="20"/>
          <w:lang w:val="en-GB"/>
        </w:rPr>
        <w:t>.</w:t>
      </w:r>
      <w:r w:rsidR="000C5283" w:rsidRPr="00BB4486">
        <w:rPr>
          <w:rFonts w:ascii="Lucida Sans" w:hAnsi="Lucida Sans"/>
          <w:sz w:val="20"/>
          <w:szCs w:val="20"/>
          <w:lang w:val="en-GB"/>
        </w:rPr>
        <w:t xml:space="preserve"> The bulk of the interventions to reduce readmissions identified tended to be multifactorial, and included </w:t>
      </w:r>
      <w:r w:rsidR="006A6B77">
        <w:rPr>
          <w:rFonts w:ascii="Lucida Sans" w:hAnsi="Lucida Sans"/>
          <w:sz w:val="20"/>
          <w:szCs w:val="20"/>
        </w:rPr>
        <w:t>i</w:t>
      </w:r>
      <w:r w:rsidR="00BB4486" w:rsidRPr="00BB4486">
        <w:rPr>
          <w:rFonts w:ascii="Lucida Sans" w:hAnsi="Lucida Sans"/>
          <w:sz w:val="20"/>
          <w:szCs w:val="20"/>
        </w:rPr>
        <w:t>ndividually tailored discharge planning; post-discharge support – phone calls with face-to-face contacts from a relevant health professionals; bridging interventions involving some form of post-discharge case management or ‘coaching’; and nutritional supplementation. Interestingly, the evidence Comprehensive Geriatric Assessment (CGA) being able to reduce readmissions was conflicting; this is somewhat surprising given that CGA is defined as: ‘</w:t>
      </w:r>
      <w:r w:rsidR="00BB4486" w:rsidRPr="00BB4486">
        <w:rPr>
          <w:rFonts w:ascii="Lucida Sans" w:hAnsi="Lucida Sans"/>
          <w:bCs/>
          <w:sz w:val="20"/>
          <w:szCs w:val="20"/>
        </w:rPr>
        <w:t>a multidimensional, interdisciplinary diagnostic process to determine the medical, psychological, and functional capabilities of a frail older person in order to develop a coordinated and integrated plan for treatment and long-term follow-up’</w:t>
      </w:r>
      <w:r w:rsidR="00485084" w:rsidRPr="00BB4486">
        <w:rPr>
          <w:rFonts w:ascii="Lucida Sans" w:hAnsi="Lucida Sans"/>
          <w:bCs/>
          <w:sz w:val="20"/>
          <w:szCs w:val="20"/>
        </w:rPr>
        <w:fldChar w:fldCharType="begin"/>
      </w:r>
      <w:r w:rsidR="000144B1">
        <w:rPr>
          <w:rFonts w:ascii="Lucida Sans" w:hAnsi="Lucida Sans"/>
          <w:bCs/>
          <w:sz w:val="20"/>
          <w:szCs w:val="20"/>
        </w:rPr>
        <w:instrText xml:space="preserve"> ADDIN EN.CITE &lt;EndNote&gt;&lt;Cite&gt;&lt;Author&gt;Rubenstein&lt;/Author&gt;&lt;Year&gt;1991b&lt;/Year&gt;&lt;RecNum&gt;109&lt;/RecNum&gt;&lt;DisplayText&gt;[18]&lt;/DisplayText&gt;&lt;record&gt;&lt;rec-number&gt;109&lt;/rec-number&gt;&lt;foreign-keys&gt;&lt;key app="EN" db-id="tpep2xtalvpadbed2xlxvdsjr0xwratf5z0p"&gt;109&lt;/key&gt;&lt;/foreign-keys&gt;&lt;ref-type name="Journal Article"&gt;17&lt;/ref-type&gt;&lt;contributors&gt;&lt;authors&gt;&lt;author&gt;Rubenstein, L. Z. &lt;/author&gt;&lt;author&gt;Rubenstein, L. V.&lt;/author&gt;&lt;/authors&gt;&lt;/contributors&gt;&lt;auth-address&gt;Multicampus Division of Geriatric Medicine, University of California, Los Angeles.&lt;/auth-address&gt;&lt;titles&gt;&lt;title&gt;Multidimensional assessment of elderly patients&lt;/title&gt;&lt;secondary-title&gt;Adv Intern Med&lt;/secondary-title&gt;&lt;/titles&gt;&lt;periodical&gt;&lt;full-title&gt;Adv Intern Med&lt;/full-title&gt;&lt;/periodical&gt;&lt;pages&gt;81-108&lt;/pages&gt;&lt;volume&gt;36&lt;/volume&gt;&lt;keywords&gt;&lt;keyword&gt;Aged&lt;/keyword&gt;&lt;keyword&gt;*Frail Elderly&lt;/keyword&gt;&lt;keyword&gt;*Geriatric Assessment&lt;/keyword&gt;&lt;keyword&gt;*Health Services Needs and Demand&lt;/keyword&gt;&lt;keyword&gt;*Health Services for the Aged&lt;/keyword&gt;&lt;keyword&gt;Humans&lt;/keyword&gt;&lt;keyword&gt;Quality of Life&lt;/keyword&gt;&lt;keyword&gt;United States&lt;/keyword&gt;&lt;/keywords&gt;&lt;dates&gt;&lt;year&gt;1991a&lt;/year&gt;&lt;/dates&gt;&lt;accession-num&gt;2024589&lt;/accession-num&gt;&lt;urls&gt;&lt;related-urls&gt;&lt;url&gt;http://www.ncbi.nlm.nih.gov/entrez/query.fcgi?cmd=Retrieve&amp;amp;db=PubMed&amp;amp;dopt=Citation&amp;amp;list_uids=2024589&lt;/url&gt;&lt;/related-urls&gt;&lt;/urls&gt;&lt;/record&gt;&lt;/Cite&gt;&lt;/EndNote&gt;</w:instrText>
      </w:r>
      <w:r w:rsidR="00485084" w:rsidRPr="00BB4486">
        <w:rPr>
          <w:rFonts w:ascii="Lucida Sans" w:hAnsi="Lucida Sans"/>
          <w:bCs/>
          <w:sz w:val="20"/>
          <w:szCs w:val="20"/>
        </w:rPr>
        <w:fldChar w:fldCharType="separate"/>
      </w:r>
      <w:r w:rsidR="000144B1">
        <w:rPr>
          <w:rFonts w:ascii="Lucida Sans" w:hAnsi="Lucida Sans"/>
          <w:bCs/>
          <w:noProof/>
          <w:sz w:val="20"/>
          <w:szCs w:val="20"/>
        </w:rPr>
        <w:t>[</w:t>
      </w:r>
      <w:hyperlink w:anchor="_ENREF_18" w:tooltip="Rubenstein, 1991a #109" w:history="1">
        <w:r w:rsidR="000144B1">
          <w:rPr>
            <w:rFonts w:ascii="Lucida Sans" w:hAnsi="Lucida Sans"/>
            <w:bCs/>
            <w:noProof/>
            <w:sz w:val="20"/>
            <w:szCs w:val="20"/>
          </w:rPr>
          <w:t>18</w:t>
        </w:r>
      </w:hyperlink>
      <w:r w:rsidR="000144B1">
        <w:rPr>
          <w:rFonts w:ascii="Lucida Sans" w:hAnsi="Lucida Sans"/>
          <w:bCs/>
          <w:noProof/>
          <w:sz w:val="20"/>
          <w:szCs w:val="20"/>
        </w:rPr>
        <w:t>]</w:t>
      </w:r>
      <w:r w:rsidR="00485084" w:rsidRPr="00BB4486">
        <w:rPr>
          <w:rFonts w:ascii="Lucida Sans" w:hAnsi="Lucida Sans"/>
          <w:sz w:val="20"/>
          <w:szCs w:val="20"/>
        </w:rPr>
        <w:fldChar w:fldCharType="end"/>
      </w:r>
      <w:r w:rsidR="00BB4486" w:rsidRPr="00BB4486">
        <w:rPr>
          <w:rFonts w:ascii="Lucida Sans" w:hAnsi="Lucida Sans"/>
          <w:bCs/>
          <w:sz w:val="20"/>
          <w:szCs w:val="20"/>
        </w:rPr>
        <w:t>. This rather encapsulates the previously cited interventions in one care bundle, and so it would be expected to be effective. However, most of the CGA trials examined its role during the in-patient episode of care, with only one review addressing care across the interface</w:t>
      </w:r>
      <w:r w:rsidR="00485084" w:rsidRPr="00BB4486">
        <w:rPr>
          <w:rFonts w:ascii="Lucida Sans" w:hAnsi="Lucida Sans"/>
          <w:bCs/>
          <w:sz w:val="20"/>
          <w:szCs w:val="20"/>
        </w:rPr>
        <w:fldChar w:fldCharType="begin"/>
      </w:r>
      <w:r w:rsidR="006A3848">
        <w:rPr>
          <w:rFonts w:ascii="Lucida Sans" w:hAnsi="Lucida Sans"/>
          <w:bCs/>
          <w:sz w:val="20"/>
          <w:szCs w:val="20"/>
        </w:rPr>
        <w:instrText xml:space="preserve"> ADDIN EN.CITE &lt;EndNote&gt;&lt;Cite&gt;&lt;Author&gt;Conroy&lt;/Author&gt;&lt;Year&gt;2011&lt;/Year&gt;&lt;RecNum&gt;298&lt;/RecNum&gt;&lt;DisplayText&gt;[8]&lt;/DisplayText&gt;&lt;record&gt;&lt;rec-number&gt;298&lt;/rec-number&gt;&lt;foreign-keys&gt;&lt;key app="EN" db-id="dfsfrra5wa2sraeevp950vv4x9spz5x0xzws"&gt;298&lt;/key&gt;&lt;/foreign-keys&gt;&lt;ref-type name="Journal Article"&gt;17&lt;/ref-type&gt;&lt;contributors&gt;&lt;authors&gt;&lt;author&gt;Conroy, Simon Paul&lt;/author&gt;&lt;author&gt;Stevens, Tony&lt;/author&gt;&lt;author&gt;Parker, Stuart G.&lt;/author&gt;&lt;author&gt;Gladman, John R. F.&lt;/author&gt;&lt;/authors&gt;&lt;/contributors&gt;&lt;titles&gt;&lt;title&gt;A systematic review of comprehensive geriatric assessment to improve outcomes for frail older people being rapidly discharged from acute hospital: ‘interface geriatrics’&lt;/title&gt;&lt;secondary-title&gt;AGE AND AGEING&lt;/secondary-title&gt;&lt;/titles&gt;&lt;periodical&gt;&lt;full-title&gt;AGE AND AGEING&lt;/full-title&gt;&lt;/periodical&gt;&lt;pages&gt;436-443&lt;/pages&gt;&lt;volume&gt;40&lt;/volume&gt;&lt;number&gt;4&lt;/number&gt;&lt;dates&gt;&lt;year&gt;2011&lt;/year&gt;&lt;pub-dates&gt;&lt;date&gt;July 1, 2011&lt;/date&gt;&lt;/pub-dates&gt;&lt;/dates&gt;&lt;urls&gt;&lt;related-urls&gt;&lt;url&gt;http://ageing.oxfordjournals.org/content/40/4/436.abstract&lt;/url&gt;&lt;/related-urls&gt;&lt;/urls&gt;&lt;electronic-resource-num&gt;10.1093/ageing/afr060&lt;/electronic-resource-num&gt;&lt;/record&gt;&lt;/Cite&gt;&lt;/EndNote&gt;</w:instrText>
      </w:r>
      <w:r w:rsidR="00485084" w:rsidRPr="00BB4486">
        <w:rPr>
          <w:rFonts w:ascii="Lucida Sans" w:hAnsi="Lucida Sans"/>
          <w:bCs/>
          <w:sz w:val="20"/>
          <w:szCs w:val="20"/>
        </w:rPr>
        <w:fldChar w:fldCharType="separate"/>
      </w:r>
      <w:r w:rsidR="006A3848">
        <w:rPr>
          <w:rFonts w:ascii="Lucida Sans" w:hAnsi="Lucida Sans"/>
          <w:bCs/>
          <w:noProof/>
          <w:sz w:val="20"/>
          <w:szCs w:val="20"/>
        </w:rPr>
        <w:t>[</w:t>
      </w:r>
      <w:hyperlink w:anchor="_ENREF_8" w:tooltip="Conroy, 2011 #298" w:history="1">
        <w:r w:rsidR="000144B1">
          <w:rPr>
            <w:rFonts w:ascii="Lucida Sans" w:hAnsi="Lucida Sans"/>
            <w:bCs/>
            <w:noProof/>
            <w:sz w:val="20"/>
            <w:szCs w:val="20"/>
          </w:rPr>
          <w:t>8</w:t>
        </w:r>
      </w:hyperlink>
      <w:r w:rsidR="006A3848">
        <w:rPr>
          <w:rFonts w:ascii="Lucida Sans" w:hAnsi="Lucida Sans"/>
          <w:bCs/>
          <w:noProof/>
          <w:sz w:val="20"/>
          <w:szCs w:val="20"/>
        </w:rPr>
        <w:t>]</w:t>
      </w:r>
      <w:r w:rsidR="00485084" w:rsidRPr="00BB4486">
        <w:rPr>
          <w:rFonts w:ascii="Lucida Sans" w:hAnsi="Lucida Sans"/>
          <w:bCs/>
          <w:sz w:val="20"/>
          <w:szCs w:val="20"/>
        </w:rPr>
        <w:fldChar w:fldCharType="end"/>
      </w:r>
      <w:r w:rsidR="00BB4486" w:rsidRPr="00BB4486">
        <w:rPr>
          <w:rFonts w:ascii="Lucida Sans" w:hAnsi="Lucida Sans"/>
          <w:bCs/>
          <w:sz w:val="20"/>
          <w:szCs w:val="20"/>
        </w:rPr>
        <w:t>; this review examined short term readmissions, but the studies were somewhat dated (latest publication 2004) and perhaps do not reflect more up to date approaches of integrating care across the interface. More recent interventions addressing care across the interface following urgent care episodes describe much more integrated acute-community pathways, which are different from those trials described up until 2004</w:t>
      </w:r>
      <w:r w:rsidR="00485084" w:rsidRPr="00216CC2">
        <w:rPr>
          <w:rFonts w:ascii="Lucida Sans" w:hAnsi="Lucida Sans"/>
          <w:sz w:val="20"/>
          <w:szCs w:val="20"/>
        </w:rPr>
        <w:fldChar w:fldCharType="begin">
          <w:fldData xml:space="preserve">PEVuZE5vdGU+PENpdGU+PEF1dGhvcj5XcmlnaHQ8L0F1dGhvcj48WWVhcj4yMDE0PC9ZZWFyPjxS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</w:fldData>
        </w:fldChar>
      </w:r>
      <w:r w:rsidR="000144B1" w:rsidRPr="00216CC2">
        <w:rPr>
          <w:rFonts w:ascii="Lucida Sans" w:hAnsi="Lucida Sans"/>
          <w:sz w:val="20"/>
          <w:szCs w:val="20"/>
        </w:rPr>
        <w:instrText xml:space="preserve"> ADDIN EN.CITE </w:instrText>
      </w:r>
      <w:r w:rsidR="00485084" w:rsidRPr="00216CC2">
        <w:rPr>
          <w:rFonts w:ascii="Lucida Sans" w:hAnsi="Lucida Sans"/>
          <w:sz w:val="20"/>
          <w:szCs w:val="20"/>
        </w:rPr>
        <w:fldChar w:fldCharType="begin">
          <w:fldData xml:space="preserve">PEVuZE5vdGU+PENpdGU+PEF1dGhvcj5XcmlnaHQ8L0F1dGhvcj48WWVhcj4yMDE0PC9ZZWFyPjxS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</w:fldData>
        </w:fldChar>
      </w:r>
      <w:r w:rsidR="000144B1" w:rsidRPr="00216CC2">
        <w:rPr>
          <w:rFonts w:ascii="Lucida Sans" w:hAnsi="Lucida Sans"/>
          <w:sz w:val="20"/>
          <w:szCs w:val="20"/>
        </w:rPr>
        <w:instrText xml:space="preserve"> ADDIN EN.CITE.DATA </w:instrText>
      </w:r>
      <w:r w:rsidR="00485084" w:rsidRPr="00216CC2">
        <w:rPr>
          <w:rFonts w:ascii="Lucida Sans" w:hAnsi="Lucida Sans"/>
          <w:sz w:val="20"/>
          <w:szCs w:val="20"/>
        </w:rPr>
      </w:r>
      <w:r w:rsidR="00485084" w:rsidRPr="00216CC2">
        <w:rPr>
          <w:rFonts w:ascii="Lucida Sans" w:hAnsi="Lucida Sans"/>
          <w:sz w:val="20"/>
          <w:szCs w:val="20"/>
        </w:rPr>
        <w:fldChar w:fldCharType="end"/>
      </w:r>
      <w:r w:rsidR="00485084" w:rsidRPr="00216CC2">
        <w:rPr>
          <w:rFonts w:ascii="Lucida Sans" w:hAnsi="Lucida Sans"/>
          <w:sz w:val="20"/>
          <w:szCs w:val="20"/>
        </w:rPr>
      </w:r>
      <w:r w:rsidR="00485084" w:rsidRPr="00216CC2">
        <w:rPr>
          <w:rFonts w:ascii="Lucida Sans" w:hAnsi="Lucida Sans"/>
          <w:sz w:val="20"/>
          <w:szCs w:val="20"/>
        </w:rPr>
        <w:fldChar w:fldCharType="separate"/>
      </w:r>
      <w:r w:rsidR="000144B1" w:rsidRPr="00216CC2">
        <w:rPr>
          <w:rFonts w:ascii="Lucida Sans" w:hAnsi="Lucida Sans"/>
          <w:noProof/>
          <w:sz w:val="20"/>
          <w:szCs w:val="20"/>
        </w:rPr>
        <w:t>[</w:t>
      </w:r>
      <w:hyperlink w:anchor="_ENREF_15" w:tooltip="Conroy, 2014 #409" w:history="1">
        <w:r w:rsidR="000144B1" w:rsidRPr="00216CC2">
          <w:rPr>
            <w:rFonts w:ascii="Lucida Sans" w:hAnsi="Lucida Sans"/>
            <w:noProof/>
            <w:sz w:val="20"/>
            <w:szCs w:val="20"/>
          </w:rPr>
          <w:t>15</w:t>
        </w:r>
      </w:hyperlink>
      <w:r w:rsidR="000144B1" w:rsidRPr="00216CC2">
        <w:rPr>
          <w:rFonts w:ascii="Lucida Sans" w:hAnsi="Lucida Sans"/>
          <w:noProof/>
          <w:sz w:val="20"/>
          <w:szCs w:val="20"/>
        </w:rPr>
        <w:t xml:space="preserve">, </w:t>
      </w:r>
      <w:hyperlink w:anchor="_ENREF_19" w:tooltip="Wright, 2014 #2420" w:history="1">
        <w:r w:rsidR="000144B1" w:rsidRPr="00216CC2">
          <w:rPr>
            <w:rFonts w:ascii="Lucida Sans" w:hAnsi="Lucida Sans"/>
            <w:noProof/>
            <w:sz w:val="20"/>
            <w:szCs w:val="20"/>
          </w:rPr>
          <w:t>19</w:t>
        </w:r>
      </w:hyperlink>
      <w:r w:rsidR="000144B1" w:rsidRPr="00216CC2">
        <w:rPr>
          <w:rFonts w:ascii="Lucida Sans" w:hAnsi="Lucida Sans"/>
          <w:noProof/>
          <w:sz w:val="20"/>
          <w:szCs w:val="20"/>
        </w:rPr>
        <w:t xml:space="preserve">, </w:t>
      </w:r>
      <w:hyperlink w:anchor="_ENREF_20" w:tooltip="Foo, 2012 #137" w:history="1">
        <w:r w:rsidR="000144B1" w:rsidRPr="00216CC2">
          <w:rPr>
            <w:rFonts w:ascii="Lucida Sans" w:hAnsi="Lucida Sans"/>
            <w:noProof/>
            <w:sz w:val="20"/>
            <w:szCs w:val="20"/>
          </w:rPr>
          <w:t>20</w:t>
        </w:r>
      </w:hyperlink>
      <w:r w:rsidR="000144B1" w:rsidRPr="00216CC2">
        <w:rPr>
          <w:rFonts w:ascii="Lucida Sans" w:hAnsi="Lucida Sans"/>
          <w:noProof/>
          <w:sz w:val="20"/>
          <w:szCs w:val="20"/>
        </w:rPr>
        <w:t>]</w:t>
      </w:r>
      <w:r w:rsidR="00485084" w:rsidRPr="00216CC2">
        <w:rPr>
          <w:rFonts w:ascii="Lucida Sans" w:hAnsi="Lucida Sans"/>
          <w:sz w:val="20"/>
          <w:szCs w:val="20"/>
        </w:rPr>
        <w:fldChar w:fldCharType="end"/>
      </w:r>
      <w:r w:rsidR="00BB4486" w:rsidRPr="00216CC2">
        <w:rPr>
          <w:rFonts w:ascii="Lucida Sans" w:hAnsi="Lucida Sans"/>
          <w:bCs/>
          <w:sz w:val="20"/>
          <w:szCs w:val="20"/>
        </w:rPr>
        <w:t>.</w:t>
      </w:r>
      <w:r w:rsidR="00216CC2">
        <w:rPr>
          <w:rFonts w:ascii="Lucida Sans" w:hAnsi="Lucida Sans"/>
          <w:bCs/>
          <w:sz w:val="20"/>
          <w:szCs w:val="20"/>
        </w:rPr>
        <w:t xml:space="preserve"> Whilst these more recent interventions show promise, they have as yet to be subject to rigorous systematic review.</w:t>
      </w:r>
      <w:hyperlink w:anchor="_ENREF_38" w:tooltip="Foo, 2012 #137" w:history="1"/>
    </w:p>
    <w:p w:rsidR="00C865C0" w:rsidRDefault="00C865C0" w:rsidP="002E7042">
      <w:pPr>
        <w:spacing w:after="0"/>
        <w:outlineLvl w:val="0"/>
        <w:rPr>
          <w:rFonts w:ascii="Lucida Sans" w:hAnsi="Lucida Sans" w:cs="Lucida Sans"/>
          <w:sz w:val="20"/>
          <w:szCs w:val="20"/>
          <w:lang w:val="en-GB"/>
        </w:rPr>
      </w:pPr>
    </w:p>
    <w:p w:rsidR="002E7042" w:rsidRDefault="00CD53B5" w:rsidP="002E7042">
      <w:pPr>
        <w:spacing w:after="0"/>
        <w:outlineLvl w:val="0"/>
        <w:rPr>
          <w:rFonts w:ascii="Lucida Sans" w:hAnsi="Lucida Sans" w:cs="Lucida Sans"/>
          <w:sz w:val="20"/>
          <w:szCs w:val="20"/>
          <w:lang w:val="en-GB"/>
        </w:rPr>
      </w:pPr>
      <w:r>
        <w:rPr>
          <w:rFonts w:ascii="Lucida Sans" w:hAnsi="Lucida Sans" w:cs="Lucida Sans"/>
          <w:sz w:val="20"/>
          <w:szCs w:val="20"/>
          <w:lang w:val="en-GB"/>
        </w:rPr>
        <w:t xml:space="preserve">The </w:t>
      </w:r>
      <w:r w:rsidR="00700F6B">
        <w:rPr>
          <w:rFonts w:ascii="Lucida Sans" w:hAnsi="Lucida Sans" w:cs="Lucida Sans"/>
          <w:sz w:val="20"/>
          <w:szCs w:val="20"/>
          <w:lang w:val="en-GB"/>
        </w:rPr>
        <w:t>methods</w:t>
      </w:r>
      <w:r>
        <w:rPr>
          <w:rFonts w:ascii="Lucida Sans" w:hAnsi="Lucida Sans" w:cs="Lucida Sans"/>
          <w:sz w:val="20"/>
          <w:szCs w:val="20"/>
          <w:lang w:val="en-GB"/>
        </w:rPr>
        <w:t xml:space="preserve"> used in this review means that we did not include </w:t>
      </w:r>
      <w:r w:rsidR="00F121EB">
        <w:rPr>
          <w:rFonts w:ascii="Lucida Sans" w:hAnsi="Lucida Sans" w:cs="Lucida Sans"/>
          <w:sz w:val="20"/>
          <w:szCs w:val="20"/>
          <w:lang w:val="en-GB"/>
        </w:rPr>
        <w:t xml:space="preserve">reviews or </w:t>
      </w:r>
      <w:r>
        <w:rPr>
          <w:rFonts w:ascii="Lucida Sans" w:hAnsi="Lucida Sans" w:cs="Lucida Sans"/>
          <w:sz w:val="20"/>
          <w:szCs w:val="20"/>
          <w:lang w:val="en-GB"/>
        </w:rPr>
        <w:t xml:space="preserve">individual studies that might be illuminating, </w:t>
      </w:r>
      <w:r w:rsidR="00700F6B">
        <w:rPr>
          <w:rFonts w:ascii="Lucida Sans" w:hAnsi="Lucida Sans" w:cs="Lucida Sans"/>
          <w:sz w:val="20"/>
          <w:szCs w:val="20"/>
          <w:lang w:val="en-GB"/>
        </w:rPr>
        <w:t>that did not meet a minimum threshold of quality. In addition, the inclusion and exclusion criteria will have meant that some</w:t>
      </w:r>
      <w:r w:rsidR="003B3DF8">
        <w:rPr>
          <w:rFonts w:ascii="Lucida Sans" w:hAnsi="Lucida Sans" w:cs="Lucida Sans"/>
          <w:sz w:val="20"/>
          <w:szCs w:val="20"/>
          <w:lang w:val="en-GB"/>
        </w:rPr>
        <w:t xml:space="preserve"> </w:t>
      </w:r>
      <w:r w:rsidR="002E7042">
        <w:rPr>
          <w:rFonts w:ascii="Lucida Sans" w:hAnsi="Lucida Sans" w:cs="Lucida Sans"/>
          <w:sz w:val="20"/>
          <w:szCs w:val="20"/>
          <w:lang w:val="en-GB"/>
        </w:rPr>
        <w:t>disease specific inte</w:t>
      </w:r>
      <w:r w:rsidR="003B3DF8">
        <w:rPr>
          <w:rFonts w:ascii="Lucida Sans" w:hAnsi="Lucida Sans" w:cs="Lucida Sans"/>
          <w:sz w:val="20"/>
          <w:szCs w:val="20"/>
          <w:lang w:val="en-GB"/>
        </w:rPr>
        <w:t xml:space="preserve">rventions </w:t>
      </w:r>
      <w:r w:rsidR="00216CC2">
        <w:rPr>
          <w:rFonts w:ascii="Lucida Sans" w:hAnsi="Lucida Sans" w:cs="Lucida Sans"/>
          <w:sz w:val="20"/>
          <w:szCs w:val="20"/>
          <w:lang w:val="en-GB"/>
        </w:rPr>
        <w:t xml:space="preserve">or papers with no age specification, </w:t>
      </w:r>
      <w:r w:rsidR="003B3DF8">
        <w:rPr>
          <w:rFonts w:ascii="Lucida Sans" w:hAnsi="Lucida Sans" w:cs="Lucida Sans"/>
          <w:sz w:val="20"/>
          <w:szCs w:val="20"/>
          <w:lang w:val="en-GB"/>
        </w:rPr>
        <w:t>which could be useful may be overlooked in this review</w:t>
      </w:r>
      <w:r w:rsidR="00216CC2">
        <w:rPr>
          <w:rFonts w:ascii="Lucida Sans" w:hAnsi="Lucida Sans" w:cs="Lucida Sans"/>
          <w:sz w:val="20"/>
          <w:szCs w:val="20"/>
          <w:lang w:val="en-GB"/>
        </w:rPr>
        <w:t>.</w:t>
      </w:r>
      <w:r w:rsidR="00A230C4">
        <w:rPr>
          <w:rFonts w:ascii="Lucida Sans" w:hAnsi="Lucida Sans" w:cs="Lucida Sans"/>
          <w:sz w:val="20"/>
          <w:szCs w:val="20"/>
          <w:lang w:val="en-GB"/>
        </w:rPr>
        <w:t xml:space="preserve"> </w:t>
      </w:r>
      <w:r w:rsidR="008E7B87">
        <w:rPr>
          <w:rFonts w:ascii="Lucida Sans" w:hAnsi="Lucida Sans" w:cs="Lucida Sans"/>
          <w:sz w:val="20"/>
          <w:szCs w:val="20"/>
          <w:lang w:val="en-GB"/>
        </w:rPr>
        <w:t xml:space="preserve">Nevertheless we believe that the findings are </w:t>
      </w:r>
      <w:r w:rsidR="00700F6B">
        <w:rPr>
          <w:rFonts w:ascii="Lucida Sans" w:hAnsi="Lucida Sans" w:cs="Lucida Sans"/>
          <w:sz w:val="20"/>
          <w:szCs w:val="20"/>
          <w:lang w:val="en-GB"/>
        </w:rPr>
        <w:t xml:space="preserve">scientifically </w:t>
      </w:r>
      <w:r w:rsidR="008E7B87">
        <w:rPr>
          <w:rFonts w:ascii="Lucida Sans" w:hAnsi="Lucida Sans" w:cs="Lucida Sans"/>
          <w:sz w:val="20"/>
          <w:szCs w:val="20"/>
          <w:lang w:val="en-GB"/>
        </w:rPr>
        <w:t>robust and applicable to the care of frail older people in general medical settings.</w:t>
      </w:r>
    </w:p>
    <w:p w:rsidR="002E7042" w:rsidRDefault="002E7042" w:rsidP="002E7042">
      <w:pPr>
        <w:spacing w:after="0"/>
        <w:outlineLvl w:val="0"/>
        <w:rPr>
          <w:rFonts w:ascii="Lucida Sans" w:hAnsi="Lucida Sans" w:cs="Lucida Sans"/>
          <w:sz w:val="20"/>
          <w:szCs w:val="20"/>
          <w:lang w:val="en-GB"/>
        </w:rPr>
      </w:pPr>
    </w:p>
    <w:p w:rsidR="00047600" w:rsidRDefault="00586E8F" w:rsidP="00512146">
      <w:pPr>
        <w:outlineLvl w:val="0"/>
        <w:rPr>
          <w:rFonts w:ascii="Lucida Sans" w:hAnsi="Lucida Sans" w:cs="Lucida Sans"/>
          <w:sz w:val="20"/>
          <w:szCs w:val="20"/>
          <w:lang w:val="en-GB"/>
        </w:rPr>
      </w:pPr>
      <w:r w:rsidRPr="00765FDF">
        <w:rPr>
          <w:rFonts w:ascii="Lucida Sans" w:hAnsi="Lucida Sans" w:cs="Lucida Sans"/>
          <w:sz w:val="20"/>
          <w:szCs w:val="20"/>
          <w:lang w:val="en-GB"/>
        </w:rPr>
        <w:t>Many of the papers reviewed highlighted the difficulties of reducing readmissions, with particular emphasis on heterog</w:t>
      </w:r>
      <w:r w:rsidR="00B25CEC">
        <w:rPr>
          <w:rFonts w:ascii="Lucida Sans" w:hAnsi="Lucida Sans" w:cs="Lucida Sans"/>
          <w:sz w:val="20"/>
          <w:szCs w:val="20"/>
          <w:lang w:val="en-GB"/>
        </w:rPr>
        <w:t xml:space="preserve">eneity of current interventions. The interventions available are diverse, and have been inconsistently examined in isolation and/or as a group or bundle of interventions. </w:t>
      </w:r>
      <w:r w:rsidR="00700F6B">
        <w:rPr>
          <w:rFonts w:ascii="Lucida Sans" w:hAnsi="Lucida Sans" w:cs="Lucida Sans"/>
          <w:sz w:val="20"/>
          <w:szCs w:val="20"/>
          <w:lang w:val="en-GB"/>
        </w:rPr>
        <w:t>However some key messages do appear to emerge: unifactorial interventions or intervention</w:t>
      </w:r>
      <w:r w:rsidR="00216CC2">
        <w:rPr>
          <w:rFonts w:ascii="Lucida Sans" w:hAnsi="Lucida Sans" w:cs="Lucida Sans"/>
          <w:sz w:val="20"/>
          <w:szCs w:val="20"/>
          <w:lang w:val="en-GB"/>
        </w:rPr>
        <w:t>s</w:t>
      </w:r>
      <w:r w:rsidR="00700F6B">
        <w:rPr>
          <w:rFonts w:ascii="Lucida Sans" w:hAnsi="Lucida Sans" w:cs="Lucida Sans"/>
          <w:sz w:val="20"/>
          <w:szCs w:val="20"/>
          <w:lang w:val="en-GB"/>
        </w:rPr>
        <w:t xml:space="preserve"> </w:t>
      </w:r>
      <w:r w:rsidR="00564C59">
        <w:rPr>
          <w:rFonts w:ascii="Lucida Sans" w:hAnsi="Lucida Sans" w:cs="Lucida Sans"/>
          <w:sz w:val="20"/>
          <w:szCs w:val="20"/>
          <w:lang w:val="en-GB"/>
        </w:rPr>
        <w:t>administered</w:t>
      </w:r>
      <w:r w:rsidR="00700F6B">
        <w:rPr>
          <w:rFonts w:ascii="Lucida Sans" w:hAnsi="Lucida Sans" w:cs="Lucida Sans"/>
          <w:sz w:val="20"/>
          <w:szCs w:val="20"/>
          <w:lang w:val="en-GB"/>
        </w:rPr>
        <w:t xml:space="preserve"> in </w:t>
      </w:r>
      <w:r w:rsidR="00564C59">
        <w:rPr>
          <w:rFonts w:ascii="Lucida Sans" w:hAnsi="Lucida Sans" w:cs="Lucida Sans"/>
          <w:sz w:val="20"/>
          <w:szCs w:val="20"/>
          <w:lang w:val="en-GB"/>
        </w:rPr>
        <w:t>isolation</w:t>
      </w:r>
      <w:r w:rsidR="00700F6B">
        <w:rPr>
          <w:rFonts w:ascii="Lucida Sans" w:hAnsi="Lucida Sans" w:cs="Lucida Sans"/>
          <w:sz w:val="20"/>
          <w:szCs w:val="20"/>
          <w:lang w:val="en-GB"/>
        </w:rPr>
        <w:t xml:space="preserve"> of </w:t>
      </w:r>
      <w:r w:rsidR="00564C59">
        <w:rPr>
          <w:rFonts w:ascii="Lucida Sans" w:hAnsi="Lucida Sans" w:cs="Lucida Sans"/>
          <w:sz w:val="20"/>
          <w:szCs w:val="20"/>
          <w:lang w:val="en-GB"/>
        </w:rPr>
        <w:t>the</w:t>
      </w:r>
      <w:r w:rsidR="00700F6B">
        <w:rPr>
          <w:rFonts w:ascii="Lucida Sans" w:hAnsi="Lucida Sans" w:cs="Lucida Sans"/>
          <w:sz w:val="20"/>
          <w:szCs w:val="20"/>
          <w:lang w:val="en-GB"/>
        </w:rPr>
        <w:t xml:space="preserve"> totality of </w:t>
      </w:r>
      <w:r w:rsidR="00564C59">
        <w:rPr>
          <w:rFonts w:ascii="Lucida Sans" w:hAnsi="Lucida Sans" w:cs="Lucida Sans"/>
          <w:sz w:val="20"/>
          <w:szCs w:val="20"/>
          <w:lang w:val="en-GB"/>
        </w:rPr>
        <w:t>the</w:t>
      </w:r>
      <w:r w:rsidR="00700F6B">
        <w:rPr>
          <w:rFonts w:ascii="Lucida Sans" w:hAnsi="Lucida Sans" w:cs="Lucida Sans"/>
          <w:sz w:val="20"/>
          <w:szCs w:val="20"/>
          <w:lang w:val="en-GB"/>
        </w:rPr>
        <w:t xml:space="preserve"> </w:t>
      </w:r>
      <w:r w:rsidR="00564C59">
        <w:rPr>
          <w:rFonts w:ascii="Lucida Sans" w:hAnsi="Lucida Sans" w:cs="Lucida Sans"/>
          <w:sz w:val="20"/>
          <w:szCs w:val="20"/>
          <w:lang w:val="en-GB"/>
        </w:rPr>
        <w:t>patient’s</w:t>
      </w:r>
      <w:r w:rsidR="00700F6B">
        <w:rPr>
          <w:rFonts w:ascii="Lucida Sans" w:hAnsi="Lucida Sans" w:cs="Lucida Sans"/>
          <w:sz w:val="20"/>
          <w:szCs w:val="20"/>
          <w:lang w:val="en-GB"/>
        </w:rPr>
        <w:t xml:space="preserve"> care do not appear to be </w:t>
      </w:r>
      <w:r w:rsidR="00564C59">
        <w:rPr>
          <w:rFonts w:ascii="Lucida Sans" w:hAnsi="Lucida Sans" w:cs="Lucida Sans"/>
          <w:sz w:val="20"/>
          <w:szCs w:val="20"/>
          <w:lang w:val="en-GB"/>
        </w:rPr>
        <w:t>effective</w:t>
      </w:r>
      <w:r w:rsidR="00700F6B">
        <w:rPr>
          <w:rFonts w:ascii="Lucida Sans" w:hAnsi="Lucida Sans" w:cs="Lucida Sans"/>
          <w:sz w:val="20"/>
          <w:szCs w:val="20"/>
          <w:lang w:val="en-GB"/>
        </w:rPr>
        <w:t>. This is also reflected in related</w:t>
      </w:r>
      <w:r w:rsidR="00564C59">
        <w:rPr>
          <w:rFonts w:ascii="Lucida Sans" w:hAnsi="Lucida Sans" w:cs="Lucida Sans"/>
          <w:sz w:val="20"/>
          <w:szCs w:val="20"/>
          <w:lang w:val="en-GB"/>
        </w:rPr>
        <w:t xml:space="preserve"> studies</w:t>
      </w:r>
      <w:r w:rsidR="00700F6B">
        <w:rPr>
          <w:rFonts w:ascii="Lucida Sans" w:hAnsi="Lucida Sans" w:cs="Lucida Sans"/>
          <w:sz w:val="20"/>
          <w:szCs w:val="20"/>
          <w:lang w:val="en-GB"/>
        </w:rPr>
        <w:t xml:space="preserve">, for example </w:t>
      </w:r>
      <w:r w:rsidR="00564C59">
        <w:rPr>
          <w:rFonts w:ascii="Lucida Sans" w:hAnsi="Lucida Sans" w:cs="Lucida Sans"/>
          <w:sz w:val="20"/>
          <w:szCs w:val="20"/>
          <w:lang w:val="en-GB"/>
        </w:rPr>
        <w:t>the</w:t>
      </w:r>
      <w:r w:rsidR="00700F6B">
        <w:rPr>
          <w:rFonts w:ascii="Lucida Sans" w:hAnsi="Lucida Sans" w:cs="Lucida Sans"/>
          <w:sz w:val="20"/>
          <w:szCs w:val="20"/>
          <w:lang w:val="en-GB"/>
        </w:rPr>
        <w:t xml:space="preserve"> UK </w:t>
      </w:r>
      <w:r w:rsidR="00564C59">
        <w:rPr>
          <w:rFonts w:ascii="Lucida Sans" w:hAnsi="Lucida Sans" w:cs="Lucida Sans"/>
          <w:sz w:val="20"/>
          <w:szCs w:val="20"/>
          <w:lang w:val="en-GB"/>
        </w:rPr>
        <w:t>evaluation of ‘community matrons’</w:t>
      </w:r>
      <w:r w:rsidR="006A6B77">
        <w:rPr>
          <w:rFonts w:ascii="Lucida Sans" w:hAnsi="Lucida Sans" w:cs="Lucida Sans"/>
          <w:sz w:val="20"/>
          <w:szCs w:val="20"/>
          <w:lang w:val="en-GB"/>
        </w:rPr>
        <w:t xml:space="preserve"> (case</w:t>
      </w:r>
      <w:r w:rsidR="00564C59">
        <w:rPr>
          <w:rFonts w:ascii="Lucida Sans" w:hAnsi="Lucida Sans" w:cs="Lucida Sans"/>
          <w:sz w:val="20"/>
          <w:szCs w:val="20"/>
          <w:lang w:val="en-GB"/>
        </w:rPr>
        <w:t>–managers tasked with reducing admission (and thereby readmissions)), which failed to find an effect</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&lt;EndNote&gt;&lt;Cite&gt;&lt;Author&gt;Gravelle&lt;/Author&gt;&lt;Year&gt;2006&lt;/Year&gt;&lt;RecNum&gt;2501&lt;/RecNum&gt;&lt;DisplayText&gt;[21]&lt;/DisplayText&gt;&lt;record&gt;&lt;rec-number&gt;2501&lt;/rec-number&gt;&lt;foreign-keys&gt;&lt;key app="EN" db-id="zs5ada52fwzzflexpwcv0awr0ptttxa9frxe"&gt;2501&lt;/key&gt;&lt;/foreign-keys&gt;&lt;ref-type name="Journal Article"&gt;17&lt;/ref-type&gt;&lt;contributors&gt;&lt;authors&gt;&lt;author&gt;Gravelle, Hugh&lt;/author&gt;&lt;author&gt;Dusheiko, Mark&lt;/author&gt;&lt;author&gt;Sheaff, Rod&lt;/author&gt;&lt;author&gt;Sargent, Penny&lt;/author&gt;&lt;author&gt;Boaden, Ruth&lt;/author&gt;&lt;author&gt;Pickard, Susan&lt;/author&gt;&lt;author&gt;Parker, Stuart&lt;/author&gt;&lt;author&gt;Roland, Martin&lt;/author&gt;&lt;/authors&gt;&lt;/contributors&gt;&lt;titles&gt;&lt;title&gt;Impact of case management (Evercare) on frail elderly patients: controlled before and after analysis of quantitative outcome data&lt;/title&gt;&lt;secondary-title&gt;BMJ&lt;/secondary-title&gt;&lt;/titles&gt;&lt;periodical&gt;&lt;full-title&gt;BMJ&lt;/full-title&gt;&lt;/periodical&gt;&lt;pages&gt;bmj.39020.413310.55&lt;/pages&gt;&lt;dates&gt;&lt;year&gt;2006&lt;/year&gt;&lt;pub-dates&gt;&lt;date&gt;November 15, 2006&lt;/date&gt;&lt;/pub-dates&gt;&lt;/dates&gt;&lt;urls&gt;&lt;related-urls&gt;&lt;url&gt;http://www.bmj.com/cgi/content/abstract/bmj.39020.413310.55v1 &lt;/url&gt;&lt;/related-urls&gt;&lt;/urls&gt;&lt;electronic-resource-num&gt;10.1136/bmj.39020.413310.55&lt;/electronic-resource-num&gt;&lt;/record&gt;&lt;/Cite&gt;&lt;/EndNote&gt;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21" w:tooltip="Gravelle, 2006 #2501" w:history="1">
        <w:r w:rsidR="000144B1">
          <w:rPr>
            <w:rFonts w:ascii="Lucida Sans" w:hAnsi="Lucida Sans" w:cs="Lucida Sans"/>
            <w:noProof/>
            <w:sz w:val="20"/>
            <w:szCs w:val="20"/>
            <w:lang w:val="en-GB"/>
          </w:rPr>
          <w:t>21</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00564C59">
        <w:rPr>
          <w:rFonts w:ascii="Lucida Sans" w:hAnsi="Lucida Sans" w:cs="Lucida Sans"/>
          <w:sz w:val="20"/>
          <w:szCs w:val="20"/>
          <w:lang w:val="en-GB"/>
        </w:rPr>
        <w:t>. More recent evaluations of ‘virtual awards’ that in part addressed readmissions and attempted to reduce them, have been similarly</w:t>
      </w:r>
      <w:r w:rsidR="00CF6F37">
        <w:rPr>
          <w:rFonts w:ascii="Lucida Sans" w:hAnsi="Lucida Sans" w:cs="Lucida Sans"/>
          <w:sz w:val="20"/>
          <w:szCs w:val="20"/>
          <w:lang w:val="en-GB"/>
        </w:rPr>
        <w:t xml:space="preserve"> disappointing</w:t>
      </w:r>
      <w:r w:rsidR="00485084">
        <w:rPr>
          <w:rFonts w:ascii="Lucida Sans" w:hAnsi="Lucida Sans" w:cs="Lucida Sans"/>
          <w:sz w:val="20"/>
          <w:szCs w:val="20"/>
          <w:lang w:val="en-GB"/>
        </w:rPr>
        <w:fldChar w:fldCharType="begin"/>
      </w:r>
      <w:r w:rsidR="00372216">
        <w:rPr>
          <w:rFonts w:ascii="Lucida Sans" w:hAnsi="Lucida Sans" w:cs="Lucida Sans"/>
          <w:sz w:val="20"/>
          <w:szCs w:val="20"/>
          <w:lang w:val="en-GB"/>
        </w:rPr>
        <w:instrText xml:space="preserve"> ADDIN EN.CITE &lt;EndNote&gt;&lt;Cite&gt;&lt;Author&gt;Lewis&lt;/Author&gt;&lt;Year&gt;2013&lt;/Year&gt;&lt;RecNum&gt;3076&lt;/RecNum&gt;&lt;DisplayText&gt;[22]&lt;/DisplayText&gt;&lt;record&gt;&lt;rec-number&gt;3076&lt;/rec-number&gt;&lt;foreign-keys&gt;&lt;key app="EN" db-id="zs5ada52fwzzflexpwcv0awr0ptttxa9frxe"&gt;3076&lt;/key&gt;&lt;/foreign-keys&gt;&lt;ref-type name="Report"&gt;27&lt;/ref-type&gt;&lt;contributors&gt;&lt;authors&gt;&lt;author&gt;Lewis, GH&lt;/author&gt;&lt;author&gt;Georghiou, T&lt;/author&gt;&lt;author&gt;Steventon, A&lt;/author&gt;&lt;author&gt;Vaithianathan, R&lt;/author&gt;&lt;author&gt;Chitnis, X&lt;/author&gt;&lt;author&gt;Billings, J&lt;/author&gt;&lt;author&gt;Blunt, I&lt;/author&gt;&lt;author&gt;Wright, L&lt;/author&gt;&lt;author&gt;Roberts, A&lt;/author&gt;&lt;author&gt;Bardsley, M&lt;/author&gt;&lt;/authors&gt;&lt;/contributors&gt;&lt;titles&gt;&lt;title&gt;Analysis of virtual wards: a multidisciplinary form of case management that integrates social and health care. Final report. NIHR Service Delivery and Organisation programme&lt;/title&gt;&lt;/titles&gt;&lt;dates&gt;&lt;year&gt;2013&lt;/year&gt;&lt;/dates&gt;&lt;pub-location&gt;London&lt;/pub-location&gt;&lt;publisher&gt;NIHR SDO&lt;/publisher&gt;&lt;urls&gt;&lt;/urls&gt;&lt;/record&gt;&lt;/Cite&gt;&lt;/EndNote&gt;</w:instrText>
      </w:r>
      <w:r w:rsidR="00485084">
        <w:rPr>
          <w:rFonts w:ascii="Lucida Sans" w:hAnsi="Lucida Sans" w:cs="Lucida Sans"/>
          <w:sz w:val="20"/>
          <w:szCs w:val="20"/>
          <w:lang w:val="en-GB"/>
        </w:rPr>
        <w:fldChar w:fldCharType="separate"/>
      </w:r>
      <w:r w:rsidR="00372216">
        <w:rPr>
          <w:rFonts w:ascii="Lucida Sans" w:hAnsi="Lucida Sans" w:cs="Lucida Sans"/>
          <w:noProof/>
          <w:sz w:val="20"/>
          <w:szCs w:val="20"/>
          <w:lang w:val="en-GB"/>
        </w:rPr>
        <w:t>[</w:t>
      </w:r>
      <w:hyperlink w:anchor="_ENREF_22" w:tooltip="Lewis, 2013 #3076" w:history="1">
        <w:r w:rsidR="000144B1">
          <w:rPr>
            <w:rFonts w:ascii="Lucida Sans" w:hAnsi="Lucida Sans" w:cs="Lucida Sans"/>
            <w:noProof/>
            <w:sz w:val="20"/>
            <w:szCs w:val="20"/>
            <w:lang w:val="en-GB"/>
          </w:rPr>
          <w:t>22</w:t>
        </w:r>
      </w:hyperlink>
      <w:r w:rsidR="00372216">
        <w:rPr>
          <w:rFonts w:ascii="Lucida Sans" w:hAnsi="Lucida Sans" w:cs="Lucida Sans"/>
          <w:noProof/>
          <w:sz w:val="20"/>
          <w:szCs w:val="20"/>
          <w:lang w:val="en-GB"/>
        </w:rPr>
        <w:t>]</w:t>
      </w:r>
      <w:r w:rsidR="00485084">
        <w:rPr>
          <w:rFonts w:ascii="Lucida Sans" w:hAnsi="Lucida Sans" w:cs="Lucida Sans"/>
          <w:sz w:val="20"/>
          <w:szCs w:val="20"/>
          <w:lang w:val="en-GB"/>
        </w:rPr>
        <w:fldChar w:fldCharType="end"/>
      </w:r>
      <w:r w:rsidR="00CF6F37">
        <w:rPr>
          <w:rFonts w:ascii="Lucida Sans" w:hAnsi="Lucida Sans" w:cs="Lucida Sans"/>
          <w:sz w:val="20"/>
          <w:szCs w:val="20"/>
          <w:lang w:val="en-GB"/>
        </w:rPr>
        <w:t xml:space="preserve">. </w:t>
      </w:r>
    </w:p>
    <w:p w:rsidR="009C7CA6" w:rsidRDefault="006A6B77" w:rsidP="00512146">
      <w:pPr>
        <w:outlineLvl w:val="0"/>
        <w:rPr>
          <w:rFonts w:ascii="Lucida Sans" w:hAnsi="Lucida Sans" w:cs="Lucida Sans"/>
          <w:sz w:val="20"/>
          <w:szCs w:val="20"/>
          <w:lang w:val="en-GB"/>
        </w:rPr>
      </w:pPr>
      <w:r>
        <w:rPr>
          <w:rFonts w:ascii="Lucida Sans" w:hAnsi="Lucida Sans" w:cs="Lucida Sans"/>
          <w:sz w:val="20"/>
          <w:szCs w:val="20"/>
          <w:lang w:val="en-GB"/>
        </w:rPr>
        <w:t>Although much is known about t</w:t>
      </w:r>
      <w:r w:rsidRPr="006A6B77">
        <w:rPr>
          <w:rFonts w:ascii="Lucida Sans" w:hAnsi="Lucida Sans" w:cs="Lucida Sans"/>
          <w:sz w:val="20"/>
          <w:szCs w:val="20"/>
          <w:lang w:val="en-GB"/>
        </w:rPr>
        <w:t>he reasons for readmissions in older people</w:t>
      </w:r>
      <w:r>
        <w:rPr>
          <w:rFonts w:ascii="Lucida Sans" w:hAnsi="Lucida Sans" w:cs="Lucida Sans"/>
          <w:sz w:val="20"/>
          <w:szCs w:val="20"/>
          <w:lang w:val="en-GB"/>
        </w:rPr>
        <w:t>, as highlighted by the risk factors summarised in this paper, less is known about the requirements for an effective intervention. Whilst b</w:t>
      </w:r>
      <w:r w:rsidR="00280AEF">
        <w:rPr>
          <w:rFonts w:ascii="Lucida Sans" w:hAnsi="Lucida Sans" w:cs="Lucida Sans"/>
          <w:sz w:val="20"/>
          <w:szCs w:val="20"/>
          <w:lang w:val="en-GB"/>
        </w:rPr>
        <w:t xml:space="preserve">undles and bridging </w:t>
      </w:r>
      <w:r>
        <w:rPr>
          <w:rFonts w:ascii="Lucida Sans" w:hAnsi="Lucida Sans" w:cs="Lucida Sans"/>
          <w:sz w:val="20"/>
          <w:szCs w:val="20"/>
          <w:lang w:val="en-GB"/>
        </w:rPr>
        <w:t>interventions appear promising, th</w:t>
      </w:r>
      <w:r w:rsidR="009C7CA6">
        <w:rPr>
          <w:rFonts w:ascii="Lucida Sans" w:hAnsi="Lucida Sans" w:cs="Lucida Sans"/>
          <w:sz w:val="20"/>
          <w:szCs w:val="20"/>
          <w:lang w:val="en-GB"/>
        </w:rPr>
        <w:t xml:space="preserve">e </w:t>
      </w:r>
      <w:r w:rsidR="009C7CA6">
        <w:rPr>
          <w:rFonts w:ascii="Lucida Sans" w:hAnsi="Lucida Sans" w:cs="Lucida Sans"/>
          <w:sz w:val="20"/>
          <w:szCs w:val="20"/>
          <w:lang w:val="en-GB"/>
        </w:rPr>
        <w:lastRenderedPageBreak/>
        <w:t>optimum combination of interventions and time that they need to be implemented as well as the optimum duration in order to be clinically effective</w:t>
      </w:r>
      <w:r>
        <w:rPr>
          <w:rFonts w:ascii="Lucida Sans" w:hAnsi="Lucida Sans" w:cs="Lucida Sans"/>
          <w:sz w:val="20"/>
          <w:szCs w:val="20"/>
          <w:lang w:val="en-GB"/>
        </w:rPr>
        <w:t xml:space="preserve"> remain unanswered</w:t>
      </w:r>
      <w:r w:rsidR="009C7CA6">
        <w:rPr>
          <w:rFonts w:ascii="Lucida Sans" w:hAnsi="Lucida Sans" w:cs="Lucida Sans"/>
          <w:sz w:val="20"/>
          <w:szCs w:val="20"/>
          <w:lang w:val="en-GB"/>
        </w:rPr>
        <w:t xml:space="preserve">. </w:t>
      </w:r>
      <w:r>
        <w:rPr>
          <w:rFonts w:ascii="Lucida Sans" w:hAnsi="Lucida Sans" w:cs="Lucida Sans"/>
          <w:sz w:val="20"/>
          <w:szCs w:val="20"/>
          <w:lang w:val="en-GB"/>
        </w:rPr>
        <w:t xml:space="preserve">Undoubtedly any </w:t>
      </w:r>
      <w:r w:rsidR="00103087">
        <w:rPr>
          <w:rFonts w:ascii="Lucida Sans" w:hAnsi="Lucida Sans" w:cs="Lucida Sans"/>
          <w:sz w:val="20"/>
          <w:szCs w:val="20"/>
          <w:lang w:val="en-GB"/>
        </w:rPr>
        <w:t>effective</w:t>
      </w:r>
      <w:r>
        <w:rPr>
          <w:rFonts w:ascii="Lucida Sans" w:hAnsi="Lucida Sans" w:cs="Lucida Sans"/>
          <w:sz w:val="20"/>
          <w:szCs w:val="20"/>
          <w:lang w:val="en-GB"/>
        </w:rPr>
        <w:t xml:space="preserve"> </w:t>
      </w:r>
      <w:r w:rsidR="00103087">
        <w:rPr>
          <w:rFonts w:ascii="Lucida Sans" w:hAnsi="Lucida Sans" w:cs="Lucida Sans"/>
          <w:sz w:val="20"/>
          <w:szCs w:val="20"/>
          <w:lang w:val="en-GB"/>
        </w:rPr>
        <w:t>intervention</w:t>
      </w:r>
      <w:r>
        <w:rPr>
          <w:rFonts w:ascii="Lucida Sans" w:hAnsi="Lucida Sans" w:cs="Lucida Sans"/>
          <w:sz w:val="20"/>
          <w:szCs w:val="20"/>
          <w:lang w:val="en-GB"/>
        </w:rPr>
        <w:t xml:space="preserve"> will need </w:t>
      </w:r>
      <w:r w:rsidR="00103087">
        <w:rPr>
          <w:rFonts w:ascii="Lucida Sans" w:hAnsi="Lucida Sans" w:cs="Lucida Sans"/>
          <w:sz w:val="20"/>
          <w:szCs w:val="20"/>
          <w:lang w:val="en-GB"/>
        </w:rPr>
        <w:t xml:space="preserve">to be implemented using </w:t>
      </w:r>
      <w:r>
        <w:rPr>
          <w:rFonts w:ascii="Lucida Sans" w:hAnsi="Lucida Sans" w:cs="Lucida Sans"/>
          <w:sz w:val="20"/>
          <w:szCs w:val="20"/>
          <w:lang w:val="en-GB"/>
        </w:rPr>
        <w:t xml:space="preserve">robust </w:t>
      </w:r>
      <w:r w:rsidR="00103087">
        <w:rPr>
          <w:rFonts w:ascii="Lucida Sans" w:hAnsi="Lucida Sans" w:cs="Lucida Sans"/>
          <w:sz w:val="20"/>
          <w:szCs w:val="20"/>
          <w:lang w:val="en-GB"/>
        </w:rPr>
        <w:t>infrastructure</w:t>
      </w:r>
      <w:r>
        <w:rPr>
          <w:rFonts w:ascii="Lucida Sans" w:hAnsi="Lucida Sans" w:cs="Lucida Sans"/>
          <w:sz w:val="20"/>
          <w:szCs w:val="20"/>
          <w:lang w:val="en-GB"/>
        </w:rPr>
        <w:t xml:space="preserve"> – </w:t>
      </w:r>
      <w:r w:rsidR="00103087">
        <w:rPr>
          <w:rFonts w:ascii="Lucida Sans" w:hAnsi="Lucida Sans" w:cs="Lucida Sans"/>
          <w:sz w:val="20"/>
          <w:szCs w:val="20"/>
          <w:lang w:val="en-GB"/>
        </w:rPr>
        <w:t>communication</w:t>
      </w:r>
      <w:r>
        <w:rPr>
          <w:rFonts w:ascii="Lucida Sans" w:hAnsi="Lucida Sans" w:cs="Lucida Sans"/>
          <w:sz w:val="20"/>
          <w:szCs w:val="20"/>
          <w:lang w:val="en-GB"/>
        </w:rPr>
        <w:t xml:space="preserve">, </w:t>
      </w:r>
      <w:r w:rsidR="00103087">
        <w:rPr>
          <w:rFonts w:ascii="Lucida Sans" w:hAnsi="Lucida Sans" w:cs="Lucida Sans"/>
          <w:sz w:val="20"/>
          <w:szCs w:val="20"/>
          <w:lang w:val="en-GB"/>
        </w:rPr>
        <w:t xml:space="preserve">coordination </w:t>
      </w:r>
      <w:r>
        <w:rPr>
          <w:rFonts w:ascii="Lucida Sans" w:hAnsi="Lucida Sans" w:cs="Lucida Sans"/>
          <w:sz w:val="20"/>
          <w:szCs w:val="20"/>
          <w:lang w:val="en-GB"/>
        </w:rPr>
        <w:t xml:space="preserve">and </w:t>
      </w:r>
      <w:r w:rsidR="00103087">
        <w:rPr>
          <w:rFonts w:ascii="Lucida Sans" w:hAnsi="Lucida Sans" w:cs="Lucida Sans"/>
          <w:sz w:val="20"/>
          <w:szCs w:val="20"/>
          <w:lang w:val="en-GB"/>
        </w:rPr>
        <w:t>continuity</w:t>
      </w:r>
      <w:r>
        <w:rPr>
          <w:rFonts w:ascii="Lucida Sans" w:hAnsi="Lucida Sans" w:cs="Lucida Sans"/>
          <w:sz w:val="20"/>
          <w:szCs w:val="20"/>
          <w:lang w:val="en-GB"/>
        </w:rPr>
        <w:t xml:space="preserve"> of </w:t>
      </w:r>
      <w:r w:rsidR="00103087">
        <w:rPr>
          <w:rFonts w:ascii="Lucida Sans" w:hAnsi="Lucida Sans" w:cs="Lucida Sans"/>
          <w:sz w:val="20"/>
          <w:szCs w:val="20"/>
          <w:lang w:val="en-GB"/>
        </w:rPr>
        <w:t>information</w:t>
      </w:r>
      <w:r w:rsidR="00216CC2">
        <w:rPr>
          <w:rFonts w:ascii="Lucida Sans" w:hAnsi="Lucida Sans" w:cs="Lucida Sans"/>
          <w:sz w:val="20"/>
          <w:szCs w:val="20"/>
          <w:lang w:val="en-GB"/>
        </w:rPr>
        <w:t>.</w:t>
      </w:r>
      <w:r>
        <w:rPr>
          <w:rFonts w:ascii="Lucida Sans" w:hAnsi="Lucida Sans" w:cs="Lucida Sans"/>
          <w:sz w:val="20"/>
          <w:szCs w:val="20"/>
          <w:lang w:val="en-GB"/>
        </w:rPr>
        <w:t xml:space="preserve"> </w:t>
      </w:r>
      <w:r w:rsidR="009C7CA6">
        <w:rPr>
          <w:rFonts w:ascii="Lucida Sans" w:hAnsi="Lucida Sans" w:cs="Lucida Sans"/>
          <w:sz w:val="20"/>
          <w:szCs w:val="20"/>
          <w:lang w:val="en-GB"/>
        </w:rPr>
        <w:t xml:space="preserve">In addition, there is a paucity of </w:t>
      </w:r>
      <w:r w:rsidR="00103087">
        <w:rPr>
          <w:rFonts w:ascii="Lucida Sans" w:hAnsi="Lucida Sans" w:cs="Lucida Sans"/>
          <w:sz w:val="20"/>
          <w:szCs w:val="20"/>
          <w:lang w:val="en-GB"/>
        </w:rPr>
        <w:t>work on cost-effectiveness, and</w:t>
      </w:r>
      <w:r w:rsidR="009C7CA6">
        <w:rPr>
          <w:rFonts w:ascii="Lucida Sans" w:hAnsi="Lucida Sans" w:cs="Lucida Sans"/>
          <w:sz w:val="20"/>
          <w:szCs w:val="20"/>
          <w:lang w:val="en-GB"/>
        </w:rPr>
        <w:t xml:space="preserve"> future works need to address this issue.</w:t>
      </w:r>
    </w:p>
    <w:p w:rsidR="001D7DD9" w:rsidRDefault="001D7DD9" w:rsidP="00983AB2">
      <w:pPr>
        <w:outlineLvl w:val="0"/>
        <w:rPr>
          <w:rFonts w:ascii="Lucida Sans" w:hAnsi="Lucida Sans" w:cs="Lucida Sans"/>
          <w:sz w:val="20"/>
          <w:szCs w:val="20"/>
          <w:lang w:val="en-GB"/>
        </w:rPr>
      </w:pPr>
    </w:p>
    <w:p w:rsidR="00A877F9" w:rsidRDefault="00A877F9" w:rsidP="00BD4197">
      <w:pPr>
        <w:spacing w:after="0"/>
        <w:outlineLvl w:val="0"/>
        <w:rPr>
          <w:rFonts w:ascii="Lucida Sans" w:hAnsi="Lucida Sans" w:cs="Lucida Sans"/>
          <w:sz w:val="20"/>
          <w:szCs w:val="20"/>
          <w:lang w:val="en-GB"/>
        </w:rPr>
      </w:pPr>
    </w:p>
    <w:p w:rsidR="001D7DD9" w:rsidRDefault="001D7DD9" w:rsidP="00A877F9">
      <w:pPr>
        <w:spacing w:after="0"/>
        <w:outlineLvl w:val="0"/>
        <w:rPr>
          <w:rFonts w:ascii="Lucida Sans" w:hAnsi="Lucida Sans" w:cs="Lucida Sans"/>
          <w:sz w:val="20"/>
          <w:szCs w:val="20"/>
          <w:lang w:val="en-GB"/>
        </w:rPr>
      </w:pPr>
    </w:p>
    <w:p w:rsidR="001D7DD9" w:rsidRDefault="001D7DD9" w:rsidP="00A877F9">
      <w:pPr>
        <w:spacing w:after="0"/>
        <w:outlineLvl w:val="0"/>
        <w:rPr>
          <w:rFonts w:ascii="Lucida Sans" w:hAnsi="Lucida Sans" w:cs="Lucida Sans"/>
          <w:sz w:val="20"/>
          <w:szCs w:val="20"/>
          <w:lang w:val="en-GB"/>
        </w:rPr>
      </w:pPr>
      <w:r>
        <w:rPr>
          <w:rFonts w:ascii="Lucida Sans" w:hAnsi="Lucida Sans" w:cs="Lucida Sans"/>
          <w:sz w:val="20"/>
          <w:szCs w:val="20"/>
          <w:lang w:val="en-GB"/>
        </w:rPr>
        <w:t xml:space="preserve"> </w:t>
      </w:r>
    </w:p>
    <w:p w:rsidR="001D7DD9" w:rsidRDefault="001D7DD9" w:rsidP="00A877F9">
      <w:pPr>
        <w:spacing w:after="0"/>
        <w:outlineLvl w:val="0"/>
        <w:rPr>
          <w:rFonts w:ascii="Lucida Sans" w:hAnsi="Lucida Sans" w:cs="Lucida Sans"/>
          <w:sz w:val="20"/>
          <w:szCs w:val="20"/>
          <w:lang w:val="en-GB"/>
        </w:rPr>
      </w:pPr>
    </w:p>
    <w:p w:rsidR="00A877F9" w:rsidRDefault="00A877F9" w:rsidP="00A877F9">
      <w:pPr>
        <w:spacing w:after="0"/>
        <w:outlineLvl w:val="0"/>
        <w:rPr>
          <w:rFonts w:ascii="Lucida Sans" w:hAnsi="Lucida Sans" w:cs="Lucida Sans"/>
          <w:sz w:val="20"/>
          <w:szCs w:val="20"/>
          <w:lang w:val="en-GB"/>
        </w:rPr>
      </w:pPr>
      <w:r>
        <w:rPr>
          <w:rFonts w:ascii="Lucida Sans" w:hAnsi="Lucida Sans" w:cs="Lucida Sans"/>
          <w:sz w:val="20"/>
          <w:szCs w:val="20"/>
          <w:lang w:val="en-GB"/>
        </w:rPr>
        <w:t xml:space="preserve"> </w:t>
      </w:r>
    </w:p>
    <w:p w:rsidR="00A877F9" w:rsidRDefault="00A877F9" w:rsidP="00983AB2">
      <w:pPr>
        <w:outlineLvl w:val="0"/>
        <w:rPr>
          <w:rFonts w:ascii="Lucida Sans" w:hAnsi="Lucida Sans" w:cs="Lucida Sans"/>
          <w:sz w:val="20"/>
          <w:szCs w:val="20"/>
          <w:lang w:val="en-GB"/>
        </w:rPr>
        <w:sectPr w:rsidR="00A877F9">
          <w:pgSz w:w="11900" w:h="16840"/>
          <w:pgMar w:top="1440" w:right="1440" w:bottom="1440" w:left="1440" w:header="708" w:footer="708" w:gutter="0"/>
          <w:cols w:space="708"/>
        </w:sectPr>
      </w:pPr>
    </w:p>
    <w:p w:rsidR="00586E8F" w:rsidRPr="00765FDF" w:rsidRDefault="00586E8F" w:rsidP="00B01611">
      <w:pPr>
        <w:outlineLvl w:val="0"/>
        <w:rPr>
          <w:rFonts w:ascii="Lucida Sans" w:hAnsi="Lucida Sans" w:cs="Lucida Sans"/>
          <w:b/>
          <w:bCs/>
          <w:sz w:val="20"/>
          <w:szCs w:val="20"/>
          <w:lang w:val="en-GB"/>
        </w:rPr>
      </w:pPr>
      <w:r w:rsidRPr="00765FDF">
        <w:rPr>
          <w:rFonts w:ascii="Lucida Sans" w:hAnsi="Lucida Sans" w:cs="Lucida Sans"/>
          <w:b/>
          <w:bCs/>
          <w:sz w:val="20"/>
          <w:szCs w:val="20"/>
          <w:lang w:val="en-GB"/>
        </w:rPr>
        <w:lastRenderedPageBreak/>
        <w:t>References</w:t>
      </w:r>
    </w:p>
    <w:p w:rsidR="000144B1" w:rsidRPr="000144B1" w:rsidRDefault="00485084" w:rsidP="000144B1">
      <w:pPr>
        <w:spacing w:after="0"/>
        <w:rPr>
          <w:rFonts w:cs="Lucida Sans"/>
          <w:noProof/>
          <w:szCs w:val="20"/>
          <w:lang w:val="en-GB"/>
        </w:rPr>
      </w:pPr>
      <w:r>
        <w:rPr>
          <w:rFonts w:ascii="Lucida Sans" w:hAnsi="Lucida Sans" w:cs="Lucida Sans"/>
          <w:sz w:val="20"/>
          <w:szCs w:val="20"/>
          <w:lang w:val="en-GB"/>
        </w:rPr>
        <w:fldChar w:fldCharType="begin"/>
      </w:r>
      <w:r w:rsidR="000C5283">
        <w:rPr>
          <w:rFonts w:ascii="Lucida Sans" w:hAnsi="Lucida Sans" w:cs="Lucida Sans"/>
          <w:sz w:val="20"/>
          <w:szCs w:val="20"/>
          <w:lang w:val="en-GB"/>
        </w:rPr>
        <w:instrText xml:space="preserve"> ADDIN EN.REFLIST </w:instrText>
      </w:r>
      <w:r>
        <w:rPr>
          <w:rFonts w:ascii="Lucida Sans" w:hAnsi="Lucida Sans" w:cs="Lucida Sans"/>
          <w:sz w:val="20"/>
          <w:szCs w:val="20"/>
          <w:lang w:val="en-GB"/>
        </w:rPr>
        <w:fldChar w:fldCharType="separate"/>
      </w:r>
      <w:bookmarkStart w:id="1" w:name="_ENREF_1"/>
      <w:r w:rsidR="000144B1" w:rsidRPr="000144B1">
        <w:rPr>
          <w:rFonts w:cs="Lucida Sans"/>
          <w:noProof/>
          <w:szCs w:val="20"/>
          <w:lang w:val="en-GB"/>
        </w:rPr>
        <w:t>1.</w:t>
      </w:r>
      <w:r w:rsidR="000144B1" w:rsidRPr="000144B1">
        <w:rPr>
          <w:rFonts w:cs="Lucida Sans"/>
          <w:noProof/>
          <w:szCs w:val="20"/>
          <w:lang w:val="en-GB"/>
        </w:rPr>
        <w:tab/>
        <w:t>Zerdevas P, Dobson C. Emergency readmission rates: further analysis2008.</w:t>
      </w:r>
      <w:bookmarkEnd w:id="1"/>
    </w:p>
    <w:p w:rsidR="000144B1" w:rsidRPr="000144B1" w:rsidRDefault="000144B1" w:rsidP="000144B1">
      <w:pPr>
        <w:spacing w:after="0"/>
        <w:rPr>
          <w:rFonts w:cs="Lucida Sans"/>
          <w:noProof/>
          <w:szCs w:val="20"/>
          <w:lang w:val="en-GB"/>
        </w:rPr>
      </w:pPr>
      <w:bookmarkStart w:id="2" w:name="_ENREF_2"/>
      <w:r w:rsidRPr="000144B1">
        <w:rPr>
          <w:rFonts w:cs="Lucida Sans"/>
          <w:noProof/>
          <w:szCs w:val="20"/>
          <w:lang w:val="en-GB"/>
        </w:rPr>
        <w:t>2.</w:t>
      </w:r>
      <w:r w:rsidRPr="000144B1">
        <w:rPr>
          <w:rFonts w:cs="Lucida Sans"/>
          <w:noProof/>
          <w:szCs w:val="20"/>
          <w:lang w:val="en-GB"/>
        </w:rPr>
        <w:tab/>
        <w:t xml:space="preserve">Nuffield Trust. Predicting risk of hospital readmission with PARR-302012: Available from: </w:t>
      </w:r>
      <w:hyperlink r:id="rId9" w:history="1">
        <w:r w:rsidRPr="000144B1">
          <w:rPr>
            <w:rStyle w:val="Hyperlink"/>
            <w:rFonts w:cs="Lucida Sans"/>
            <w:noProof/>
            <w:szCs w:val="20"/>
            <w:lang w:val="en-GB"/>
          </w:rPr>
          <w:t>http://www.nuffieldtrust.org.uk/our-work/projects/predicting-risk-hospital-readmission-parr-30</w:t>
        </w:r>
      </w:hyperlink>
      <w:r w:rsidRPr="000144B1">
        <w:rPr>
          <w:rFonts w:cs="Lucida Sans"/>
          <w:noProof/>
          <w:szCs w:val="20"/>
          <w:lang w:val="en-GB"/>
        </w:rPr>
        <w:t>.</w:t>
      </w:r>
      <w:bookmarkEnd w:id="2"/>
    </w:p>
    <w:p w:rsidR="000144B1" w:rsidRPr="000144B1" w:rsidRDefault="000144B1" w:rsidP="000144B1">
      <w:pPr>
        <w:spacing w:after="0"/>
        <w:rPr>
          <w:rFonts w:cs="Lucida Sans"/>
          <w:noProof/>
          <w:szCs w:val="20"/>
          <w:lang w:val="en-GB"/>
        </w:rPr>
      </w:pPr>
      <w:bookmarkStart w:id="3" w:name="_ENREF_3"/>
      <w:r w:rsidRPr="000144B1">
        <w:rPr>
          <w:rFonts w:cs="Lucida Sans"/>
          <w:noProof/>
          <w:szCs w:val="20"/>
          <w:lang w:val="en-GB"/>
        </w:rPr>
        <w:t>3.</w:t>
      </w:r>
      <w:r w:rsidRPr="000144B1">
        <w:rPr>
          <w:rFonts w:cs="Lucida Sans"/>
          <w:noProof/>
          <w:szCs w:val="20"/>
          <w:lang w:val="en-GB"/>
        </w:rPr>
        <w:tab/>
        <w:t>Hansen L, Young R, Hinami K, Leung A, Williams M. Interventions to reduce 30-day rehospitalization: A systematic review. Ann Intern Med. 2011;155(8):520-8.</w:t>
      </w:r>
      <w:bookmarkEnd w:id="3"/>
    </w:p>
    <w:p w:rsidR="000144B1" w:rsidRPr="000144B1" w:rsidRDefault="000144B1" w:rsidP="000144B1">
      <w:pPr>
        <w:spacing w:after="0"/>
        <w:rPr>
          <w:rFonts w:cs="Lucida Sans"/>
          <w:noProof/>
          <w:szCs w:val="20"/>
          <w:lang w:val="en-GB"/>
        </w:rPr>
      </w:pPr>
      <w:bookmarkStart w:id="4" w:name="_ENREF_4"/>
      <w:r w:rsidRPr="000144B1">
        <w:rPr>
          <w:rFonts w:cs="Lucida Sans"/>
          <w:noProof/>
          <w:szCs w:val="20"/>
          <w:lang w:val="en-GB"/>
        </w:rPr>
        <w:t>4.</w:t>
      </w:r>
      <w:r w:rsidRPr="000144B1">
        <w:rPr>
          <w:rFonts w:cs="Lucida Sans"/>
          <w:noProof/>
          <w:szCs w:val="20"/>
          <w:lang w:val="en-GB"/>
        </w:rPr>
        <w:tab/>
        <w:t>Billings J, Blunt I, Steventon A, Georghiou T, Lewis G, Bardsley M. Development of a predictive model to identify inpatients at risk of re-admission within 30 days of discharge (PARR-30). BMJ Open. 2012;2(4).</w:t>
      </w:r>
      <w:bookmarkEnd w:id="4"/>
    </w:p>
    <w:p w:rsidR="000144B1" w:rsidRPr="000144B1" w:rsidRDefault="000144B1" w:rsidP="000144B1">
      <w:pPr>
        <w:spacing w:after="0"/>
        <w:rPr>
          <w:rFonts w:cs="Lucida Sans"/>
          <w:noProof/>
          <w:szCs w:val="20"/>
          <w:lang w:val="en-GB"/>
        </w:rPr>
      </w:pPr>
      <w:bookmarkStart w:id="5" w:name="_ENREF_5"/>
      <w:r w:rsidRPr="000144B1">
        <w:rPr>
          <w:rFonts w:cs="Lucida Sans"/>
          <w:noProof/>
          <w:szCs w:val="20"/>
          <w:lang w:val="en-GB"/>
        </w:rPr>
        <w:t>5.</w:t>
      </w:r>
      <w:r w:rsidRPr="000144B1">
        <w:rPr>
          <w:rFonts w:cs="Lucida Sans"/>
          <w:noProof/>
          <w:szCs w:val="20"/>
          <w:lang w:val="en-GB"/>
        </w:rPr>
        <w:tab/>
        <w:t>García-Pérez L, Linertová R, Lorenzo-Riera A, Vázquez-Díaz J, Duque-González B, Sarría-Santamera A. Risk factors for hospital readmissions in elderly patients: A systematic review. QJM. 2011;104(8):639-51.</w:t>
      </w:r>
      <w:bookmarkEnd w:id="5"/>
    </w:p>
    <w:p w:rsidR="000144B1" w:rsidRPr="000144B1" w:rsidRDefault="000144B1" w:rsidP="000144B1">
      <w:pPr>
        <w:spacing w:after="0"/>
        <w:rPr>
          <w:rFonts w:cs="Lucida Sans"/>
          <w:noProof/>
          <w:szCs w:val="20"/>
          <w:lang w:val="en-GB"/>
        </w:rPr>
      </w:pPr>
      <w:bookmarkStart w:id="6" w:name="_ENREF_6"/>
      <w:r w:rsidRPr="000144B1">
        <w:rPr>
          <w:rFonts w:cs="Lucida Sans"/>
          <w:noProof/>
          <w:szCs w:val="20"/>
          <w:lang w:val="en-GB"/>
        </w:rPr>
        <w:t>6.</w:t>
      </w:r>
      <w:r w:rsidRPr="000144B1">
        <w:rPr>
          <w:rFonts w:cs="Lucida Sans"/>
          <w:noProof/>
          <w:szCs w:val="20"/>
          <w:lang w:val="en-GB"/>
        </w:rPr>
        <w:tab/>
        <w:t>Preyde M, Brassard K. Evidence-based risk factors for adverse health outcomes in older patients after discharge home and assessment tools: A systematic review. J Evid Based Soc Work. 2011;8(5):445-68.</w:t>
      </w:r>
      <w:bookmarkEnd w:id="6"/>
    </w:p>
    <w:p w:rsidR="000144B1" w:rsidRPr="000144B1" w:rsidRDefault="000144B1" w:rsidP="000144B1">
      <w:pPr>
        <w:spacing w:after="0"/>
        <w:rPr>
          <w:rFonts w:cs="Lucida Sans"/>
          <w:noProof/>
          <w:szCs w:val="20"/>
          <w:lang w:val="en-GB"/>
        </w:rPr>
      </w:pPr>
      <w:bookmarkStart w:id="7" w:name="_ENREF_7"/>
      <w:r w:rsidRPr="000144B1">
        <w:rPr>
          <w:rFonts w:cs="Lucida Sans"/>
          <w:noProof/>
          <w:szCs w:val="20"/>
          <w:lang w:val="en-GB"/>
        </w:rPr>
        <w:t>7.</w:t>
      </w:r>
      <w:r w:rsidRPr="000144B1">
        <w:rPr>
          <w:rFonts w:cs="Lucida Sans"/>
          <w:noProof/>
          <w:szCs w:val="20"/>
          <w:lang w:val="en-GB"/>
        </w:rPr>
        <w:tab/>
        <w:t>Shepperd S, Lannin N, Clemson L, McCluskey A, Cameron I, Barras S. Discharge planning from hospital to home. Cochrane Database Syst Rev [serial on the Internet]. 2013; 1.</w:t>
      </w:r>
      <w:bookmarkEnd w:id="7"/>
    </w:p>
    <w:p w:rsidR="000144B1" w:rsidRPr="000144B1" w:rsidRDefault="000144B1" w:rsidP="000144B1">
      <w:pPr>
        <w:spacing w:after="0"/>
        <w:rPr>
          <w:rFonts w:cs="Lucida Sans"/>
          <w:noProof/>
          <w:szCs w:val="20"/>
          <w:lang w:val="en-GB"/>
        </w:rPr>
      </w:pPr>
      <w:bookmarkStart w:id="8" w:name="_ENREF_8"/>
      <w:r w:rsidRPr="000144B1">
        <w:rPr>
          <w:rFonts w:cs="Lucida Sans"/>
          <w:noProof/>
          <w:szCs w:val="20"/>
          <w:lang w:val="en-GB"/>
        </w:rPr>
        <w:t>8.</w:t>
      </w:r>
      <w:r w:rsidRPr="000144B1">
        <w:rPr>
          <w:rFonts w:cs="Lucida Sans"/>
          <w:noProof/>
          <w:szCs w:val="20"/>
          <w:lang w:val="en-GB"/>
        </w:rPr>
        <w:tab/>
        <w:t>Conroy SP, Stevens T, Parker SG, Gladman JRF. A systematic review of comprehensive geriatric assessment to improve outcomes for frail older people being rapidly discharged from acute hospital: ‘interface geriatrics’. AGE AND AGEING. 2011 July 1, 2011;40(4):436-43.</w:t>
      </w:r>
      <w:bookmarkEnd w:id="8"/>
    </w:p>
    <w:p w:rsidR="000144B1" w:rsidRPr="000144B1" w:rsidRDefault="000144B1" w:rsidP="000144B1">
      <w:pPr>
        <w:spacing w:after="0"/>
        <w:rPr>
          <w:rFonts w:cs="Lucida Sans"/>
          <w:noProof/>
          <w:szCs w:val="20"/>
          <w:lang w:val="en-GB"/>
        </w:rPr>
      </w:pPr>
      <w:bookmarkStart w:id="9" w:name="_ENREF_9"/>
      <w:r w:rsidRPr="000144B1">
        <w:rPr>
          <w:rFonts w:cs="Lucida Sans"/>
          <w:noProof/>
          <w:szCs w:val="20"/>
          <w:lang w:val="en-GB"/>
        </w:rPr>
        <w:t>9.</w:t>
      </w:r>
      <w:r w:rsidRPr="000144B1">
        <w:rPr>
          <w:rFonts w:cs="Lucida Sans"/>
          <w:noProof/>
          <w:szCs w:val="20"/>
          <w:lang w:val="en-GB"/>
        </w:rPr>
        <w:tab/>
        <w:t>Linertová R, García-Pérez L, Vázquez-Díaz J, Lorenzo-Riera A, Sarría-Santamera A. Interventions to reduce hospital readmissions in the elderly: In-hospital or home care. A systematic review. J EvalClinPract. 2011(6):1167-75.</w:t>
      </w:r>
      <w:bookmarkEnd w:id="9"/>
    </w:p>
    <w:p w:rsidR="000144B1" w:rsidRPr="000144B1" w:rsidRDefault="000144B1" w:rsidP="000144B1">
      <w:pPr>
        <w:spacing w:after="0"/>
        <w:rPr>
          <w:rFonts w:cs="Lucida Sans"/>
          <w:noProof/>
          <w:szCs w:val="20"/>
          <w:lang w:val="en-GB"/>
        </w:rPr>
      </w:pPr>
      <w:bookmarkStart w:id="10" w:name="_ENREF_10"/>
      <w:r w:rsidRPr="000144B1">
        <w:rPr>
          <w:rFonts w:cs="Lucida Sans"/>
          <w:noProof/>
          <w:szCs w:val="20"/>
          <w:lang w:val="en-GB"/>
        </w:rPr>
        <w:t>10.</w:t>
      </w:r>
      <w:r w:rsidRPr="000144B1">
        <w:rPr>
          <w:rFonts w:cs="Lucida Sans"/>
          <w:noProof/>
          <w:szCs w:val="20"/>
          <w:lang w:val="en-GB"/>
        </w:rPr>
        <w:tab/>
        <w:t>Ellis G, Whitehead M, O'Neill D, Robinson D, Langhorne P. Comprehensive geriatric assessment for older adults admitted to hospital. . Cochrane Library [serial on the Internet]. 2011.</w:t>
      </w:r>
      <w:bookmarkEnd w:id="10"/>
    </w:p>
    <w:p w:rsidR="000144B1" w:rsidRPr="000144B1" w:rsidRDefault="000144B1" w:rsidP="000144B1">
      <w:pPr>
        <w:spacing w:after="0"/>
        <w:rPr>
          <w:rFonts w:cs="Lucida Sans"/>
          <w:noProof/>
          <w:szCs w:val="20"/>
          <w:lang w:val="en-GB"/>
        </w:rPr>
      </w:pPr>
      <w:bookmarkStart w:id="11" w:name="_ENREF_11"/>
      <w:r w:rsidRPr="000144B1">
        <w:rPr>
          <w:rFonts w:cs="Lucida Sans"/>
          <w:noProof/>
          <w:szCs w:val="20"/>
          <w:lang w:val="en-GB"/>
        </w:rPr>
        <w:t>11.</w:t>
      </w:r>
      <w:r w:rsidRPr="000144B1">
        <w:rPr>
          <w:rFonts w:cs="Lucida Sans"/>
          <w:noProof/>
          <w:szCs w:val="20"/>
          <w:lang w:val="en-GB"/>
        </w:rPr>
        <w:tab/>
        <w:t>Stratton R, Hébuterne X, Elia M. A systematic review and meta-analysis of the impact of oral nutritional supplements on hospital readmissions. Ageing Res Reviews. 2013(4):884-97.</w:t>
      </w:r>
      <w:bookmarkEnd w:id="11"/>
    </w:p>
    <w:p w:rsidR="000144B1" w:rsidRPr="000144B1" w:rsidRDefault="000144B1" w:rsidP="000144B1">
      <w:pPr>
        <w:spacing w:after="0"/>
        <w:rPr>
          <w:rFonts w:cs="Lucida Sans"/>
          <w:noProof/>
          <w:szCs w:val="20"/>
          <w:lang w:val="en-GB"/>
        </w:rPr>
      </w:pPr>
      <w:bookmarkStart w:id="12" w:name="_ENREF_12"/>
      <w:r w:rsidRPr="000144B1">
        <w:rPr>
          <w:rFonts w:cs="Lucida Sans"/>
          <w:noProof/>
          <w:szCs w:val="20"/>
          <w:lang w:val="en-GB"/>
        </w:rPr>
        <w:t>12.</w:t>
      </w:r>
      <w:r w:rsidRPr="000144B1">
        <w:rPr>
          <w:rFonts w:cs="Lucida Sans"/>
          <w:noProof/>
          <w:szCs w:val="20"/>
          <w:lang w:val="en-GB"/>
        </w:rPr>
        <w:tab/>
        <w:t>Cawood A, Elia M, Stratton R. Systematic review and meta-analysis of the effects of high protein oral nutritional supplements. Ageing Res Rev. 2012(2):278-96.</w:t>
      </w:r>
      <w:bookmarkEnd w:id="12"/>
    </w:p>
    <w:p w:rsidR="000144B1" w:rsidRPr="000144B1" w:rsidRDefault="000144B1" w:rsidP="000144B1">
      <w:pPr>
        <w:spacing w:after="0"/>
        <w:rPr>
          <w:rFonts w:cs="Lucida Sans"/>
          <w:noProof/>
          <w:szCs w:val="20"/>
          <w:lang w:val="en-GB"/>
        </w:rPr>
      </w:pPr>
      <w:bookmarkStart w:id="13" w:name="_ENREF_13"/>
      <w:r w:rsidRPr="000144B1">
        <w:rPr>
          <w:rFonts w:cs="Lucida Sans"/>
          <w:noProof/>
          <w:szCs w:val="20"/>
          <w:lang w:val="en-GB"/>
        </w:rPr>
        <w:t>13.</w:t>
      </w:r>
      <w:r w:rsidRPr="000144B1">
        <w:rPr>
          <w:rFonts w:cs="Lucida Sans"/>
          <w:noProof/>
          <w:szCs w:val="20"/>
          <w:lang w:val="en-GB"/>
        </w:rPr>
        <w:tab/>
        <w:t>Braes T, Moons P, Lipkens P, Sterckx W, Sabbe M, Flamaing J, et al. Screening for risk of unplanned readmission in older patients admitted to hospital: predictive accuracy of three instruments. Aging-Clinical &amp; Experimental Research. [Comparative Study]. 2010;22(4):345-51.</w:t>
      </w:r>
      <w:bookmarkEnd w:id="13"/>
    </w:p>
    <w:p w:rsidR="000144B1" w:rsidRPr="000144B1" w:rsidRDefault="000144B1" w:rsidP="000144B1">
      <w:pPr>
        <w:spacing w:after="0"/>
        <w:rPr>
          <w:rFonts w:cs="Lucida Sans"/>
          <w:noProof/>
          <w:szCs w:val="20"/>
          <w:lang w:val="en-GB"/>
        </w:rPr>
      </w:pPr>
      <w:bookmarkStart w:id="14" w:name="_ENREF_14"/>
      <w:r w:rsidRPr="000144B1">
        <w:rPr>
          <w:rFonts w:cs="Lucida Sans"/>
          <w:noProof/>
          <w:szCs w:val="20"/>
          <w:lang w:val="en-GB"/>
        </w:rPr>
        <w:t>14.</w:t>
      </w:r>
      <w:r w:rsidRPr="000144B1">
        <w:rPr>
          <w:rFonts w:cs="Lucida Sans"/>
          <w:noProof/>
          <w:szCs w:val="20"/>
          <w:lang w:val="en-GB"/>
        </w:rPr>
        <w:tab/>
        <w:t>Kansagara D, Englander H, Salanitro A. Risk prediction models for hospital readmission: A systematic review. JAMA: The Journal of the American Medical Association. 2011;306(15):1688-98.</w:t>
      </w:r>
      <w:bookmarkEnd w:id="14"/>
    </w:p>
    <w:p w:rsidR="000144B1" w:rsidRPr="000144B1" w:rsidRDefault="000144B1" w:rsidP="000144B1">
      <w:pPr>
        <w:spacing w:after="0"/>
        <w:rPr>
          <w:rFonts w:cs="Lucida Sans"/>
          <w:noProof/>
          <w:szCs w:val="20"/>
          <w:lang w:val="en-GB"/>
        </w:rPr>
      </w:pPr>
      <w:bookmarkStart w:id="15" w:name="_ENREF_15"/>
      <w:r w:rsidRPr="000144B1">
        <w:rPr>
          <w:rFonts w:cs="Lucida Sans"/>
          <w:noProof/>
          <w:szCs w:val="20"/>
          <w:lang w:val="en-GB"/>
        </w:rPr>
        <w:t>15.</w:t>
      </w:r>
      <w:r w:rsidRPr="000144B1">
        <w:rPr>
          <w:rFonts w:cs="Lucida Sans"/>
          <w:noProof/>
          <w:szCs w:val="20"/>
          <w:lang w:val="en-GB"/>
        </w:rPr>
        <w:tab/>
        <w:t>Conroy SP, Ansari K, Williams M, Laithwaite E, Teasdale B, Dawson J, et al. A controlled evaluation of comprehensive geriatric assessment in the emergency department: the 'Emergency Frailty Unit'. Age Ageing. 2014 Jan;43(1):109-14.</w:t>
      </w:r>
      <w:bookmarkEnd w:id="15"/>
    </w:p>
    <w:p w:rsidR="000144B1" w:rsidRPr="000144B1" w:rsidRDefault="000144B1" w:rsidP="000144B1">
      <w:pPr>
        <w:spacing w:after="0"/>
        <w:rPr>
          <w:rFonts w:cs="Lucida Sans"/>
          <w:noProof/>
          <w:szCs w:val="20"/>
          <w:lang w:val="en-GB"/>
        </w:rPr>
      </w:pPr>
      <w:bookmarkStart w:id="16" w:name="_ENREF_16"/>
      <w:r w:rsidRPr="000144B1">
        <w:rPr>
          <w:rFonts w:cs="Lucida Sans"/>
          <w:noProof/>
          <w:szCs w:val="20"/>
          <w:lang w:val="en-GB"/>
        </w:rPr>
        <w:t>16.</w:t>
      </w:r>
      <w:r w:rsidRPr="000144B1">
        <w:rPr>
          <w:rFonts w:cs="Lucida Sans"/>
          <w:noProof/>
          <w:szCs w:val="20"/>
          <w:lang w:val="en-GB"/>
        </w:rPr>
        <w:tab/>
        <w:t>Rockwood K, Andrew M, Mitnitski A. A comparison of two approaches to measuring frailty in elderly people. Journals of Gerontology Series A-Biological Sciences &amp; Medical Sciences. 2007 Jul;62(7):738-43.</w:t>
      </w:r>
      <w:bookmarkEnd w:id="16"/>
    </w:p>
    <w:p w:rsidR="000144B1" w:rsidRPr="000144B1" w:rsidRDefault="000144B1" w:rsidP="000144B1">
      <w:pPr>
        <w:spacing w:after="0"/>
        <w:rPr>
          <w:rFonts w:cs="Lucida Sans"/>
          <w:noProof/>
          <w:szCs w:val="20"/>
          <w:lang w:val="en-GB"/>
        </w:rPr>
      </w:pPr>
      <w:bookmarkStart w:id="17" w:name="_ENREF_17"/>
      <w:r w:rsidRPr="000144B1">
        <w:rPr>
          <w:rFonts w:cs="Lucida Sans"/>
          <w:noProof/>
          <w:szCs w:val="20"/>
          <w:lang w:val="en-GB"/>
        </w:rPr>
        <w:lastRenderedPageBreak/>
        <w:t>17.</w:t>
      </w:r>
      <w:r w:rsidRPr="000144B1">
        <w:rPr>
          <w:rFonts w:cs="Lucida Sans"/>
          <w:noProof/>
          <w:szCs w:val="20"/>
          <w:lang w:val="en-GB"/>
        </w:rPr>
        <w:tab/>
        <w:t>Rockwood K, Mitnitski A. Frailty in relation to the accumulation of deficits. Journals of Gerontology Series A-Biological Sciences &amp; Medical Sciences. 2007 Jul;62(7):722-7.</w:t>
      </w:r>
      <w:bookmarkEnd w:id="17"/>
    </w:p>
    <w:p w:rsidR="000144B1" w:rsidRPr="000144B1" w:rsidRDefault="000144B1" w:rsidP="000144B1">
      <w:pPr>
        <w:spacing w:after="0"/>
        <w:rPr>
          <w:rFonts w:cs="Lucida Sans"/>
          <w:noProof/>
          <w:szCs w:val="20"/>
          <w:lang w:val="en-GB"/>
        </w:rPr>
      </w:pPr>
      <w:bookmarkStart w:id="18" w:name="_ENREF_18"/>
      <w:r w:rsidRPr="000144B1">
        <w:rPr>
          <w:rFonts w:cs="Lucida Sans"/>
          <w:noProof/>
          <w:szCs w:val="20"/>
          <w:lang w:val="en-GB"/>
        </w:rPr>
        <w:t>18.</w:t>
      </w:r>
      <w:r w:rsidRPr="000144B1">
        <w:rPr>
          <w:rFonts w:cs="Lucida Sans"/>
          <w:noProof/>
          <w:szCs w:val="20"/>
          <w:lang w:val="en-GB"/>
        </w:rPr>
        <w:tab/>
        <w:t>Rubenstein LZ, Rubenstein LV. Multidimensional assessment of elderly patients. Adv Intern Med. 1991a;36:81-108.</w:t>
      </w:r>
      <w:bookmarkEnd w:id="18"/>
    </w:p>
    <w:p w:rsidR="000144B1" w:rsidRPr="000144B1" w:rsidRDefault="000144B1" w:rsidP="000144B1">
      <w:pPr>
        <w:spacing w:after="0"/>
        <w:rPr>
          <w:rFonts w:cs="Lucida Sans"/>
          <w:noProof/>
          <w:szCs w:val="20"/>
          <w:lang w:val="en-GB"/>
        </w:rPr>
      </w:pPr>
      <w:bookmarkStart w:id="19" w:name="_ENREF_19"/>
      <w:r w:rsidRPr="000144B1">
        <w:rPr>
          <w:rFonts w:cs="Lucida Sans"/>
          <w:noProof/>
          <w:szCs w:val="20"/>
          <w:lang w:val="en-GB"/>
        </w:rPr>
        <w:t>19.</w:t>
      </w:r>
      <w:r w:rsidRPr="000144B1">
        <w:rPr>
          <w:rFonts w:cs="Lucida Sans"/>
          <w:noProof/>
          <w:szCs w:val="20"/>
          <w:lang w:val="en-GB"/>
        </w:rPr>
        <w:tab/>
        <w:t>Wright PN, Tan G, Iliffe S, Lee D. The impact of a new emergency admission avoidance system for older people on length of stay and same-day discharges. Age Ageing. 2014 Jan;43(1):116-21.</w:t>
      </w:r>
      <w:bookmarkEnd w:id="19"/>
    </w:p>
    <w:p w:rsidR="000144B1" w:rsidRPr="000144B1" w:rsidRDefault="000144B1" w:rsidP="000144B1">
      <w:pPr>
        <w:spacing w:after="0"/>
        <w:rPr>
          <w:rFonts w:cs="Lucida Sans"/>
          <w:noProof/>
          <w:szCs w:val="20"/>
          <w:lang w:val="en-GB"/>
        </w:rPr>
      </w:pPr>
      <w:bookmarkStart w:id="20" w:name="_ENREF_20"/>
      <w:r w:rsidRPr="000144B1">
        <w:rPr>
          <w:rFonts w:cs="Lucida Sans"/>
          <w:noProof/>
          <w:szCs w:val="20"/>
          <w:lang w:val="en-GB"/>
        </w:rPr>
        <w:t>20.</w:t>
      </w:r>
      <w:r w:rsidRPr="000144B1">
        <w:rPr>
          <w:rFonts w:cs="Lucida Sans"/>
          <w:noProof/>
          <w:szCs w:val="20"/>
          <w:lang w:val="en-GB"/>
        </w:rPr>
        <w:tab/>
        <w:t>Foo CL, Siu VW, Tan TL, Ding YY, Seow E. Geriatric assessment and intervention in an emergency department observation unit reduced re-attendance and hospitalisation rates. Australas J Ageing. 2012 Mar;31(1):40-6.</w:t>
      </w:r>
      <w:bookmarkEnd w:id="20"/>
    </w:p>
    <w:p w:rsidR="000144B1" w:rsidRPr="000144B1" w:rsidRDefault="000144B1" w:rsidP="000144B1">
      <w:pPr>
        <w:spacing w:after="0"/>
        <w:rPr>
          <w:rFonts w:cs="Lucida Sans"/>
          <w:noProof/>
          <w:szCs w:val="20"/>
          <w:lang w:val="en-GB"/>
        </w:rPr>
      </w:pPr>
      <w:bookmarkStart w:id="21" w:name="_ENREF_21"/>
      <w:r w:rsidRPr="000144B1">
        <w:rPr>
          <w:rFonts w:cs="Lucida Sans"/>
          <w:noProof/>
          <w:szCs w:val="20"/>
          <w:lang w:val="en-GB"/>
        </w:rPr>
        <w:t>21.</w:t>
      </w:r>
      <w:r w:rsidRPr="000144B1">
        <w:rPr>
          <w:rFonts w:cs="Lucida Sans"/>
          <w:noProof/>
          <w:szCs w:val="20"/>
          <w:lang w:val="en-GB"/>
        </w:rPr>
        <w:tab/>
        <w:t>Gravelle H, Dusheiko M, Sheaff R, Sargent P, Boaden R, Pickard S, et al. Impact of case management (Evercare) on frail elderly patients: controlled before and after analysis of quantitative outcome data. BMJ. 2006 November 15, 2006:bmj.39020.413310.55.</w:t>
      </w:r>
      <w:bookmarkEnd w:id="21"/>
    </w:p>
    <w:p w:rsidR="000144B1" w:rsidRPr="000144B1" w:rsidRDefault="000144B1" w:rsidP="000144B1">
      <w:pPr>
        <w:rPr>
          <w:rFonts w:cs="Lucida Sans"/>
          <w:noProof/>
          <w:szCs w:val="20"/>
          <w:lang w:val="en-GB"/>
        </w:rPr>
      </w:pPr>
      <w:bookmarkStart w:id="22" w:name="_ENREF_22"/>
      <w:r w:rsidRPr="000144B1">
        <w:rPr>
          <w:rFonts w:cs="Lucida Sans"/>
          <w:noProof/>
          <w:szCs w:val="20"/>
          <w:lang w:val="en-GB"/>
        </w:rPr>
        <w:t>22.</w:t>
      </w:r>
      <w:r w:rsidRPr="000144B1">
        <w:rPr>
          <w:rFonts w:cs="Lucida Sans"/>
          <w:noProof/>
          <w:szCs w:val="20"/>
          <w:lang w:val="en-GB"/>
        </w:rPr>
        <w:tab/>
        <w:t>Lewis G, Georghiou T, Steventon A, Vaithianathan R, Chitnis X, Billings J, et al. Analysis of virtual wards: a multidisciplinary form of case management that integrates social and health care. Final report. NIHR Service Delivery and Organisation programme. London: NIHR SDO, 2013.</w:t>
      </w:r>
      <w:bookmarkEnd w:id="22"/>
    </w:p>
    <w:p w:rsidR="000144B1" w:rsidRDefault="000144B1" w:rsidP="000144B1">
      <w:pPr>
        <w:rPr>
          <w:rFonts w:cs="Lucida Sans"/>
          <w:noProof/>
          <w:szCs w:val="20"/>
          <w:lang w:val="en-GB"/>
        </w:rPr>
      </w:pPr>
    </w:p>
    <w:p w:rsidR="00586E8F" w:rsidRPr="00765FDF" w:rsidRDefault="00485084">
      <w:pPr>
        <w:outlineLvl w:val="0"/>
        <w:rPr>
          <w:rFonts w:ascii="Lucida Sans" w:hAnsi="Lucida Sans" w:cs="Lucida Sans"/>
          <w:sz w:val="20"/>
          <w:szCs w:val="20"/>
          <w:lang w:val="en-GB"/>
        </w:rPr>
      </w:pPr>
      <w:r>
        <w:rPr>
          <w:rFonts w:ascii="Lucida Sans" w:hAnsi="Lucida Sans" w:cs="Lucida Sans"/>
          <w:sz w:val="20"/>
          <w:szCs w:val="20"/>
          <w:lang w:val="en-GB"/>
        </w:rPr>
        <w:fldChar w:fldCharType="end"/>
      </w:r>
    </w:p>
    <w:sectPr w:rsidR="00586E8F" w:rsidRPr="00765FDF" w:rsidSect="00B23D84">
      <w:pgSz w:w="11900" w:h="16840"/>
      <w:pgMar w:top="1440" w:right="1440" w:bottom="1440"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D6B" w:rsidRDefault="009F4D6B" w:rsidP="002557A7">
      <w:pPr>
        <w:spacing w:after="0"/>
      </w:pPr>
      <w:r>
        <w:separator/>
      </w:r>
    </w:p>
  </w:endnote>
  <w:endnote w:type="continuationSeparator" w:id="0">
    <w:p w:rsidR="009F4D6B" w:rsidRDefault="009F4D6B" w:rsidP="002557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w:altName w:val="Geneva"/>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D6B" w:rsidRDefault="009F4D6B" w:rsidP="002557A7">
      <w:pPr>
        <w:spacing w:after="0"/>
      </w:pPr>
      <w:r>
        <w:separator/>
      </w:r>
    </w:p>
  </w:footnote>
  <w:footnote w:type="continuationSeparator" w:id="0">
    <w:p w:rsidR="009F4D6B" w:rsidRDefault="009F4D6B" w:rsidP="002557A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24C8F"/>
    <w:multiLevelType w:val="hybridMultilevel"/>
    <w:tmpl w:val="97F87FC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18DA1EDD"/>
    <w:multiLevelType w:val="hybridMultilevel"/>
    <w:tmpl w:val="6252669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CC14DEB"/>
    <w:multiLevelType w:val="hybridMultilevel"/>
    <w:tmpl w:val="E9A64432"/>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
    <w:nsid w:val="250E5442"/>
    <w:multiLevelType w:val="hybridMultilevel"/>
    <w:tmpl w:val="3EF82B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30322E12"/>
    <w:multiLevelType w:val="hybridMultilevel"/>
    <w:tmpl w:val="68B0B686"/>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
    <w:nsid w:val="36230CED"/>
    <w:multiLevelType w:val="hybridMultilevel"/>
    <w:tmpl w:val="970A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84DB5"/>
    <w:multiLevelType w:val="hybridMultilevel"/>
    <w:tmpl w:val="A7CA5D1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569D1887"/>
    <w:multiLevelType w:val="hybridMultilevel"/>
    <w:tmpl w:val="5D38C2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5CD10552"/>
    <w:multiLevelType w:val="hybridMultilevel"/>
    <w:tmpl w:val="7DD4B70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5E27482D"/>
    <w:multiLevelType w:val="hybridMultilevel"/>
    <w:tmpl w:val="3312AF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62911C26"/>
    <w:multiLevelType w:val="hybridMultilevel"/>
    <w:tmpl w:val="2644712A"/>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1">
    <w:nsid w:val="651A62F3"/>
    <w:multiLevelType w:val="hybridMultilevel"/>
    <w:tmpl w:val="82685B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67BB32C0"/>
    <w:multiLevelType w:val="hybridMultilevel"/>
    <w:tmpl w:val="7D86E3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1F47755"/>
    <w:multiLevelType w:val="hybridMultilevel"/>
    <w:tmpl w:val="858823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751040B3"/>
    <w:multiLevelType w:val="hybridMultilevel"/>
    <w:tmpl w:val="AE322F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76FB3E96"/>
    <w:multiLevelType w:val="hybridMultilevel"/>
    <w:tmpl w:val="947CE0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7"/>
  </w:num>
  <w:num w:numId="3">
    <w:abstractNumId w:val="11"/>
  </w:num>
  <w:num w:numId="4">
    <w:abstractNumId w:val="14"/>
  </w:num>
  <w:num w:numId="5">
    <w:abstractNumId w:val="3"/>
  </w:num>
  <w:num w:numId="6">
    <w:abstractNumId w:val="15"/>
  </w:num>
  <w:num w:numId="7">
    <w:abstractNumId w:val="13"/>
  </w:num>
  <w:num w:numId="8">
    <w:abstractNumId w:val="9"/>
  </w:num>
  <w:num w:numId="9">
    <w:abstractNumId w:val="4"/>
  </w:num>
  <w:num w:numId="10">
    <w:abstractNumId w:val="6"/>
  </w:num>
  <w:num w:numId="11">
    <w:abstractNumId w:val="2"/>
  </w:num>
  <w:num w:numId="12">
    <w:abstractNumId w:val="0"/>
  </w:num>
  <w:num w:numId="13">
    <w:abstractNumId w:val="8"/>
  </w:num>
  <w:num w:numId="14">
    <w:abstractNumId w:val="10"/>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ge and Ageing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fsfrra5wa2sraeevp950vv4x9spz5x0xzws&quot;&gt;Publications&lt;record-ids&gt;&lt;item&gt;298&lt;/item&gt;&lt;item&gt;409&lt;/item&gt;&lt;/record-ids&gt;&lt;/item&gt;&lt;item db-id=&quot;zs5ada52fwzzflexpwcv0awr0ptttxa9frxe&quot;&gt;My EndNote Library&lt;record-ids&gt;&lt;item&gt;862&lt;/item&gt;&lt;item&gt;865&lt;/item&gt;&lt;item&gt;2501&lt;/item&gt;&lt;item&gt;2873&lt;/item&gt;&lt;item&gt;2940&lt;/item&gt;&lt;item&gt;2941&lt;/item&gt;&lt;item&gt;2943&lt;/item&gt;&lt;item&gt;2988&lt;/item&gt;&lt;item&gt;3076&lt;/item&gt;&lt;item&gt;3293&lt;/item&gt;&lt;item&gt;3294&lt;/item&gt;&lt;item&gt;3295&lt;/item&gt;&lt;item&gt;3296&lt;/item&gt;&lt;item&gt;3297&lt;/item&gt;&lt;item&gt;3298&lt;/item&gt;&lt;item&gt;3299&lt;/item&gt;&lt;item&gt;3300&lt;/item&gt;&lt;/record-ids&gt;&lt;/item&gt;&lt;/Libraries&gt;"/>
  </w:docVars>
  <w:rsids>
    <w:rsidRoot w:val="00B23D84"/>
    <w:rsid w:val="000032AA"/>
    <w:rsid w:val="0001224D"/>
    <w:rsid w:val="000144B1"/>
    <w:rsid w:val="00022DE2"/>
    <w:rsid w:val="000263D0"/>
    <w:rsid w:val="00032C32"/>
    <w:rsid w:val="000408B2"/>
    <w:rsid w:val="00043E8F"/>
    <w:rsid w:val="00047600"/>
    <w:rsid w:val="000619BF"/>
    <w:rsid w:val="00061ED1"/>
    <w:rsid w:val="000645C0"/>
    <w:rsid w:val="00073731"/>
    <w:rsid w:val="000759F5"/>
    <w:rsid w:val="000763E0"/>
    <w:rsid w:val="000802F0"/>
    <w:rsid w:val="0008174A"/>
    <w:rsid w:val="000837C9"/>
    <w:rsid w:val="0009543F"/>
    <w:rsid w:val="000A1196"/>
    <w:rsid w:val="000A1551"/>
    <w:rsid w:val="000A224A"/>
    <w:rsid w:val="000A4398"/>
    <w:rsid w:val="000A4F36"/>
    <w:rsid w:val="000A6B2E"/>
    <w:rsid w:val="000B248D"/>
    <w:rsid w:val="000B70FA"/>
    <w:rsid w:val="000B7B66"/>
    <w:rsid w:val="000C0B86"/>
    <w:rsid w:val="000C0CDB"/>
    <w:rsid w:val="000C5283"/>
    <w:rsid w:val="000C69AF"/>
    <w:rsid w:val="000C7696"/>
    <w:rsid w:val="000D14C1"/>
    <w:rsid w:val="000D1E4B"/>
    <w:rsid w:val="000D42CC"/>
    <w:rsid w:val="000D5313"/>
    <w:rsid w:val="000D7EA3"/>
    <w:rsid w:val="000E1CA4"/>
    <w:rsid w:val="000E1F00"/>
    <w:rsid w:val="000E267F"/>
    <w:rsid w:val="000F4BE5"/>
    <w:rsid w:val="000F5FEE"/>
    <w:rsid w:val="001029A4"/>
    <w:rsid w:val="00103087"/>
    <w:rsid w:val="00104A00"/>
    <w:rsid w:val="00112198"/>
    <w:rsid w:val="0011530E"/>
    <w:rsid w:val="00130651"/>
    <w:rsid w:val="001334CC"/>
    <w:rsid w:val="00141A02"/>
    <w:rsid w:val="001528FB"/>
    <w:rsid w:val="0016343F"/>
    <w:rsid w:val="001708C3"/>
    <w:rsid w:val="001768A4"/>
    <w:rsid w:val="00185B9A"/>
    <w:rsid w:val="00185EE0"/>
    <w:rsid w:val="00192304"/>
    <w:rsid w:val="001966D5"/>
    <w:rsid w:val="0019738A"/>
    <w:rsid w:val="001A60F1"/>
    <w:rsid w:val="001B259E"/>
    <w:rsid w:val="001C38B6"/>
    <w:rsid w:val="001C58BA"/>
    <w:rsid w:val="001C5FDC"/>
    <w:rsid w:val="001C6339"/>
    <w:rsid w:val="001D487F"/>
    <w:rsid w:val="001D4BCF"/>
    <w:rsid w:val="001D7DD9"/>
    <w:rsid w:val="001E2C3B"/>
    <w:rsid w:val="001E2E2A"/>
    <w:rsid w:val="001E349E"/>
    <w:rsid w:val="001F6D0F"/>
    <w:rsid w:val="001F7A1B"/>
    <w:rsid w:val="002028AF"/>
    <w:rsid w:val="002028E9"/>
    <w:rsid w:val="00204BC5"/>
    <w:rsid w:val="00207B34"/>
    <w:rsid w:val="00216223"/>
    <w:rsid w:val="00216CC2"/>
    <w:rsid w:val="00222F87"/>
    <w:rsid w:val="0022791E"/>
    <w:rsid w:val="00227E51"/>
    <w:rsid w:val="002325CF"/>
    <w:rsid w:val="00235400"/>
    <w:rsid w:val="0024241E"/>
    <w:rsid w:val="0024401C"/>
    <w:rsid w:val="00244B36"/>
    <w:rsid w:val="0024699A"/>
    <w:rsid w:val="00247106"/>
    <w:rsid w:val="00247FAD"/>
    <w:rsid w:val="00250AB2"/>
    <w:rsid w:val="0025297F"/>
    <w:rsid w:val="00253F95"/>
    <w:rsid w:val="00255674"/>
    <w:rsid w:val="002557A7"/>
    <w:rsid w:val="00261AA9"/>
    <w:rsid w:val="00263B74"/>
    <w:rsid w:val="00267E89"/>
    <w:rsid w:val="002764F9"/>
    <w:rsid w:val="0027755A"/>
    <w:rsid w:val="002804AB"/>
    <w:rsid w:val="00280AEF"/>
    <w:rsid w:val="00293489"/>
    <w:rsid w:val="00297684"/>
    <w:rsid w:val="002A242B"/>
    <w:rsid w:val="002A3FE8"/>
    <w:rsid w:val="002A4612"/>
    <w:rsid w:val="002A584F"/>
    <w:rsid w:val="002A67DE"/>
    <w:rsid w:val="002B668B"/>
    <w:rsid w:val="002B7EEC"/>
    <w:rsid w:val="002C13A4"/>
    <w:rsid w:val="002C4AF2"/>
    <w:rsid w:val="002E61A5"/>
    <w:rsid w:val="002E7042"/>
    <w:rsid w:val="00305417"/>
    <w:rsid w:val="00305824"/>
    <w:rsid w:val="00306A65"/>
    <w:rsid w:val="00310EE1"/>
    <w:rsid w:val="00316816"/>
    <w:rsid w:val="00316FCD"/>
    <w:rsid w:val="00321DB0"/>
    <w:rsid w:val="003228DC"/>
    <w:rsid w:val="00325ACC"/>
    <w:rsid w:val="00326984"/>
    <w:rsid w:val="00327A86"/>
    <w:rsid w:val="00331028"/>
    <w:rsid w:val="00334C7E"/>
    <w:rsid w:val="00335031"/>
    <w:rsid w:val="003350EB"/>
    <w:rsid w:val="00335B8A"/>
    <w:rsid w:val="00340B3F"/>
    <w:rsid w:val="00347262"/>
    <w:rsid w:val="00347873"/>
    <w:rsid w:val="00347981"/>
    <w:rsid w:val="00347C5D"/>
    <w:rsid w:val="003529AC"/>
    <w:rsid w:val="003529CC"/>
    <w:rsid w:val="00354B5F"/>
    <w:rsid w:val="003566B6"/>
    <w:rsid w:val="003633DF"/>
    <w:rsid w:val="00365B24"/>
    <w:rsid w:val="00372216"/>
    <w:rsid w:val="00372CDF"/>
    <w:rsid w:val="00373973"/>
    <w:rsid w:val="00374934"/>
    <w:rsid w:val="00376B30"/>
    <w:rsid w:val="0038439E"/>
    <w:rsid w:val="0039519C"/>
    <w:rsid w:val="00395BB8"/>
    <w:rsid w:val="003A1F87"/>
    <w:rsid w:val="003A5B71"/>
    <w:rsid w:val="003B12D4"/>
    <w:rsid w:val="003B1ECC"/>
    <w:rsid w:val="003B203B"/>
    <w:rsid w:val="003B3DF8"/>
    <w:rsid w:val="003D4C41"/>
    <w:rsid w:val="003E0596"/>
    <w:rsid w:val="003E7A93"/>
    <w:rsid w:val="003F581E"/>
    <w:rsid w:val="003F709E"/>
    <w:rsid w:val="004016EB"/>
    <w:rsid w:val="004054C7"/>
    <w:rsid w:val="00407097"/>
    <w:rsid w:val="004127FE"/>
    <w:rsid w:val="00417D35"/>
    <w:rsid w:val="00424D73"/>
    <w:rsid w:val="0043004B"/>
    <w:rsid w:val="0043042E"/>
    <w:rsid w:val="004337DB"/>
    <w:rsid w:val="004353FE"/>
    <w:rsid w:val="00437639"/>
    <w:rsid w:val="004420B2"/>
    <w:rsid w:val="004508F6"/>
    <w:rsid w:val="00451F59"/>
    <w:rsid w:val="00461636"/>
    <w:rsid w:val="00463A5B"/>
    <w:rsid w:val="0047106C"/>
    <w:rsid w:val="004732DE"/>
    <w:rsid w:val="00481A8A"/>
    <w:rsid w:val="00485084"/>
    <w:rsid w:val="00486A89"/>
    <w:rsid w:val="00491E8B"/>
    <w:rsid w:val="00494053"/>
    <w:rsid w:val="00494714"/>
    <w:rsid w:val="00494E11"/>
    <w:rsid w:val="004A3753"/>
    <w:rsid w:val="004A3960"/>
    <w:rsid w:val="004A39EF"/>
    <w:rsid w:val="004A5497"/>
    <w:rsid w:val="004A5E9C"/>
    <w:rsid w:val="004B0FC3"/>
    <w:rsid w:val="004B4ED1"/>
    <w:rsid w:val="004B5D1D"/>
    <w:rsid w:val="004C14EB"/>
    <w:rsid w:val="004C3F08"/>
    <w:rsid w:val="004C6FAA"/>
    <w:rsid w:val="004D3372"/>
    <w:rsid w:val="004D6353"/>
    <w:rsid w:val="004E0A39"/>
    <w:rsid w:val="004E618F"/>
    <w:rsid w:val="004F0172"/>
    <w:rsid w:val="004F26A3"/>
    <w:rsid w:val="004F3948"/>
    <w:rsid w:val="004F4AA4"/>
    <w:rsid w:val="004F68BB"/>
    <w:rsid w:val="004F71B7"/>
    <w:rsid w:val="0050673E"/>
    <w:rsid w:val="00512146"/>
    <w:rsid w:val="00512777"/>
    <w:rsid w:val="005132E3"/>
    <w:rsid w:val="005161F4"/>
    <w:rsid w:val="005223AB"/>
    <w:rsid w:val="005322C0"/>
    <w:rsid w:val="00534518"/>
    <w:rsid w:val="00534FAC"/>
    <w:rsid w:val="00541CED"/>
    <w:rsid w:val="00541EF6"/>
    <w:rsid w:val="005426F6"/>
    <w:rsid w:val="00542B34"/>
    <w:rsid w:val="00545DC3"/>
    <w:rsid w:val="0055044D"/>
    <w:rsid w:val="00552204"/>
    <w:rsid w:val="0055558B"/>
    <w:rsid w:val="005600C9"/>
    <w:rsid w:val="005613E9"/>
    <w:rsid w:val="00563ED4"/>
    <w:rsid w:val="00564677"/>
    <w:rsid w:val="00564C59"/>
    <w:rsid w:val="00565314"/>
    <w:rsid w:val="005713DD"/>
    <w:rsid w:val="005771C9"/>
    <w:rsid w:val="00580DE0"/>
    <w:rsid w:val="00586E8F"/>
    <w:rsid w:val="005877C9"/>
    <w:rsid w:val="005911FB"/>
    <w:rsid w:val="005A2C44"/>
    <w:rsid w:val="005A4C78"/>
    <w:rsid w:val="005B21A2"/>
    <w:rsid w:val="005B4487"/>
    <w:rsid w:val="005B6A70"/>
    <w:rsid w:val="005D7218"/>
    <w:rsid w:val="005E2057"/>
    <w:rsid w:val="005F477C"/>
    <w:rsid w:val="005F5C50"/>
    <w:rsid w:val="00603A3E"/>
    <w:rsid w:val="00604838"/>
    <w:rsid w:val="00611860"/>
    <w:rsid w:val="00613211"/>
    <w:rsid w:val="0061490C"/>
    <w:rsid w:val="006155A3"/>
    <w:rsid w:val="006178B7"/>
    <w:rsid w:val="00622596"/>
    <w:rsid w:val="006252CC"/>
    <w:rsid w:val="00625628"/>
    <w:rsid w:val="006278BE"/>
    <w:rsid w:val="006417F0"/>
    <w:rsid w:val="00641AA3"/>
    <w:rsid w:val="006453D0"/>
    <w:rsid w:val="00650B31"/>
    <w:rsid w:val="00654CB9"/>
    <w:rsid w:val="00663F25"/>
    <w:rsid w:val="00684D51"/>
    <w:rsid w:val="006874E5"/>
    <w:rsid w:val="0069186C"/>
    <w:rsid w:val="006A3848"/>
    <w:rsid w:val="006A6940"/>
    <w:rsid w:val="006A6B77"/>
    <w:rsid w:val="006B0CF1"/>
    <w:rsid w:val="006C7422"/>
    <w:rsid w:val="006D0E84"/>
    <w:rsid w:val="006D51E7"/>
    <w:rsid w:val="006D5740"/>
    <w:rsid w:val="006D6BD1"/>
    <w:rsid w:val="006E0877"/>
    <w:rsid w:val="006E18DF"/>
    <w:rsid w:val="006E543F"/>
    <w:rsid w:val="006F07F4"/>
    <w:rsid w:val="006F09DE"/>
    <w:rsid w:val="006F622E"/>
    <w:rsid w:val="00700A30"/>
    <w:rsid w:val="00700F6B"/>
    <w:rsid w:val="00701E96"/>
    <w:rsid w:val="007138B0"/>
    <w:rsid w:val="00721249"/>
    <w:rsid w:val="00724898"/>
    <w:rsid w:val="007254DC"/>
    <w:rsid w:val="00732F5A"/>
    <w:rsid w:val="00737112"/>
    <w:rsid w:val="00740817"/>
    <w:rsid w:val="00744735"/>
    <w:rsid w:val="00745A19"/>
    <w:rsid w:val="0075360D"/>
    <w:rsid w:val="007555C6"/>
    <w:rsid w:val="00765FDF"/>
    <w:rsid w:val="007673C0"/>
    <w:rsid w:val="007739D7"/>
    <w:rsid w:val="007741E6"/>
    <w:rsid w:val="00782AC3"/>
    <w:rsid w:val="00785EE9"/>
    <w:rsid w:val="00787CB0"/>
    <w:rsid w:val="00790F27"/>
    <w:rsid w:val="00791A97"/>
    <w:rsid w:val="00791E68"/>
    <w:rsid w:val="007A16B0"/>
    <w:rsid w:val="007A3527"/>
    <w:rsid w:val="007B4030"/>
    <w:rsid w:val="007B7512"/>
    <w:rsid w:val="007C1817"/>
    <w:rsid w:val="007C194C"/>
    <w:rsid w:val="007C1A19"/>
    <w:rsid w:val="007D139C"/>
    <w:rsid w:val="007D21C0"/>
    <w:rsid w:val="007D3CB4"/>
    <w:rsid w:val="007D4A84"/>
    <w:rsid w:val="007E1433"/>
    <w:rsid w:val="007E6414"/>
    <w:rsid w:val="00801734"/>
    <w:rsid w:val="00810617"/>
    <w:rsid w:val="008250CE"/>
    <w:rsid w:val="00826053"/>
    <w:rsid w:val="00842985"/>
    <w:rsid w:val="008557AA"/>
    <w:rsid w:val="00861355"/>
    <w:rsid w:val="0086234D"/>
    <w:rsid w:val="008659ED"/>
    <w:rsid w:val="00866285"/>
    <w:rsid w:val="0087259C"/>
    <w:rsid w:val="00873AAE"/>
    <w:rsid w:val="008775AD"/>
    <w:rsid w:val="008826C8"/>
    <w:rsid w:val="008837C4"/>
    <w:rsid w:val="00887D71"/>
    <w:rsid w:val="00891B58"/>
    <w:rsid w:val="0089313C"/>
    <w:rsid w:val="00895273"/>
    <w:rsid w:val="008A1793"/>
    <w:rsid w:val="008B6109"/>
    <w:rsid w:val="008B6943"/>
    <w:rsid w:val="008C4CF0"/>
    <w:rsid w:val="008D16B3"/>
    <w:rsid w:val="008E333C"/>
    <w:rsid w:val="008E3541"/>
    <w:rsid w:val="008E355C"/>
    <w:rsid w:val="008E5195"/>
    <w:rsid w:val="008E52F7"/>
    <w:rsid w:val="008E7B87"/>
    <w:rsid w:val="008F5B8E"/>
    <w:rsid w:val="008F75BC"/>
    <w:rsid w:val="00904924"/>
    <w:rsid w:val="009051D9"/>
    <w:rsid w:val="0091005A"/>
    <w:rsid w:val="00913D37"/>
    <w:rsid w:val="00915486"/>
    <w:rsid w:val="00924C41"/>
    <w:rsid w:val="00926AF9"/>
    <w:rsid w:val="009373A3"/>
    <w:rsid w:val="00937477"/>
    <w:rsid w:val="00945194"/>
    <w:rsid w:val="009573EB"/>
    <w:rsid w:val="00961BD2"/>
    <w:rsid w:val="00964DD8"/>
    <w:rsid w:val="009651D8"/>
    <w:rsid w:val="00971639"/>
    <w:rsid w:val="00973980"/>
    <w:rsid w:val="0097402B"/>
    <w:rsid w:val="009774B8"/>
    <w:rsid w:val="009814FD"/>
    <w:rsid w:val="00983AB2"/>
    <w:rsid w:val="00995588"/>
    <w:rsid w:val="00996195"/>
    <w:rsid w:val="009A4A50"/>
    <w:rsid w:val="009B251B"/>
    <w:rsid w:val="009B4400"/>
    <w:rsid w:val="009C562C"/>
    <w:rsid w:val="009C762A"/>
    <w:rsid w:val="009C7CA6"/>
    <w:rsid w:val="009D0555"/>
    <w:rsid w:val="009D6047"/>
    <w:rsid w:val="009E52DC"/>
    <w:rsid w:val="009F240D"/>
    <w:rsid w:val="009F45BD"/>
    <w:rsid w:val="009F4D6B"/>
    <w:rsid w:val="00A03DAB"/>
    <w:rsid w:val="00A04908"/>
    <w:rsid w:val="00A06E58"/>
    <w:rsid w:val="00A124E2"/>
    <w:rsid w:val="00A12DF2"/>
    <w:rsid w:val="00A230C4"/>
    <w:rsid w:val="00A250EE"/>
    <w:rsid w:val="00A3253C"/>
    <w:rsid w:val="00A41F50"/>
    <w:rsid w:val="00A4356F"/>
    <w:rsid w:val="00A52FF7"/>
    <w:rsid w:val="00A537B9"/>
    <w:rsid w:val="00A57A39"/>
    <w:rsid w:val="00A60344"/>
    <w:rsid w:val="00A63FB9"/>
    <w:rsid w:val="00A64E1D"/>
    <w:rsid w:val="00A71957"/>
    <w:rsid w:val="00A74993"/>
    <w:rsid w:val="00A766F9"/>
    <w:rsid w:val="00A76A0F"/>
    <w:rsid w:val="00A86D30"/>
    <w:rsid w:val="00A877F9"/>
    <w:rsid w:val="00A87BC8"/>
    <w:rsid w:val="00A92D8C"/>
    <w:rsid w:val="00A958E1"/>
    <w:rsid w:val="00A9663B"/>
    <w:rsid w:val="00AA094B"/>
    <w:rsid w:val="00AA2055"/>
    <w:rsid w:val="00AC7593"/>
    <w:rsid w:val="00AD43A0"/>
    <w:rsid w:val="00AE27E4"/>
    <w:rsid w:val="00AE57EA"/>
    <w:rsid w:val="00AF615B"/>
    <w:rsid w:val="00B01611"/>
    <w:rsid w:val="00B01F91"/>
    <w:rsid w:val="00B022AF"/>
    <w:rsid w:val="00B02A15"/>
    <w:rsid w:val="00B0787B"/>
    <w:rsid w:val="00B15066"/>
    <w:rsid w:val="00B15E1F"/>
    <w:rsid w:val="00B16E2F"/>
    <w:rsid w:val="00B2337A"/>
    <w:rsid w:val="00B23D84"/>
    <w:rsid w:val="00B25CEC"/>
    <w:rsid w:val="00B267F5"/>
    <w:rsid w:val="00B314CC"/>
    <w:rsid w:val="00B32582"/>
    <w:rsid w:val="00B3282D"/>
    <w:rsid w:val="00B417C2"/>
    <w:rsid w:val="00B45612"/>
    <w:rsid w:val="00B479A1"/>
    <w:rsid w:val="00B517E3"/>
    <w:rsid w:val="00B54397"/>
    <w:rsid w:val="00B6295E"/>
    <w:rsid w:val="00B63D86"/>
    <w:rsid w:val="00B663E1"/>
    <w:rsid w:val="00B7166C"/>
    <w:rsid w:val="00B7383A"/>
    <w:rsid w:val="00B745B6"/>
    <w:rsid w:val="00B754EF"/>
    <w:rsid w:val="00B757F8"/>
    <w:rsid w:val="00B76A39"/>
    <w:rsid w:val="00B83172"/>
    <w:rsid w:val="00B83892"/>
    <w:rsid w:val="00B9216C"/>
    <w:rsid w:val="00BA12B7"/>
    <w:rsid w:val="00BA2F5D"/>
    <w:rsid w:val="00BB340B"/>
    <w:rsid w:val="00BB3939"/>
    <w:rsid w:val="00BB4486"/>
    <w:rsid w:val="00BB6FAA"/>
    <w:rsid w:val="00BC1E0F"/>
    <w:rsid w:val="00BC2984"/>
    <w:rsid w:val="00BC7702"/>
    <w:rsid w:val="00BD0D73"/>
    <w:rsid w:val="00BD26F8"/>
    <w:rsid w:val="00BD4197"/>
    <w:rsid w:val="00BE7BE0"/>
    <w:rsid w:val="00BF4AD7"/>
    <w:rsid w:val="00C14565"/>
    <w:rsid w:val="00C17821"/>
    <w:rsid w:val="00C2712D"/>
    <w:rsid w:val="00C27250"/>
    <w:rsid w:val="00C44F86"/>
    <w:rsid w:val="00C4650A"/>
    <w:rsid w:val="00C54CB8"/>
    <w:rsid w:val="00C573A1"/>
    <w:rsid w:val="00C578C6"/>
    <w:rsid w:val="00C61C3E"/>
    <w:rsid w:val="00C636B1"/>
    <w:rsid w:val="00C71DC1"/>
    <w:rsid w:val="00C805E3"/>
    <w:rsid w:val="00C80C43"/>
    <w:rsid w:val="00C84550"/>
    <w:rsid w:val="00C865C0"/>
    <w:rsid w:val="00C92792"/>
    <w:rsid w:val="00CA08F6"/>
    <w:rsid w:val="00CA43E4"/>
    <w:rsid w:val="00CA63F9"/>
    <w:rsid w:val="00CB2850"/>
    <w:rsid w:val="00CC2084"/>
    <w:rsid w:val="00CC7CD1"/>
    <w:rsid w:val="00CD05C3"/>
    <w:rsid w:val="00CD53B5"/>
    <w:rsid w:val="00CD6493"/>
    <w:rsid w:val="00CE1B97"/>
    <w:rsid w:val="00CE1DFD"/>
    <w:rsid w:val="00CF5B07"/>
    <w:rsid w:val="00CF6F37"/>
    <w:rsid w:val="00D0360C"/>
    <w:rsid w:val="00D13D1B"/>
    <w:rsid w:val="00D13F50"/>
    <w:rsid w:val="00D15554"/>
    <w:rsid w:val="00D16AA2"/>
    <w:rsid w:val="00D2333E"/>
    <w:rsid w:val="00D26664"/>
    <w:rsid w:val="00D2693E"/>
    <w:rsid w:val="00D403D7"/>
    <w:rsid w:val="00D403EC"/>
    <w:rsid w:val="00D41C24"/>
    <w:rsid w:val="00D41D2E"/>
    <w:rsid w:val="00D420C6"/>
    <w:rsid w:val="00D45609"/>
    <w:rsid w:val="00D46D01"/>
    <w:rsid w:val="00D60C3C"/>
    <w:rsid w:val="00D6457A"/>
    <w:rsid w:val="00D66FE9"/>
    <w:rsid w:val="00D70B97"/>
    <w:rsid w:val="00D775FD"/>
    <w:rsid w:val="00D84F89"/>
    <w:rsid w:val="00D902D0"/>
    <w:rsid w:val="00D94A13"/>
    <w:rsid w:val="00D95638"/>
    <w:rsid w:val="00D96F2F"/>
    <w:rsid w:val="00D97B1E"/>
    <w:rsid w:val="00D97B91"/>
    <w:rsid w:val="00DA1FCA"/>
    <w:rsid w:val="00DA214D"/>
    <w:rsid w:val="00DA5AC1"/>
    <w:rsid w:val="00DA7BDF"/>
    <w:rsid w:val="00DB1D33"/>
    <w:rsid w:val="00DB1E77"/>
    <w:rsid w:val="00DB2D66"/>
    <w:rsid w:val="00DB52BA"/>
    <w:rsid w:val="00DC7918"/>
    <w:rsid w:val="00DE08DF"/>
    <w:rsid w:val="00DE2989"/>
    <w:rsid w:val="00DE3F82"/>
    <w:rsid w:val="00DE6604"/>
    <w:rsid w:val="00DF0A3C"/>
    <w:rsid w:val="00DF55C2"/>
    <w:rsid w:val="00E0209E"/>
    <w:rsid w:val="00E055BF"/>
    <w:rsid w:val="00E11112"/>
    <w:rsid w:val="00E13277"/>
    <w:rsid w:val="00E15E29"/>
    <w:rsid w:val="00E22CB3"/>
    <w:rsid w:val="00E27A3C"/>
    <w:rsid w:val="00E41092"/>
    <w:rsid w:val="00E410E6"/>
    <w:rsid w:val="00E41143"/>
    <w:rsid w:val="00E42410"/>
    <w:rsid w:val="00E43135"/>
    <w:rsid w:val="00E440C2"/>
    <w:rsid w:val="00E537B1"/>
    <w:rsid w:val="00E65B93"/>
    <w:rsid w:val="00E664D3"/>
    <w:rsid w:val="00E73490"/>
    <w:rsid w:val="00E74BB9"/>
    <w:rsid w:val="00E77821"/>
    <w:rsid w:val="00E91A17"/>
    <w:rsid w:val="00E96B06"/>
    <w:rsid w:val="00E974E5"/>
    <w:rsid w:val="00EA78A3"/>
    <w:rsid w:val="00EB1305"/>
    <w:rsid w:val="00EB39FC"/>
    <w:rsid w:val="00EC0A0A"/>
    <w:rsid w:val="00EC24FF"/>
    <w:rsid w:val="00ED120C"/>
    <w:rsid w:val="00EE1691"/>
    <w:rsid w:val="00EE55E5"/>
    <w:rsid w:val="00EE675F"/>
    <w:rsid w:val="00EF0EEE"/>
    <w:rsid w:val="00EF113F"/>
    <w:rsid w:val="00EF2263"/>
    <w:rsid w:val="00F02D90"/>
    <w:rsid w:val="00F105FC"/>
    <w:rsid w:val="00F121EB"/>
    <w:rsid w:val="00F12D05"/>
    <w:rsid w:val="00F140C6"/>
    <w:rsid w:val="00F148AF"/>
    <w:rsid w:val="00F15861"/>
    <w:rsid w:val="00F177CA"/>
    <w:rsid w:val="00F217FF"/>
    <w:rsid w:val="00F219B0"/>
    <w:rsid w:val="00F30B0B"/>
    <w:rsid w:val="00F36EAC"/>
    <w:rsid w:val="00F402A5"/>
    <w:rsid w:val="00F42359"/>
    <w:rsid w:val="00F425C9"/>
    <w:rsid w:val="00F52F47"/>
    <w:rsid w:val="00F54171"/>
    <w:rsid w:val="00F55D9C"/>
    <w:rsid w:val="00F5783E"/>
    <w:rsid w:val="00F6008A"/>
    <w:rsid w:val="00F613A6"/>
    <w:rsid w:val="00F638B2"/>
    <w:rsid w:val="00F65A0F"/>
    <w:rsid w:val="00F72C5F"/>
    <w:rsid w:val="00F748A7"/>
    <w:rsid w:val="00F74CCF"/>
    <w:rsid w:val="00F77F09"/>
    <w:rsid w:val="00F80945"/>
    <w:rsid w:val="00F86829"/>
    <w:rsid w:val="00F96E06"/>
    <w:rsid w:val="00FA0AC8"/>
    <w:rsid w:val="00FA1E4F"/>
    <w:rsid w:val="00FA2A67"/>
    <w:rsid w:val="00FB01D4"/>
    <w:rsid w:val="00FC09B1"/>
    <w:rsid w:val="00FC18AF"/>
    <w:rsid w:val="00FC6B29"/>
    <w:rsid w:val="00FD0F46"/>
    <w:rsid w:val="00FD3CF2"/>
    <w:rsid w:val="00FE08C3"/>
    <w:rsid w:val="00FE40DB"/>
    <w:rsid w:val="00FE431A"/>
    <w:rsid w:val="00FE4AE2"/>
    <w:rsid w:val="00FE593E"/>
    <w:rsid w:val="00FE5EC6"/>
    <w:rsid w:val="00FE6E5D"/>
    <w:rsid w:val="00FF1941"/>
    <w:rsid w:val="00FF4D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footnote reference" w:unhideWhenUsed="0"/>
    <w:lsdException w:name="annotation reference" w:unhideWhenUsed="0"/>
    <w:lsdException w:name="Title" w:semiHidden="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HTML Preformatted"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5C2"/>
    <w:pPr>
      <w:spacing w:after="200"/>
    </w:pPr>
    <w:rPr>
      <w:rFonts w:cs="Cambria"/>
      <w:sz w:val="24"/>
      <w:szCs w:val="24"/>
    </w:rPr>
  </w:style>
  <w:style w:type="paragraph" w:styleId="Heading1">
    <w:name w:val="heading 1"/>
    <w:basedOn w:val="Normal"/>
    <w:link w:val="Heading1Char"/>
    <w:uiPriority w:val="99"/>
    <w:qFormat/>
    <w:rsid w:val="007A16B0"/>
    <w:pPr>
      <w:spacing w:after="0"/>
      <w:outlineLvl w:val="0"/>
    </w:pPr>
    <w:rPr>
      <w:rFonts w:ascii="Times" w:hAnsi="Times" w:cs="Times"/>
      <w:b/>
      <w:bCs/>
      <w:kern w:val="36"/>
      <w:sz w:val="48"/>
      <w:szCs w:val="48"/>
      <w:lang w:val="en-GB" w:eastAsia="en-GB"/>
    </w:rPr>
  </w:style>
  <w:style w:type="paragraph" w:styleId="Heading3">
    <w:name w:val="heading 3"/>
    <w:basedOn w:val="Normal"/>
    <w:next w:val="Normal"/>
    <w:link w:val="Heading3Char"/>
    <w:uiPriority w:val="99"/>
    <w:qFormat/>
    <w:rsid w:val="005132E3"/>
    <w:pPr>
      <w:keepNext/>
      <w:keepLines/>
      <w:spacing w:before="200" w:after="0"/>
      <w:outlineLvl w:val="2"/>
    </w:pPr>
    <w:rPr>
      <w:rFonts w:eastAsia="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A16B0"/>
    <w:rPr>
      <w:rFonts w:ascii="Times" w:hAnsi="Times" w:cs="Times"/>
      <w:b/>
      <w:bCs/>
      <w:kern w:val="36"/>
      <w:sz w:val="48"/>
      <w:szCs w:val="48"/>
      <w:lang w:val="en-GB" w:eastAsia="en-GB"/>
    </w:rPr>
  </w:style>
  <w:style w:type="character" w:customStyle="1" w:styleId="Heading3Char">
    <w:name w:val="Heading 3 Char"/>
    <w:basedOn w:val="DefaultParagraphFont"/>
    <w:link w:val="Heading3"/>
    <w:uiPriority w:val="99"/>
    <w:semiHidden/>
    <w:rsid w:val="005132E3"/>
    <w:rPr>
      <w:rFonts w:ascii="Cambria" w:hAnsi="Cambria" w:cs="Cambria"/>
      <w:b/>
      <w:bCs/>
      <w:color w:val="4F81BD"/>
      <w:sz w:val="24"/>
      <w:szCs w:val="24"/>
      <w:lang w:val="en-US" w:eastAsia="en-US"/>
    </w:rPr>
  </w:style>
  <w:style w:type="paragraph" w:styleId="BalloonText">
    <w:name w:val="Balloon Text"/>
    <w:basedOn w:val="Normal"/>
    <w:link w:val="BalloonTextChar1"/>
    <w:uiPriority w:val="99"/>
    <w:semiHidden/>
    <w:rsid w:val="00D97B1E"/>
    <w:pPr>
      <w:spacing w:after="0"/>
    </w:pPr>
    <w:rPr>
      <w:rFonts w:ascii="Tahoma" w:hAnsi="Tahoma" w:cs="Tahoma"/>
      <w:sz w:val="16"/>
      <w:szCs w:val="16"/>
    </w:rPr>
  </w:style>
  <w:style w:type="character" w:customStyle="1" w:styleId="BalloonTextChar">
    <w:name w:val="Balloon Text Char"/>
    <w:basedOn w:val="DefaultParagraphFont"/>
    <w:uiPriority w:val="99"/>
    <w:semiHidden/>
    <w:rsid w:val="00DF55C2"/>
    <w:rPr>
      <w:rFonts w:ascii="Lucida Grande" w:hAnsi="Lucida Grande" w:cs="Lucida Grande"/>
      <w:sz w:val="18"/>
      <w:szCs w:val="18"/>
    </w:rPr>
  </w:style>
  <w:style w:type="paragraph" w:styleId="ListParagraph">
    <w:name w:val="List Paragraph"/>
    <w:basedOn w:val="Normal"/>
    <w:uiPriority w:val="99"/>
    <w:qFormat/>
    <w:rsid w:val="005223AB"/>
    <w:pPr>
      <w:ind w:left="720"/>
    </w:pPr>
  </w:style>
  <w:style w:type="paragraph" w:styleId="DocumentMap">
    <w:name w:val="Document Map"/>
    <w:basedOn w:val="Normal"/>
    <w:link w:val="DocumentMapChar"/>
    <w:uiPriority w:val="99"/>
    <w:semiHidden/>
    <w:rsid w:val="002A4612"/>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2A4612"/>
    <w:rPr>
      <w:rFonts w:ascii="Lucida Grande" w:hAnsi="Lucida Grande" w:cs="Lucida Grande"/>
    </w:rPr>
  </w:style>
  <w:style w:type="paragraph" w:styleId="Header">
    <w:name w:val="header"/>
    <w:basedOn w:val="Normal"/>
    <w:link w:val="HeaderChar"/>
    <w:uiPriority w:val="99"/>
    <w:semiHidden/>
    <w:rsid w:val="00787CB0"/>
    <w:pPr>
      <w:tabs>
        <w:tab w:val="center" w:pos="4320"/>
        <w:tab w:val="right" w:pos="8640"/>
      </w:tabs>
      <w:spacing w:after="0"/>
    </w:pPr>
  </w:style>
  <w:style w:type="character" w:customStyle="1" w:styleId="HeaderChar">
    <w:name w:val="Header Char"/>
    <w:basedOn w:val="DefaultParagraphFont"/>
    <w:link w:val="Header"/>
    <w:uiPriority w:val="99"/>
    <w:semiHidden/>
    <w:rsid w:val="00787CB0"/>
  </w:style>
  <w:style w:type="paragraph" w:styleId="Footer">
    <w:name w:val="footer"/>
    <w:basedOn w:val="Normal"/>
    <w:link w:val="FooterChar"/>
    <w:uiPriority w:val="99"/>
    <w:semiHidden/>
    <w:rsid w:val="00787CB0"/>
    <w:pPr>
      <w:tabs>
        <w:tab w:val="center" w:pos="4320"/>
        <w:tab w:val="right" w:pos="8640"/>
      </w:tabs>
      <w:spacing w:after="0"/>
    </w:pPr>
  </w:style>
  <w:style w:type="character" w:customStyle="1" w:styleId="FooterChar">
    <w:name w:val="Footer Char"/>
    <w:basedOn w:val="DefaultParagraphFont"/>
    <w:link w:val="Footer"/>
    <w:uiPriority w:val="99"/>
    <w:semiHidden/>
    <w:rsid w:val="00787CB0"/>
  </w:style>
  <w:style w:type="character" w:styleId="CommentReference">
    <w:name w:val="annotation reference"/>
    <w:basedOn w:val="DefaultParagraphFont"/>
    <w:uiPriority w:val="99"/>
    <w:semiHidden/>
    <w:rsid w:val="00D97B1E"/>
    <w:rPr>
      <w:sz w:val="16"/>
      <w:szCs w:val="16"/>
    </w:rPr>
  </w:style>
  <w:style w:type="paragraph" w:styleId="CommentText">
    <w:name w:val="annotation text"/>
    <w:basedOn w:val="Normal"/>
    <w:link w:val="CommentTextChar"/>
    <w:uiPriority w:val="99"/>
    <w:semiHidden/>
    <w:rsid w:val="00D97B1E"/>
    <w:rPr>
      <w:sz w:val="20"/>
      <w:szCs w:val="20"/>
    </w:rPr>
  </w:style>
  <w:style w:type="character" w:customStyle="1" w:styleId="CommentTextChar">
    <w:name w:val="Comment Text Char"/>
    <w:basedOn w:val="DefaultParagraphFont"/>
    <w:link w:val="CommentText"/>
    <w:uiPriority w:val="99"/>
    <w:rsid w:val="00D97B1E"/>
    <w:rPr>
      <w:sz w:val="20"/>
      <w:szCs w:val="20"/>
    </w:rPr>
  </w:style>
  <w:style w:type="paragraph" w:styleId="CommentSubject">
    <w:name w:val="annotation subject"/>
    <w:basedOn w:val="CommentText"/>
    <w:next w:val="CommentText"/>
    <w:link w:val="CommentSubjectChar"/>
    <w:uiPriority w:val="99"/>
    <w:semiHidden/>
    <w:rsid w:val="00D97B1E"/>
    <w:rPr>
      <w:b/>
      <w:bCs/>
    </w:rPr>
  </w:style>
  <w:style w:type="character" w:customStyle="1" w:styleId="CommentSubjectChar">
    <w:name w:val="Comment Subject Char"/>
    <w:basedOn w:val="CommentTextChar"/>
    <w:link w:val="CommentSubject"/>
    <w:uiPriority w:val="99"/>
    <w:semiHidden/>
    <w:rsid w:val="00D97B1E"/>
    <w:rPr>
      <w:b/>
      <w:bCs/>
      <w:sz w:val="20"/>
      <w:szCs w:val="20"/>
    </w:rPr>
  </w:style>
  <w:style w:type="character" w:customStyle="1" w:styleId="BalloonTextChar1">
    <w:name w:val="Balloon Text Char1"/>
    <w:basedOn w:val="DefaultParagraphFont"/>
    <w:link w:val="BalloonText"/>
    <w:uiPriority w:val="99"/>
    <w:semiHidden/>
    <w:rsid w:val="00D97B1E"/>
    <w:rPr>
      <w:rFonts w:ascii="Tahoma" w:hAnsi="Tahoma" w:cs="Tahoma"/>
      <w:sz w:val="16"/>
      <w:szCs w:val="16"/>
    </w:rPr>
  </w:style>
  <w:style w:type="paragraph" w:styleId="HTMLPreformatted">
    <w:name w:val="HTML Preformatted"/>
    <w:basedOn w:val="Normal"/>
    <w:link w:val="HTMLPreformattedChar"/>
    <w:uiPriority w:val="99"/>
    <w:rsid w:val="00973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lang w:val="en-GB"/>
    </w:rPr>
  </w:style>
  <w:style w:type="character" w:customStyle="1" w:styleId="HTMLPreformattedChar">
    <w:name w:val="HTML Preformatted Char"/>
    <w:basedOn w:val="DefaultParagraphFont"/>
    <w:link w:val="HTMLPreformatted"/>
    <w:uiPriority w:val="99"/>
    <w:rsid w:val="00973980"/>
    <w:rPr>
      <w:rFonts w:ascii="Courier" w:hAnsi="Courier" w:cs="Courier"/>
      <w:sz w:val="20"/>
      <w:szCs w:val="20"/>
      <w:lang w:val="en-GB"/>
    </w:rPr>
  </w:style>
  <w:style w:type="table" w:styleId="TableGrid">
    <w:name w:val="Table Grid"/>
    <w:basedOn w:val="TableNormal"/>
    <w:uiPriority w:val="99"/>
    <w:rsid w:val="00782AC3"/>
    <w:rPr>
      <w:rFonts w:cs="Cambri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rsid w:val="006178B7"/>
    <w:rPr>
      <w:rFonts w:cs="Cambria"/>
      <w:sz w:val="24"/>
      <w:szCs w:val="24"/>
    </w:rPr>
  </w:style>
  <w:style w:type="character" w:styleId="Hyperlink">
    <w:name w:val="Hyperlink"/>
    <w:basedOn w:val="DefaultParagraphFont"/>
    <w:uiPriority w:val="99"/>
    <w:rsid w:val="00E65B93"/>
    <w:rPr>
      <w:color w:val="0000FF"/>
      <w:u w:val="single"/>
    </w:rPr>
  </w:style>
  <w:style w:type="paragraph" w:styleId="FootnoteText">
    <w:name w:val="footnote text"/>
    <w:basedOn w:val="Normal"/>
    <w:link w:val="FootnoteTextChar"/>
    <w:uiPriority w:val="99"/>
    <w:semiHidden/>
    <w:rsid w:val="002557A7"/>
    <w:pPr>
      <w:spacing w:after="0"/>
    </w:pPr>
    <w:rPr>
      <w:sz w:val="20"/>
      <w:szCs w:val="20"/>
    </w:rPr>
  </w:style>
  <w:style w:type="character" w:customStyle="1" w:styleId="FootnoteTextChar">
    <w:name w:val="Footnote Text Char"/>
    <w:basedOn w:val="DefaultParagraphFont"/>
    <w:link w:val="FootnoteText"/>
    <w:uiPriority w:val="99"/>
    <w:rsid w:val="002557A7"/>
    <w:rPr>
      <w:sz w:val="20"/>
      <w:szCs w:val="20"/>
    </w:rPr>
  </w:style>
  <w:style w:type="character" w:styleId="FootnoteReference">
    <w:name w:val="footnote reference"/>
    <w:basedOn w:val="DefaultParagraphFont"/>
    <w:uiPriority w:val="99"/>
    <w:semiHidden/>
    <w:rsid w:val="002557A7"/>
    <w:rPr>
      <w:vertAlign w:val="superscript"/>
    </w:rPr>
  </w:style>
  <w:style w:type="character" w:customStyle="1" w:styleId="apple-converted-space">
    <w:name w:val="apple-converted-space"/>
    <w:basedOn w:val="DefaultParagraphFont"/>
    <w:uiPriority w:val="99"/>
    <w:rsid w:val="00B517E3"/>
  </w:style>
  <w:style w:type="character" w:customStyle="1" w:styleId="highlight">
    <w:name w:val="highlight"/>
    <w:basedOn w:val="DefaultParagraphFont"/>
    <w:uiPriority w:val="99"/>
    <w:rsid w:val="00B517E3"/>
  </w:style>
  <w:style w:type="paragraph" w:styleId="Caption">
    <w:name w:val="caption"/>
    <w:basedOn w:val="Normal"/>
    <w:next w:val="Normal"/>
    <w:uiPriority w:val="99"/>
    <w:qFormat/>
    <w:rsid w:val="009573EB"/>
    <w:rPr>
      <w:b/>
      <w:bCs/>
      <w:color w:val="4F81BD"/>
      <w:sz w:val="18"/>
      <w:szCs w:val="18"/>
    </w:rPr>
  </w:style>
  <w:style w:type="character" w:customStyle="1" w:styleId="override-xref-content-element">
    <w:name w:val="override-xref-content-element"/>
    <w:basedOn w:val="DefaultParagraphFont"/>
    <w:uiPriority w:val="99"/>
    <w:rsid w:val="00F425C9"/>
  </w:style>
  <w:style w:type="paragraph" w:styleId="Title">
    <w:name w:val="Title"/>
    <w:aliases w:val="title"/>
    <w:basedOn w:val="Normal"/>
    <w:link w:val="TitleChar"/>
    <w:uiPriority w:val="99"/>
    <w:qFormat/>
    <w:rsid w:val="005132E3"/>
    <w:pPr>
      <w:spacing w:beforeLines="1" w:afterLines="1"/>
    </w:pPr>
    <w:rPr>
      <w:rFonts w:ascii="Times" w:hAnsi="Times" w:cs="Times"/>
      <w:sz w:val="20"/>
      <w:szCs w:val="20"/>
      <w:lang w:val="en-GB"/>
    </w:rPr>
  </w:style>
  <w:style w:type="character" w:customStyle="1" w:styleId="TitleChar">
    <w:name w:val="Title Char"/>
    <w:aliases w:val="title Char"/>
    <w:basedOn w:val="DefaultParagraphFont"/>
    <w:link w:val="Title"/>
    <w:uiPriority w:val="99"/>
    <w:rsid w:val="005132E3"/>
    <w:rPr>
      <w:rFonts w:ascii="Times" w:hAnsi="Times" w:cs="Times"/>
      <w:sz w:val="20"/>
      <w:szCs w:val="20"/>
      <w:lang w:eastAsia="en-US"/>
    </w:rPr>
  </w:style>
  <w:style w:type="paragraph" w:customStyle="1" w:styleId="desc">
    <w:name w:val="desc"/>
    <w:basedOn w:val="Normal"/>
    <w:uiPriority w:val="99"/>
    <w:rsid w:val="005132E3"/>
    <w:pPr>
      <w:spacing w:beforeLines="1" w:afterLines="1"/>
    </w:pPr>
    <w:rPr>
      <w:rFonts w:ascii="Times" w:hAnsi="Times" w:cs="Times"/>
      <w:sz w:val="20"/>
      <w:szCs w:val="20"/>
      <w:lang w:val="en-GB"/>
    </w:rPr>
  </w:style>
  <w:style w:type="paragraph" w:customStyle="1" w:styleId="details">
    <w:name w:val="details"/>
    <w:basedOn w:val="Normal"/>
    <w:uiPriority w:val="99"/>
    <w:rsid w:val="005132E3"/>
    <w:pPr>
      <w:spacing w:beforeLines="1" w:afterLines="1"/>
    </w:pPr>
    <w:rPr>
      <w:rFonts w:ascii="Times" w:hAnsi="Times" w:cs="Times"/>
      <w:sz w:val="20"/>
      <w:szCs w:val="20"/>
      <w:lang w:val="en-GB"/>
    </w:rPr>
  </w:style>
  <w:style w:type="character" w:customStyle="1" w:styleId="jrnl">
    <w:name w:val="jrnl"/>
    <w:basedOn w:val="DefaultParagraphFont"/>
    <w:uiPriority w:val="99"/>
    <w:rsid w:val="005132E3"/>
  </w:style>
  <w:style w:type="paragraph" w:customStyle="1" w:styleId="linksnohighlight">
    <w:name w:val="links nohighlight"/>
    <w:basedOn w:val="Normal"/>
    <w:uiPriority w:val="99"/>
    <w:rsid w:val="005132E3"/>
    <w:pPr>
      <w:spacing w:beforeLines="1" w:afterLines="1"/>
    </w:pPr>
    <w:rPr>
      <w:rFonts w:ascii="Times" w:hAnsi="Times" w:cs="Time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footnote reference" w:unhideWhenUsed="0"/>
    <w:lsdException w:name="annotation reference" w:unhideWhenUsed="0"/>
    <w:lsdException w:name="Title" w:semiHidden="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HTML Preformatted"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5C2"/>
    <w:pPr>
      <w:spacing w:after="200"/>
    </w:pPr>
    <w:rPr>
      <w:rFonts w:cs="Cambria"/>
      <w:sz w:val="24"/>
      <w:szCs w:val="24"/>
    </w:rPr>
  </w:style>
  <w:style w:type="paragraph" w:styleId="Heading1">
    <w:name w:val="heading 1"/>
    <w:basedOn w:val="Normal"/>
    <w:link w:val="Heading1Char"/>
    <w:uiPriority w:val="99"/>
    <w:qFormat/>
    <w:rsid w:val="007A16B0"/>
    <w:pPr>
      <w:spacing w:after="0"/>
      <w:outlineLvl w:val="0"/>
    </w:pPr>
    <w:rPr>
      <w:rFonts w:ascii="Times" w:hAnsi="Times" w:cs="Times"/>
      <w:b/>
      <w:bCs/>
      <w:kern w:val="36"/>
      <w:sz w:val="48"/>
      <w:szCs w:val="48"/>
      <w:lang w:val="en-GB" w:eastAsia="en-GB"/>
    </w:rPr>
  </w:style>
  <w:style w:type="paragraph" w:styleId="Heading3">
    <w:name w:val="heading 3"/>
    <w:basedOn w:val="Normal"/>
    <w:next w:val="Normal"/>
    <w:link w:val="Heading3Char"/>
    <w:uiPriority w:val="99"/>
    <w:qFormat/>
    <w:rsid w:val="005132E3"/>
    <w:pPr>
      <w:keepNext/>
      <w:keepLines/>
      <w:spacing w:before="200" w:after="0"/>
      <w:outlineLvl w:val="2"/>
    </w:pPr>
    <w:rPr>
      <w:rFonts w:eastAsia="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A16B0"/>
    <w:rPr>
      <w:rFonts w:ascii="Times" w:hAnsi="Times" w:cs="Times"/>
      <w:b/>
      <w:bCs/>
      <w:kern w:val="36"/>
      <w:sz w:val="48"/>
      <w:szCs w:val="48"/>
      <w:lang w:val="en-GB" w:eastAsia="en-GB"/>
    </w:rPr>
  </w:style>
  <w:style w:type="character" w:customStyle="1" w:styleId="Heading3Char">
    <w:name w:val="Heading 3 Char"/>
    <w:basedOn w:val="DefaultParagraphFont"/>
    <w:link w:val="Heading3"/>
    <w:uiPriority w:val="99"/>
    <w:semiHidden/>
    <w:rsid w:val="005132E3"/>
    <w:rPr>
      <w:rFonts w:ascii="Cambria" w:hAnsi="Cambria" w:cs="Cambria"/>
      <w:b/>
      <w:bCs/>
      <w:color w:val="4F81BD"/>
      <w:sz w:val="24"/>
      <w:szCs w:val="24"/>
      <w:lang w:val="en-US" w:eastAsia="en-US"/>
    </w:rPr>
  </w:style>
  <w:style w:type="paragraph" w:styleId="BalloonText">
    <w:name w:val="Balloon Text"/>
    <w:basedOn w:val="Normal"/>
    <w:link w:val="BalloonTextChar1"/>
    <w:uiPriority w:val="99"/>
    <w:semiHidden/>
    <w:rsid w:val="00D97B1E"/>
    <w:pPr>
      <w:spacing w:after="0"/>
    </w:pPr>
    <w:rPr>
      <w:rFonts w:ascii="Tahoma" w:hAnsi="Tahoma" w:cs="Tahoma"/>
      <w:sz w:val="16"/>
      <w:szCs w:val="16"/>
    </w:rPr>
  </w:style>
  <w:style w:type="character" w:customStyle="1" w:styleId="BalloonTextChar">
    <w:name w:val="Balloon Text Char"/>
    <w:basedOn w:val="DefaultParagraphFont"/>
    <w:uiPriority w:val="99"/>
    <w:semiHidden/>
    <w:rsid w:val="00DF55C2"/>
    <w:rPr>
      <w:rFonts w:ascii="Lucida Grande" w:hAnsi="Lucida Grande" w:cs="Lucida Grande"/>
      <w:sz w:val="18"/>
      <w:szCs w:val="18"/>
    </w:rPr>
  </w:style>
  <w:style w:type="paragraph" w:styleId="ListParagraph">
    <w:name w:val="List Paragraph"/>
    <w:basedOn w:val="Normal"/>
    <w:uiPriority w:val="99"/>
    <w:qFormat/>
    <w:rsid w:val="005223AB"/>
    <w:pPr>
      <w:ind w:left="720"/>
    </w:pPr>
  </w:style>
  <w:style w:type="paragraph" w:styleId="DocumentMap">
    <w:name w:val="Document Map"/>
    <w:basedOn w:val="Normal"/>
    <w:link w:val="DocumentMapChar"/>
    <w:uiPriority w:val="99"/>
    <w:semiHidden/>
    <w:rsid w:val="002A4612"/>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2A4612"/>
    <w:rPr>
      <w:rFonts w:ascii="Lucida Grande" w:hAnsi="Lucida Grande" w:cs="Lucida Grande"/>
    </w:rPr>
  </w:style>
  <w:style w:type="paragraph" w:styleId="Header">
    <w:name w:val="header"/>
    <w:basedOn w:val="Normal"/>
    <w:link w:val="HeaderChar"/>
    <w:uiPriority w:val="99"/>
    <w:semiHidden/>
    <w:rsid w:val="00787CB0"/>
    <w:pPr>
      <w:tabs>
        <w:tab w:val="center" w:pos="4320"/>
        <w:tab w:val="right" w:pos="8640"/>
      </w:tabs>
      <w:spacing w:after="0"/>
    </w:pPr>
  </w:style>
  <w:style w:type="character" w:customStyle="1" w:styleId="HeaderChar">
    <w:name w:val="Header Char"/>
    <w:basedOn w:val="DefaultParagraphFont"/>
    <w:link w:val="Header"/>
    <w:uiPriority w:val="99"/>
    <w:semiHidden/>
    <w:rsid w:val="00787CB0"/>
  </w:style>
  <w:style w:type="paragraph" w:styleId="Footer">
    <w:name w:val="footer"/>
    <w:basedOn w:val="Normal"/>
    <w:link w:val="FooterChar"/>
    <w:uiPriority w:val="99"/>
    <w:semiHidden/>
    <w:rsid w:val="00787CB0"/>
    <w:pPr>
      <w:tabs>
        <w:tab w:val="center" w:pos="4320"/>
        <w:tab w:val="right" w:pos="8640"/>
      </w:tabs>
      <w:spacing w:after="0"/>
    </w:pPr>
  </w:style>
  <w:style w:type="character" w:customStyle="1" w:styleId="FooterChar">
    <w:name w:val="Footer Char"/>
    <w:basedOn w:val="DefaultParagraphFont"/>
    <w:link w:val="Footer"/>
    <w:uiPriority w:val="99"/>
    <w:semiHidden/>
    <w:rsid w:val="00787CB0"/>
  </w:style>
  <w:style w:type="character" w:styleId="CommentReference">
    <w:name w:val="annotation reference"/>
    <w:basedOn w:val="DefaultParagraphFont"/>
    <w:uiPriority w:val="99"/>
    <w:semiHidden/>
    <w:rsid w:val="00D97B1E"/>
    <w:rPr>
      <w:sz w:val="16"/>
      <w:szCs w:val="16"/>
    </w:rPr>
  </w:style>
  <w:style w:type="paragraph" w:styleId="CommentText">
    <w:name w:val="annotation text"/>
    <w:basedOn w:val="Normal"/>
    <w:link w:val="CommentTextChar"/>
    <w:uiPriority w:val="99"/>
    <w:semiHidden/>
    <w:rsid w:val="00D97B1E"/>
    <w:rPr>
      <w:sz w:val="20"/>
      <w:szCs w:val="20"/>
    </w:rPr>
  </w:style>
  <w:style w:type="character" w:customStyle="1" w:styleId="CommentTextChar">
    <w:name w:val="Comment Text Char"/>
    <w:basedOn w:val="DefaultParagraphFont"/>
    <w:link w:val="CommentText"/>
    <w:uiPriority w:val="99"/>
    <w:rsid w:val="00D97B1E"/>
    <w:rPr>
      <w:sz w:val="20"/>
      <w:szCs w:val="20"/>
    </w:rPr>
  </w:style>
  <w:style w:type="paragraph" w:styleId="CommentSubject">
    <w:name w:val="annotation subject"/>
    <w:basedOn w:val="CommentText"/>
    <w:next w:val="CommentText"/>
    <w:link w:val="CommentSubjectChar"/>
    <w:uiPriority w:val="99"/>
    <w:semiHidden/>
    <w:rsid w:val="00D97B1E"/>
    <w:rPr>
      <w:b/>
      <w:bCs/>
    </w:rPr>
  </w:style>
  <w:style w:type="character" w:customStyle="1" w:styleId="CommentSubjectChar">
    <w:name w:val="Comment Subject Char"/>
    <w:basedOn w:val="CommentTextChar"/>
    <w:link w:val="CommentSubject"/>
    <w:uiPriority w:val="99"/>
    <w:semiHidden/>
    <w:rsid w:val="00D97B1E"/>
    <w:rPr>
      <w:b/>
      <w:bCs/>
      <w:sz w:val="20"/>
      <w:szCs w:val="20"/>
    </w:rPr>
  </w:style>
  <w:style w:type="character" w:customStyle="1" w:styleId="BalloonTextChar1">
    <w:name w:val="Balloon Text Char1"/>
    <w:basedOn w:val="DefaultParagraphFont"/>
    <w:link w:val="BalloonText"/>
    <w:uiPriority w:val="99"/>
    <w:semiHidden/>
    <w:rsid w:val="00D97B1E"/>
    <w:rPr>
      <w:rFonts w:ascii="Tahoma" w:hAnsi="Tahoma" w:cs="Tahoma"/>
      <w:sz w:val="16"/>
      <w:szCs w:val="16"/>
    </w:rPr>
  </w:style>
  <w:style w:type="paragraph" w:styleId="HTMLPreformatted">
    <w:name w:val="HTML Preformatted"/>
    <w:basedOn w:val="Normal"/>
    <w:link w:val="HTMLPreformattedChar"/>
    <w:uiPriority w:val="99"/>
    <w:rsid w:val="00973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lang w:val="en-GB"/>
    </w:rPr>
  </w:style>
  <w:style w:type="character" w:customStyle="1" w:styleId="HTMLPreformattedChar">
    <w:name w:val="HTML Preformatted Char"/>
    <w:basedOn w:val="DefaultParagraphFont"/>
    <w:link w:val="HTMLPreformatted"/>
    <w:uiPriority w:val="99"/>
    <w:rsid w:val="00973980"/>
    <w:rPr>
      <w:rFonts w:ascii="Courier" w:hAnsi="Courier" w:cs="Courier"/>
      <w:sz w:val="20"/>
      <w:szCs w:val="20"/>
      <w:lang w:val="en-GB"/>
    </w:rPr>
  </w:style>
  <w:style w:type="table" w:styleId="TableGrid">
    <w:name w:val="Table Grid"/>
    <w:basedOn w:val="TableNormal"/>
    <w:uiPriority w:val="99"/>
    <w:rsid w:val="00782AC3"/>
    <w:rPr>
      <w:rFonts w:cs="Cambri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rsid w:val="006178B7"/>
    <w:rPr>
      <w:rFonts w:cs="Cambria"/>
      <w:sz w:val="24"/>
      <w:szCs w:val="24"/>
    </w:rPr>
  </w:style>
  <w:style w:type="character" w:styleId="Hyperlink">
    <w:name w:val="Hyperlink"/>
    <w:basedOn w:val="DefaultParagraphFont"/>
    <w:uiPriority w:val="99"/>
    <w:rsid w:val="00E65B93"/>
    <w:rPr>
      <w:color w:val="0000FF"/>
      <w:u w:val="single"/>
    </w:rPr>
  </w:style>
  <w:style w:type="paragraph" w:styleId="FootnoteText">
    <w:name w:val="footnote text"/>
    <w:basedOn w:val="Normal"/>
    <w:link w:val="FootnoteTextChar"/>
    <w:uiPriority w:val="99"/>
    <w:semiHidden/>
    <w:rsid w:val="002557A7"/>
    <w:pPr>
      <w:spacing w:after="0"/>
    </w:pPr>
    <w:rPr>
      <w:sz w:val="20"/>
      <w:szCs w:val="20"/>
    </w:rPr>
  </w:style>
  <w:style w:type="character" w:customStyle="1" w:styleId="FootnoteTextChar">
    <w:name w:val="Footnote Text Char"/>
    <w:basedOn w:val="DefaultParagraphFont"/>
    <w:link w:val="FootnoteText"/>
    <w:uiPriority w:val="99"/>
    <w:rsid w:val="002557A7"/>
    <w:rPr>
      <w:sz w:val="20"/>
      <w:szCs w:val="20"/>
    </w:rPr>
  </w:style>
  <w:style w:type="character" w:styleId="FootnoteReference">
    <w:name w:val="footnote reference"/>
    <w:basedOn w:val="DefaultParagraphFont"/>
    <w:uiPriority w:val="99"/>
    <w:semiHidden/>
    <w:rsid w:val="002557A7"/>
    <w:rPr>
      <w:vertAlign w:val="superscript"/>
    </w:rPr>
  </w:style>
  <w:style w:type="character" w:customStyle="1" w:styleId="apple-converted-space">
    <w:name w:val="apple-converted-space"/>
    <w:basedOn w:val="DefaultParagraphFont"/>
    <w:uiPriority w:val="99"/>
    <w:rsid w:val="00B517E3"/>
  </w:style>
  <w:style w:type="character" w:customStyle="1" w:styleId="highlight">
    <w:name w:val="highlight"/>
    <w:basedOn w:val="DefaultParagraphFont"/>
    <w:uiPriority w:val="99"/>
    <w:rsid w:val="00B517E3"/>
  </w:style>
  <w:style w:type="paragraph" w:styleId="Caption">
    <w:name w:val="caption"/>
    <w:basedOn w:val="Normal"/>
    <w:next w:val="Normal"/>
    <w:uiPriority w:val="99"/>
    <w:qFormat/>
    <w:rsid w:val="009573EB"/>
    <w:rPr>
      <w:b/>
      <w:bCs/>
      <w:color w:val="4F81BD"/>
      <w:sz w:val="18"/>
      <w:szCs w:val="18"/>
    </w:rPr>
  </w:style>
  <w:style w:type="character" w:customStyle="1" w:styleId="override-xref-content-element">
    <w:name w:val="override-xref-content-element"/>
    <w:basedOn w:val="DefaultParagraphFont"/>
    <w:uiPriority w:val="99"/>
    <w:rsid w:val="00F425C9"/>
  </w:style>
  <w:style w:type="paragraph" w:styleId="Title">
    <w:name w:val="Title"/>
    <w:aliases w:val="title"/>
    <w:basedOn w:val="Normal"/>
    <w:link w:val="TitleChar"/>
    <w:uiPriority w:val="99"/>
    <w:qFormat/>
    <w:rsid w:val="005132E3"/>
    <w:pPr>
      <w:spacing w:beforeLines="1" w:afterLines="1"/>
    </w:pPr>
    <w:rPr>
      <w:rFonts w:ascii="Times" w:hAnsi="Times" w:cs="Times"/>
      <w:sz w:val="20"/>
      <w:szCs w:val="20"/>
      <w:lang w:val="en-GB"/>
    </w:rPr>
  </w:style>
  <w:style w:type="character" w:customStyle="1" w:styleId="TitleChar">
    <w:name w:val="Title Char"/>
    <w:aliases w:val="title Char"/>
    <w:basedOn w:val="DefaultParagraphFont"/>
    <w:link w:val="Title"/>
    <w:uiPriority w:val="99"/>
    <w:rsid w:val="005132E3"/>
    <w:rPr>
      <w:rFonts w:ascii="Times" w:hAnsi="Times" w:cs="Times"/>
      <w:sz w:val="20"/>
      <w:szCs w:val="20"/>
      <w:lang w:eastAsia="en-US"/>
    </w:rPr>
  </w:style>
  <w:style w:type="paragraph" w:customStyle="1" w:styleId="desc">
    <w:name w:val="desc"/>
    <w:basedOn w:val="Normal"/>
    <w:uiPriority w:val="99"/>
    <w:rsid w:val="005132E3"/>
    <w:pPr>
      <w:spacing w:beforeLines="1" w:afterLines="1"/>
    </w:pPr>
    <w:rPr>
      <w:rFonts w:ascii="Times" w:hAnsi="Times" w:cs="Times"/>
      <w:sz w:val="20"/>
      <w:szCs w:val="20"/>
      <w:lang w:val="en-GB"/>
    </w:rPr>
  </w:style>
  <w:style w:type="paragraph" w:customStyle="1" w:styleId="details">
    <w:name w:val="details"/>
    <w:basedOn w:val="Normal"/>
    <w:uiPriority w:val="99"/>
    <w:rsid w:val="005132E3"/>
    <w:pPr>
      <w:spacing w:beforeLines="1" w:afterLines="1"/>
    </w:pPr>
    <w:rPr>
      <w:rFonts w:ascii="Times" w:hAnsi="Times" w:cs="Times"/>
      <w:sz w:val="20"/>
      <w:szCs w:val="20"/>
      <w:lang w:val="en-GB"/>
    </w:rPr>
  </w:style>
  <w:style w:type="character" w:customStyle="1" w:styleId="jrnl">
    <w:name w:val="jrnl"/>
    <w:basedOn w:val="DefaultParagraphFont"/>
    <w:uiPriority w:val="99"/>
    <w:rsid w:val="005132E3"/>
  </w:style>
  <w:style w:type="paragraph" w:customStyle="1" w:styleId="linksnohighlight">
    <w:name w:val="links nohighlight"/>
    <w:basedOn w:val="Normal"/>
    <w:uiPriority w:val="99"/>
    <w:rsid w:val="005132E3"/>
    <w:pPr>
      <w:spacing w:beforeLines="1" w:afterLines="1"/>
    </w:pPr>
    <w:rPr>
      <w:rFonts w:ascii="Times" w:hAnsi="Times" w:cs="Time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737212">
      <w:bodyDiv w:val="1"/>
      <w:marLeft w:val="0"/>
      <w:marRight w:val="0"/>
      <w:marTop w:val="0"/>
      <w:marBottom w:val="0"/>
      <w:divBdr>
        <w:top w:val="none" w:sz="0" w:space="0" w:color="auto"/>
        <w:left w:val="none" w:sz="0" w:space="0" w:color="auto"/>
        <w:bottom w:val="none" w:sz="0" w:space="0" w:color="auto"/>
        <w:right w:val="none" w:sz="0" w:space="0" w:color="auto"/>
      </w:divBdr>
    </w:div>
    <w:div w:id="314262235">
      <w:marLeft w:val="0"/>
      <w:marRight w:val="0"/>
      <w:marTop w:val="0"/>
      <w:marBottom w:val="0"/>
      <w:divBdr>
        <w:top w:val="none" w:sz="0" w:space="0" w:color="auto"/>
        <w:left w:val="none" w:sz="0" w:space="0" w:color="auto"/>
        <w:bottom w:val="none" w:sz="0" w:space="0" w:color="auto"/>
        <w:right w:val="none" w:sz="0" w:space="0" w:color="auto"/>
      </w:divBdr>
      <w:divsChild>
        <w:div w:id="314262237">
          <w:marLeft w:val="0"/>
          <w:marRight w:val="0"/>
          <w:marTop w:val="0"/>
          <w:marBottom w:val="0"/>
          <w:divBdr>
            <w:top w:val="none" w:sz="0" w:space="0" w:color="auto"/>
            <w:left w:val="none" w:sz="0" w:space="0" w:color="auto"/>
            <w:bottom w:val="none" w:sz="0" w:space="0" w:color="auto"/>
            <w:right w:val="none" w:sz="0" w:space="0" w:color="auto"/>
          </w:divBdr>
        </w:div>
      </w:divsChild>
    </w:div>
    <w:div w:id="314262236">
      <w:marLeft w:val="0"/>
      <w:marRight w:val="0"/>
      <w:marTop w:val="0"/>
      <w:marBottom w:val="0"/>
      <w:divBdr>
        <w:top w:val="none" w:sz="0" w:space="0" w:color="auto"/>
        <w:left w:val="none" w:sz="0" w:space="0" w:color="auto"/>
        <w:bottom w:val="none" w:sz="0" w:space="0" w:color="auto"/>
        <w:right w:val="none" w:sz="0" w:space="0" w:color="auto"/>
      </w:divBdr>
    </w:div>
    <w:div w:id="314262239">
      <w:marLeft w:val="0"/>
      <w:marRight w:val="0"/>
      <w:marTop w:val="0"/>
      <w:marBottom w:val="0"/>
      <w:divBdr>
        <w:top w:val="none" w:sz="0" w:space="0" w:color="auto"/>
        <w:left w:val="none" w:sz="0" w:space="0" w:color="auto"/>
        <w:bottom w:val="none" w:sz="0" w:space="0" w:color="auto"/>
        <w:right w:val="none" w:sz="0" w:space="0" w:color="auto"/>
      </w:divBdr>
    </w:div>
    <w:div w:id="314262240">
      <w:marLeft w:val="0"/>
      <w:marRight w:val="0"/>
      <w:marTop w:val="0"/>
      <w:marBottom w:val="0"/>
      <w:divBdr>
        <w:top w:val="none" w:sz="0" w:space="0" w:color="auto"/>
        <w:left w:val="none" w:sz="0" w:space="0" w:color="auto"/>
        <w:bottom w:val="none" w:sz="0" w:space="0" w:color="auto"/>
        <w:right w:val="none" w:sz="0" w:space="0" w:color="auto"/>
      </w:divBdr>
    </w:div>
    <w:div w:id="314262241">
      <w:marLeft w:val="0"/>
      <w:marRight w:val="0"/>
      <w:marTop w:val="0"/>
      <w:marBottom w:val="0"/>
      <w:divBdr>
        <w:top w:val="none" w:sz="0" w:space="0" w:color="auto"/>
        <w:left w:val="none" w:sz="0" w:space="0" w:color="auto"/>
        <w:bottom w:val="none" w:sz="0" w:space="0" w:color="auto"/>
        <w:right w:val="none" w:sz="0" w:space="0" w:color="auto"/>
      </w:divBdr>
    </w:div>
    <w:div w:id="314262242">
      <w:marLeft w:val="0"/>
      <w:marRight w:val="0"/>
      <w:marTop w:val="0"/>
      <w:marBottom w:val="0"/>
      <w:divBdr>
        <w:top w:val="none" w:sz="0" w:space="0" w:color="auto"/>
        <w:left w:val="none" w:sz="0" w:space="0" w:color="auto"/>
        <w:bottom w:val="none" w:sz="0" w:space="0" w:color="auto"/>
        <w:right w:val="none" w:sz="0" w:space="0" w:color="auto"/>
      </w:divBdr>
    </w:div>
    <w:div w:id="314262243">
      <w:marLeft w:val="0"/>
      <w:marRight w:val="0"/>
      <w:marTop w:val="0"/>
      <w:marBottom w:val="0"/>
      <w:divBdr>
        <w:top w:val="none" w:sz="0" w:space="0" w:color="auto"/>
        <w:left w:val="none" w:sz="0" w:space="0" w:color="auto"/>
        <w:bottom w:val="none" w:sz="0" w:space="0" w:color="auto"/>
        <w:right w:val="none" w:sz="0" w:space="0" w:color="auto"/>
      </w:divBdr>
      <w:divsChild>
        <w:div w:id="314262238">
          <w:marLeft w:val="547"/>
          <w:marRight w:val="0"/>
          <w:marTop w:val="0"/>
          <w:marBottom w:val="0"/>
          <w:divBdr>
            <w:top w:val="none" w:sz="0" w:space="0" w:color="auto"/>
            <w:left w:val="none" w:sz="0" w:space="0" w:color="auto"/>
            <w:bottom w:val="none" w:sz="0" w:space="0" w:color="auto"/>
            <w:right w:val="none" w:sz="0" w:space="0" w:color="auto"/>
          </w:divBdr>
        </w:div>
      </w:divsChild>
    </w:div>
    <w:div w:id="314262244">
      <w:marLeft w:val="0"/>
      <w:marRight w:val="0"/>
      <w:marTop w:val="0"/>
      <w:marBottom w:val="0"/>
      <w:divBdr>
        <w:top w:val="none" w:sz="0" w:space="0" w:color="auto"/>
        <w:left w:val="none" w:sz="0" w:space="0" w:color="auto"/>
        <w:bottom w:val="none" w:sz="0" w:space="0" w:color="auto"/>
        <w:right w:val="none" w:sz="0" w:space="0" w:color="auto"/>
      </w:divBdr>
    </w:div>
    <w:div w:id="314262245">
      <w:marLeft w:val="0"/>
      <w:marRight w:val="0"/>
      <w:marTop w:val="0"/>
      <w:marBottom w:val="0"/>
      <w:divBdr>
        <w:top w:val="none" w:sz="0" w:space="0" w:color="auto"/>
        <w:left w:val="none" w:sz="0" w:space="0" w:color="auto"/>
        <w:bottom w:val="none" w:sz="0" w:space="0" w:color="auto"/>
        <w:right w:val="none" w:sz="0" w:space="0" w:color="auto"/>
      </w:divBdr>
    </w:div>
    <w:div w:id="314262246">
      <w:marLeft w:val="0"/>
      <w:marRight w:val="0"/>
      <w:marTop w:val="0"/>
      <w:marBottom w:val="0"/>
      <w:divBdr>
        <w:top w:val="none" w:sz="0" w:space="0" w:color="auto"/>
        <w:left w:val="none" w:sz="0" w:space="0" w:color="auto"/>
        <w:bottom w:val="none" w:sz="0" w:space="0" w:color="auto"/>
        <w:right w:val="none" w:sz="0" w:space="0" w:color="auto"/>
      </w:divBdr>
    </w:div>
    <w:div w:id="314262247">
      <w:marLeft w:val="0"/>
      <w:marRight w:val="0"/>
      <w:marTop w:val="0"/>
      <w:marBottom w:val="0"/>
      <w:divBdr>
        <w:top w:val="none" w:sz="0" w:space="0" w:color="auto"/>
        <w:left w:val="none" w:sz="0" w:space="0" w:color="auto"/>
        <w:bottom w:val="none" w:sz="0" w:space="0" w:color="auto"/>
        <w:right w:val="none" w:sz="0" w:space="0" w:color="auto"/>
      </w:divBdr>
    </w:div>
    <w:div w:id="974796692">
      <w:bodyDiv w:val="1"/>
      <w:marLeft w:val="0"/>
      <w:marRight w:val="0"/>
      <w:marTop w:val="0"/>
      <w:marBottom w:val="0"/>
      <w:divBdr>
        <w:top w:val="none" w:sz="0" w:space="0" w:color="auto"/>
        <w:left w:val="none" w:sz="0" w:space="0" w:color="auto"/>
        <w:bottom w:val="none" w:sz="0" w:space="0" w:color="auto"/>
        <w:right w:val="none" w:sz="0" w:space="0" w:color="auto"/>
      </w:divBdr>
    </w:div>
    <w:div w:id="1715620037">
      <w:bodyDiv w:val="1"/>
      <w:marLeft w:val="0"/>
      <w:marRight w:val="0"/>
      <w:marTop w:val="0"/>
      <w:marBottom w:val="0"/>
      <w:divBdr>
        <w:top w:val="none" w:sz="0" w:space="0" w:color="auto"/>
        <w:left w:val="none" w:sz="0" w:space="0" w:color="auto"/>
        <w:bottom w:val="none" w:sz="0" w:space="0" w:color="auto"/>
        <w:right w:val="none" w:sz="0" w:space="0" w:color="auto"/>
      </w:divBdr>
    </w:div>
    <w:div w:id="201086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jc4848@hotmail.co.u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uffieldtrust.org.uk/our-work/projects/predicting-risk-hospital-readmission-parr-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11538</Words>
  <Characters>65773</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Hospital readmissions in frail older people</vt:lpstr>
    </vt:vector>
  </TitlesOfParts>
  <Company>21 House of York, Charlotte Street, Birmingham, B3 1P</Company>
  <LinksUpToDate>false</LinksUpToDate>
  <CharactersWithSpaces>77157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 readmissions in frail older people</dc:title>
  <dc:creator>Emily Craven</dc:creator>
  <cp:lastModifiedBy>Simon Conroy</cp:lastModifiedBy>
  <cp:revision>2</cp:revision>
  <cp:lastPrinted>2014-07-18T06:37:00Z</cp:lastPrinted>
  <dcterms:created xsi:type="dcterms:W3CDTF">2015-02-03T15:00:00Z</dcterms:created>
  <dcterms:modified xsi:type="dcterms:W3CDTF">2015-02-03T15:00:00Z</dcterms:modified>
</cp:coreProperties>
</file>