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F3B0EC" w14:textId="77777777" w:rsidR="00945EFF" w:rsidRPr="00530412" w:rsidRDefault="00945EFF">
      <w:pPr>
        <w:pStyle w:val="BodyA"/>
        <w:spacing w:line="480" w:lineRule="auto"/>
        <w:ind w:firstLine="709"/>
        <w:jc w:val="center"/>
        <w:rPr>
          <w:rFonts w:ascii="Times New Roman" w:eastAsiaTheme="minorEastAsia" w:hAnsi="Times New Roman" w:cs="Times New Roman"/>
          <w:color w:val="auto"/>
          <w:sz w:val="24"/>
          <w:szCs w:val="24"/>
        </w:rPr>
      </w:pPr>
    </w:p>
    <w:p w14:paraId="130A0211" w14:textId="19322C2E" w:rsidR="00945EFF" w:rsidRPr="00530412" w:rsidRDefault="008A4852">
      <w:pPr>
        <w:pStyle w:val="BodyA"/>
        <w:spacing w:line="480" w:lineRule="auto"/>
        <w:ind w:firstLine="709"/>
        <w:jc w:val="center"/>
        <w:rPr>
          <w:rFonts w:ascii="Times New Roman" w:eastAsia="Times New Roman" w:hAnsi="Times New Roman" w:cs="Times New Roman"/>
          <w:color w:val="auto"/>
          <w:sz w:val="24"/>
          <w:szCs w:val="24"/>
        </w:rPr>
      </w:pPr>
      <w:r w:rsidRPr="00530412">
        <w:rPr>
          <w:rFonts w:ascii="Times New Roman"/>
          <w:color w:val="auto"/>
          <w:sz w:val="24"/>
          <w:szCs w:val="24"/>
        </w:rPr>
        <w:t>Effects of Word Frequency and Visual Complexity on Eye Movements of Young and Older Chinese Readers</w:t>
      </w:r>
    </w:p>
    <w:p w14:paraId="01FDEF8A" w14:textId="77777777" w:rsidR="00945EFF" w:rsidRPr="00530412" w:rsidRDefault="00945EFF">
      <w:pPr>
        <w:pStyle w:val="BodyA"/>
        <w:spacing w:line="480" w:lineRule="auto"/>
        <w:ind w:firstLine="709"/>
        <w:jc w:val="left"/>
        <w:rPr>
          <w:rFonts w:ascii="Times New Roman" w:eastAsia="Times New Roman" w:hAnsi="Times New Roman" w:cs="Times New Roman"/>
          <w:color w:val="auto"/>
          <w:sz w:val="24"/>
          <w:szCs w:val="24"/>
        </w:rPr>
      </w:pPr>
    </w:p>
    <w:p w14:paraId="05DB3ECD" w14:textId="77777777" w:rsidR="00945EFF" w:rsidRPr="00530412" w:rsidRDefault="00945EFF">
      <w:pPr>
        <w:pStyle w:val="BodyA"/>
        <w:spacing w:line="480" w:lineRule="auto"/>
        <w:ind w:firstLine="709"/>
        <w:jc w:val="left"/>
        <w:rPr>
          <w:rFonts w:ascii="Times New Roman" w:eastAsia="Times New Roman" w:hAnsi="Times New Roman" w:cs="Times New Roman"/>
          <w:color w:val="auto"/>
          <w:sz w:val="24"/>
          <w:szCs w:val="24"/>
        </w:rPr>
      </w:pPr>
      <w:bookmarkStart w:id="0" w:name="_GoBack"/>
      <w:bookmarkEnd w:id="0"/>
    </w:p>
    <w:p w14:paraId="470504C2" w14:textId="77777777" w:rsidR="00945EFF" w:rsidRPr="00530412" w:rsidRDefault="008A4852">
      <w:pPr>
        <w:pStyle w:val="BodyA"/>
        <w:spacing w:line="480" w:lineRule="auto"/>
        <w:ind w:firstLine="709"/>
        <w:jc w:val="center"/>
        <w:rPr>
          <w:rFonts w:ascii="Times New Roman" w:eastAsia="Times New Roman" w:hAnsi="Times New Roman" w:cs="Times New Roman"/>
          <w:color w:val="auto"/>
          <w:sz w:val="24"/>
          <w:szCs w:val="24"/>
        </w:rPr>
      </w:pPr>
      <w:r w:rsidRPr="00530412">
        <w:rPr>
          <w:rFonts w:ascii="Times New Roman"/>
          <w:color w:val="auto"/>
          <w:sz w:val="24"/>
          <w:szCs w:val="24"/>
          <w:lang w:val="sv-SE"/>
        </w:rPr>
        <w:t>Chuanli Zang</w:t>
      </w:r>
      <w:r w:rsidRPr="00530412">
        <w:rPr>
          <w:rFonts w:ascii="Times New Roman"/>
          <w:color w:val="auto"/>
          <w:sz w:val="24"/>
          <w:szCs w:val="24"/>
          <w:vertAlign w:val="superscript"/>
        </w:rPr>
        <w:t>1</w:t>
      </w:r>
      <w:r w:rsidRPr="00530412">
        <w:rPr>
          <w:rFonts w:ascii="Times New Roman"/>
          <w:color w:val="auto"/>
          <w:sz w:val="24"/>
          <w:szCs w:val="24"/>
        </w:rPr>
        <w:t xml:space="preserve">, </w:t>
      </w:r>
      <w:proofErr w:type="spellStart"/>
      <w:r w:rsidRPr="00530412">
        <w:rPr>
          <w:rFonts w:ascii="Times New Roman"/>
          <w:color w:val="auto"/>
          <w:sz w:val="24"/>
          <w:szCs w:val="24"/>
        </w:rPr>
        <w:t>Manman</w:t>
      </w:r>
      <w:proofErr w:type="spellEnd"/>
      <w:r w:rsidRPr="00530412">
        <w:rPr>
          <w:rFonts w:ascii="Times New Roman"/>
          <w:color w:val="auto"/>
          <w:sz w:val="24"/>
          <w:szCs w:val="24"/>
        </w:rPr>
        <w:t xml:space="preserve"> Zhang</w:t>
      </w:r>
      <w:r w:rsidRPr="00530412">
        <w:rPr>
          <w:rFonts w:ascii="Times New Roman"/>
          <w:color w:val="auto"/>
          <w:sz w:val="24"/>
          <w:szCs w:val="24"/>
          <w:vertAlign w:val="superscript"/>
        </w:rPr>
        <w:t>1</w:t>
      </w:r>
      <w:r w:rsidRPr="00530412">
        <w:rPr>
          <w:rFonts w:ascii="Times New Roman"/>
          <w:color w:val="auto"/>
          <w:sz w:val="24"/>
          <w:szCs w:val="24"/>
        </w:rPr>
        <w:t xml:space="preserve">, </w:t>
      </w:r>
      <w:proofErr w:type="spellStart"/>
      <w:r w:rsidRPr="00530412">
        <w:rPr>
          <w:rFonts w:ascii="Times New Roman"/>
          <w:color w:val="auto"/>
          <w:sz w:val="24"/>
          <w:szCs w:val="24"/>
        </w:rPr>
        <w:t>Xuejun</w:t>
      </w:r>
      <w:proofErr w:type="spellEnd"/>
      <w:r w:rsidRPr="00530412">
        <w:rPr>
          <w:rFonts w:ascii="Times New Roman"/>
          <w:color w:val="auto"/>
          <w:sz w:val="24"/>
          <w:szCs w:val="24"/>
        </w:rPr>
        <w:t xml:space="preserve"> Bai</w:t>
      </w:r>
      <w:r w:rsidRPr="00530412">
        <w:rPr>
          <w:rFonts w:ascii="Times New Roman"/>
          <w:color w:val="auto"/>
          <w:sz w:val="24"/>
          <w:szCs w:val="24"/>
          <w:vertAlign w:val="superscript"/>
        </w:rPr>
        <w:t>1</w:t>
      </w:r>
      <w:r w:rsidRPr="00530412">
        <w:rPr>
          <w:rFonts w:ascii="Times New Roman"/>
          <w:color w:val="auto"/>
          <w:sz w:val="24"/>
          <w:szCs w:val="24"/>
        </w:rPr>
        <w:t>, Guoli Yan</w:t>
      </w:r>
      <w:r w:rsidRPr="00530412">
        <w:rPr>
          <w:rFonts w:ascii="Times New Roman"/>
          <w:color w:val="auto"/>
          <w:sz w:val="24"/>
          <w:szCs w:val="24"/>
          <w:vertAlign w:val="superscript"/>
        </w:rPr>
        <w:t>1</w:t>
      </w:r>
      <w:r w:rsidRPr="00530412">
        <w:rPr>
          <w:rFonts w:ascii="Times New Roman"/>
          <w:color w:val="auto"/>
          <w:sz w:val="24"/>
          <w:szCs w:val="24"/>
        </w:rPr>
        <w:t>,</w:t>
      </w:r>
    </w:p>
    <w:p w14:paraId="26945F7C" w14:textId="77777777" w:rsidR="00945EFF" w:rsidRPr="00530412" w:rsidRDefault="008A4852">
      <w:pPr>
        <w:pStyle w:val="BodyA"/>
        <w:spacing w:line="480" w:lineRule="auto"/>
        <w:ind w:firstLine="709"/>
        <w:jc w:val="center"/>
        <w:rPr>
          <w:rFonts w:ascii="Times New Roman" w:eastAsia="Times New Roman" w:hAnsi="Times New Roman" w:cs="Times New Roman"/>
          <w:color w:val="auto"/>
          <w:sz w:val="24"/>
          <w:szCs w:val="24"/>
        </w:rPr>
      </w:pPr>
      <w:r w:rsidRPr="00530412">
        <w:rPr>
          <w:rFonts w:ascii="Times New Roman"/>
          <w:color w:val="auto"/>
          <w:sz w:val="24"/>
          <w:szCs w:val="24"/>
          <w:lang w:val="sv-SE"/>
        </w:rPr>
        <w:t>Kevin B. Paterson</w:t>
      </w:r>
      <w:r w:rsidRPr="00530412">
        <w:rPr>
          <w:rFonts w:ascii="Times New Roman"/>
          <w:color w:val="auto"/>
          <w:sz w:val="24"/>
          <w:szCs w:val="24"/>
          <w:vertAlign w:val="superscript"/>
        </w:rPr>
        <w:t>2</w:t>
      </w:r>
      <w:r w:rsidRPr="00530412">
        <w:rPr>
          <w:rFonts w:ascii="Times New Roman"/>
          <w:color w:val="auto"/>
          <w:sz w:val="24"/>
          <w:szCs w:val="24"/>
        </w:rPr>
        <w:t>, &amp; Simon P. Liversedge</w:t>
      </w:r>
      <w:r w:rsidRPr="00530412">
        <w:rPr>
          <w:rFonts w:ascii="Times New Roman"/>
          <w:color w:val="auto"/>
          <w:sz w:val="24"/>
          <w:szCs w:val="24"/>
          <w:vertAlign w:val="superscript"/>
        </w:rPr>
        <w:t>3</w:t>
      </w:r>
    </w:p>
    <w:p w14:paraId="251FDA83" w14:textId="77777777" w:rsidR="00945EFF" w:rsidRPr="00530412" w:rsidRDefault="008A4852">
      <w:pPr>
        <w:pStyle w:val="BodyA"/>
        <w:spacing w:line="480" w:lineRule="auto"/>
        <w:ind w:firstLine="709"/>
        <w:jc w:val="center"/>
        <w:rPr>
          <w:rFonts w:ascii="Times New Roman" w:eastAsia="Times New Roman" w:hAnsi="Times New Roman" w:cs="Times New Roman"/>
          <w:color w:val="auto"/>
          <w:sz w:val="24"/>
          <w:szCs w:val="24"/>
        </w:rPr>
      </w:pPr>
      <w:r w:rsidRPr="00530412">
        <w:rPr>
          <w:rFonts w:ascii="Times New Roman"/>
          <w:color w:val="auto"/>
          <w:sz w:val="24"/>
          <w:szCs w:val="24"/>
          <w:vertAlign w:val="superscript"/>
        </w:rPr>
        <w:t xml:space="preserve">1 </w:t>
      </w:r>
      <w:r w:rsidRPr="00530412">
        <w:rPr>
          <w:rFonts w:ascii="Times New Roman"/>
          <w:color w:val="auto"/>
          <w:sz w:val="24"/>
          <w:szCs w:val="24"/>
        </w:rPr>
        <w:t>Tianjin Normal University</w:t>
      </w:r>
    </w:p>
    <w:p w14:paraId="520E8B7C" w14:textId="77777777" w:rsidR="00945EFF" w:rsidRPr="00530412" w:rsidRDefault="008A4852">
      <w:pPr>
        <w:pStyle w:val="BodyA"/>
        <w:spacing w:line="480" w:lineRule="auto"/>
        <w:ind w:firstLine="709"/>
        <w:jc w:val="center"/>
        <w:rPr>
          <w:rFonts w:ascii="Times New Roman" w:eastAsia="Times New Roman" w:hAnsi="Times New Roman" w:cs="Times New Roman"/>
          <w:color w:val="auto"/>
          <w:sz w:val="24"/>
          <w:szCs w:val="24"/>
        </w:rPr>
      </w:pPr>
      <w:r w:rsidRPr="00530412">
        <w:rPr>
          <w:rFonts w:ascii="Times New Roman"/>
          <w:color w:val="auto"/>
          <w:sz w:val="24"/>
          <w:szCs w:val="24"/>
          <w:vertAlign w:val="superscript"/>
        </w:rPr>
        <w:t xml:space="preserve">2 </w:t>
      </w:r>
      <w:r w:rsidRPr="00530412">
        <w:rPr>
          <w:rFonts w:ascii="Times New Roman"/>
          <w:color w:val="auto"/>
          <w:sz w:val="24"/>
          <w:szCs w:val="24"/>
        </w:rPr>
        <w:t>University of Leicester</w:t>
      </w:r>
    </w:p>
    <w:p w14:paraId="130A0138" w14:textId="77777777" w:rsidR="00945EFF" w:rsidRPr="00530412" w:rsidRDefault="008A4852">
      <w:pPr>
        <w:pStyle w:val="BodyA"/>
        <w:spacing w:line="480" w:lineRule="auto"/>
        <w:ind w:firstLine="709"/>
        <w:jc w:val="center"/>
        <w:rPr>
          <w:rFonts w:ascii="Times New Roman" w:eastAsia="Times New Roman" w:hAnsi="Times New Roman" w:cs="Times New Roman"/>
          <w:color w:val="auto"/>
          <w:sz w:val="24"/>
          <w:szCs w:val="24"/>
        </w:rPr>
      </w:pPr>
      <w:r w:rsidRPr="00530412">
        <w:rPr>
          <w:rFonts w:ascii="Times New Roman"/>
          <w:color w:val="auto"/>
          <w:sz w:val="24"/>
          <w:szCs w:val="24"/>
          <w:vertAlign w:val="superscript"/>
        </w:rPr>
        <w:t xml:space="preserve">3 </w:t>
      </w:r>
      <w:r w:rsidRPr="00530412">
        <w:rPr>
          <w:rFonts w:ascii="Times New Roman"/>
          <w:color w:val="auto"/>
          <w:sz w:val="24"/>
          <w:szCs w:val="24"/>
        </w:rPr>
        <w:t>University of Southampton</w:t>
      </w:r>
    </w:p>
    <w:p w14:paraId="01DD8DC6" w14:textId="77777777" w:rsidR="00945EFF" w:rsidRPr="00530412" w:rsidRDefault="00945EFF">
      <w:pPr>
        <w:pStyle w:val="BodyA"/>
        <w:spacing w:line="480" w:lineRule="auto"/>
        <w:ind w:firstLine="709"/>
        <w:jc w:val="left"/>
        <w:rPr>
          <w:rFonts w:ascii="Times New Roman" w:eastAsia="Times New Roman" w:hAnsi="Times New Roman" w:cs="Times New Roman"/>
          <w:color w:val="auto"/>
          <w:sz w:val="24"/>
          <w:szCs w:val="24"/>
        </w:rPr>
      </w:pPr>
    </w:p>
    <w:p w14:paraId="2B94A2E6" w14:textId="77777777" w:rsidR="00945EFF" w:rsidRPr="00530412" w:rsidRDefault="00945EFF">
      <w:pPr>
        <w:pStyle w:val="BodyA"/>
        <w:spacing w:line="480" w:lineRule="auto"/>
        <w:ind w:firstLine="709"/>
        <w:jc w:val="left"/>
        <w:rPr>
          <w:rFonts w:ascii="Times New Roman" w:eastAsia="Times New Roman" w:hAnsi="Times New Roman" w:cs="Times New Roman"/>
          <w:color w:val="auto"/>
          <w:sz w:val="24"/>
          <w:szCs w:val="24"/>
        </w:rPr>
      </w:pPr>
    </w:p>
    <w:p w14:paraId="003A0D5B" w14:textId="77777777" w:rsidR="00945EFF" w:rsidRPr="00530412" w:rsidRDefault="008A4852">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rPr>
        <w:t>Send Correspondence to:</w:t>
      </w:r>
    </w:p>
    <w:p w14:paraId="4E1EFE3A" w14:textId="77777777" w:rsidR="00945EFF" w:rsidRPr="00530412" w:rsidRDefault="008A4852">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rPr>
        <w:t>Simon P. Liversedge,</w:t>
      </w:r>
    </w:p>
    <w:p w14:paraId="160BCA52" w14:textId="77777777" w:rsidR="00945EFF" w:rsidRPr="00530412" w:rsidRDefault="008A4852">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rPr>
        <w:t>Centre for Vision and Cognition,</w:t>
      </w:r>
    </w:p>
    <w:p w14:paraId="5D5D6615" w14:textId="77777777" w:rsidR="00945EFF" w:rsidRPr="00530412" w:rsidRDefault="008A4852">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rPr>
        <w:t>School of Psychology,</w:t>
      </w:r>
    </w:p>
    <w:p w14:paraId="6322199B" w14:textId="77777777" w:rsidR="00945EFF" w:rsidRPr="00530412" w:rsidRDefault="008A4852">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rPr>
        <w:t>Shackleton Building,</w:t>
      </w:r>
    </w:p>
    <w:p w14:paraId="2E3D3151" w14:textId="77777777" w:rsidR="00945EFF" w:rsidRPr="00530412" w:rsidRDefault="008A4852">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rPr>
        <w:t>University of Southampton,</w:t>
      </w:r>
    </w:p>
    <w:p w14:paraId="7C99BA60" w14:textId="77777777" w:rsidR="00945EFF" w:rsidRPr="00530412" w:rsidRDefault="008A4852">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rPr>
        <w:t>Highfield, Southampton, SO17 1BJ, UK</w:t>
      </w:r>
    </w:p>
    <w:p w14:paraId="308FFFCB" w14:textId="77777777" w:rsidR="00945EFF" w:rsidRPr="00530412" w:rsidRDefault="008A4852">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lang w:val="da-DK"/>
        </w:rPr>
        <w:t>Email: s.p.liversedge@soton.ac.uk</w:t>
      </w:r>
    </w:p>
    <w:p w14:paraId="1F54DF99" w14:textId="77777777" w:rsidR="00945EFF" w:rsidRPr="00530412" w:rsidRDefault="008A4852">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rPr>
        <w:t>Phone: +44 23 8059 9399</w:t>
      </w:r>
    </w:p>
    <w:p w14:paraId="1612A3B0" w14:textId="77777777" w:rsidR="00945EFF" w:rsidRPr="00530412" w:rsidRDefault="008A4852">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rPr>
        <w:t>Fax: +44 23 8059 4597</w:t>
      </w:r>
    </w:p>
    <w:p w14:paraId="641E45C4" w14:textId="77777777" w:rsidR="00945EFF" w:rsidRPr="00530412" w:rsidRDefault="00945EFF">
      <w:pPr>
        <w:pStyle w:val="BodyA"/>
        <w:spacing w:line="480" w:lineRule="auto"/>
        <w:ind w:firstLine="709"/>
        <w:jc w:val="left"/>
        <w:rPr>
          <w:rFonts w:ascii="Times New Roman" w:eastAsia="Times New Roman" w:hAnsi="Times New Roman" w:cs="Times New Roman"/>
          <w:color w:val="auto"/>
          <w:sz w:val="24"/>
          <w:szCs w:val="24"/>
        </w:rPr>
      </w:pPr>
    </w:p>
    <w:p w14:paraId="309596E1" w14:textId="0531D29B" w:rsidR="00945EFF" w:rsidRPr="00530412" w:rsidRDefault="008A4852">
      <w:pPr>
        <w:pStyle w:val="BodyA"/>
        <w:spacing w:line="480" w:lineRule="auto"/>
        <w:ind w:firstLine="709"/>
        <w:jc w:val="left"/>
        <w:rPr>
          <w:color w:val="auto"/>
        </w:rPr>
      </w:pPr>
      <w:r w:rsidRPr="00530412">
        <w:rPr>
          <w:rFonts w:ascii="Times New Roman"/>
          <w:color w:val="auto"/>
          <w:sz w:val="24"/>
          <w:szCs w:val="24"/>
        </w:rPr>
        <w:t>Running Head: Eye Movements and Ageing in Chinese Reading</w:t>
      </w:r>
      <w:r w:rsidRPr="00530412">
        <w:rPr>
          <w:rFonts w:ascii="Times New Roman" w:eastAsia="Times New Roman" w:hAnsi="Times New Roman" w:cs="Times New Roman"/>
          <w:color w:val="auto"/>
          <w:sz w:val="24"/>
          <w:szCs w:val="24"/>
        </w:rPr>
        <w:br w:type="page"/>
      </w:r>
    </w:p>
    <w:p w14:paraId="75CA132C" w14:textId="77777777" w:rsidR="00945EFF" w:rsidRPr="00530412" w:rsidRDefault="00945EFF">
      <w:pPr>
        <w:pStyle w:val="BodyA"/>
        <w:spacing w:line="480" w:lineRule="auto"/>
        <w:ind w:firstLine="709"/>
        <w:jc w:val="left"/>
        <w:rPr>
          <w:rFonts w:ascii="Times New Roman" w:eastAsia="Times New Roman" w:hAnsi="Times New Roman" w:cs="Times New Roman"/>
          <w:color w:val="auto"/>
          <w:sz w:val="24"/>
          <w:szCs w:val="24"/>
        </w:rPr>
      </w:pPr>
    </w:p>
    <w:p w14:paraId="644E6C3A" w14:textId="77777777" w:rsidR="00945EFF" w:rsidRPr="00530412" w:rsidRDefault="008A4852">
      <w:pPr>
        <w:pStyle w:val="BodyA"/>
        <w:spacing w:line="480" w:lineRule="auto"/>
        <w:jc w:val="center"/>
        <w:rPr>
          <w:rFonts w:ascii="Times New Roman" w:eastAsia="Times New Roman" w:hAnsi="Times New Roman" w:cs="Times New Roman"/>
          <w:color w:val="auto"/>
          <w:sz w:val="24"/>
          <w:szCs w:val="24"/>
        </w:rPr>
      </w:pPr>
      <w:r w:rsidRPr="00530412">
        <w:rPr>
          <w:rFonts w:ascii="Times New Roman"/>
          <w:color w:val="auto"/>
          <w:sz w:val="24"/>
          <w:szCs w:val="24"/>
          <w:lang w:val="de-DE"/>
        </w:rPr>
        <w:t>Abstract</w:t>
      </w:r>
    </w:p>
    <w:p w14:paraId="2F9AE6FB" w14:textId="5AB78175" w:rsidR="00945EFF" w:rsidRPr="00530412" w:rsidRDefault="008A4852">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rPr>
        <w:t xml:space="preserve">Research using alphabetic languages shows that, compared to young adults, older adults employ a risky reading strategy in which they are more likely to guess word identities and skip words to compensate for their slower processing of text.  However, little is known about how ageing affects </w:t>
      </w:r>
      <w:r w:rsidRPr="00530412">
        <w:rPr>
          <w:rFonts w:ascii="Times New Roman"/>
          <w:color w:val="auto"/>
          <w:kern w:val="0"/>
          <w:sz w:val="24"/>
          <w:szCs w:val="24"/>
        </w:rPr>
        <w:t xml:space="preserve">reading </w:t>
      </w:r>
      <w:proofErr w:type="spellStart"/>
      <w:r w:rsidRPr="00530412">
        <w:rPr>
          <w:rFonts w:ascii="Times New Roman"/>
          <w:color w:val="auto"/>
          <w:kern w:val="0"/>
          <w:sz w:val="24"/>
          <w:szCs w:val="24"/>
        </w:rPr>
        <w:t>behaviour</w:t>
      </w:r>
      <w:proofErr w:type="spellEnd"/>
      <w:r w:rsidRPr="00530412">
        <w:rPr>
          <w:rFonts w:ascii="Times New Roman"/>
          <w:color w:val="auto"/>
          <w:sz w:val="24"/>
          <w:szCs w:val="24"/>
        </w:rPr>
        <w:t xml:space="preserve"> for naturally unspaced, logographic languages like Chinese.  Accordingly, to assess the generality of age-related changes in reading strategy across different writing systems we undertook an eye movement investigation of adult age differences in Chinese reading.  Participants read sentences containing a target word (a single Chinese character) that had a high or low frequency of usage and was constructed from either few or many character strokes, and so either visually simple or complex.  Frequency and complexity produced similar patterns of influence for both age-groups on skipping rates and fixation times for target words.  Both groups therefore demonstrated sensitivity to these manipulations.  But compared to the young adults, the older adults made more and longer fixations and more forward and backward eye movements overall.  They also fixated the target words for longer, especially when these were visually complex.  Crucially, the older adults skipped words less and made shorter progressive saccades.  Therefore, in contrast with findings for alphabetic languages, older Chinese readers appear to use a careful reading strategy according to which they move their eyes cautiously along lines of text and skip words infrequently.  We propose they use this more careful reading strategy to compensate for increased difficulty processing word boundaries in Chinese.</w:t>
      </w:r>
    </w:p>
    <w:p w14:paraId="649BF2F7" w14:textId="77777777" w:rsidR="00945EFF" w:rsidRPr="00530412" w:rsidRDefault="00945EFF">
      <w:pPr>
        <w:pStyle w:val="BodyA"/>
        <w:spacing w:line="480" w:lineRule="auto"/>
        <w:jc w:val="left"/>
        <w:rPr>
          <w:rFonts w:ascii="Times New Roman" w:eastAsia="Times New Roman" w:hAnsi="Times New Roman" w:cs="Times New Roman"/>
          <w:color w:val="auto"/>
          <w:sz w:val="24"/>
          <w:szCs w:val="24"/>
        </w:rPr>
      </w:pPr>
    </w:p>
    <w:p w14:paraId="4DC4C805" w14:textId="4CEE3FA4" w:rsidR="00945EFF" w:rsidRPr="00530412" w:rsidRDefault="008A4852">
      <w:pPr>
        <w:pStyle w:val="BodyA"/>
        <w:spacing w:line="480" w:lineRule="auto"/>
        <w:jc w:val="left"/>
        <w:rPr>
          <w:rFonts w:ascii="Times New Roman" w:eastAsia="Times New Roman" w:hAnsi="Times New Roman" w:cs="Times New Roman"/>
          <w:color w:val="auto"/>
          <w:sz w:val="24"/>
          <w:szCs w:val="24"/>
        </w:rPr>
      </w:pPr>
      <w:r w:rsidRPr="00530412">
        <w:rPr>
          <w:rFonts w:ascii="Times New Roman"/>
          <w:color w:val="auto"/>
          <w:sz w:val="24"/>
          <w:szCs w:val="24"/>
        </w:rPr>
        <w:t>Keywords: Ageing, Eye Movements, Word Frequency, Visual Complexity, Chinese Reading.</w:t>
      </w:r>
    </w:p>
    <w:p w14:paraId="113A3CF0" w14:textId="77777777" w:rsidR="00945EFF" w:rsidRPr="00530412" w:rsidRDefault="00945EFF">
      <w:pPr>
        <w:pStyle w:val="BodyA"/>
        <w:spacing w:line="480" w:lineRule="auto"/>
        <w:jc w:val="left"/>
        <w:rPr>
          <w:rFonts w:ascii="Times New Roman" w:eastAsia="Times New Roman" w:hAnsi="Times New Roman" w:cs="Times New Roman"/>
          <w:color w:val="auto"/>
          <w:sz w:val="24"/>
          <w:szCs w:val="24"/>
        </w:rPr>
      </w:pPr>
    </w:p>
    <w:p w14:paraId="000F12AC" w14:textId="6B0C641F" w:rsidR="00945EFF" w:rsidRPr="00530412" w:rsidRDefault="008A4852">
      <w:pPr>
        <w:pStyle w:val="BodyA"/>
        <w:spacing w:line="480" w:lineRule="auto"/>
        <w:ind w:firstLine="709"/>
        <w:jc w:val="left"/>
        <w:rPr>
          <w:color w:val="auto"/>
        </w:rPr>
      </w:pPr>
      <w:r w:rsidRPr="00530412">
        <w:rPr>
          <w:rFonts w:ascii="Times New Roman"/>
          <w:color w:val="auto"/>
          <w:sz w:val="24"/>
          <w:szCs w:val="24"/>
        </w:rPr>
        <w:t>(Word count for the main text: 6243 words)</w:t>
      </w:r>
      <w:r w:rsidRPr="00530412">
        <w:rPr>
          <w:rFonts w:ascii="Times New Roman" w:eastAsia="Times New Roman" w:hAnsi="Times New Roman" w:cs="Times New Roman"/>
          <w:color w:val="auto"/>
          <w:sz w:val="24"/>
          <w:szCs w:val="24"/>
        </w:rPr>
        <w:br w:type="page"/>
      </w:r>
    </w:p>
    <w:p w14:paraId="48B9979B" w14:textId="77777777" w:rsidR="00945EFF" w:rsidRPr="00530412" w:rsidRDefault="008A4852">
      <w:pPr>
        <w:pStyle w:val="BodyA"/>
        <w:tabs>
          <w:tab w:val="left" w:pos="4500"/>
        </w:tabs>
        <w:spacing w:line="480" w:lineRule="auto"/>
        <w:ind w:firstLine="709"/>
        <w:jc w:val="left"/>
        <w:rPr>
          <w:rFonts w:ascii="Times New Roman" w:eastAsia="Times New Roman" w:hAnsi="Times New Roman" w:cs="Times New Roman"/>
          <w:color w:val="auto"/>
          <w:kern w:val="0"/>
          <w:sz w:val="24"/>
          <w:szCs w:val="24"/>
        </w:rPr>
      </w:pPr>
      <w:r w:rsidRPr="00530412">
        <w:rPr>
          <w:rFonts w:ascii="Times New Roman"/>
          <w:color w:val="auto"/>
          <w:kern w:val="0"/>
          <w:sz w:val="24"/>
          <w:szCs w:val="24"/>
        </w:rPr>
        <w:lastRenderedPageBreak/>
        <w:t xml:space="preserve">Chinese is a logographic language in which text is printed horizontally (from left to right) as a sequence of box-like pictorial symbols (characters).  Each of these characters either forms a word on its own or combines with other characters to form a word, although the boundaries between words are not demarcated using spaces or other visual cues.  As with alphabetic languages (e.g., English), Chinese is read normally by making a series of saccadic eye movements across each line of text, separated by brief fixational pauses.  Research investigating the spatial and temporal characteristics of these saccadic eye movements has been crucial for revealing visual and linguistic influences on where and when the eyes move during reading (e.g., Rayner, 2009), and is central to the development of sophisticated, formal computational models of eye movement control (e.g., </w:t>
      </w:r>
      <w:proofErr w:type="spellStart"/>
      <w:r w:rsidRPr="00530412">
        <w:rPr>
          <w:rFonts w:ascii="Times New Roman"/>
          <w:color w:val="auto"/>
          <w:kern w:val="0"/>
          <w:sz w:val="24"/>
          <w:szCs w:val="24"/>
        </w:rPr>
        <w:t>Engbert</w:t>
      </w:r>
      <w:proofErr w:type="spellEnd"/>
      <w:r w:rsidRPr="00530412">
        <w:rPr>
          <w:rFonts w:ascii="Times New Roman"/>
          <w:color w:val="auto"/>
          <w:kern w:val="0"/>
          <w:sz w:val="24"/>
          <w:szCs w:val="24"/>
        </w:rPr>
        <w:t xml:space="preserve">, </w:t>
      </w:r>
      <w:proofErr w:type="spellStart"/>
      <w:r w:rsidRPr="00530412">
        <w:rPr>
          <w:rFonts w:ascii="Times New Roman"/>
          <w:color w:val="auto"/>
          <w:kern w:val="0"/>
          <w:sz w:val="24"/>
          <w:szCs w:val="24"/>
        </w:rPr>
        <w:t>Nuthman</w:t>
      </w:r>
      <w:proofErr w:type="spellEnd"/>
      <w:r w:rsidRPr="00530412">
        <w:rPr>
          <w:rFonts w:ascii="Times New Roman"/>
          <w:color w:val="auto"/>
          <w:kern w:val="0"/>
          <w:sz w:val="24"/>
          <w:szCs w:val="24"/>
        </w:rPr>
        <w:t xml:space="preserve">, </w:t>
      </w:r>
      <w:proofErr w:type="spellStart"/>
      <w:r w:rsidRPr="00530412">
        <w:rPr>
          <w:rFonts w:ascii="Times New Roman"/>
          <w:color w:val="auto"/>
          <w:kern w:val="0"/>
          <w:sz w:val="24"/>
          <w:szCs w:val="24"/>
        </w:rPr>
        <w:t>Reichter</w:t>
      </w:r>
      <w:proofErr w:type="spellEnd"/>
      <w:r w:rsidRPr="00530412">
        <w:rPr>
          <w:rFonts w:ascii="Times New Roman"/>
          <w:color w:val="auto"/>
          <w:kern w:val="0"/>
          <w:sz w:val="24"/>
          <w:szCs w:val="24"/>
        </w:rPr>
        <w:t xml:space="preserve"> &amp; </w:t>
      </w:r>
      <w:proofErr w:type="spellStart"/>
      <w:r w:rsidRPr="00530412">
        <w:rPr>
          <w:rFonts w:ascii="Times New Roman"/>
          <w:color w:val="auto"/>
          <w:kern w:val="0"/>
          <w:sz w:val="24"/>
          <w:szCs w:val="24"/>
        </w:rPr>
        <w:t>Kleigl</w:t>
      </w:r>
      <w:proofErr w:type="spellEnd"/>
      <w:r w:rsidRPr="00530412">
        <w:rPr>
          <w:rFonts w:ascii="Times New Roman"/>
          <w:color w:val="auto"/>
          <w:kern w:val="0"/>
          <w:sz w:val="24"/>
          <w:szCs w:val="24"/>
        </w:rPr>
        <w:t xml:space="preserve">, 2005; Reichle, Rayner &amp; Pollatsek, 2003).  But while considerable advances have been made in understanding the mechanisms of eye movement control for reading Chinese (e.g., Li, Bicknell, Liu, Wei &amp; Rayner, 2014), little work has investigated how eye movement </w:t>
      </w:r>
      <w:proofErr w:type="spellStart"/>
      <w:r w:rsidRPr="00530412">
        <w:rPr>
          <w:rFonts w:ascii="Times New Roman"/>
          <w:color w:val="auto"/>
          <w:kern w:val="0"/>
          <w:sz w:val="24"/>
          <w:szCs w:val="24"/>
        </w:rPr>
        <w:t>behaviour</w:t>
      </w:r>
      <w:proofErr w:type="spellEnd"/>
      <w:r w:rsidRPr="00530412">
        <w:rPr>
          <w:rFonts w:ascii="Times New Roman"/>
          <w:color w:val="auto"/>
          <w:kern w:val="0"/>
          <w:sz w:val="24"/>
          <w:szCs w:val="24"/>
        </w:rPr>
        <w:t xml:space="preserve"> changes with age for character-based, unspaced languages.  Here we investigated how visual and linguistic influences on oculomotor control compare across different adult age-groups of Chinese readers, by comparing the eye movement </w:t>
      </w:r>
      <w:proofErr w:type="spellStart"/>
      <w:r w:rsidRPr="00530412">
        <w:rPr>
          <w:rFonts w:ascii="Times New Roman"/>
          <w:color w:val="auto"/>
          <w:kern w:val="0"/>
          <w:sz w:val="24"/>
          <w:szCs w:val="24"/>
        </w:rPr>
        <w:t>behaviour</w:t>
      </w:r>
      <w:proofErr w:type="spellEnd"/>
      <w:r w:rsidRPr="00530412">
        <w:rPr>
          <w:rFonts w:ascii="Times New Roman"/>
          <w:color w:val="auto"/>
          <w:kern w:val="0"/>
          <w:sz w:val="24"/>
          <w:szCs w:val="24"/>
        </w:rPr>
        <w:t xml:space="preserve"> of young (18-30 years) and older (65+ years) adult readers.</w:t>
      </w:r>
    </w:p>
    <w:p w14:paraId="12F9E76F" w14:textId="77777777" w:rsidR="00945EFF" w:rsidRPr="00530412" w:rsidRDefault="008A4852">
      <w:pPr>
        <w:pStyle w:val="BodyA"/>
        <w:tabs>
          <w:tab w:val="left" w:pos="4500"/>
        </w:tabs>
        <w:spacing w:line="480" w:lineRule="auto"/>
        <w:ind w:firstLine="709"/>
        <w:jc w:val="left"/>
        <w:rPr>
          <w:rFonts w:ascii="Times New Roman" w:eastAsia="Times New Roman" w:hAnsi="Times New Roman" w:cs="Times New Roman"/>
          <w:color w:val="auto"/>
          <w:kern w:val="0"/>
          <w:sz w:val="24"/>
          <w:szCs w:val="24"/>
        </w:rPr>
      </w:pPr>
      <w:r w:rsidRPr="00530412">
        <w:rPr>
          <w:rFonts w:ascii="Times New Roman"/>
          <w:color w:val="auto"/>
          <w:kern w:val="0"/>
          <w:sz w:val="24"/>
          <w:szCs w:val="24"/>
        </w:rPr>
        <w:t xml:space="preserve">Of particular concern for the present research is the growing evidence that the written frequency of usage of words in Chinese, and the visual complexity of Chinese characters, both fundamentally influence decisions about when and where the eyes are moved during reading.  In particular, words which have a low frequency of usage, and so are seldom encountered in written Chinese, are more likely to be fixated, and fixated for longer, than higher frequency words (e.g., Liversedge, Zang, Zhang, Bai, Yan, &amp; </w:t>
      </w:r>
      <w:proofErr w:type="spellStart"/>
      <w:r w:rsidRPr="00530412">
        <w:rPr>
          <w:rFonts w:ascii="Times New Roman"/>
          <w:color w:val="auto"/>
          <w:kern w:val="0"/>
          <w:sz w:val="24"/>
          <w:szCs w:val="24"/>
        </w:rPr>
        <w:t>Drieghe</w:t>
      </w:r>
      <w:proofErr w:type="spellEnd"/>
      <w:r w:rsidRPr="00530412">
        <w:rPr>
          <w:rFonts w:ascii="Times New Roman"/>
          <w:color w:val="auto"/>
          <w:kern w:val="0"/>
          <w:sz w:val="24"/>
          <w:szCs w:val="24"/>
        </w:rPr>
        <w:t xml:space="preserve">, 2014; Yan, Tian, Bai, &amp; Rayner, 2006; Yang &amp; McConkie, 1999).  In addition, because Chinese characters occupy the same area of space, yet are created from a differing number of character strokes, their visual complexity varies.  And this also appears to strongly influence eye movement </w:t>
      </w:r>
      <w:proofErr w:type="spellStart"/>
      <w:r w:rsidRPr="00530412">
        <w:rPr>
          <w:rFonts w:ascii="Times New Roman"/>
          <w:color w:val="auto"/>
          <w:kern w:val="0"/>
          <w:sz w:val="24"/>
          <w:szCs w:val="24"/>
        </w:rPr>
        <w:t>behaviour</w:t>
      </w:r>
      <w:proofErr w:type="spellEnd"/>
      <w:r w:rsidRPr="00530412">
        <w:rPr>
          <w:rFonts w:ascii="Times New Roman"/>
          <w:color w:val="auto"/>
          <w:kern w:val="0"/>
          <w:sz w:val="24"/>
          <w:szCs w:val="24"/>
        </w:rPr>
        <w:t xml:space="preserve">.  Indeed, research indicates that characters </w:t>
      </w:r>
      <w:r w:rsidRPr="00530412">
        <w:rPr>
          <w:rFonts w:ascii="Times New Roman"/>
          <w:color w:val="auto"/>
          <w:kern w:val="0"/>
          <w:sz w:val="24"/>
          <w:szCs w:val="24"/>
        </w:rPr>
        <w:lastRenderedPageBreak/>
        <w:t xml:space="preserve">that are highly visually complex (containing many strokes) are more likely to be fixated, and fixated for longer, than less visually complex characters (e.g., Liversedge et al., 2014; Yang &amp; McConkie, 1999).  Liversedge et al. (2014) orthogonally manipulated these two variables and showed that they each separately influenced the probability of fixating a single-character word.  However, these variables interactively influenced fixation times for words, so that low frequency words that were visually more complex were fixated for longer than words in other conditions.  This led Liversedge et al. to argue that, while word frequency and visual complexity independently influence </w:t>
      </w:r>
      <w:r w:rsidRPr="00530412">
        <w:rPr>
          <w:rFonts w:ascii="Times New Roman"/>
          <w:i/>
          <w:iCs/>
          <w:color w:val="auto"/>
          <w:kern w:val="0"/>
          <w:sz w:val="24"/>
          <w:szCs w:val="24"/>
        </w:rPr>
        <w:t>where</w:t>
      </w:r>
      <w:r w:rsidRPr="00530412">
        <w:rPr>
          <w:rFonts w:ascii="Times New Roman"/>
          <w:color w:val="auto"/>
          <w:kern w:val="0"/>
          <w:sz w:val="24"/>
          <w:szCs w:val="24"/>
        </w:rPr>
        <w:t xml:space="preserve"> the eyes move, these factors jointly constrain </w:t>
      </w:r>
      <w:r w:rsidRPr="00530412">
        <w:rPr>
          <w:rFonts w:ascii="Times New Roman"/>
          <w:i/>
          <w:iCs/>
          <w:color w:val="auto"/>
          <w:kern w:val="0"/>
          <w:sz w:val="24"/>
          <w:szCs w:val="24"/>
        </w:rPr>
        <w:t>when</w:t>
      </w:r>
      <w:r w:rsidRPr="00530412">
        <w:rPr>
          <w:rFonts w:ascii="Times New Roman"/>
          <w:color w:val="auto"/>
          <w:kern w:val="0"/>
          <w:sz w:val="24"/>
          <w:szCs w:val="24"/>
        </w:rPr>
        <w:t xml:space="preserve"> the eyes move when reading Chinese.</w:t>
      </w:r>
    </w:p>
    <w:p w14:paraId="183043CD" w14:textId="3BD8AAE4" w:rsidR="00945EFF" w:rsidRPr="00530412" w:rsidRDefault="008A4852">
      <w:pPr>
        <w:pStyle w:val="BodyA"/>
        <w:tabs>
          <w:tab w:val="left" w:pos="4500"/>
        </w:tabs>
        <w:spacing w:line="480" w:lineRule="auto"/>
        <w:ind w:firstLine="709"/>
        <w:jc w:val="left"/>
        <w:rPr>
          <w:rFonts w:ascii="Times New Roman" w:eastAsia="Times New Roman" w:hAnsi="Times New Roman" w:cs="Times New Roman"/>
          <w:color w:val="auto"/>
          <w:kern w:val="0"/>
          <w:sz w:val="24"/>
          <w:szCs w:val="24"/>
        </w:rPr>
      </w:pPr>
      <w:r w:rsidRPr="00530412">
        <w:rPr>
          <w:rFonts w:ascii="Times New Roman"/>
          <w:color w:val="auto"/>
          <w:kern w:val="0"/>
          <w:sz w:val="24"/>
          <w:szCs w:val="24"/>
        </w:rPr>
        <w:t xml:space="preserve">However, research on this topic has been concerned exclusively with the eye movement </w:t>
      </w:r>
      <w:proofErr w:type="spellStart"/>
      <w:r w:rsidRPr="00530412">
        <w:rPr>
          <w:rFonts w:ascii="Times New Roman"/>
          <w:color w:val="auto"/>
          <w:kern w:val="0"/>
          <w:sz w:val="24"/>
          <w:szCs w:val="24"/>
        </w:rPr>
        <w:t>behaviour</w:t>
      </w:r>
      <w:proofErr w:type="spellEnd"/>
      <w:r w:rsidRPr="00530412">
        <w:rPr>
          <w:rFonts w:ascii="Times New Roman"/>
          <w:color w:val="auto"/>
          <w:kern w:val="0"/>
          <w:sz w:val="24"/>
          <w:szCs w:val="24"/>
        </w:rPr>
        <w:t xml:space="preserve"> of young adult readers and there has been little research to investigate the effects of ageing on eye movement control during Chinese reading.  Indeed, although several studies have been published in Chinese (Bai, </w:t>
      </w:r>
      <w:proofErr w:type="spellStart"/>
      <w:r w:rsidRPr="00530412">
        <w:rPr>
          <w:rFonts w:ascii="Times New Roman"/>
          <w:color w:val="auto"/>
          <w:kern w:val="0"/>
          <w:sz w:val="24"/>
          <w:szCs w:val="24"/>
        </w:rPr>
        <w:t>Guo</w:t>
      </w:r>
      <w:proofErr w:type="spellEnd"/>
      <w:r w:rsidRPr="00530412">
        <w:rPr>
          <w:rFonts w:ascii="Times New Roman"/>
          <w:color w:val="auto"/>
          <w:kern w:val="0"/>
          <w:sz w:val="24"/>
          <w:szCs w:val="24"/>
        </w:rPr>
        <w:t xml:space="preserve">, Cao, </w:t>
      </w:r>
      <w:proofErr w:type="spellStart"/>
      <w:r w:rsidRPr="00530412">
        <w:rPr>
          <w:rFonts w:ascii="Times New Roman"/>
          <w:color w:val="auto"/>
          <w:kern w:val="0"/>
          <w:sz w:val="24"/>
          <w:szCs w:val="24"/>
        </w:rPr>
        <w:t>Gu</w:t>
      </w:r>
      <w:proofErr w:type="spellEnd"/>
      <w:r w:rsidRPr="00530412">
        <w:rPr>
          <w:rFonts w:ascii="Times New Roman"/>
          <w:color w:val="auto"/>
          <w:kern w:val="0"/>
          <w:sz w:val="24"/>
          <w:szCs w:val="24"/>
        </w:rPr>
        <w:t xml:space="preserve"> &amp; Yan, 2012; Wang, Bai, Yan &amp; Wu, 2012; Wang, Shi, Wu &amp; Bai, 2010; Wu, Liu, </w:t>
      </w:r>
      <w:proofErr w:type="spellStart"/>
      <w:r w:rsidRPr="00530412">
        <w:rPr>
          <w:rFonts w:ascii="Times New Roman"/>
          <w:color w:val="auto"/>
          <w:kern w:val="0"/>
          <w:sz w:val="24"/>
          <w:szCs w:val="24"/>
        </w:rPr>
        <w:t>Zhi</w:t>
      </w:r>
      <w:proofErr w:type="spellEnd"/>
      <w:r w:rsidRPr="00530412">
        <w:rPr>
          <w:rFonts w:ascii="Times New Roman"/>
          <w:color w:val="auto"/>
          <w:kern w:val="0"/>
          <w:sz w:val="24"/>
          <w:szCs w:val="24"/>
        </w:rPr>
        <w:t xml:space="preserve"> &amp; Hu, 2009; Zhang, Yan &amp; Wang, 2011), most report data for older adults only.  Consequently, how eye movement </w:t>
      </w:r>
      <w:proofErr w:type="spellStart"/>
      <w:r w:rsidRPr="00530412">
        <w:rPr>
          <w:rFonts w:ascii="Times New Roman"/>
          <w:color w:val="auto"/>
          <w:kern w:val="0"/>
          <w:sz w:val="24"/>
          <w:szCs w:val="24"/>
        </w:rPr>
        <w:t>behaviour</w:t>
      </w:r>
      <w:proofErr w:type="spellEnd"/>
      <w:r w:rsidRPr="00530412">
        <w:rPr>
          <w:rFonts w:ascii="Times New Roman"/>
          <w:color w:val="auto"/>
          <w:kern w:val="0"/>
          <w:sz w:val="24"/>
          <w:szCs w:val="24"/>
        </w:rPr>
        <w:t xml:space="preserve"> differs across adult age-groups of readers is unclear, although sensory and cognitive declines associated with older age may produce important changes in eye movement </w:t>
      </w:r>
      <w:proofErr w:type="spellStart"/>
      <w:r w:rsidRPr="00530412">
        <w:rPr>
          <w:rFonts w:ascii="Times New Roman"/>
          <w:color w:val="auto"/>
          <w:kern w:val="0"/>
          <w:sz w:val="24"/>
          <w:szCs w:val="24"/>
        </w:rPr>
        <w:t>behaviour</w:t>
      </w:r>
      <w:proofErr w:type="spellEnd"/>
      <w:r w:rsidRPr="00530412">
        <w:rPr>
          <w:rFonts w:ascii="Times New Roman"/>
          <w:color w:val="auto"/>
          <w:kern w:val="0"/>
          <w:sz w:val="24"/>
          <w:szCs w:val="24"/>
        </w:rPr>
        <w:t xml:space="preserve"> for reading.  Indeed, substantial changes in visual abilities occur naturally with older age, and older adults often experience reductions in visual abilities which are likely to affect both visual and subsequent linguistic processing of text (for a review, see Owsley, 2011).  This includes a progressive loss of sensitivity to visual detail (e.g., </w:t>
      </w:r>
      <w:proofErr w:type="spellStart"/>
      <w:r w:rsidRPr="00530412">
        <w:rPr>
          <w:rFonts w:ascii="Times New Roman"/>
          <w:color w:val="auto"/>
          <w:kern w:val="0"/>
          <w:sz w:val="24"/>
          <w:szCs w:val="24"/>
        </w:rPr>
        <w:t>Crassini</w:t>
      </w:r>
      <w:proofErr w:type="spellEnd"/>
      <w:r w:rsidRPr="00530412">
        <w:rPr>
          <w:rFonts w:ascii="Times New Roman"/>
          <w:color w:val="auto"/>
          <w:kern w:val="0"/>
          <w:sz w:val="24"/>
          <w:szCs w:val="24"/>
        </w:rPr>
        <w:t xml:space="preserve">, Brown, &amp; Bowman, 1988; Elliott, Yang, &amp; Whitaker, 1995; Owsley, </w:t>
      </w:r>
      <w:proofErr w:type="spellStart"/>
      <w:r w:rsidRPr="00530412">
        <w:rPr>
          <w:rFonts w:ascii="Times New Roman"/>
          <w:color w:val="auto"/>
          <w:kern w:val="0"/>
          <w:sz w:val="24"/>
          <w:szCs w:val="24"/>
        </w:rPr>
        <w:t>Sekuler</w:t>
      </w:r>
      <w:proofErr w:type="spellEnd"/>
      <w:r w:rsidRPr="00530412">
        <w:rPr>
          <w:rFonts w:ascii="Times New Roman"/>
          <w:color w:val="auto"/>
          <w:kern w:val="0"/>
          <w:sz w:val="24"/>
          <w:szCs w:val="24"/>
        </w:rPr>
        <w:t xml:space="preserve">, </w:t>
      </w:r>
      <w:proofErr w:type="spellStart"/>
      <w:r w:rsidRPr="00530412">
        <w:rPr>
          <w:rFonts w:ascii="Times New Roman"/>
          <w:color w:val="auto"/>
          <w:kern w:val="0"/>
          <w:sz w:val="24"/>
          <w:szCs w:val="24"/>
        </w:rPr>
        <w:t>Siemsen</w:t>
      </w:r>
      <w:proofErr w:type="spellEnd"/>
      <w:r w:rsidRPr="00530412">
        <w:rPr>
          <w:rFonts w:ascii="Times New Roman"/>
          <w:color w:val="auto"/>
          <w:kern w:val="0"/>
          <w:sz w:val="24"/>
          <w:szCs w:val="24"/>
        </w:rPr>
        <w:t>, 1983), which has been shown previously to affect normal reading performance for alphabetic languages (Jordan, McGowan &amp; Paterson, 2014; Paterson, McGowan &amp; Jordan, 2013a,b).  In addition, older adults typically experience increased effects of visual crowding (</w:t>
      </w:r>
      <w:proofErr w:type="spellStart"/>
      <w:r w:rsidRPr="00530412">
        <w:rPr>
          <w:rFonts w:ascii="Times New Roman"/>
          <w:color w:val="auto"/>
          <w:kern w:val="0"/>
          <w:sz w:val="24"/>
          <w:szCs w:val="24"/>
        </w:rPr>
        <w:t>McCarley</w:t>
      </w:r>
      <w:proofErr w:type="spellEnd"/>
      <w:r w:rsidRPr="00530412">
        <w:rPr>
          <w:rFonts w:ascii="Times New Roman"/>
          <w:color w:val="auto"/>
          <w:kern w:val="0"/>
          <w:sz w:val="24"/>
          <w:szCs w:val="24"/>
        </w:rPr>
        <w:t xml:space="preserve">, Yamani, Kramer, &amp; Mounts, 2012; </w:t>
      </w:r>
      <w:proofErr w:type="spellStart"/>
      <w:r w:rsidRPr="00530412">
        <w:rPr>
          <w:rFonts w:ascii="Times New Roman"/>
          <w:color w:val="auto"/>
          <w:kern w:val="0"/>
          <w:sz w:val="24"/>
          <w:szCs w:val="24"/>
        </w:rPr>
        <w:t>Scialfa</w:t>
      </w:r>
      <w:proofErr w:type="spellEnd"/>
      <w:r w:rsidRPr="00530412">
        <w:rPr>
          <w:rFonts w:ascii="Times New Roman"/>
          <w:color w:val="auto"/>
          <w:kern w:val="0"/>
          <w:sz w:val="24"/>
          <w:szCs w:val="24"/>
        </w:rPr>
        <w:t xml:space="preserve">, </w:t>
      </w:r>
      <w:proofErr w:type="spellStart"/>
      <w:r w:rsidRPr="00530412">
        <w:rPr>
          <w:rFonts w:ascii="Times New Roman"/>
          <w:color w:val="auto"/>
          <w:kern w:val="0"/>
          <w:sz w:val="24"/>
          <w:szCs w:val="24"/>
        </w:rPr>
        <w:t>Cordazzo</w:t>
      </w:r>
      <w:proofErr w:type="spellEnd"/>
      <w:r w:rsidRPr="00530412">
        <w:rPr>
          <w:rFonts w:ascii="Times New Roman"/>
          <w:color w:val="auto"/>
          <w:kern w:val="0"/>
          <w:sz w:val="24"/>
          <w:szCs w:val="24"/>
        </w:rPr>
        <w:t xml:space="preserve">, </w:t>
      </w:r>
      <w:proofErr w:type="spellStart"/>
      <w:r w:rsidRPr="00530412">
        <w:rPr>
          <w:rFonts w:ascii="Times New Roman"/>
          <w:color w:val="auto"/>
          <w:kern w:val="0"/>
          <w:sz w:val="24"/>
          <w:szCs w:val="24"/>
        </w:rPr>
        <w:t>Bubric</w:t>
      </w:r>
      <w:proofErr w:type="spellEnd"/>
      <w:r w:rsidRPr="00530412">
        <w:rPr>
          <w:rFonts w:ascii="Times New Roman"/>
          <w:color w:val="auto"/>
          <w:kern w:val="0"/>
          <w:sz w:val="24"/>
          <w:szCs w:val="24"/>
        </w:rPr>
        <w:t xml:space="preserve">, &amp; Lyon, 2013), </w:t>
      </w:r>
      <w:proofErr w:type="spellStart"/>
      <w:r w:rsidRPr="00530412">
        <w:rPr>
          <w:rFonts w:ascii="Times New Roman"/>
          <w:color w:val="auto"/>
          <w:kern w:val="0"/>
          <w:sz w:val="24"/>
          <w:szCs w:val="24"/>
        </w:rPr>
        <w:t>characterised</w:t>
      </w:r>
      <w:proofErr w:type="spellEnd"/>
      <w:r w:rsidRPr="00530412">
        <w:rPr>
          <w:rFonts w:ascii="Times New Roman"/>
          <w:color w:val="auto"/>
          <w:kern w:val="0"/>
          <w:sz w:val="24"/>
          <w:szCs w:val="24"/>
        </w:rPr>
        <w:t xml:space="preserve"> by reduced ability to </w:t>
      </w:r>
      <w:proofErr w:type="spellStart"/>
      <w:r w:rsidRPr="00530412">
        <w:rPr>
          <w:rFonts w:ascii="Times New Roman"/>
          <w:color w:val="auto"/>
          <w:kern w:val="0"/>
          <w:sz w:val="24"/>
          <w:szCs w:val="24"/>
        </w:rPr>
        <w:t>recognise</w:t>
      </w:r>
      <w:proofErr w:type="spellEnd"/>
      <w:r w:rsidRPr="00530412">
        <w:rPr>
          <w:rFonts w:ascii="Times New Roman"/>
          <w:color w:val="auto"/>
          <w:kern w:val="0"/>
          <w:sz w:val="24"/>
          <w:szCs w:val="24"/>
        </w:rPr>
        <w:t xml:space="preserve"> visual objects in clutter, especially in peripheral vision (</w:t>
      </w:r>
      <w:proofErr w:type="spellStart"/>
      <w:r w:rsidRPr="00530412">
        <w:rPr>
          <w:rFonts w:ascii="Times New Roman"/>
          <w:color w:val="auto"/>
          <w:kern w:val="0"/>
          <w:sz w:val="24"/>
          <w:szCs w:val="24"/>
        </w:rPr>
        <w:t>Bouma</w:t>
      </w:r>
      <w:proofErr w:type="spellEnd"/>
      <w:r w:rsidRPr="00530412">
        <w:rPr>
          <w:rFonts w:ascii="Times New Roman"/>
          <w:color w:val="auto"/>
          <w:kern w:val="0"/>
          <w:sz w:val="24"/>
          <w:szCs w:val="24"/>
        </w:rPr>
        <w:t xml:space="preserve">, 1971; see also </w:t>
      </w:r>
      <w:proofErr w:type="spellStart"/>
      <w:r w:rsidRPr="00530412">
        <w:rPr>
          <w:rFonts w:ascii="Times New Roman"/>
          <w:color w:val="auto"/>
          <w:kern w:val="0"/>
          <w:sz w:val="24"/>
          <w:szCs w:val="24"/>
        </w:rPr>
        <w:t>Pelli</w:t>
      </w:r>
      <w:proofErr w:type="spellEnd"/>
      <w:r w:rsidRPr="00530412">
        <w:rPr>
          <w:rFonts w:ascii="Times New Roman"/>
          <w:color w:val="auto"/>
          <w:kern w:val="0"/>
          <w:sz w:val="24"/>
          <w:szCs w:val="24"/>
        </w:rPr>
        <w:t xml:space="preserve"> &amp; Tillman, 2008).  In </w:t>
      </w:r>
      <w:r w:rsidRPr="00530412">
        <w:rPr>
          <w:rFonts w:ascii="Times New Roman"/>
          <w:color w:val="auto"/>
          <w:kern w:val="0"/>
          <w:sz w:val="24"/>
          <w:szCs w:val="24"/>
        </w:rPr>
        <w:lastRenderedPageBreak/>
        <w:t xml:space="preserve">addition, other research suggests that effects of visual crowding are larger for Chinese characters that are more visually complex (Wang, He &amp; </w:t>
      </w:r>
      <w:proofErr w:type="spellStart"/>
      <w:r w:rsidRPr="00530412">
        <w:rPr>
          <w:rFonts w:ascii="Times New Roman"/>
          <w:color w:val="auto"/>
          <w:kern w:val="0"/>
          <w:sz w:val="24"/>
          <w:szCs w:val="24"/>
        </w:rPr>
        <w:t>Legge</w:t>
      </w:r>
      <w:proofErr w:type="spellEnd"/>
      <w:r w:rsidRPr="00530412">
        <w:rPr>
          <w:rFonts w:ascii="Times New Roman"/>
          <w:color w:val="auto"/>
          <w:kern w:val="0"/>
          <w:sz w:val="24"/>
          <w:szCs w:val="24"/>
        </w:rPr>
        <w:t xml:space="preserve">, 2014; Zhang, Zhang, </w:t>
      </w:r>
      <w:proofErr w:type="spellStart"/>
      <w:r w:rsidRPr="00530412">
        <w:rPr>
          <w:rFonts w:ascii="Times New Roman"/>
          <w:color w:val="auto"/>
          <w:kern w:val="0"/>
          <w:sz w:val="24"/>
          <w:szCs w:val="24"/>
        </w:rPr>
        <w:t>Xue</w:t>
      </w:r>
      <w:proofErr w:type="spellEnd"/>
      <w:r w:rsidRPr="00530412">
        <w:rPr>
          <w:rFonts w:ascii="Times New Roman"/>
          <w:color w:val="auto"/>
          <w:kern w:val="0"/>
          <w:sz w:val="24"/>
          <w:szCs w:val="24"/>
        </w:rPr>
        <w:t>, Liu &amp; Yu, 2009).  Consequently, compared to their younger counterparts, older Chinese readers may have greater difficulty identifying words, especially when these contain visually complex characters.  However, the precise consequences of any such age-related changes in Chinese reading are unknown.  A primary goal of the current work, therefore, is to establish that age-related changes in Chinese reading do actually occur, and on the assumption that they do, we were specifically interested to know how word frequency and visual complexity interact to influence eye movement control in older adult readers (as well as young adult readers).</w:t>
      </w:r>
    </w:p>
    <w:p w14:paraId="0EA5C4FA" w14:textId="77777777" w:rsidR="00945EFF" w:rsidRPr="00530412" w:rsidRDefault="008A4852">
      <w:pPr>
        <w:pStyle w:val="BodyA"/>
        <w:tabs>
          <w:tab w:val="left" w:pos="4500"/>
        </w:tabs>
        <w:spacing w:line="480" w:lineRule="auto"/>
        <w:ind w:firstLine="709"/>
        <w:jc w:val="left"/>
        <w:rPr>
          <w:rFonts w:ascii="Times New Roman" w:eastAsia="Times New Roman" w:hAnsi="Times New Roman" w:cs="Times New Roman"/>
          <w:color w:val="auto"/>
          <w:kern w:val="0"/>
          <w:sz w:val="24"/>
          <w:szCs w:val="24"/>
        </w:rPr>
      </w:pPr>
      <w:r w:rsidRPr="00530412">
        <w:rPr>
          <w:rFonts w:ascii="Times New Roman"/>
          <w:color w:val="auto"/>
          <w:kern w:val="0"/>
          <w:sz w:val="24"/>
          <w:szCs w:val="24"/>
        </w:rPr>
        <w:t xml:space="preserve">An important further consideration is whether older Chinese readers exhibit age-related patterns of reading difficulty similar to those reported previously for alphabetic languages, as this will help reveal the extent to which age-related reading difficulty is language-specific or universal.  Previous research with alphabetic languages has shown that, compared to young adults, older adults typically read more slowly, make more and longer fixational pauses, longer progressive saccades (forward eye movements), more regressions (backwards eye movements), and skip words more frequently (e.g., Jordan et al., 2014; Kemper &amp; Liu, 2007; Kemper &amp; </w:t>
      </w:r>
      <w:proofErr w:type="spellStart"/>
      <w:r w:rsidRPr="00530412">
        <w:rPr>
          <w:rFonts w:ascii="Times New Roman"/>
          <w:color w:val="auto"/>
          <w:kern w:val="0"/>
          <w:sz w:val="24"/>
          <w:szCs w:val="24"/>
        </w:rPr>
        <w:t>McDowd</w:t>
      </w:r>
      <w:proofErr w:type="spellEnd"/>
      <w:r w:rsidRPr="00530412">
        <w:rPr>
          <w:rFonts w:ascii="Times New Roman"/>
          <w:color w:val="auto"/>
          <w:kern w:val="0"/>
          <w:sz w:val="24"/>
          <w:szCs w:val="24"/>
        </w:rPr>
        <w:t xml:space="preserve">, 2006; </w:t>
      </w:r>
      <w:proofErr w:type="spellStart"/>
      <w:r w:rsidRPr="00530412">
        <w:rPr>
          <w:rFonts w:ascii="Times New Roman"/>
          <w:color w:val="auto"/>
          <w:kern w:val="0"/>
          <w:sz w:val="24"/>
          <w:szCs w:val="24"/>
        </w:rPr>
        <w:t>Kliegl</w:t>
      </w:r>
      <w:proofErr w:type="spellEnd"/>
      <w:r w:rsidRPr="00530412">
        <w:rPr>
          <w:rFonts w:ascii="Times New Roman"/>
          <w:color w:val="auto"/>
          <w:kern w:val="0"/>
          <w:sz w:val="24"/>
          <w:szCs w:val="24"/>
        </w:rPr>
        <w:t xml:space="preserve">, </w:t>
      </w:r>
      <w:proofErr w:type="spellStart"/>
      <w:r w:rsidRPr="00530412">
        <w:rPr>
          <w:rFonts w:ascii="Times New Roman"/>
          <w:color w:val="auto"/>
          <w:kern w:val="0"/>
          <w:sz w:val="24"/>
          <w:szCs w:val="24"/>
        </w:rPr>
        <w:t>Grabner</w:t>
      </w:r>
      <w:proofErr w:type="spellEnd"/>
      <w:r w:rsidRPr="00530412">
        <w:rPr>
          <w:rFonts w:ascii="Times New Roman"/>
          <w:color w:val="auto"/>
          <w:kern w:val="0"/>
          <w:sz w:val="24"/>
          <w:szCs w:val="24"/>
        </w:rPr>
        <w:t xml:space="preserve">, Rolfs, &amp; </w:t>
      </w:r>
      <w:proofErr w:type="spellStart"/>
      <w:r w:rsidRPr="00530412">
        <w:rPr>
          <w:rFonts w:ascii="Times New Roman"/>
          <w:color w:val="auto"/>
          <w:kern w:val="0"/>
          <w:sz w:val="24"/>
          <w:szCs w:val="24"/>
        </w:rPr>
        <w:t>Engbert</w:t>
      </w:r>
      <w:proofErr w:type="spellEnd"/>
      <w:r w:rsidRPr="00530412">
        <w:rPr>
          <w:rFonts w:ascii="Times New Roman"/>
          <w:color w:val="auto"/>
          <w:kern w:val="0"/>
          <w:sz w:val="24"/>
          <w:szCs w:val="24"/>
        </w:rPr>
        <w:t xml:space="preserve">, 2004; McGowan, White, Jordan, &amp; Paterson, 2014; Paterson et al., 2013a,b,c; Rayner, </w:t>
      </w:r>
      <w:proofErr w:type="spellStart"/>
      <w:r w:rsidRPr="00530412">
        <w:rPr>
          <w:rFonts w:ascii="Times New Roman"/>
          <w:color w:val="auto"/>
          <w:kern w:val="0"/>
          <w:sz w:val="24"/>
          <w:szCs w:val="24"/>
        </w:rPr>
        <w:t>Castelhano</w:t>
      </w:r>
      <w:proofErr w:type="spellEnd"/>
      <w:r w:rsidRPr="00530412">
        <w:rPr>
          <w:rFonts w:ascii="Times New Roman"/>
          <w:color w:val="auto"/>
          <w:kern w:val="0"/>
          <w:sz w:val="24"/>
          <w:szCs w:val="24"/>
        </w:rPr>
        <w:t xml:space="preserve">, &amp; Yang, 2009; Rayner, Reichle, Stroud, Williams, &amp; Pollatsek, 2006; Rayner, Yang, </w:t>
      </w:r>
      <w:proofErr w:type="spellStart"/>
      <w:r w:rsidRPr="00530412">
        <w:rPr>
          <w:rFonts w:ascii="Times New Roman"/>
          <w:color w:val="auto"/>
          <w:kern w:val="0"/>
          <w:sz w:val="24"/>
          <w:szCs w:val="24"/>
        </w:rPr>
        <w:t>Castelhano</w:t>
      </w:r>
      <w:proofErr w:type="spellEnd"/>
      <w:r w:rsidRPr="00530412">
        <w:rPr>
          <w:rFonts w:ascii="Times New Roman"/>
          <w:color w:val="auto"/>
          <w:kern w:val="0"/>
          <w:sz w:val="24"/>
          <w:szCs w:val="24"/>
        </w:rPr>
        <w:t xml:space="preserve">, &amp; Liversedge, 2011; Rayner, Yang, </w:t>
      </w:r>
      <w:proofErr w:type="spellStart"/>
      <w:r w:rsidRPr="00530412">
        <w:rPr>
          <w:rFonts w:ascii="Times New Roman"/>
          <w:color w:val="auto"/>
          <w:kern w:val="0"/>
          <w:sz w:val="24"/>
          <w:szCs w:val="24"/>
        </w:rPr>
        <w:t>Schuett</w:t>
      </w:r>
      <w:proofErr w:type="spellEnd"/>
      <w:r w:rsidRPr="00530412">
        <w:rPr>
          <w:rFonts w:ascii="Times New Roman"/>
          <w:color w:val="auto"/>
          <w:kern w:val="0"/>
          <w:sz w:val="24"/>
          <w:szCs w:val="24"/>
        </w:rPr>
        <w:t>, &amp; Slattery, 2013; Stine-Morrow et al., 2010).  In addition, older adults often show larger effects of word frequency, due to a disproportionate increase in fixation times for lower frequency words, consistent with older readers having greater difficulty identifying words (e.g., McGowan et al., 2014; Rayner et al., 2006, 2013).</w:t>
      </w:r>
    </w:p>
    <w:p w14:paraId="08825276" w14:textId="2CC4CBDF" w:rsidR="00945EFF" w:rsidRPr="00530412" w:rsidRDefault="008A4852">
      <w:pPr>
        <w:pStyle w:val="BodyA"/>
        <w:tabs>
          <w:tab w:val="left" w:pos="4500"/>
        </w:tabs>
        <w:spacing w:line="480" w:lineRule="auto"/>
        <w:ind w:firstLine="709"/>
        <w:jc w:val="left"/>
        <w:rPr>
          <w:rFonts w:ascii="Times New Roman" w:eastAsia="Times New Roman" w:hAnsi="Times New Roman" w:cs="Times New Roman"/>
          <w:color w:val="auto"/>
          <w:kern w:val="0"/>
          <w:sz w:val="24"/>
          <w:szCs w:val="24"/>
        </w:rPr>
      </w:pPr>
      <w:r w:rsidRPr="00530412">
        <w:rPr>
          <w:rFonts w:ascii="Times New Roman"/>
          <w:color w:val="auto"/>
          <w:kern w:val="0"/>
          <w:sz w:val="24"/>
          <w:szCs w:val="24"/>
        </w:rPr>
        <w:t xml:space="preserve">These adult age differences in eye movement </w:t>
      </w:r>
      <w:proofErr w:type="spellStart"/>
      <w:r w:rsidRPr="00530412">
        <w:rPr>
          <w:rFonts w:ascii="Times New Roman"/>
          <w:color w:val="auto"/>
          <w:kern w:val="0"/>
          <w:sz w:val="24"/>
          <w:szCs w:val="24"/>
        </w:rPr>
        <w:t>behaviour</w:t>
      </w:r>
      <w:proofErr w:type="spellEnd"/>
      <w:r w:rsidRPr="00530412">
        <w:rPr>
          <w:rFonts w:ascii="Times New Roman"/>
          <w:color w:val="auto"/>
          <w:kern w:val="0"/>
          <w:sz w:val="24"/>
          <w:szCs w:val="24"/>
        </w:rPr>
        <w:t xml:space="preserve"> have previously been attributed to slowing of the lexical processing of words in older age, which is a likely consequence of sensory and </w:t>
      </w:r>
      <w:r w:rsidRPr="00530412">
        <w:rPr>
          <w:rFonts w:ascii="Times New Roman"/>
          <w:color w:val="auto"/>
          <w:kern w:val="0"/>
          <w:sz w:val="24"/>
          <w:szCs w:val="24"/>
        </w:rPr>
        <w:lastRenderedPageBreak/>
        <w:t xml:space="preserve">cognitive decline (e.g., </w:t>
      </w:r>
      <w:proofErr w:type="spellStart"/>
      <w:r w:rsidRPr="00530412">
        <w:rPr>
          <w:rFonts w:ascii="Times New Roman"/>
          <w:color w:val="auto"/>
          <w:kern w:val="0"/>
          <w:sz w:val="24"/>
          <w:szCs w:val="24"/>
        </w:rPr>
        <w:t>Laubrock</w:t>
      </w:r>
      <w:proofErr w:type="spellEnd"/>
      <w:r w:rsidRPr="00530412">
        <w:rPr>
          <w:rFonts w:ascii="Times New Roman"/>
          <w:color w:val="auto"/>
          <w:kern w:val="0"/>
          <w:sz w:val="24"/>
          <w:szCs w:val="24"/>
        </w:rPr>
        <w:t xml:space="preserve">, </w:t>
      </w:r>
      <w:proofErr w:type="spellStart"/>
      <w:r w:rsidRPr="00530412">
        <w:rPr>
          <w:rFonts w:ascii="Times New Roman"/>
          <w:color w:val="auto"/>
          <w:kern w:val="0"/>
          <w:sz w:val="24"/>
          <w:szCs w:val="24"/>
        </w:rPr>
        <w:t>Kliegl</w:t>
      </w:r>
      <w:proofErr w:type="spellEnd"/>
      <w:r w:rsidRPr="00530412">
        <w:rPr>
          <w:rFonts w:ascii="Times New Roman"/>
          <w:color w:val="auto"/>
          <w:kern w:val="0"/>
          <w:sz w:val="24"/>
          <w:szCs w:val="24"/>
        </w:rPr>
        <w:t xml:space="preserve">, &amp; </w:t>
      </w:r>
      <w:proofErr w:type="spellStart"/>
      <w:r w:rsidRPr="00530412">
        <w:rPr>
          <w:rFonts w:ascii="Times New Roman"/>
          <w:color w:val="auto"/>
          <w:kern w:val="0"/>
          <w:sz w:val="24"/>
          <w:szCs w:val="24"/>
        </w:rPr>
        <w:t>Engbert</w:t>
      </w:r>
      <w:proofErr w:type="spellEnd"/>
      <w:r w:rsidRPr="00530412">
        <w:rPr>
          <w:rFonts w:ascii="Times New Roman"/>
          <w:color w:val="auto"/>
          <w:kern w:val="0"/>
          <w:sz w:val="24"/>
          <w:szCs w:val="24"/>
        </w:rPr>
        <w:t xml:space="preserve">, 2006; Rayner et al., 2006; 2009; Stine-Morrow, Miller, &amp; Hertzog, 2006).  Moreover, it is widely argued that older adults compensate for such slower lexical processing by adopting a risky reading strategy with which they are more likely to infer the identities of upcoming words on the basis of prior context and only partial word information (e.g., Rayner et al., 2006, 2009).  As a consequence, older adults are more likely than young adults to skip words and also tend to make longer progressive saccades.  In addition, as older adults are more likely to initially misidentify these words, they tend to make more regressions to re-read text.  However, </w:t>
      </w:r>
      <w:proofErr w:type="spellStart"/>
      <w:r w:rsidRPr="00530412">
        <w:rPr>
          <w:rFonts w:ascii="Times New Roman"/>
          <w:color w:val="auto"/>
          <w:kern w:val="0"/>
          <w:sz w:val="24"/>
          <w:szCs w:val="24"/>
        </w:rPr>
        <w:t>Wotschack</w:t>
      </w:r>
      <w:proofErr w:type="spellEnd"/>
      <w:r w:rsidRPr="00530412">
        <w:rPr>
          <w:rFonts w:ascii="Times New Roman"/>
          <w:color w:val="auto"/>
          <w:kern w:val="0"/>
          <w:sz w:val="24"/>
          <w:szCs w:val="24"/>
        </w:rPr>
        <w:t xml:space="preserve"> and </w:t>
      </w:r>
      <w:proofErr w:type="spellStart"/>
      <w:r w:rsidRPr="00530412">
        <w:rPr>
          <w:rFonts w:ascii="Times New Roman"/>
          <w:color w:val="auto"/>
          <w:kern w:val="0"/>
          <w:sz w:val="24"/>
          <w:szCs w:val="24"/>
        </w:rPr>
        <w:t>Kliegl</w:t>
      </w:r>
      <w:proofErr w:type="spellEnd"/>
      <w:r w:rsidRPr="00530412">
        <w:rPr>
          <w:rFonts w:ascii="Times New Roman"/>
          <w:color w:val="auto"/>
          <w:kern w:val="0"/>
          <w:sz w:val="24"/>
          <w:szCs w:val="24"/>
        </w:rPr>
        <w:t xml:space="preserve"> (2013) argued recently that the probability of a reader skipping a word is lowered if more careful reading is induced.  Their study used difficult or easy comprehension questions following each sentence to induce more or less careful reading.  Older readers were most strongly affected by the manipulation and, when questions were difficult, skipped words less often.  In addition, McGowan et al. (2014;</w:t>
      </w:r>
      <w:r w:rsidRPr="00530412">
        <w:rPr>
          <w:rFonts w:ascii="Times New Roman"/>
          <w:color w:val="auto"/>
          <w:sz w:val="24"/>
          <w:szCs w:val="24"/>
        </w:rPr>
        <w:t xml:space="preserve"> see also Rayner et al., 2013</w:t>
      </w:r>
      <w:r w:rsidRPr="00530412">
        <w:rPr>
          <w:rFonts w:ascii="Times New Roman"/>
          <w:color w:val="auto"/>
          <w:kern w:val="0"/>
          <w:sz w:val="24"/>
          <w:szCs w:val="24"/>
        </w:rPr>
        <w:t xml:space="preserve">) compared the reading performance of young and older adults when sentences contained conventional </w:t>
      </w:r>
      <w:proofErr w:type="spellStart"/>
      <w:r w:rsidRPr="00530412">
        <w:rPr>
          <w:rFonts w:ascii="Times New Roman"/>
          <w:color w:val="auto"/>
          <w:kern w:val="0"/>
          <w:sz w:val="24"/>
          <w:szCs w:val="24"/>
        </w:rPr>
        <w:t>interword</w:t>
      </w:r>
      <w:proofErr w:type="spellEnd"/>
      <w:r w:rsidRPr="00530412">
        <w:rPr>
          <w:rFonts w:ascii="Times New Roman"/>
          <w:color w:val="auto"/>
          <w:kern w:val="0"/>
          <w:sz w:val="24"/>
          <w:szCs w:val="24"/>
        </w:rPr>
        <w:t xml:space="preserve"> spaces and when </w:t>
      </w:r>
      <w:proofErr w:type="spellStart"/>
      <w:r w:rsidRPr="00530412">
        <w:rPr>
          <w:rFonts w:ascii="Times New Roman"/>
          <w:color w:val="auto"/>
          <w:kern w:val="0"/>
          <w:sz w:val="24"/>
          <w:szCs w:val="24"/>
        </w:rPr>
        <w:t>interword</w:t>
      </w:r>
      <w:proofErr w:type="spellEnd"/>
      <w:r w:rsidRPr="00530412">
        <w:rPr>
          <w:rFonts w:ascii="Times New Roman"/>
          <w:color w:val="auto"/>
          <w:kern w:val="0"/>
          <w:sz w:val="24"/>
          <w:szCs w:val="24"/>
        </w:rPr>
        <w:t xml:space="preserve"> spaces were removed or replaced by nonlinguistic symbols.  When </w:t>
      </w:r>
      <w:proofErr w:type="spellStart"/>
      <w:r w:rsidRPr="00530412">
        <w:rPr>
          <w:rFonts w:ascii="Times New Roman"/>
          <w:color w:val="auto"/>
          <w:kern w:val="0"/>
          <w:sz w:val="24"/>
          <w:szCs w:val="24"/>
        </w:rPr>
        <w:t>interword</w:t>
      </w:r>
      <w:proofErr w:type="spellEnd"/>
      <w:r w:rsidRPr="00530412">
        <w:rPr>
          <w:rFonts w:ascii="Times New Roman"/>
          <w:color w:val="auto"/>
          <w:kern w:val="0"/>
          <w:sz w:val="24"/>
          <w:szCs w:val="24"/>
        </w:rPr>
        <w:t xml:space="preserve"> spaces were absent, the older adults read more cautiously, presumably to compensate for the greater difficulty they had segmenting unspaced text.  The indication, therefore, is that although older adults often may adopt a risky reading strategy, depending on the task demands they are also capable of more careful reading.  An important further aim of the present research, therefore, was to determine whether older Chinese readers engage in more risky reading compared to their younger counterparts, or whether the particular task demands of reading a naturally unspaced language, such as Chinese, leads older adults to adopt a more careful reading strategy.</w:t>
      </w:r>
    </w:p>
    <w:p w14:paraId="0AA22FB8" w14:textId="042F5C64" w:rsidR="00945EFF" w:rsidRPr="00530412" w:rsidRDefault="008A4852">
      <w:pPr>
        <w:pStyle w:val="BodyA"/>
        <w:tabs>
          <w:tab w:val="left" w:pos="4500"/>
        </w:tabs>
        <w:spacing w:line="480" w:lineRule="auto"/>
        <w:ind w:firstLine="709"/>
        <w:jc w:val="left"/>
        <w:rPr>
          <w:rFonts w:ascii="Times New Roman" w:eastAsia="Times New Roman" w:hAnsi="Times New Roman" w:cs="Times New Roman"/>
          <w:color w:val="auto"/>
          <w:kern w:val="0"/>
          <w:sz w:val="24"/>
          <w:szCs w:val="24"/>
        </w:rPr>
      </w:pPr>
      <w:r w:rsidRPr="00530412">
        <w:rPr>
          <w:rFonts w:ascii="Times New Roman"/>
          <w:color w:val="auto"/>
          <w:kern w:val="0"/>
          <w:sz w:val="24"/>
          <w:szCs w:val="24"/>
        </w:rPr>
        <w:t>Investigations of the influence of word frequency and visual complexity on readers</w:t>
      </w:r>
      <w:r w:rsidRPr="00530412">
        <w:rPr>
          <w:rFonts w:hAnsi="Times New Roman"/>
          <w:color w:val="auto"/>
          <w:kern w:val="0"/>
          <w:sz w:val="24"/>
          <w:szCs w:val="24"/>
        </w:rPr>
        <w:t>’</w:t>
      </w:r>
      <w:r w:rsidRPr="00530412">
        <w:rPr>
          <w:rFonts w:hAnsi="Times New Roman"/>
          <w:color w:val="auto"/>
          <w:kern w:val="0"/>
          <w:sz w:val="24"/>
          <w:szCs w:val="24"/>
        </w:rPr>
        <w:t xml:space="preserve"> </w:t>
      </w:r>
      <w:r w:rsidRPr="00530412">
        <w:rPr>
          <w:rFonts w:ascii="Times New Roman"/>
          <w:color w:val="auto"/>
          <w:kern w:val="0"/>
          <w:sz w:val="24"/>
          <w:szCs w:val="24"/>
        </w:rPr>
        <w:t xml:space="preserve">eye movements and how this changes with older age will also inform the future development of computational models of eye movement control (e.g., </w:t>
      </w:r>
      <w:proofErr w:type="spellStart"/>
      <w:r w:rsidRPr="00530412">
        <w:rPr>
          <w:rFonts w:ascii="Times New Roman"/>
          <w:color w:val="auto"/>
          <w:kern w:val="0"/>
          <w:sz w:val="24"/>
          <w:szCs w:val="24"/>
        </w:rPr>
        <w:t>Engbert</w:t>
      </w:r>
      <w:proofErr w:type="spellEnd"/>
      <w:r w:rsidRPr="00530412">
        <w:rPr>
          <w:rFonts w:ascii="Times New Roman"/>
          <w:color w:val="auto"/>
          <w:kern w:val="0"/>
          <w:sz w:val="24"/>
          <w:szCs w:val="24"/>
        </w:rPr>
        <w:t xml:space="preserve"> et al., 2005; Reichle et al., 2003).  The models that currently dominate research in this area (E-Z Reader, SWIFT) differ in their core </w:t>
      </w:r>
      <w:r w:rsidRPr="00530412">
        <w:rPr>
          <w:rFonts w:ascii="Times New Roman"/>
          <w:color w:val="auto"/>
          <w:kern w:val="0"/>
          <w:sz w:val="24"/>
          <w:szCs w:val="24"/>
        </w:rPr>
        <w:lastRenderedPageBreak/>
        <w:t xml:space="preserve">theoretical assumptions (e.g., serial sequential lexical processing versus parallel lexical processing).  But, in both models, computations of fixation probabilities and fixation times for words are strongly influenced by word frequency and visual complexity (which, for alphabetic languages, is determined by the number of letters in a word).  </w:t>
      </w:r>
      <w:r w:rsidRPr="00530412">
        <w:rPr>
          <w:rFonts w:ascii="Times New Roman"/>
          <w:color w:val="auto"/>
          <w:sz w:val="24"/>
          <w:szCs w:val="24"/>
        </w:rPr>
        <w:t xml:space="preserve">Both models have also been shown to successfully simulate effects of ageing on eye movement </w:t>
      </w:r>
      <w:proofErr w:type="spellStart"/>
      <w:r w:rsidRPr="00530412">
        <w:rPr>
          <w:rFonts w:ascii="Times New Roman"/>
          <w:color w:val="auto"/>
          <w:sz w:val="24"/>
          <w:szCs w:val="24"/>
        </w:rPr>
        <w:t>behaviour</w:t>
      </w:r>
      <w:proofErr w:type="spellEnd"/>
      <w:r w:rsidRPr="00530412">
        <w:rPr>
          <w:rFonts w:ascii="Times New Roman"/>
          <w:color w:val="auto"/>
          <w:sz w:val="24"/>
          <w:szCs w:val="24"/>
        </w:rPr>
        <w:t xml:space="preserve"> for alphabetic languages.  Within the E-Z Reader model, this was achieved by adjus</w:t>
      </w:r>
      <w:r w:rsidRPr="00530412">
        <w:rPr>
          <w:rFonts w:ascii="Times New Roman"/>
          <w:color w:val="auto"/>
          <w:kern w:val="0"/>
          <w:sz w:val="24"/>
          <w:szCs w:val="24"/>
        </w:rPr>
        <w:t>ting parameters to slow the rate of</w:t>
      </w:r>
      <w:r w:rsidRPr="00530412">
        <w:rPr>
          <w:rFonts w:ascii="Times New Roman"/>
          <w:color w:val="auto"/>
          <w:kern w:val="0"/>
          <w:sz w:val="24"/>
          <w:szCs w:val="24"/>
          <w:vertAlign w:val="subscript"/>
        </w:rPr>
        <w:t xml:space="preserve"> </w:t>
      </w:r>
      <w:r w:rsidRPr="00530412">
        <w:rPr>
          <w:rFonts w:ascii="Times New Roman"/>
          <w:color w:val="auto"/>
          <w:kern w:val="0"/>
          <w:sz w:val="24"/>
          <w:szCs w:val="24"/>
        </w:rPr>
        <w:t xml:space="preserve">lexical processing and increase effects of word frequency, and modifying other parameters to lower the criterion for word predictability and so increase word skipping (Rayner et al., 2006).  Effects of ageing have been simulated </w:t>
      </w:r>
      <w:r w:rsidRPr="00530412">
        <w:rPr>
          <w:rFonts w:ascii="Times New Roman"/>
          <w:color w:val="auto"/>
          <w:sz w:val="24"/>
          <w:szCs w:val="24"/>
        </w:rPr>
        <w:t>in the SWIFT model primarily by adjusting parameters to produce generally slower rates of processing (</w:t>
      </w:r>
      <w:proofErr w:type="spellStart"/>
      <w:r w:rsidRPr="00530412">
        <w:rPr>
          <w:rFonts w:ascii="Times New Roman"/>
          <w:color w:val="auto"/>
          <w:sz w:val="24"/>
          <w:szCs w:val="24"/>
        </w:rPr>
        <w:t>Laubrock</w:t>
      </w:r>
      <w:proofErr w:type="spellEnd"/>
      <w:r w:rsidRPr="00530412">
        <w:rPr>
          <w:rFonts w:ascii="Times New Roman"/>
          <w:color w:val="auto"/>
          <w:sz w:val="24"/>
          <w:szCs w:val="24"/>
        </w:rPr>
        <w:t xml:space="preserve"> et al., 2006), although this model did not reproduce the increased word skipping observed for older readers of alphabetic languages.  However, while efforts have been made to extend these models to eye movement control in Chinese reading (Rayner, Li, &amp; Pollatsek, 2007), the modifications required for the models to account for adult age differences in eye movement </w:t>
      </w:r>
      <w:proofErr w:type="spellStart"/>
      <w:r w:rsidRPr="00530412">
        <w:rPr>
          <w:rFonts w:ascii="Times New Roman"/>
          <w:color w:val="auto"/>
          <w:sz w:val="24"/>
          <w:szCs w:val="24"/>
        </w:rPr>
        <w:t>behaviour</w:t>
      </w:r>
      <w:proofErr w:type="spellEnd"/>
      <w:r w:rsidRPr="00530412">
        <w:rPr>
          <w:rFonts w:ascii="Times New Roman"/>
          <w:color w:val="auto"/>
          <w:sz w:val="24"/>
          <w:szCs w:val="24"/>
        </w:rPr>
        <w:t xml:space="preserve"> when reading Chinese remain to be determined.</w:t>
      </w:r>
    </w:p>
    <w:p w14:paraId="0B0D57D3" w14:textId="27F81104" w:rsidR="00945EFF" w:rsidRPr="00530412" w:rsidRDefault="008A4852">
      <w:pPr>
        <w:pStyle w:val="BodyA"/>
        <w:tabs>
          <w:tab w:val="left" w:pos="4500"/>
        </w:tabs>
        <w:spacing w:line="480" w:lineRule="auto"/>
        <w:ind w:firstLine="709"/>
        <w:jc w:val="left"/>
        <w:rPr>
          <w:rFonts w:ascii="Times New Roman" w:eastAsia="Times New Roman" w:hAnsi="Times New Roman" w:cs="Times New Roman"/>
          <w:color w:val="auto"/>
          <w:kern w:val="0"/>
          <w:sz w:val="24"/>
          <w:szCs w:val="24"/>
        </w:rPr>
      </w:pPr>
      <w:r w:rsidRPr="00530412">
        <w:rPr>
          <w:rFonts w:ascii="Times New Roman"/>
          <w:color w:val="auto"/>
          <w:kern w:val="0"/>
          <w:sz w:val="24"/>
          <w:szCs w:val="24"/>
        </w:rPr>
        <w:t xml:space="preserve">Accordingly, the present study examined the effects of word frequency and the visual complexity of words on the eye movements of young and older adults who are native Chinese readers.  These participants read sentences that contained a target word formed by a single Chinese character that varied orthogonally in frequency (high frequency vs. low frequency) and visual complexity (high complexity vs. low complexity, indexed by stroke complexity).  For the young adults, we expected to replicate the key findings from Liversedge et al. (2014).  That is, main effects of frequency and visual complexity on the probability of skipping the target words and an interactive influence of these factors on fixation times for words.  The present study is one of the first to compare the eye movements of young and older adult Chinese readers and will reveal if there are important adult age differences in Chinese reading.  In particular, if older readers of Chinese, like older readers of alphabetic languages, find reading more difficult compared to their younger </w:t>
      </w:r>
      <w:r w:rsidRPr="00530412">
        <w:rPr>
          <w:rFonts w:ascii="Times New Roman"/>
          <w:color w:val="auto"/>
          <w:kern w:val="0"/>
          <w:sz w:val="24"/>
          <w:szCs w:val="24"/>
        </w:rPr>
        <w:lastRenderedPageBreak/>
        <w:t xml:space="preserve">counterparts, the older adults should read more slowly than the young adults, and make more and longer fixations and more regressions.  The older adults may also have greater difficulty identifying words and so produce larger word frequency effects.  In addition, because older readers typically have reduced visual sensitivity and experience increased effects of visual crowding, the older adults may have particular difficulty reading more visually complex words.  Moreover, given the nature of sensory and cognitive declines in older age, it was possible that the combined influence of these factors would differ for the young and older adult readers.  Finally, if older Chinese readers compensate for their poorer processing of text by employing a more risky reading strategy, as observed previously for older readers of alphabetic languages (e.g., Rayner et al., 2006), they may skip the target words more often than the young adults and also tend to make longer progressive saccades.  However, as visual cues to the boundaries between words are lacking in written Chinese, the older readers may instead adopt a more careful reading strategy in order to compute the locations of word boundaries (e.g., McGowan et al., 2014) and so skip words less often, and tend not to make longer progressive saccades, compared to the younger readers.  The present findings will also inform the development of models of eye movement control.  In particular, if the effects of ageing we observe are consistent with previous findings for alphabetic languages, these might readily be accounted for by models of Chinese reading based on E-Z Reader or SWIFT.  But if the present findings are very different from previous findings, it is less clear how the effects of age on eye movement </w:t>
      </w:r>
      <w:proofErr w:type="spellStart"/>
      <w:r w:rsidRPr="00530412">
        <w:rPr>
          <w:rFonts w:ascii="Times New Roman"/>
          <w:color w:val="auto"/>
          <w:kern w:val="0"/>
          <w:sz w:val="24"/>
          <w:szCs w:val="24"/>
        </w:rPr>
        <w:t>behaviour</w:t>
      </w:r>
      <w:proofErr w:type="spellEnd"/>
      <w:r w:rsidRPr="00530412">
        <w:rPr>
          <w:rFonts w:ascii="Times New Roman"/>
          <w:color w:val="auto"/>
          <w:kern w:val="0"/>
          <w:sz w:val="24"/>
          <w:szCs w:val="24"/>
        </w:rPr>
        <w:t xml:space="preserve"> when reading Chinese might be accounted for by these models.</w:t>
      </w:r>
    </w:p>
    <w:p w14:paraId="19EEF30D" w14:textId="77777777" w:rsidR="00945EFF" w:rsidRPr="00530412" w:rsidRDefault="008A4852">
      <w:pPr>
        <w:pStyle w:val="BodyA"/>
        <w:tabs>
          <w:tab w:val="left" w:pos="4500"/>
        </w:tabs>
        <w:spacing w:line="480" w:lineRule="auto"/>
        <w:jc w:val="center"/>
        <w:rPr>
          <w:rFonts w:ascii="Times New Roman" w:eastAsia="Times New Roman" w:hAnsi="Times New Roman" w:cs="Times New Roman"/>
          <w:color w:val="auto"/>
          <w:kern w:val="0"/>
          <w:sz w:val="24"/>
          <w:szCs w:val="24"/>
        </w:rPr>
      </w:pPr>
      <w:r w:rsidRPr="00530412">
        <w:rPr>
          <w:rFonts w:ascii="Times New Roman"/>
          <w:color w:val="auto"/>
          <w:kern w:val="0"/>
          <w:sz w:val="24"/>
          <w:szCs w:val="24"/>
        </w:rPr>
        <w:t>Method</w:t>
      </w:r>
    </w:p>
    <w:p w14:paraId="7EEEF271" w14:textId="77777777" w:rsidR="00945EFF" w:rsidRPr="00530412" w:rsidRDefault="008A4852">
      <w:pPr>
        <w:pStyle w:val="BodyA"/>
        <w:tabs>
          <w:tab w:val="left" w:pos="4500"/>
        </w:tabs>
        <w:spacing w:line="480" w:lineRule="auto"/>
        <w:ind w:firstLine="709"/>
        <w:jc w:val="left"/>
        <w:rPr>
          <w:rFonts w:ascii="Times New Roman" w:eastAsia="Times New Roman" w:hAnsi="Times New Roman" w:cs="Times New Roman"/>
          <w:color w:val="auto"/>
          <w:kern w:val="0"/>
          <w:sz w:val="24"/>
          <w:szCs w:val="24"/>
        </w:rPr>
      </w:pPr>
      <w:r w:rsidRPr="00530412">
        <w:rPr>
          <w:rFonts w:ascii="Times New Roman"/>
          <w:i/>
          <w:iCs/>
          <w:color w:val="auto"/>
          <w:kern w:val="0"/>
          <w:sz w:val="24"/>
          <w:szCs w:val="24"/>
        </w:rPr>
        <w:t>Participants</w:t>
      </w:r>
      <w:r w:rsidRPr="00530412">
        <w:rPr>
          <w:rFonts w:ascii="Times New Roman"/>
          <w:color w:val="auto"/>
          <w:kern w:val="0"/>
          <w:sz w:val="24"/>
          <w:szCs w:val="24"/>
        </w:rPr>
        <w:t xml:space="preserve">. Thirty-two younger adults (M = 22 years, range = 19-26 years) from Tianjin Normal University and 32 older adults (M = 69 years, range = 65-80 years) from the local Tianjin community participated in the experiment.  All participants were native Chinese speakers who had corrected or uncorrected vision and were screened for visual and reading impairments.  Participants were selected to have received at least 11 years of formal education (equivalent to receiving senior </w:t>
      </w:r>
      <w:r w:rsidRPr="00530412">
        <w:rPr>
          <w:rFonts w:ascii="Times New Roman"/>
          <w:color w:val="auto"/>
          <w:kern w:val="0"/>
          <w:sz w:val="24"/>
          <w:szCs w:val="24"/>
        </w:rPr>
        <w:lastRenderedPageBreak/>
        <w:t xml:space="preserve">high schooling) and all participants reported an interest in reading and that they read for several hours (at least) each week.  We undertook analyses that included years of schooling and self-reported reading </w:t>
      </w:r>
      <w:proofErr w:type="spellStart"/>
      <w:r w:rsidRPr="00530412">
        <w:rPr>
          <w:rFonts w:ascii="Times New Roman"/>
          <w:color w:val="auto"/>
          <w:kern w:val="0"/>
          <w:sz w:val="24"/>
          <w:szCs w:val="24"/>
        </w:rPr>
        <w:t>behaviour</w:t>
      </w:r>
      <w:proofErr w:type="spellEnd"/>
      <w:r w:rsidRPr="00530412">
        <w:rPr>
          <w:rFonts w:ascii="Times New Roman"/>
          <w:color w:val="auto"/>
          <w:kern w:val="0"/>
          <w:sz w:val="24"/>
          <w:szCs w:val="24"/>
        </w:rPr>
        <w:t xml:space="preserve"> as addition statistical variables.  These analyses produced the same pattern of results as when these variables were omitted, and therefore, for the sake of simplicity, we report the analyses without these variables included.</w:t>
      </w:r>
    </w:p>
    <w:p w14:paraId="2FD7C626" w14:textId="77777777" w:rsidR="00945EFF" w:rsidRPr="00530412" w:rsidRDefault="008A4852">
      <w:pPr>
        <w:pStyle w:val="BodyA"/>
        <w:tabs>
          <w:tab w:val="left" w:pos="4500"/>
        </w:tabs>
        <w:spacing w:line="480" w:lineRule="auto"/>
        <w:ind w:firstLine="709"/>
        <w:jc w:val="left"/>
        <w:rPr>
          <w:rFonts w:ascii="Times New Roman" w:eastAsia="Times New Roman" w:hAnsi="Times New Roman" w:cs="Times New Roman"/>
          <w:color w:val="auto"/>
          <w:kern w:val="0"/>
          <w:sz w:val="24"/>
          <w:szCs w:val="24"/>
        </w:rPr>
      </w:pPr>
      <w:r w:rsidRPr="00530412">
        <w:rPr>
          <w:rFonts w:ascii="Times New Roman"/>
          <w:i/>
          <w:iCs/>
          <w:color w:val="auto"/>
          <w:kern w:val="0"/>
          <w:sz w:val="24"/>
          <w:szCs w:val="24"/>
        </w:rPr>
        <w:t>Materials and Design</w:t>
      </w:r>
      <w:r w:rsidRPr="00530412">
        <w:rPr>
          <w:rFonts w:ascii="Times New Roman"/>
          <w:color w:val="auto"/>
          <w:kern w:val="0"/>
          <w:sz w:val="24"/>
          <w:szCs w:val="24"/>
        </w:rPr>
        <w:t>.  The stimuli were the same as those used by Liversedge et al. (2014) and consisted of 40 sets of 4 single-character target words that varied orthogonally in frequency (high frequency vs. low frequency) and visual complexity (high complexity vs. low complexity; for details, see Liversedge et al., 2014).  The target words in each set were inserted into a sentence frame that was identical up to the target word (see Figure 1).  Sentences were on average 18 characters long.  Target words of each type did not differ in predictability in each sentence frame and sentences containing each type of target word were equally plausible.</w:t>
      </w:r>
    </w:p>
    <w:p w14:paraId="03D96544" w14:textId="77777777" w:rsidR="00945EFF" w:rsidRPr="00530412" w:rsidRDefault="008A4852">
      <w:pPr>
        <w:pStyle w:val="BodyA"/>
        <w:tabs>
          <w:tab w:val="left" w:pos="4500"/>
        </w:tabs>
        <w:spacing w:line="480" w:lineRule="auto"/>
        <w:ind w:firstLine="709"/>
        <w:jc w:val="center"/>
        <w:rPr>
          <w:rFonts w:ascii="Times New Roman" w:eastAsia="Times New Roman" w:hAnsi="Times New Roman" w:cs="Times New Roman"/>
          <w:color w:val="auto"/>
          <w:spacing w:val="-1"/>
          <w:kern w:val="0"/>
          <w:sz w:val="24"/>
          <w:szCs w:val="24"/>
        </w:rPr>
      </w:pPr>
      <w:r w:rsidRPr="00530412">
        <w:rPr>
          <w:rFonts w:ascii="Times New Roman"/>
          <w:color w:val="auto"/>
          <w:spacing w:val="-1"/>
          <w:kern w:val="0"/>
          <w:sz w:val="24"/>
          <w:szCs w:val="24"/>
        </w:rPr>
        <w:t>Insert Figure 1 about here</w:t>
      </w:r>
    </w:p>
    <w:p w14:paraId="460EA3CA" w14:textId="77777777" w:rsidR="00945EFF" w:rsidRPr="00530412" w:rsidRDefault="008A4852">
      <w:pPr>
        <w:pStyle w:val="BodyA"/>
        <w:tabs>
          <w:tab w:val="left" w:pos="4500"/>
        </w:tabs>
        <w:spacing w:line="480" w:lineRule="auto"/>
        <w:ind w:firstLine="709"/>
        <w:jc w:val="left"/>
        <w:rPr>
          <w:rFonts w:ascii="Times New Roman" w:eastAsia="Times New Roman" w:hAnsi="Times New Roman" w:cs="Times New Roman"/>
          <w:color w:val="auto"/>
          <w:kern w:val="0"/>
          <w:sz w:val="24"/>
          <w:szCs w:val="24"/>
        </w:rPr>
      </w:pPr>
      <w:r w:rsidRPr="00530412">
        <w:rPr>
          <w:rFonts w:ascii="Times New Roman"/>
          <w:color w:val="auto"/>
          <w:kern w:val="0"/>
          <w:sz w:val="24"/>
          <w:szCs w:val="24"/>
        </w:rPr>
        <w:t>The experiment was a 2 (age-group: young or old adults) x 2 (word frequency: high or low) x 2 (visual complexity: high or low) mixed factorial design, with word frequency and visual complexity as within-participants factors, and age-group as a between-participants factor.  Word frequency and visual complexity conditions were rotated across four files according to a Latin square, so that each participant saw a given sentence frame only once but saw an equal number of sentence frames containing a target word of each type.  Each participant therefore saw a total of 40 experimental sentences.  For each participant, these sentences were presented in random order, preceded by eight practice sentences.</w:t>
      </w:r>
    </w:p>
    <w:p w14:paraId="3AAE5E2A" w14:textId="77777777" w:rsidR="00945EFF" w:rsidRPr="00530412" w:rsidRDefault="008A4852">
      <w:pPr>
        <w:pStyle w:val="BodyA"/>
        <w:tabs>
          <w:tab w:val="left" w:pos="4500"/>
        </w:tabs>
        <w:spacing w:line="480" w:lineRule="auto"/>
        <w:ind w:firstLine="709"/>
        <w:jc w:val="left"/>
        <w:rPr>
          <w:rFonts w:ascii="Times New Roman" w:eastAsia="Times New Roman" w:hAnsi="Times New Roman" w:cs="Times New Roman"/>
          <w:color w:val="auto"/>
          <w:kern w:val="0"/>
          <w:sz w:val="24"/>
          <w:szCs w:val="24"/>
        </w:rPr>
      </w:pPr>
      <w:r w:rsidRPr="00530412">
        <w:rPr>
          <w:rFonts w:ascii="Times New Roman"/>
          <w:i/>
          <w:iCs/>
          <w:color w:val="auto"/>
          <w:kern w:val="0"/>
          <w:sz w:val="24"/>
          <w:szCs w:val="24"/>
        </w:rPr>
        <w:t xml:space="preserve">Apparatus and Procedure. </w:t>
      </w:r>
      <w:r w:rsidRPr="00530412">
        <w:rPr>
          <w:rFonts w:ascii="Times New Roman"/>
          <w:color w:val="auto"/>
          <w:kern w:val="0"/>
          <w:sz w:val="24"/>
          <w:szCs w:val="24"/>
        </w:rPr>
        <w:t xml:space="preserve"> A SR Research EyeLink 1000 eye tracker recorded participants</w:t>
      </w:r>
      <w:r w:rsidRPr="00530412">
        <w:rPr>
          <w:rFonts w:hAnsi="Times New Roman"/>
          <w:color w:val="auto"/>
          <w:kern w:val="0"/>
          <w:sz w:val="24"/>
          <w:szCs w:val="24"/>
        </w:rPr>
        <w:t>’</w:t>
      </w:r>
      <w:r w:rsidRPr="00530412">
        <w:rPr>
          <w:rFonts w:hAnsi="Times New Roman"/>
          <w:color w:val="auto"/>
          <w:kern w:val="0"/>
          <w:sz w:val="24"/>
          <w:szCs w:val="24"/>
        </w:rPr>
        <w:t xml:space="preserve"> </w:t>
      </w:r>
      <w:r w:rsidRPr="00530412">
        <w:rPr>
          <w:rFonts w:ascii="Times New Roman"/>
          <w:color w:val="auto"/>
          <w:kern w:val="0"/>
          <w:sz w:val="24"/>
          <w:szCs w:val="24"/>
        </w:rPr>
        <w:t>right eye-movements every millisecond.  The stimuli were presented on a high-resolution 19-inch monitor as black text on a white background in Song font.  Each Chinese character subtended approximately .9</w:t>
      </w:r>
      <w:r w:rsidRPr="00530412">
        <w:rPr>
          <w:rFonts w:hAnsi="Times New Roman"/>
          <w:color w:val="auto"/>
          <w:kern w:val="0"/>
          <w:sz w:val="24"/>
          <w:szCs w:val="24"/>
        </w:rPr>
        <w:t>°</w:t>
      </w:r>
      <w:r w:rsidRPr="00530412">
        <w:rPr>
          <w:rFonts w:hAnsi="Times New Roman"/>
          <w:color w:val="auto"/>
          <w:kern w:val="0"/>
          <w:sz w:val="24"/>
          <w:szCs w:val="24"/>
        </w:rPr>
        <w:t xml:space="preserve"> </w:t>
      </w:r>
      <w:r w:rsidRPr="00530412">
        <w:rPr>
          <w:rFonts w:ascii="Times New Roman"/>
          <w:color w:val="auto"/>
          <w:kern w:val="0"/>
          <w:sz w:val="24"/>
          <w:szCs w:val="24"/>
        </w:rPr>
        <w:t>of visual angle and so of conventional size for reading.</w:t>
      </w:r>
    </w:p>
    <w:p w14:paraId="4E5F4CAB" w14:textId="7B3DC213" w:rsidR="00945EFF" w:rsidRPr="00530412" w:rsidRDefault="008A4852">
      <w:pPr>
        <w:pStyle w:val="BodyA"/>
        <w:tabs>
          <w:tab w:val="left" w:pos="4500"/>
        </w:tabs>
        <w:spacing w:line="480" w:lineRule="auto"/>
        <w:ind w:firstLine="709"/>
        <w:jc w:val="left"/>
        <w:rPr>
          <w:rFonts w:ascii="Times New Roman" w:eastAsia="Times New Roman" w:hAnsi="Times New Roman" w:cs="Times New Roman"/>
          <w:color w:val="auto"/>
          <w:kern w:val="0"/>
          <w:sz w:val="24"/>
          <w:szCs w:val="24"/>
        </w:rPr>
      </w:pPr>
      <w:r w:rsidRPr="00530412">
        <w:rPr>
          <w:rFonts w:ascii="Times New Roman"/>
          <w:color w:val="auto"/>
          <w:spacing w:val="-1"/>
          <w:kern w:val="0"/>
          <w:sz w:val="24"/>
          <w:szCs w:val="24"/>
        </w:rPr>
        <w:lastRenderedPageBreak/>
        <w:t>Participants were instructed to read normally and for comprehension.  At the start of the experiment, participants completed a three-point horizontal calibration procedure, and their calibration accuracy was checked before the presentation of each trial and re-calibrated as necessary (i.e., for calibration error</w:t>
      </w:r>
      <w:r w:rsidR="00203840" w:rsidRPr="00530412">
        <w:rPr>
          <w:rFonts w:ascii="Times New Roman"/>
          <w:color w:val="auto"/>
          <w:spacing w:val="-1"/>
          <w:kern w:val="0"/>
          <w:sz w:val="24"/>
          <w:szCs w:val="24"/>
        </w:rPr>
        <w:t xml:space="preserve"> </w:t>
      </w:r>
      <w:r w:rsidRPr="00530412">
        <w:rPr>
          <w:rFonts w:ascii="Times New Roman"/>
          <w:color w:val="auto"/>
          <w:spacing w:val="-1"/>
          <w:kern w:val="0"/>
          <w:sz w:val="24"/>
          <w:szCs w:val="24"/>
        </w:rPr>
        <w:t>&gt; .35</w:t>
      </w:r>
      <w:r w:rsidRPr="00530412">
        <w:rPr>
          <w:rFonts w:hAnsi="Times New Roman"/>
          <w:color w:val="auto"/>
          <w:kern w:val="0"/>
          <w:sz w:val="24"/>
          <w:szCs w:val="24"/>
        </w:rPr>
        <w:t>°</w:t>
      </w:r>
      <w:r w:rsidRPr="00530412">
        <w:rPr>
          <w:rFonts w:ascii="Times New Roman"/>
          <w:color w:val="auto"/>
          <w:spacing w:val="-1"/>
          <w:kern w:val="0"/>
          <w:sz w:val="24"/>
          <w:szCs w:val="24"/>
        </w:rPr>
        <w:t>).  At the start of each trial, a fixation cross was presented on the left side of the screen.  Once a stable fixation on this cross was detected, the sentence was presented (from left to right) with the first character replacing the cross.  Participants pressed a response key on a button box to terminate the display once they finished reading a sentence.  The sentence was then replaced by a comprehension question on 40% of trials, to which participants responded using the button box.  For each participant, the experiment took approximately 20-30 minutes.</w:t>
      </w:r>
    </w:p>
    <w:p w14:paraId="390D2D0A" w14:textId="77777777" w:rsidR="00945EFF" w:rsidRPr="00530412" w:rsidRDefault="008A4852">
      <w:pPr>
        <w:pStyle w:val="BodyA"/>
        <w:spacing w:line="480" w:lineRule="auto"/>
        <w:jc w:val="center"/>
        <w:rPr>
          <w:rFonts w:ascii="Times New Roman" w:eastAsia="Times New Roman" w:hAnsi="Times New Roman" w:cs="Times New Roman"/>
          <w:color w:val="auto"/>
          <w:spacing w:val="-1"/>
          <w:kern w:val="0"/>
          <w:sz w:val="24"/>
          <w:szCs w:val="24"/>
        </w:rPr>
      </w:pPr>
      <w:r w:rsidRPr="00530412">
        <w:rPr>
          <w:rFonts w:ascii="Times New Roman"/>
          <w:color w:val="auto"/>
          <w:spacing w:val="-1"/>
          <w:kern w:val="0"/>
          <w:sz w:val="24"/>
          <w:szCs w:val="24"/>
        </w:rPr>
        <w:t>Results</w:t>
      </w:r>
    </w:p>
    <w:p w14:paraId="4985A835" w14:textId="0B4B5954" w:rsidR="00945EFF" w:rsidRPr="00530412" w:rsidRDefault="008A4852">
      <w:pPr>
        <w:pStyle w:val="BodyA"/>
        <w:tabs>
          <w:tab w:val="left" w:pos="4500"/>
        </w:tabs>
        <w:spacing w:line="480" w:lineRule="auto"/>
        <w:ind w:firstLine="709"/>
        <w:jc w:val="left"/>
        <w:rPr>
          <w:rFonts w:ascii="Times New Roman" w:eastAsia="Times New Roman" w:hAnsi="Times New Roman" w:cs="Times New Roman"/>
          <w:color w:val="auto"/>
          <w:spacing w:val="-1"/>
          <w:kern w:val="0"/>
          <w:sz w:val="24"/>
          <w:szCs w:val="24"/>
        </w:rPr>
      </w:pPr>
      <w:r w:rsidRPr="00530412">
        <w:rPr>
          <w:rFonts w:ascii="Times New Roman"/>
          <w:color w:val="auto"/>
          <w:spacing w:val="-1"/>
          <w:kern w:val="0"/>
          <w:sz w:val="24"/>
          <w:szCs w:val="24"/>
        </w:rPr>
        <w:t xml:space="preserve">Comprehension accuracy was high for all participants, although higher for the young adults (91%) than the older adults (88%, </w:t>
      </w:r>
      <w:r w:rsidRPr="00530412">
        <w:rPr>
          <w:rFonts w:ascii="Times New Roman"/>
          <w:i/>
          <w:iCs/>
          <w:color w:val="auto"/>
          <w:spacing w:val="-1"/>
          <w:kern w:val="0"/>
          <w:sz w:val="24"/>
          <w:szCs w:val="24"/>
        </w:rPr>
        <w:t>F</w:t>
      </w:r>
      <w:r w:rsidRPr="00530412">
        <w:rPr>
          <w:rFonts w:ascii="Times New Roman"/>
          <w:color w:val="auto"/>
          <w:spacing w:val="-1"/>
          <w:kern w:val="0"/>
          <w:sz w:val="24"/>
          <w:szCs w:val="24"/>
        </w:rPr>
        <w:t xml:space="preserve">(1,62) = 10.45, </w:t>
      </w:r>
      <w:r w:rsidRPr="00530412">
        <w:rPr>
          <w:rFonts w:ascii="Times New Roman"/>
          <w:i/>
          <w:iCs/>
          <w:color w:val="auto"/>
          <w:spacing w:val="-1"/>
          <w:kern w:val="0"/>
          <w:sz w:val="24"/>
          <w:szCs w:val="24"/>
        </w:rPr>
        <w:t>p</w:t>
      </w:r>
      <w:r w:rsidRPr="00530412">
        <w:rPr>
          <w:rFonts w:ascii="Times New Roman"/>
          <w:color w:val="auto"/>
          <w:spacing w:val="-1"/>
          <w:kern w:val="0"/>
          <w:sz w:val="24"/>
          <w:szCs w:val="24"/>
        </w:rPr>
        <w:t>&lt;.01), indicating that, while the older adults comprehended the sentences well, they did so less well than the young adults.  Following standard procedures, fixations under 80ms and over 1200ms were deleted (this affected less than 5% of fixations for the lower bound, and less than .2% of fixations for the upper bound, with no difference across age groups,</w:t>
      </w:r>
      <w:r w:rsidRPr="00530412">
        <w:rPr>
          <w:rFonts w:ascii="Times New Roman" w:hAnsi="Times New Roman" w:cs="Times New Roman"/>
          <w:color w:val="auto"/>
          <w:spacing w:val="-1"/>
          <w:kern w:val="0"/>
          <w:sz w:val="24"/>
          <w:szCs w:val="24"/>
        </w:rPr>
        <w:t xml:space="preserve"> </w:t>
      </w:r>
      <w:r w:rsidRPr="00530412">
        <w:rPr>
          <w:rFonts w:ascii="Times New Roman" w:hAnsi="Times New Roman" w:cs="Times New Roman"/>
          <w:i/>
          <w:iCs/>
          <w:color w:val="auto"/>
          <w:spacing w:val="-1"/>
          <w:kern w:val="0"/>
          <w:sz w:val="24"/>
          <w:szCs w:val="24"/>
        </w:rPr>
        <w:t>t</w:t>
      </w:r>
      <w:r w:rsidRPr="00530412">
        <w:rPr>
          <w:rFonts w:ascii="Times New Roman" w:hAnsi="Times New Roman" w:cs="Times New Roman"/>
          <w:color w:val="auto"/>
          <w:spacing w:val="-1"/>
          <w:kern w:val="0"/>
          <w:sz w:val="24"/>
          <w:szCs w:val="24"/>
        </w:rPr>
        <w:t>s</w:t>
      </w:r>
      <w:r w:rsidR="003D6246" w:rsidRPr="00530412">
        <w:rPr>
          <w:rFonts w:ascii="Times New Roman" w:hAnsi="Times New Roman" w:cs="Times New Roman"/>
          <w:color w:val="auto"/>
          <w:spacing w:val="-1"/>
          <w:kern w:val="0"/>
          <w:sz w:val="24"/>
          <w:szCs w:val="24"/>
        </w:rPr>
        <w:t xml:space="preserve"> </w:t>
      </w:r>
      <w:r w:rsidRPr="00530412">
        <w:rPr>
          <w:rFonts w:ascii="Times New Roman" w:hAnsi="Times New Roman" w:cs="Times New Roman"/>
          <w:color w:val="auto"/>
          <w:spacing w:val="-1"/>
          <w:kern w:val="0"/>
          <w:sz w:val="24"/>
          <w:szCs w:val="24"/>
        </w:rPr>
        <w:t>&lt;</w:t>
      </w:r>
      <w:r w:rsidR="003D6246" w:rsidRPr="00530412">
        <w:rPr>
          <w:rFonts w:ascii="Times New Roman" w:hAnsi="Times New Roman" w:cs="Times New Roman"/>
          <w:color w:val="auto"/>
          <w:spacing w:val="-1"/>
          <w:kern w:val="0"/>
          <w:sz w:val="24"/>
          <w:szCs w:val="24"/>
        </w:rPr>
        <w:t xml:space="preserve"> </w:t>
      </w:r>
      <w:r w:rsidR="003D6246" w:rsidRPr="00530412">
        <w:rPr>
          <w:rFonts w:ascii="Times New Roman" w:eastAsiaTheme="minorEastAsia" w:hAnsi="Times New Roman" w:cs="Times New Roman"/>
          <w:color w:val="auto"/>
          <w:spacing w:val="-1"/>
          <w:kern w:val="0"/>
          <w:sz w:val="24"/>
          <w:szCs w:val="24"/>
        </w:rPr>
        <w:t>1.6</w:t>
      </w:r>
      <w:r w:rsidRPr="00530412">
        <w:rPr>
          <w:rFonts w:ascii="Times New Roman" w:hAnsi="Times New Roman" w:cs="Times New Roman"/>
          <w:color w:val="auto"/>
          <w:spacing w:val="-1"/>
          <w:kern w:val="0"/>
          <w:sz w:val="24"/>
          <w:szCs w:val="24"/>
        </w:rPr>
        <w:t>,</w:t>
      </w:r>
      <w:r w:rsidRPr="00530412">
        <w:rPr>
          <w:rFonts w:ascii="Times New Roman"/>
          <w:color w:val="auto"/>
          <w:spacing w:val="-1"/>
          <w:kern w:val="0"/>
          <w:sz w:val="24"/>
          <w:szCs w:val="24"/>
        </w:rPr>
        <w:t xml:space="preserve"> </w:t>
      </w:r>
      <w:proofErr w:type="spellStart"/>
      <w:r w:rsidRPr="00530412">
        <w:rPr>
          <w:rFonts w:ascii="Times New Roman"/>
          <w:i/>
          <w:iCs/>
          <w:color w:val="auto"/>
          <w:spacing w:val="-1"/>
          <w:kern w:val="0"/>
          <w:sz w:val="24"/>
          <w:szCs w:val="24"/>
        </w:rPr>
        <w:t>p</w:t>
      </w:r>
      <w:r w:rsidRPr="00530412">
        <w:rPr>
          <w:rFonts w:ascii="Times New Roman"/>
          <w:color w:val="auto"/>
          <w:spacing w:val="-1"/>
          <w:kern w:val="0"/>
          <w:sz w:val="24"/>
          <w:szCs w:val="24"/>
        </w:rPr>
        <w:t>s</w:t>
      </w:r>
      <w:proofErr w:type="spellEnd"/>
      <w:r w:rsidR="003D6246" w:rsidRPr="00530412">
        <w:rPr>
          <w:rFonts w:ascii="Times New Roman"/>
          <w:color w:val="auto"/>
          <w:spacing w:val="-1"/>
          <w:kern w:val="0"/>
          <w:sz w:val="24"/>
          <w:szCs w:val="24"/>
        </w:rPr>
        <w:t xml:space="preserve"> &gt;</w:t>
      </w:r>
      <w:r w:rsidRPr="00530412">
        <w:rPr>
          <w:rFonts w:ascii="Times New Roman"/>
          <w:color w:val="auto"/>
          <w:spacing w:val="-1"/>
          <w:kern w:val="0"/>
          <w:sz w:val="24"/>
          <w:szCs w:val="24"/>
        </w:rPr>
        <w:t>.05).  Trials were also excluded if tracker loss occurred or participants accidentally terminated the trial prematurely, or eye movement measures were more than 3SD from each participant</w:t>
      </w:r>
      <w:r w:rsidRPr="00530412">
        <w:rPr>
          <w:rFonts w:hAnsi="Times New Roman"/>
          <w:color w:val="auto"/>
          <w:spacing w:val="-1"/>
          <w:kern w:val="0"/>
          <w:sz w:val="24"/>
          <w:szCs w:val="24"/>
        </w:rPr>
        <w:t>’</w:t>
      </w:r>
      <w:r w:rsidRPr="00530412">
        <w:rPr>
          <w:rFonts w:ascii="Times New Roman"/>
          <w:color w:val="auto"/>
          <w:spacing w:val="-1"/>
          <w:kern w:val="0"/>
          <w:sz w:val="24"/>
          <w:szCs w:val="24"/>
        </w:rPr>
        <w:t>s mean, accounting in total for only 1.1% of trials.</w:t>
      </w:r>
    </w:p>
    <w:p w14:paraId="2792CF59" w14:textId="3AE5C846" w:rsidR="00945EFF" w:rsidRPr="00530412" w:rsidRDefault="008A4852">
      <w:pPr>
        <w:pStyle w:val="BodyA"/>
        <w:tabs>
          <w:tab w:val="left" w:pos="4500"/>
        </w:tabs>
        <w:spacing w:line="480" w:lineRule="auto"/>
        <w:ind w:firstLine="709"/>
        <w:jc w:val="left"/>
        <w:rPr>
          <w:rFonts w:ascii="Times New Roman" w:eastAsia="Times New Roman" w:hAnsi="Times New Roman" w:cs="Times New Roman"/>
          <w:color w:val="auto"/>
          <w:spacing w:val="-1"/>
          <w:kern w:val="0"/>
          <w:sz w:val="24"/>
          <w:szCs w:val="24"/>
        </w:rPr>
      </w:pPr>
      <w:r w:rsidRPr="00530412">
        <w:rPr>
          <w:rFonts w:ascii="Times New Roman"/>
          <w:color w:val="auto"/>
          <w:sz w:val="24"/>
          <w:szCs w:val="24"/>
        </w:rPr>
        <w:t>We computed two sets of analyses.  For the global analyses, we conducted analyses of eye movements based on all the fixations by the young and older adults for each sentence; total sentence reading time, number of fixations, average fixation duration, number of progressive saccades (forward eye movements) and regressive saccades (backwards eye movements), and progressive saccade length.  In addition, we conducted local analyses using measures of early word processing for the target words; the probability of skipping a word during initial processing (</w:t>
      </w:r>
      <w:r w:rsidRPr="00530412">
        <w:rPr>
          <w:rFonts w:ascii="Times New Roman"/>
          <w:i/>
          <w:iCs/>
          <w:color w:val="auto"/>
          <w:sz w:val="24"/>
          <w:szCs w:val="24"/>
        </w:rPr>
        <w:t>SP</w:t>
      </w:r>
      <w:r w:rsidRPr="00530412">
        <w:rPr>
          <w:rFonts w:ascii="Times New Roman"/>
          <w:color w:val="auto"/>
          <w:sz w:val="24"/>
          <w:szCs w:val="24"/>
        </w:rPr>
        <w:t>), the duration of the first fixation on a word (</w:t>
      </w:r>
      <w:r w:rsidRPr="00530412">
        <w:rPr>
          <w:rFonts w:ascii="Times New Roman"/>
          <w:i/>
          <w:iCs/>
          <w:color w:val="auto"/>
          <w:sz w:val="24"/>
          <w:szCs w:val="24"/>
        </w:rPr>
        <w:t>first fixation duration</w:t>
      </w:r>
      <w:r w:rsidRPr="00530412">
        <w:rPr>
          <w:rFonts w:ascii="Times New Roman"/>
          <w:color w:val="auto"/>
          <w:sz w:val="24"/>
          <w:szCs w:val="24"/>
        </w:rPr>
        <w:t xml:space="preserve"> or </w:t>
      </w:r>
      <w:r w:rsidRPr="00530412">
        <w:rPr>
          <w:rFonts w:ascii="Times New Roman"/>
          <w:i/>
          <w:iCs/>
          <w:color w:val="auto"/>
          <w:sz w:val="24"/>
          <w:szCs w:val="24"/>
        </w:rPr>
        <w:t>FFD</w:t>
      </w:r>
      <w:r w:rsidRPr="00530412">
        <w:rPr>
          <w:rFonts w:ascii="Times New Roman"/>
          <w:color w:val="auto"/>
          <w:sz w:val="24"/>
          <w:szCs w:val="24"/>
        </w:rPr>
        <w:t xml:space="preserve">), the duration of the fixation on a word </w:t>
      </w:r>
      <w:r w:rsidRPr="00530412">
        <w:rPr>
          <w:rFonts w:ascii="Times New Roman"/>
          <w:color w:val="auto"/>
          <w:sz w:val="24"/>
          <w:szCs w:val="24"/>
        </w:rPr>
        <w:lastRenderedPageBreak/>
        <w:t>receiving only one fixation during its initial processing (</w:t>
      </w:r>
      <w:r w:rsidRPr="00530412">
        <w:rPr>
          <w:rFonts w:ascii="Times New Roman"/>
          <w:i/>
          <w:iCs/>
          <w:color w:val="auto"/>
          <w:sz w:val="24"/>
          <w:szCs w:val="24"/>
          <w:lang w:val="fr-FR"/>
        </w:rPr>
        <w:t>single fixation duration</w:t>
      </w:r>
      <w:r w:rsidRPr="00530412">
        <w:rPr>
          <w:rFonts w:ascii="Times New Roman"/>
          <w:color w:val="auto"/>
          <w:sz w:val="24"/>
          <w:szCs w:val="24"/>
        </w:rPr>
        <w:t xml:space="preserve"> or </w:t>
      </w:r>
      <w:r w:rsidRPr="00530412">
        <w:rPr>
          <w:rFonts w:ascii="Times New Roman"/>
          <w:i/>
          <w:iCs/>
          <w:color w:val="auto"/>
          <w:sz w:val="24"/>
          <w:szCs w:val="24"/>
        </w:rPr>
        <w:t>SFD</w:t>
      </w:r>
      <w:r w:rsidRPr="00530412">
        <w:rPr>
          <w:rFonts w:ascii="Times New Roman"/>
          <w:color w:val="auto"/>
          <w:sz w:val="24"/>
          <w:szCs w:val="24"/>
        </w:rPr>
        <w:t>), and the sum of all fixations on a word during its initial processing (</w:t>
      </w:r>
      <w:r w:rsidRPr="00530412">
        <w:rPr>
          <w:rFonts w:ascii="Times New Roman"/>
          <w:i/>
          <w:iCs/>
          <w:color w:val="auto"/>
          <w:sz w:val="24"/>
          <w:szCs w:val="24"/>
        </w:rPr>
        <w:t>gaze duration</w:t>
      </w:r>
      <w:r w:rsidRPr="00530412">
        <w:rPr>
          <w:rFonts w:ascii="Times New Roman"/>
          <w:color w:val="auto"/>
          <w:sz w:val="24"/>
          <w:szCs w:val="24"/>
        </w:rPr>
        <w:t xml:space="preserve"> or </w:t>
      </w:r>
      <w:r w:rsidRPr="00530412">
        <w:rPr>
          <w:rFonts w:ascii="Times New Roman"/>
          <w:i/>
          <w:iCs/>
          <w:color w:val="auto"/>
          <w:sz w:val="24"/>
          <w:szCs w:val="24"/>
        </w:rPr>
        <w:t>GD</w:t>
      </w:r>
      <w:r w:rsidRPr="00530412">
        <w:rPr>
          <w:rFonts w:ascii="Times New Roman"/>
          <w:color w:val="auto"/>
          <w:sz w:val="24"/>
          <w:szCs w:val="24"/>
        </w:rPr>
        <w:t>).  We were specifically interested in the influence of the parafoveal processing of frequency and visual complexity on the probability of skipping a word.  We therefore removed trials in which the launch site of the saccade to (or beyond) the target word was more than 3 characters from the target word (i.e., distant launch sites) (</w:t>
      </w:r>
      <w:r w:rsidR="00154F7D" w:rsidRPr="00530412">
        <w:rPr>
          <w:rFonts w:ascii="Times New Roman"/>
          <w:color w:val="auto"/>
          <w:sz w:val="24"/>
          <w:szCs w:val="24"/>
        </w:rPr>
        <w:t xml:space="preserve">see e.g., </w:t>
      </w:r>
      <w:r w:rsidRPr="00530412">
        <w:rPr>
          <w:rFonts w:ascii="Times New Roman"/>
          <w:color w:val="auto"/>
          <w:sz w:val="24"/>
          <w:szCs w:val="24"/>
        </w:rPr>
        <w:t xml:space="preserve">Hand, </w:t>
      </w:r>
      <w:proofErr w:type="spellStart"/>
      <w:r w:rsidRPr="00530412">
        <w:rPr>
          <w:rFonts w:ascii="Times New Roman"/>
          <w:color w:val="auto"/>
          <w:sz w:val="24"/>
          <w:szCs w:val="24"/>
        </w:rPr>
        <w:t>Miellet</w:t>
      </w:r>
      <w:proofErr w:type="spellEnd"/>
      <w:r w:rsidRPr="00530412">
        <w:rPr>
          <w:rFonts w:ascii="Times New Roman"/>
          <w:color w:val="auto"/>
          <w:sz w:val="24"/>
          <w:szCs w:val="24"/>
        </w:rPr>
        <w:t xml:space="preserve">, O'Donnell, </w:t>
      </w:r>
      <w:proofErr w:type="spellStart"/>
      <w:r w:rsidRPr="00530412">
        <w:rPr>
          <w:rFonts w:ascii="Times New Roman"/>
          <w:color w:val="auto"/>
          <w:sz w:val="24"/>
          <w:szCs w:val="24"/>
        </w:rPr>
        <w:t>Sereno</w:t>
      </w:r>
      <w:proofErr w:type="spellEnd"/>
      <w:r w:rsidRPr="00530412">
        <w:rPr>
          <w:rFonts w:ascii="Times New Roman"/>
          <w:color w:val="auto"/>
          <w:sz w:val="24"/>
          <w:szCs w:val="24"/>
        </w:rPr>
        <w:t>, 2010; Liversedge et al., 2014).  This exclusion criterion did not alter any of the observed effects.  The number of observations before and after the exclusion of these data is listed (Table 3).</w:t>
      </w:r>
    </w:p>
    <w:p w14:paraId="462957DB" w14:textId="77777777" w:rsidR="00945EFF" w:rsidRPr="00530412" w:rsidRDefault="008A4852">
      <w:pPr>
        <w:pStyle w:val="BodyB"/>
        <w:widowControl w:val="0"/>
        <w:tabs>
          <w:tab w:val="left" w:pos="4500"/>
        </w:tabs>
        <w:spacing w:line="480" w:lineRule="auto"/>
        <w:ind w:firstLine="709"/>
        <w:rPr>
          <w:color w:val="auto"/>
        </w:rPr>
      </w:pPr>
      <w:r w:rsidRPr="00530412">
        <w:rPr>
          <w:color w:val="auto"/>
        </w:rPr>
        <w:t xml:space="preserve">Data were analyzed by linear mixed models (LMM) using the </w:t>
      </w:r>
      <w:proofErr w:type="spellStart"/>
      <w:r w:rsidRPr="00530412">
        <w:rPr>
          <w:color w:val="auto"/>
        </w:rPr>
        <w:t>lme</w:t>
      </w:r>
      <w:proofErr w:type="spellEnd"/>
      <w:r w:rsidRPr="00530412">
        <w:rPr>
          <w:color w:val="auto"/>
        </w:rPr>
        <w:t xml:space="preserve"> 4.0 package (Bates, </w:t>
      </w:r>
      <w:proofErr w:type="spellStart"/>
      <w:r w:rsidRPr="00530412">
        <w:rPr>
          <w:color w:val="auto"/>
        </w:rPr>
        <w:t>Maechler</w:t>
      </w:r>
      <w:proofErr w:type="spellEnd"/>
      <w:r w:rsidRPr="00530412">
        <w:rPr>
          <w:color w:val="auto"/>
        </w:rPr>
        <w:t xml:space="preserve"> &amp; </w:t>
      </w:r>
      <w:proofErr w:type="spellStart"/>
      <w:r w:rsidRPr="00530412">
        <w:rPr>
          <w:color w:val="auto"/>
        </w:rPr>
        <w:t>Bolker</w:t>
      </w:r>
      <w:proofErr w:type="spellEnd"/>
      <w:r w:rsidRPr="00530412">
        <w:rPr>
          <w:color w:val="auto"/>
        </w:rPr>
        <w:t>, 2012) within R (R Development Core Team, 2014), specifying participants and stimuli as crossed random effects.  Significance values were estimated using posterior distributions for model parameters using Markov-Chain Monte Carlo sampling and reflect both participant and stimulus variability (</w:t>
      </w:r>
      <w:proofErr w:type="spellStart"/>
      <w:r w:rsidRPr="00530412">
        <w:rPr>
          <w:color w:val="auto"/>
          <w:shd w:val="clear" w:color="auto" w:fill="FFFFFF"/>
        </w:rPr>
        <w:t>Baayen</w:t>
      </w:r>
      <w:proofErr w:type="spellEnd"/>
      <w:r w:rsidRPr="00530412">
        <w:rPr>
          <w:color w:val="auto"/>
          <w:shd w:val="clear" w:color="auto" w:fill="FFFFFF"/>
        </w:rPr>
        <w:t>, Davidson &amp; Bates, 2008)</w:t>
      </w:r>
      <w:r w:rsidRPr="00530412">
        <w:rPr>
          <w:color w:val="auto"/>
        </w:rPr>
        <w:t>.  The models were run on log-transformed fixation times, and a logistic LMM model was used for the skipping rates.  For the global analyses, the models included only age-group as a fixed factor.  For the local analyses, all models included age-group, word frequency and visual complexity, and their interactions, and the length of the incoming saccade (i.e., launch site distance) as fixed factors.  Skipping rates often are higher following a saccade from a close launch site (e.g., Liversedge et al., 2014).  However, the length of the incoming saccade did not contribute to the goodness of fit of the statistical models in the present experiment and so effects of this variable are not reported.</w:t>
      </w:r>
    </w:p>
    <w:p w14:paraId="3B1C542F" w14:textId="77777777" w:rsidR="00945EFF" w:rsidRPr="00530412" w:rsidRDefault="008A4852">
      <w:pPr>
        <w:pStyle w:val="BodyB"/>
        <w:widowControl w:val="0"/>
        <w:tabs>
          <w:tab w:val="left" w:pos="4500"/>
        </w:tabs>
        <w:spacing w:line="480" w:lineRule="auto"/>
        <w:rPr>
          <w:color w:val="auto"/>
        </w:rPr>
      </w:pPr>
      <w:r w:rsidRPr="00530412">
        <w:rPr>
          <w:color w:val="auto"/>
        </w:rPr>
        <w:t>Global Analyses</w:t>
      </w:r>
    </w:p>
    <w:p w14:paraId="48D670EE" w14:textId="6DDADA3F" w:rsidR="00945EFF" w:rsidRPr="00530412" w:rsidRDefault="008A4852">
      <w:pPr>
        <w:pStyle w:val="BodyB"/>
        <w:widowControl w:val="0"/>
        <w:tabs>
          <w:tab w:val="left" w:pos="4500"/>
        </w:tabs>
        <w:spacing w:line="480" w:lineRule="auto"/>
        <w:ind w:firstLine="709"/>
        <w:rPr>
          <w:color w:val="auto"/>
        </w:rPr>
      </w:pPr>
      <w:r w:rsidRPr="00530412">
        <w:rPr>
          <w:color w:val="auto"/>
        </w:rPr>
        <w:t xml:space="preserve">Table 1 shows means for the global measures, and Table 2 reports fixed-effect estimates for these measures and statistically significant effects are indicated using asterisks.  Main effects of age-group were obtained in all measures except progressive saccade length.  Compared to the younger adults, the older adults had longer reading times and made more and longer fixations, more forward </w:t>
      </w:r>
      <w:r w:rsidRPr="00530412">
        <w:rPr>
          <w:color w:val="auto"/>
        </w:rPr>
        <w:lastRenderedPageBreak/>
        <w:t>saccades and more regressions.  These findings show that the older adults experienced greater reading difficulty and are consistent with previous research on adult age differences in eye movements when reading alphabetic languages (e.g., Rayner et al., 2006; 2009; Stine-Morrow et al., 2006).  However, in contrast with this previous research, there was no effect of age-group on progressive saccade length in the present experiment</w:t>
      </w:r>
      <w:r w:rsidR="00631A17">
        <w:rPr>
          <w:color w:val="auto"/>
        </w:rPr>
        <w:t xml:space="preserve"> </w:t>
      </w:r>
      <w:r w:rsidR="00631A17" w:rsidRPr="00E20554">
        <w:rPr>
          <w:rFonts w:hint="eastAsia"/>
          <w:color w:val="auto"/>
          <w:vertAlign w:val="superscript"/>
        </w:rPr>
        <w:t>1</w:t>
      </w:r>
      <w:r w:rsidRPr="00530412">
        <w:rPr>
          <w:color w:val="auto"/>
        </w:rPr>
        <w:t>, indicating that the older Chinese readers did not produce longer forward eye movements than their younger counterparts.</w:t>
      </w:r>
    </w:p>
    <w:p w14:paraId="65B73CD7" w14:textId="77777777" w:rsidR="00945EFF" w:rsidRPr="00530412" w:rsidRDefault="008A4852">
      <w:pPr>
        <w:pStyle w:val="BodyA"/>
        <w:tabs>
          <w:tab w:val="left" w:pos="4500"/>
        </w:tabs>
        <w:spacing w:line="480" w:lineRule="auto"/>
        <w:ind w:firstLine="709"/>
        <w:jc w:val="center"/>
        <w:rPr>
          <w:rFonts w:ascii="Times New Roman" w:eastAsia="Times New Roman" w:hAnsi="Times New Roman" w:cs="Times New Roman"/>
          <w:color w:val="auto"/>
          <w:spacing w:val="-1"/>
          <w:kern w:val="0"/>
          <w:sz w:val="24"/>
          <w:szCs w:val="24"/>
        </w:rPr>
      </w:pPr>
      <w:r w:rsidRPr="00530412">
        <w:rPr>
          <w:rFonts w:ascii="Times New Roman"/>
          <w:color w:val="auto"/>
          <w:spacing w:val="-1"/>
          <w:kern w:val="0"/>
          <w:sz w:val="24"/>
          <w:szCs w:val="24"/>
        </w:rPr>
        <w:t>Insert Table 2 about here</w:t>
      </w:r>
    </w:p>
    <w:p w14:paraId="41A5F0E7" w14:textId="77777777" w:rsidR="00945EFF" w:rsidRPr="00530412" w:rsidRDefault="008A4852">
      <w:pPr>
        <w:pStyle w:val="BodyB"/>
        <w:widowControl w:val="0"/>
        <w:tabs>
          <w:tab w:val="left" w:pos="4500"/>
        </w:tabs>
        <w:spacing w:line="480" w:lineRule="auto"/>
        <w:rPr>
          <w:color w:val="auto"/>
        </w:rPr>
      </w:pPr>
      <w:r w:rsidRPr="00530412">
        <w:rPr>
          <w:color w:val="auto"/>
        </w:rPr>
        <w:t>Local Analyses</w:t>
      </w:r>
    </w:p>
    <w:p w14:paraId="16179DDF" w14:textId="77777777" w:rsidR="00945EFF" w:rsidRPr="00530412" w:rsidRDefault="008A4852">
      <w:pPr>
        <w:pStyle w:val="BodyB"/>
        <w:widowControl w:val="0"/>
        <w:tabs>
          <w:tab w:val="left" w:pos="4500"/>
        </w:tabs>
        <w:spacing w:line="480" w:lineRule="auto"/>
        <w:ind w:firstLine="709"/>
        <w:rPr>
          <w:color w:val="auto"/>
        </w:rPr>
      </w:pPr>
      <w:r w:rsidRPr="00530412">
        <w:rPr>
          <w:color w:val="auto"/>
        </w:rPr>
        <w:t>Table 3 shows means for each local measure, and Table 4 reports fixed-effect estimates for these measures and statistically significant effects are indicated using asterisks.</w:t>
      </w:r>
    </w:p>
    <w:p w14:paraId="23102039" w14:textId="77777777" w:rsidR="00945EFF" w:rsidRPr="00530412" w:rsidRDefault="008A4852">
      <w:pPr>
        <w:pStyle w:val="BodyB"/>
        <w:widowControl w:val="0"/>
        <w:tabs>
          <w:tab w:val="left" w:pos="4500"/>
        </w:tabs>
        <w:spacing w:line="480" w:lineRule="auto"/>
        <w:jc w:val="center"/>
        <w:rPr>
          <w:color w:val="auto"/>
        </w:rPr>
      </w:pPr>
      <w:r w:rsidRPr="00530412">
        <w:rPr>
          <w:color w:val="auto"/>
        </w:rPr>
        <w:t>Insert Table 3 &amp; 4 about here</w:t>
      </w:r>
    </w:p>
    <w:p w14:paraId="3CB0E4A1" w14:textId="57239CC1" w:rsidR="00945EFF" w:rsidRPr="00530412" w:rsidRDefault="008A4852">
      <w:pPr>
        <w:pStyle w:val="BodyB"/>
        <w:widowControl w:val="0"/>
        <w:tabs>
          <w:tab w:val="left" w:pos="4500"/>
        </w:tabs>
        <w:spacing w:line="480" w:lineRule="auto"/>
        <w:ind w:firstLine="709"/>
        <w:rPr>
          <w:color w:val="auto"/>
        </w:rPr>
      </w:pPr>
      <w:r w:rsidRPr="00530412">
        <w:rPr>
          <w:i/>
          <w:iCs/>
          <w:color w:val="auto"/>
        </w:rPr>
        <w:t>Skipping Probability</w:t>
      </w:r>
      <w:r w:rsidRPr="00530412">
        <w:rPr>
          <w:color w:val="auto"/>
        </w:rPr>
        <w:t>.  There were main effects of word frequency and visual complexity on word skipping.  Readers skipped high frequency words (34% word skipping) more often than low frequency words (31% word skipping), and low complexity words (35% word skipping) more often than high complexity words (29% word skipping).  However, there was no interaction between these factors, which replicated the central finding from Liversedge et al. (2014).  Of additional importance was the main effect of age-group, which revealed that the young adults were more likely to skip words (37% word skipping) than the older adults (27% word skipping).  This effect of age-group did not interact significantly with any other factors</w:t>
      </w:r>
      <w:r w:rsidR="00E20554">
        <w:rPr>
          <w:color w:val="auto"/>
        </w:rPr>
        <w:t xml:space="preserve"> </w:t>
      </w:r>
      <w:r w:rsidR="00E20554">
        <w:rPr>
          <w:rFonts w:hint="eastAsia"/>
          <w:color w:val="auto"/>
          <w:u w:color="FF0000"/>
          <w:vertAlign w:val="superscript"/>
        </w:rPr>
        <w:t>2</w:t>
      </w:r>
      <w:r w:rsidRPr="00530412">
        <w:rPr>
          <w:color w:val="auto"/>
        </w:rPr>
        <w:t>.</w:t>
      </w:r>
      <w:r w:rsidR="00E20554" w:rsidRPr="00530412" w:rsidDel="00E20554">
        <w:rPr>
          <w:color w:val="auto"/>
          <w:u w:color="FF0000"/>
          <w:vertAlign w:val="superscript"/>
        </w:rPr>
        <w:t xml:space="preserve"> </w:t>
      </w:r>
    </w:p>
    <w:p w14:paraId="693FB79F" w14:textId="77777777" w:rsidR="00945EFF" w:rsidRPr="00530412" w:rsidRDefault="008A4852">
      <w:pPr>
        <w:pStyle w:val="BodyB"/>
        <w:widowControl w:val="0"/>
        <w:tabs>
          <w:tab w:val="left" w:pos="4500"/>
        </w:tabs>
        <w:spacing w:line="480" w:lineRule="auto"/>
        <w:ind w:firstLine="709"/>
        <w:rPr>
          <w:color w:val="auto"/>
        </w:rPr>
      </w:pPr>
      <w:r w:rsidRPr="00530412">
        <w:rPr>
          <w:i/>
          <w:iCs/>
          <w:color w:val="auto"/>
          <w:lang w:val="fr-FR"/>
        </w:rPr>
        <w:t>Fixation Times.</w:t>
      </w:r>
      <w:r w:rsidRPr="00530412">
        <w:rPr>
          <w:color w:val="auto"/>
          <w:lang w:val="fr-FR"/>
        </w:rPr>
        <w:t xml:space="preserve"> </w:t>
      </w:r>
      <w:r w:rsidRPr="00530412">
        <w:rPr>
          <w:color w:val="auto"/>
        </w:rPr>
        <w:t xml:space="preserve"> There was a main effect of word frequency on gaze durations, which were longer for low frequency words (354ms) than high frequency words (330ms).  There were also main effects of visual complexity on first fixation durations, single-fixation durations and gaze durations.  In each case, fixation times were longer for high complexity words (FFD = 326ms, SFD = 327ms, GD = 353ms) than low complexity words (FFD = 297ms, SFD = 298ms, GD = 330ms).  These results replicate previous findings (Zang, Liversedge, Bai, &amp; Yan, 2011).  Crucially, and in contrast </w:t>
      </w:r>
      <w:r w:rsidRPr="00530412">
        <w:rPr>
          <w:color w:val="auto"/>
        </w:rPr>
        <w:lastRenderedPageBreak/>
        <w:t>to the word skipping results, word frequency and visual complexity interacted significantly in gaze durations (and produced marginal interaction effects for first fixation durations and single-fixation durations).  The effect in gaze durations was due to a large effect of visual complexity for low frequency words and a negligible effect of visual complexity for high frequency words.  This pattern differed from that reported previously for only young adults by Liversedge et al. (2014), who found complexity effects only for high frequency words, but nevertheless confirmed that word frequency and visual complexity interactively influence fixation times for words.  We discuss possible reasons for this difference in the pattern of the interaction in the Discussion.  There were no three-way interactions of age-group, word frequency, and visual complexity for the fixation time measures, indicating that the interactive effect of word frequency and visual complexity was essentially the same for the young and older readers.</w:t>
      </w:r>
    </w:p>
    <w:p w14:paraId="4C74455F" w14:textId="6D6E8FEF" w:rsidR="00945EFF" w:rsidRPr="00530412" w:rsidRDefault="008A4852">
      <w:pPr>
        <w:pStyle w:val="BodyB"/>
        <w:widowControl w:val="0"/>
        <w:tabs>
          <w:tab w:val="left" w:pos="4500"/>
        </w:tabs>
        <w:spacing w:line="480" w:lineRule="auto"/>
        <w:ind w:firstLine="709"/>
        <w:rPr>
          <w:color w:val="auto"/>
          <w:u w:color="FF0000"/>
        </w:rPr>
      </w:pPr>
      <w:r w:rsidRPr="00530412">
        <w:rPr>
          <w:color w:val="auto"/>
        </w:rPr>
        <w:t xml:space="preserve">Again, it was of particular importance that we also observed main effects of age-group on first fixation durations, single-fixation durations and gaze durations for the target words.  In each case, this was due to the older adults fixating the target words for longer (FFD = 342ms, SFD = 346ms, GD = 385ms) than the younger adults (FFD </w:t>
      </w:r>
      <w:r w:rsidR="00855075">
        <w:rPr>
          <w:color w:val="auto"/>
        </w:rPr>
        <w:t xml:space="preserve">= </w:t>
      </w:r>
      <w:r w:rsidRPr="00530412">
        <w:rPr>
          <w:color w:val="auto"/>
        </w:rPr>
        <w:t xml:space="preserve">277ms, SFD = 277ms, GD = 293ms).  </w:t>
      </w:r>
      <w:r w:rsidRPr="00530412">
        <w:rPr>
          <w:color w:val="auto"/>
          <w:u w:color="FF0000"/>
        </w:rPr>
        <w:t>Age-group also interacted with visual complexity in first fixation durations and single-fixation durations.  This was due to larger effects of visual complexity for the older adults than the young adults.  For first fixation durations, the visual complexity effect was 46ms for older readers and 7ms for younger adults; and for single-fixation durations, it was 46ms for older adults and 8ms for younger adults.  The same pattern in gaze durations was not significant.  The indication, therefore, is that older adults had greater difficulty processing the more visually complex words.</w:t>
      </w:r>
    </w:p>
    <w:p w14:paraId="23963BF5" w14:textId="75E1F962" w:rsidR="00945EFF" w:rsidRPr="00530412" w:rsidRDefault="008A4852">
      <w:pPr>
        <w:pStyle w:val="BodyB"/>
        <w:widowControl w:val="0"/>
        <w:tabs>
          <w:tab w:val="left" w:pos="4500"/>
        </w:tabs>
        <w:spacing w:line="480" w:lineRule="auto"/>
        <w:rPr>
          <w:color w:val="auto"/>
        </w:rPr>
      </w:pPr>
      <w:r w:rsidRPr="00530412">
        <w:rPr>
          <w:color w:val="auto"/>
        </w:rPr>
        <w:t>Supplementary Analyses</w:t>
      </w:r>
    </w:p>
    <w:p w14:paraId="5586F5CD" w14:textId="4A462DF9" w:rsidR="00945EFF" w:rsidRDefault="008A4852">
      <w:pPr>
        <w:pStyle w:val="BodyA"/>
        <w:spacing w:line="480" w:lineRule="auto"/>
        <w:ind w:firstLine="709"/>
        <w:jc w:val="left"/>
        <w:rPr>
          <w:rFonts w:ascii="Times New Roman" w:hAnsi="Times New Roman" w:cs="Times New Roman"/>
          <w:color w:val="auto"/>
          <w:sz w:val="24"/>
          <w:szCs w:val="24"/>
        </w:rPr>
      </w:pPr>
      <w:r w:rsidRPr="00530412">
        <w:rPr>
          <w:rFonts w:ascii="Times New Roman"/>
          <w:color w:val="auto"/>
          <w:sz w:val="24"/>
          <w:szCs w:val="24"/>
        </w:rPr>
        <w:t xml:space="preserve">The present results show that word frequency and visual complexity yield a broadly similar pattern of influence on fixation times and word skipping for the young and older adults.  For both age-groups, these factors produced main effects, but no interactive influence, on the probability of </w:t>
      </w:r>
      <w:r w:rsidRPr="00530412">
        <w:rPr>
          <w:rFonts w:ascii="Times New Roman"/>
          <w:color w:val="auto"/>
          <w:sz w:val="24"/>
          <w:szCs w:val="24"/>
        </w:rPr>
        <w:lastRenderedPageBreak/>
        <w:t>skipping a word.  By comparison, for both age-groups, the two factors interacted to affect the fixation times for the target words (observed most robustly in gaze durations).  However, this interaction differed from that reported previously by Liversedge et al. (2014) for only young adult readers.  In this previous study, an effect of visual complexity was observed only for low frequency words, and fixation times were longer for low frequency, high complexity words compared to words in the other conditions.  In contrast, the present experiment produced a complexity effect only for high frequency words and fixation times were shorter for high frequency, low complexity words compared to words in the other conditions.  The pattern of this interaction was broadly similar for the young and older readers, although the older readers had longer fixation times in general</w:t>
      </w:r>
      <w:r w:rsidR="007E01CE">
        <w:rPr>
          <w:rFonts w:ascii="Times New Roman"/>
          <w:color w:val="auto"/>
          <w:sz w:val="24"/>
          <w:szCs w:val="24"/>
        </w:rPr>
        <w:t xml:space="preserve"> </w:t>
      </w:r>
      <w:r w:rsidR="007E01CE" w:rsidRPr="007E01CE">
        <w:rPr>
          <w:rFonts w:ascii="Times New Roman" w:eastAsiaTheme="minorEastAsia" w:hAnsi="Times New Roman" w:cs="Times New Roman"/>
          <w:color w:val="auto"/>
          <w:sz w:val="24"/>
          <w:szCs w:val="24"/>
        </w:rPr>
        <w:t xml:space="preserve">(see </w:t>
      </w:r>
      <w:r w:rsidR="007E01CE">
        <w:rPr>
          <w:rFonts w:ascii="Times New Roman" w:eastAsiaTheme="minorEastAsia" w:hAnsi="Times New Roman" w:cs="Times New Roman"/>
          <w:color w:val="auto"/>
          <w:sz w:val="24"/>
          <w:szCs w:val="24"/>
        </w:rPr>
        <w:t>Figure 2</w:t>
      </w:r>
      <w:r w:rsidR="007E01CE" w:rsidRPr="007E01CE">
        <w:rPr>
          <w:rFonts w:ascii="Times New Roman" w:eastAsiaTheme="minorEastAsia" w:hAnsi="Times New Roman" w:cs="Times New Roman"/>
          <w:color w:val="auto"/>
          <w:sz w:val="24"/>
          <w:szCs w:val="24"/>
        </w:rPr>
        <w:t>)</w:t>
      </w:r>
      <w:r w:rsidRPr="007E01CE">
        <w:rPr>
          <w:rFonts w:ascii="Times New Roman" w:hAnsi="Times New Roman" w:cs="Times New Roman"/>
          <w:color w:val="auto"/>
          <w:sz w:val="24"/>
          <w:szCs w:val="24"/>
        </w:rPr>
        <w:t>.</w:t>
      </w:r>
    </w:p>
    <w:p w14:paraId="015E88D8" w14:textId="30ED2575" w:rsidR="007E01CE" w:rsidRPr="00530412" w:rsidRDefault="007E01CE" w:rsidP="008D7F9A">
      <w:pPr>
        <w:pStyle w:val="BodyA"/>
        <w:spacing w:line="480" w:lineRule="auto"/>
        <w:ind w:firstLine="709"/>
        <w:jc w:val="center"/>
        <w:rPr>
          <w:rFonts w:ascii="Times New Roman" w:eastAsia="Times New Roman" w:hAnsi="Times New Roman" w:cs="Times New Roman"/>
          <w:color w:val="auto"/>
          <w:sz w:val="24"/>
          <w:szCs w:val="24"/>
        </w:rPr>
      </w:pPr>
      <w:r>
        <w:rPr>
          <w:rFonts w:ascii="Times New Roman"/>
          <w:color w:val="auto"/>
          <w:spacing w:val="-1"/>
          <w:kern w:val="0"/>
          <w:sz w:val="24"/>
          <w:szCs w:val="24"/>
        </w:rPr>
        <w:t>Insert Figure 2</w:t>
      </w:r>
      <w:r w:rsidRPr="00530412">
        <w:rPr>
          <w:rFonts w:ascii="Times New Roman"/>
          <w:color w:val="auto"/>
          <w:spacing w:val="-1"/>
          <w:kern w:val="0"/>
          <w:sz w:val="24"/>
          <w:szCs w:val="24"/>
        </w:rPr>
        <w:t xml:space="preserve"> about here</w:t>
      </w:r>
    </w:p>
    <w:p w14:paraId="3590A479" w14:textId="16217BBD" w:rsidR="00945EFF" w:rsidRPr="00530412" w:rsidRDefault="008A4852">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rPr>
        <w:t>Accordingly, to assess more closely the correspondence between the present findings and those reported previously, we conducted a further analysis that compared the gaze durations for the young and older adults in the present experiment and those for the young adults in the Liversedge et al. (2014) study (see Table 5a).  We computed a</w:t>
      </w:r>
      <w:r w:rsidR="00E20554">
        <w:rPr>
          <w:rFonts w:ascii="Times New Roman"/>
          <w:color w:val="auto"/>
          <w:sz w:val="24"/>
          <w:szCs w:val="24"/>
        </w:rPr>
        <w:t>n</w:t>
      </w:r>
      <w:r w:rsidRPr="00530412">
        <w:rPr>
          <w:rFonts w:ascii="Times New Roman"/>
          <w:color w:val="auto"/>
          <w:sz w:val="24"/>
          <w:szCs w:val="24"/>
        </w:rPr>
        <w:t xml:space="preserve"> LMM with factors participant group, word frequency and visual complexity, and performed contrasts between the young adults in the study by Liversedge et al. and the young and older adults in the present study (see Table 5b).  </w:t>
      </w:r>
    </w:p>
    <w:p w14:paraId="0902781F" w14:textId="44C27320" w:rsidR="00945EFF" w:rsidRPr="00530412" w:rsidRDefault="008A4852">
      <w:pPr>
        <w:pStyle w:val="BodyA"/>
        <w:spacing w:line="480" w:lineRule="auto"/>
        <w:jc w:val="center"/>
        <w:rPr>
          <w:rFonts w:ascii="Times New Roman" w:eastAsia="Times New Roman" w:hAnsi="Times New Roman" w:cs="Times New Roman"/>
          <w:color w:val="auto"/>
          <w:sz w:val="24"/>
          <w:szCs w:val="24"/>
        </w:rPr>
      </w:pPr>
      <w:r w:rsidRPr="00530412">
        <w:rPr>
          <w:rFonts w:ascii="Times New Roman"/>
          <w:color w:val="auto"/>
          <w:sz w:val="24"/>
          <w:szCs w:val="24"/>
        </w:rPr>
        <w:t>Insert Table</w:t>
      </w:r>
      <w:r w:rsidR="00443F45" w:rsidRPr="00530412">
        <w:rPr>
          <w:rFonts w:ascii="Times New Roman"/>
          <w:color w:val="auto"/>
          <w:sz w:val="24"/>
          <w:szCs w:val="24"/>
        </w:rPr>
        <w:t>s</w:t>
      </w:r>
      <w:r w:rsidRPr="00530412">
        <w:rPr>
          <w:rFonts w:ascii="Times New Roman"/>
          <w:color w:val="auto"/>
          <w:sz w:val="24"/>
          <w:szCs w:val="24"/>
        </w:rPr>
        <w:t xml:space="preserve"> 5</w:t>
      </w:r>
      <w:r w:rsidR="00443F45" w:rsidRPr="00530412">
        <w:rPr>
          <w:rFonts w:ascii="Times New Roman"/>
          <w:color w:val="auto"/>
          <w:sz w:val="24"/>
          <w:szCs w:val="24"/>
        </w:rPr>
        <w:t>a&amp;b</w:t>
      </w:r>
      <w:r w:rsidRPr="00530412">
        <w:rPr>
          <w:rFonts w:ascii="Times New Roman"/>
          <w:color w:val="auto"/>
          <w:sz w:val="24"/>
          <w:szCs w:val="24"/>
        </w:rPr>
        <w:t xml:space="preserve"> about here</w:t>
      </w:r>
    </w:p>
    <w:p w14:paraId="3EC6FFA6" w14:textId="77777777" w:rsidR="00945EFF" w:rsidRPr="00530412" w:rsidRDefault="008A4852">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rPr>
        <w:t xml:space="preserve">This analysis showed that while the older adults had the longest gaze durations, gaze durations for the young adults in the present study were longer overall (by 25ms) compared to the participants in the Liversedge et al. study.  The interaction between word frequency and visual complexity was marginal (and there were main effects of both factors).  A contrast comparing the interaction for the young and older adults in the present experiment showed no difference between these two groups, confirming that the young and older adults in the present experiment produced similar interaction effects.  However, a contrast comparing the interaction effect for the young adults </w:t>
      </w:r>
      <w:r w:rsidRPr="00530412">
        <w:rPr>
          <w:rFonts w:ascii="Times New Roman"/>
          <w:color w:val="auto"/>
          <w:sz w:val="24"/>
          <w:szCs w:val="24"/>
        </w:rPr>
        <w:lastRenderedPageBreak/>
        <w:t>in the present experiment and the participants in the Liversedge et al. study confirmed that these two groups produced different patterns of interaction.</w:t>
      </w:r>
    </w:p>
    <w:p w14:paraId="734A5A98" w14:textId="1D94C672" w:rsidR="00945EFF" w:rsidRPr="00530412" w:rsidRDefault="008A4852">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rPr>
        <w:t>The difference in reading performance between the two groups of young readers was surprising as participants were recruited from the same population of students.  It nevertheless was striking that, as the analysis above reveals, the young adults in the present experiment produced longer fixation times on the target words compared to participants in the Liversedge et al. study.  One possibility, therefore, is that subtle differences in the reading abilities of the two groups were responsible for the difference in the pattern of the interaction they produced.  We examined this possibility further by comparing the sentence-level eye movements of these two groups of readers (see Table 6a).  This analysis was conducted using a</w:t>
      </w:r>
      <w:r w:rsidR="00E20554">
        <w:rPr>
          <w:rFonts w:ascii="Times New Roman"/>
          <w:color w:val="auto"/>
          <w:sz w:val="24"/>
          <w:szCs w:val="24"/>
        </w:rPr>
        <w:t>n</w:t>
      </w:r>
      <w:r w:rsidRPr="00530412">
        <w:rPr>
          <w:rFonts w:ascii="Times New Roman"/>
          <w:color w:val="auto"/>
          <w:sz w:val="24"/>
          <w:szCs w:val="24"/>
        </w:rPr>
        <w:t xml:space="preserve"> LMM with the factor participant group (see Table 6b).</w:t>
      </w:r>
    </w:p>
    <w:p w14:paraId="06826A84" w14:textId="3A08897F" w:rsidR="00945EFF" w:rsidRPr="00530412" w:rsidRDefault="008A4852">
      <w:pPr>
        <w:pStyle w:val="BodyA"/>
        <w:spacing w:line="480" w:lineRule="auto"/>
        <w:jc w:val="center"/>
        <w:rPr>
          <w:rFonts w:ascii="Times New Roman" w:eastAsia="Times New Roman" w:hAnsi="Times New Roman" w:cs="Times New Roman"/>
          <w:color w:val="auto"/>
          <w:sz w:val="24"/>
          <w:szCs w:val="24"/>
        </w:rPr>
      </w:pPr>
      <w:r w:rsidRPr="00530412">
        <w:rPr>
          <w:rFonts w:ascii="Times New Roman"/>
          <w:color w:val="auto"/>
          <w:sz w:val="24"/>
          <w:szCs w:val="24"/>
        </w:rPr>
        <w:t xml:space="preserve">Insert </w:t>
      </w:r>
      <w:r w:rsidR="00F832B0" w:rsidRPr="00530412">
        <w:rPr>
          <w:rFonts w:ascii="Times New Roman"/>
          <w:color w:val="auto"/>
          <w:sz w:val="24"/>
          <w:szCs w:val="24"/>
        </w:rPr>
        <w:t xml:space="preserve">Tables </w:t>
      </w:r>
      <w:r w:rsidR="00F832B0" w:rsidRPr="00530412">
        <w:rPr>
          <w:rFonts w:ascii="Times New Roman" w:eastAsiaTheme="minorEastAsia" w:hint="eastAsia"/>
          <w:color w:val="auto"/>
          <w:sz w:val="24"/>
          <w:szCs w:val="24"/>
        </w:rPr>
        <w:t>6</w:t>
      </w:r>
      <w:r w:rsidR="00F832B0" w:rsidRPr="00530412">
        <w:rPr>
          <w:rFonts w:ascii="Times New Roman"/>
          <w:color w:val="auto"/>
          <w:sz w:val="24"/>
          <w:szCs w:val="24"/>
        </w:rPr>
        <w:t>a&amp;b</w:t>
      </w:r>
      <w:r w:rsidRPr="00530412">
        <w:rPr>
          <w:rFonts w:ascii="Times New Roman"/>
          <w:color w:val="auto"/>
          <w:sz w:val="24"/>
          <w:szCs w:val="24"/>
        </w:rPr>
        <w:t xml:space="preserve"> about here</w:t>
      </w:r>
    </w:p>
    <w:p w14:paraId="543CEFA4" w14:textId="477B45AE" w:rsidR="00945EFF" w:rsidRPr="00530412" w:rsidRDefault="008A4852">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rPr>
        <w:t xml:space="preserve">The analysis showed that the young adults in the present experiment had longer average </w:t>
      </w:r>
      <w:r w:rsidR="00403169" w:rsidRPr="00530412">
        <w:rPr>
          <w:rFonts w:ascii="Times New Roman"/>
          <w:color w:val="auto"/>
          <w:sz w:val="24"/>
          <w:szCs w:val="24"/>
        </w:rPr>
        <w:t xml:space="preserve">fixation </w:t>
      </w:r>
      <w:r w:rsidRPr="00530412">
        <w:rPr>
          <w:rFonts w:ascii="Times New Roman"/>
          <w:color w:val="auto"/>
          <w:sz w:val="24"/>
          <w:szCs w:val="24"/>
        </w:rPr>
        <w:t xml:space="preserve">durations and made shorter progressive eye movements than the participants from the Liversedge et al. (2014) study, providing further evidence that the young adults in the present experiment had slightly poorer reading abilities.  We explored possible sources of this difference in reading ability by more closely examining the make-up of these two groups.  First, we considered the proportions of undergraduate and postgraduate students, as this might produce group differences in reading ability, but these were broadly similar (Liversedge et al., PG = 7.5%, UG = 92.5%; Present Study, PG = 12.5%, UG = 87.5%).  We also considered the distribution of male and female students, but this too was broadly similar (Liversedge et al., male = 15%, female = 85%; present study, male = 12.5%, female = 87.5%).  Moreover, LMMs that included these factors (educational level and gender) as additional covariates produced the same patterns of influence of age, word frequency and visual complexity on word-skipping and fixation times for the target words, </w:t>
      </w:r>
      <w:r w:rsidR="00112BCF" w:rsidRPr="00530412">
        <w:rPr>
          <w:rFonts w:ascii="Times New Roman" w:eastAsiaTheme="minorEastAsia" w:hAnsi="Times New Roman" w:cs="Times New Roman"/>
          <w:color w:val="auto"/>
          <w:sz w:val="24"/>
          <w:szCs w:val="24"/>
        </w:rPr>
        <w:t>a reliable</w:t>
      </w:r>
      <w:r w:rsidRPr="00530412">
        <w:rPr>
          <w:rFonts w:ascii="Times New Roman" w:hAnsi="Times New Roman" w:cs="Times New Roman"/>
          <w:color w:val="auto"/>
          <w:sz w:val="24"/>
          <w:szCs w:val="24"/>
        </w:rPr>
        <w:t xml:space="preserve"> </w:t>
      </w:r>
      <w:r w:rsidRPr="00530412">
        <w:rPr>
          <w:rFonts w:ascii="Times New Roman"/>
          <w:color w:val="auto"/>
          <w:sz w:val="24"/>
          <w:szCs w:val="24"/>
        </w:rPr>
        <w:t>effect of educational level</w:t>
      </w:r>
      <w:r w:rsidR="00112BCF" w:rsidRPr="00530412">
        <w:rPr>
          <w:rFonts w:ascii="Times New Roman"/>
          <w:color w:val="auto"/>
          <w:sz w:val="24"/>
          <w:szCs w:val="24"/>
        </w:rPr>
        <w:t xml:space="preserve"> on skipping (b =.18, </w:t>
      </w:r>
      <w:r w:rsidR="00112BCF" w:rsidRPr="00530412">
        <w:rPr>
          <w:rFonts w:ascii="Times New Roman"/>
          <w:i/>
          <w:color w:val="auto"/>
          <w:sz w:val="24"/>
          <w:szCs w:val="24"/>
        </w:rPr>
        <w:t>p</w:t>
      </w:r>
      <w:r w:rsidR="00112BCF" w:rsidRPr="00530412">
        <w:rPr>
          <w:rFonts w:ascii="Times New Roman"/>
          <w:color w:val="auto"/>
          <w:sz w:val="24"/>
          <w:szCs w:val="24"/>
        </w:rPr>
        <w:t xml:space="preserve"> &lt; .01)</w:t>
      </w:r>
      <w:r w:rsidRPr="00530412">
        <w:rPr>
          <w:rFonts w:ascii="Times New Roman"/>
          <w:color w:val="auto"/>
          <w:sz w:val="24"/>
          <w:szCs w:val="24"/>
        </w:rPr>
        <w:t xml:space="preserve">, and only marginal effects of gender on both skipping </w:t>
      </w:r>
      <w:r w:rsidRPr="00530412">
        <w:rPr>
          <w:rFonts w:ascii="Times New Roman"/>
          <w:color w:val="auto"/>
          <w:sz w:val="24"/>
          <w:szCs w:val="24"/>
        </w:rPr>
        <w:lastRenderedPageBreak/>
        <w:t>(b</w:t>
      </w:r>
      <w:r w:rsidR="00112BCF" w:rsidRPr="00530412">
        <w:rPr>
          <w:rFonts w:ascii="Times New Roman"/>
          <w:color w:val="auto"/>
          <w:sz w:val="24"/>
          <w:szCs w:val="24"/>
        </w:rPr>
        <w:t xml:space="preserve"> </w:t>
      </w:r>
      <w:r w:rsidRPr="00530412">
        <w:rPr>
          <w:rFonts w:ascii="Times New Roman"/>
          <w:color w:val="auto"/>
          <w:sz w:val="24"/>
          <w:szCs w:val="24"/>
        </w:rPr>
        <w:t>=</w:t>
      </w:r>
      <w:r w:rsidR="00112BCF" w:rsidRPr="00530412">
        <w:rPr>
          <w:rFonts w:ascii="Times New Roman"/>
          <w:color w:val="auto"/>
          <w:sz w:val="24"/>
          <w:szCs w:val="24"/>
        </w:rPr>
        <w:t xml:space="preserve"> </w:t>
      </w:r>
      <w:r w:rsidRPr="00530412">
        <w:rPr>
          <w:rFonts w:ascii="Times New Roman"/>
          <w:color w:val="auto"/>
          <w:sz w:val="24"/>
          <w:szCs w:val="24"/>
        </w:rPr>
        <w:t xml:space="preserve">.73, </w:t>
      </w:r>
      <w:r w:rsidRPr="00530412">
        <w:rPr>
          <w:rFonts w:ascii="Times New Roman"/>
          <w:i/>
          <w:iCs/>
          <w:color w:val="auto"/>
          <w:sz w:val="24"/>
          <w:szCs w:val="24"/>
        </w:rPr>
        <w:t>p</w:t>
      </w:r>
      <w:r w:rsidR="00112BCF" w:rsidRPr="00530412">
        <w:rPr>
          <w:rFonts w:ascii="Times New Roman"/>
          <w:i/>
          <w:iCs/>
          <w:color w:val="auto"/>
          <w:sz w:val="24"/>
          <w:szCs w:val="24"/>
        </w:rPr>
        <w:t xml:space="preserve"> </w:t>
      </w:r>
      <w:r w:rsidRPr="00530412">
        <w:rPr>
          <w:rFonts w:ascii="Times New Roman"/>
          <w:color w:val="auto"/>
          <w:sz w:val="24"/>
          <w:szCs w:val="24"/>
        </w:rPr>
        <w:t>&lt;</w:t>
      </w:r>
      <w:r w:rsidR="00112BCF" w:rsidRPr="00530412">
        <w:rPr>
          <w:rFonts w:ascii="Times New Roman"/>
          <w:color w:val="auto"/>
          <w:sz w:val="24"/>
          <w:szCs w:val="24"/>
        </w:rPr>
        <w:t xml:space="preserve"> </w:t>
      </w:r>
      <w:r w:rsidRPr="00530412">
        <w:rPr>
          <w:rFonts w:ascii="Times New Roman"/>
          <w:color w:val="auto"/>
          <w:sz w:val="24"/>
          <w:szCs w:val="24"/>
        </w:rPr>
        <w:t>.10) and first fixation durations (b</w:t>
      </w:r>
      <w:r w:rsidR="00112BCF" w:rsidRPr="00530412">
        <w:rPr>
          <w:rFonts w:ascii="Times New Roman"/>
          <w:color w:val="auto"/>
          <w:sz w:val="24"/>
          <w:szCs w:val="24"/>
        </w:rPr>
        <w:t xml:space="preserve"> </w:t>
      </w:r>
      <w:r w:rsidRPr="00530412">
        <w:rPr>
          <w:rFonts w:ascii="Times New Roman"/>
          <w:color w:val="auto"/>
          <w:sz w:val="24"/>
          <w:szCs w:val="24"/>
        </w:rPr>
        <w:t>=</w:t>
      </w:r>
      <w:r w:rsidR="00112BCF" w:rsidRPr="00530412">
        <w:rPr>
          <w:rFonts w:ascii="Times New Roman"/>
          <w:color w:val="auto"/>
          <w:sz w:val="24"/>
          <w:szCs w:val="24"/>
        </w:rPr>
        <w:t xml:space="preserve"> </w:t>
      </w:r>
      <w:r w:rsidRPr="00530412">
        <w:rPr>
          <w:rFonts w:ascii="Times New Roman"/>
          <w:color w:val="auto"/>
          <w:sz w:val="24"/>
          <w:szCs w:val="24"/>
        </w:rPr>
        <w:t xml:space="preserve">.12, </w:t>
      </w:r>
      <w:r w:rsidRPr="00530412">
        <w:rPr>
          <w:rFonts w:ascii="Times New Roman"/>
          <w:i/>
          <w:iCs/>
          <w:color w:val="auto"/>
          <w:sz w:val="24"/>
          <w:szCs w:val="24"/>
        </w:rPr>
        <w:t>p</w:t>
      </w:r>
      <w:r w:rsidR="00112BCF" w:rsidRPr="00530412">
        <w:rPr>
          <w:rFonts w:ascii="Times New Roman"/>
          <w:i/>
          <w:iCs/>
          <w:color w:val="auto"/>
          <w:sz w:val="24"/>
          <w:szCs w:val="24"/>
        </w:rPr>
        <w:t xml:space="preserve"> </w:t>
      </w:r>
      <w:r w:rsidRPr="00530412">
        <w:rPr>
          <w:rFonts w:ascii="Times New Roman"/>
          <w:color w:val="auto"/>
          <w:sz w:val="24"/>
          <w:szCs w:val="24"/>
        </w:rPr>
        <w:t>&lt;</w:t>
      </w:r>
      <w:r w:rsidR="00112BCF" w:rsidRPr="00530412">
        <w:rPr>
          <w:rFonts w:ascii="Times New Roman"/>
          <w:color w:val="auto"/>
          <w:sz w:val="24"/>
          <w:szCs w:val="24"/>
        </w:rPr>
        <w:t xml:space="preserve"> </w:t>
      </w:r>
      <w:r w:rsidRPr="00530412">
        <w:rPr>
          <w:rFonts w:ascii="Times New Roman"/>
          <w:color w:val="auto"/>
          <w:sz w:val="24"/>
          <w:szCs w:val="24"/>
        </w:rPr>
        <w:t>.10) and single fixation durations (b</w:t>
      </w:r>
      <w:r w:rsidR="00112BCF" w:rsidRPr="00530412">
        <w:rPr>
          <w:rFonts w:ascii="Times New Roman"/>
          <w:color w:val="auto"/>
          <w:sz w:val="24"/>
          <w:szCs w:val="24"/>
        </w:rPr>
        <w:t xml:space="preserve"> </w:t>
      </w:r>
      <w:r w:rsidRPr="00530412">
        <w:rPr>
          <w:rFonts w:ascii="Times New Roman"/>
          <w:color w:val="auto"/>
          <w:sz w:val="24"/>
          <w:szCs w:val="24"/>
        </w:rPr>
        <w:t>=</w:t>
      </w:r>
      <w:r w:rsidR="00112BCF" w:rsidRPr="00530412">
        <w:rPr>
          <w:rFonts w:ascii="Times New Roman"/>
          <w:color w:val="auto"/>
          <w:sz w:val="24"/>
          <w:szCs w:val="24"/>
        </w:rPr>
        <w:t xml:space="preserve"> </w:t>
      </w:r>
      <w:r w:rsidRPr="00530412">
        <w:rPr>
          <w:rFonts w:ascii="Times New Roman"/>
          <w:color w:val="auto"/>
          <w:sz w:val="24"/>
          <w:szCs w:val="24"/>
        </w:rPr>
        <w:t xml:space="preserve">.12, </w:t>
      </w:r>
      <w:r w:rsidRPr="00530412">
        <w:rPr>
          <w:rFonts w:ascii="Times New Roman"/>
          <w:i/>
          <w:iCs/>
          <w:color w:val="auto"/>
          <w:sz w:val="24"/>
          <w:szCs w:val="24"/>
        </w:rPr>
        <w:t>p</w:t>
      </w:r>
      <w:r w:rsidR="00112BCF" w:rsidRPr="00530412">
        <w:rPr>
          <w:rFonts w:ascii="Times New Roman"/>
          <w:i/>
          <w:iCs/>
          <w:color w:val="auto"/>
          <w:sz w:val="24"/>
          <w:szCs w:val="24"/>
        </w:rPr>
        <w:t xml:space="preserve"> </w:t>
      </w:r>
      <w:r w:rsidRPr="00530412">
        <w:rPr>
          <w:rFonts w:ascii="Times New Roman"/>
          <w:color w:val="auto"/>
          <w:sz w:val="24"/>
          <w:szCs w:val="24"/>
        </w:rPr>
        <w:t>&lt;</w:t>
      </w:r>
      <w:r w:rsidR="00112BCF" w:rsidRPr="00530412">
        <w:rPr>
          <w:rFonts w:ascii="Times New Roman"/>
          <w:color w:val="auto"/>
          <w:sz w:val="24"/>
          <w:szCs w:val="24"/>
        </w:rPr>
        <w:t xml:space="preserve"> </w:t>
      </w:r>
      <w:r w:rsidRPr="00530412">
        <w:rPr>
          <w:rFonts w:ascii="Times New Roman"/>
          <w:color w:val="auto"/>
          <w:sz w:val="24"/>
          <w:szCs w:val="24"/>
        </w:rPr>
        <w:t>.10), due to elevated skipping rates and fixation durations for males compared to females.</w:t>
      </w:r>
    </w:p>
    <w:p w14:paraId="40C24E6E" w14:textId="5F2CFEF3" w:rsidR="00945EFF" w:rsidRPr="00530412" w:rsidRDefault="008A4852">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rPr>
        <w:t xml:space="preserve">Finally we considered the courses the participants studied.  The Liversedge et al. group had a larger proportion of psychology students (78%) compared to the present group (47%) which included a larger proportion of students studying other science disciplines.  It is unclear whether this difference is especially important, and there do not appear to be any other distinguishing features.  However, an analysis that included this factor as an additional covariate, broadly defined in terms of whether the students majored in Psychology or Science, did not change the pattern of effects and showed no effect of the major subject of study.  Consequently, while the difference in the pattern of the results for the young adults in the present experiment and those in the experiment by Liversedge et al. (2014) may reflect subtle differences in the reading abilities of these two groups of readers, there were no obvious differences in the composition of the participants in these two groups that might </w:t>
      </w:r>
      <w:r w:rsidR="00C6694A" w:rsidRPr="00530412">
        <w:rPr>
          <w:rFonts w:ascii="Times New Roman"/>
          <w:color w:val="auto"/>
          <w:sz w:val="24"/>
          <w:szCs w:val="24"/>
        </w:rPr>
        <w:t xml:space="preserve">readily </w:t>
      </w:r>
      <w:r w:rsidRPr="00530412">
        <w:rPr>
          <w:rFonts w:ascii="Times New Roman"/>
          <w:color w:val="auto"/>
          <w:sz w:val="24"/>
          <w:szCs w:val="24"/>
        </w:rPr>
        <w:t>explain this difference in reading abilities.</w:t>
      </w:r>
    </w:p>
    <w:p w14:paraId="4933450E" w14:textId="77777777" w:rsidR="00945EFF" w:rsidRPr="00530412" w:rsidRDefault="008A4852">
      <w:pPr>
        <w:pStyle w:val="BodyA"/>
        <w:spacing w:line="480" w:lineRule="auto"/>
        <w:jc w:val="center"/>
        <w:rPr>
          <w:rFonts w:ascii="Times New Roman" w:eastAsia="Times New Roman" w:hAnsi="Times New Roman" w:cs="Times New Roman"/>
          <w:color w:val="auto"/>
          <w:spacing w:val="-1"/>
          <w:kern w:val="0"/>
          <w:sz w:val="24"/>
          <w:szCs w:val="24"/>
        </w:rPr>
      </w:pPr>
      <w:r w:rsidRPr="00530412">
        <w:rPr>
          <w:rFonts w:ascii="Times New Roman"/>
          <w:color w:val="auto"/>
          <w:spacing w:val="-1"/>
          <w:kern w:val="0"/>
          <w:sz w:val="24"/>
          <w:szCs w:val="24"/>
          <w:lang w:val="it-IT"/>
        </w:rPr>
        <w:t>Discussion</w:t>
      </w:r>
    </w:p>
    <w:p w14:paraId="4EED0B91" w14:textId="36CC4B87" w:rsidR="00945EFF" w:rsidRPr="00530412" w:rsidRDefault="008A4852">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rPr>
        <w:t xml:space="preserve">The present study assessed the eye movements of young and older adults who read sentences in Chinese, each of which included a single-character target word that varied orthogonally in frequency and visual complexity.  Compared to the young adults, the older adults read more slowly, and made more and longer fixations, more progressive saccades, more regressions, and had longer fixation times for the target words.  In these respects, the findings replicated key age-related differences in eye movement </w:t>
      </w:r>
      <w:proofErr w:type="spellStart"/>
      <w:r w:rsidRPr="00530412">
        <w:rPr>
          <w:rFonts w:ascii="Times New Roman"/>
          <w:color w:val="auto"/>
          <w:sz w:val="24"/>
          <w:szCs w:val="24"/>
        </w:rPr>
        <w:t>behaviour</w:t>
      </w:r>
      <w:proofErr w:type="spellEnd"/>
      <w:r w:rsidRPr="00530412">
        <w:rPr>
          <w:rFonts w:ascii="Times New Roman"/>
          <w:color w:val="auto"/>
          <w:sz w:val="24"/>
          <w:szCs w:val="24"/>
        </w:rPr>
        <w:t xml:space="preserve"> reported in earlier studies using alphabetic languages (e.g., Jordan et al., 2014; Kemper &amp; Liu, 2007; Kemper &amp; </w:t>
      </w:r>
      <w:proofErr w:type="spellStart"/>
      <w:r w:rsidRPr="00530412">
        <w:rPr>
          <w:rFonts w:ascii="Times New Roman"/>
          <w:color w:val="auto"/>
          <w:sz w:val="24"/>
          <w:szCs w:val="24"/>
        </w:rPr>
        <w:t>McDowd</w:t>
      </w:r>
      <w:proofErr w:type="spellEnd"/>
      <w:r w:rsidRPr="00530412">
        <w:rPr>
          <w:rFonts w:ascii="Times New Roman"/>
          <w:color w:val="auto"/>
          <w:sz w:val="24"/>
          <w:szCs w:val="24"/>
        </w:rPr>
        <w:t xml:space="preserve">, 2006; </w:t>
      </w:r>
      <w:proofErr w:type="spellStart"/>
      <w:r w:rsidRPr="00530412">
        <w:rPr>
          <w:rFonts w:ascii="Times New Roman"/>
          <w:color w:val="auto"/>
          <w:sz w:val="24"/>
          <w:szCs w:val="24"/>
        </w:rPr>
        <w:t>Kliegl</w:t>
      </w:r>
      <w:proofErr w:type="spellEnd"/>
      <w:r w:rsidRPr="00530412">
        <w:rPr>
          <w:rFonts w:ascii="Times New Roman"/>
          <w:color w:val="auto"/>
          <w:sz w:val="24"/>
          <w:szCs w:val="24"/>
        </w:rPr>
        <w:t xml:space="preserve"> et al., 2004; McGowan et al., 2014; Paterson et al., 2013a,b,c; Rayner et al., 2006. 2009, 2011, 2013; Stine-Morrow et al., 2010).  The present findings therefore show that, similar to findings for alphabetic languages, older readers of Chinese experience considerably more reading difficulty than their younger counterparts</w:t>
      </w:r>
      <w:r w:rsidRPr="00530412">
        <w:rPr>
          <w:rFonts w:ascii="Times New Roman"/>
          <w:color w:val="auto"/>
          <w:kern w:val="0"/>
          <w:sz w:val="24"/>
          <w:szCs w:val="24"/>
        </w:rPr>
        <w:t>.</w:t>
      </w:r>
    </w:p>
    <w:p w14:paraId="76E19F93" w14:textId="77777777" w:rsidR="00945EFF" w:rsidRPr="00530412" w:rsidRDefault="008A4852">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rPr>
        <w:t xml:space="preserve">However, there were important differences between the present findings for Chinese and </w:t>
      </w:r>
      <w:r w:rsidRPr="00530412">
        <w:rPr>
          <w:rFonts w:ascii="Times New Roman"/>
          <w:color w:val="auto"/>
          <w:sz w:val="24"/>
          <w:szCs w:val="24"/>
        </w:rPr>
        <w:lastRenderedPageBreak/>
        <w:t xml:space="preserve">those obtained previously using alphabetic languages.  In particular, the older adults in the present experiment did not make longer progressive saccades compared to the young adults.  In addition, it was particularly striking that the older adults were much less likely than the young adults to skip target words.  This contrasts sharply with findings for alphabetic languages, in which older adults typically make longer progressive saccades and are more likely to skip words.  Increased word skipping is associated with risky reading (e.g., </w:t>
      </w:r>
      <w:proofErr w:type="spellStart"/>
      <w:r w:rsidRPr="00530412">
        <w:rPr>
          <w:rFonts w:ascii="Times New Roman"/>
          <w:color w:val="auto"/>
          <w:sz w:val="24"/>
          <w:szCs w:val="24"/>
        </w:rPr>
        <w:t>O</w:t>
      </w:r>
      <w:r w:rsidRPr="00530412">
        <w:rPr>
          <w:rFonts w:hAnsi="Times New Roman"/>
          <w:color w:val="auto"/>
          <w:sz w:val="24"/>
          <w:szCs w:val="24"/>
        </w:rPr>
        <w:t>’</w:t>
      </w:r>
      <w:r w:rsidRPr="00530412">
        <w:rPr>
          <w:rFonts w:ascii="Times New Roman"/>
          <w:color w:val="auto"/>
          <w:sz w:val="24"/>
          <w:szCs w:val="24"/>
        </w:rPr>
        <w:t>Regan</w:t>
      </w:r>
      <w:proofErr w:type="spellEnd"/>
      <w:r w:rsidRPr="00530412">
        <w:rPr>
          <w:rFonts w:ascii="Times New Roman"/>
          <w:color w:val="auto"/>
          <w:sz w:val="24"/>
          <w:szCs w:val="24"/>
        </w:rPr>
        <w:t xml:space="preserve">, 1990), and it is often argued that higher word skipping rates for older adults in previous research with alphabetic languages show that older readers use a risky reading strategy to compensate for their slower processing of text (e.g., Rayner et al., 2006, 2009).  But, in contrast to these findings, other research suggests that older adults may not always use this risky reading strategy and can read more carefully when the nature of the task requires them to do so.  For example, </w:t>
      </w:r>
      <w:proofErr w:type="spellStart"/>
      <w:r w:rsidRPr="00530412">
        <w:rPr>
          <w:rFonts w:ascii="Times New Roman"/>
          <w:color w:val="auto"/>
          <w:sz w:val="24"/>
          <w:szCs w:val="24"/>
        </w:rPr>
        <w:t>Wotschack</w:t>
      </w:r>
      <w:proofErr w:type="spellEnd"/>
      <w:r w:rsidRPr="00530412">
        <w:rPr>
          <w:rFonts w:ascii="Times New Roman"/>
          <w:color w:val="auto"/>
          <w:sz w:val="24"/>
          <w:szCs w:val="24"/>
        </w:rPr>
        <w:t xml:space="preserve"> and </w:t>
      </w:r>
      <w:proofErr w:type="spellStart"/>
      <w:r w:rsidRPr="00530412">
        <w:rPr>
          <w:rFonts w:ascii="Times New Roman"/>
          <w:color w:val="auto"/>
          <w:sz w:val="24"/>
          <w:szCs w:val="24"/>
        </w:rPr>
        <w:t>Kliegl</w:t>
      </w:r>
      <w:proofErr w:type="spellEnd"/>
      <w:r w:rsidRPr="00530412">
        <w:rPr>
          <w:rFonts w:ascii="Times New Roman"/>
          <w:color w:val="auto"/>
          <w:sz w:val="24"/>
          <w:szCs w:val="24"/>
        </w:rPr>
        <w:t xml:space="preserve"> (2013) found that older adults read more carefully when required to answer more difficult comprehension questions.  Moreover, findings reported recently by McGowan et al. (2014; also Rayner et al., 2013) suggest that older adults adopt a more cautious reading strategy when visual cues to word boundaries are lacking.</w:t>
      </w:r>
    </w:p>
    <w:p w14:paraId="48B3CBCE" w14:textId="01D1FDE5" w:rsidR="00945EFF" w:rsidRPr="00530412" w:rsidRDefault="008A4852">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rPr>
        <w:t xml:space="preserve">The present findings indicate that older Chinese readers respond to the greater reading difficulty they experience, not by using a more risky reading strategy, but by reading more carefully.  This may be a consequence of the specific visual and linguistic requirements of written Chinese.  In particular, Chinese does not use extra spaces between characters to demarcate word boundaries, and there are no clear visual cues that might help older readers to quickly and easily determine which characters comprise a word (e.g., Bai, Yan, Liversedge, Zang, &amp; Rayner, 2008; Zang, Liang, Bai, Yan, &amp; Liversedge, 2013).  Consequently, older adults may read Chinese more carefully than younger adults because they have particular difficulty establishing the location of the boundaries between words.  Previous research with alphabetic languages also shows that older readers typically produce larger word frequency effects than younger adults due to greater difficulty identifying words during reading.  This was not the case in the present experiment, and the young and older Chinese </w:t>
      </w:r>
      <w:r w:rsidRPr="00530412">
        <w:rPr>
          <w:rFonts w:ascii="Times New Roman"/>
          <w:color w:val="auto"/>
          <w:sz w:val="24"/>
          <w:szCs w:val="24"/>
        </w:rPr>
        <w:lastRenderedPageBreak/>
        <w:t>readers produced word frequency effects that were of similar size</w:t>
      </w:r>
      <w:r w:rsidR="00371322">
        <w:rPr>
          <w:rFonts w:ascii="Times New Roman"/>
          <w:color w:val="auto"/>
          <w:sz w:val="24"/>
          <w:szCs w:val="24"/>
        </w:rPr>
        <w:t xml:space="preserve"> (this pattern was maintained on gaze duration while comparing the older adults in the present experiment and the young adult group in the Liversedge et al. study, see Table 5b)</w:t>
      </w:r>
      <w:r w:rsidRPr="00530412">
        <w:rPr>
          <w:rFonts w:ascii="Times New Roman"/>
          <w:color w:val="auto"/>
          <w:sz w:val="24"/>
          <w:szCs w:val="24"/>
        </w:rPr>
        <w:t>.  This indicates that the older readers did not experience particular difficulty with the more infrequent words.  Moreover, it suggests that the  more careful reading strategy used by older readers to establish the boundaries between words in naturally unspaced Chinese text may help them to lexically process words more efficiently.</w:t>
      </w:r>
    </w:p>
    <w:p w14:paraId="349E6BFD" w14:textId="0C418703" w:rsidR="00945EFF" w:rsidRPr="00530412" w:rsidRDefault="008A4852">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rPr>
        <w:t xml:space="preserve">Although </w:t>
      </w:r>
      <w:proofErr w:type="spellStart"/>
      <w:r w:rsidRPr="00530412">
        <w:rPr>
          <w:rFonts w:ascii="Times New Roman"/>
          <w:color w:val="auto"/>
          <w:sz w:val="24"/>
          <w:szCs w:val="24"/>
        </w:rPr>
        <w:t>Wotschack</w:t>
      </w:r>
      <w:proofErr w:type="spellEnd"/>
      <w:r w:rsidRPr="00530412">
        <w:rPr>
          <w:rFonts w:ascii="Times New Roman"/>
          <w:color w:val="auto"/>
          <w:sz w:val="24"/>
          <w:szCs w:val="24"/>
        </w:rPr>
        <w:t xml:space="preserve"> and </w:t>
      </w:r>
      <w:proofErr w:type="spellStart"/>
      <w:r w:rsidRPr="00530412">
        <w:rPr>
          <w:rFonts w:ascii="Times New Roman"/>
          <w:color w:val="auto"/>
          <w:sz w:val="24"/>
          <w:szCs w:val="24"/>
        </w:rPr>
        <w:t>Kliegl</w:t>
      </w:r>
      <w:proofErr w:type="spellEnd"/>
      <w:r w:rsidRPr="00530412">
        <w:rPr>
          <w:rFonts w:ascii="Times New Roman"/>
          <w:color w:val="auto"/>
          <w:sz w:val="24"/>
          <w:szCs w:val="24"/>
        </w:rPr>
        <w:t xml:space="preserve"> (2013) found that the difficulty of the comprehension questions used in their study influenced reading strategy, and most of all for older readers, it was unlikely that the use of comprehension questions led the older adults to read more carefully in the present experiment.  Indeed, the comprehension questions we used were not especially difficult and broadly similar to those used in previous research with alphabetic languages in which older adults exhibited risky reading (e.g., Rayner et al., 2006, young adults</w:t>
      </w:r>
      <w:r w:rsidR="00530412">
        <w:rPr>
          <w:rFonts w:ascii="Times New Roman"/>
          <w:color w:val="auto"/>
          <w:sz w:val="24"/>
          <w:szCs w:val="24"/>
        </w:rPr>
        <w:t xml:space="preserve"> </w:t>
      </w:r>
      <w:r w:rsidRPr="00530412">
        <w:rPr>
          <w:rFonts w:ascii="Times New Roman"/>
          <w:color w:val="auto"/>
          <w:sz w:val="24"/>
          <w:szCs w:val="24"/>
        </w:rPr>
        <w:t>=</w:t>
      </w:r>
      <w:r w:rsidR="00530412">
        <w:rPr>
          <w:rFonts w:ascii="Times New Roman"/>
          <w:color w:val="auto"/>
          <w:sz w:val="24"/>
          <w:szCs w:val="24"/>
        </w:rPr>
        <w:t xml:space="preserve"> </w:t>
      </w:r>
      <w:r w:rsidRPr="00530412">
        <w:rPr>
          <w:rFonts w:ascii="Times New Roman"/>
          <w:color w:val="auto"/>
          <w:sz w:val="24"/>
          <w:szCs w:val="24"/>
        </w:rPr>
        <w:t>85%, older adults</w:t>
      </w:r>
      <w:r w:rsidR="00530412">
        <w:rPr>
          <w:rFonts w:ascii="Times New Roman"/>
          <w:color w:val="auto"/>
          <w:sz w:val="24"/>
          <w:szCs w:val="24"/>
        </w:rPr>
        <w:t xml:space="preserve"> </w:t>
      </w:r>
      <w:r w:rsidRPr="00530412">
        <w:rPr>
          <w:rFonts w:ascii="Times New Roman"/>
          <w:color w:val="auto"/>
          <w:sz w:val="24"/>
          <w:szCs w:val="24"/>
        </w:rPr>
        <w:t>=</w:t>
      </w:r>
      <w:r w:rsidR="00530412">
        <w:rPr>
          <w:rFonts w:ascii="Times New Roman"/>
          <w:color w:val="auto"/>
          <w:sz w:val="24"/>
          <w:szCs w:val="24"/>
        </w:rPr>
        <w:t xml:space="preserve"> </w:t>
      </w:r>
      <w:r w:rsidRPr="00530412">
        <w:rPr>
          <w:rFonts w:ascii="Times New Roman"/>
          <w:color w:val="auto"/>
          <w:sz w:val="24"/>
          <w:szCs w:val="24"/>
        </w:rPr>
        <w:t>82%; Rayner et al., 2009, young adults</w:t>
      </w:r>
      <w:r w:rsidR="00530412">
        <w:rPr>
          <w:rFonts w:ascii="Times New Roman"/>
          <w:color w:val="auto"/>
          <w:sz w:val="24"/>
          <w:szCs w:val="24"/>
        </w:rPr>
        <w:t xml:space="preserve"> </w:t>
      </w:r>
      <w:r w:rsidRPr="00530412">
        <w:rPr>
          <w:rFonts w:ascii="Times New Roman"/>
          <w:color w:val="auto"/>
          <w:sz w:val="24"/>
          <w:szCs w:val="24"/>
        </w:rPr>
        <w:t>=</w:t>
      </w:r>
      <w:r w:rsidR="00530412">
        <w:rPr>
          <w:rFonts w:ascii="Times New Roman"/>
          <w:color w:val="auto"/>
          <w:sz w:val="24"/>
          <w:szCs w:val="24"/>
        </w:rPr>
        <w:t xml:space="preserve"> </w:t>
      </w:r>
      <w:r w:rsidRPr="00530412">
        <w:rPr>
          <w:rFonts w:ascii="Times New Roman"/>
          <w:color w:val="auto"/>
          <w:sz w:val="24"/>
          <w:szCs w:val="24"/>
        </w:rPr>
        <w:t>90%, older adults</w:t>
      </w:r>
      <w:r w:rsidR="00530412">
        <w:rPr>
          <w:rFonts w:ascii="Times New Roman"/>
          <w:color w:val="auto"/>
          <w:sz w:val="24"/>
          <w:szCs w:val="24"/>
        </w:rPr>
        <w:t xml:space="preserve"> </w:t>
      </w:r>
      <w:r w:rsidRPr="00530412">
        <w:rPr>
          <w:rFonts w:ascii="Times New Roman"/>
          <w:color w:val="auto"/>
          <w:sz w:val="24"/>
          <w:szCs w:val="24"/>
        </w:rPr>
        <w:t>=</w:t>
      </w:r>
      <w:r w:rsidR="00530412">
        <w:rPr>
          <w:rFonts w:ascii="Times New Roman"/>
          <w:color w:val="auto"/>
          <w:sz w:val="24"/>
          <w:szCs w:val="24"/>
        </w:rPr>
        <w:t xml:space="preserve"> </w:t>
      </w:r>
      <w:r w:rsidRPr="00530412">
        <w:rPr>
          <w:rFonts w:ascii="Times New Roman"/>
          <w:color w:val="auto"/>
          <w:sz w:val="24"/>
          <w:szCs w:val="24"/>
        </w:rPr>
        <w:t xml:space="preserve">89%).  What is clear, however, is that further work is now required to more fully understand the underlying causes of the differences between the eye movement </w:t>
      </w:r>
      <w:proofErr w:type="spellStart"/>
      <w:r w:rsidRPr="00530412">
        <w:rPr>
          <w:rFonts w:ascii="Times New Roman"/>
          <w:color w:val="auto"/>
          <w:sz w:val="24"/>
          <w:szCs w:val="24"/>
        </w:rPr>
        <w:t>behaviour</w:t>
      </w:r>
      <w:proofErr w:type="spellEnd"/>
      <w:r w:rsidRPr="00530412">
        <w:rPr>
          <w:rFonts w:ascii="Times New Roman"/>
          <w:color w:val="auto"/>
          <w:sz w:val="24"/>
          <w:szCs w:val="24"/>
        </w:rPr>
        <w:t xml:space="preserve"> of young and older Chinese readers, and to establish why Chinese readers use a different strategy compared to readers of alphabetic languages to adjust to changes in their visual and reading abilities in older adulthood.</w:t>
      </w:r>
    </w:p>
    <w:p w14:paraId="3CA18DB2" w14:textId="2D42D093" w:rsidR="00945EFF" w:rsidRPr="00530412" w:rsidRDefault="008A4852">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rPr>
        <w:t xml:space="preserve">The present results clearly show that word frequency and visual complexity yield a broadly similar pattern of influence on fixation times and word skipping for the two age groups of readers.  For both groups, these factors produced main effects, but no interactive influence, on word-skipping.  This effect resembled that observed in previous research with only young adults (Liversedge et al., 2014; Yang &amp; McConkie, 1999) and both age-groups skipped high frequency words more often than low frequency words, and low complexity words more often than high complexity words.  By comparison, for both age-groups, these two factors interacted to affect the fixation times for the target words (observed most robustly in gaze durations).  </w:t>
      </w:r>
      <w:r w:rsidRPr="00463FA3">
        <w:rPr>
          <w:rFonts w:ascii="Times New Roman"/>
          <w:color w:val="auto"/>
          <w:sz w:val="24"/>
          <w:szCs w:val="24"/>
        </w:rPr>
        <w:t>But</w:t>
      </w:r>
      <w:r w:rsidRPr="00530412">
        <w:rPr>
          <w:rFonts w:ascii="Times New Roman"/>
          <w:color w:val="auto"/>
          <w:sz w:val="24"/>
          <w:szCs w:val="24"/>
        </w:rPr>
        <w:t xml:space="preserve"> the interaction differed from that </w:t>
      </w:r>
      <w:r w:rsidRPr="00530412">
        <w:rPr>
          <w:rFonts w:ascii="Times New Roman"/>
          <w:color w:val="auto"/>
          <w:sz w:val="24"/>
          <w:szCs w:val="24"/>
        </w:rPr>
        <w:lastRenderedPageBreak/>
        <w:t>reported previously by Liversedge et al. (2014) for young adult readers.  In this earlier study, an effect of visual complexity was observed only for lower frequency words, and fixation times were longer for low frequency, high complexity words compared to words in the other conditions.  By comparison, the present experiment produced a complexity effect only for high frequency words and fixation times were shorter for high frequency, low complexity words compared to words in the other conditions.  The pattern of this interaction was broadly similar for the young and older readers, although the older readers had much longer fixation times in general.  Additional statistical analyses confirmed this difference in the pattern of the interaction produced in the two studies.  In addition, comparisons of sentence-level measures showed that the older adults in the present experiment had longer average gaze durations and shorter progressive eye movements than the participants in the Liversedge et al. (2014) study.  The indication, therefore, is that the young adults in the present study may have had slightly poorer reading abilities.  To explore the source of this effect, we looked for differences in the make-up of the two groups but found no differences in the distribution of undergraduate and postgraduate participants or the ratio of male and female participants.  Moreover, differences in the proportions of students majoring in Psychology (as compared to other science disciplines) did not appear to be responsible for this effect.  Consequently, the precise source of the difference in performance of the two groups of young adult readers remains unclear but does not appear to reflect any obvious biases in sampling.</w:t>
      </w:r>
    </w:p>
    <w:p w14:paraId="67DADA58" w14:textId="1AAE64BB" w:rsidR="00945EFF" w:rsidRPr="00530412" w:rsidRDefault="008A4852" w:rsidP="00984B85">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rPr>
        <w:t xml:space="preserve"> </w:t>
      </w:r>
      <w:r w:rsidR="001E27E9" w:rsidRPr="00530412">
        <w:rPr>
          <w:rFonts w:ascii="Times New Roman"/>
          <w:color w:val="auto"/>
          <w:sz w:val="24"/>
          <w:szCs w:val="24"/>
        </w:rPr>
        <w:t>W</w:t>
      </w:r>
      <w:r w:rsidRPr="00530412">
        <w:rPr>
          <w:rFonts w:ascii="Times New Roman"/>
          <w:color w:val="auto"/>
          <w:sz w:val="24"/>
          <w:szCs w:val="24"/>
        </w:rPr>
        <w:t>hat does seem clear</w:t>
      </w:r>
      <w:r w:rsidR="001E27E9" w:rsidRPr="00530412">
        <w:rPr>
          <w:rFonts w:ascii="Times New Roman"/>
          <w:color w:val="auto"/>
          <w:sz w:val="24"/>
          <w:szCs w:val="24"/>
        </w:rPr>
        <w:t>, however,</w:t>
      </w:r>
      <w:r w:rsidRPr="00530412">
        <w:rPr>
          <w:rFonts w:ascii="Times New Roman"/>
          <w:color w:val="auto"/>
          <w:sz w:val="24"/>
          <w:szCs w:val="24"/>
        </w:rPr>
        <w:t xml:space="preserve"> is that the young adults in the present study had subtle, somewhat poorer reading abilities relative to the group in the Liversedge et al. study.</w:t>
      </w:r>
      <w:r w:rsidR="000E328E" w:rsidRPr="00530412">
        <w:rPr>
          <w:rFonts w:ascii="Times New Roman"/>
          <w:color w:val="auto"/>
          <w:sz w:val="24"/>
          <w:szCs w:val="24"/>
        </w:rPr>
        <w:t xml:space="preserve">  This suggestion follows from analyses comparing global eye movement metrics between the two groups.  </w:t>
      </w:r>
      <w:r w:rsidRPr="00530412">
        <w:rPr>
          <w:rFonts w:ascii="Times New Roman"/>
          <w:color w:val="auto"/>
          <w:sz w:val="24"/>
          <w:szCs w:val="24"/>
        </w:rPr>
        <w:t xml:space="preserve">  This may account for the difference in the pattern of the frequency and complexity interaction produced by these two groups.  However, care must be taken in reaching </w:t>
      </w:r>
      <w:r w:rsidR="00E155F7" w:rsidRPr="00530412">
        <w:rPr>
          <w:rFonts w:ascii="Times New Roman"/>
          <w:color w:val="auto"/>
          <w:sz w:val="24"/>
          <w:szCs w:val="24"/>
        </w:rPr>
        <w:t>firm</w:t>
      </w:r>
      <w:r w:rsidRPr="00530412">
        <w:rPr>
          <w:rFonts w:ascii="Times New Roman"/>
          <w:color w:val="auto"/>
          <w:sz w:val="24"/>
          <w:szCs w:val="24"/>
        </w:rPr>
        <w:t xml:space="preserve"> conclusions </w:t>
      </w:r>
      <w:r w:rsidR="00E155F7" w:rsidRPr="00530412">
        <w:rPr>
          <w:rFonts w:ascii="Times New Roman"/>
          <w:color w:val="auto"/>
          <w:sz w:val="24"/>
          <w:szCs w:val="24"/>
        </w:rPr>
        <w:t>when these</w:t>
      </w:r>
      <w:r w:rsidRPr="00530412">
        <w:rPr>
          <w:rFonts w:ascii="Times New Roman"/>
          <w:color w:val="auto"/>
          <w:sz w:val="24"/>
          <w:szCs w:val="24"/>
        </w:rPr>
        <w:t xml:space="preserve"> depend crucially upon </w:t>
      </w:r>
      <w:r w:rsidR="00E155F7" w:rsidRPr="00530412">
        <w:rPr>
          <w:rFonts w:ascii="Times New Roman"/>
          <w:color w:val="auto"/>
          <w:sz w:val="24"/>
          <w:szCs w:val="24"/>
        </w:rPr>
        <w:t xml:space="preserve">the </w:t>
      </w:r>
      <w:r w:rsidRPr="00530412">
        <w:rPr>
          <w:rFonts w:ascii="Times New Roman"/>
          <w:color w:val="auto"/>
          <w:sz w:val="24"/>
          <w:szCs w:val="24"/>
        </w:rPr>
        <w:t>interpretation of complex between-participants</w:t>
      </w:r>
      <w:r w:rsidRPr="00530412">
        <w:rPr>
          <w:rFonts w:hAnsi="Times New Roman"/>
          <w:color w:val="auto"/>
          <w:sz w:val="24"/>
          <w:szCs w:val="24"/>
        </w:rPr>
        <w:t xml:space="preserve"> </w:t>
      </w:r>
      <w:r w:rsidRPr="00530412">
        <w:rPr>
          <w:rFonts w:ascii="Times New Roman"/>
          <w:color w:val="auto"/>
          <w:sz w:val="24"/>
          <w:szCs w:val="24"/>
        </w:rPr>
        <w:t xml:space="preserve">differences.  Such </w:t>
      </w:r>
      <w:r w:rsidR="00984B85" w:rsidRPr="00530412">
        <w:rPr>
          <w:rFonts w:ascii="Times New Roman"/>
          <w:color w:val="auto"/>
          <w:sz w:val="24"/>
          <w:szCs w:val="24"/>
        </w:rPr>
        <w:t>situations</w:t>
      </w:r>
      <w:r w:rsidRPr="00530412">
        <w:rPr>
          <w:rFonts w:ascii="Times New Roman"/>
          <w:color w:val="auto"/>
          <w:sz w:val="24"/>
          <w:szCs w:val="24"/>
        </w:rPr>
        <w:t xml:space="preserve"> often arise in the context of cross-sectional designs that compare the performance of </w:t>
      </w:r>
      <w:r w:rsidRPr="00530412">
        <w:rPr>
          <w:rFonts w:ascii="Times New Roman"/>
          <w:color w:val="auto"/>
          <w:sz w:val="24"/>
          <w:szCs w:val="24"/>
        </w:rPr>
        <w:lastRenderedPageBreak/>
        <w:t xml:space="preserve">different age-groups of participants (e.g., </w:t>
      </w:r>
      <w:proofErr w:type="spellStart"/>
      <w:r w:rsidRPr="00530412">
        <w:rPr>
          <w:rFonts w:ascii="Times New Roman"/>
          <w:color w:val="auto"/>
          <w:sz w:val="24"/>
          <w:szCs w:val="24"/>
        </w:rPr>
        <w:t>Salthouse</w:t>
      </w:r>
      <w:proofErr w:type="spellEnd"/>
      <w:r w:rsidRPr="00530412">
        <w:rPr>
          <w:rFonts w:ascii="Times New Roman"/>
          <w:color w:val="auto"/>
          <w:sz w:val="24"/>
          <w:szCs w:val="24"/>
        </w:rPr>
        <w:t>, 2004).  This type of design is nevertheless widely-used, typically in circumstances in which longitudinal or intervention-based studies are not practicable</w:t>
      </w:r>
      <w:r w:rsidR="00984B85" w:rsidRPr="00530412">
        <w:rPr>
          <w:rFonts w:ascii="Times New Roman"/>
          <w:color w:val="auto"/>
          <w:sz w:val="24"/>
          <w:szCs w:val="24"/>
        </w:rPr>
        <w:t xml:space="preserve"> (as was the case with the present study)</w:t>
      </w:r>
      <w:r w:rsidRPr="00530412">
        <w:rPr>
          <w:rFonts w:ascii="Times New Roman"/>
          <w:color w:val="auto"/>
          <w:sz w:val="24"/>
          <w:szCs w:val="24"/>
        </w:rPr>
        <w:t xml:space="preserve">. </w:t>
      </w:r>
      <w:r w:rsidR="00984B85" w:rsidRPr="00530412">
        <w:rPr>
          <w:rFonts w:ascii="Times New Roman"/>
          <w:color w:val="auto"/>
          <w:sz w:val="24"/>
          <w:szCs w:val="24"/>
        </w:rPr>
        <w:t xml:space="preserve"> I</w:t>
      </w:r>
      <w:r w:rsidRPr="00530412">
        <w:rPr>
          <w:rFonts w:ascii="Times New Roman"/>
          <w:color w:val="auto"/>
          <w:sz w:val="24"/>
          <w:szCs w:val="24"/>
        </w:rPr>
        <w:t xml:space="preserve">t will be important for future research to examine </w:t>
      </w:r>
      <w:r w:rsidR="00984B85" w:rsidRPr="00530412">
        <w:rPr>
          <w:rFonts w:ascii="Times New Roman"/>
          <w:color w:val="auto"/>
          <w:sz w:val="24"/>
          <w:szCs w:val="24"/>
        </w:rPr>
        <w:t xml:space="preserve">the mediating role of changes in global reading </w:t>
      </w:r>
      <w:proofErr w:type="spellStart"/>
      <w:r w:rsidR="00984B85" w:rsidRPr="00530412">
        <w:rPr>
          <w:rFonts w:ascii="Times New Roman"/>
          <w:color w:val="auto"/>
          <w:sz w:val="24"/>
          <w:szCs w:val="24"/>
        </w:rPr>
        <w:t>behaviour</w:t>
      </w:r>
      <w:proofErr w:type="spellEnd"/>
      <w:r w:rsidR="00984B85" w:rsidRPr="00530412">
        <w:rPr>
          <w:rFonts w:ascii="Times New Roman"/>
          <w:color w:val="auto"/>
          <w:sz w:val="24"/>
          <w:szCs w:val="24"/>
        </w:rPr>
        <w:t xml:space="preserve"> on precise </w:t>
      </w:r>
      <w:r w:rsidR="00816A4D" w:rsidRPr="00530412">
        <w:rPr>
          <w:rFonts w:ascii="Times New Roman"/>
          <w:color w:val="auto"/>
          <w:sz w:val="24"/>
          <w:szCs w:val="24"/>
        </w:rPr>
        <w:t xml:space="preserve">interactive </w:t>
      </w:r>
      <w:r w:rsidR="00984B85" w:rsidRPr="00530412">
        <w:rPr>
          <w:rFonts w:ascii="Times New Roman"/>
          <w:color w:val="auto"/>
          <w:sz w:val="24"/>
          <w:szCs w:val="24"/>
        </w:rPr>
        <w:t>patterns of effects</w:t>
      </w:r>
      <w:r w:rsidR="00816A4D" w:rsidRPr="00530412">
        <w:rPr>
          <w:rFonts w:ascii="Times New Roman"/>
          <w:color w:val="auto"/>
          <w:sz w:val="24"/>
          <w:szCs w:val="24"/>
        </w:rPr>
        <w:t xml:space="preserve"> between particular variables</w:t>
      </w:r>
      <w:r w:rsidR="00984B85" w:rsidRPr="00530412">
        <w:rPr>
          <w:rFonts w:ascii="Times New Roman"/>
          <w:color w:val="auto"/>
          <w:sz w:val="24"/>
          <w:szCs w:val="24"/>
        </w:rPr>
        <w:t xml:space="preserve"> more closely.  </w:t>
      </w:r>
      <w:r w:rsidRPr="00530412">
        <w:rPr>
          <w:rFonts w:ascii="Times New Roman"/>
          <w:color w:val="auto"/>
          <w:sz w:val="24"/>
          <w:szCs w:val="24"/>
        </w:rPr>
        <w:t xml:space="preserve">It may also be necessary to establish the extent to which inter-generational differences, including differences in cultural and educational experiences, </w:t>
      </w:r>
      <w:r w:rsidR="00816A4D" w:rsidRPr="00530412">
        <w:rPr>
          <w:rFonts w:ascii="Times New Roman"/>
          <w:color w:val="auto"/>
          <w:sz w:val="24"/>
          <w:szCs w:val="24"/>
        </w:rPr>
        <w:t>modulate</w:t>
      </w:r>
      <w:r w:rsidRPr="00530412">
        <w:rPr>
          <w:rFonts w:ascii="Times New Roman"/>
          <w:color w:val="auto"/>
          <w:sz w:val="24"/>
          <w:szCs w:val="24"/>
        </w:rPr>
        <w:t xml:space="preserve"> age </w:t>
      </w:r>
      <w:r w:rsidR="00816A4D" w:rsidRPr="00530412">
        <w:rPr>
          <w:rFonts w:ascii="Times New Roman"/>
          <w:color w:val="auto"/>
          <w:sz w:val="24"/>
          <w:szCs w:val="24"/>
        </w:rPr>
        <w:t>effects</w:t>
      </w:r>
      <w:r w:rsidRPr="00530412">
        <w:rPr>
          <w:rFonts w:ascii="Times New Roman"/>
          <w:color w:val="auto"/>
          <w:sz w:val="24"/>
          <w:szCs w:val="24"/>
        </w:rPr>
        <w:t xml:space="preserve"> in reading </w:t>
      </w:r>
      <w:r w:rsidR="00816A4D" w:rsidRPr="00530412">
        <w:rPr>
          <w:rFonts w:ascii="Times New Roman"/>
          <w:color w:val="auto"/>
          <w:sz w:val="24"/>
          <w:szCs w:val="24"/>
        </w:rPr>
        <w:t>behavior per se</w:t>
      </w:r>
      <w:r w:rsidRPr="00530412">
        <w:rPr>
          <w:rFonts w:ascii="Times New Roman"/>
          <w:color w:val="auto"/>
          <w:sz w:val="24"/>
          <w:szCs w:val="24"/>
        </w:rPr>
        <w:t>.</w:t>
      </w:r>
    </w:p>
    <w:p w14:paraId="0314589B" w14:textId="4A67FA94" w:rsidR="00945EFF" w:rsidRPr="00530412" w:rsidRDefault="008A4852">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rPr>
        <w:t>The present findings highlight that further research is now required to more fully investigate factors affecting the pattern of the interaction between word frequency and visual complexity during Chinese reading.  Indeed, it was of particular importance for the present research that an interaction was observed for both the young and the older adult readers in the present experiment.  While the exact pattern varied across participant groups, finding this interaction provides further evidence, in addition to that reported by Liversedge et al. (2014), that these two factors interactively influence how long readers fixate a word, jointly constraining decisions about when to move the eyes.  By contrast, both the present findings and the earlier findings by Liversedge et al. show that these factors exert separate influences on the probability of skipping a word, indicating that frequency and complexity independently affect the targeting of saccades.  Taken together, these findings support the view that decisions about when and where to move the eyes are made by different oculomotor systems (Findlay &amp; Walker, 1999; Liversedge et al., 2014; Rayner &amp; McConkie, 1976).  But most critically, the present findings indicate, for the first time, similarities in the basic function of these two oculomotor systems for young and older adult readers.</w:t>
      </w:r>
    </w:p>
    <w:p w14:paraId="3E97EABB" w14:textId="036B3279" w:rsidR="00945EFF" w:rsidRPr="00530412" w:rsidRDefault="008A4852">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rPr>
        <w:t xml:space="preserve">In contrast to this commonality, other aspects of the present findings show that the older adults had specific difficulty processing more visually complex words.  Indeed, not only did the older readers have generally longer fixation times, but there were interactions between age-group and visual complexity in first fixation durations and single-fixation durations for the target words.  In </w:t>
      </w:r>
      <w:r w:rsidRPr="00530412">
        <w:rPr>
          <w:rFonts w:ascii="Times New Roman"/>
          <w:color w:val="auto"/>
          <w:sz w:val="24"/>
          <w:szCs w:val="24"/>
        </w:rPr>
        <w:lastRenderedPageBreak/>
        <w:t>both cases, the older adults had greater difficulty processing more visually complex words compared to the young adults.  This effect of visual complexity may reflect changes in the visual abilities of older adults.  In particular, older adults typically experience reductions in visual sensitivity, especially for fine detail (</w:t>
      </w:r>
      <w:r w:rsidRPr="00530412">
        <w:rPr>
          <w:rFonts w:ascii="Times New Roman"/>
          <w:color w:val="auto"/>
          <w:kern w:val="0"/>
          <w:sz w:val="24"/>
          <w:szCs w:val="24"/>
        </w:rPr>
        <w:t xml:space="preserve">e.g., </w:t>
      </w:r>
      <w:proofErr w:type="spellStart"/>
      <w:r w:rsidRPr="00530412">
        <w:rPr>
          <w:rFonts w:ascii="Times New Roman"/>
          <w:color w:val="auto"/>
          <w:kern w:val="0"/>
          <w:sz w:val="24"/>
          <w:szCs w:val="24"/>
        </w:rPr>
        <w:t>Crassini</w:t>
      </w:r>
      <w:proofErr w:type="spellEnd"/>
      <w:r w:rsidRPr="00530412">
        <w:rPr>
          <w:rFonts w:ascii="Times New Roman"/>
          <w:color w:val="auto"/>
          <w:kern w:val="0"/>
          <w:sz w:val="24"/>
          <w:szCs w:val="24"/>
        </w:rPr>
        <w:t xml:space="preserve"> et al., 1988; Elliott et al., 1995, Jordan et al., 2014; Owsley et al., 1983; Paterson et al., 2013b,c), and </w:t>
      </w:r>
      <w:r w:rsidRPr="00530412">
        <w:rPr>
          <w:rFonts w:ascii="Times New Roman"/>
          <w:color w:val="auto"/>
          <w:sz w:val="24"/>
          <w:szCs w:val="24"/>
        </w:rPr>
        <w:t>increased effects of visual crowding (</w:t>
      </w:r>
      <w:proofErr w:type="spellStart"/>
      <w:r w:rsidRPr="00530412">
        <w:rPr>
          <w:rFonts w:ascii="Times New Roman"/>
          <w:color w:val="auto"/>
          <w:kern w:val="0"/>
          <w:sz w:val="24"/>
          <w:szCs w:val="24"/>
        </w:rPr>
        <w:t>McCarley</w:t>
      </w:r>
      <w:proofErr w:type="spellEnd"/>
      <w:r w:rsidRPr="00530412">
        <w:rPr>
          <w:rFonts w:ascii="Times New Roman"/>
          <w:color w:val="auto"/>
          <w:kern w:val="0"/>
          <w:sz w:val="24"/>
          <w:szCs w:val="24"/>
        </w:rPr>
        <w:t xml:space="preserve">, et al., 2012; </w:t>
      </w:r>
      <w:proofErr w:type="spellStart"/>
      <w:r w:rsidRPr="00530412">
        <w:rPr>
          <w:rFonts w:ascii="Times New Roman"/>
          <w:color w:val="auto"/>
          <w:kern w:val="0"/>
          <w:sz w:val="24"/>
          <w:szCs w:val="24"/>
        </w:rPr>
        <w:t>Scialfa</w:t>
      </w:r>
      <w:proofErr w:type="spellEnd"/>
      <w:r w:rsidRPr="00530412">
        <w:rPr>
          <w:rFonts w:ascii="Times New Roman"/>
          <w:color w:val="auto"/>
          <w:kern w:val="0"/>
          <w:sz w:val="24"/>
          <w:szCs w:val="24"/>
        </w:rPr>
        <w:t xml:space="preserve"> et al., 2013</w:t>
      </w:r>
      <w:r w:rsidRPr="00530412">
        <w:rPr>
          <w:rFonts w:ascii="Times New Roman"/>
          <w:color w:val="auto"/>
          <w:sz w:val="24"/>
          <w:szCs w:val="24"/>
        </w:rPr>
        <w:t>), both of which will impair the processing of text.  Moreover, other research suggests that effects of visual crowding are greater for more visually complex characters (</w:t>
      </w:r>
      <w:r w:rsidRPr="00530412">
        <w:rPr>
          <w:rFonts w:ascii="Times New Roman"/>
          <w:color w:val="auto"/>
          <w:kern w:val="0"/>
          <w:sz w:val="24"/>
          <w:szCs w:val="24"/>
        </w:rPr>
        <w:t>Wang et al., 2014; Zhang et al., 2009)</w:t>
      </w:r>
      <w:r w:rsidRPr="00530412">
        <w:rPr>
          <w:rFonts w:ascii="Times New Roman"/>
          <w:color w:val="auto"/>
          <w:sz w:val="24"/>
          <w:szCs w:val="24"/>
        </w:rPr>
        <w:t>.  But precisely how age-related changes in visual and reading abilities affect Chinese reading requires further investigation.  For instance, effects of visual crowding are generally greater outside central vision, and so may particularly affect the parafoveal processing of text.  Accordingly, further research that investigates the effects of ageing on parafoveal processing will make an important contribution to more fully revealing the nature of age-related changes in reading performance in Chinese.</w:t>
      </w:r>
    </w:p>
    <w:p w14:paraId="4BA334F5" w14:textId="05379F71" w:rsidR="003D6246" w:rsidRPr="00530412" w:rsidRDefault="008A4852" w:rsidP="00E42009">
      <w:pPr>
        <w:pStyle w:val="BodyA"/>
        <w:spacing w:line="480" w:lineRule="auto"/>
        <w:ind w:firstLine="709"/>
        <w:jc w:val="left"/>
        <w:rPr>
          <w:rFonts w:ascii="Times New Roman" w:eastAsia="Times New Roman" w:hAnsi="Times New Roman" w:cs="Times New Roman"/>
          <w:color w:val="auto"/>
          <w:spacing w:val="-1"/>
          <w:kern w:val="0"/>
          <w:sz w:val="24"/>
          <w:szCs w:val="24"/>
        </w:rPr>
      </w:pPr>
      <w:r w:rsidRPr="00530412">
        <w:rPr>
          <w:rFonts w:ascii="Times New Roman"/>
          <w:color w:val="auto"/>
          <w:spacing w:val="-1"/>
          <w:kern w:val="0"/>
          <w:sz w:val="24"/>
          <w:szCs w:val="24"/>
        </w:rPr>
        <w:t xml:space="preserve">Finally, the present findings reveal issues that will be important for the future development of computational models of eye movement control.  The E-Z Reader and SWIFT models provide good accounts of the effects of ageing when reading alphabetic languages, such as English and German (e.g., </w:t>
      </w:r>
      <w:proofErr w:type="spellStart"/>
      <w:r w:rsidRPr="00530412">
        <w:rPr>
          <w:rFonts w:ascii="Times New Roman"/>
          <w:color w:val="auto"/>
          <w:spacing w:val="-1"/>
          <w:kern w:val="0"/>
          <w:sz w:val="24"/>
          <w:szCs w:val="24"/>
        </w:rPr>
        <w:t>Laubrock</w:t>
      </w:r>
      <w:proofErr w:type="spellEnd"/>
      <w:r w:rsidRPr="00530412">
        <w:rPr>
          <w:rFonts w:ascii="Times New Roman"/>
          <w:color w:val="auto"/>
          <w:spacing w:val="-1"/>
          <w:kern w:val="0"/>
          <w:sz w:val="24"/>
          <w:szCs w:val="24"/>
        </w:rPr>
        <w:t xml:space="preserve"> et al., 2006; Rayner et al., 2006).  Both models implement the greater reading difficulty experienced by older adults by changing parameters within the models to slow lexical processing.  In addition, within the E-Z Reader model</w:t>
      </w:r>
      <w:r w:rsidR="007A4F61" w:rsidRPr="00530412">
        <w:rPr>
          <w:rFonts w:ascii="Times New Roman"/>
          <w:color w:val="auto"/>
          <w:spacing w:val="-1"/>
          <w:kern w:val="0"/>
          <w:sz w:val="24"/>
          <w:szCs w:val="24"/>
        </w:rPr>
        <w:t>,</w:t>
      </w:r>
      <w:r w:rsidRPr="00530412">
        <w:rPr>
          <w:rFonts w:ascii="Times New Roman"/>
          <w:color w:val="auto"/>
          <w:spacing w:val="-1"/>
          <w:kern w:val="0"/>
          <w:sz w:val="24"/>
          <w:szCs w:val="24"/>
        </w:rPr>
        <w:t xml:space="preserve"> the more risky reading strategy employed by older readers of alphabetic languages </w:t>
      </w:r>
      <w:r w:rsidR="007A4F61" w:rsidRPr="00530412">
        <w:rPr>
          <w:rFonts w:ascii="Times New Roman"/>
          <w:color w:val="auto"/>
          <w:spacing w:val="-1"/>
          <w:kern w:val="0"/>
          <w:sz w:val="24"/>
          <w:szCs w:val="24"/>
        </w:rPr>
        <w:t xml:space="preserve">is implemented </w:t>
      </w:r>
      <w:r w:rsidRPr="00530412">
        <w:rPr>
          <w:rFonts w:ascii="Times New Roman"/>
          <w:color w:val="auto"/>
          <w:spacing w:val="-1"/>
          <w:kern w:val="0"/>
          <w:sz w:val="24"/>
          <w:szCs w:val="24"/>
        </w:rPr>
        <w:t xml:space="preserve">by modifying parameters to lower the criterion for word predictability, thereby increasing word-skipping </w:t>
      </w:r>
      <w:r w:rsidRPr="00530412">
        <w:rPr>
          <w:rFonts w:ascii="Times New Roman"/>
          <w:color w:val="auto"/>
          <w:kern w:val="0"/>
          <w:sz w:val="24"/>
          <w:szCs w:val="24"/>
        </w:rPr>
        <w:t xml:space="preserve">(Rayner et al., 2006).  </w:t>
      </w:r>
      <w:r w:rsidRPr="00530412">
        <w:rPr>
          <w:rFonts w:ascii="Times New Roman"/>
          <w:color w:val="auto"/>
          <w:spacing w:val="-1"/>
          <w:kern w:val="0"/>
          <w:sz w:val="24"/>
          <w:szCs w:val="24"/>
        </w:rPr>
        <w:t xml:space="preserve">However, unlike older readers of </w:t>
      </w:r>
      <w:r w:rsidR="007A4F61" w:rsidRPr="00530412">
        <w:rPr>
          <w:rFonts w:ascii="Times New Roman"/>
          <w:color w:val="auto"/>
          <w:spacing w:val="-1"/>
          <w:kern w:val="0"/>
          <w:sz w:val="24"/>
          <w:szCs w:val="24"/>
        </w:rPr>
        <w:t xml:space="preserve">alphabetic </w:t>
      </w:r>
      <w:r w:rsidRPr="00530412">
        <w:rPr>
          <w:rFonts w:ascii="Times New Roman"/>
          <w:color w:val="auto"/>
          <w:spacing w:val="-1"/>
          <w:kern w:val="0"/>
          <w:sz w:val="24"/>
          <w:szCs w:val="24"/>
        </w:rPr>
        <w:t xml:space="preserve">languages, older Chinese readers do not appear to employ a risky reading strategy.  Instead, older Chinese readers appear to read more carefully than their younger counterparts, possibly because they experience greater difficulty identifying words in naturally unspaced text. A further important challenge will be to establish the extent to which different aspects of eye movement </w:t>
      </w:r>
      <w:r w:rsidRPr="00530412">
        <w:rPr>
          <w:rFonts w:ascii="Times New Roman"/>
          <w:color w:val="auto"/>
          <w:spacing w:val="-1"/>
          <w:kern w:val="0"/>
          <w:sz w:val="24"/>
          <w:szCs w:val="24"/>
        </w:rPr>
        <w:lastRenderedPageBreak/>
        <w:t xml:space="preserve">control in reading are governed by universal principles, or principles that vary substantially </w:t>
      </w:r>
      <w:r w:rsidRPr="00530412">
        <w:rPr>
          <w:rFonts w:ascii="Times New Roman"/>
          <w:color w:val="auto"/>
          <w:sz w:val="24"/>
          <w:szCs w:val="24"/>
        </w:rPr>
        <w:t>across different writing systems</w:t>
      </w:r>
      <w:r w:rsidR="00E42009" w:rsidRPr="00530412">
        <w:rPr>
          <w:rFonts w:ascii="Times New Roman"/>
          <w:color w:val="auto"/>
          <w:sz w:val="24"/>
          <w:szCs w:val="24"/>
        </w:rPr>
        <w:t xml:space="preserve"> in groups of participants of different ages</w:t>
      </w:r>
      <w:r w:rsidRPr="00530412">
        <w:rPr>
          <w:rFonts w:ascii="Times New Roman"/>
          <w:color w:val="auto"/>
          <w:sz w:val="24"/>
          <w:szCs w:val="24"/>
        </w:rPr>
        <w:t>.</w:t>
      </w:r>
    </w:p>
    <w:p w14:paraId="6BDBC07A" w14:textId="26C70A16" w:rsidR="00945EFF" w:rsidRPr="00530412" w:rsidRDefault="008A4852">
      <w:pPr>
        <w:pStyle w:val="BodyA"/>
        <w:spacing w:line="480" w:lineRule="auto"/>
        <w:ind w:firstLine="709"/>
        <w:jc w:val="left"/>
        <w:rPr>
          <w:rFonts w:ascii="Times New Roman" w:eastAsia="Times New Roman" w:hAnsi="Times New Roman" w:cs="Times New Roman"/>
          <w:color w:val="auto"/>
          <w:sz w:val="24"/>
          <w:szCs w:val="24"/>
        </w:rPr>
      </w:pPr>
      <w:r w:rsidRPr="00530412">
        <w:rPr>
          <w:rFonts w:ascii="Times New Roman"/>
          <w:color w:val="auto"/>
          <w:sz w:val="24"/>
          <w:szCs w:val="24"/>
        </w:rPr>
        <w:t xml:space="preserve">In sum, the present research provides novel insights into effects of ageing on the eye movement </w:t>
      </w:r>
      <w:proofErr w:type="spellStart"/>
      <w:r w:rsidRPr="00530412">
        <w:rPr>
          <w:rFonts w:ascii="Times New Roman"/>
          <w:color w:val="auto"/>
          <w:sz w:val="24"/>
          <w:szCs w:val="24"/>
        </w:rPr>
        <w:t>behaviour</w:t>
      </w:r>
      <w:proofErr w:type="spellEnd"/>
      <w:r w:rsidRPr="00530412">
        <w:rPr>
          <w:rFonts w:ascii="Times New Roman"/>
          <w:color w:val="auto"/>
          <w:sz w:val="24"/>
          <w:szCs w:val="24"/>
        </w:rPr>
        <w:t xml:space="preserve"> of Chinese readers.  As with older readers of alphabetic languages, there was clear evidence that older Chinese readers experience greater reading difficulty as a consequence of visual and cognitive declines that occur naturally in older age.  However, older Chinese readers appear to adapt differently to these changes and, unlike older readers of alphabetic languages, employ a more careful reading strategy, according to which they move their eyes cautiously along lines of text and skip words infrequently.  This difference in strategy may reflect the specific characteristics of the Chinese writing system.</w:t>
      </w:r>
    </w:p>
    <w:p w14:paraId="6873E634" w14:textId="77777777" w:rsidR="00945EFF" w:rsidRPr="00530412" w:rsidRDefault="008A4852">
      <w:pPr>
        <w:pStyle w:val="BodyA"/>
        <w:spacing w:line="480" w:lineRule="auto"/>
        <w:ind w:firstLine="709"/>
        <w:jc w:val="left"/>
        <w:rPr>
          <w:color w:val="auto"/>
        </w:rPr>
      </w:pPr>
      <w:r w:rsidRPr="00530412">
        <w:rPr>
          <w:rFonts w:ascii="Times New Roman" w:eastAsia="Times New Roman" w:hAnsi="Times New Roman" w:cs="Times New Roman"/>
          <w:color w:val="auto"/>
          <w:spacing w:val="-1"/>
          <w:kern w:val="0"/>
          <w:sz w:val="24"/>
          <w:szCs w:val="24"/>
        </w:rPr>
        <w:br w:type="page"/>
      </w:r>
    </w:p>
    <w:p w14:paraId="415349A8" w14:textId="77777777" w:rsidR="00945EFF" w:rsidRPr="00530412" w:rsidRDefault="008A4852">
      <w:pPr>
        <w:pStyle w:val="BodyA"/>
        <w:spacing w:line="480" w:lineRule="auto"/>
        <w:jc w:val="center"/>
        <w:rPr>
          <w:rFonts w:ascii="Times" w:eastAsia="Times" w:hAnsi="Times" w:cs="Times"/>
          <w:color w:val="auto"/>
          <w:spacing w:val="-1"/>
          <w:kern w:val="0"/>
          <w:sz w:val="24"/>
          <w:szCs w:val="24"/>
        </w:rPr>
      </w:pPr>
      <w:r w:rsidRPr="00530412">
        <w:rPr>
          <w:rFonts w:ascii="Times"/>
          <w:color w:val="auto"/>
          <w:spacing w:val="-1"/>
          <w:kern w:val="0"/>
          <w:sz w:val="24"/>
          <w:szCs w:val="24"/>
        </w:rPr>
        <w:lastRenderedPageBreak/>
        <w:t>Footnote</w:t>
      </w:r>
    </w:p>
    <w:p w14:paraId="69F46E69" w14:textId="2F5B1E58" w:rsidR="00E20554" w:rsidRPr="00E20554" w:rsidRDefault="00E20554">
      <w:pPr>
        <w:pStyle w:val="BodyA"/>
        <w:spacing w:line="480" w:lineRule="auto"/>
        <w:jc w:val="left"/>
        <w:rPr>
          <w:rFonts w:ascii="Times New Roman" w:eastAsiaTheme="minorEastAsia" w:hAnsi="Times New Roman" w:cs="Times New Roman"/>
          <w:color w:val="auto"/>
          <w:spacing w:val="-1"/>
          <w:kern w:val="0"/>
          <w:sz w:val="24"/>
          <w:szCs w:val="24"/>
        </w:rPr>
      </w:pPr>
      <w:r w:rsidRPr="00E20554">
        <w:rPr>
          <w:rFonts w:ascii="Times New Roman" w:eastAsiaTheme="minorEastAsia" w:hAnsi="Times New Roman" w:cs="Times New Roman"/>
          <w:color w:val="auto"/>
          <w:spacing w:val="-1"/>
          <w:kern w:val="0"/>
          <w:sz w:val="24"/>
          <w:szCs w:val="24"/>
        </w:rPr>
        <w:t>1.</w:t>
      </w:r>
      <w:r>
        <w:rPr>
          <w:rFonts w:ascii="Times New Roman" w:eastAsiaTheme="minorEastAsia" w:hAnsi="Times New Roman" w:cs="Times New Roman"/>
          <w:color w:val="auto"/>
          <w:spacing w:val="-1"/>
          <w:kern w:val="0"/>
          <w:sz w:val="24"/>
          <w:szCs w:val="24"/>
        </w:rPr>
        <w:t xml:space="preserve"> </w:t>
      </w:r>
      <w:r w:rsidR="00067B95" w:rsidRPr="00253431">
        <w:rPr>
          <w:rFonts w:ascii="Times New Roman" w:hAnsi="Times New Roman" w:cs="Times New Roman"/>
          <w:sz w:val="24"/>
          <w:szCs w:val="24"/>
        </w:rPr>
        <w:t xml:space="preserve">We also conducted a comparison of age group on </w:t>
      </w:r>
      <w:r w:rsidR="00067B95" w:rsidRPr="00253431">
        <w:rPr>
          <w:rFonts w:ascii="Times New Roman" w:hAnsi="Times New Roman" w:cs="Times New Roman"/>
          <w:color w:val="auto"/>
          <w:sz w:val="24"/>
          <w:szCs w:val="24"/>
        </w:rPr>
        <w:t>progressive saccade length</w:t>
      </w:r>
      <w:r w:rsidR="00067B95" w:rsidRPr="00253431">
        <w:rPr>
          <w:rFonts w:ascii="Times New Roman" w:hAnsi="Times New Roman" w:cs="Times New Roman"/>
          <w:sz w:val="24"/>
          <w:szCs w:val="24"/>
        </w:rPr>
        <w:t xml:space="preserve"> between the older adult group in the present experiment and the young group in the Liversedge et al. (2014). The result showed that older adults made significantly shorter progressive saccade</w:t>
      </w:r>
      <w:r w:rsidR="00AC5763">
        <w:rPr>
          <w:rFonts w:ascii="Times New Roman" w:hAnsi="Times New Roman" w:cs="Times New Roman"/>
          <w:sz w:val="24"/>
          <w:szCs w:val="24"/>
        </w:rPr>
        <w:t>s</w:t>
      </w:r>
      <w:r w:rsidR="00067B95" w:rsidRPr="00253431">
        <w:rPr>
          <w:rFonts w:ascii="Times New Roman" w:hAnsi="Times New Roman" w:cs="Times New Roman"/>
          <w:sz w:val="24"/>
          <w:szCs w:val="24"/>
        </w:rPr>
        <w:t xml:space="preserve"> compared to the young adults </w:t>
      </w:r>
      <w:r w:rsidR="00067B95" w:rsidRPr="00253431">
        <w:rPr>
          <w:rFonts w:ascii="Times New Roman" w:hAnsi="Times New Roman" w:cs="Times New Roman"/>
          <w:color w:val="auto"/>
          <w:sz w:val="24"/>
          <w:szCs w:val="24"/>
        </w:rPr>
        <w:t xml:space="preserve">(b = </w:t>
      </w:r>
      <w:r w:rsidR="00067B95" w:rsidRPr="00253431">
        <w:rPr>
          <w:rFonts w:ascii="Times New Roman" w:hAnsi="Times New Roman" w:cs="Times New Roman"/>
          <w:sz w:val="24"/>
          <w:szCs w:val="24"/>
        </w:rPr>
        <w:t>.30</w:t>
      </w:r>
      <w:r w:rsidR="00067B95" w:rsidRPr="00253431">
        <w:rPr>
          <w:rFonts w:ascii="Times New Roman" w:hAnsi="Times New Roman" w:cs="Times New Roman"/>
          <w:color w:val="auto"/>
          <w:sz w:val="24"/>
          <w:szCs w:val="24"/>
        </w:rPr>
        <w:t xml:space="preserve">, </w:t>
      </w:r>
      <w:r w:rsidR="00067B95" w:rsidRPr="00253431">
        <w:rPr>
          <w:rFonts w:ascii="Times New Roman" w:hAnsi="Times New Roman" w:cs="Times New Roman"/>
          <w:i/>
          <w:iCs/>
          <w:color w:val="auto"/>
          <w:sz w:val="24"/>
          <w:szCs w:val="24"/>
        </w:rPr>
        <w:t xml:space="preserve">p </w:t>
      </w:r>
      <w:r w:rsidR="00067B95" w:rsidRPr="00253431">
        <w:rPr>
          <w:rFonts w:ascii="Times New Roman" w:hAnsi="Times New Roman" w:cs="Times New Roman"/>
          <w:color w:val="auto"/>
          <w:sz w:val="24"/>
          <w:szCs w:val="24"/>
        </w:rPr>
        <w:t xml:space="preserve">&lt; </w:t>
      </w:r>
      <w:r w:rsidR="00067B95" w:rsidRPr="00253431">
        <w:rPr>
          <w:rFonts w:ascii="Times New Roman" w:hAnsi="Times New Roman" w:cs="Times New Roman"/>
          <w:sz w:val="24"/>
          <w:szCs w:val="24"/>
        </w:rPr>
        <w:t>.0</w:t>
      </w:r>
      <w:r w:rsidR="00067B95" w:rsidRPr="00253431">
        <w:rPr>
          <w:rFonts w:ascii="Times New Roman" w:hAnsi="Times New Roman" w:cs="Times New Roman"/>
          <w:color w:val="auto"/>
          <w:sz w:val="24"/>
          <w:szCs w:val="24"/>
        </w:rPr>
        <w:t>0</w:t>
      </w:r>
      <w:r w:rsidR="00067B95" w:rsidRPr="00253431">
        <w:rPr>
          <w:rFonts w:ascii="Times New Roman" w:hAnsi="Times New Roman" w:cs="Times New Roman"/>
          <w:sz w:val="24"/>
          <w:szCs w:val="24"/>
        </w:rPr>
        <w:t>1).</w:t>
      </w:r>
    </w:p>
    <w:p w14:paraId="333D9A08" w14:textId="55A7E996" w:rsidR="00945EFF" w:rsidRPr="00530412" w:rsidRDefault="00E20554">
      <w:pPr>
        <w:pStyle w:val="BodyA"/>
        <w:spacing w:line="480" w:lineRule="auto"/>
        <w:jc w:val="left"/>
        <w:rPr>
          <w:rFonts w:ascii="Times New Roman" w:eastAsia="Times New Roman" w:hAnsi="Times New Roman" w:cs="Times New Roman"/>
          <w:color w:val="auto"/>
          <w:sz w:val="24"/>
          <w:szCs w:val="24"/>
        </w:rPr>
      </w:pPr>
      <w:r w:rsidRPr="00E20554">
        <w:rPr>
          <w:rFonts w:ascii="Times New Roman" w:eastAsiaTheme="minorEastAsia" w:hAnsi="Times New Roman" w:cs="Times New Roman"/>
          <w:color w:val="auto"/>
          <w:spacing w:val="-1"/>
          <w:kern w:val="0"/>
          <w:sz w:val="24"/>
          <w:szCs w:val="24"/>
        </w:rPr>
        <w:t>2</w:t>
      </w:r>
      <w:r w:rsidR="008A4852" w:rsidRPr="00E20554">
        <w:rPr>
          <w:rFonts w:ascii="Times New Roman" w:hAnsi="Times New Roman" w:cs="Times New Roman"/>
          <w:color w:val="auto"/>
          <w:spacing w:val="-1"/>
          <w:kern w:val="0"/>
          <w:sz w:val="24"/>
          <w:szCs w:val="24"/>
        </w:rPr>
        <w:t xml:space="preserve">. </w:t>
      </w:r>
      <w:r w:rsidR="008A4852" w:rsidRPr="00E20554">
        <w:rPr>
          <w:rFonts w:ascii="Times New Roman" w:hAnsi="Times New Roman" w:cs="Times New Roman"/>
          <w:color w:val="auto"/>
          <w:sz w:val="24"/>
          <w:szCs w:val="24"/>
          <w:u w:color="FF0000"/>
        </w:rPr>
        <w:t>A</w:t>
      </w:r>
      <w:r w:rsidR="006C7200" w:rsidRPr="00E20554">
        <w:rPr>
          <w:rFonts w:ascii="Times New Roman" w:hAnsi="Times New Roman" w:cs="Times New Roman"/>
          <w:color w:val="auto"/>
          <w:sz w:val="24"/>
          <w:szCs w:val="24"/>
          <w:u w:color="FF0000"/>
        </w:rPr>
        <w:t>n</w:t>
      </w:r>
      <w:r w:rsidR="008A4852" w:rsidRPr="00E20554">
        <w:rPr>
          <w:rFonts w:ascii="Times New Roman" w:hAnsi="Times New Roman" w:cs="Times New Roman"/>
          <w:color w:val="auto"/>
          <w:sz w:val="24"/>
          <w:szCs w:val="24"/>
          <w:u w:color="FF0000"/>
        </w:rPr>
        <w:t xml:space="preserve"> LM</w:t>
      </w:r>
      <w:r w:rsidR="008A4852" w:rsidRPr="00530412">
        <w:rPr>
          <w:rFonts w:ascii="Times New Roman"/>
          <w:color w:val="auto"/>
          <w:sz w:val="24"/>
          <w:szCs w:val="24"/>
          <w:u w:color="FF0000"/>
        </w:rPr>
        <w:t>M analysis that included years of schooling as an additional factor produced the same pattern of results, with the exception that the effect of age-group on word-skipping probability was no longer robust.  Th</w:t>
      </w:r>
      <w:r w:rsidR="00154F7D" w:rsidRPr="00530412">
        <w:rPr>
          <w:rFonts w:ascii="Times New Roman"/>
          <w:color w:val="auto"/>
          <w:sz w:val="24"/>
          <w:szCs w:val="24"/>
          <w:u w:color="FF0000"/>
        </w:rPr>
        <w:t>is</w:t>
      </w:r>
      <w:r w:rsidR="008A4852" w:rsidRPr="00530412">
        <w:rPr>
          <w:rFonts w:ascii="Times New Roman"/>
          <w:color w:val="auto"/>
          <w:sz w:val="24"/>
          <w:szCs w:val="24"/>
          <w:u w:color="FF0000"/>
        </w:rPr>
        <w:t xml:space="preserve"> finding</w:t>
      </w:r>
      <w:r w:rsidR="00154F7D" w:rsidRPr="00530412">
        <w:rPr>
          <w:rFonts w:ascii="Times New Roman"/>
          <w:color w:val="auto"/>
          <w:sz w:val="24"/>
          <w:szCs w:val="24"/>
          <w:u w:color="FF0000"/>
        </w:rPr>
        <w:t>,</w:t>
      </w:r>
      <w:r w:rsidR="008A4852" w:rsidRPr="00530412">
        <w:rPr>
          <w:rFonts w:ascii="Times New Roman"/>
          <w:color w:val="auto"/>
          <w:sz w:val="24"/>
          <w:szCs w:val="24"/>
          <w:u w:color="FF0000"/>
        </w:rPr>
        <w:t xml:space="preserve"> nevertheless</w:t>
      </w:r>
      <w:r w:rsidR="00154F7D" w:rsidRPr="00530412">
        <w:rPr>
          <w:rFonts w:ascii="Times New Roman"/>
          <w:color w:val="auto"/>
          <w:sz w:val="24"/>
          <w:szCs w:val="24"/>
          <w:u w:color="FF0000"/>
        </w:rPr>
        <w:t>,</w:t>
      </w:r>
      <w:r w:rsidR="008A4852" w:rsidRPr="00530412">
        <w:rPr>
          <w:rFonts w:ascii="Times New Roman"/>
          <w:color w:val="auto"/>
          <w:sz w:val="24"/>
          <w:szCs w:val="24"/>
          <w:u w:color="FF0000"/>
        </w:rPr>
        <w:t xml:space="preserve"> still contrasts sharply with findings from studies with alphabetic languages showing that older adults typically skip words more often than younger adults as a result of employing a more risky reading strategy.</w:t>
      </w:r>
    </w:p>
    <w:p w14:paraId="5D4B033D" w14:textId="77777777" w:rsidR="00945EFF" w:rsidRPr="00530412" w:rsidRDefault="008A4852">
      <w:pPr>
        <w:pStyle w:val="BodyA"/>
        <w:spacing w:line="480" w:lineRule="auto"/>
        <w:jc w:val="center"/>
        <w:rPr>
          <w:color w:val="auto"/>
        </w:rPr>
      </w:pPr>
      <w:r w:rsidRPr="00530412">
        <w:rPr>
          <w:rFonts w:ascii="Times New Roman" w:eastAsia="Times New Roman" w:hAnsi="Times New Roman" w:cs="Times New Roman"/>
          <w:color w:val="auto"/>
          <w:sz w:val="24"/>
          <w:szCs w:val="24"/>
        </w:rPr>
        <w:br w:type="page"/>
      </w:r>
    </w:p>
    <w:p w14:paraId="21C82F4D" w14:textId="77777777" w:rsidR="00945EFF" w:rsidRPr="00530412" w:rsidRDefault="008A4852">
      <w:pPr>
        <w:pStyle w:val="BodyA"/>
        <w:spacing w:line="480" w:lineRule="auto"/>
        <w:jc w:val="center"/>
        <w:rPr>
          <w:rFonts w:ascii="Times New Roman" w:eastAsia="Times New Roman" w:hAnsi="Times New Roman" w:cs="Times New Roman"/>
          <w:color w:val="auto"/>
          <w:spacing w:val="-1"/>
          <w:kern w:val="0"/>
          <w:sz w:val="24"/>
          <w:szCs w:val="24"/>
        </w:rPr>
      </w:pPr>
      <w:r w:rsidRPr="00530412">
        <w:rPr>
          <w:rFonts w:ascii="Times New Roman"/>
          <w:color w:val="auto"/>
          <w:spacing w:val="-1"/>
          <w:kern w:val="0"/>
          <w:sz w:val="24"/>
          <w:szCs w:val="24"/>
        </w:rPr>
        <w:lastRenderedPageBreak/>
        <w:t>References</w:t>
      </w:r>
    </w:p>
    <w:p w14:paraId="17CB6548" w14:textId="77777777" w:rsidR="00945EFF" w:rsidRPr="00530412" w:rsidRDefault="008A4852">
      <w:pPr>
        <w:pStyle w:val="BodyA"/>
        <w:spacing w:line="480" w:lineRule="auto"/>
        <w:ind w:left="480" w:hanging="480"/>
        <w:jc w:val="left"/>
        <w:rPr>
          <w:rFonts w:ascii="Times New Roman" w:eastAsia="Times New Roman" w:hAnsi="Times New Roman" w:cs="Times New Roman"/>
          <w:color w:val="auto"/>
          <w:sz w:val="24"/>
          <w:szCs w:val="24"/>
        </w:rPr>
      </w:pPr>
      <w:r w:rsidRPr="00530412">
        <w:rPr>
          <w:rFonts w:ascii="Times New Roman"/>
          <w:color w:val="auto"/>
          <w:sz w:val="24"/>
          <w:szCs w:val="24"/>
        </w:rPr>
        <w:t xml:space="preserve">Bai, X., </w:t>
      </w:r>
      <w:proofErr w:type="spellStart"/>
      <w:r w:rsidRPr="00530412">
        <w:rPr>
          <w:rFonts w:ascii="Times New Roman"/>
          <w:color w:val="auto"/>
          <w:sz w:val="24"/>
          <w:szCs w:val="24"/>
        </w:rPr>
        <w:t>Guo</w:t>
      </w:r>
      <w:proofErr w:type="spellEnd"/>
      <w:r w:rsidRPr="00530412">
        <w:rPr>
          <w:rFonts w:ascii="Times New Roman"/>
          <w:color w:val="auto"/>
          <w:sz w:val="24"/>
          <w:szCs w:val="24"/>
        </w:rPr>
        <w:t xml:space="preserve">, Z., Cao, Y., </w:t>
      </w:r>
      <w:proofErr w:type="spellStart"/>
      <w:r w:rsidRPr="00530412">
        <w:rPr>
          <w:rFonts w:ascii="Times New Roman"/>
          <w:color w:val="auto"/>
          <w:sz w:val="24"/>
          <w:szCs w:val="24"/>
        </w:rPr>
        <w:t>Gu</w:t>
      </w:r>
      <w:proofErr w:type="spellEnd"/>
      <w:r w:rsidRPr="00530412">
        <w:rPr>
          <w:rFonts w:ascii="Times New Roman"/>
          <w:color w:val="auto"/>
          <w:sz w:val="24"/>
          <w:szCs w:val="24"/>
        </w:rPr>
        <w:t xml:space="preserve">, J., &amp; Yan, G. (2012). Effects of word segmentation on older adults: Evidence from eye movements [in Chinese]. </w:t>
      </w:r>
      <w:r w:rsidRPr="00530412">
        <w:rPr>
          <w:rFonts w:ascii="Times New Roman"/>
          <w:i/>
          <w:iCs/>
          <w:color w:val="auto"/>
          <w:sz w:val="24"/>
          <w:szCs w:val="24"/>
        </w:rPr>
        <w:t>Chinese Journal of Gerontology</w:t>
      </w:r>
      <w:r w:rsidRPr="00530412">
        <w:rPr>
          <w:rFonts w:ascii="Times New Roman"/>
          <w:color w:val="auto"/>
          <w:sz w:val="24"/>
          <w:szCs w:val="24"/>
        </w:rPr>
        <w:t xml:space="preserve">, </w:t>
      </w:r>
      <w:r w:rsidRPr="00530412">
        <w:rPr>
          <w:rFonts w:ascii="Times New Roman"/>
          <w:i/>
          <w:iCs/>
          <w:color w:val="auto"/>
          <w:sz w:val="24"/>
          <w:szCs w:val="24"/>
        </w:rPr>
        <w:t>32</w:t>
      </w:r>
      <w:r w:rsidRPr="00530412">
        <w:rPr>
          <w:rFonts w:ascii="Times New Roman"/>
          <w:color w:val="auto"/>
          <w:sz w:val="24"/>
          <w:szCs w:val="24"/>
        </w:rPr>
        <w:t>, 1224-1226.</w:t>
      </w:r>
    </w:p>
    <w:p w14:paraId="70F9397E" w14:textId="77777777" w:rsidR="00945EFF" w:rsidRPr="00530412" w:rsidRDefault="008A4852">
      <w:pPr>
        <w:pStyle w:val="BodyA"/>
        <w:spacing w:line="480" w:lineRule="auto"/>
        <w:ind w:left="480" w:hanging="480"/>
        <w:jc w:val="left"/>
        <w:rPr>
          <w:rFonts w:ascii="Times New Roman" w:eastAsia="Times New Roman" w:hAnsi="Times New Roman" w:cs="Times New Roman"/>
          <w:color w:val="auto"/>
          <w:sz w:val="24"/>
          <w:szCs w:val="24"/>
        </w:rPr>
      </w:pPr>
      <w:r w:rsidRPr="00530412">
        <w:rPr>
          <w:rFonts w:ascii="Times New Roman"/>
          <w:color w:val="auto"/>
          <w:sz w:val="24"/>
          <w:szCs w:val="24"/>
        </w:rPr>
        <w:t xml:space="preserve">Bai, X., Yan, G., Liversedge, S. P., Zang, C., &amp; Rayner, K. (2008). Reading spaced and unspaced </w:t>
      </w:r>
      <w:proofErr w:type="spellStart"/>
      <w:r w:rsidRPr="00530412">
        <w:rPr>
          <w:rFonts w:ascii="Times New Roman"/>
          <w:color w:val="auto"/>
          <w:sz w:val="24"/>
          <w:szCs w:val="24"/>
        </w:rPr>
        <w:t>chinese</w:t>
      </w:r>
      <w:proofErr w:type="spellEnd"/>
      <w:r w:rsidRPr="00530412">
        <w:rPr>
          <w:rFonts w:ascii="Times New Roman"/>
          <w:color w:val="auto"/>
          <w:sz w:val="24"/>
          <w:szCs w:val="24"/>
        </w:rPr>
        <w:t xml:space="preserve"> text: Evidence from eye movements. </w:t>
      </w:r>
      <w:r w:rsidRPr="00530412">
        <w:rPr>
          <w:rFonts w:ascii="Times New Roman"/>
          <w:i/>
          <w:iCs/>
          <w:color w:val="auto"/>
          <w:sz w:val="24"/>
          <w:szCs w:val="24"/>
        </w:rPr>
        <w:t>Journal of Experimental Psychology: Human Perception and Performance, 34</w:t>
      </w:r>
      <w:r w:rsidRPr="00530412">
        <w:rPr>
          <w:rFonts w:ascii="Times New Roman"/>
          <w:color w:val="auto"/>
          <w:sz w:val="24"/>
          <w:szCs w:val="24"/>
        </w:rPr>
        <w:t>, 1277-1287.</w:t>
      </w:r>
    </w:p>
    <w:p w14:paraId="241F9BC6" w14:textId="77777777" w:rsidR="00945EFF" w:rsidRPr="00530412" w:rsidRDefault="008A4852">
      <w:pPr>
        <w:pStyle w:val="BodyA"/>
        <w:spacing w:line="480" w:lineRule="auto"/>
        <w:ind w:left="480" w:hanging="480"/>
        <w:jc w:val="left"/>
        <w:rPr>
          <w:rFonts w:ascii="Times New Roman" w:eastAsia="Times New Roman" w:hAnsi="Times New Roman" w:cs="Times New Roman"/>
          <w:color w:val="auto"/>
          <w:sz w:val="24"/>
          <w:szCs w:val="24"/>
          <w:shd w:val="clear" w:color="auto" w:fill="FFFFFF"/>
        </w:rPr>
      </w:pPr>
      <w:proofErr w:type="spellStart"/>
      <w:r w:rsidRPr="00530412">
        <w:rPr>
          <w:rFonts w:ascii="Times New Roman"/>
          <w:color w:val="auto"/>
          <w:sz w:val="24"/>
          <w:szCs w:val="24"/>
          <w:shd w:val="clear" w:color="auto" w:fill="FFFFFF"/>
        </w:rPr>
        <w:t>Baayen</w:t>
      </w:r>
      <w:proofErr w:type="spellEnd"/>
      <w:r w:rsidRPr="00530412">
        <w:rPr>
          <w:rFonts w:ascii="Times New Roman"/>
          <w:color w:val="auto"/>
          <w:sz w:val="24"/>
          <w:szCs w:val="24"/>
          <w:shd w:val="clear" w:color="auto" w:fill="FFFFFF"/>
        </w:rPr>
        <w:t xml:space="preserve">, H.R., Davidson, D.J., &amp; Bates, D.M. (2008). Mixed-effects modeling with crossed random effects for subjects and items. </w:t>
      </w:r>
      <w:r w:rsidRPr="00530412">
        <w:rPr>
          <w:rFonts w:ascii="Times New Roman"/>
          <w:i/>
          <w:iCs/>
          <w:color w:val="auto"/>
          <w:sz w:val="24"/>
          <w:szCs w:val="24"/>
          <w:shd w:val="clear" w:color="auto" w:fill="FFFFFF"/>
        </w:rPr>
        <w:t>Journal of Memory and Language</w:t>
      </w:r>
      <w:r w:rsidRPr="00530412">
        <w:rPr>
          <w:rFonts w:ascii="Times New Roman"/>
          <w:color w:val="auto"/>
          <w:sz w:val="24"/>
          <w:szCs w:val="24"/>
          <w:shd w:val="clear" w:color="auto" w:fill="FFFFFF"/>
        </w:rPr>
        <w:t xml:space="preserve">, </w:t>
      </w:r>
      <w:r w:rsidRPr="00530412">
        <w:rPr>
          <w:rFonts w:ascii="Times New Roman"/>
          <w:i/>
          <w:iCs/>
          <w:color w:val="auto"/>
          <w:sz w:val="24"/>
          <w:szCs w:val="24"/>
          <w:shd w:val="clear" w:color="auto" w:fill="FFFFFF"/>
        </w:rPr>
        <w:t>59</w:t>
      </w:r>
      <w:r w:rsidRPr="00530412">
        <w:rPr>
          <w:rFonts w:ascii="Times New Roman"/>
          <w:color w:val="auto"/>
          <w:sz w:val="24"/>
          <w:szCs w:val="24"/>
          <w:shd w:val="clear" w:color="auto" w:fill="FFFFFF"/>
        </w:rPr>
        <w:t>, 390-412.</w:t>
      </w:r>
    </w:p>
    <w:p w14:paraId="6BA7BE4A" w14:textId="77777777" w:rsidR="00945EFF" w:rsidRPr="00530412" w:rsidRDefault="008A4852">
      <w:pPr>
        <w:pStyle w:val="BodyA"/>
        <w:spacing w:line="480" w:lineRule="auto"/>
        <w:ind w:left="480" w:hanging="480"/>
        <w:jc w:val="left"/>
        <w:rPr>
          <w:rFonts w:ascii="Times New Roman" w:eastAsia="Times New Roman" w:hAnsi="Times New Roman" w:cs="Times New Roman"/>
          <w:color w:val="auto"/>
          <w:sz w:val="24"/>
          <w:szCs w:val="24"/>
          <w:shd w:val="clear" w:color="auto" w:fill="FFFFFF"/>
        </w:rPr>
      </w:pPr>
      <w:r w:rsidRPr="00530412">
        <w:rPr>
          <w:rFonts w:ascii="Times New Roman"/>
          <w:color w:val="auto"/>
          <w:sz w:val="24"/>
          <w:szCs w:val="24"/>
          <w:shd w:val="clear" w:color="auto" w:fill="FFFFFF"/>
        </w:rPr>
        <w:t xml:space="preserve">Bates, D., </w:t>
      </w:r>
      <w:proofErr w:type="spellStart"/>
      <w:r w:rsidRPr="00530412">
        <w:rPr>
          <w:rFonts w:ascii="Times New Roman"/>
          <w:color w:val="auto"/>
          <w:sz w:val="24"/>
          <w:szCs w:val="24"/>
          <w:shd w:val="clear" w:color="auto" w:fill="FFFFFF"/>
        </w:rPr>
        <w:t>Maechler</w:t>
      </w:r>
      <w:proofErr w:type="spellEnd"/>
      <w:r w:rsidRPr="00530412">
        <w:rPr>
          <w:rFonts w:ascii="Times New Roman"/>
          <w:color w:val="auto"/>
          <w:sz w:val="24"/>
          <w:szCs w:val="24"/>
          <w:shd w:val="clear" w:color="auto" w:fill="FFFFFF"/>
        </w:rPr>
        <w:t xml:space="preserve">, M., &amp; </w:t>
      </w:r>
      <w:proofErr w:type="spellStart"/>
      <w:r w:rsidRPr="00530412">
        <w:rPr>
          <w:rFonts w:ascii="Times New Roman"/>
          <w:color w:val="auto"/>
          <w:sz w:val="24"/>
          <w:szCs w:val="24"/>
          <w:shd w:val="clear" w:color="auto" w:fill="FFFFFF"/>
        </w:rPr>
        <w:t>Bolker</w:t>
      </w:r>
      <w:proofErr w:type="spellEnd"/>
      <w:r w:rsidRPr="00530412">
        <w:rPr>
          <w:rFonts w:ascii="Times New Roman"/>
          <w:color w:val="auto"/>
          <w:sz w:val="24"/>
          <w:szCs w:val="24"/>
          <w:shd w:val="clear" w:color="auto" w:fill="FFFFFF"/>
        </w:rPr>
        <w:t xml:space="preserve">, B. (2012). lme4: Linear mixed-effects models using S4 </w:t>
      </w:r>
      <w:proofErr w:type="spellStart"/>
      <w:r w:rsidRPr="00530412">
        <w:rPr>
          <w:rFonts w:ascii="Times New Roman"/>
          <w:color w:val="auto"/>
          <w:sz w:val="24"/>
          <w:szCs w:val="24"/>
          <w:shd w:val="clear" w:color="auto" w:fill="FFFFFF"/>
        </w:rPr>
        <w:t>classes.CRAN.R</w:t>
      </w:r>
      <w:proofErr w:type="spellEnd"/>
      <w:r w:rsidRPr="00530412">
        <w:rPr>
          <w:rFonts w:ascii="Times New Roman"/>
          <w:color w:val="auto"/>
          <w:sz w:val="24"/>
          <w:szCs w:val="24"/>
          <w:shd w:val="clear" w:color="auto" w:fill="FFFFFF"/>
        </w:rPr>
        <w:t xml:space="preserve"> project, </w:t>
      </w:r>
      <w:hyperlink r:id="rId7" w:history="1">
        <w:r w:rsidRPr="00530412">
          <w:rPr>
            <w:rStyle w:val="Hyperlink0"/>
            <w:rFonts w:ascii="Times New Roman"/>
            <w:color w:val="auto"/>
          </w:rPr>
          <w:t>http://cran.r-project.org/</w:t>
        </w:r>
      </w:hyperlink>
      <w:r w:rsidRPr="00530412">
        <w:rPr>
          <w:rFonts w:ascii="Times New Roman"/>
          <w:color w:val="auto"/>
          <w:sz w:val="24"/>
          <w:szCs w:val="24"/>
          <w:shd w:val="clear" w:color="auto" w:fill="FFFFFF"/>
        </w:rPr>
        <w:t xml:space="preserve"> web/packages/ lme4/lme4.pdf.</w:t>
      </w:r>
    </w:p>
    <w:p w14:paraId="1D3C020A" w14:textId="77777777" w:rsidR="00945EFF" w:rsidRPr="00530412" w:rsidRDefault="008A4852">
      <w:pPr>
        <w:pStyle w:val="BodyA"/>
        <w:spacing w:line="480" w:lineRule="auto"/>
        <w:ind w:left="480" w:hanging="480"/>
        <w:jc w:val="left"/>
        <w:rPr>
          <w:rFonts w:ascii="Times New Roman" w:eastAsia="Times New Roman" w:hAnsi="Times New Roman" w:cs="Times New Roman"/>
          <w:color w:val="auto"/>
          <w:sz w:val="24"/>
          <w:szCs w:val="24"/>
          <w:shd w:val="clear" w:color="auto" w:fill="FFFFFF"/>
        </w:rPr>
      </w:pPr>
      <w:proofErr w:type="spellStart"/>
      <w:r w:rsidRPr="00530412">
        <w:rPr>
          <w:rFonts w:ascii="Times New Roman"/>
          <w:color w:val="auto"/>
          <w:sz w:val="24"/>
          <w:szCs w:val="24"/>
          <w:shd w:val="clear" w:color="auto" w:fill="FFFFFF"/>
        </w:rPr>
        <w:t>Bouma</w:t>
      </w:r>
      <w:proofErr w:type="spellEnd"/>
      <w:r w:rsidRPr="00530412">
        <w:rPr>
          <w:rFonts w:ascii="Times New Roman"/>
          <w:color w:val="auto"/>
          <w:sz w:val="24"/>
          <w:szCs w:val="24"/>
          <w:shd w:val="clear" w:color="auto" w:fill="FFFFFF"/>
        </w:rPr>
        <w:t xml:space="preserve">, H. (1971). Visual recognition of isolated lower case letters. </w:t>
      </w:r>
      <w:r w:rsidRPr="00530412">
        <w:rPr>
          <w:rFonts w:ascii="Times New Roman"/>
          <w:i/>
          <w:iCs/>
          <w:color w:val="auto"/>
          <w:sz w:val="24"/>
          <w:szCs w:val="24"/>
          <w:shd w:val="clear" w:color="auto" w:fill="FFFFFF"/>
        </w:rPr>
        <w:t>Vision Research, 11</w:t>
      </w:r>
      <w:r w:rsidRPr="00530412">
        <w:rPr>
          <w:rFonts w:ascii="Times New Roman"/>
          <w:color w:val="auto"/>
          <w:sz w:val="24"/>
          <w:szCs w:val="24"/>
          <w:shd w:val="clear" w:color="auto" w:fill="FFFFFF"/>
        </w:rPr>
        <w:t>, 459</w:t>
      </w:r>
      <w:r w:rsidRPr="00530412">
        <w:rPr>
          <w:rFonts w:hAnsi="Times New Roman"/>
          <w:color w:val="auto"/>
          <w:sz w:val="24"/>
          <w:szCs w:val="24"/>
          <w:shd w:val="clear" w:color="auto" w:fill="FFFFFF"/>
        </w:rPr>
        <w:t>–</w:t>
      </w:r>
      <w:r w:rsidRPr="00530412">
        <w:rPr>
          <w:rFonts w:ascii="Times New Roman"/>
          <w:color w:val="auto"/>
          <w:sz w:val="24"/>
          <w:szCs w:val="24"/>
          <w:shd w:val="clear" w:color="auto" w:fill="FFFFFF"/>
        </w:rPr>
        <w:t>474.</w:t>
      </w:r>
    </w:p>
    <w:p w14:paraId="2226F581" w14:textId="77777777" w:rsidR="00945EFF" w:rsidRPr="00530412" w:rsidRDefault="008A4852">
      <w:pPr>
        <w:pStyle w:val="BodyA"/>
        <w:spacing w:line="480" w:lineRule="auto"/>
        <w:ind w:left="480" w:hanging="480"/>
        <w:jc w:val="left"/>
        <w:rPr>
          <w:rFonts w:ascii="Times New Roman" w:eastAsia="Times New Roman" w:hAnsi="Times New Roman" w:cs="Times New Roman"/>
          <w:color w:val="auto"/>
          <w:sz w:val="24"/>
          <w:szCs w:val="24"/>
          <w:shd w:val="clear" w:color="auto" w:fill="FFFFFF"/>
        </w:rPr>
      </w:pPr>
      <w:proofErr w:type="spellStart"/>
      <w:r w:rsidRPr="00530412">
        <w:rPr>
          <w:rFonts w:ascii="Times New Roman"/>
          <w:color w:val="auto"/>
          <w:sz w:val="24"/>
          <w:szCs w:val="24"/>
          <w:shd w:val="clear" w:color="auto" w:fill="FFFFFF"/>
        </w:rPr>
        <w:t>Crassini</w:t>
      </w:r>
      <w:proofErr w:type="spellEnd"/>
      <w:r w:rsidRPr="00530412">
        <w:rPr>
          <w:rFonts w:ascii="Times New Roman"/>
          <w:color w:val="auto"/>
          <w:sz w:val="24"/>
          <w:szCs w:val="24"/>
          <w:shd w:val="clear" w:color="auto" w:fill="FFFFFF"/>
        </w:rPr>
        <w:t xml:space="preserve">, B., Brown, B., &amp; Bowman, K. (1988). Age-related changes in contrast sensitivity in central and peripheral retina. </w:t>
      </w:r>
      <w:r w:rsidRPr="00530412">
        <w:rPr>
          <w:rFonts w:ascii="Times New Roman"/>
          <w:i/>
          <w:iCs/>
          <w:color w:val="auto"/>
          <w:sz w:val="24"/>
          <w:szCs w:val="24"/>
          <w:shd w:val="clear" w:color="auto" w:fill="FFFFFF"/>
        </w:rPr>
        <w:t>Perception, 17</w:t>
      </w:r>
      <w:r w:rsidRPr="00530412">
        <w:rPr>
          <w:rFonts w:ascii="Times New Roman"/>
          <w:color w:val="auto"/>
          <w:sz w:val="24"/>
          <w:szCs w:val="24"/>
          <w:shd w:val="clear" w:color="auto" w:fill="FFFFFF"/>
        </w:rPr>
        <w:t>, 315</w:t>
      </w:r>
      <w:r w:rsidRPr="00530412">
        <w:rPr>
          <w:rFonts w:hAnsi="Times New Roman"/>
          <w:color w:val="auto"/>
          <w:sz w:val="24"/>
          <w:szCs w:val="24"/>
          <w:shd w:val="clear" w:color="auto" w:fill="FFFFFF"/>
        </w:rPr>
        <w:t>–</w:t>
      </w:r>
      <w:r w:rsidRPr="00530412">
        <w:rPr>
          <w:rFonts w:ascii="Times New Roman"/>
          <w:color w:val="auto"/>
          <w:sz w:val="24"/>
          <w:szCs w:val="24"/>
          <w:shd w:val="clear" w:color="auto" w:fill="FFFFFF"/>
        </w:rPr>
        <w:t>332.</w:t>
      </w:r>
    </w:p>
    <w:p w14:paraId="4BA50E5C" w14:textId="77777777" w:rsidR="00945EFF" w:rsidRPr="00530412" w:rsidRDefault="008A4852">
      <w:pPr>
        <w:pStyle w:val="BodyA"/>
        <w:spacing w:line="480" w:lineRule="auto"/>
        <w:ind w:left="480" w:hanging="480"/>
        <w:jc w:val="left"/>
        <w:rPr>
          <w:rFonts w:ascii="Times New Roman" w:eastAsia="Times New Roman" w:hAnsi="Times New Roman" w:cs="Times New Roman"/>
          <w:color w:val="auto"/>
          <w:sz w:val="24"/>
          <w:szCs w:val="24"/>
          <w:shd w:val="clear" w:color="auto" w:fill="FFFFFF"/>
        </w:rPr>
      </w:pPr>
      <w:r w:rsidRPr="00530412">
        <w:rPr>
          <w:rFonts w:ascii="Times New Roman"/>
          <w:color w:val="auto"/>
          <w:sz w:val="24"/>
          <w:szCs w:val="24"/>
          <w:shd w:val="clear" w:color="auto" w:fill="FFFFFF"/>
        </w:rPr>
        <w:t xml:space="preserve">Elliott, D. B., Yang, K. C., &amp;Whitaker, D. (1995). Visual acuity changes throughout adulthood in normal, healthy eyes: Seeing beyond 6/6. </w:t>
      </w:r>
      <w:r w:rsidRPr="00530412">
        <w:rPr>
          <w:rFonts w:ascii="Times New Roman"/>
          <w:i/>
          <w:iCs/>
          <w:color w:val="auto"/>
          <w:sz w:val="24"/>
          <w:szCs w:val="24"/>
          <w:shd w:val="clear" w:color="auto" w:fill="FFFFFF"/>
        </w:rPr>
        <w:t>Optometry and Vision Science, 72</w:t>
      </w:r>
      <w:r w:rsidRPr="00530412">
        <w:rPr>
          <w:rFonts w:ascii="Times New Roman"/>
          <w:color w:val="auto"/>
          <w:sz w:val="24"/>
          <w:szCs w:val="24"/>
          <w:shd w:val="clear" w:color="auto" w:fill="FFFFFF"/>
        </w:rPr>
        <w:t>, 186</w:t>
      </w:r>
      <w:r w:rsidRPr="00530412">
        <w:rPr>
          <w:rFonts w:hAnsi="Times New Roman"/>
          <w:color w:val="auto"/>
          <w:sz w:val="24"/>
          <w:szCs w:val="24"/>
          <w:shd w:val="clear" w:color="auto" w:fill="FFFFFF"/>
        </w:rPr>
        <w:t>–</w:t>
      </w:r>
      <w:r w:rsidRPr="00530412">
        <w:rPr>
          <w:rFonts w:ascii="Times New Roman"/>
          <w:color w:val="auto"/>
          <w:sz w:val="24"/>
          <w:szCs w:val="24"/>
          <w:shd w:val="clear" w:color="auto" w:fill="FFFFFF"/>
        </w:rPr>
        <w:t>191.</w:t>
      </w:r>
    </w:p>
    <w:p w14:paraId="1624B79E" w14:textId="77777777" w:rsidR="00945EFF" w:rsidRPr="00530412" w:rsidRDefault="008A4852">
      <w:pPr>
        <w:pStyle w:val="BodyA"/>
        <w:spacing w:line="480" w:lineRule="auto"/>
        <w:ind w:left="480" w:hanging="480"/>
        <w:jc w:val="left"/>
        <w:rPr>
          <w:rFonts w:ascii="Times New Roman" w:eastAsia="Times New Roman" w:hAnsi="Times New Roman" w:cs="Times New Roman"/>
          <w:color w:val="auto"/>
          <w:sz w:val="24"/>
          <w:szCs w:val="24"/>
          <w:lang w:val="es-ES_tradnl"/>
        </w:rPr>
      </w:pPr>
      <w:proofErr w:type="spellStart"/>
      <w:r w:rsidRPr="00530412">
        <w:rPr>
          <w:rFonts w:ascii="Times New Roman"/>
          <w:color w:val="auto"/>
          <w:sz w:val="24"/>
          <w:szCs w:val="24"/>
          <w:lang w:val="es-ES_tradnl"/>
        </w:rPr>
        <w:t>Engbert</w:t>
      </w:r>
      <w:proofErr w:type="spellEnd"/>
      <w:r w:rsidRPr="00530412">
        <w:rPr>
          <w:rFonts w:ascii="Times New Roman"/>
          <w:color w:val="auto"/>
          <w:sz w:val="24"/>
          <w:szCs w:val="24"/>
          <w:lang w:val="es-ES_tradnl"/>
        </w:rPr>
        <w:t xml:space="preserve">, R., </w:t>
      </w:r>
      <w:proofErr w:type="spellStart"/>
      <w:r w:rsidRPr="00530412">
        <w:rPr>
          <w:rFonts w:ascii="Times New Roman"/>
          <w:color w:val="auto"/>
          <w:sz w:val="24"/>
          <w:szCs w:val="24"/>
          <w:lang w:val="es-ES_tradnl"/>
        </w:rPr>
        <w:t>Nuthmann</w:t>
      </w:r>
      <w:proofErr w:type="spellEnd"/>
      <w:r w:rsidRPr="00530412">
        <w:rPr>
          <w:rFonts w:ascii="Times New Roman"/>
          <w:color w:val="auto"/>
          <w:sz w:val="24"/>
          <w:szCs w:val="24"/>
          <w:lang w:val="es-ES_tradnl"/>
        </w:rPr>
        <w:t xml:space="preserve">, A., Richter, E., &amp; </w:t>
      </w:r>
      <w:proofErr w:type="spellStart"/>
      <w:r w:rsidRPr="00530412">
        <w:rPr>
          <w:rFonts w:ascii="Times New Roman"/>
          <w:color w:val="auto"/>
          <w:sz w:val="24"/>
          <w:szCs w:val="24"/>
          <w:lang w:val="es-ES_tradnl"/>
        </w:rPr>
        <w:t>Kliegl</w:t>
      </w:r>
      <w:proofErr w:type="spellEnd"/>
      <w:r w:rsidRPr="00530412">
        <w:rPr>
          <w:rFonts w:ascii="Times New Roman"/>
          <w:color w:val="auto"/>
          <w:sz w:val="24"/>
          <w:szCs w:val="24"/>
          <w:lang w:val="es-ES_tradnl"/>
        </w:rPr>
        <w:t xml:space="preserve">, R. (2005). SWIFT: A </w:t>
      </w:r>
      <w:proofErr w:type="spellStart"/>
      <w:r w:rsidRPr="00530412">
        <w:rPr>
          <w:rFonts w:ascii="Times New Roman"/>
          <w:color w:val="auto"/>
          <w:sz w:val="24"/>
          <w:szCs w:val="24"/>
          <w:lang w:val="es-ES_tradnl"/>
        </w:rPr>
        <w:t>dynamical</w:t>
      </w:r>
      <w:proofErr w:type="spellEnd"/>
      <w:r w:rsidRPr="00530412">
        <w:rPr>
          <w:rFonts w:ascii="Times New Roman"/>
          <w:color w:val="auto"/>
          <w:sz w:val="24"/>
          <w:szCs w:val="24"/>
          <w:lang w:val="es-ES_tradnl"/>
        </w:rPr>
        <w:t xml:space="preserve"> </w:t>
      </w:r>
      <w:proofErr w:type="spellStart"/>
      <w:r w:rsidRPr="00530412">
        <w:rPr>
          <w:rFonts w:ascii="Times New Roman"/>
          <w:color w:val="auto"/>
          <w:sz w:val="24"/>
          <w:szCs w:val="24"/>
          <w:lang w:val="es-ES_tradnl"/>
        </w:rPr>
        <w:t>model</w:t>
      </w:r>
      <w:proofErr w:type="spellEnd"/>
      <w:r w:rsidRPr="00530412">
        <w:rPr>
          <w:rFonts w:ascii="Times New Roman"/>
          <w:color w:val="auto"/>
          <w:sz w:val="24"/>
          <w:szCs w:val="24"/>
          <w:lang w:val="es-ES_tradnl"/>
        </w:rPr>
        <w:t xml:space="preserve"> of </w:t>
      </w:r>
      <w:proofErr w:type="spellStart"/>
      <w:r w:rsidRPr="00530412">
        <w:rPr>
          <w:rFonts w:ascii="Times New Roman"/>
          <w:color w:val="auto"/>
          <w:sz w:val="24"/>
          <w:szCs w:val="24"/>
          <w:lang w:val="es-ES_tradnl"/>
        </w:rPr>
        <w:t>saccade</w:t>
      </w:r>
      <w:proofErr w:type="spellEnd"/>
      <w:r w:rsidRPr="00530412">
        <w:rPr>
          <w:rFonts w:ascii="Times New Roman"/>
          <w:color w:val="auto"/>
          <w:sz w:val="24"/>
          <w:szCs w:val="24"/>
          <w:lang w:val="es-ES_tradnl"/>
        </w:rPr>
        <w:t xml:space="preserve"> </w:t>
      </w:r>
      <w:proofErr w:type="spellStart"/>
      <w:r w:rsidRPr="00530412">
        <w:rPr>
          <w:rFonts w:ascii="Times New Roman"/>
          <w:color w:val="auto"/>
          <w:sz w:val="24"/>
          <w:szCs w:val="24"/>
          <w:lang w:val="es-ES_tradnl"/>
        </w:rPr>
        <w:t>generation</w:t>
      </w:r>
      <w:proofErr w:type="spellEnd"/>
      <w:r w:rsidRPr="00530412">
        <w:rPr>
          <w:rFonts w:ascii="Times New Roman"/>
          <w:color w:val="auto"/>
          <w:sz w:val="24"/>
          <w:szCs w:val="24"/>
          <w:lang w:val="es-ES_tradnl"/>
        </w:rPr>
        <w:t xml:space="preserve"> </w:t>
      </w:r>
      <w:proofErr w:type="spellStart"/>
      <w:r w:rsidRPr="00530412">
        <w:rPr>
          <w:rFonts w:ascii="Times New Roman"/>
          <w:color w:val="auto"/>
          <w:sz w:val="24"/>
          <w:szCs w:val="24"/>
          <w:lang w:val="es-ES_tradnl"/>
        </w:rPr>
        <w:t>during</w:t>
      </w:r>
      <w:proofErr w:type="spellEnd"/>
      <w:r w:rsidRPr="00530412">
        <w:rPr>
          <w:rFonts w:ascii="Times New Roman"/>
          <w:color w:val="auto"/>
          <w:sz w:val="24"/>
          <w:szCs w:val="24"/>
          <w:lang w:val="es-ES_tradnl"/>
        </w:rPr>
        <w:t xml:space="preserve"> </w:t>
      </w:r>
      <w:proofErr w:type="spellStart"/>
      <w:r w:rsidRPr="00530412">
        <w:rPr>
          <w:rFonts w:ascii="Times New Roman"/>
          <w:color w:val="auto"/>
          <w:sz w:val="24"/>
          <w:szCs w:val="24"/>
          <w:lang w:val="es-ES_tradnl"/>
        </w:rPr>
        <w:t>reading</w:t>
      </w:r>
      <w:proofErr w:type="spellEnd"/>
      <w:r w:rsidRPr="00530412">
        <w:rPr>
          <w:rFonts w:ascii="Times New Roman"/>
          <w:color w:val="auto"/>
          <w:sz w:val="24"/>
          <w:szCs w:val="24"/>
          <w:lang w:val="es-ES_tradnl"/>
        </w:rPr>
        <w:t xml:space="preserve">. </w:t>
      </w:r>
      <w:proofErr w:type="spellStart"/>
      <w:r w:rsidRPr="00530412">
        <w:rPr>
          <w:rFonts w:ascii="Times New Roman"/>
          <w:color w:val="auto"/>
          <w:sz w:val="24"/>
          <w:szCs w:val="24"/>
          <w:lang w:val="es-ES_tradnl"/>
        </w:rPr>
        <w:t>Psychological</w:t>
      </w:r>
      <w:proofErr w:type="spellEnd"/>
      <w:r w:rsidRPr="00530412">
        <w:rPr>
          <w:rFonts w:ascii="Times New Roman"/>
          <w:color w:val="auto"/>
          <w:sz w:val="24"/>
          <w:szCs w:val="24"/>
          <w:lang w:val="es-ES_tradnl"/>
        </w:rPr>
        <w:t xml:space="preserve"> </w:t>
      </w:r>
      <w:proofErr w:type="spellStart"/>
      <w:r w:rsidRPr="00530412">
        <w:rPr>
          <w:rFonts w:ascii="Times New Roman"/>
          <w:color w:val="auto"/>
          <w:sz w:val="24"/>
          <w:szCs w:val="24"/>
          <w:lang w:val="es-ES_tradnl"/>
        </w:rPr>
        <w:t>Review</w:t>
      </w:r>
      <w:proofErr w:type="spellEnd"/>
      <w:r w:rsidRPr="00530412">
        <w:rPr>
          <w:rFonts w:ascii="Times New Roman"/>
          <w:color w:val="auto"/>
          <w:sz w:val="24"/>
          <w:szCs w:val="24"/>
          <w:lang w:val="es-ES_tradnl"/>
        </w:rPr>
        <w:t>, 112, 777-813.</w:t>
      </w:r>
    </w:p>
    <w:p w14:paraId="19A4D3DC" w14:textId="7CEFD9DE" w:rsidR="00945EFF" w:rsidRPr="00530412" w:rsidRDefault="008A4852">
      <w:pPr>
        <w:pStyle w:val="BodyA"/>
        <w:spacing w:line="480" w:lineRule="auto"/>
        <w:ind w:left="480" w:hanging="480"/>
        <w:jc w:val="left"/>
        <w:rPr>
          <w:rFonts w:ascii="Times New Roman" w:eastAsia="Times New Roman" w:hAnsi="Times New Roman" w:cs="Times New Roman"/>
          <w:color w:val="auto"/>
          <w:sz w:val="24"/>
          <w:szCs w:val="24"/>
        </w:rPr>
      </w:pPr>
      <w:r w:rsidRPr="00530412">
        <w:rPr>
          <w:rFonts w:ascii="Times New Roman"/>
          <w:color w:val="auto"/>
          <w:sz w:val="24"/>
          <w:szCs w:val="24"/>
        </w:rPr>
        <w:t xml:space="preserve">Findlay, J.M., &amp; Walker, R. (1999). A model of saccade generation based on parallel processing and competitive inhibition. </w:t>
      </w:r>
      <w:proofErr w:type="spellStart"/>
      <w:r w:rsidRPr="00530412">
        <w:rPr>
          <w:rFonts w:ascii="Times New Roman"/>
          <w:i/>
          <w:iCs/>
          <w:color w:val="auto"/>
          <w:sz w:val="24"/>
          <w:szCs w:val="24"/>
        </w:rPr>
        <w:t>Behavioural</w:t>
      </w:r>
      <w:proofErr w:type="spellEnd"/>
      <w:r w:rsidRPr="00530412">
        <w:rPr>
          <w:rFonts w:ascii="Times New Roman"/>
          <w:i/>
          <w:iCs/>
          <w:color w:val="auto"/>
          <w:sz w:val="24"/>
          <w:szCs w:val="24"/>
        </w:rPr>
        <w:t xml:space="preserve"> and Brain Sciences, 22, </w:t>
      </w:r>
      <w:r w:rsidRPr="00530412">
        <w:rPr>
          <w:rFonts w:ascii="Times New Roman"/>
          <w:color w:val="auto"/>
          <w:sz w:val="24"/>
          <w:szCs w:val="24"/>
        </w:rPr>
        <w:t>661-721.</w:t>
      </w:r>
    </w:p>
    <w:p w14:paraId="63605FE2" w14:textId="77777777" w:rsidR="00945EFF" w:rsidRPr="00530412" w:rsidRDefault="008A4852">
      <w:pPr>
        <w:pStyle w:val="BodyA"/>
        <w:spacing w:line="480" w:lineRule="auto"/>
        <w:ind w:left="480" w:hanging="480"/>
        <w:jc w:val="left"/>
        <w:rPr>
          <w:rFonts w:ascii="Times New Roman" w:eastAsia="Times New Roman" w:hAnsi="Times New Roman" w:cs="Times New Roman"/>
          <w:color w:val="auto"/>
          <w:sz w:val="24"/>
          <w:szCs w:val="24"/>
        </w:rPr>
      </w:pPr>
      <w:r w:rsidRPr="00530412">
        <w:rPr>
          <w:rFonts w:ascii="Times New Roman"/>
          <w:color w:val="auto"/>
          <w:sz w:val="24"/>
          <w:szCs w:val="24"/>
        </w:rPr>
        <w:t xml:space="preserve">Hand, C..J, </w:t>
      </w:r>
      <w:proofErr w:type="spellStart"/>
      <w:r w:rsidRPr="00530412">
        <w:rPr>
          <w:rFonts w:ascii="Times New Roman"/>
          <w:color w:val="auto"/>
          <w:sz w:val="24"/>
          <w:szCs w:val="24"/>
        </w:rPr>
        <w:t>Miellet</w:t>
      </w:r>
      <w:proofErr w:type="spellEnd"/>
      <w:r w:rsidRPr="00530412">
        <w:rPr>
          <w:rFonts w:ascii="Times New Roman"/>
          <w:color w:val="auto"/>
          <w:sz w:val="24"/>
          <w:szCs w:val="24"/>
        </w:rPr>
        <w:t xml:space="preserve">, S., O'Donnell, P.J., </w:t>
      </w:r>
      <w:proofErr w:type="spellStart"/>
      <w:r w:rsidRPr="00530412">
        <w:rPr>
          <w:rFonts w:ascii="Times New Roman"/>
          <w:color w:val="auto"/>
          <w:sz w:val="24"/>
          <w:szCs w:val="24"/>
        </w:rPr>
        <w:t>Sereno</w:t>
      </w:r>
      <w:proofErr w:type="spellEnd"/>
      <w:r w:rsidRPr="00530412">
        <w:rPr>
          <w:rFonts w:ascii="Times New Roman"/>
          <w:color w:val="auto"/>
          <w:sz w:val="24"/>
          <w:szCs w:val="24"/>
        </w:rPr>
        <w:t xml:space="preserve">, S.C. (2010). The frequency-predictability interaction in reading: It depends where you're coming from. </w:t>
      </w:r>
      <w:r w:rsidRPr="00530412">
        <w:rPr>
          <w:rFonts w:ascii="Times New Roman"/>
          <w:i/>
          <w:iCs/>
          <w:color w:val="auto"/>
          <w:sz w:val="24"/>
          <w:szCs w:val="24"/>
        </w:rPr>
        <w:t>Journal of Experimental Psychology: Human Perception and Performance, 36</w:t>
      </w:r>
      <w:r w:rsidRPr="00530412">
        <w:rPr>
          <w:rFonts w:ascii="Times New Roman"/>
          <w:color w:val="auto"/>
          <w:sz w:val="24"/>
          <w:szCs w:val="24"/>
        </w:rPr>
        <w:t>, 1294-1313.</w:t>
      </w:r>
    </w:p>
    <w:p w14:paraId="034B4D74" w14:textId="18860FD0" w:rsidR="00945EFF" w:rsidRPr="00530412" w:rsidRDefault="008A4852">
      <w:pPr>
        <w:pStyle w:val="BodyA"/>
        <w:spacing w:line="480" w:lineRule="auto"/>
        <w:ind w:left="478" w:hanging="478"/>
        <w:jc w:val="left"/>
        <w:rPr>
          <w:rFonts w:ascii="Times New Roman" w:eastAsia="Times New Roman" w:hAnsi="Times New Roman" w:cs="Times New Roman"/>
          <w:color w:val="auto"/>
          <w:spacing w:val="-1"/>
          <w:kern w:val="0"/>
          <w:sz w:val="24"/>
          <w:szCs w:val="24"/>
        </w:rPr>
      </w:pPr>
      <w:r w:rsidRPr="00530412">
        <w:rPr>
          <w:rFonts w:ascii="Times New Roman"/>
          <w:color w:val="auto"/>
          <w:spacing w:val="-1"/>
          <w:kern w:val="0"/>
          <w:sz w:val="24"/>
          <w:szCs w:val="24"/>
        </w:rPr>
        <w:t xml:space="preserve">Jordan, T.R., McGowan, V.A., &amp; Paterson, K.B. (2014). Reading with filtered fixations: Age differences in the effectiveness of low-level properties of text within central vision. </w:t>
      </w:r>
      <w:r w:rsidRPr="00530412">
        <w:rPr>
          <w:rFonts w:ascii="Times New Roman"/>
          <w:i/>
          <w:iCs/>
          <w:color w:val="auto"/>
          <w:spacing w:val="-1"/>
          <w:kern w:val="0"/>
          <w:sz w:val="24"/>
          <w:szCs w:val="24"/>
        </w:rPr>
        <w:t>Psychology and Ageing</w:t>
      </w:r>
      <w:r w:rsidRPr="00530412">
        <w:rPr>
          <w:rFonts w:ascii="Times New Roman"/>
          <w:color w:val="auto"/>
          <w:spacing w:val="-1"/>
          <w:kern w:val="0"/>
          <w:sz w:val="24"/>
          <w:szCs w:val="24"/>
        </w:rPr>
        <w:t xml:space="preserve">, </w:t>
      </w:r>
      <w:r w:rsidRPr="00530412">
        <w:rPr>
          <w:rFonts w:ascii="Times New Roman"/>
          <w:i/>
          <w:iCs/>
          <w:color w:val="auto"/>
          <w:spacing w:val="-1"/>
          <w:kern w:val="0"/>
          <w:sz w:val="24"/>
          <w:szCs w:val="24"/>
        </w:rPr>
        <w:t>29</w:t>
      </w:r>
      <w:r w:rsidRPr="00530412">
        <w:rPr>
          <w:rFonts w:ascii="Times New Roman"/>
          <w:color w:val="auto"/>
          <w:spacing w:val="-1"/>
          <w:kern w:val="0"/>
          <w:sz w:val="24"/>
          <w:szCs w:val="24"/>
        </w:rPr>
        <w:t>, 229-235.</w:t>
      </w:r>
    </w:p>
    <w:p w14:paraId="7AE70147" w14:textId="6A196345" w:rsidR="00945EFF" w:rsidRPr="00530412" w:rsidRDefault="008A4852">
      <w:pPr>
        <w:pStyle w:val="BodyA"/>
        <w:spacing w:line="480" w:lineRule="auto"/>
        <w:ind w:left="478" w:hanging="478"/>
        <w:jc w:val="left"/>
        <w:rPr>
          <w:rFonts w:ascii="Times New Roman" w:eastAsia="Times New Roman" w:hAnsi="Times New Roman" w:cs="Times New Roman"/>
          <w:color w:val="auto"/>
          <w:spacing w:val="-1"/>
          <w:kern w:val="0"/>
          <w:sz w:val="24"/>
          <w:szCs w:val="24"/>
        </w:rPr>
      </w:pPr>
      <w:r w:rsidRPr="00530412">
        <w:rPr>
          <w:rFonts w:ascii="Times New Roman"/>
          <w:color w:val="auto"/>
          <w:spacing w:val="-1"/>
          <w:kern w:val="0"/>
          <w:sz w:val="24"/>
          <w:szCs w:val="24"/>
        </w:rPr>
        <w:lastRenderedPageBreak/>
        <w:t xml:space="preserve">Kemper, S., &amp; Liu, C.-J. (2007). Eye movements of young and older adults during reading. </w:t>
      </w:r>
      <w:r w:rsidRPr="00530412">
        <w:rPr>
          <w:rFonts w:ascii="Times New Roman"/>
          <w:i/>
          <w:iCs/>
          <w:color w:val="auto"/>
          <w:spacing w:val="-1"/>
          <w:kern w:val="0"/>
          <w:sz w:val="24"/>
          <w:szCs w:val="24"/>
        </w:rPr>
        <w:t>Psychology and Ageing, 22</w:t>
      </w:r>
      <w:r w:rsidRPr="00530412">
        <w:rPr>
          <w:rFonts w:ascii="Times New Roman"/>
          <w:color w:val="auto"/>
          <w:spacing w:val="-1"/>
          <w:kern w:val="0"/>
          <w:sz w:val="24"/>
          <w:szCs w:val="24"/>
        </w:rPr>
        <w:t>, 84-93.</w:t>
      </w:r>
    </w:p>
    <w:p w14:paraId="0B28EC19" w14:textId="6B023D8F" w:rsidR="00945EFF" w:rsidRPr="00530412" w:rsidRDefault="008A4852">
      <w:pPr>
        <w:pStyle w:val="BodyA"/>
        <w:spacing w:line="480" w:lineRule="auto"/>
        <w:ind w:left="478" w:hanging="478"/>
        <w:jc w:val="left"/>
        <w:rPr>
          <w:rFonts w:ascii="Times New Roman" w:eastAsia="Times New Roman" w:hAnsi="Times New Roman" w:cs="Times New Roman"/>
          <w:color w:val="auto"/>
          <w:spacing w:val="-1"/>
          <w:kern w:val="0"/>
          <w:sz w:val="24"/>
          <w:szCs w:val="24"/>
        </w:rPr>
      </w:pPr>
      <w:r w:rsidRPr="00530412">
        <w:rPr>
          <w:rFonts w:ascii="Times New Roman"/>
          <w:color w:val="auto"/>
          <w:spacing w:val="-1"/>
          <w:kern w:val="0"/>
          <w:sz w:val="24"/>
          <w:szCs w:val="24"/>
        </w:rPr>
        <w:t xml:space="preserve">Kemper, S., &amp; </w:t>
      </w:r>
      <w:proofErr w:type="spellStart"/>
      <w:r w:rsidRPr="00530412">
        <w:rPr>
          <w:rFonts w:ascii="Times New Roman"/>
          <w:color w:val="auto"/>
          <w:spacing w:val="-1"/>
          <w:kern w:val="0"/>
          <w:sz w:val="24"/>
          <w:szCs w:val="24"/>
        </w:rPr>
        <w:t>McDowd</w:t>
      </w:r>
      <w:proofErr w:type="spellEnd"/>
      <w:r w:rsidRPr="00530412">
        <w:rPr>
          <w:rFonts w:ascii="Times New Roman"/>
          <w:color w:val="auto"/>
          <w:spacing w:val="-1"/>
          <w:kern w:val="0"/>
          <w:sz w:val="24"/>
          <w:szCs w:val="24"/>
        </w:rPr>
        <w:t xml:space="preserve">, J. (2006). Eye movements of young and older adults while reading with distraction. </w:t>
      </w:r>
      <w:r w:rsidRPr="00530412">
        <w:rPr>
          <w:rFonts w:ascii="Times New Roman"/>
          <w:i/>
          <w:iCs/>
          <w:color w:val="auto"/>
          <w:spacing w:val="-1"/>
          <w:kern w:val="0"/>
          <w:sz w:val="24"/>
          <w:szCs w:val="24"/>
        </w:rPr>
        <w:t>Psychology and Ageing, 21,</w:t>
      </w:r>
      <w:r w:rsidRPr="00530412">
        <w:rPr>
          <w:rFonts w:ascii="Times New Roman"/>
          <w:color w:val="auto"/>
          <w:spacing w:val="-1"/>
          <w:kern w:val="0"/>
          <w:sz w:val="24"/>
          <w:szCs w:val="24"/>
        </w:rPr>
        <w:t xml:space="preserve"> 32-39.</w:t>
      </w:r>
    </w:p>
    <w:p w14:paraId="3BF62378" w14:textId="77777777" w:rsidR="00945EFF" w:rsidRPr="00530412" w:rsidRDefault="008A4852">
      <w:pPr>
        <w:pStyle w:val="BodyA"/>
        <w:spacing w:line="480" w:lineRule="auto"/>
        <w:ind w:left="478" w:hanging="478"/>
        <w:jc w:val="left"/>
        <w:rPr>
          <w:rFonts w:ascii="Times New Roman" w:eastAsia="Times New Roman" w:hAnsi="Times New Roman" w:cs="Times New Roman"/>
          <w:color w:val="auto"/>
          <w:spacing w:val="-1"/>
          <w:kern w:val="0"/>
          <w:sz w:val="24"/>
          <w:szCs w:val="24"/>
        </w:rPr>
      </w:pPr>
      <w:proofErr w:type="spellStart"/>
      <w:r w:rsidRPr="00530412">
        <w:rPr>
          <w:rFonts w:ascii="Times New Roman"/>
          <w:color w:val="auto"/>
          <w:spacing w:val="-1"/>
          <w:kern w:val="0"/>
          <w:sz w:val="24"/>
          <w:szCs w:val="24"/>
        </w:rPr>
        <w:t>Kliegl</w:t>
      </w:r>
      <w:proofErr w:type="spellEnd"/>
      <w:r w:rsidRPr="00530412">
        <w:rPr>
          <w:rFonts w:ascii="Times New Roman"/>
          <w:color w:val="auto"/>
          <w:spacing w:val="-1"/>
          <w:kern w:val="0"/>
          <w:sz w:val="24"/>
          <w:szCs w:val="24"/>
        </w:rPr>
        <w:t xml:space="preserve">, R., </w:t>
      </w:r>
      <w:proofErr w:type="spellStart"/>
      <w:r w:rsidRPr="00530412">
        <w:rPr>
          <w:rFonts w:ascii="Times New Roman"/>
          <w:color w:val="auto"/>
          <w:spacing w:val="-1"/>
          <w:kern w:val="0"/>
          <w:sz w:val="24"/>
          <w:szCs w:val="24"/>
        </w:rPr>
        <w:t>Grabner</w:t>
      </w:r>
      <w:proofErr w:type="spellEnd"/>
      <w:r w:rsidRPr="00530412">
        <w:rPr>
          <w:rFonts w:ascii="Times New Roman"/>
          <w:color w:val="auto"/>
          <w:spacing w:val="-1"/>
          <w:kern w:val="0"/>
          <w:sz w:val="24"/>
          <w:szCs w:val="24"/>
        </w:rPr>
        <w:t xml:space="preserve">, E., Rolfs, M., &amp; </w:t>
      </w:r>
      <w:proofErr w:type="spellStart"/>
      <w:r w:rsidRPr="00530412">
        <w:rPr>
          <w:rFonts w:ascii="Times New Roman"/>
          <w:color w:val="auto"/>
          <w:spacing w:val="-1"/>
          <w:kern w:val="0"/>
          <w:sz w:val="24"/>
          <w:szCs w:val="24"/>
        </w:rPr>
        <w:t>Engbert</w:t>
      </w:r>
      <w:proofErr w:type="spellEnd"/>
      <w:r w:rsidRPr="00530412">
        <w:rPr>
          <w:rFonts w:ascii="Times New Roman"/>
          <w:color w:val="auto"/>
          <w:spacing w:val="-1"/>
          <w:kern w:val="0"/>
          <w:sz w:val="24"/>
          <w:szCs w:val="24"/>
        </w:rPr>
        <w:t xml:space="preserve">, R. (2004). Length, frequency, and predictability effects of words on eye movements in reading. </w:t>
      </w:r>
      <w:r w:rsidRPr="00530412">
        <w:rPr>
          <w:rFonts w:ascii="Times New Roman"/>
          <w:i/>
          <w:iCs/>
          <w:color w:val="auto"/>
          <w:spacing w:val="-1"/>
          <w:kern w:val="0"/>
          <w:sz w:val="24"/>
          <w:szCs w:val="24"/>
        </w:rPr>
        <w:t>European Journal of Cognitive Psychology, 16,</w:t>
      </w:r>
      <w:r w:rsidRPr="00530412">
        <w:rPr>
          <w:rFonts w:ascii="Times New Roman"/>
          <w:color w:val="auto"/>
          <w:spacing w:val="-1"/>
          <w:kern w:val="0"/>
          <w:sz w:val="24"/>
          <w:szCs w:val="24"/>
        </w:rPr>
        <w:t xml:space="preserve"> 262-284.</w:t>
      </w:r>
    </w:p>
    <w:p w14:paraId="6CBB88C2" w14:textId="77777777" w:rsidR="00945EFF" w:rsidRPr="00530412" w:rsidRDefault="008A4852">
      <w:pPr>
        <w:pStyle w:val="BodyA"/>
        <w:spacing w:line="480" w:lineRule="auto"/>
        <w:ind w:left="480" w:hanging="480"/>
        <w:jc w:val="left"/>
        <w:rPr>
          <w:rFonts w:ascii="Times New Roman" w:eastAsia="Times New Roman" w:hAnsi="Times New Roman" w:cs="Times New Roman"/>
          <w:color w:val="auto"/>
          <w:spacing w:val="-1"/>
          <w:kern w:val="0"/>
          <w:sz w:val="24"/>
          <w:szCs w:val="24"/>
        </w:rPr>
      </w:pPr>
      <w:r w:rsidRPr="00530412">
        <w:rPr>
          <w:rFonts w:ascii="Times New Roman"/>
          <w:color w:val="auto"/>
          <w:kern w:val="0"/>
          <w:sz w:val="24"/>
          <w:szCs w:val="24"/>
        </w:rPr>
        <w:t xml:space="preserve">Li, X., Bicknell, K., Liu, P., Wei, W., &amp; Rayner, K. (2014). Reading is fundamentally similar across disparate writing systems: A systematic characterization of how words and characters influence eye movements in Chinese reading. </w:t>
      </w:r>
      <w:r w:rsidRPr="00530412">
        <w:rPr>
          <w:rFonts w:ascii="Times New Roman"/>
          <w:i/>
          <w:iCs/>
          <w:color w:val="auto"/>
          <w:kern w:val="0"/>
          <w:sz w:val="24"/>
          <w:szCs w:val="24"/>
        </w:rPr>
        <w:t>Journal of Experimental Psychology: General, 143,</w:t>
      </w:r>
      <w:r w:rsidRPr="00530412">
        <w:rPr>
          <w:rFonts w:ascii="Times New Roman"/>
          <w:color w:val="auto"/>
          <w:kern w:val="0"/>
          <w:sz w:val="24"/>
          <w:szCs w:val="24"/>
        </w:rPr>
        <w:t xml:space="preserve"> 895-913.</w:t>
      </w:r>
    </w:p>
    <w:p w14:paraId="717A7655" w14:textId="50007B94" w:rsidR="00945EFF" w:rsidRPr="00530412" w:rsidRDefault="008A4852">
      <w:pPr>
        <w:pStyle w:val="BodyA"/>
        <w:spacing w:line="480" w:lineRule="auto"/>
        <w:ind w:left="478" w:hanging="478"/>
        <w:jc w:val="left"/>
        <w:rPr>
          <w:rFonts w:ascii="Times New Roman" w:eastAsia="Times New Roman" w:hAnsi="Times New Roman" w:cs="Times New Roman"/>
          <w:color w:val="auto"/>
          <w:spacing w:val="-1"/>
          <w:kern w:val="0"/>
          <w:sz w:val="24"/>
          <w:szCs w:val="24"/>
        </w:rPr>
      </w:pPr>
      <w:proofErr w:type="spellStart"/>
      <w:r w:rsidRPr="00530412">
        <w:rPr>
          <w:rFonts w:ascii="Times New Roman"/>
          <w:color w:val="auto"/>
          <w:spacing w:val="-1"/>
          <w:kern w:val="0"/>
          <w:sz w:val="24"/>
          <w:szCs w:val="24"/>
        </w:rPr>
        <w:t>Laubrock</w:t>
      </w:r>
      <w:proofErr w:type="spellEnd"/>
      <w:r w:rsidRPr="00530412">
        <w:rPr>
          <w:rFonts w:ascii="Times New Roman"/>
          <w:color w:val="auto"/>
          <w:spacing w:val="-1"/>
          <w:kern w:val="0"/>
          <w:sz w:val="24"/>
          <w:szCs w:val="24"/>
        </w:rPr>
        <w:t xml:space="preserve">, J., </w:t>
      </w:r>
      <w:proofErr w:type="spellStart"/>
      <w:r w:rsidRPr="00530412">
        <w:rPr>
          <w:rFonts w:ascii="Times New Roman"/>
          <w:color w:val="auto"/>
          <w:spacing w:val="-1"/>
          <w:kern w:val="0"/>
          <w:sz w:val="24"/>
          <w:szCs w:val="24"/>
        </w:rPr>
        <w:t>Kliegl</w:t>
      </w:r>
      <w:proofErr w:type="spellEnd"/>
      <w:r w:rsidRPr="00530412">
        <w:rPr>
          <w:rFonts w:ascii="Times New Roman"/>
          <w:color w:val="auto"/>
          <w:spacing w:val="-1"/>
          <w:kern w:val="0"/>
          <w:sz w:val="24"/>
          <w:szCs w:val="24"/>
        </w:rPr>
        <w:t xml:space="preserve">, R., &amp; </w:t>
      </w:r>
      <w:proofErr w:type="spellStart"/>
      <w:r w:rsidRPr="00530412">
        <w:rPr>
          <w:rFonts w:ascii="Times New Roman"/>
          <w:color w:val="auto"/>
          <w:spacing w:val="-1"/>
          <w:kern w:val="0"/>
          <w:sz w:val="24"/>
          <w:szCs w:val="24"/>
        </w:rPr>
        <w:t>Engbet</w:t>
      </w:r>
      <w:proofErr w:type="spellEnd"/>
      <w:r w:rsidRPr="00530412">
        <w:rPr>
          <w:rFonts w:ascii="Times New Roman"/>
          <w:color w:val="auto"/>
          <w:spacing w:val="-1"/>
          <w:kern w:val="0"/>
          <w:sz w:val="24"/>
          <w:szCs w:val="24"/>
        </w:rPr>
        <w:t xml:space="preserve">, R. (2006). SWIFT explorations of age differences in eye movements during reading. </w:t>
      </w:r>
      <w:r w:rsidRPr="00530412">
        <w:rPr>
          <w:rFonts w:ascii="Times New Roman"/>
          <w:i/>
          <w:iCs/>
          <w:color w:val="auto"/>
          <w:spacing w:val="-1"/>
          <w:kern w:val="0"/>
          <w:sz w:val="24"/>
          <w:szCs w:val="24"/>
        </w:rPr>
        <w:t xml:space="preserve">Neuroscience and </w:t>
      </w:r>
      <w:proofErr w:type="spellStart"/>
      <w:r w:rsidRPr="00530412">
        <w:rPr>
          <w:rFonts w:ascii="Times New Roman"/>
          <w:i/>
          <w:iCs/>
          <w:color w:val="auto"/>
          <w:spacing w:val="-1"/>
          <w:kern w:val="0"/>
          <w:sz w:val="24"/>
          <w:szCs w:val="24"/>
        </w:rPr>
        <w:t>Biobehavioural</w:t>
      </w:r>
      <w:proofErr w:type="spellEnd"/>
      <w:r w:rsidRPr="00530412">
        <w:rPr>
          <w:rFonts w:ascii="Times New Roman"/>
          <w:i/>
          <w:iCs/>
          <w:color w:val="auto"/>
          <w:spacing w:val="-1"/>
          <w:kern w:val="0"/>
          <w:sz w:val="24"/>
          <w:szCs w:val="24"/>
        </w:rPr>
        <w:t xml:space="preserve"> Reviews, 30</w:t>
      </w:r>
      <w:r w:rsidRPr="00530412">
        <w:rPr>
          <w:rFonts w:ascii="Times New Roman"/>
          <w:color w:val="auto"/>
          <w:spacing w:val="-1"/>
          <w:kern w:val="0"/>
          <w:sz w:val="24"/>
          <w:szCs w:val="24"/>
        </w:rPr>
        <w:t>, 872-884.</w:t>
      </w:r>
    </w:p>
    <w:p w14:paraId="021A7E76" w14:textId="77777777" w:rsidR="00945EFF" w:rsidRPr="00530412" w:rsidRDefault="008A4852">
      <w:pPr>
        <w:pStyle w:val="BodyA"/>
        <w:tabs>
          <w:tab w:val="left" w:pos="4500"/>
        </w:tabs>
        <w:spacing w:line="480" w:lineRule="auto"/>
        <w:ind w:left="480" w:hanging="480"/>
        <w:jc w:val="left"/>
        <w:rPr>
          <w:rFonts w:ascii="Times New Roman" w:eastAsia="Times New Roman" w:hAnsi="Times New Roman" w:cs="Times New Roman"/>
          <w:color w:val="auto"/>
          <w:sz w:val="24"/>
          <w:szCs w:val="24"/>
        </w:rPr>
      </w:pPr>
      <w:r w:rsidRPr="00530412">
        <w:rPr>
          <w:rFonts w:ascii="Times New Roman"/>
          <w:color w:val="auto"/>
          <w:sz w:val="24"/>
          <w:szCs w:val="24"/>
        </w:rPr>
        <w:t xml:space="preserve">Liversedge, S.P., Zang, C., Zhang, M., Bai, X., Yan, G, &amp; </w:t>
      </w:r>
      <w:proofErr w:type="spellStart"/>
      <w:r w:rsidRPr="00530412">
        <w:rPr>
          <w:rFonts w:ascii="Times New Roman"/>
          <w:color w:val="auto"/>
          <w:sz w:val="24"/>
          <w:szCs w:val="24"/>
        </w:rPr>
        <w:t>Drieghe</w:t>
      </w:r>
      <w:proofErr w:type="spellEnd"/>
      <w:r w:rsidRPr="00530412">
        <w:rPr>
          <w:rFonts w:ascii="Times New Roman"/>
          <w:color w:val="auto"/>
          <w:sz w:val="24"/>
          <w:szCs w:val="24"/>
        </w:rPr>
        <w:t>, D. (2014). The effect of visual complexity and word frequency on eye movements during Chinese reading.</w:t>
      </w:r>
      <w:r w:rsidRPr="00530412">
        <w:rPr>
          <w:rFonts w:ascii="Times New Roman"/>
          <w:i/>
          <w:iCs/>
          <w:color w:val="auto"/>
          <w:sz w:val="24"/>
          <w:szCs w:val="24"/>
        </w:rPr>
        <w:t xml:space="preserve"> Visual Cognition</w:t>
      </w:r>
      <w:r w:rsidRPr="00530412">
        <w:rPr>
          <w:rFonts w:ascii="Times New Roman"/>
          <w:color w:val="auto"/>
          <w:sz w:val="24"/>
          <w:szCs w:val="24"/>
        </w:rPr>
        <w:t xml:space="preserve">, </w:t>
      </w:r>
      <w:r w:rsidRPr="00530412">
        <w:rPr>
          <w:rFonts w:ascii="Times New Roman"/>
          <w:i/>
          <w:iCs/>
          <w:color w:val="auto"/>
          <w:sz w:val="24"/>
          <w:szCs w:val="24"/>
        </w:rPr>
        <w:t>22</w:t>
      </w:r>
      <w:r w:rsidRPr="00530412">
        <w:rPr>
          <w:rFonts w:ascii="Times New Roman"/>
          <w:color w:val="auto"/>
          <w:sz w:val="24"/>
          <w:szCs w:val="24"/>
        </w:rPr>
        <w:t>, 441-457.</w:t>
      </w:r>
    </w:p>
    <w:p w14:paraId="4D7237C7" w14:textId="3D91B482" w:rsidR="00945EFF" w:rsidRPr="00530412" w:rsidRDefault="008A4852">
      <w:pPr>
        <w:pStyle w:val="BodyA"/>
        <w:spacing w:line="480" w:lineRule="auto"/>
        <w:ind w:left="478" w:hanging="478"/>
        <w:jc w:val="left"/>
        <w:rPr>
          <w:rFonts w:ascii="Times New Roman" w:eastAsia="Times New Roman" w:hAnsi="Times New Roman" w:cs="Times New Roman"/>
          <w:color w:val="auto"/>
          <w:spacing w:val="-1"/>
          <w:kern w:val="0"/>
          <w:sz w:val="24"/>
          <w:szCs w:val="24"/>
        </w:rPr>
      </w:pPr>
      <w:proofErr w:type="spellStart"/>
      <w:r w:rsidRPr="00530412">
        <w:rPr>
          <w:rFonts w:ascii="Times New Roman"/>
          <w:color w:val="auto"/>
          <w:spacing w:val="-1"/>
          <w:kern w:val="0"/>
          <w:sz w:val="24"/>
          <w:szCs w:val="24"/>
        </w:rPr>
        <w:t>McCarley</w:t>
      </w:r>
      <w:proofErr w:type="spellEnd"/>
      <w:r w:rsidRPr="00530412">
        <w:rPr>
          <w:rFonts w:ascii="Times New Roman"/>
          <w:color w:val="auto"/>
          <w:spacing w:val="-1"/>
          <w:kern w:val="0"/>
          <w:sz w:val="24"/>
          <w:szCs w:val="24"/>
        </w:rPr>
        <w:t xml:space="preserve">, J. S., Yamani, Y., Kramer, A. F., &amp; Mounts, J. R. W. (2012). Age, clutter, and competitive selection. </w:t>
      </w:r>
      <w:r w:rsidRPr="00530412">
        <w:rPr>
          <w:rFonts w:ascii="Times New Roman"/>
          <w:i/>
          <w:iCs/>
          <w:color w:val="auto"/>
          <w:spacing w:val="-1"/>
          <w:kern w:val="0"/>
          <w:sz w:val="24"/>
          <w:szCs w:val="24"/>
        </w:rPr>
        <w:t>Psychology and Ageing, 27</w:t>
      </w:r>
      <w:r w:rsidRPr="00530412">
        <w:rPr>
          <w:rFonts w:ascii="Times New Roman"/>
          <w:color w:val="auto"/>
          <w:spacing w:val="-1"/>
          <w:kern w:val="0"/>
          <w:sz w:val="24"/>
          <w:szCs w:val="24"/>
        </w:rPr>
        <w:t>, 616</w:t>
      </w:r>
      <w:r w:rsidRPr="00530412">
        <w:rPr>
          <w:rFonts w:hAnsi="Times New Roman"/>
          <w:color w:val="auto"/>
          <w:spacing w:val="-1"/>
          <w:kern w:val="0"/>
          <w:sz w:val="24"/>
          <w:szCs w:val="24"/>
        </w:rPr>
        <w:t>–</w:t>
      </w:r>
      <w:r w:rsidRPr="00530412">
        <w:rPr>
          <w:rFonts w:ascii="Times New Roman"/>
          <w:color w:val="auto"/>
          <w:spacing w:val="-1"/>
          <w:kern w:val="0"/>
          <w:sz w:val="24"/>
          <w:szCs w:val="24"/>
        </w:rPr>
        <w:t>626.</w:t>
      </w:r>
    </w:p>
    <w:p w14:paraId="31D2AF01" w14:textId="19C6AD9B" w:rsidR="00945EFF" w:rsidRPr="00530412" w:rsidRDefault="008A4852">
      <w:pPr>
        <w:pStyle w:val="BodyA"/>
        <w:tabs>
          <w:tab w:val="left" w:pos="4500"/>
        </w:tabs>
        <w:spacing w:line="480" w:lineRule="auto"/>
        <w:ind w:left="480" w:hanging="480"/>
        <w:jc w:val="left"/>
        <w:rPr>
          <w:rFonts w:ascii="Times New Roman" w:eastAsia="Times New Roman" w:hAnsi="Times New Roman" w:cs="Times New Roman"/>
          <w:color w:val="auto"/>
          <w:kern w:val="0"/>
          <w:sz w:val="24"/>
          <w:szCs w:val="24"/>
          <w:u w:color="131413"/>
        </w:rPr>
      </w:pPr>
      <w:r w:rsidRPr="00530412">
        <w:rPr>
          <w:rFonts w:ascii="Times New Roman"/>
          <w:color w:val="auto"/>
          <w:sz w:val="24"/>
          <w:szCs w:val="24"/>
        </w:rPr>
        <w:t xml:space="preserve">McGowan, V.A., White, S.J., Jordan, T.R., &amp; Paterson, K.B. (2014). Ageing and the use of </w:t>
      </w:r>
      <w:proofErr w:type="spellStart"/>
      <w:r w:rsidRPr="00530412">
        <w:rPr>
          <w:rFonts w:ascii="Times New Roman"/>
          <w:color w:val="auto"/>
          <w:sz w:val="24"/>
          <w:szCs w:val="24"/>
        </w:rPr>
        <w:t>interword</w:t>
      </w:r>
      <w:proofErr w:type="spellEnd"/>
      <w:r w:rsidRPr="00530412">
        <w:rPr>
          <w:rFonts w:ascii="Times New Roman"/>
          <w:color w:val="auto"/>
          <w:sz w:val="24"/>
          <w:szCs w:val="24"/>
        </w:rPr>
        <w:t xml:space="preserve"> spaces during reading: Evidence from eye movements. </w:t>
      </w:r>
      <w:r w:rsidRPr="00530412">
        <w:rPr>
          <w:rFonts w:ascii="Times New Roman"/>
          <w:i/>
          <w:iCs/>
          <w:color w:val="auto"/>
          <w:sz w:val="24"/>
          <w:szCs w:val="24"/>
        </w:rPr>
        <w:t>Psychonomic Bulletin and Review, 21</w:t>
      </w:r>
      <w:r w:rsidRPr="00530412">
        <w:rPr>
          <w:rFonts w:ascii="Times New Roman"/>
          <w:color w:val="auto"/>
          <w:sz w:val="24"/>
          <w:szCs w:val="24"/>
        </w:rPr>
        <w:t>, 740-747.</w:t>
      </w:r>
    </w:p>
    <w:p w14:paraId="7A907E72" w14:textId="77777777" w:rsidR="00945EFF" w:rsidRPr="00530412" w:rsidRDefault="008A4852">
      <w:pPr>
        <w:pStyle w:val="BodyA"/>
        <w:tabs>
          <w:tab w:val="left" w:pos="4500"/>
        </w:tabs>
        <w:spacing w:line="480" w:lineRule="auto"/>
        <w:ind w:left="480" w:hanging="480"/>
        <w:jc w:val="left"/>
        <w:rPr>
          <w:rFonts w:ascii="Times New Roman" w:eastAsia="Times New Roman" w:hAnsi="Times New Roman" w:cs="Times New Roman"/>
          <w:color w:val="auto"/>
          <w:sz w:val="24"/>
          <w:szCs w:val="24"/>
        </w:rPr>
      </w:pPr>
      <w:proofErr w:type="spellStart"/>
      <w:r w:rsidRPr="00530412">
        <w:rPr>
          <w:rFonts w:ascii="Times New Roman"/>
          <w:color w:val="auto"/>
          <w:sz w:val="24"/>
          <w:szCs w:val="24"/>
        </w:rPr>
        <w:t>O</w:t>
      </w:r>
      <w:r w:rsidRPr="00530412">
        <w:rPr>
          <w:rFonts w:hAnsi="Times New Roman"/>
          <w:color w:val="auto"/>
          <w:sz w:val="24"/>
          <w:szCs w:val="24"/>
        </w:rPr>
        <w:t>’</w:t>
      </w:r>
      <w:r w:rsidRPr="00530412">
        <w:rPr>
          <w:rFonts w:ascii="Times New Roman"/>
          <w:color w:val="auto"/>
          <w:sz w:val="24"/>
          <w:szCs w:val="24"/>
        </w:rPr>
        <w:t>Regan</w:t>
      </w:r>
      <w:proofErr w:type="spellEnd"/>
      <w:r w:rsidRPr="00530412">
        <w:rPr>
          <w:rFonts w:ascii="Times New Roman"/>
          <w:color w:val="auto"/>
          <w:sz w:val="24"/>
          <w:szCs w:val="24"/>
        </w:rPr>
        <w:t xml:space="preserve">, J.K. (1990). Eye movements and reading. In E. </w:t>
      </w:r>
      <w:proofErr w:type="spellStart"/>
      <w:r w:rsidRPr="00530412">
        <w:rPr>
          <w:rFonts w:ascii="Times New Roman"/>
          <w:color w:val="auto"/>
          <w:sz w:val="24"/>
          <w:szCs w:val="24"/>
        </w:rPr>
        <w:t>Kowler</w:t>
      </w:r>
      <w:proofErr w:type="spellEnd"/>
      <w:r w:rsidRPr="00530412">
        <w:rPr>
          <w:rFonts w:ascii="Times New Roman"/>
          <w:color w:val="auto"/>
          <w:sz w:val="24"/>
          <w:szCs w:val="24"/>
        </w:rPr>
        <w:t xml:space="preserve"> (Ed.), </w:t>
      </w:r>
      <w:r w:rsidRPr="00530412">
        <w:rPr>
          <w:rFonts w:ascii="Times New Roman"/>
          <w:i/>
          <w:iCs/>
          <w:color w:val="auto"/>
          <w:sz w:val="24"/>
          <w:szCs w:val="24"/>
        </w:rPr>
        <w:t>Eye movements and their role in visual and cognitive processes</w:t>
      </w:r>
      <w:r w:rsidRPr="00530412">
        <w:rPr>
          <w:rFonts w:ascii="Times New Roman"/>
          <w:color w:val="auto"/>
          <w:sz w:val="24"/>
          <w:szCs w:val="24"/>
        </w:rPr>
        <w:t xml:space="preserve"> (pp. 395-453). Elsevier: Amsterdam.</w:t>
      </w:r>
    </w:p>
    <w:p w14:paraId="144FC764" w14:textId="75FEC6A2" w:rsidR="00945EFF" w:rsidRPr="00530412" w:rsidRDefault="008A4852">
      <w:pPr>
        <w:pStyle w:val="BodyA"/>
        <w:spacing w:line="480" w:lineRule="auto"/>
        <w:ind w:left="480" w:hanging="480"/>
        <w:jc w:val="left"/>
        <w:rPr>
          <w:rFonts w:ascii="Times New Roman" w:eastAsia="Times New Roman" w:hAnsi="Times New Roman" w:cs="Times New Roman"/>
          <w:color w:val="auto"/>
          <w:kern w:val="0"/>
          <w:sz w:val="24"/>
          <w:szCs w:val="24"/>
        </w:rPr>
      </w:pPr>
      <w:r w:rsidRPr="00530412">
        <w:rPr>
          <w:rFonts w:ascii="Times New Roman"/>
          <w:color w:val="auto"/>
          <w:kern w:val="0"/>
          <w:sz w:val="24"/>
          <w:szCs w:val="24"/>
        </w:rPr>
        <w:t xml:space="preserve">Owsley, C. (2011). Ageing and vision. </w:t>
      </w:r>
      <w:r w:rsidRPr="00530412">
        <w:rPr>
          <w:rFonts w:ascii="Times New Roman"/>
          <w:i/>
          <w:iCs/>
          <w:color w:val="auto"/>
          <w:kern w:val="0"/>
          <w:sz w:val="24"/>
          <w:szCs w:val="24"/>
        </w:rPr>
        <w:t xml:space="preserve">Vision Research, 51, </w:t>
      </w:r>
      <w:r w:rsidRPr="00530412">
        <w:rPr>
          <w:rFonts w:ascii="Times New Roman"/>
          <w:color w:val="auto"/>
          <w:kern w:val="0"/>
          <w:sz w:val="24"/>
          <w:szCs w:val="24"/>
        </w:rPr>
        <w:t>1610-1622.</w:t>
      </w:r>
    </w:p>
    <w:p w14:paraId="53A0F110" w14:textId="77777777" w:rsidR="00945EFF" w:rsidRPr="00530412" w:rsidRDefault="008A4852">
      <w:pPr>
        <w:pStyle w:val="BodyA"/>
        <w:spacing w:line="480" w:lineRule="auto"/>
        <w:ind w:left="480" w:hanging="480"/>
        <w:jc w:val="left"/>
        <w:rPr>
          <w:rFonts w:ascii="Times New Roman" w:eastAsia="Times New Roman" w:hAnsi="Times New Roman" w:cs="Times New Roman"/>
          <w:color w:val="auto"/>
          <w:kern w:val="0"/>
          <w:sz w:val="24"/>
          <w:szCs w:val="24"/>
        </w:rPr>
      </w:pPr>
      <w:r w:rsidRPr="00530412">
        <w:rPr>
          <w:rFonts w:ascii="Times New Roman"/>
          <w:color w:val="auto"/>
          <w:kern w:val="0"/>
          <w:sz w:val="24"/>
          <w:szCs w:val="24"/>
        </w:rPr>
        <w:t xml:space="preserve">Owsley, C., </w:t>
      </w:r>
      <w:proofErr w:type="spellStart"/>
      <w:r w:rsidRPr="00530412">
        <w:rPr>
          <w:rFonts w:ascii="Times New Roman"/>
          <w:color w:val="auto"/>
          <w:kern w:val="0"/>
          <w:sz w:val="24"/>
          <w:szCs w:val="24"/>
        </w:rPr>
        <w:t>Sekuler</w:t>
      </w:r>
      <w:proofErr w:type="spellEnd"/>
      <w:r w:rsidRPr="00530412">
        <w:rPr>
          <w:rFonts w:ascii="Times New Roman"/>
          <w:color w:val="auto"/>
          <w:kern w:val="0"/>
          <w:sz w:val="24"/>
          <w:szCs w:val="24"/>
        </w:rPr>
        <w:t xml:space="preserve">, R., &amp; </w:t>
      </w:r>
      <w:proofErr w:type="spellStart"/>
      <w:r w:rsidRPr="00530412">
        <w:rPr>
          <w:rFonts w:ascii="Times New Roman"/>
          <w:color w:val="auto"/>
          <w:kern w:val="0"/>
          <w:sz w:val="24"/>
          <w:szCs w:val="24"/>
        </w:rPr>
        <w:t>Siemsen</w:t>
      </w:r>
      <w:proofErr w:type="spellEnd"/>
      <w:r w:rsidRPr="00530412">
        <w:rPr>
          <w:rFonts w:ascii="Times New Roman"/>
          <w:color w:val="auto"/>
          <w:kern w:val="0"/>
          <w:sz w:val="24"/>
          <w:szCs w:val="24"/>
        </w:rPr>
        <w:t xml:space="preserve">, D. (1983). Contrast sensitivity throughout adulthood. </w:t>
      </w:r>
      <w:r w:rsidRPr="00530412">
        <w:rPr>
          <w:rFonts w:ascii="Times New Roman"/>
          <w:i/>
          <w:iCs/>
          <w:color w:val="auto"/>
          <w:kern w:val="0"/>
          <w:sz w:val="24"/>
          <w:szCs w:val="24"/>
        </w:rPr>
        <w:t>Vision Research, 23</w:t>
      </w:r>
      <w:r w:rsidRPr="00530412">
        <w:rPr>
          <w:rFonts w:ascii="Times New Roman"/>
          <w:color w:val="auto"/>
          <w:kern w:val="0"/>
          <w:sz w:val="24"/>
          <w:szCs w:val="24"/>
        </w:rPr>
        <w:t>, 689</w:t>
      </w:r>
      <w:r w:rsidRPr="00530412">
        <w:rPr>
          <w:rFonts w:hAnsi="Times New Roman"/>
          <w:color w:val="auto"/>
          <w:kern w:val="0"/>
          <w:sz w:val="24"/>
          <w:szCs w:val="24"/>
        </w:rPr>
        <w:t>–</w:t>
      </w:r>
      <w:r w:rsidRPr="00530412">
        <w:rPr>
          <w:rFonts w:ascii="Times New Roman"/>
          <w:color w:val="auto"/>
          <w:kern w:val="0"/>
          <w:sz w:val="24"/>
          <w:szCs w:val="24"/>
        </w:rPr>
        <w:t>699.</w:t>
      </w:r>
    </w:p>
    <w:p w14:paraId="604CD352" w14:textId="740B31E8" w:rsidR="00945EFF" w:rsidRPr="00530412" w:rsidRDefault="008A4852">
      <w:pPr>
        <w:pStyle w:val="BodyA"/>
        <w:spacing w:line="480" w:lineRule="auto"/>
        <w:ind w:left="480" w:hanging="480"/>
        <w:jc w:val="left"/>
        <w:rPr>
          <w:rFonts w:ascii="Times New Roman" w:eastAsia="Times New Roman" w:hAnsi="Times New Roman" w:cs="Times New Roman"/>
          <w:color w:val="auto"/>
          <w:kern w:val="0"/>
          <w:sz w:val="24"/>
          <w:szCs w:val="24"/>
          <w:u w:color="3A2A98"/>
        </w:rPr>
      </w:pPr>
      <w:r w:rsidRPr="00530412">
        <w:rPr>
          <w:rFonts w:ascii="Times New Roman"/>
          <w:color w:val="auto"/>
          <w:kern w:val="0"/>
          <w:sz w:val="24"/>
          <w:szCs w:val="24"/>
          <w:u w:color="131413"/>
        </w:rPr>
        <w:lastRenderedPageBreak/>
        <w:t xml:space="preserve">Paterson, K.B., McGowan, V.A., &amp; Jordan, T.R. (2013a). Ageing and the control of binocular fixations during reading. </w:t>
      </w:r>
      <w:r w:rsidRPr="00530412">
        <w:rPr>
          <w:rFonts w:ascii="Times New Roman"/>
          <w:i/>
          <w:iCs/>
          <w:color w:val="auto"/>
          <w:kern w:val="0"/>
          <w:sz w:val="24"/>
          <w:szCs w:val="24"/>
          <w:u w:color="131413"/>
        </w:rPr>
        <w:t>Psychology and Ageing, 28,</w:t>
      </w:r>
      <w:r w:rsidRPr="00530412">
        <w:rPr>
          <w:rFonts w:ascii="Times New Roman"/>
          <w:color w:val="auto"/>
          <w:kern w:val="0"/>
          <w:sz w:val="24"/>
          <w:szCs w:val="24"/>
          <w:u w:color="131413"/>
        </w:rPr>
        <w:t xml:space="preserve"> 789-795.</w:t>
      </w:r>
    </w:p>
    <w:p w14:paraId="7E53C8D4" w14:textId="6C86851E" w:rsidR="00945EFF" w:rsidRPr="00530412" w:rsidRDefault="008A4852">
      <w:pPr>
        <w:pStyle w:val="BodyA"/>
        <w:spacing w:line="480" w:lineRule="auto"/>
        <w:ind w:left="480" w:hanging="480"/>
        <w:jc w:val="left"/>
        <w:rPr>
          <w:rFonts w:ascii="Times New Roman" w:eastAsia="Times New Roman" w:hAnsi="Times New Roman" w:cs="Times New Roman"/>
          <w:color w:val="auto"/>
          <w:kern w:val="0"/>
          <w:sz w:val="24"/>
          <w:szCs w:val="24"/>
          <w:u w:color="3A2A98"/>
        </w:rPr>
      </w:pPr>
      <w:r w:rsidRPr="00530412">
        <w:rPr>
          <w:rFonts w:ascii="Times New Roman"/>
          <w:color w:val="auto"/>
          <w:kern w:val="0"/>
          <w:sz w:val="24"/>
          <w:szCs w:val="24"/>
          <w:u w:color="131413"/>
        </w:rPr>
        <w:t xml:space="preserve">Paterson, K.B., McGowan, V.A., &amp; Jordan, T.R. (2013b). Effects of adult ageing on reading filtered text: Evidence from eye movements. </w:t>
      </w:r>
      <w:r w:rsidRPr="00530412">
        <w:rPr>
          <w:rFonts w:ascii="Times New Roman"/>
          <w:i/>
          <w:iCs/>
          <w:color w:val="auto"/>
          <w:kern w:val="0"/>
          <w:sz w:val="24"/>
          <w:szCs w:val="24"/>
          <w:u w:color="131413"/>
          <w:lang w:val="nl-NL"/>
        </w:rPr>
        <w:t>Peer J, 1,</w:t>
      </w:r>
      <w:r w:rsidRPr="00530412">
        <w:rPr>
          <w:rFonts w:ascii="Times New Roman"/>
          <w:color w:val="auto"/>
          <w:kern w:val="0"/>
          <w:sz w:val="24"/>
          <w:szCs w:val="24"/>
          <w:u w:color="131413"/>
        </w:rPr>
        <w:t xml:space="preserve"> e63.</w:t>
      </w:r>
    </w:p>
    <w:p w14:paraId="6F4C5743" w14:textId="7FADC90E" w:rsidR="00945EFF" w:rsidRPr="00530412" w:rsidRDefault="008A4852">
      <w:pPr>
        <w:pStyle w:val="BodyA"/>
        <w:spacing w:line="480" w:lineRule="auto"/>
        <w:ind w:left="480" w:hanging="480"/>
        <w:jc w:val="left"/>
        <w:rPr>
          <w:rFonts w:ascii="Times New Roman" w:eastAsia="Times New Roman" w:hAnsi="Times New Roman" w:cs="Times New Roman"/>
          <w:color w:val="auto"/>
          <w:kern w:val="0"/>
          <w:sz w:val="24"/>
          <w:szCs w:val="24"/>
          <w:u w:color="131413"/>
        </w:rPr>
      </w:pPr>
      <w:r w:rsidRPr="00530412">
        <w:rPr>
          <w:rFonts w:ascii="Times New Roman"/>
          <w:color w:val="auto"/>
          <w:kern w:val="0"/>
          <w:sz w:val="24"/>
          <w:szCs w:val="24"/>
          <w:u w:color="131413"/>
        </w:rPr>
        <w:t xml:space="preserve">Paterson, K.B., McGowan, V.A., &amp; Jordan, T.R. (2013c). Filtered text reveals adult age differences in reading: Evidence from eye movements. </w:t>
      </w:r>
      <w:r w:rsidRPr="00530412">
        <w:rPr>
          <w:rFonts w:ascii="Times New Roman"/>
          <w:i/>
          <w:iCs/>
          <w:color w:val="auto"/>
          <w:kern w:val="0"/>
          <w:sz w:val="24"/>
          <w:szCs w:val="24"/>
          <w:u w:color="131413"/>
        </w:rPr>
        <w:t>Psychology and Ageing, 28</w:t>
      </w:r>
      <w:r w:rsidRPr="00530412">
        <w:rPr>
          <w:rFonts w:ascii="Times New Roman"/>
          <w:color w:val="auto"/>
          <w:kern w:val="0"/>
          <w:sz w:val="24"/>
          <w:szCs w:val="24"/>
          <w:u w:color="131413"/>
        </w:rPr>
        <w:t>, 352-364.</w:t>
      </w:r>
    </w:p>
    <w:p w14:paraId="5EBC950E" w14:textId="77777777" w:rsidR="00945EFF" w:rsidRPr="00530412" w:rsidRDefault="008A4852">
      <w:pPr>
        <w:pStyle w:val="BodyA"/>
        <w:spacing w:line="480" w:lineRule="auto"/>
        <w:ind w:left="478" w:hanging="478"/>
        <w:jc w:val="left"/>
        <w:rPr>
          <w:rFonts w:ascii="Times New Roman" w:eastAsia="Times New Roman" w:hAnsi="Times New Roman" w:cs="Times New Roman"/>
          <w:color w:val="auto"/>
          <w:spacing w:val="-1"/>
          <w:kern w:val="0"/>
          <w:sz w:val="24"/>
          <w:szCs w:val="24"/>
        </w:rPr>
      </w:pPr>
      <w:proofErr w:type="spellStart"/>
      <w:r w:rsidRPr="00530412">
        <w:rPr>
          <w:rFonts w:ascii="Times New Roman"/>
          <w:color w:val="auto"/>
          <w:spacing w:val="-1"/>
          <w:kern w:val="0"/>
          <w:sz w:val="24"/>
          <w:szCs w:val="24"/>
        </w:rPr>
        <w:t>Pelli</w:t>
      </w:r>
      <w:proofErr w:type="spellEnd"/>
      <w:r w:rsidRPr="00530412">
        <w:rPr>
          <w:rFonts w:ascii="Times New Roman"/>
          <w:color w:val="auto"/>
          <w:spacing w:val="-1"/>
          <w:kern w:val="0"/>
          <w:sz w:val="24"/>
          <w:szCs w:val="24"/>
        </w:rPr>
        <w:t xml:space="preserve">, D. G., &amp; Tillman, K. A. (2008) The uncrowded window of object recognition. </w:t>
      </w:r>
      <w:r w:rsidRPr="00530412">
        <w:rPr>
          <w:rFonts w:ascii="Times New Roman"/>
          <w:i/>
          <w:iCs/>
          <w:color w:val="auto"/>
          <w:spacing w:val="-1"/>
          <w:kern w:val="0"/>
          <w:sz w:val="24"/>
          <w:szCs w:val="24"/>
        </w:rPr>
        <w:t>Nature Neuroscience</w:t>
      </w:r>
      <w:r w:rsidRPr="00530412">
        <w:rPr>
          <w:rFonts w:ascii="Times New Roman"/>
          <w:color w:val="auto"/>
          <w:spacing w:val="-1"/>
          <w:kern w:val="0"/>
          <w:sz w:val="24"/>
          <w:szCs w:val="24"/>
        </w:rPr>
        <w:t xml:space="preserve">, </w:t>
      </w:r>
      <w:r w:rsidRPr="00530412">
        <w:rPr>
          <w:rFonts w:ascii="Times New Roman"/>
          <w:i/>
          <w:iCs/>
          <w:color w:val="auto"/>
          <w:spacing w:val="-1"/>
          <w:kern w:val="0"/>
          <w:sz w:val="24"/>
          <w:szCs w:val="24"/>
        </w:rPr>
        <w:t>11</w:t>
      </w:r>
      <w:r w:rsidRPr="00530412">
        <w:rPr>
          <w:rFonts w:ascii="Times New Roman"/>
          <w:color w:val="auto"/>
          <w:spacing w:val="-1"/>
          <w:kern w:val="0"/>
          <w:sz w:val="24"/>
          <w:szCs w:val="24"/>
        </w:rPr>
        <w:t xml:space="preserve">, 1129-1135. </w:t>
      </w:r>
    </w:p>
    <w:p w14:paraId="03AF33B3" w14:textId="77777777" w:rsidR="00945EFF" w:rsidRPr="00530412" w:rsidRDefault="008A4852">
      <w:pPr>
        <w:pStyle w:val="BodyA"/>
        <w:spacing w:line="480" w:lineRule="auto"/>
        <w:ind w:left="478" w:hanging="478"/>
        <w:jc w:val="left"/>
        <w:rPr>
          <w:rFonts w:ascii="Times New Roman" w:eastAsia="Times New Roman" w:hAnsi="Times New Roman" w:cs="Times New Roman"/>
          <w:color w:val="auto"/>
          <w:spacing w:val="-1"/>
          <w:kern w:val="0"/>
          <w:sz w:val="24"/>
          <w:szCs w:val="24"/>
        </w:rPr>
      </w:pPr>
      <w:r w:rsidRPr="00530412">
        <w:rPr>
          <w:rFonts w:ascii="Times New Roman"/>
          <w:color w:val="auto"/>
          <w:spacing w:val="-1"/>
          <w:kern w:val="0"/>
          <w:sz w:val="24"/>
          <w:szCs w:val="24"/>
        </w:rPr>
        <w:t xml:space="preserve">R Core Team (2014). R: A language and environment for statistical computing. R Foundation for Statistical Computing, Vienna, Austria. URL </w:t>
      </w:r>
      <w:hyperlink r:id="rId8" w:history="1">
        <w:r w:rsidRPr="00530412">
          <w:rPr>
            <w:rStyle w:val="Hyperlink1"/>
            <w:rFonts w:ascii="Times New Roman"/>
            <w:color w:val="auto"/>
          </w:rPr>
          <w:t>http://www.R-project.org/</w:t>
        </w:r>
      </w:hyperlink>
      <w:r w:rsidRPr="00530412">
        <w:rPr>
          <w:rFonts w:ascii="Times New Roman"/>
          <w:color w:val="auto"/>
          <w:spacing w:val="-1"/>
          <w:kern w:val="0"/>
          <w:sz w:val="24"/>
          <w:szCs w:val="24"/>
        </w:rPr>
        <w:t>.</w:t>
      </w:r>
    </w:p>
    <w:p w14:paraId="735F05EF" w14:textId="77777777" w:rsidR="00945EFF" w:rsidRPr="00530412" w:rsidRDefault="008A4852">
      <w:pPr>
        <w:pStyle w:val="BodyA"/>
        <w:spacing w:line="480" w:lineRule="auto"/>
        <w:ind w:left="480" w:hanging="480"/>
        <w:jc w:val="left"/>
        <w:rPr>
          <w:rFonts w:ascii="Times New Roman" w:eastAsia="Times New Roman" w:hAnsi="Times New Roman" w:cs="Times New Roman"/>
          <w:color w:val="auto"/>
          <w:kern w:val="0"/>
          <w:sz w:val="24"/>
          <w:szCs w:val="24"/>
        </w:rPr>
      </w:pPr>
      <w:r w:rsidRPr="00530412">
        <w:rPr>
          <w:rFonts w:ascii="Times New Roman"/>
          <w:color w:val="auto"/>
          <w:kern w:val="0"/>
          <w:sz w:val="24"/>
          <w:szCs w:val="24"/>
        </w:rPr>
        <w:t xml:space="preserve">Rayner, K. (2009). The thirty-fifth Sir Frederick Bartlett Lecture: Eye movements and attention in reading, scene perception, and visual search. </w:t>
      </w:r>
      <w:r w:rsidRPr="00530412">
        <w:rPr>
          <w:rFonts w:ascii="Times New Roman"/>
          <w:i/>
          <w:iCs/>
          <w:color w:val="auto"/>
          <w:kern w:val="0"/>
          <w:sz w:val="24"/>
          <w:szCs w:val="24"/>
        </w:rPr>
        <w:t xml:space="preserve">Quarterly Journal of Experimental Psychology, 62, </w:t>
      </w:r>
      <w:r w:rsidRPr="00530412">
        <w:rPr>
          <w:rFonts w:ascii="Times New Roman"/>
          <w:color w:val="auto"/>
          <w:kern w:val="0"/>
          <w:sz w:val="24"/>
          <w:szCs w:val="24"/>
        </w:rPr>
        <w:t>1457-1506.</w:t>
      </w:r>
    </w:p>
    <w:p w14:paraId="1F738C99" w14:textId="49071359" w:rsidR="00945EFF" w:rsidRPr="00530412" w:rsidRDefault="008A4852">
      <w:pPr>
        <w:pStyle w:val="BodyA"/>
        <w:spacing w:line="480" w:lineRule="auto"/>
        <w:ind w:left="480" w:hanging="480"/>
        <w:jc w:val="left"/>
        <w:rPr>
          <w:rFonts w:ascii="Times New Roman" w:eastAsia="Times New Roman" w:hAnsi="Times New Roman" w:cs="Times New Roman"/>
          <w:color w:val="auto"/>
          <w:kern w:val="0"/>
          <w:sz w:val="24"/>
          <w:szCs w:val="24"/>
        </w:rPr>
      </w:pPr>
      <w:r w:rsidRPr="00530412">
        <w:rPr>
          <w:rFonts w:ascii="Times New Roman"/>
          <w:color w:val="auto"/>
          <w:kern w:val="0"/>
          <w:sz w:val="24"/>
          <w:szCs w:val="24"/>
        </w:rPr>
        <w:t xml:space="preserve">Rayner, K., </w:t>
      </w:r>
      <w:proofErr w:type="spellStart"/>
      <w:r w:rsidRPr="00530412">
        <w:rPr>
          <w:rFonts w:ascii="Times New Roman"/>
          <w:color w:val="auto"/>
          <w:kern w:val="0"/>
          <w:sz w:val="24"/>
          <w:szCs w:val="24"/>
        </w:rPr>
        <w:t>Castelhano</w:t>
      </w:r>
      <w:proofErr w:type="spellEnd"/>
      <w:r w:rsidRPr="00530412">
        <w:rPr>
          <w:rFonts w:ascii="Times New Roman"/>
          <w:color w:val="auto"/>
          <w:kern w:val="0"/>
          <w:sz w:val="24"/>
          <w:szCs w:val="24"/>
        </w:rPr>
        <w:t xml:space="preserve">, M.S., &amp; Yang, J. (2009). Eye movements and the perceptual span in older and younger readers. </w:t>
      </w:r>
      <w:r w:rsidRPr="00530412">
        <w:rPr>
          <w:rFonts w:ascii="Times New Roman"/>
          <w:i/>
          <w:iCs/>
          <w:color w:val="auto"/>
          <w:kern w:val="0"/>
          <w:sz w:val="24"/>
          <w:szCs w:val="24"/>
        </w:rPr>
        <w:t xml:space="preserve">Psychology and Ageing, 24, </w:t>
      </w:r>
      <w:r w:rsidRPr="00530412">
        <w:rPr>
          <w:rFonts w:ascii="Times New Roman"/>
          <w:color w:val="auto"/>
          <w:kern w:val="0"/>
          <w:sz w:val="24"/>
          <w:szCs w:val="24"/>
        </w:rPr>
        <w:t>755-760.</w:t>
      </w:r>
    </w:p>
    <w:p w14:paraId="2EE59D47" w14:textId="574C2F98" w:rsidR="00945EFF" w:rsidRPr="00530412" w:rsidRDefault="008A4852">
      <w:pPr>
        <w:pStyle w:val="BodyA"/>
        <w:spacing w:line="480" w:lineRule="auto"/>
        <w:ind w:left="480" w:hanging="480"/>
        <w:jc w:val="left"/>
        <w:rPr>
          <w:rFonts w:ascii="Times New Roman" w:eastAsia="Times New Roman" w:hAnsi="Times New Roman" w:cs="Times New Roman"/>
          <w:color w:val="auto"/>
          <w:sz w:val="24"/>
          <w:szCs w:val="24"/>
        </w:rPr>
      </w:pPr>
      <w:r w:rsidRPr="00530412">
        <w:rPr>
          <w:rFonts w:ascii="Times New Roman"/>
          <w:color w:val="auto"/>
          <w:sz w:val="24"/>
          <w:szCs w:val="24"/>
        </w:rPr>
        <w:t xml:space="preserve">Rayner, K., Li, X, &amp; Pollatsek, A. (2007).  Extending the E-Z Reader model of eye movement control to Chinese readers. </w:t>
      </w:r>
      <w:r w:rsidRPr="00530412">
        <w:rPr>
          <w:rFonts w:ascii="Times New Roman"/>
          <w:i/>
          <w:iCs/>
          <w:color w:val="auto"/>
          <w:sz w:val="24"/>
          <w:szCs w:val="24"/>
        </w:rPr>
        <w:t>Cognitive Science</w:t>
      </w:r>
      <w:r w:rsidRPr="00530412">
        <w:rPr>
          <w:rFonts w:ascii="Times New Roman"/>
          <w:color w:val="auto"/>
          <w:sz w:val="24"/>
          <w:szCs w:val="24"/>
        </w:rPr>
        <w:t xml:space="preserve">, </w:t>
      </w:r>
      <w:r w:rsidRPr="00530412">
        <w:rPr>
          <w:rFonts w:ascii="Times New Roman"/>
          <w:i/>
          <w:iCs/>
          <w:color w:val="auto"/>
          <w:sz w:val="24"/>
          <w:szCs w:val="24"/>
        </w:rPr>
        <w:t>31</w:t>
      </w:r>
      <w:r w:rsidRPr="00530412">
        <w:rPr>
          <w:rFonts w:ascii="Times New Roman"/>
          <w:color w:val="auto"/>
          <w:sz w:val="24"/>
          <w:szCs w:val="24"/>
        </w:rPr>
        <w:t>, 1021-1033.</w:t>
      </w:r>
    </w:p>
    <w:p w14:paraId="39CF8283" w14:textId="77777777" w:rsidR="00945EFF" w:rsidRPr="00530412" w:rsidRDefault="008A4852">
      <w:pPr>
        <w:pStyle w:val="BodyA"/>
        <w:spacing w:line="480" w:lineRule="auto"/>
        <w:ind w:left="480" w:hanging="480"/>
        <w:jc w:val="left"/>
        <w:rPr>
          <w:rFonts w:ascii="Times New Roman" w:eastAsia="Times New Roman" w:hAnsi="Times New Roman" w:cs="Times New Roman"/>
          <w:color w:val="auto"/>
          <w:kern w:val="0"/>
          <w:sz w:val="24"/>
          <w:szCs w:val="24"/>
        </w:rPr>
      </w:pPr>
      <w:r w:rsidRPr="00530412">
        <w:rPr>
          <w:rFonts w:ascii="Times New Roman"/>
          <w:color w:val="auto"/>
          <w:kern w:val="0"/>
          <w:sz w:val="24"/>
          <w:szCs w:val="24"/>
        </w:rPr>
        <w:t>Rayner, K., &amp; McConkie, G.W. (1976). What guides a reader</w:t>
      </w:r>
      <w:r w:rsidRPr="00530412">
        <w:rPr>
          <w:rFonts w:hAnsi="Times New Roman"/>
          <w:color w:val="auto"/>
          <w:kern w:val="0"/>
          <w:sz w:val="24"/>
          <w:szCs w:val="24"/>
        </w:rPr>
        <w:t>’</w:t>
      </w:r>
      <w:r w:rsidRPr="00530412">
        <w:rPr>
          <w:rFonts w:ascii="Times New Roman"/>
          <w:color w:val="auto"/>
          <w:kern w:val="0"/>
          <w:sz w:val="24"/>
          <w:szCs w:val="24"/>
        </w:rPr>
        <w:t xml:space="preserve">s eye movements? </w:t>
      </w:r>
      <w:r w:rsidRPr="00530412">
        <w:rPr>
          <w:rFonts w:ascii="Times New Roman"/>
          <w:i/>
          <w:iCs/>
          <w:color w:val="auto"/>
          <w:kern w:val="0"/>
          <w:sz w:val="24"/>
          <w:szCs w:val="24"/>
        </w:rPr>
        <w:t>Vision Research, 16</w:t>
      </w:r>
      <w:r w:rsidRPr="00530412">
        <w:rPr>
          <w:rFonts w:ascii="Times New Roman"/>
          <w:color w:val="auto"/>
          <w:kern w:val="0"/>
          <w:sz w:val="24"/>
          <w:szCs w:val="24"/>
        </w:rPr>
        <w:t>, 829-837.</w:t>
      </w:r>
    </w:p>
    <w:p w14:paraId="68CEADA2" w14:textId="2F7E2183" w:rsidR="00945EFF" w:rsidRPr="00530412" w:rsidRDefault="008A4852">
      <w:pPr>
        <w:pStyle w:val="BodyA"/>
        <w:spacing w:line="480" w:lineRule="auto"/>
        <w:ind w:left="480" w:hanging="480"/>
        <w:jc w:val="left"/>
        <w:rPr>
          <w:rFonts w:ascii="Times New Roman" w:eastAsia="Times New Roman" w:hAnsi="Times New Roman" w:cs="Times New Roman"/>
          <w:color w:val="auto"/>
          <w:kern w:val="0"/>
          <w:sz w:val="24"/>
          <w:szCs w:val="24"/>
        </w:rPr>
      </w:pPr>
      <w:r w:rsidRPr="00530412">
        <w:rPr>
          <w:rFonts w:ascii="Times New Roman"/>
          <w:color w:val="auto"/>
          <w:kern w:val="0"/>
          <w:sz w:val="24"/>
          <w:szCs w:val="24"/>
        </w:rPr>
        <w:t xml:space="preserve">Rayner, K., Reichle, E.D., Stroud, M. J., Williams, C.C., &amp; Pollatsek, A. (2006). The effect of word frequency, word predictability, and font difficulty on the eye movements of young and older readers. </w:t>
      </w:r>
      <w:r w:rsidRPr="00530412">
        <w:rPr>
          <w:rFonts w:ascii="Times New Roman"/>
          <w:i/>
          <w:iCs/>
          <w:color w:val="auto"/>
          <w:kern w:val="0"/>
          <w:sz w:val="24"/>
          <w:szCs w:val="24"/>
        </w:rPr>
        <w:t>Psychology and Ageing, 21</w:t>
      </w:r>
      <w:r w:rsidRPr="00530412">
        <w:rPr>
          <w:rFonts w:ascii="Times New Roman"/>
          <w:color w:val="auto"/>
          <w:kern w:val="0"/>
          <w:sz w:val="24"/>
          <w:szCs w:val="24"/>
        </w:rPr>
        <w:t>, 448-465.</w:t>
      </w:r>
    </w:p>
    <w:p w14:paraId="5BE81C15" w14:textId="14D872D0" w:rsidR="00945EFF" w:rsidRPr="00530412" w:rsidRDefault="008A4852">
      <w:pPr>
        <w:pStyle w:val="BodyA"/>
        <w:spacing w:line="480" w:lineRule="auto"/>
        <w:ind w:left="480" w:hanging="480"/>
        <w:jc w:val="left"/>
        <w:rPr>
          <w:rFonts w:ascii="Times New Roman" w:eastAsia="Times New Roman" w:hAnsi="Times New Roman" w:cs="Times New Roman"/>
          <w:color w:val="auto"/>
          <w:kern w:val="0"/>
          <w:sz w:val="24"/>
          <w:szCs w:val="24"/>
        </w:rPr>
      </w:pPr>
      <w:r w:rsidRPr="00530412">
        <w:rPr>
          <w:rFonts w:ascii="Times New Roman"/>
          <w:color w:val="auto"/>
          <w:kern w:val="0"/>
          <w:sz w:val="24"/>
          <w:szCs w:val="24"/>
        </w:rPr>
        <w:t xml:space="preserve">Rayner, K., Yang, J., </w:t>
      </w:r>
      <w:proofErr w:type="spellStart"/>
      <w:r w:rsidRPr="00530412">
        <w:rPr>
          <w:rFonts w:ascii="Times New Roman"/>
          <w:color w:val="auto"/>
          <w:kern w:val="0"/>
          <w:sz w:val="24"/>
          <w:szCs w:val="24"/>
        </w:rPr>
        <w:t>Castelhano</w:t>
      </w:r>
      <w:proofErr w:type="spellEnd"/>
      <w:r w:rsidRPr="00530412">
        <w:rPr>
          <w:rFonts w:ascii="Times New Roman"/>
          <w:color w:val="auto"/>
          <w:kern w:val="0"/>
          <w:sz w:val="24"/>
          <w:szCs w:val="24"/>
        </w:rPr>
        <w:t xml:space="preserve">, M.S., &amp; Liversedge, S.P. (2011). Eye movements of older and younger readers when reading disappearing text. </w:t>
      </w:r>
      <w:r w:rsidRPr="00530412">
        <w:rPr>
          <w:rFonts w:ascii="Times New Roman"/>
          <w:i/>
          <w:iCs/>
          <w:color w:val="auto"/>
          <w:kern w:val="0"/>
          <w:sz w:val="24"/>
          <w:szCs w:val="24"/>
        </w:rPr>
        <w:t xml:space="preserve">Psychology and Ageing, 26, </w:t>
      </w:r>
      <w:r w:rsidRPr="00530412">
        <w:rPr>
          <w:rFonts w:ascii="Times New Roman"/>
          <w:color w:val="auto"/>
          <w:kern w:val="0"/>
          <w:sz w:val="24"/>
          <w:szCs w:val="24"/>
        </w:rPr>
        <w:t>214-223.</w:t>
      </w:r>
    </w:p>
    <w:p w14:paraId="728A319C" w14:textId="77777777" w:rsidR="00945EFF" w:rsidRPr="00530412" w:rsidRDefault="008A4852">
      <w:pPr>
        <w:pStyle w:val="BodyA"/>
        <w:spacing w:line="480" w:lineRule="auto"/>
        <w:ind w:left="480" w:hanging="480"/>
        <w:jc w:val="left"/>
        <w:rPr>
          <w:rFonts w:ascii="Times New Roman" w:eastAsia="Times New Roman" w:hAnsi="Times New Roman" w:cs="Times New Roman"/>
          <w:color w:val="auto"/>
          <w:kern w:val="0"/>
          <w:sz w:val="24"/>
          <w:szCs w:val="24"/>
        </w:rPr>
      </w:pPr>
      <w:r w:rsidRPr="00530412">
        <w:rPr>
          <w:rFonts w:ascii="Times New Roman"/>
          <w:color w:val="auto"/>
          <w:kern w:val="0"/>
          <w:sz w:val="24"/>
          <w:szCs w:val="24"/>
        </w:rPr>
        <w:t xml:space="preserve">Rayner, K., Yang, J., </w:t>
      </w:r>
      <w:proofErr w:type="spellStart"/>
      <w:r w:rsidRPr="00530412">
        <w:rPr>
          <w:rFonts w:ascii="Times New Roman"/>
          <w:color w:val="auto"/>
          <w:kern w:val="0"/>
          <w:sz w:val="24"/>
          <w:szCs w:val="24"/>
        </w:rPr>
        <w:t>Schuett</w:t>
      </w:r>
      <w:proofErr w:type="spellEnd"/>
      <w:r w:rsidRPr="00530412">
        <w:rPr>
          <w:rFonts w:ascii="Times New Roman"/>
          <w:color w:val="auto"/>
          <w:kern w:val="0"/>
          <w:sz w:val="24"/>
          <w:szCs w:val="24"/>
        </w:rPr>
        <w:t xml:space="preserve">, S., &amp; Slattery, T.J. (2013). Eye movements of older and younger </w:t>
      </w:r>
      <w:r w:rsidRPr="00530412">
        <w:rPr>
          <w:rFonts w:ascii="Times New Roman"/>
          <w:color w:val="auto"/>
          <w:kern w:val="0"/>
          <w:sz w:val="24"/>
          <w:szCs w:val="24"/>
        </w:rPr>
        <w:lastRenderedPageBreak/>
        <w:t>readers when reading unspaced text.</w:t>
      </w:r>
      <w:r w:rsidRPr="00530412">
        <w:rPr>
          <w:rFonts w:ascii="Times New Roman"/>
          <w:i/>
          <w:iCs/>
          <w:color w:val="auto"/>
          <w:kern w:val="0"/>
          <w:sz w:val="24"/>
          <w:szCs w:val="24"/>
        </w:rPr>
        <w:t xml:space="preserve"> Experimental Psychology, 60</w:t>
      </w:r>
      <w:r w:rsidRPr="00530412">
        <w:rPr>
          <w:rFonts w:ascii="Times New Roman"/>
          <w:color w:val="auto"/>
          <w:kern w:val="0"/>
          <w:sz w:val="24"/>
          <w:szCs w:val="24"/>
        </w:rPr>
        <w:t>, 354-361.</w:t>
      </w:r>
    </w:p>
    <w:p w14:paraId="3A9E21A9" w14:textId="4EB94F55" w:rsidR="00945EFF" w:rsidRPr="00530412" w:rsidRDefault="008A4852">
      <w:pPr>
        <w:pStyle w:val="BodyA"/>
        <w:spacing w:line="480" w:lineRule="auto"/>
        <w:ind w:left="480" w:hanging="480"/>
        <w:jc w:val="left"/>
        <w:rPr>
          <w:rFonts w:ascii="Times New Roman"/>
          <w:color w:val="auto"/>
          <w:sz w:val="24"/>
          <w:szCs w:val="24"/>
        </w:rPr>
      </w:pPr>
      <w:r w:rsidRPr="00530412">
        <w:rPr>
          <w:rFonts w:ascii="Times New Roman"/>
          <w:color w:val="auto"/>
          <w:sz w:val="24"/>
          <w:szCs w:val="24"/>
        </w:rPr>
        <w:t xml:space="preserve">Reichle, E.D., Rayner, K., &amp; Pollatsek, A. (2003). The E-Z Reader model of eye-movement control in reading: Comparisons to other models. </w:t>
      </w:r>
      <w:proofErr w:type="spellStart"/>
      <w:r w:rsidRPr="00530412">
        <w:rPr>
          <w:rFonts w:ascii="Times New Roman"/>
          <w:i/>
          <w:iCs/>
          <w:color w:val="auto"/>
          <w:sz w:val="24"/>
          <w:szCs w:val="24"/>
        </w:rPr>
        <w:t>Behavioural</w:t>
      </w:r>
      <w:proofErr w:type="spellEnd"/>
      <w:r w:rsidRPr="00530412">
        <w:rPr>
          <w:rFonts w:ascii="Times New Roman"/>
          <w:i/>
          <w:iCs/>
          <w:color w:val="auto"/>
          <w:sz w:val="24"/>
          <w:szCs w:val="24"/>
        </w:rPr>
        <w:t xml:space="preserve"> and Brain Sciences, 26</w:t>
      </w:r>
      <w:r w:rsidRPr="00530412">
        <w:rPr>
          <w:rFonts w:ascii="Times New Roman"/>
          <w:color w:val="auto"/>
          <w:sz w:val="24"/>
          <w:szCs w:val="24"/>
        </w:rPr>
        <w:t>, 445-476.</w:t>
      </w:r>
    </w:p>
    <w:p w14:paraId="5F7E3120" w14:textId="77777777" w:rsidR="008A4852" w:rsidRPr="00530412" w:rsidRDefault="008A4852">
      <w:pPr>
        <w:pStyle w:val="BodyA"/>
        <w:spacing w:line="480" w:lineRule="auto"/>
        <w:ind w:left="480" w:hanging="480"/>
        <w:jc w:val="left"/>
        <w:rPr>
          <w:rFonts w:ascii="Times New Roman" w:eastAsia="Times New Roman" w:hAnsi="Times New Roman" w:cs="Times New Roman"/>
          <w:color w:val="auto"/>
          <w:sz w:val="24"/>
          <w:szCs w:val="24"/>
        </w:rPr>
      </w:pPr>
      <w:proofErr w:type="spellStart"/>
      <w:r w:rsidRPr="00530412">
        <w:rPr>
          <w:rFonts w:ascii="Times New Roman"/>
          <w:color w:val="auto"/>
          <w:sz w:val="24"/>
          <w:szCs w:val="24"/>
        </w:rPr>
        <w:t>Salthouse</w:t>
      </w:r>
      <w:proofErr w:type="spellEnd"/>
      <w:r w:rsidRPr="00530412">
        <w:rPr>
          <w:rFonts w:ascii="Times New Roman"/>
          <w:color w:val="auto"/>
          <w:sz w:val="24"/>
          <w:szCs w:val="24"/>
        </w:rPr>
        <w:t xml:space="preserve">, T.A. (2004). What and when of cognitive aging. </w:t>
      </w:r>
      <w:r w:rsidRPr="00530412">
        <w:rPr>
          <w:rFonts w:ascii="Times New Roman"/>
          <w:i/>
          <w:color w:val="auto"/>
          <w:sz w:val="24"/>
          <w:szCs w:val="24"/>
        </w:rPr>
        <w:t>Current Directions in Psychological Science, 13(4)</w:t>
      </w:r>
      <w:r w:rsidRPr="00530412">
        <w:rPr>
          <w:rFonts w:ascii="Times New Roman"/>
          <w:color w:val="auto"/>
          <w:sz w:val="24"/>
          <w:szCs w:val="24"/>
        </w:rPr>
        <w:t>, 140-144.</w:t>
      </w:r>
    </w:p>
    <w:p w14:paraId="072F8593" w14:textId="36254B71" w:rsidR="00945EFF" w:rsidRPr="00530412" w:rsidRDefault="008A4852">
      <w:pPr>
        <w:pStyle w:val="BodyA"/>
        <w:spacing w:line="480" w:lineRule="auto"/>
        <w:ind w:left="480" w:hanging="480"/>
        <w:jc w:val="left"/>
        <w:rPr>
          <w:rFonts w:ascii="Times New Roman" w:eastAsia="Times New Roman" w:hAnsi="Times New Roman" w:cs="Times New Roman"/>
          <w:color w:val="auto"/>
          <w:kern w:val="0"/>
          <w:sz w:val="24"/>
          <w:szCs w:val="24"/>
        </w:rPr>
      </w:pPr>
      <w:proofErr w:type="spellStart"/>
      <w:r w:rsidRPr="00530412">
        <w:rPr>
          <w:rFonts w:ascii="Times New Roman"/>
          <w:color w:val="auto"/>
          <w:kern w:val="0"/>
          <w:sz w:val="24"/>
          <w:szCs w:val="24"/>
        </w:rPr>
        <w:t>Scialfa</w:t>
      </w:r>
      <w:proofErr w:type="spellEnd"/>
      <w:r w:rsidRPr="00530412">
        <w:rPr>
          <w:rFonts w:ascii="Times New Roman"/>
          <w:color w:val="auto"/>
          <w:kern w:val="0"/>
          <w:sz w:val="24"/>
          <w:szCs w:val="24"/>
        </w:rPr>
        <w:t xml:space="preserve">, C. T., </w:t>
      </w:r>
      <w:proofErr w:type="spellStart"/>
      <w:r w:rsidRPr="00530412">
        <w:rPr>
          <w:rFonts w:ascii="Times New Roman"/>
          <w:color w:val="auto"/>
          <w:kern w:val="0"/>
          <w:sz w:val="24"/>
          <w:szCs w:val="24"/>
        </w:rPr>
        <w:t>Cordazzo</w:t>
      </w:r>
      <w:proofErr w:type="spellEnd"/>
      <w:r w:rsidRPr="00530412">
        <w:rPr>
          <w:rFonts w:ascii="Times New Roman"/>
          <w:color w:val="auto"/>
          <w:kern w:val="0"/>
          <w:sz w:val="24"/>
          <w:szCs w:val="24"/>
        </w:rPr>
        <w:t xml:space="preserve">, S., </w:t>
      </w:r>
      <w:proofErr w:type="spellStart"/>
      <w:r w:rsidRPr="00530412">
        <w:rPr>
          <w:rFonts w:ascii="Times New Roman"/>
          <w:color w:val="auto"/>
          <w:kern w:val="0"/>
          <w:sz w:val="24"/>
          <w:szCs w:val="24"/>
        </w:rPr>
        <w:t>Bubric</w:t>
      </w:r>
      <w:proofErr w:type="spellEnd"/>
      <w:r w:rsidRPr="00530412">
        <w:rPr>
          <w:rFonts w:ascii="Times New Roman"/>
          <w:color w:val="auto"/>
          <w:kern w:val="0"/>
          <w:sz w:val="24"/>
          <w:szCs w:val="24"/>
        </w:rPr>
        <w:t xml:space="preserve">, K., &amp; Lyon, J. (2013). Ageing and visual crowding. </w:t>
      </w:r>
      <w:r w:rsidRPr="00530412">
        <w:rPr>
          <w:rFonts w:ascii="Times New Roman"/>
          <w:i/>
          <w:iCs/>
          <w:color w:val="auto"/>
          <w:kern w:val="0"/>
          <w:sz w:val="24"/>
          <w:szCs w:val="24"/>
        </w:rPr>
        <w:t>Journals of Gerontology, 68B</w:t>
      </w:r>
      <w:r w:rsidRPr="00530412">
        <w:rPr>
          <w:rFonts w:ascii="Times New Roman"/>
          <w:color w:val="auto"/>
          <w:kern w:val="0"/>
          <w:sz w:val="24"/>
          <w:szCs w:val="24"/>
        </w:rPr>
        <w:t>, 522</w:t>
      </w:r>
      <w:r w:rsidRPr="00530412">
        <w:rPr>
          <w:rFonts w:hAnsi="Times New Roman"/>
          <w:color w:val="auto"/>
          <w:kern w:val="0"/>
          <w:sz w:val="24"/>
          <w:szCs w:val="24"/>
        </w:rPr>
        <w:t>–</w:t>
      </w:r>
      <w:r w:rsidRPr="00530412">
        <w:rPr>
          <w:rFonts w:ascii="Times New Roman"/>
          <w:color w:val="auto"/>
          <w:kern w:val="0"/>
          <w:sz w:val="24"/>
          <w:szCs w:val="24"/>
        </w:rPr>
        <w:t>528.</w:t>
      </w:r>
    </w:p>
    <w:p w14:paraId="45240FED" w14:textId="4FCC068A" w:rsidR="00945EFF" w:rsidRPr="00530412" w:rsidRDefault="008A4852">
      <w:pPr>
        <w:pStyle w:val="BodyA"/>
        <w:spacing w:line="480" w:lineRule="auto"/>
        <w:ind w:left="480" w:hanging="480"/>
        <w:jc w:val="left"/>
        <w:rPr>
          <w:rFonts w:ascii="Times New Roman" w:eastAsia="Times New Roman" w:hAnsi="Times New Roman" w:cs="Times New Roman"/>
          <w:color w:val="auto"/>
          <w:kern w:val="0"/>
          <w:sz w:val="24"/>
          <w:szCs w:val="24"/>
        </w:rPr>
      </w:pPr>
      <w:r w:rsidRPr="00530412">
        <w:rPr>
          <w:rFonts w:ascii="Times New Roman"/>
          <w:color w:val="auto"/>
          <w:kern w:val="0"/>
          <w:sz w:val="24"/>
          <w:szCs w:val="24"/>
        </w:rPr>
        <w:t xml:space="preserve">Stine-Morrow, E. A. L., Miller, L. M. S., &amp; Herzog, C. (2006). Ageing and self-regulated language processing. </w:t>
      </w:r>
      <w:r w:rsidRPr="00530412">
        <w:rPr>
          <w:rFonts w:ascii="Times New Roman"/>
          <w:i/>
          <w:iCs/>
          <w:color w:val="auto"/>
          <w:kern w:val="0"/>
          <w:sz w:val="24"/>
          <w:szCs w:val="24"/>
        </w:rPr>
        <w:t>Psychological Bulletin, 132</w:t>
      </w:r>
      <w:r w:rsidRPr="00530412">
        <w:rPr>
          <w:rFonts w:ascii="Times New Roman"/>
          <w:color w:val="auto"/>
          <w:kern w:val="0"/>
          <w:sz w:val="24"/>
          <w:szCs w:val="24"/>
        </w:rPr>
        <w:t>, 582</w:t>
      </w:r>
      <w:r w:rsidRPr="00530412">
        <w:rPr>
          <w:rFonts w:hAnsi="Times New Roman"/>
          <w:color w:val="auto"/>
          <w:kern w:val="0"/>
          <w:sz w:val="24"/>
          <w:szCs w:val="24"/>
        </w:rPr>
        <w:t>–</w:t>
      </w:r>
      <w:r w:rsidRPr="00530412">
        <w:rPr>
          <w:rFonts w:ascii="Times New Roman"/>
          <w:color w:val="auto"/>
          <w:kern w:val="0"/>
          <w:sz w:val="24"/>
          <w:szCs w:val="24"/>
        </w:rPr>
        <w:t>606.</w:t>
      </w:r>
    </w:p>
    <w:p w14:paraId="1383C16E" w14:textId="3502A0DC" w:rsidR="00945EFF" w:rsidRPr="00530412" w:rsidRDefault="008A4852">
      <w:pPr>
        <w:pStyle w:val="BodyA"/>
        <w:spacing w:line="480" w:lineRule="auto"/>
        <w:ind w:left="480" w:hanging="480"/>
        <w:jc w:val="left"/>
        <w:rPr>
          <w:rFonts w:ascii="Times New Roman" w:eastAsia="Times New Roman" w:hAnsi="Times New Roman" w:cs="Times New Roman"/>
          <w:color w:val="auto"/>
          <w:kern w:val="0"/>
          <w:sz w:val="24"/>
          <w:szCs w:val="24"/>
        </w:rPr>
      </w:pPr>
      <w:r w:rsidRPr="00530412">
        <w:rPr>
          <w:rFonts w:ascii="Times New Roman"/>
          <w:color w:val="auto"/>
          <w:kern w:val="0"/>
          <w:sz w:val="24"/>
          <w:szCs w:val="24"/>
        </w:rPr>
        <w:t xml:space="preserve">Stine-Morrow, E. A. L., Shake, M. C., Miles, J. R., Lee, K., Gao, X., &amp; McConkie, G. (2010). Pay now or pay later: Ageing and the role of boundary salience in self-regulation of conceptual integration in sentence processing. </w:t>
      </w:r>
      <w:r w:rsidRPr="00530412">
        <w:rPr>
          <w:rFonts w:ascii="Times New Roman"/>
          <w:i/>
          <w:iCs/>
          <w:color w:val="auto"/>
          <w:kern w:val="0"/>
          <w:sz w:val="24"/>
          <w:szCs w:val="24"/>
        </w:rPr>
        <w:t xml:space="preserve">Psychology and Ageing, 25, </w:t>
      </w:r>
      <w:r w:rsidRPr="00530412">
        <w:rPr>
          <w:rFonts w:ascii="Times New Roman"/>
          <w:color w:val="auto"/>
          <w:kern w:val="0"/>
          <w:sz w:val="24"/>
          <w:szCs w:val="24"/>
        </w:rPr>
        <w:t>168-176.</w:t>
      </w:r>
    </w:p>
    <w:p w14:paraId="40A053A1" w14:textId="77777777" w:rsidR="00945EFF" w:rsidRPr="00530412" w:rsidRDefault="008A4852">
      <w:pPr>
        <w:pStyle w:val="BodyA"/>
        <w:spacing w:line="480" w:lineRule="auto"/>
        <w:ind w:left="480" w:hanging="480"/>
        <w:rPr>
          <w:rFonts w:ascii="Times New Roman" w:eastAsia="Times New Roman" w:hAnsi="Times New Roman" w:cs="Times New Roman"/>
          <w:color w:val="auto"/>
          <w:kern w:val="0"/>
          <w:sz w:val="24"/>
          <w:szCs w:val="24"/>
        </w:rPr>
      </w:pPr>
      <w:r w:rsidRPr="00530412">
        <w:rPr>
          <w:rFonts w:ascii="Times New Roman"/>
          <w:color w:val="auto"/>
          <w:kern w:val="0"/>
          <w:sz w:val="24"/>
          <w:szCs w:val="24"/>
        </w:rPr>
        <w:t xml:space="preserve">Wang, L., Bai, X., </w:t>
      </w:r>
      <w:proofErr w:type="spellStart"/>
      <w:r w:rsidRPr="00530412">
        <w:rPr>
          <w:rFonts w:ascii="Times New Roman"/>
          <w:color w:val="auto"/>
          <w:kern w:val="0"/>
          <w:sz w:val="24"/>
          <w:szCs w:val="24"/>
        </w:rPr>
        <w:t>Yan,G</w:t>
      </w:r>
      <w:proofErr w:type="spellEnd"/>
      <w:r w:rsidRPr="00530412">
        <w:rPr>
          <w:rFonts w:ascii="Times New Roman"/>
          <w:color w:val="auto"/>
          <w:kern w:val="0"/>
          <w:sz w:val="24"/>
          <w:szCs w:val="24"/>
        </w:rPr>
        <w:t xml:space="preserve">., &amp; Wu, J. (2012). The role of word frequency and word predictability in reading of elderly people [in Chinese]. </w:t>
      </w:r>
      <w:r w:rsidRPr="00530412">
        <w:rPr>
          <w:rFonts w:ascii="Times New Roman"/>
          <w:i/>
          <w:iCs/>
          <w:color w:val="auto"/>
          <w:kern w:val="0"/>
          <w:sz w:val="24"/>
          <w:szCs w:val="24"/>
        </w:rPr>
        <w:t>Chinese Journal of Gerontology</w:t>
      </w:r>
      <w:r w:rsidRPr="00530412">
        <w:rPr>
          <w:rFonts w:ascii="Times New Roman"/>
          <w:color w:val="auto"/>
          <w:kern w:val="0"/>
          <w:sz w:val="24"/>
          <w:szCs w:val="24"/>
        </w:rPr>
        <w:t xml:space="preserve">, </w:t>
      </w:r>
      <w:r w:rsidRPr="00530412">
        <w:rPr>
          <w:rFonts w:ascii="Times New Roman"/>
          <w:i/>
          <w:iCs/>
          <w:color w:val="auto"/>
          <w:kern w:val="0"/>
          <w:sz w:val="24"/>
          <w:szCs w:val="24"/>
        </w:rPr>
        <w:t>32</w:t>
      </w:r>
      <w:r w:rsidRPr="00530412">
        <w:rPr>
          <w:rFonts w:ascii="Times New Roman"/>
          <w:color w:val="auto"/>
          <w:kern w:val="0"/>
          <w:sz w:val="24"/>
          <w:szCs w:val="24"/>
        </w:rPr>
        <w:t>, 3503-3507.</w:t>
      </w:r>
    </w:p>
    <w:p w14:paraId="61B529F1" w14:textId="77777777" w:rsidR="00945EFF" w:rsidRPr="00530412" w:rsidRDefault="008A4852">
      <w:pPr>
        <w:pStyle w:val="BodyA"/>
        <w:spacing w:line="480" w:lineRule="auto"/>
        <w:ind w:left="480" w:hanging="480"/>
        <w:rPr>
          <w:rFonts w:ascii="Times New Roman" w:eastAsia="Times New Roman" w:hAnsi="Times New Roman" w:cs="Times New Roman"/>
          <w:color w:val="auto"/>
          <w:kern w:val="0"/>
          <w:sz w:val="24"/>
          <w:szCs w:val="24"/>
        </w:rPr>
      </w:pPr>
      <w:r w:rsidRPr="00530412">
        <w:rPr>
          <w:rFonts w:ascii="Times New Roman"/>
          <w:color w:val="auto"/>
          <w:kern w:val="0"/>
          <w:sz w:val="24"/>
          <w:szCs w:val="24"/>
        </w:rPr>
        <w:t xml:space="preserve">Wang, H., He, X., &amp; </w:t>
      </w:r>
      <w:proofErr w:type="spellStart"/>
      <w:r w:rsidRPr="00530412">
        <w:rPr>
          <w:rFonts w:ascii="Times New Roman"/>
          <w:color w:val="auto"/>
          <w:kern w:val="0"/>
          <w:sz w:val="24"/>
          <w:szCs w:val="24"/>
        </w:rPr>
        <w:t>Legge</w:t>
      </w:r>
      <w:proofErr w:type="spellEnd"/>
      <w:r w:rsidRPr="00530412">
        <w:rPr>
          <w:rFonts w:ascii="Times New Roman"/>
          <w:color w:val="auto"/>
          <w:kern w:val="0"/>
          <w:sz w:val="24"/>
          <w:szCs w:val="24"/>
        </w:rPr>
        <w:t xml:space="preserve">, G.E. (2014). Effect of pattern complexity on the visual span for Chinese and alphabetic characters. </w:t>
      </w:r>
      <w:r w:rsidRPr="00530412">
        <w:rPr>
          <w:rFonts w:ascii="Times New Roman"/>
          <w:i/>
          <w:iCs/>
          <w:color w:val="auto"/>
          <w:kern w:val="0"/>
          <w:sz w:val="24"/>
          <w:szCs w:val="24"/>
        </w:rPr>
        <w:t>Journal of Vision, 14(8):</w:t>
      </w:r>
      <w:r w:rsidRPr="00530412">
        <w:rPr>
          <w:rFonts w:ascii="Times New Roman"/>
          <w:color w:val="auto"/>
          <w:kern w:val="0"/>
          <w:sz w:val="24"/>
          <w:szCs w:val="24"/>
        </w:rPr>
        <w:t>6, 1-17.</w:t>
      </w:r>
    </w:p>
    <w:p w14:paraId="7E16F650" w14:textId="77777777" w:rsidR="00945EFF" w:rsidRPr="00530412" w:rsidRDefault="008A4852">
      <w:pPr>
        <w:pStyle w:val="BodyA"/>
        <w:spacing w:line="480" w:lineRule="auto"/>
        <w:ind w:left="480" w:hanging="480"/>
        <w:rPr>
          <w:rFonts w:ascii="Times New Roman" w:eastAsia="Times New Roman" w:hAnsi="Times New Roman" w:cs="Times New Roman"/>
          <w:color w:val="auto"/>
          <w:kern w:val="0"/>
          <w:sz w:val="24"/>
          <w:szCs w:val="24"/>
        </w:rPr>
      </w:pPr>
      <w:r w:rsidRPr="00530412">
        <w:rPr>
          <w:rFonts w:ascii="Times New Roman"/>
          <w:color w:val="auto"/>
          <w:kern w:val="0"/>
          <w:sz w:val="24"/>
          <w:szCs w:val="24"/>
        </w:rPr>
        <w:t>Wang, L., Shi, F., Wu, J., &amp; Bai, X. (2010). Eye movement change in the perceptual span of the older adults in reading Chinese [in Chinese]. Chinese Journal of Gerontology, 30(2), 240-243.</w:t>
      </w:r>
    </w:p>
    <w:p w14:paraId="51F44D41" w14:textId="77777777" w:rsidR="00945EFF" w:rsidRPr="00530412" w:rsidRDefault="008A4852">
      <w:pPr>
        <w:pStyle w:val="BodyA"/>
        <w:spacing w:line="480" w:lineRule="auto"/>
        <w:ind w:left="480" w:hanging="480"/>
        <w:jc w:val="left"/>
        <w:rPr>
          <w:rFonts w:ascii="Times New Roman" w:eastAsia="Times New Roman" w:hAnsi="Times New Roman" w:cs="Times New Roman"/>
          <w:color w:val="auto"/>
          <w:kern w:val="0"/>
          <w:sz w:val="24"/>
          <w:szCs w:val="24"/>
        </w:rPr>
      </w:pPr>
      <w:proofErr w:type="spellStart"/>
      <w:r w:rsidRPr="00530412">
        <w:rPr>
          <w:rFonts w:ascii="Times New Roman"/>
          <w:color w:val="auto"/>
          <w:kern w:val="0"/>
          <w:sz w:val="24"/>
          <w:szCs w:val="24"/>
        </w:rPr>
        <w:t>Wotschack</w:t>
      </w:r>
      <w:proofErr w:type="spellEnd"/>
      <w:r w:rsidRPr="00530412">
        <w:rPr>
          <w:rFonts w:ascii="Times New Roman"/>
          <w:color w:val="auto"/>
          <w:kern w:val="0"/>
          <w:sz w:val="24"/>
          <w:szCs w:val="24"/>
        </w:rPr>
        <w:t xml:space="preserve">, C., &amp; </w:t>
      </w:r>
      <w:proofErr w:type="spellStart"/>
      <w:r w:rsidRPr="00530412">
        <w:rPr>
          <w:rFonts w:ascii="Times New Roman"/>
          <w:color w:val="auto"/>
          <w:kern w:val="0"/>
          <w:sz w:val="24"/>
          <w:szCs w:val="24"/>
        </w:rPr>
        <w:t>Kliegl</w:t>
      </w:r>
      <w:proofErr w:type="spellEnd"/>
      <w:r w:rsidRPr="00530412">
        <w:rPr>
          <w:rFonts w:ascii="Times New Roman"/>
          <w:color w:val="auto"/>
          <w:kern w:val="0"/>
          <w:sz w:val="24"/>
          <w:szCs w:val="24"/>
        </w:rPr>
        <w:t xml:space="preserve">, R. (2013): Reading strategy modulates parafoveal-on-foveal effects in sentence reading, </w:t>
      </w:r>
      <w:r w:rsidRPr="00530412">
        <w:rPr>
          <w:rFonts w:ascii="Times New Roman"/>
          <w:i/>
          <w:iCs/>
          <w:color w:val="auto"/>
          <w:kern w:val="0"/>
          <w:sz w:val="24"/>
          <w:szCs w:val="24"/>
        </w:rPr>
        <w:t>Quarterly Journal of Experimental Psychology</w:t>
      </w:r>
      <w:r w:rsidRPr="00530412">
        <w:rPr>
          <w:rFonts w:ascii="Times New Roman"/>
          <w:color w:val="auto"/>
          <w:kern w:val="0"/>
          <w:sz w:val="24"/>
          <w:szCs w:val="24"/>
        </w:rPr>
        <w:t xml:space="preserve">, </w:t>
      </w:r>
      <w:r w:rsidRPr="00530412">
        <w:rPr>
          <w:rFonts w:ascii="Times New Roman"/>
          <w:i/>
          <w:iCs/>
          <w:color w:val="auto"/>
          <w:kern w:val="0"/>
          <w:sz w:val="24"/>
          <w:szCs w:val="24"/>
        </w:rPr>
        <w:t>66,</w:t>
      </w:r>
      <w:r w:rsidRPr="00530412">
        <w:rPr>
          <w:rFonts w:ascii="Times New Roman"/>
          <w:color w:val="auto"/>
          <w:kern w:val="0"/>
          <w:sz w:val="24"/>
          <w:szCs w:val="24"/>
        </w:rPr>
        <w:t xml:space="preserve"> 548-562.</w:t>
      </w:r>
    </w:p>
    <w:p w14:paraId="24448990" w14:textId="77777777" w:rsidR="00945EFF" w:rsidRPr="00530412" w:rsidRDefault="008A4852">
      <w:pPr>
        <w:pStyle w:val="BodyA"/>
        <w:spacing w:line="480" w:lineRule="auto"/>
        <w:ind w:left="480" w:hanging="480"/>
        <w:jc w:val="left"/>
        <w:rPr>
          <w:rFonts w:ascii="Times New Roman" w:eastAsia="Times New Roman" w:hAnsi="Times New Roman" w:cs="Times New Roman"/>
          <w:color w:val="auto"/>
          <w:kern w:val="0"/>
          <w:sz w:val="24"/>
          <w:szCs w:val="24"/>
        </w:rPr>
      </w:pPr>
      <w:r w:rsidRPr="00530412">
        <w:rPr>
          <w:rFonts w:ascii="Times New Roman"/>
          <w:color w:val="auto"/>
          <w:kern w:val="0"/>
          <w:sz w:val="24"/>
          <w:szCs w:val="24"/>
        </w:rPr>
        <w:t xml:space="preserve">Wu, J., Liu, </w:t>
      </w:r>
      <w:proofErr w:type="spellStart"/>
      <w:r w:rsidRPr="00530412">
        <w:rPr>
          <w:rFonts w:ascii="Times New Roman"/>
          <w:color w:val="auto"/>
          <w:kern w:val="0"/>
          <w:sz w:val="24"/>
          <w:szCs w:val="24"/>
        </w:rPr>
        <w:t>Zhi</w:t>
      </w:r>
      <w:proofErr w:type="spellEnd"/>
      <w:r w:rsidRPr="00530412">
        <w:rPr>
          <w:rFonts w:ascii="Times New Roman"/>
          <w:color w:val="auto"/>
          <w:kern w:val="0"/>
          <w:sz w:val="24"/>
          <w:szCs w:val="24"/>
        </w:rPr>
        <w:t>, F., &amp; Hu, Y. (2009). Old adults</w:t>
      </w:r>
      <w:r w:rsidRPr="00530412">
        <w:rPr>
          <w:rFonts w:hAnsi="Times New Roman"/>
          <w:color w:val="auto"/>
          <w:kern w:val="0"/>
          <w:sz w:val="24"/>
          <w:szCs w:val="24"/>
        </w:rPr>
        <w:t>’</w:t>
      </w:r>
      <w:r w:rsidRPr="00530412">
        <w:rPr>
          <w:rFonts w:hAnsi="Times New Roman"/>
          <w:color w:val="auto"/>
          <w:kern w:val="0"/>
          <w:sz w:val="24"/>
          <w:szCs w:val="24"/>
        </w:rPr>
        <w:t xml:space="preserve"> </w:t>
      </w:r>
      <w:r w:rsidRPr="00530412">
        <w:rPr>
          <w:rFonts w:ascii="Times New Roman"/>
          <w:color w:val="auto"/>
          <w:kern w:val="0"/>
          <w:sz w:val="24"/>
          <w:szCs w:val="24"/>
        </w:rPr>
        <w:t xml:space="preserve">eye movements when processing disappearing Chinese text [in Chinese]. </w:t>
      </w:r>
      <w:r w:rsidRPr="00530412">
        <w:rPr>
          <w:rFonts w:ascii="Times New Roman"/>
          <w:i/>
          <w:iCs/>
          <w:color w:val="auto"/>
          <w:kern w:val="0"/>
          <w:sz w:val="24"/>
          <w:szCs w:val="24"/>
        </w:rPr>
        <w:t>Psychological Development and Education, 25</w:t>
      </w:r>
      <w:r w:rsidRPr="00530412">
        <w:rPr>
          <w:rFonts w:ascii="Times New Roman"/>
          <w:color w:val="auto"/>
          <w:kern w:val="0"/>
          <w:sz w:val="24"/>
          <w:szCs w:val="24"/>
        </w:rPr>
        <w:t>, 63-67.</w:t>
      </w:r>
    </w:p>
    <w:p w14:paraId="745E0FB5" w14:textId="77777777" w:rsidR="00945EFF" w:rsidRPr="00530412" w:rsidRDefault="008A4852">
      <w:pPr>
        <w:pStyle w:val="BodyA"/>
        <w:spacing w:line="480" w:lineRule="auto"/>
        <w:ind w:left="480" w:hanging="480"/>
        <w:jc w:val="left"/>
        <w:rPr>
          <w:rFonts w:ascii="Times New Roman" w:eastAsia="Times New Roman" w:hAnsi="Times New Roman" w:cs="Times New Roman"/>
          <w:color w:val="auto"/>
          <w:kern w:val="0"/>
          <w:sz w:val="24"/>
          <w:szCs w:val="24"/>
          <w:lang w:val="es-ES_tradnl"/>
        </w:rPr>
      </w:pPr>
      <w:r w:rsidRPr="00530412">
        <w:rPr>
          <w:rFonts w:ascii="Times New Roman"/>
          <w:color w:val="auto"/>
          <w:kern w:val="0"/>
          <w:sz w:val="24"/>
          <w:szCs w:val="24"/>
          <w:lang w:val="es-ES_tradnl"/>
        </w:rPr>
        <w:t xml:space="preserve">Yan, G., Tian, H., Bai, X., &amp; Rayner, K. (2006). The effect of word and </w:t>
      </w:r>
      <w:proofErr w:type="spellStart"/>
      <w:r w:rsidRPr="00530412">
        <w:rPr>
          <w:rFonts w:ascii="Times New Roman"/>
          <w:color w:val="auto"/>
          <w:kern w:val="0"/>
          <w:sz w:val="24"/>
          <w:szCs w:val="24"/>
          <w:lang w:val="es-ES_tradnl"/>
        </w:rPr>
        <w:t>character</w:t>
      </w:r>
      <w:proofErr w:type="spellEnd"/>
      <w:r w:rsidRPr="00530412">
        <w:rPr>
          <w:rFonts w:ascii="Times New Roman"/>
          <w:color w:val="auto"/>
          <w:kern w:val="0"/>
          <w:sz w:val="24"/>
          <w:szCs w:val="24"/>
          <w:lang w:val="es-ES_tradnl"/>
        </w:rPr>
        <w:t xml:space="preserve"> </w:t>
      </w:r>
      <w:proofErr w:type="spellStart"/>
      <w:r w:rsidRPr="00530412">
        <w:rPr>
          <w:rFonts w:ascii="Times New Roman"/>
          <w:color w:val="auto"/>
          <w:kern w:val="0"/>
          <w:sz w:val="24"/>
          <w:szCs w:val="24"/>
          <w:lang w:val="es-ES_tradnl"/>
        </w:rPr>
        <w:t>frequency</w:t>
      </w:r>
      <w:proofErr w:type="spellEnd"/>
      <w:r w:rsidRPr="00530412">
        <w:rPr>
          <w:rFonts w:ascii="Times New Roman"/>
          <w:color w:val="auto"/>
          <w:kern w:val="0"/>
          <w:sz w:val="24"/>
          <w:szCs w:val="24"/>
          <w:lang w:val="es-ES_tradnl"/>
        </w:rPr>
        <w:t xml:space="preserve"> </w:t>
      </w:r>
      <w:proofErr w:type="spellStart"/>
      <w:r w:rsidRPr="00530412">
        <w:rPr>
          <w:rFonts w:ascii="Times New Roman"/>
          <w:color w:val="auto"/>
          <w:kern w:val="0"/>
          <w:sz w:val="24"/>
          <w:szCs w:val="24"/>
          <w:lang w:val="es-ES_tradnl"/>
        </w:rPr>
        <w:t>on</w:t>
      </w:r>
      <w:proofErr w:type="spellEnd"/>
      <w:r w:rsidRPr="00530412">
        <w:rPr>
          <w:rFonts w:ascii="Times New Roman"/>
          <w:color w:val="auto"/>
          <w:kern w:val="0"/>
          <w:sz w:val="24"/>
          <w:szCs w:val="24"/>
          <w:lang w:val="es-ES_tradnl"/>
        </w:rPr>
        <w:t xml:space="preserve"> </w:t>
      </w:r>
      <w:proofErr w:type="spellStart"/>
      <w:r w:rsidRPr="00530412">
        <w:rPr>
          <w:rFonts w:ascii="Times New Roman"/>
          <w:color w:val="auto"/>
          <w:kern w:val="0"/>
          <w:sz w:val="24"/>
          <w:szCs w:val="24"/>
          <w:lang w:val="es-ES_tradnl"/>
        </w:rPr>
        <w:t>the</w:t>
      </w:r>
      <w:proofErr w:type="spellEnd"/>
      <w:r w:rsidRPr="00530412">
        <w:rPr>
          <w:rFonts w:ascii="Times New Roman"/>
          <w:color w:val="auto"/>
          <w:kern w:val="0"/>
          <w:sz w:val="24"/>
          <w:szCs w:val="24"/>
          <w:lang w:val="es-ES_tradnl"/>
        </w:rPr>
        <w:t xml:space="preserve"> </w:t>
      </w:r>
      <w:proofErr w:type="spellStart"/>
      <w:r w:rsidRPr="00530412">
        <w:rPr>
          <w:rFonts w:ascii="Times New Roman"/>
          <w:color w:val="auto"/>
          <w:kern w:val="0"/>
          <w:sz w:val="24"/>
          <w:szCs w:val="24"/>
          <w:lang w:val="es-ES_tradnl"/>
        </w:rPr>
        <w:t>eye</w:t>
      </w:r>
      <w:proofErr w:type="spellEnd"/>
      <w:r w:rsidRPr="00530412">
        <w:rPr>
          <w:rFonts w:ascii="Times New Roman"/>
          <w:color w:val="auto"/>
          <w:kern w:val="0"/>
          <w:sz w:val="24"/>
          <w:szCs w:val="24"/>
          <w:lang w:val="es-ES_tradnl"/>
        </w:rPr>
        <w:t xml:space="preserve"> </w:t>
      </w:r>
      <w:proofErr w:type="spellStart"/>
      <w:r w:rsidRPr="00530412">
        <w:rPr>
          <w:rFonts w:ascii="Times New Roman"/>
          <w:color w:val="auto"/>
          <w:kern w:val="0"/>
          <w:sz w:val="24"/>
          <w:szCs w:val="24"/>
          <w:lang w:val="es-ES_tradnl"/>
        </w:rPr>
        <w:t>movements</w:t>
      </w:r>
      <w:proofErr w:type="spellEnd"/>
      <w:r w:rsidRPr="00530412">
        <w:rPr>
          <w:rFonts w:ascii="Times New Roman"/>
          <w:color w:val="auto"/>
          <w:kern w:val="0"/>
          <w:sz w:val="24"/>
          <w:szCs w:val="24"/>
          <w:lang w:val="es-ES_tradnl"/>
        </w:rPr>
        <w:t xml:space="preserve"> of </w:t>
      </w:r>
      <w:proofErr w:type="spellStart"/>
      <w:r w:rsidRPr="00530412">
        <w:rPr>
          <w:rFonts w:ascii="Times New Roman"/>
          <w:color w:val="auto"/>
          <w:kern w:val="0"/>
          <w:sz w:val="24"/>
          <w:szCs w:val="24"/>
          <w:lang w:val="es-ES_tradnl"/>
        </w:rPr>
        <w:t>Chinese</w:t>
      </w:r>
      <w:proofErr w:type="spellEnd"/>
      <w:r w:rsidRPr="00530412">
        <w:rPr>
          <w:rFonts w:ascii="Times New Roman"/>
          <w:color w:val="auto"/>
          <w:kern w:val="0"/>
          <w:sz w:val="24"/>
          <w:szCs w:val="24"/>
          <w:lang w:val="es-ES_tradnl"/>
        </w:rPr>
        <w:t xml:space="preserve"> </w:t>
      </w:r>
      <w:proofErr w:type="spellStart"/>
      <w:r w:rsidRPr="00530412">
        <w:rPr>
          <w:rFonts w:ascii="Times New Roman"/>
          <w:color w:val="auto"/>
          <w:kern w:val="0"/>
          <w:sz w:val="24"/>
          <w:szCs w:val="24"/>
          <w:lang w:val="es-ES_tradnl"/>
        </w:rPr>
        <w:t>readers</w:t>
      </w:r>
      <w:proofErr w:type="spellEnd"/>
      <w:r w:rsidRPr="00530412">
        <w:rPr>
          <w:rFonts w:ascii="Times New Roman"/>
          <w:color w:val="auto"/>
          <w:kern w:val="0"/>
          <w:sz w:val="24"/>
          <w:szCs w:val="24"/>
          <w:lang w:val="es-ES_tradnl"/>
        </w:rPr>
        <w:t xml:space="preserve">. </w:t>
      </w:r>
      <w:r w:rsidRPr="00530412">
        <w:rPr>
          <w:rFonts w:ascii="Times New Roman"/>
          <w:i/>
          <w:iCs/>
          <w:color w:val="auto"/>
          <w:kern w:val="0"/>
          <w:sz w:val="24"/>
          <w:szCs w:val="24"/>
          <w:lang w:val="es-ES_tradnl"/>
        </w:rPr>
        <w:t>British Journal of Psychology</w:t>
      </w:r>
      <w:r w:rsidRPr="00530412">
        <w:rPr>
          <w:rFonts w:ascii="Times New Roman"/>
          <w:color w:val="auto"/>
          <w:kern w:val="0"/>
          <w:sz w:val="24"/>
          <w:szCs w:val="24"/>
          <w:lang w:val="es-ES_tradnl"/>
        </w:rPr>
        <w:t xml:space="preserve">, </w:t>
      </w:r>
      <w:r w:rsidRPr="00530412">
        <w:rPr>
          <w:rFonts w:ascii="Times New Roman"/>
          <w:i/>
          <w:iCs/>
          <w:color w:val="auto"/>
          <w:kern w:val="0"/>
          <w:sz w:val="24"/>
          <w:szCs w:val="24"/>
          <w:lang w:val="es-ES_tradnl"/>
        </w:rPr>
        <w:t>97</w:t>
      </w:r>
      <w:r w:rsidRPr="00530412">
        <w:rPr>
          <w:rFonts w:ascii="Times New Roman"/>
          <w:color w:val="auto"/>
          <w:kern w:val="0"/>
          <w:sz w:val="24"/>
          <w:szCs w:val="24"/>
          <w:lang w:val="es-ES_tradnl"/>
        </w:rPr>
        <w:t>, 259-268.</w:t>
      </w:r>
    </w:p>
    <w:p w14:paraId="578D8E03" w14:textId="77777777" w:rsidR="00945EFF" w:rsidRPr="00530412" w:rsidRDefault="008A4852">
      <w:pPr>
        <w:pStyle w:val="BodyA"/>
        <w:spacing w:line="480" w:lineRule="auto"/>
        <w:ind w:left="480" w:hanging="480"/>
        <w:jc w:val="left"/>
        <w:rPr>
          <w:rFonts w:ascii="Times New Roman" w:eastAsia="Times New Roman" w:hAnsi="Times New Roman" w:cs="Times New Roman"/>
          <w:color w:val="auto"/>
          <w:kern w:val="0"/>
          <w:sz w:val="24"/>
          <w:szCs w:val="24"/>
        </w:rPr>
      </w:pPr>
      <w:r w:rsidRPr="00530412">
        <w:rPr>
          <w:rFonts w:ascii="Times New Roman"/>
          <w:color w:val="auto"/>
          <w:kern w:val="0"/>
          <w:sz w:val="24"/>
          <w:szCs w:val="24"/>
        </w:rPr>
        <w:t xml:space="preserve">Yang, H.M., &amp; McConkie, G.W. (1999). Reading Chinese: Some basic eye- movement </w:t>
      </w:r>
      <w:r w:rsidRPr="00530412">
        <w:rPr>
          <w:rFonts w:ascii="Times New Roman"/>
          <w:color w:val="auto"/>
          <w:kern w:val="0"/>
          <w:sz w:val="24"/>
          <w:szCs w:val="24"/>
        </w:rPr>
        <w:lastRenderedPageBreak/>
        <w:t xml:space="preserve">characteristics. In H.-C. Chen (Ed.), </w:t>
      </w:r>
      <w:r w:rsidRPr="00530412">
        <w:rPr>
          <w:rFonts w:ascii="Times New Roman"/>
          <w:i/>
          <w:iCs/>
          <w:color w:val="auto"/>
          <w:kern w:val="0"/>
          <w:sz w:val="24"/>
          <w:szCs w:val="24"/>
        </w:rPr>
        <w:t>Reading Chinese script: A cognitive analysis</w:t>
      </w:r>
      <w:r w:rsidRPr="00530412">
        <w:rPr>
          <w:rFonts w:ascii="Times New Roman"/>
          <w:color w:val="auto"/>
          <w:kern w:val="0"/>
          <w:sz w:val="24"/>
          <w:szCs w:val="24"/>
          <w:lang w:val="de-DE"/>
        </w:rPr>
        <w:t xml:space="preserve"> (pp. 207-222). Mahwah, NJ: Lawrence Erlbaum Associates, Inc.</w:t>
      </w:r>
    </w:p>
    <w:p w14:paraId="6C8DDB49" w14:textId="77777777" w:rsidR="00945EFF" w:rsidRPr="00530412" w:rsidRDefault="008A4852">
      <w:pPr>
        <w:pStyle w:val="BodyA"/>
        <w:spacing w:line="480" w:lineRule="auto"/>
        <w:ind w:left="480" w:hanging="480"/>
        <w:jc w:val="left"/>
        <w:rPr>
          <w:rFonts w:ascii="Times New Roman" w:eastAsia="Times New Roman" w:hAnsi="Times New Roman" w:cs="Times New Roman"/>
          <w:color w:val="auto"/>
          <w:sz w:val="24"/>
          <w:szCs w:val="24"/>
        </w:rPr>
      </w:pPr>
      <w:r w:rsidRPr="00530412">
        <w:rPr>
          <w:rFonts w:ascii="Times New Roman"/>
          <w:color w:val="auto"/>
          <w:sz w:val="24"/>
          <w:szCs w:val="24"/>
        </w:rPr>
        <w:t xml:space="preserve">Zang, C., Liversedge, S.P., Bai, X., &amp; Yan, G. (2011). Eye movements during Chinese reading. In S.P. Liversedge, I. Gilchrist, &amp; S. </w:t>
      </w:r>
      <w:proofErr w:type="spellStart"/>
      <w:r w:rsidRPr="00530412">
        <w:rPr>
          <w:rFonts w:ascii="Times New Roman"/>
          <w:color w:val="auto"/>
          <w:sz w:val="24"/>
          <w:szCs w:val="24"/>
        </w:rPr>
        <w:t>Everling</w:t>
      </w:r>
      <w:proofErr w:type="spellEnd"/>
      <w:r w:rsidRPr="00530412">
        <w:rPr>
          <w:rFonts w:ascii="Times New Roman"/>
          <w:color w:val="auto"/>
          <w:sz w:val="24"/>
          <w:szCs w:val="24"/>
        </w:rPr>
        <w:t>. (Eds.),</w:t>
      </w:r>
      <w:r w:rsidRPr="00530412">
        <w:rPr>
          <w:rFonts w:ascii="Times New Roman"/>
          <w:i/>
          <w:iCs/>
          <w:color w:val="auto"/>
          <w:sz w:val="24"/>
          <w:szCs w:val="24"/>
        </w:rPr>
        <w:t xml:space="preserve"> The Oxford handbook of eye movements </w:t>
      </w:r>
      <w:r w:rsidRPr="00530412">
        <w:rPr>
          <w:rFonts w:ascii="Times New Roman"/>
          <w:color w:val="auto"/>
          <w:sz w:val="24"/>
          <w:szCs w:val="24"/>
        </w:rPr>
        <w:t>(pp. 961-978). Oxford University Press.</w:t>
      </w:r>
    </w:p>
    <w:p w14:paraId="19226354" w14:textId="77777777" w:rsidR="00945EFF" w:rsidRPr="00530412" w:rsidRDefault="008A4852">
      <w:pPr>
        <w:pStyle w:val="BodyA"/>
        <w:spacing w:line="480" w:lineRule="auto"/>
        <w:ind w:left="480" w:hanging="480"/>
        <w:jc w:val="left"/>
        <w:rPr>
          <w:rFonts w:ascii="Times New Roman" w:eastAsia="Times New Roman" w:hAnsi="Times New Roman" w:cs="Times New Roman"/>
          <w:color w:val="auto"/>
          <w:kern w:val="0"/>
          <w:sz w:val="24"/>
          <w:szCs w:val="24"/>
        </w:rPr>
      </w:pPr>
      <w:r w:rsidRPr="00530412">
        <w:rPr>
          <w:rFonts w:ascii="Times New Roman"/>
          <w:color w:val="auto"/>
          <w:kern w:val="0"/>
          <w:sz w:val="24"/>
          <w:szCs w:val="24"/>
        </w:rPr>
        <w:t xml:space="preserve">Zang, C., Liang, F., Bai, X., Yan, G., &amp; Liversedge, S.P. (2013). </w:t>
      </w:r>
      <w:proofErr w:type="spellStart"/>
      <w:r w:rsidRPr="00530412">
        <w:rPr>
          <w:rFonts w:ascii="Times New Roman"/>
          <w:color w:val="auto"/>
          <w:kern w:val="0"/>
          <w:sz w:val="24"/>
          <w:szCs w:val="24"/>
        </w:rPr>
        <w:t>Interword</w:t>
      </w:r>
      <w:proofErr w:type="spellEnd"/>
      <w:r w:rsidRPr="00530412">
        <w:rPr>
          <w:rFonts w:ascii="Times New Roman"/>
          <w:color w:val="auto"/>
          <w:kern w:val="0"/>
          <w:sz w:val="24"/>
          <w:szCs w:val="24"/>
        </w:rPr>
        <w:t xml:space="preserve"> spacing and landing position effects during Chinese reading in children and adults. </w:t>
      </w:r>
      <w:r w:rsidRPr="00530412">
        <w:rPr>
          <w:rFonts w:ascii="Times New Roman"/>
          <w:i/>
          <w:iCs/>
          <w:color w:val="auto"/>
          <w:kern w:val="0"/>
          <w:sz w:val="24"/>
          <w:szCs w:val="24"/>
        </w:rPr>
        <w:t xml:space="preserve">Journal of Experimental Psychology: Human Perception and Performance, 39, </w:t>
      </w:r>
      <w:r w:rsidRPr="00530412">
        <w:rPr>
          <w:rFonts w:ascii="Times New Roman"/>
          <w:color w:val="auto"/>
          <w:kern w:val="0"/>
          <w:sz w:val="24"/>
          <w:szCs w:val="24"/>
        </w:rPr>
        <w:t>720-734.</w:t>
      </w:r>
    </w:p>
    <w:p w14:paraId="57493EE4" w14:textId="77777777" w:rsidR="00945EFF" w:rsidRPr="00530412" w:rsidRDefault="008A4852">
      <w:pPr>
        <w:pStyle w:val="BodyA"/>
        <w:spacing w:line="480" w:lineRule="auto"/>
        <w:ind w:left="480" w:hanging="480"/>
        <w:jc w:val="left"/>
        <w:rPr>
          <w:rFonts w:ascii="Times New Roman" w:eastAsia="Times New Roman" w:hAnsi="Times New Roman" w:cs="Times New Roman"/>
          <w:color w:val="auto"/>
          <w:kern w:val="0"/>
          <w:sz w:val="24"/>
          <w:szCs w:val="24"/>
        </w:rPr>
      </w:pPr>
      <w:r w:rsidRPr="00530412">
        <w:rPr>
          <w:rFonts w:ascii="Times New Roman"/>
          <w:color w:val="auto"/>
          <w:kern w:val="0"/>
          <w:sz w:val="24"/>
          <w:szCs w:val="24"/>
        </w:rPr>
        <w:t xml:space="preserve">Zhang, L., Yan, G., &amp; Wang, l. (2011). Preview benefit during eye fixations in Chinese reading for elder readers [in Chinese]. </w:t>
      </w:r>
      <w:r w:rsidRPr="00530412">
        <w:rPr>
          <w:rFonts w:ascii="Times New Roman"/>
          <w:i/>
          <w:iCs/>
          <w:color w:val="auto"/>
          <w:kern w:val="0"/>
          <w:sz w:val="24"/>
          <w:szCs w:val="24"/>
        </w:rPr>
        <w:t>Chinese Journal of Applied Psychology</w:t>
      </w:r>
      <w:r w:rsidRPr="00530412">
        <w:rPr>
          <w:rFonts w:ascii="Times New Roman"/>
          <w:color w:val="auto"/>
          <w:kern w:val="0"/>
          <w:sz w:val="24"/>
          <w:szCs w:val="24"/>
        </w:rPr>
        <w:t xml:space="preserve">, </w:t>
      </w:r>
      <w:r w:rsidRPr="00530412">
        <w:rPr>
          <w:rFonts w:ascii="Times New Roman"/>
          <w:i/>
          <w:iCs/>
          <w:color w:val="auto"/>
          <w:kern w:val="0"/>
          <w:sz w:val="24"/>
          <w:szCs w:val="24"/>
        </w:rPr>
        <w:t>17</w:t>
      </w:r>
      <w:r w:rsidRPr="00530412">
        <w:rPr>
          <w:rFonts w:ascii="Times New Roman"/>
          <w:color w:val="auto"/>
          <w:kern w:val="0"/>
          <w:sz w:val="24"/>
          <w:szCs w:val="24"/>
        </w:rPr>
        <w:t>, 318-324.</w:t>
      </w:r>
    </w:p>
    <w:p w14:paraId="2FFEA591" w14:textId="77777777" w:rsidR="00945EFF" w:rsidRPr="00530412" w:rsidRDefault="008A4852">
      <w:pPr>
        <w:pStyle w:val="BodyC"/>
        <w:widowControl w:val="0"/>
        <w:spacing w:line="480" w:lineRule="auto"/>
        <w:ind w:left="480" w:hanging="480"/>
        <w:rPr>
          <w:color w:val="auto"/>
        </w:rPr>
      </w:pPr>
      <w:r w:rsidRPr="00530412">
        <w:rPr>
          <w:color w:val="auto"/>
        </w:rPr>
        <w:t xml:space="preserve">Zhang, J.-Y., Zhang, T., </w:t>
      </w:r>
      <w:proofErr w:type="spellStart"/>
      <w:r w:rsidRPr="00530412">
        <w:rPr>
          <w:color w:val="auto"/>
        </w:rPr>
        <w:t>Xue</w:t>
      </w:r>
      <w:proofErr w:type="spellEnd"/>
      <w:r w:rsidRPr="00530412">
        <w:rPr>
          <w:color w:val="auto"/>
        </w:rPr>
        <w:t xml:space="preserve">, F., Liu, L., &amp; Yu, C. (2009). Legibility of Chinese characters in peripheral vision and the top-down influences on crowding.  </w:t>
      </w:r>
      <w:r w:rsidRPr="00530412">
        <w:rPr>
          <w:i/>
          <w:iCs/>
          <w:color w:val="auto"/>
        </w:rPr>
        <w:t>Vision Research</w:t>
      </w:r>
      <w:r w:rsidRPr="00530412">
        <w:rPr>
          <w:color w:val="auto"/>
        </w:rPr>
        <w:t xml:space="preserve">, </w:t>
      </w:r>
      <w:r w:rsidRPr="00530412">
        <w:rPr>
          <w:i/>
          <w:iCs/>
          <w:color w:val="auto"/>
        </w:rPr>
        <w:t>49</w:t>
      </w:r>
      <w:r w:rsidRPr="00530412">
        <w:rPr>
          <w:color w:val="auto"/>
        </w:rPr>
        <w:t>, 44-53.</w:t>
      </w:r>
    </w:p>
    <w:p w14:paraId="5722855D" w14:textId="77777777" w:rsidR="00945EFF" w:rsidRPr="00530412" w:rsidRDefault="008A4852">
      <w:pPr>
        <w:pStyle w:val="BodyA"/>
        <w:spacing w:line="480" w:lineRule="auto"/>
        <w:ind w:left="709" w:hanging="709"/>
        <w:jc w:val="left"/>
        <w:rPr>
          <w:color w:val="auto"/>
        </w:rPr>
      </w:pPr>
      <w:r w:rsidRPr="00530412">
        <w:rPr>
          <w:rFonts w:ascii="Times New Roman" w:eastAsia="Times New Roman" w:hAnsi="Times New Roman" w:cs="Times New Roman"/>
          <w:color w:val="auto"/>
          <w:spacing w:val="-1"/>
          <w:kern w:val="0"/>
          <w:sz w:val="24"/>
          <w:szCs w:val="24"/>
        </w:rPr>
        <w:br w:type="page"/>
      </w:r>
    </w:p>
    <w:p w14:paraId="62632AE2" w14:textId="77777777" w:rsidR="00945EFF" w:rsidRPr="00530412" w:rsidRDefault="00945EFF">
      <w:pPr>
        <w:pStyle w:val="BodyA"/>
        <w:spacing w:line="480" w:lineRule="auto"/>
        <w:ind w:left="709" w:hanging="709"/>
        <w:jc w:val="left"/>
        <w:rPr>
          <w:rFonts w:ascii="Times New Roman" w:eastAsia="Times New Roman" w:hAnsi="Times New Roman" w:cs="Times New Roman"/>
          <w:color w:val="auto"/>
          <w:sz w:val="24"/>
          <w:szCs w:val="24"/>
        </w:rPr>
      </w:pPr>
    </w:p>
    <w:p w14:paraId="117101BC" w14:textId="77777777" w:rsidR="00945EFF" w:rsidRPr="00530412" w:rsidRDefault="008A4852">
      <w:pPr>
        <w:pStyle w:val="BodyC"/>
        <w:widowControl w:val="0"/>
        <w:spacing w:line="480" w:lineRule="auto"/>
        <w:jc w:val="center"/>
        <w:rPr>
          <w:b/>
          <w:bCs/>
          <w:color w:val="auto"/>
        </w:rPr>
      </w:pPr>
      <w:r w:rsidRPr="00530412">
        <w:rPr>
          <w:b/>
          <w:bCs/>
          <w:color w:val="auto"/>
        </w:rPr>
        <w:t>Acknowledgments</w:t>
      </w:r>
    </w:p>
    <w:p w14:paraId="375C56C6" w14:textId="7FADA1CF" w:rsidR="00945EFF" w:rsidRDefault="008A4852" w:rsidP="00371322">
      <w:pPr>
        <w:pStyle w:val="BodyC"/>
        <w:widowControl w:val="0"/>
        <w:spacing w:line="480" w:lineRule="auto"/>
        <w:ind w:firstLine="480"/>
        <w:rPr>
          <w:color w:val="auto"/>
        </w:rPr>
      </w:pPr>
      <w:r w:rsidRPr="00530412">
        <w:rPr>
          <w:color w:val="auto"/>
        </w:rPr>
        <w:t>The work described in this article was supported by: the Recruitment Program of Global Experts (1000 Talents Award from Tianjin); a Tianjin Visiting Professorship; Natural Science Foundation of China Grants (31100729, 81471629); a postgraduate scholarship from the China Scholarship Council.</w:t>
      </w:r>
      <w:r w:rsidR="00371322">
        <w:rPr>
          <w:color w:val="auto"/>
        </w:rPr>
        <w:t xml:space="preserve"> We</w:t>
      </w:r>
      <w:r w:rsidR="007301CB">
        <w:rPr>
          <w:color w:val="auto"/>
        </w:rPr>
        <w:t xml:space="preserve"> </w:t>
      </w:r>
      <w:r w:rsidR="00AC5763">
        <w:rPr>
          <w:color w:val="auto"/>
        </w:rPr>
        <w:t>acknowledge</w:t>
      </w:r>
      <w:r w:rsidR="007301CB">
        <w:rPr>
          <w:color w:val="auto"/>
        </w:rPr>
        <w:t xml:space="preserve"> the </w:t>
      </w:r>
      <w:r w:rsidR="007301CB" w:rsidRPr="001F59BD">
        <w:rPr>
          <w:color w:val="auto"/>
        </w:rPr>
        <w:t xml:space="preserve">support </w:t>
      </w:r>
      <w:r w:rsidR="00AC5763">
        <w:rPr>
          <w:color w:val="auto"/>
        </w:rPr>
        <w:t>of the</w:t>
      </w:r>
      <w:r w:rsidR="007301CB" w:rsidRPr="001F59BD">
        <w:rPr>
          <w:color w:val="auto"/>
        </w:rPr>
        <w:t xml:space="preserve"> Center of Collaborative Innovation for Assessment and Promotion of National Mental Health.</w:t>
      </w:r>
      <w:r w:rsidR="00371322">
        <w:rPr>
          <w:color w:val="auto"/>
        </w:rPr>
        <w:t xml:space="preserve"> </w:t>
      </w:r>
      <w:r w:rsidR="00371322" w:rsidRPr="00371322">
        <w:rPr>
          <w:color w:val="auto"/>
        </w:rPr>
        <w:t xml:space="preserve">We </w:t>
      </w:r>
      <w:r w:rsidR="002A27BE">
        <w:rPr>
          <w:color w:val="auto"/>
        </w:rPr>
        <w:t xml:space="preserve">also thank for </w:t>
      </w:r>
      <w:r w:rsidR="00371322" w:rsidRPr="00371322">
        <w:rPr>
          <w:color w:val="auto"/>
        </w:rPr>
        <w:t>Christopher Hand and an anonymous reviewer for</w:t>
      </w:r>
      <w:r w:rsidR="002A27BE">
        <w:rPr>
          <w:color w:val="auto"/>
        </w:rPr>
        <w:t xml:space="preserve"> </w:t>
      </w:r>
      <w:r w:rsidR="00371322" w:rsidRPr="00371322">
        <w:rPr>
          <w:color w:val="auto"/>
        </w:rPr>
        <w:t>their comments on an earlier draft of this manuscript.</w:t>
      </w:r>
    </w:p>
    <w:p w14:paraId="3C67D172" w14:textId="77777777" w:rsidR="007301CB" w:rsidRPr="007301CB" w:rsidRDefault="007301CB">
      <w:pPr>
        <w:pStyle w:val="BodyC"/>
        <w:widowControl w:val="0"/>
        <w:spacing w:line="480" w:lineRule="auto"/>
        <w:ind w:firstLine="480"/>
        <w:rPr>
          <w:color w:val="auto"/>
        </w:rPr>
      </w:pPr>
    </w:p>
    <w:p w14:paraId="6C79BCB9" w14:textId="77777777" w:rsidR="00945EFF" w:rsidRPr="00530412" w:rsidRDefault="008A4852">
      <w:pPr>
        <w:pStyle w:val="BodyC"/>
        <w:widowControl w:val="0"/>
        <w:rPr>
          <w:color w:val="auto"/>
        </w:rPr>
      </w:pPr>
      <w:r w:rsidRPr="00530412">
        <w:rPr>
          <w:color w:val="auto"/>
        </w:rPr>
        <w:br w:type="page"/>
      </w:r>
    </w:p>
    <w:p w14:paraId="1549FA66" w14:textId="77777777" w:rsidR="00945EFF" w:rsidRPr="00530412" w:rsidRDefault="00945EFF">
      <w:pPr>
        <w:pStyle w:val="BodyC"/>
        <w:widowControl w:val="0"/>
        <w:rPr>
          <w:color w:val="auto"/>
        </w:rPr>
      </w:pPr>
    </w:p>
    <w:p w14:paraId="5217D1D4" w14:textId="77777777" w:rsidR="00945EFF" w:rsidRPr="00530412" w:rsidRDefault="008A4852">
      <w:pPr>
        <w:pStyle w:val="BodyB"/>
        <w:widowControl w:val="0"/>
        <w:tabs>
          <w:tab w:val="left" w:pos="4500"/>
        </w:tabs>
        <w:spacing w:line="480" w:lineRule="auto"/>
        <w:rPr>
          <w:color w:val="auto"/>
        </w:rPr>
      </w:pPr>
      <w:r w:rsidRPr="00530412">
        <w:rPr>
          <w:color w:val="auto"/>
        </w:rPr>
        <w:t>Table 1. Global eye movement measures for young and older adult readers.  Standard deviations are provided in parentheses.</w:t>
      </w:r>
    </w:p>
    <w:tbl>
      <w:tblPr>
        <w:tblW w:w="995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65"/>
        <w:gridCol w:w="1279"/>
        <w:gridCol w:w="1280"/>
        <w:gridCol w:w="1633"/>
        <w:gridCol w:w="1633"/>
        <w:gridCol w:w="1633"/>
        <w:gridCol w:w="1633"/>
      </w:tblGrid>
      <w:tr w:rsidR="00530412" w:rsidRPr="00530412" w14:paraId="1912D228" w14:textId="77777777">
        <w:trPr>
          <w:trHeight w:val="2169"/>
        </w:trPr>
        <w:tc>
          <w:tcPr>
            <w:tcW w:w="865"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76D98362" w14:textId="1A90CCF0" w:rsidR="00945EFF" w:rsidRPr="00530412" w:rsidRDefault="008A4852" w:rsidP="00AF00AE">
            <w:pPr>
              <w:pStyle w:val="BodyB"/>
              <w:widowControl w:val="0"/>
              <w:tabs>
                <w:tab w:val="left" w:pos="4500"/>
              </w:tabs>
              <w:spacing w:line="480" w:lineRule="auto"/>
              <w:jc w:val="center"/>
              <w:rPr>
                <w:color w:val="auto"/>
              </w:rPr>
            </w:pPr>
            <w:r w:rsidRPr="00530412">
              <w:rPr>
                <w:color w:val="auto"/>
                <w:spacing w:val="-1"/>
              </w:rPr>
              <w:t>Age</w:t>
            </w:r>
            <w:r w:rsidR="00AF00AE" w:rsidRPr="00530412">
              <w:rPr>
                <w:rFonts w:hint="eastAsia"/>
                <w:color w:val="auto"/>
                <w:spacing w:val="-1"/>
              </w:rPr>
              <w:t xml:space="preserve"> </w:t>
            </w:r>
            <w:r w:rsidRPr="00530412">
              <w:rPr>
                <w:color w:val="auto"/>
                <w:spacing w:val="-1"/>
              </w:rPr>
              <w:t>group</w:t>
            </w:r>
          </w:p>
        </w:tc>
        <w:tc>
          <w:tcPr>
            <w:tcW w:w="1279"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119250D9" w14:textId="77777777" w:rsidR="00945EFF" w:rsidRPr="00530412" w:rsidRDefault="008A4852">
            <w:pPr>
              <w:pStyle w:val="BodyB"/>
              <w:widowControl w:val="0"/>
              <w:tabs>
                <w:tab w:val="left" w:pos="4500"/>
              </w:tabs>
              <w:spacing w:line="480" w:lineRule="auto"/>
              <w:jc w:val="center"/>
              <w:rPr>
                <w:color w:val="auto"/>
                <w:spacing w:val="-1"/>
              </w:rPr>
            </w:pPr>
            <w:r w:rsidRPr="00530412">
              <w:rPr>
                <w:color w:val="auto"/>
                <w:spacing w:val="-1"/>
              </w:rPr>
              <w:t xml:space="preserve">Total </w:t>
            </w:r>
          </w:p>
          <w:p w14:paraId="35344D41"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sentence reading time (</w:t>
            </w:r>
            <w:proofErr w:type="spellStart"/>
            <w:r w:rsidRPr="00530412">
              <w:rPr>
                <w:color w:val="auto"/>
                <w:spacing w:val="-1"/>
              </w:rPr>
              <w:t>ms</w:t>
            </w:r>
            <w:proofErr w:type="spellEnd"/>
            <w:r w:rsidRPr="00530412">
              <w:rPr>
                <w:color w:val="auto"/>
                <w:spacing w:val="-1"/>
              </w:rPr>
              <w:t>)</w:t>
            </w:r>
          </w:p>
        </w:tc>
        <w:tc>
          <w:tcPr>
            <w:tcW w:w="1280"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328487D6"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Average fixation duration (</w:t>
            </w:r>
            <w:proofErr w:type="spellStart"/>
            <w:r w:rsidRPr="00530412">
              <w:rPr>
                <w:color w:val="auto"/>
                <w:spacing w:val="-1"/>
              </w:rPr>
              <w:t>ms</w:t>
            </w:r>
            <w:proofErr w:type="spellEnd"/>
            <w:r w:rsidRPr="00530412">
              <w:rPr>
                <w:color w:val="auto"/>
                <w:spacing w:val="-1"/>
              </w:rPr>
              <w:t>)</w:t>
            </w:r>
          </w:p>
        </w:tc>
        <w:tc>
          <w:tcPr>
            <w:tcW w:w="1633"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215BF2B0"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Number of fixations</w:t>
            </w:r>
          </w:p>
        </w:tc>
        <w:tc>
          <w:tcPr>
            <w:tcW w:w="1633"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5F7A0A86"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Number of forward saccades</w:t>
            </w:r>
          </w:p>
        </w:tc>
        <w:tc>
          <w:tcPr>
            <w:tcW w:w="1633"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67F2A68C"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Number of regressive saccades</w:t>
            </w:r>
          </w:p>
        </w:tc>
        <w:tc>
          <w:tcPr>
            <w:tcW w:w="1633"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62EC29F7"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Progressive saccade length (characters)</w:t>
            </w:r>
          </w:p>
        </w:tc>
      </w:tr>
      <w:tr w:rsidR="00530412" w:rsidRPr="00530412" w14:paraId="7889831A" w14:textId="77777777">
        <w:trPr>
          <w:trHeight w:val="915"/>
        </w:trPr>
        <w:tc>
          <w:tcPr>
            <w:tcW w:w="865"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021511D1"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Young</w:t>
            </w:r>
          </w:p>
        </w:tc>
        <w:tc>
          <w:tcPr>
            <w:tcW w:w="1279"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7D5924C3" w14:textId="77777777" w:rsidR="00945EFF" w:rsidRPr="00530412" w:rsidRDefault="008A4852">
            <w:pPr>
              <w:pStyle w:val="BodyB"/>
              <w:widowControl w:val="0"/>
              <w:tabs>
                <w:tab w:val="left" w:pos="4500"/>
              </w:tabs>
              <w:spacing w:line="480" w:lineRule="auto"/>
              <w:jc w:val="center"/>
              <w:rPr>
                <w:color w:val="auto"/>
              </w:rPr>
            </w:pPr>
            <w:r w:rsidRPr="00530412">
              <w:rPr>
                <w:color w:val="auto"/>
              </w:rPr>
              <w:t>3757 (1465)</w:t>
            </w:r>
          </w:p>
        </w:tc>
        <w:tc>
          <w:tcPr>
            <w:tcW w:w="1280"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5FE442A1" w14:textId="77777777" w:rsidR="00945EFF" w:rsidRPr="00530412" w:rsidRDefault="008A4852">
            <w:pPr>
              <w:pStyle w:val="BodyB"/>
              <w:widowControl w:val="0"/>
              <w:tabs>
                <w:tab w:val="left" w:pos="4500"/>
              </w:tabs>
              <w:spacing w:line="480" w:lineRule="auto"/>
              <w:jc w:val="center"/>
              <w:rPr>
                <w:color w:val="auto"/>
              </w:rPr>
            </w:pPr>
            <w:r w:rsidRPr="00530412">
              <w:rPr>
                <w:color w:val="auto"/>
              </w:rPr>
              <w:t xml:space="preserve">258 </w:t>
            </w:r>
          </w:p>
          <w:p w14:paraId="52DCF9B9" w14:textId="77777777" w:rsidR="00945EFF" w:rsidRPr="00530412" w:rsidRDefault="008A4852">
            <w:pPr>
              <w:pStyle w:val="BodyB"/>
              <w:widowControl w:val="0"/>
              <w:tabs>
                <w:tab w:val="left" w:pos="4500"/>
              </w:tabs>
              <w:spacing w:line="480" w:lineRule="auto"/>
              <w:jc w:val="center"/>
              <w:rPr>
                <w:color w:val="auto"/>
              </w:rPr>
            </w:pPr>
            <w:r w:rsidRPr="00530412">
              <w:rPr>
                <w:color w:val="auto"/>
              </w:rPr>
              <w:t>(34)</w:t>
            </w:r>
          </w:p>
        </w:tc>
        <w:tc>
          <w:tcPr>
            <w:tcW w:w="1633"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026502E1" w14:textId="77777777" w:rsidR="00945EFF" w:rsidRPr="00530412" w:rsidRDefault="008A4852">
            <w:pPr>
              <w:pStyle w:val="BodyB"/>
              <w:widowControl w:val="0"/>
              <w:tabs>
                <w:tab w:val="left" w:pos="4500"/>
              </w:tabs>
              <w:spacing w:line="480" w:lineRule="auto"/>
              <w:jc w:val="center"/>
              <w:rPr>
                <w:color w:val="auto"/>
              </w:rPr>
            </w:pPr>
            <w:r w:rsidRPr="00530412">
              <w:rPr>
                <w:color w:val="auto"/>
              </w:rPr>
              <w:t xml:space="preserve">14.5 </w:t>
            </w:r>
          </w:p>
          <w:p w14:paraId="782C2EF4" w14:textId="77777777" w:rsidR="00945EFF" w:rsidRPr="00530412" w:rsidRDefault="008A4852">
            <w:pPr>
              <w:pStyle w:val="BodyB"/>
              <w:widowControl w:val="0"/>
              <w:tabs>
                <w:tab w:val="left" w:pos="4500"/>
              </w:tabs>
              <w:spacing w:line="480" w:lineRule="auto"/>
              <w:jc w:val="center"/>
              <w:rPr>
                <w:color w:val="auto"/>
              </w:rPr>
            </w:pPr>
            <w:r w:rsidRPr="00530412">
              <w:rPr>
                <w:color w:val="auto"/>
              </w:rPr>
              <w:t>(5.3)</w:t>
            </w:r>
          </w:p>
        </w:tc>
        <w:tc>
          <w:tcPr>
            <w:tcW w:w="1633"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52122FD7" w14:textId="77777777" w:rsidR="00945EFF" w:rsidRPr="00530412" w:rsidRDefault="008A4852">
            <w:pPr>
              <w:pStyle w:val="BodyB"/>
              <w:widowControl w:val="0"/>
              <w:tabs>
                <w:tab w:val="left" w:pos="4500"/>
              </w:tabs>
              <w:spacing w:line="480" w:lineRule="auto"/>
              <w:jc w:val="center"/>
              <w:rPr>
                <w:color w:val="auto"/>
              </w:rPr>
            </w:pPr>
            <w:r w:rsidRPr="00530412">
              <w:rPr>
                <w:color w:val="auto"/>
              </w:rPr>
              <w:t xml:space="preserve">10.1 </w:t>
            </w:r>
          </w:p>
          <w:p w14:paraId="1EC23CED" w14:textId="77777777" w:rsidR="00945EFF" w:rsidRPr="00530412" w:rsidRDefault="008A4852">
            <w:pPr>
              <w:pStyle w:val="BodyB"/>
              <w:widowControl w:val="0"/>
              <w:tabs>
                <w:tab w:val="left" w:pos="4500"/>
              </w:tabs>
              <w:spacing w:line="480" w:lineRule="auto"/>
              <w:jc w:val="center"/>
              <w:rPr>
                <w:color w:val="auto"/>
              </w:rPr>
            </w:pPr>
            <w:r w:rsidRPr="00530412">
              <w:rPr>
                <w:color w:val="auto"/>
              </w:rPr>
              <w:t>(3.4)</w:t>
            </w:r>
          </w:p>
        </w:tc>
        <w:tc>
          <w:tcPr>
            <w:tcW w:w="1633"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1CA80034" w14:textId="77777777" w:rsidR="00945EFF" w:rsidRPr="00530412" w:rsidRDefault="008A4852">
            <w:pPr>
              <w:pStyle w:val="BodyB"/>
              <w:widowControl w:val="0"/>
              <w:tabs>
                <w:tab w:val="left" w:pos="4500"/>
              </w:tabs>
              <w:spacing w:line="480" w:lineRule="auto"/>
              <w:jc w:val="center"/>
              <w:rPr>
                <w:color w:val="auto"/>
              </w:rPr>
            </w:pPr>
            <w:r w:rsidRPr="00530412">
              <w:rPr>
                <w:color w:val="auto"/>
              </w:rPr>
              <w:t xml:space="preserve">3.6 </w:t>
            </w:r>
          </w:p>
          <w:p w14:paraId="741C95E4" w14:textId="77777777" w:rsidR="00945EFF" w:rsidRPr="00530412" w:rsidRDefault="008A4852">
            <w:pPr>
              <w:pStyle w:val="BodyB"/>
              <w:widowControl w:val="0"/>
              <w:tabs>
                <w:tab w:val="left" w:pos="4500"/>
              </w:tabs>
              <w:spacing w:line="480" w:lineRule="auto"/>
              <w:jc w:val="center"/>
              <w:rPr>
                <w:color w:val="auto"/>
              </w:rPr>
            </w:pPr>
            <w:r w:rsidRPr="00530412">
              <w:rPr>
                <w:color w:val="auto"/>
              </w:rPr>
              <w:t>(2.3)</w:t>
            </w:r>
          </w:p>
        </w:tc>
        <w:tc>
          <w:tcPr>
            <w:tcW w:w="1633"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07AF4537" w14:textId="77777777" w:rsidR="00945EFF" w:rsidRPr="00530412" w:rsidRDefault="008A4852">
            <w:pPr>
              <w:pStyle w:val="BodyB"/>
              <w:widowControl w:val="0"/>
              <w:tabs>
                <w:tab w:val="left" w:pos="4500"/>
              </w:tabs>
              <w:spacing w:line="480" w:lineRule="auto"/>
              <w:jc w:val="center"/>
              <w:rPr>
                <w:color w:val="auto"/>
              </w:rPr>
            </w:pPr>
            <w:r w:rsidRPr="00530412">
              <w:rPr>
                <w:color w:val="auto"/>
              </w:rPr>
              <w:t xml:space="preserve">2.0 </w:t>
            </w:r>
          </w:p>
          <w:p w14:paraId="69FF0C58" w14:textId="77777777" w:rsidR="00945EFF" w:rsidRPr="00530412" w:rsidRDefault="008A4852">
            <w:pPr>
              <w:pStyle w:val="BodyB"/>
              <w:widowControl w:val="0"/>
              <w:tabs>
                <w:tab w:val="left" w:pos="4500"/>
              </w:tabs>
              <w:spacing w:line="480" w:lineRule="auto"/>
              <w:jc w:val="center"/>
              <w:rPr>
                <w:color w:val="auto"/>
              </w:rPr>
            </w:pPr>
            <w:r w:rsidRPr="00530412">
              <w:rPr>
                <w:color w:val="auto"/>
              </w:rPr>
              <w:t>(0.5)</w:t>
            </w:r>
          </w:p>
        </w:tc>
      </w:tr>
      <w:tr w:rsidR="00530412" w:rsidRPr="00530412" w14:paraId="3AC8F9D8" w14:textId="77777777">
        <w:trPr>
          <w:trHeight w:val="895"/>
        </w:trPr>
        <w:tc>
          <w:tcPr>
            <w:tcW w:w="865"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4E77754E"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Older</w:t>
            </w:r>
          </w:p>
        </w:tc>
        <w:tc>
          <w:tcPr>
            <w:tcW w:w="1279"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57DC0AB9" w14:textId="77777777" w:rsidR="00945EFF" w:rsidRPr="00530412" w:rsidRDefault="008A4852">
            <w:pPr>
              <w:pStyle w:val="BodyB"/>
              <w:widowControl w:val="0"/>
              <w:tabs>
                <w:tab w:val="left" w:pos="4500"/>
              </w:tabs>
              <w:spacing w:line="480" w:lineRule="auto"/>
              <w:jc w:val="center"/>
              <w:rPr>
                <w:color w:val="auto"/>
              </w:rPr>
            </w:pPr>
            <w:r w:rsidRPr="00530412">
              <w:rPr>
                <w:color w:val="auto"/>
              </w:rPr>
              <w:t>7227 (3619)</w:t>
            </w:r>
          </w:p>
        </w:tc>
        <w:tc>
          <w:tcPr>
            <w:tcW w:w="1280"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2F944FCC" w14:textId="77777777" w:rsidR="00945EFF" w:rsidRPr="00530412" w:rsidRDefault="008A4852">
            <w:pPr>
              <w:pStyle w:val="BodyB"/>
              <w:widowControl w:val="0"/>
              <w:tabs>
                <w:tab w:val="left" w:pos="4500"/>
              </w:tabs>
              <w:spacing w:line="480" w:lineRule="auto"/>
              <w:jc w:val="center"/>
              <w:rPr>
                <w:color w:val="auto"/>
              </w:rPr>
            </w:pPr>
            <w:r w:rsidRPr="00530412">
              <w:rPr>
                <w:color w:val="auto"/>
              </w:rPr>
              <w:t xml:space="preserve">295 </w:t>
            </w:r>
          </w:p>
          <w:p w14:paraId="67C610DC" w14:textId="77777777" w:rsidR="00945EFF" w:rsidRPr="00530412" w:rsidRDefault="008A4852">
            <w:pPr>
              <w:pStyle w:val="BodyB"/>
              <w:widowControl w:val="0"/>
              <w:tabs>
                <w:tab w:val="left" w:pos="4500"/>
              </w:tabs>
              <w:spacing w:line="480" w:lineRule="auto"/>
              <w:jc w:val="center"/>
              <w:rPr>
                <w:color w:val="auto"/>
              </w:rPr>
            </w:pPr>
            <w:r w:rsidRPr="00530412">
              <w:rPr>
                <w:color w:val="auto"/>
              </w:rPr>
              <w:t>(53)</w:t>
            </w:r>
          </w:p>
        </w:tc>
        <w:tc>
          <w:tcPr>
            <w:tcW w:w="1633"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3481BA43" w14:textId="77777777" w:rsidR="00945EFF" w:rsidRPr="00530412" w:rsidRDefault="008A4852">
            <w:pPr>
              <w:pStyle w:val="BodyB"/>
              <w:widowControl w:val="0"/>
              <w:tabs>
                <w:tab w:val="left" w:pos="4500"/>
              </w:tabs>
              <w:spacing w:line="480" w:lineRule="auto"/>
              <w:jc w:val="center"/>
              <w:rPr>
                <w:color w:val="auto"/>
              </w:rPr>
            </w:pPr>
            <w:r w:rsidRPr="00530412">
              <w:rPr>
                <w:color w:val="auto"/>
              </w:rPr>
              <w:t xml:space="preserve">24.8 </w:t>
            </w:r>
          </w:p>
          <w:p w14:paraId="6FD37D38" w14:textId="77777777" w:rsidR="00945EFF" w:rsidRPr="00530412" w:rsidRDefault="008A4852">
            <w:pPr>
              <w:pStyle w:val="BodyB"/>
              <w:widowControl w:val="0"/>
              <w:tabs>
                <w:tab w:val="left" w:pos="4500"/>
              </w:tabs>
              <w:spacing w:line="480" w:lineRule="auto"/>
              <w:jc w:val="center"/>
              <w:rPr>
                <w:color w:val="auto"/>
              </w:rPr>
            </w:pPr>
            <w:r w:rsidRPr="00530412">
              <w:rPr>
                <w:color w:val="auto"/>
              </w:rPr>
              <w:t>(12.2)</w:t>
            </w:r>
          </w:p>
        </w:tc>
        <w:tc>
          <w:tcPr>
            <w:tcW w:w="1633"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1F77C83A" w14:textId="77777777" w:rsidR="00945EFF" w:rsidRPr="00530412" w:rsidRDefault="008A4852">
            <w:pPr>
              <w:pStyle w:val="BodyB"/>
              <w:widowControl w:val="0"/>
              <w:tabs>
                <w:tab w:val="left" w:pos="4500"/>
              </w:tabs>
              <w:spacing w:line="480" w:lineRule="auto"/>
              <w:jc w:val="center"/>
              <w:rPr>
                <w:color w:val="auto"/>
              </w:rPr>
            </w:pPr>
            <w:r w:rsidRPr="00530412">
              <w:rPr>
                <w:color w:val="auto"/>
              </w:rPr>
              <w:t xml:space="preserve">15.3 </w:t>
            </w:r>
          </w:p>
          <w:p w14:paraId="51492EB6" w14:textId="77777777" w:rsidR="00945EFF" w:rsidRPr="00530412" w:rsidRDefault="008A4852">
            <w:pPr>
              <w:pStyle w:val="BodyB"/>
              <w:widowControl w:val="0"/>
              <w:tabs>
                <w:tab w:val="left" w:pos="4500"/>
              </w:tabs>
              <w:spacing w:line="480" w:lineRule="auto"/>
              <w:jc w:val="center"/>
              <w:rPr>
                <w:color w:val="auto"/>
              </w:rPr>
            </w:pPr>
            <w:r w:rsidRPr="00530412">
              <w:rPr>
                <w:color w:val="auto"/>
              </w:rPr>
              <w:t>(6.2)</w:t>
            </w:r>
          </w:p>
        </w:tc>
        <w:tc>
          <w:tcPr>
            <w:tcW w:w="1633"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7F91ED8E" w14:textId="77777777" w:rsidR="00945EFF" w:rsidRPr="00530412" w:rsidRDefault="008A4852">
            <w:pPr>
              <w:pStyle w:val="BodyB"/>
              <w:widowControl w:val="0"/>
              <w:tabs>
                <w:tab w:val="left" w:pos="4500"/>
              </w:tabs>
              <w:spacing w:line="480" w:lineRule="auto"/>
              <w:jc w:val="center"/>
              <w:rPr>
                <w:color w:val="auto"/>
              </w:rPr>
            </w:pPr>
            <w:r w:rsidRPr="00530412">
              <w:rPr>
                <w:color w:val="auto"/>
              </w:rPr>
              <w:t xml:space="preserve">6.5 </w:t>
            </w:r>
          </w:p>
          <w:p w14:paraId="1C5360F1" w14:textId="77777777" w:rsidR="00945EFF" w:rsidRPr="00530412" w:rsidRDefault="008A4852">
            <w:pPr>
              <w:pStyle w:val="BodyB"/>
              <w:widowControl w:val="0"/>
              <w:tabs>
                <w:tab w:val="left" w:pos="4500"/>
              </w:tabs>
              <w:spacing w:line="480" w:lineRule="auto"/>
              <w:jc w:val="center"/>
              <w:rPr>
                <w:color w:val="auto"/>
              </w:rPr>
            </w:pPr>
            <w:r w:rsidRPr="00530412">
              <w:rPr>
                <w:color w:val="auto"/>
              </w:rPr>
              <w:t>(4.2)</w:t>
            </w:r>
          </w:p>
        </w:tc>
        <w:tc>
          <w:tcPr>
            <w:tcW w:w="1633"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45BAB6DF" w14:textId="77777777" w:rsidR="00945EFF" w:rsidRPr="00530412" w:rsidRDefault="008A4852">
            <w:pPr>
              <w:pStyle w:val="BodyB"/>
              <w:widowControl w:val="0"/>
              <w:tabs>
                <w:tab w:val="left" w:pos="4500"/>
              </w:tabs>
              <w:spacing w:line="480" w:lineRule="auto"/>
              <w:jc w:val="center"/>
              <w:rPr>
                <w:color w:val="auto"/>
              </w:rPr>
            </w:pPr>
            <w:r w:rsidRPr="00530412">
              <w:rPr>
                <w:color w:val="auto"/>
              </w:rPr>
              <w:t xml:space="preserve">1.9 </w:t>
            </w:r>
          </w:p>
          <w:p w14:paraId="27066121" w14:textId="77777777" w:rsidR="00945EFF" w:rsidRPr="00530412" w:rsidRDefault="008A4852">
            <w:pPr>
              <w:pStyle w:val="BodyB"/>
              <w:widowControl w:val="0"/>
              <w:tabs>
                <w:tab w:val="left" w:pos="4500"/>
              </w:tabs>
              <w:spacing w:line="480" w:lineRule="auto"/>
              <w:jc w:val="center"/>
              <w:rPr>
                <w:color w:val="auto"/>
              </w:rPr>
            </w:pPr>
            <w:r w:rsidRPr="00530412">
              <w:rPr>
                <w:color w:val="auto"/>
              </w:rPr>
              <w:t>(0.5)</w:t>
            </w:r>
          </w:p>
        </w:tc>
      </w:tr>
    </w:tbl>
    <w:p w14:paraId="4B25988D" w14:textId="77777777" w:rsidR="00945EFF" w:rsidRPr="00530412" w:rsidRDefault="00945EFF">
      <w:pPr>
        <w:pStyle w:val="BodyB"/>
        <w:widowControl w:val="0"/>
        <w:tabs>
          <w:tab w:val="left" w:pos="4500"/>
        </w:tabs>
        <w:rPr>
          <w:color w:val="auto"/>
        </w:rPr>
      </w:pPr>
    </w:p>
    <w:p w14:paraId="7C5A4531" w14:textId="77777777" w:rsidR="00945EFF" w:rsidRPr="00530412" w:rsidRDefault="00945EFF">
      <w:pPr>
        <w:pStyle w:val="BodyB"/>
        <w:widowControl w:val="0"/>
        <w:tabs>
          <w:tab w:val="left" w:pos="4500"/>
        </w:tabs>
        <w:rPr>
          <w:color w:val="auto"/>
        </w:rPr>
      </w:pPr>
    </w:p>
    <w:p w14:paraId="2E1D5F30" w14:textId="77777777" w:rsidR="00945EFF" w:rsidRPr="00530412" w:rsidRDefault="00945EFF">
      <w:pPr>
        <w:pStyle w:val="BodyB"/>
        <w:widowControl w:val="0"/>
        <w:tabs>
          <w:tab w:val="left" w:pos="4500"/>
        </w:tabs>
        <w:rPr>
          <w:color w:val="auto"/>
        </w:rPr>
      </w:pPr>
    </w:p>
    <w:p w14:paraId="37D98DFA" w14:textId="77777777" w:rsidR="00945EFF" w:rsidRPr="00530412" w:rsidRDefault="008A4852">
      <w:pPr>
        <w:pStyle w:val="BodyC"/>
        <w:widowControl w:val="0"/>
        <w:rPr>
          <w:color w:val="auto"/>
        </w:rPr>
      </w:pPr>
      <w:r w:rsidRPr="00530412">
        <w:rPr>
          <w:color w:val="auto"/>
        </w:rPr>
        <w:br w:type="page"/>
      </w:r>
    </w:p>
    <w:p w14:paraId="30288BFC" w14:textId="77777777" w:rsidR="00945EFF" w:rsidRPr="00530412" w:rsidRDefault="00945EFF">
      <w:pPr>
        <w:pStyle w:val="BodyC"/>
        <w:widowControl w:val="0"/>
        <w:rPr>
          <w:color w:val="auto"/>
        </w:rPr>
      </w:pPr>
    </w:p>
    <w:p w14:paraId="1E8F060F" w14:textId="77777777" w:rsidR="00945EFF" w:rsidRPr="00530412" w:rsidRDefault="008A4852">
      <w:pPr>
        <w:pStyle w:val="BodyB"/>
        <w:widowControl w:val="0"/>
        <w:tabs>
          <w:tab w:val="left" w:pos="4500"/>
        </w:tabs>
        <w:spacing w:line="480" w:lineRule="auto"/>
        <w:rPr>
          <w:color w:val="auto"/>
        </w:rPr>
      </w:pPr>
      <w:r w:rsidRPr="00530412">
        <w:rPr>
          <w:color w:val="auto"/>
        </w:rPr>
        <w:t>Table 2. Fixed effect estimates of global measures for the young and older adults.</w:t>
      </w:r>
    </w:p>
    <w:tbl>
      <w:tblPr>
        <w:tblW w:w="9989" w:type="dxa"/>
        <w:tblInd w:w="-14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95"/>
        <w:gridCol w:w="1122"/>
        <w:gridCol w:w="1553"/>
        <w:gridCol w:w="1270"/>
        <w:gridCol w:w="1584"/>
        <w:gridCol w:w="1583"/>
        <w:gridCol w:w="1582"/>
      </w:tblGrid>
      <w:tr w:rsidR="00530412" w:rsidRPr="00530412" w14:paraId="228BF423" w14:textId="77777777" w:rsidTr="008D7F9A">
        <w:trPr>
          <w:trHeight w:val="2169"/>
        </w:trPr>
        <w:tc>
          <w:tcPr>
            <w:tcW w:w="1295"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6FE83A2C" w14:textId="72467282" w:rsidR="00945EFF" w:rsidRPr="00530412" w:rsidRDefault="00463FA3">
            <w:pPr>
              <w:rPr>
                <w:lang w:eastAsia="zh-CN"/>
              </w:rPr>
            </w:pPr>
            <w:r>
              <w:rPr>
                <w:rFonts w:hint="eastAsia"/>
                <w:lang w:eastAsia="zh-CN"/>
              </w:rPr>
              <w:t>Factor</w:t>
            </w:r>
          </w:p>
        </w:tc>
        <w:tc>
          <w:tcPr>
            <w:tcW w:w="1122"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3B0CAA30"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Sentence reading time (</w:t>
            </w:r>
            <w:proofErr w:type="spellStart"/>
            <w:r w:rsidRPr="00530412">
              <w:rPr>
                <w:color w:val="auto"/>
                <w:spacing w:val="-1"/>
              </w:rPr>
              <w:t>ms</w:t>
            </w:r>
            <w:proofErr w:type="spellEnd"/>
            <w:r w:rsidRPr="00530412">
              <w:rPr>
                <w:color w:val="auto"/>
                <w:spacing w:val="-1"/>
              </w:rPr>
              <w:t>)</w:t>
            </w:r>
          </w:p>
        </w:tc>
        <w:tc>
          <w:tcPr>
            <w:tcW w:w="1553"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6FE9C52F"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Average fixation duration (</w:t>
            </w:r>
            <w:proofErr w:type="spellStart"/>
            <w:r w:rsidRPr="00530412">
              <w:rPr>
                <w:color w:val="auto"/>
                <w:spacing w:val="-1"/>
              </w:rPr>
              <w:t>ms</w:t>
            </w:r>
            <w:proofErr w:type="spellEnd"/>
            <w:r w:rsidRPr="00530412">
              <w:rPr>
                <w:color w:val="auto"/>
                <w:spacing w:val="-1"/>
              </w:rPr>
              <w:t>)</w:t>
            </w:r>
          </w:p>
        </w:tc>
        <w:tc>
          <w:tcPr>
            <w:tcW w:w="1270"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763E7C6E"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Total number of fixations</w:t>
            </w:r>
          </w:p>
        </w:tc>
        <w:tc>
          <w:tcPr>
            <w:tcW w:w="1584"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56387894"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Number of forward saccades</w:t>
            </w:r>
          </w:p>
        </w:tc>
        <w:tc>
          <w:tcPr>
            <w:tcW w:w="1583"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4F769FE7"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Number of regressive saccades</w:t>
            </w:r>
          </w:p>
        </w:tc>
        <w:tc>
          <w:tcPr>
            <w:tcW w:w="1582"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14E14E77"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Progressive saccade length (characters)</w:t>
            </w:r>
          </w:p>
        </w:tc>
      </w:tr>
      <w:tr w:rsidR="00530412" w:rsidRPr="00530412" w14:paraId="04068959" w14:textId="77777777" w:rsidTr="008D7F9A">
        <w:trPr>
          <w:trHeight w:val="325"/>
        </w:trPr>
        <w:tc>
          <w:tcPr>
            <w:tcW w:w="1295"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6E21B270" w14:textId="4ADD946C" w:rsidR="00945EFF" w:rsidRPr="00530412" w:rsidRDefault="003045C2">
            <w:pPr>
              <w:pStyle w:val="BodyB"/>
              <w:widowControl w:val="0"/>
              <w:tabs>
                <w:tab w:val="left" w:pos="4500"/>
              </w:tabs>
              <w:spacing w:line="480" w:lineRule="auto"/>
              <w:rPr>
                <w:color w:val="auto"/>
              </w:rPr>
            </w:pPr>
            <w:r>
              <w:rPr>
                <w:color w:val="auto"/>
              </w:rPr>
              <w:t>(</w:t>
            </w:r>
            <w:r w:rsidR="008A4852" w:rsidRPr="00530412">
              <w:rPr>
                <w:color w:val="auto"/>
              </w:rPr>
              <w:t>Intercept</w:t>
            </w:r>
            <w:r>
              <w:rPr>
                <w:color w:val="auto"/>
              </w:rPr>
              <w:t>)</w:t>
            </w:r>
          </w:p>
        </w:tc>
        <w:tc>
          <w:tcPr>
            <w:tcW w:w="1122"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1DC756B8" w14:textId="77777777" w:rsidR="00945EFF" w:rsidRPr="00530412" w:rsidRDefault="008A4852">
            <w:pPr>
              <w:pStyle w:val="BodyB"/>
              <w:widowControl w:val="0"/>
              <w:tabs>
                <w:tab w:val="left" w:pos="4500"/>
              </w:tabs>
              <w:spacing w:line="480" w:lineRule="auto"/>
              <w:rPr>
                <w:color w:val="auto"/>
              </w:rPr>
            </w:pPr>
            <w:r w:rsidRPr="00530412">
              <w:rPr>
                <w:color w:val="auto"/>
              </w:rPr>
              <w:t>8.47***</w:t>
            </w:r>
          </w:p>
        </w:tc>
        <w:tc>
          <w:tcPr>
            <w:tcW w:w="1553"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03569735" w14:textId="77777777" w:rsidR="00945EFF" w:rsidRPr="00530412" w:rsidRDefault="008A4852">
            <w:pPr>
              <w:pStyle w:val="BodyB"/>
              <w:widowControl w:val="0"/>
              <w:tabs>
                <w:tab w:val="left" w:pos="4500"/>
              </w:tabs>
              <w:spacing w:line="480" w:lineRule="auto"/>
              <w:rPr>
                <w:color w:val="auto"/>
              </w:rPr>
            </w:pPr>
            <w:r w:rsidRPr="00530412">
              <w:rPr>
                <w:color w:val="auto"/>
              </w:rPr>
              <w:t>5.61***</w:t>
            </w:r>
          </w:p>
        </w:tc>
        <w:tc>
          <w:tcPr>
            <w:tcW w:w="1270"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2BF36EDF" w14:textId="77777777" w:rsidR="00945EFF" w:rsidRPr="00530412" w:rsidRDefault="008A4852">
            <w:pPr>
              <w:pStyle w:val="BodyB"/>
              <w:widowControl w:val="0"/>
              <w:tabs>
                <w:tab w:val="left" w:pos="4500"/>
              </w:tabs>
              <w:spacing w:line="480" w:lineRule="auto"/>
              <w:rPr>
                <w:color w:val="auto"/>
              </w:rPr>
            </w:pPr>
            <w:r w:rsidRPr="00530412">
              <w:rPr>
                <w:color w:val="auto"/>
              </w:rPr>
              <w:t>2.86***</w:t>
            </w:r>
          </w:p>
        </w:tc>
        <w:tc>
          <w:tcPr>
            <w:tcW w:w="1584"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34F137B4" w14:textId="77777777" w:rsidR="00945EFF" w:rsidRPr="00530412" w:rsidRDefault="008A4852">
            <w:pPr>
              <w:pStyle w:val="BodyB"/>
              <w:widowControl w:val="0"/>
              <w:tabs>
                <w:tab w:val="left" w:pos="4500"/>
              </w:tabs>
              <w:spacing w:line="480" w:lineRule="auto"/>
              <w:rPr>
                <w:color w:val="auto"/>
              </w:rPr>
            </w:pPr>
            <w:r w:rsidRPr="00530412">
              <w:rPr>
                <w:color w:val="auto"/>
              </w:rPr>
              <w:t>2.47***</w:t>
            </w:r>
          </w:p>
        </w:tc>
        <w:tc>
          <w:tcPr>
            <w:tcW w:w="1583"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24F2D44D" w14:textId="77777777" w:rsidR="00945EFF" w:rsidRPr="00530412" w:rsidRDefault="008A4852">
            <w:pPr>
              <w:pStyle w:val="BodyB"/>
              <w:widowControl w:val="0"/>
              <w:tabs>
                <w:tab w:val="left" w:pos="4500"/>
              </w:tabs>
              <w:spacing w:line="480" w:lineRule="auto"/>
              <w:rPr>
                <w:color w:val="auto"/>
              </w:rPr>
            </w:pPr>
            <w:r w:rsidRPr="00530412">
              <w:rPr>
                <w:color w:val="auto"/>
              </w:rPr>
              <w:t>1.35***</w:t>
            </w:r>
          </w:p>
        </w:tc>
        <w:tc>
          <w:tcPr>
            <w:tcW w:w="1582"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12C754A2" w14:textId="77777777" w:rsidR="00945EFF" w:rsidRPr="00530412" w:rsidRDefault="008A4852">
            <w:pPr>
              <w:pStyle w:val="BodyB"/>
              <w:widowControl w:val="0"/>
              <w:tabs>
                <w:tab w:val="left" w:pos="4500"/>
              </w:tabs>
              <w:spacing w:line="480" w:lineRule="auto"/>
              <w:rPr>
                <w:color w:val="auto"/>
              </w:rPr>
            </w:pPr>
            <w:r w:rsidRPr="00530412">
              <w:rPr>
                <w:color w:val="auto"/>
              </w:rPr>
              <w:t>.64 ***</w:t>
            </w:r>
          </w:p>
        </w:tc>
      </w:tr>
      <w:tr w:rsidR="00530412" w:rsidRPr="00530412" w14:paraId="012B4AC3" w14:textId="77777777" w:rsidTr="008D7F9A">
        <w:trPr>
          <w:trHeight w:val="305"/>
        </w:trPr>
        <w:tc>
          <w:tcPr>
            <w:tcW w:w="1295"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09CFBB2E" w14:textId="77777777" w:rsidR="00945EFF" w:rsidRPr="00530412" w:rsidRDefault="008A4852">
            <w:pPr>
              <w:pStyle w:val="BodyB"/>
              <w:widowControl w:val="0"/>
              <w:tabs>
                <w:tab w:val="left" w:pos="4500"/>
              </w:tabs>
              <w:spacing w:line="480" w:lineRule="auto"/>
              <w:rPr>
                <w:color w:val="auto"/>
              </w:rPr>
            </w:pPr>
            <w:r w:rsidRPr="00530412">
              <w:rPr>
                <w:color w:val="auto"/>
              </w:rPr>
              <w:t>Age</w:t>
            </w:r>
          </w:p>
        </w:tc>
        <w:tc>
          <w:tcPr>
            <w:tcW w:w="1122"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014C8EC2" w14:textId="77777777" w:rsidR="00945EFF" w:rsidRPr="00530412" w:rsidRDefault="008A4852">
            <w:pPr>
              <w:pStyle w:val="BodyB"/>
              <w:widowControl w:val="0"/>
              <w:tabs>
                <w:tab w:val="left" w:pos="4500"/>
              </w:tabs>
              <w:spacing w:line="480" w:lineRule="auto"/>
              <w:rPr>
                <w:color w:val="auto"/>
              </w:rPr>
            </w:pPr>
            <w:r w:rsidRPr="00530412">
              <w:rPr>
                <w:color w:val="auto"/>
              </w:rPr>
              <w:t>-.61***</w:t>
            </w:r>
          </w:p>
        </w:tc>
        <w:tc>
          <w:tcPr>
            <w:tcW w:w="1553"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710D610B" w14:textId="77777777" w:rsidR="00945EFF" w:rsidRPr="00530412" w:rsidRDefault="008A4852">
            <w:pPr>
              <w:pStyle w:val="BodyB"/>
              <w:widowControl w:val="0"/>
              <w:tabs>
                <w:tab w:val="left" w:pos="4500"/>
              </w:tabs>
              <w:spacing w:line="480" w:lineRule="auto"/>
              <w:rPr>
                <w:color w:val="auto"/>
              </w:rPr>
            </w:pPr>
            <w:r w:rsidRPr="00530412">
              <w:rPr>
                <w:color w:val="auto"/>
              </w:rPr>
              <w:t>-.13***</w:t>
            </w:r>
          </w:p>
        </w:tc>
        <w:tc>
          <w:tcPr>
            <w:tcW w:w="1270"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2950E885" w14:textId="77777777" w:rsidR="00945EFF" w:rsidRPr="00530412" w:rsidRDefault="008A4852">
            <w:pPr>
              <w:pStyle w:val="BodyB"/>
              <w:widowControl w:val="0"/>
              <w:tabs>
                <w:tab w:val="left" w:pos="4500"/>
              </w:tabs>
              <w:spacing w:line="480" w:lineRule="auto"/>
              <w:rPr>
                <w:color w:val="auto"/>
              </w:rPr>
            </w:pPr>
            <w:r w:rsidRPr="00530412">
              <w:rPr>
                <w:color w:val="auto"/>
              </w:rPr>
              <w:t>-.49***</w:t>
            </w:r>
          </w:p>
        </w:tc>
        <w:tc>
          <w:tcPr>
            <w:tcW w:w="1584"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1FF50F8F" w14:textId="77777777" w:rsidR="00945EFF" w:rsidRPr="00530412" w:rsidRDefault="008A4852">
            <w:pPr>
              <w:pStyle w:val="BodyB"/>
              <w:widowControl w:val="0"/>
              <w:tabs>
                <w:tab w:val="left" w:pos="4500"/>
              </w:tabs>
              <w:spacing w:line="480" w:lineRule="auto"/>
              <w:rPr>
                <w:color w:val="auto"/>
              </w:rPr>
            </w:pPr>
            <w:r w:rsidRPr="00530412">
              <w:rPr>
                <w:color w:val="auto"/>
              </w:rPr>
              <w:t>-.41***</w:t>
            </w:r>
          </w:p>
        </w:tc>
        <w:tc>
          <w:tcPr>
            <w:tcW w:w="1583"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1762A13E" w14:textId="77777777" w:rsidR="00945EFF" w:rsidRPr="00530412" w:rsidRDefault="008A4852">
            <w:pPr>
              <w:pStyle w:val="BodyB"/>
              <w:widowControl w:val="0"/>
              <w:tabs>
                <w:tab w:val="left" w:pos="4500"/>
              </w:tabs>
              <w:spacing w:line="480" w:lineRule="auto"/>
              <w:rPr>
                <w:color w:val="auto"/>
              </w:rPr>
            </w:pPr>
            <w:r w:rsidRPr="00530412">
              <w:rPr>
                <w:color w:val="auto"/>
              </w:rPr>
              <w:t>-.62***</w:t>
            </w:r>
          </w:p>
        </w:tc>
        <w:tc>
          <w:tcPr>
            <w:tcW w:w="1582"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3DD07528" w14:textId="77777777" w:rsidR="00945EFF" w:rsidRPr="00530412" w:rsidRDefault="008A4852">
            <w:pPr>
              <w:pStyle w:val="BodyB"/>
              <w:widowControl w:val="0"/>
              <w:tabs>
                <w:tab w:val="left" w:pos="4500"/>
              </w:tabs>
              <w:spacing w:line="480" w:lineRule="auto"/>
              <w:rPr>
                <w:color w:val="auto"/>
              </w:rPr>
            </w:pPr>
            <w:r w:rsidRPr="00530412">
              <w:rPr>
                <w:color w:val="auto"/>
              </w:rPr>
              <w:t>.06</w:t>
            </w:r>
          </w:p>
        </w:tc>
      </w:tr>
    </w:tbl>
    <w:p w14:paraId="74DFDC66" w14:textId="77777777" w:rsidR="00945EFF" w:rsidRPr="00530412" w:rsidRDefault="00945EFF">
      <w:pPr>
        <w:pStyle w:val="BodyB"/>
        <w:widowControl w:val="0"/>
        <w:tabs>
          <w:tab w:val="left" w:pos="4500"/>
        </w:tabs>
        <w:rPr>
          <w:color w:val="auto"/>
        </w:rPr>
      </w:pPr>
    </w:p>
    <w:p w14:paraId="4B1732C9" w14:textId="77777777" w:rsidR="00945EFF" w:rsidRPr="00530412" w:rsidRDefault="00945EFF">
      <w:pPr>
        <w:pStyle w:val="BodyB"/>
        <w:widowControl w:val="0"/>
        <w:tabs>
          <w:tab w:val="left" w:pos="4500"/>
        </w:tabs>
        <w:rPr>
          <w:color w:val="auto"/>
        </w:rPr>
      </w:pPr>
    </w:p>
    <w:p w14:paraId="54042674" w14:textId="77777777" w:rsidR="00945EFF" w:rsidRPr="00530412" w:rsidRDefault="008A4852">
      <w:pPr>
        <w:pStyle w:val="BodyB"/>
        <w:widowControl w:val="0"/>
        <w:tabs>
          <w:tab w:val="left" w:pos="4500"/>
        </w:tabs>
        <w:spacing w:line="480" w:lineRule="auto"/>
        <w:ind w:firstLine="476"/>
        <w:rPr>
          <w:color w:val="auto"/>
        </w:rPr>
      </w:pPr>
      <w:r w:rsidRPr="00530412">
        <w:rPr>
          <w:color w:val="auto"/>
        </w:rPr>
        <w:t xml:space="preserve">*** p &lt;.001, ** p &lt;.01, * p &lt;.05, </w:t>
      </w:r>
      <w:r w:rsidRPr="00530412">
        <w:rPr>
          <w:rFonts w:hAnsi="Times New Roman"/>
          <w:color w:val="auto"/>
          <w:vertAlign w:val="superscript"/>
        </w:rPr>
        <w:t>§</w:t>
      </w:r>
      <w:r w:rsidRPr="00530412">
        <w:rPr>
          <w:color w:val="auto"/>
        </w:rPr>
        <w:t xml:space="preserve"> p &lt;.1</w:t>
      </w:r>
    </w:p>
    <w:p w14:paraId="3E441D63" w14:textId="77777777" w:rsidR="00945EFF" w:rsidRPr="00530412" w:rsidRDefault="00945EFF">
      <w:pPr>
        <w:pStyle w:val="BodyB"/>
        <w:widowControl w:val="0"/>
        <w:tabs>
          <w:tab w:val="left" w:pos="4500"/>
        </w:tabs>
        <w:rPr>
          <w:color w:val="auto"/>
        </w:rPr>
      </w:pPr>
    </w:p>
    <w:p w14:paraId="5628325C" w14:textId="77777777" w:rsidR="00945EFF" w:rsidRPr="00530412" w:rsidRDefault="008A4852">
      <w:pPr>
        <w:pStyle w:val="BodyCA"/>
        <w:widowControl w:val="0"/>
        <w:rPr>
          <w:color w:val="auto"/>
        </w:rPr>
      </w:pPr>
      <w:r w:rsidRPr="00530412">
        <w:rPr>
          <w:color w:val="auto"/>
        </w:rPr>
        <w:br w:type="page"/>
      </w:r>
    </w:p>
    <w:p w14:paraId="5F20D3A1" w14:textId="77777777" w:rsidR="00945EFF" w:rsidRPr="00530412" w:rsidRDefault="00945EFF">
      <w:pPr>
        <w:pStyle w:val="BodyCA"/>
        <w:widowControl w:val="0"/>
        <w:rPr>
          <w:color w:val="auto"/>
        </w:rPr>
      </w:pPr>
    </w:p>
    <w:p w14:paraId="0963AA06" w14:textId="77777777" w:rsidR="00945EFF" w:rsidRPr="00530412" w:rsidRDefault="008A4852">
      <w:pPr>
        <w:pStyle w:val="BodyB"/>
        <w:widowControl w:val="0"/>
        <w:tabs>
          <w:tab w:val="left" w:pos="4500"/>
        </w:tabs>
        <w:spacing w:line="480" w:lineRule="auto"/>
        <w:rPr>
          <w:color w:val="auto"/>
        </w:rPr>
      </w:pPr>
      <w:r w:rsidRPr="00530412">
        <w:rPr>
          <w:color w:val="auto"/>
        </w:rPr>
        <w:t>Table 3. Valid trial numbers and eye movement measures of skipping probability (SP), first fixation duration (FFD), single fixation duration (SFD) and gaze duration (GD) for target words reading in young and older adults when their eyes were less than three characters away on the preceding fixation. Standard deviations are provided in parentheses.</w:t>
      </w:r>
    </w:p>
    <w:tbl>
      <w:tblPr>
        <w:tblW w:w="9365"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36"/>
        <w:gridCol w:w="849"/>
        <w:gridCol w:w="1985"/>
        <w:gridCol w:w="1364"/>
        <w:gridCol w:w="1366"/>
        <w:gridCol w:w="1378"/>
        <w:gridCol w:w="1387"/>
      </w:tblGrid>
      <w:tr w:rsidR="00530412" w:rsidRPr="00530412" w14:paraId="0FA3FB54" w14:textId="77777777">
        <w:trPr>
          <w:trHeight w:val="2199"/>
        </w:trPr>
        <w:tc>
          <w:tcPr>
            <w:tcW w:w="1036"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4F7E562F" w14:textId="77777777" w:rsidR="00945EFF" w:rsidRPr="00530412" w:rsidRDefault="008A4852">
            <w:pPr>
              <w:pStyle w:val="BodyB"/>
              <w:widowControl w:val="0"/>
              <w:spacing w:line="480" w:lineRule="auto"/>
              <w:jc w:val="center"/>
              <w:rPr>
                <w:color w:val="auto"/>
              </w:rPr>
            </w:pPr>
            <w:r w:rsidRPr="00530412">
              <w:rPr>
                <w:color w:val="auto"/>
                <w:spacing w:val="-1"/>
              </w:rPr>
              <w:t>Measure</w:t>
            </w:r>
          </w:p>
        </w:tc>
        <w:tc>
          <w:tcPr>
            <w:tcW w:w="849"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3CBD3725" w14:textId="77777777" w:rsidR="00945EFF" w:rsidRPr="00530412" w:rsidRDefault="008A4852">
            <w:pPr>
              <w:pStyle w:val="BodyB"/>
              <w:widowControl w:val="0"/>
              <w:spacing w:line="480" w:lineRule="auto"/>
              <w:jc w:val="center"/>
              <w:rPr>
                <w:color w:val="auto"/>
              </w:rPr>
            </w:pPr>
            <w:r w:rsidRPr="00530412">
              <w:rPr>
                <w:color w:val="auto"/>
                <w:spacing w:val="-1"/>
              </w:rPr>
              <w:t>Age</w:t>
            </w:r>
          </w:p>
        </w:tc>
        <w:tc>
          <w:tcPr>
            <w:tcW w:w="1985"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41F959C3" w14:textId="77777777" w:rsidR="00945EFF" w:rsidRPr="00530412" w:rsidRDefault="008A4852">
            <w:pPr>
              <w:pStyle w:val="BodyB"/>
              <w:widowControl w:val="0"/>
              <w:spacing w:line="480" w:lineRule="auto"/>
              <w:jc w:val="center"/>
              <w:rPr>
                <w:color w:val="auto"/>
              </w:rPr>
            </w:pPr>
            <w:r w:rsidRPr="00530412">
              <w:rPr>
                <w:color w:val="auto"/>
                <w:spacing w:val="-1"/>
              </w:rPr>
              <w:t>No. of observations (close launch site/all)</w:t>
            </w:r>
          </w:p>
        </w:tc>
        <w:tc>
          <w:tcPr>
            <w:tcW w:w="1364"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15F56715" w14:textId="77777777" w:rsidR="00945EFF" w:rsidRPr="00530412" w:rsidRDefault="008A4852">
            <w:pPr>
              <w:pStyle w:val="BodyB"/>
              <w:widowControl w:val="0"/>
              <w:spacing w:line="480" w:lineRule="auto"/>
              <w:jc w:val="center"/>
              <w:rPr>
                <w:color w:val="auto"/>
              </w:rPr>
            </w:pPr>
            <w:r w:rsidRPr="00530412">
              <w:rPr>
                <w:color w:val="auto"/>
                <w:spacing w:val="-1"/>
              </w:rPr>
              <w:t>High Frequency- Low Complexity</w:t>
            </w:r>
          </w:p>
        </w:tc>
        <w:tc>
          <w:tcPr>
            <w:tcW w:w="1366"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028050EC" w14:textId="77777777" w:rsidR="00945EFF" w:rsidRPr="00530412" w:rsidRDefault="008A4852">
            <w:pPr>
              <w:pStyle w:val="BodyB"/>
              <w:widowControl w:val="0"/>
              <w:spacing w:line="480" w:lineRule="auto"/>
              <w:jc w:val="center"/>
              <w:rPr>
                <w:color w:val="auto"/>
                <w:spacing w:val="-1"/>
              </w:rPr>
            </w:pPr>
            <w:r w:rsidRPr="00530412">
              <w:rPr>
                <w:color w:val="auto"/>
                <w:spacing w:val="-1"/>
              </w:rPr>
              <w:t>Low Frequency-</w:t>
            </w:r>
          </w:p>
          <w:p w14:paraId="0FAD1B5E" w14:textId="77777777" w:rsidR="00945EFF" w:rsidRPr="00530412" w:rsidRDefault="008A4852">
            <w:pPr>
              <w:pStyle w:val="BodyB"/>
              <w:widowControl w:val="0"/>
              <w:spacing w:line="480" w:lineRule="auto"/>
              <w:jc w:val="center"/>
              <w:rPr>
                <w:color w:val="auto"/>
              </w:rPr>
            </w:pPr>
            <w:r w:rsidRPr="00530412">
              <w:rPr>
                <w:color w:val="auto"/>
                <w:spacing w:val="-1"/>
              </w:rPr>
              <w:t>Low Complexity</w:t>
            </w:r>
          </w:p>
        </w:tc>
        <w:tc>
          <w:tcPr>
            <w:tcW w:w="1378"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7EFFB060" w14:textId="77777777" w:rsidR="00945EFF" w:rsidRPr="00530412" w:rsidRDefault="008A4852">
            <w:pPr>
              <w:pStyle w:val="BodyB"/>
              <w:widowControl w:val="0"/>
              <w:spacing w:line="480" w:lineRule="auto"/>
              <w:jc w:val="center"/>
              <w:rPr>
                <w:color w:val="auto"/>
                <w:spacing w:val="-1"/>
              </w:rPr>
            </w:pPr>
            <w:r w:rsidRPr="00530412">
              <w:rPr>
                <w:color w:val="auto"/>
                <w:spacing w:val="-1"/>
              </w:rPr>
              <w:t>High Frequency-</w:t>
            </w:r>
          </w:p>
          <w:p w14:paraId="321E51CE" w14:textId="77777777" w:rsidR="00945EFF" w:rsidRPr="00530412" w:rsidRDefault="008A4852">
            <w:pPr>
              <w:pStyle w:val="BodyB"/>
              <w:widowControl w:val="0"/>
              <w:spacing w:line="480" w:lineRule="auto"/>
              <w:jc w:val="center"/>
              <w:rPr>
                <w:color w:val="auto"/>
              </w:rPr>
            </w:pPr>
            <w:r w:rsidRPr="00530412">
              <w:rPr>
                <w:color w:val="auto"/>
                <w:spacing w:val="-1"/>
              </w:rPr>
              <w:t>High Complexity</w:t>
            </w:r>
          </w:p>
        </w:tc>
        <w:tc>
          <w:tcPr>
            <w:tcW w:w="1387"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50351A49" w14:textId="77777777" w:rsidR="00945EFF" w:rsidRPr="00530412" w:rsidRDefault="008A4852">
            <w:pPr>
              <w:pStyle w:val="BodyB"/>
              <w:widowControl w:val="0"/>
              <w:spacing w:line="480" w:lineRule="auto"/>
              <w:jc w:val="center"/>
              <w:rPr>
                <w:color w:val="auto"/>
                <w:spacing w:val="-1"/>
              </w:rPr>
            </w:pPr>
            <w:r w:rsidRPr="00530412">
              <w:rPr>
                <w:color w:val="auto"/>
                <w:spacing w:val="-1"/>
              </w:rPr>
              <w:t>Low Frequency-</w:t>
            </w:r>
          </w:p>
          <w:p w14:paraId="203E432E" w14:textId="77777777" w:rsidR="00945EFF" w:rsidRPr="00530412" w:rsidRDefault="008A4852">
            <w:pPr>
              <w:pStyle w:val="BodyB"/>
              <w:widowControl w:val="0"/>
              <w:spacing w:line="480" w:lineRule="auto"/>
              <w:jc w:val="center"/>
              <w:rPr>
                <w:color w:val="auto"/>
              </w:rPr>
            </w:pPr>
            <w:r w:rsidRPr="00530412">
              <w:rPr>
                <w:color w:val="auto"/>
                <w:spacing w:val="-1"/>
              </w:rPr>
              <w:t>High Complexity</w:t>
            </w:r>
          </w:p>
        </w:tc>
      </w:tr>
      <w:tr w:rsidR="00530412" w:rsidRPr="00530412" w14:paraId="786E1CDB" w14:textId="77777777">
        <w:trPr>
          <w:trHeight w:val="925"/>
        </w:trPr>
        <w:tc>
          <w:tcPr>
            <w:tcW w:w="1036" w:type="dxa"/>
            <w:vMerge w:val="restart"/>
            <w:tcBorders>
              <w:top w:val="single" w:sz="4" w:space="0" w:color="000000"/>
              <w:left w:val="nil"/>
              <w:bottom w:val="nil"/>
              <w:right w:val="nil"/>
            </w:tcBorders>
            <w:shd w:val="clear" w:color="auto" w:fill="auto"/>
            <w:tcMar>
              <w:top w:w="80" w:type="dxa"/>
              <w:left w:w="80" w:type="dxa"/>
              <w:bottom w:w="80" w:type="dxa"/>
              <w:right w:w="80" w:type="dxa"/>
            </w:tcMar>
            <w:vAlign w:val="center"/>
          </w:tcPr>
          <w:p w14:paraId="20ED8129" w14:textId="77777777" w:rsidR="00945EFF" w:rsidRPr="00530412" w:rsidRDefault="008A4852">
            <w:pPr>
              <w:pStyle w:val="BodyB"/>
              <w:widowControl w:val="0"/>
              <w:spacing w:line="480" w:lineRule="auto"/>
              <w:jc w:val="center"/>
              <w:rPr>
                <w:color w:val="auto"/>
              </w:rPr>
            </w:pPr>
            <w:r w:rsidRPr="00530412">
              <w:rPr>
                <w:color w:val="auto"/>
              </w:rPr>
              <w:t>SP</w:t>
            </w:r>
          </w:p>
        </w:tc>
        <w:tc>
          <w:tcPr>
            <w:tcW w:w="849"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5280CBD9" w14:textId="77777777" w:rsidR="00945EFF" w:rsidRPr="00530412" w:rsidRDefault="008A4852">
            <w:pPr>
              <w:pStyle w:val="BodyB"/>
              <w:widowControl w:val="0"/>
              <w:spacing w:line="480" w:lineRule="auto"/>
              <w:jc w:val="center"/>
              <w:rPr>
                <w:color w:val="auto"/>
              </w:rPr>
            </w:pPr>
            <w:r w:rsidRPr="00530412">
              <w:rPr>
                <w:color w:val="auto"/>
              </w:rPr>
              <w:t>Young</w:t>
            </w:r>
          </w:p>
        </w:tc>
        <w:tc>
          <w:tcPr>
            <w:tcW w:w="1985"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32192863" w14:textId="77777777" w:rsidR="00945EFF" w:rsidRPr="00530412" w:rsidRDefault="008A4852">
            <w:pPr>
              <w:pStyle w:val="BodyB"/>
              <w:widowControl w:val="0"/>
              <w:spacing w:line="480" w:lineRule="auto"/>
              <w:jc w:val="center"/>
              <w:rPr>
                <w:color w:val="auto"/>
              </w:rPr>
            </w:pPr>
            <w:r w:rsidRPr="00530412">
              <w:rPr>
                <w:color w:val="auto"/>
              </w:rPr>
              <w:t>1219/1276</w:t>
            </w:r>
          </w:p>
        </w:tc>
        <w:tc>
          <w:tcPr>
            <w:tcW w:w="1364"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0A2F2EAB" w14:textId="77777777" w:rsidR="00945EFF" w:rsidRPr="00530412" w:rsidRDefault="008A4852">
            <w:pPr>
              <w:pStyle w:val="BodyB"/>
              <w:widowControl w:val="0"/>
              <w:spacing w:line="480" w:lineRule="auto"/>
              <w:jc w:val="center"/>
              <w:rPr>
                <w:color w:val="auto"/>
              </w:rPr>
            </w:pPr>
            <w:r w:rsidRPr="00530412">
              <w:rPr>
                <w:color w:val="auto"/>
                <w:spacing w:val="-1"/>
              </w:rPr>
              <w:t>.42 (.49)</w:t>
            </w:r>
          </w:p>
        </w:tc>
        <w:tc>
          <w:tcPr>
            <w:tcW w:w="1366"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4F1DFB49" w14:textId="77777777" w:rsidR="00945EFF" w:rsidRPr="00530412" w:rsidRDefault="008A4852">
            <w:pPr>
              <w:pStyle w:val="BodyB"/>
              <w:widowControl w:val="0"/>
              <w:spacing w:line="480" w:lineRule="auto"/>
              <w:jc w:val="center"/>
              <w:rPr>
                <w:color w:val="auto"/>
              </w:rPr>
            </w:pPr>
            <w:r w:rsidRPr="00530412">
              <w:rPr>
                <w:color w:val="auto"/>
                <w:spacing w:val="-1"/>
              </w:rPr>
              <w:t>.37 (.48)</w:t>
            </w:r>
          </w:p>
        </w:tc>
        <w:tc>
          <w:tcPr>
            <w:tcW w:w="1378"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4C3DFCF4" w14:textId="77777777" w:rsidR="00945EFF" w:rsidRPr="00530412" w:rsidRDefault="008A4852">
            <w:pPr>
              <w:pStyle w:val="BodyB"/>
              <w:widowControl w:val="0"/>
              <w:spacing w:line="480" w:lineRule="auto"/>
              <w:jc w:val="center"/>
              <w:rPr>
                <w:color w:val="auto"/>
              </w:rPr>
            </w:pPr>
            <w:r w:rsidRPr="00530412">
              <w:rPr>
                <w:color w:val="auto"/>
                <w:spacing w:val="-1"/>
              </w:rPr>
              <w:t>.36 (.48)</w:t>
            </w:r>
          </w:p>
        </w:tc>
        <w:tc>
          <w:tcPr>
            <w:tcW w:w="1387"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011E09E4" w14:textId="77777777" w:rsidR="00945EFF" w:rsidRPr="00530412" w:rsidRDefault="008A4852">
            <w:pPr>
              <w:pStyle w:val="BodyB"/>
              <w:widowControl w:val="0"/>
              <w:spacing w:line="480" w:lineRule="auto"/>
              <w:jc w:val="center"/>
              <w:rPr>
                <w:color w:val="auto"/>
              </w:rPr>
            </w:pPr>
            <w:r w:rsidRPr="00530412">
              <w:rPr>
                <w:color w:val="auto"/>
                <w:spacing w:val="-1"/>
              </w:rPr>
              <w:t>.32 (.47)</w:t>
            </w:r>
          </w:p>
        </w:tc>
      </w:tr>
      <w:tr w:rsidR="00530412" w:rsidRPr="00530412" w14:paraId="2C7D2DA7" w14:textId="77777777">
        <w:trPr>
          <w:trHeight w:val="920"/>
        </w:trPr>
        <w:tc>
          <w:tcPr>
            <w:tcW w:w="1036" w:type="dxa"/>
            <w:vMerge/>
            <w:tcBorders>
              <w:top w:val="single" w:sz="4" w:space="0" w:color="000000"/>
              <w:left w:val="nil"/>
              <w:bottom w:val="nil"/>
              <w:right w:val="nil"/>
            </w:tcBorders>
            <w:shd w:val="clear" w:color="auto" w:fill="auto"/>
          </w:tcPr>
          <w:p w14:paraId="33560422" w14:textId="77777777" w:rsidR="00945EFF" w:rsidRPr="00530412" w:rsidRDefault="00945EFF"/>
        </w:tc>
        <w:tc>
          <w:tcPr>
            <w:tcW w:w="849" w:type="dxa"/>
            <w:tcBorders>
              <w:top w:val="nil"/>
              <w:left w:val="nil"/>
              <w:bottom w:val="nil"/>
              <w:right w:val="nil"/>
            </w:tcBorders>
            <w:shd w:val="clear" w:color="auto" w:fill="auto"/>
            <w:tcMar>
              <w:top w:w="80" w:type="dxa"/>
              <w:left w:w="80" w:type="dxa"/>
              <w:bottom w:w="80" w:type="dxa"/>
              <w:right w:w="80" w:type="dxa"/>
            </w:tcMar>
            <w:vAlign w:val="center"/>
          </w:tcPr>
          <w:p w14:paraId="05E95410" w14:textId="77777777" w:rsidR="00945EFF" w:rsidRPr="00530412" w:rsidRDefault="008A4852">
            <w:pPr>
              <w:pStyle w:val="BodyB"/>
              <w:widowControl w:val="0"/>
              <w:spacing w:line="480" w:lineRule="auto"/>
              <w:jc w:val="center"/>
              <w:rPr>
                <w:color w:val="auto"/>
              </w:rPr>
            </w:pPr>
            <w:r w:rsidRPr="00530412">
              <w:rPr>
                <w:color w:val="auto"/>
              </w:rPr>
              <w:t>Older</w:t>
            </w:r>
          </w:p>
        </w:tc>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634A96C5" w14:textId="77777777" w:rsidR="00945EFF" w:rsidRPr="00530412" w:rsidRDefault="008A4852">
            <w:pPr>
              <w:pStyle w:val="BodyB"/>
              <w:widowControl w:val="0"/>
              <w:spacing w:line="480" w:lineRule="auto"/>
              <w:jc w:val="center"/>
              <w:rPr>
                <w:color w:val="auto"/>
              </w:rPr>
            </w:pPr>
            <w:r w:rsidRPr="00530412">
              <w:rPr>
                <w:color w:val="auto"/>
              </w:rPr>
              <w:t>1197/1272</w:t>
            </w:r>
          </w:p>
        </w:tc>
        <w:tc>
          <w:tcPr>
            <w:tcW w:w="1364" w:type="dxa"/>
            <w:tcBorders>
              <w:top w:val="nil"/>
              <w:left w:val="nil"/>
              <w:bottom w:val="nil"/>
              <w:right w:val="nil"/>
            </w:tcBorders>
            <w:shd w:val="clear" w:color="auto" w:fill="auto"/>
            <w:tcMar>
              <w:top w:w="80" w:type="dxa"/>
              <w:left w:w="80" w:type="dxa"/>
              <w:bottom w:w="80" w:type="dxa"/>
              <w:right w:w="80" w:type="dxa"/>
            </w:tcMar>
            <w:vAlign w:val="center"/>
          </w:tcPr>
          <w:p w14:paraId="3F86DCCE" w14:textId="77777777" w:rsidR="00945EFF" w:rsidRPr="00530412" w:rsidRDefault="008A4852">
            <w:pPr>
              <w:pStyle w:val="BodyB"/>
              <w:widowControl w:val="0"/>
              <w:spacing w:line="480" w:lineRule="auto"/>
              <w:jc w:val="center"/>
              <w:rPr>
                <w:color w:val="auto"/>
              </w:rPr>
            </w:pPr>
            <w:r w:rsidRPr="00530412">
              <w:rPr>
                <w:color w:val="auto"/>
              </w:rPr>
              <w:t>.31 (.46)</w:t>
            </w:r>
          </w:p>
        </w:tc>
        <w:tc>
          <w:tcPr>
            <w:tcW w:w="1366" w:type="dxa"/>
            <w:tcBorders>
              <w:top w:val="nil"/>
              <w:left w:val="nil"/>
              <w:bottom w:val="nil"/>
              <w:right w:val="nil"/>
            </w:tcBorders>
            <w:shd w:val="clear" w:color="auto" w:fill="auto"/>
            <w:tcMar>
              <w:top w:w="80" w:type="dxa"/>
              <w:left w:w="80" w:type="dxa"/>
              <w:bottom w:w="80" w:type="dxa"/>
              <w:right w:w="80" w:type="dxa"/>
            </w:tcMar>
            <w:vAlign w:val="center"/>
          </w:tcPr>
          <w:p w14:paraId="33D1B17D" w14:textId="77777777" w:rsidR="00945EFF" w:rsidRPr="00530412" w:rsidRDefault="008A4852">
            <w:pPr>
              <w:pStyle w:val="BodyB"/>
              <w:widowControl w:val="0"/>
              <w:spacing w:line="480" w:lineRule="auto"/>
              <w:jc w:val="center"/>
              <w:rPr>
                <w:color w:val="auto"/>
              </w:rPr>
            </w:pPr>
            <w:r w:rsidRPr="00530412">
              <w:rPr>
                <w:color w:val="auto"/>
              </w:rPr>
              <w:t>.31 (.46)</w:t>
            </w:r>
          </w:p>
        </w:tc>
        <w:tc>
          <w:tcPr>
            <w:tcW w:w="1378" w:type="dxa"/>
            <w:tcBorders>
              <w:top w:val="nil"/>
              <w:left w:val="nil"/>
              <w:bottom w:val="nil"/>
              <w:right w:val="nil"/>
            </w:tcBorders>
            <w:shd w:val="clear" w:color="auto" w:fill="auto"/>
            <w:tcMar>
              <w:top w:w="80" w:type="dxa"/>
              <w:left w:w="80" w:type="dxa"/>
              <w:bottom w:w="80" w:type="dxa"/>
              <w:right w:w="80" w:type="dxa"/>
            </w:tcMar>
            <w:vAlign w:val="center"/>
          </w:tcPr>
          <w:p w14:paraId="0E92DC68" w14:textId="77777777" w:rsidR="00945EFF" w:rsidRPr="00530412" w:rsidRDefault="008A4852">
            <w:pPr>
              <w:pStyle w:val="BodyB"/>
              <w:widowControl w:val="0"/>
              <w:spacing w:line="480" w:lineRule="auto"/>
              <w:jc w:val="center"/>
              <w:rPr>
                <w:color w:val="auto"/>
              </w:rPr>
            </w:pPr>
            <w:r w:rsidRPr="00530412">
              <w:rPr>
                <w:color w:val="auto"/>
              </w:rPr>
              <w:t>.25 (.43)</w:t>
            </w:r>
          </w:p>
        </w:tc>
        <w:tc>
          <w:tcPr>
            <w:tcW w:w="1387" w:type="dxa"/>
            <w:tcBorders>
              <w:top w:val="nil"/>
              <w:left w:val="nil"/>
              <w:bottom w:val="nil"/>
              <w:right w:val="nil"/>
            </w:tcBorders>
            <w:shd w:val="clear" w:color="auto" w:fill="auto"/>
            <w:tcMar>
              <w:top w:w="80" w:type="dxa"/>
              <w:left w:w="80" w:type="dxa"/>
              <w:bottom w:w="80" w:type="dxa"/>
              <w:right w:w="80" w:type="dxa"/>
            </w:tcMar>
            <w:vAlign w:val="center"/>
          </w:tcPr>
          <w:p w14:paraId="331E4D03" w14:textId="77777777" w:rsidR="00945EFF" w:rsidRPr="00530412" w:rsidRDefault="008A4852">
            <w:pPr>
              <w:pStyle w:val="BodyB"/>
              <w:widowControl w:val="0"/>
              <w:spacing w:line="480" w:lineRule="auto"/>
              <w:jc w:val="center"/>
              <w:rPr>
                <w:color w:val="auto"/>
              </w:rPr>
            </w:pPr>
            <w:r w:rsidRPr="00530412">
              <w:rPr>
                <w:color w:val="auto"/>
              </w:rPr>
              <w:t>.24 (.43)</w:t>
            </w:r>
          </w:p>
        </w:tc>
      </w:tr>
      <w:tr w:rsidR="00530412" w:rsidRPr="00530412" w14:paraId="4ACA50BF" w14:textId="77777777">
        <w:trPr>
          <w:trHeight w:val="880"/>
        </w:trPr>
        <w:tc>
          <w:tcPr>
            <w:tcW w:w="1036" w:type="dxa"/>
            <w:vMerge w:val="restart"/>
            <w:tcBorders>
              <w:top w:val="nil"/>
              <w:left w:val="nil"/>
              <w:bottom w:val="nil"/>
              <w:right w:val="nil"/>
            </w:tcBorders>
            <w:shd w:val="clear" w:color="auto" w:fill="auto"/>
            <w:tcMar>
              <w:top w:w="80" w:type="dxa"/>
              <w:left w:w="80" w:type="dxa"/>
              <w:bottom w:w="80" w:type="dxa"/>
              <w:right w:w="80" w:type="dxa"/>
            </w:tcMar>
            <w:vAlign w:val="center"/>
          </w:tcPr>
          <w:p w14:paraId="594D3708" w14:textId="77777777" w:rsidR="00945EFF" w:rsidRPr="00530412" w:rsidRDefault="008A4852">
            <w:pPr>
              <w:pStyle w:val="BodyB"/>
              <w:widowControl w:val="0"/>
              <w:spacing w:line="480" w:lineRule="auto"/>
              <w:jc w:val="center"/>
              <w:rPr>
                <w:color w:val="auto"/>
              </w:rPr>
            </w:pPr>
            <w:r w:rsidRPr="00530412">
              <w:rPr>
                <w:color w:val="auto"/>
              </w:rPr>
              <w:t>FFD</w:t>
            </w:r>
          </w:p>
        </w:tc>
        <w:tc>
          <w:tcPr>
            <w:tcW w:w="849" w:type="dxa"/>
            <w:tcBorders>
              <w:top w:val="nil"/>
              <w:left w:val="nil"/>
              <w:bottom w:val="nil"/>
              <w:right w:val="nil"/>
            </w:tcBorders>
            <w:shd w:val="clear" w:color="auto" w:fill="auto"/>
            <w:tcMar>
              <w:top w:w="80" w:type="dxa"/>
              <w:left w:w="80" w:type="dxa"/>
              <w:bottom w:w="80" w:type="dxa"/>
              <w:right w:w="80" w:type="dxa"/>
            </w:tcMar>
            <w:vAlign w:val="center"/>
          </w:tcPr>
          <w:p w14:paraId="0245262C" w14:textId="77777777" w:rsidR="00945EFF" w:rsidRPr="00530412" w:rsidRDefault="008A4852">
            <w:pPr>
              <w:pStyle w:val="BodyB"/>
              <w:widowControl w:val="0"/>
              <w:spacing w:line="480" w:lineRule="auto"/>
              <w:jc w:val="center"/>
              <w:rPr>
                <w:color w:val="auto"/>
              </w:rPr>
            </w:pPr>
            <w:r w:rsidRPr="00530412">
              <w:rPr>
                <w:color w:val="auto"/>
              </w:rPr>
              <w:t>Young</w:t>
            </w:r>
          </w:p>
        </w:tc>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31D6078E" w14:textId="77777777" w:rsidR="00945EFF" w:rsidRPr="00530412" w:rsidRDefault="008A4852">
            <w:pPr>
              <w:pStyle w:val="BodyB"/>
              <w:widowControl w:val="0"/>
              <w:spacing w:line="480" w:lineRule="auto"/>
              <w:jc w:val="center"/>
              <w:rPr>
                <w:color w:val="auto"/>
              </w:rPr>
            </w:pPr>
            <w:r w:rsidRPr="00530412">
              <w:rPr>
                <w:color w:val="auto"/>
              </w:rPr>
              <w:t>761/804</w:t>
            </w:r>
          </w:p>
        </w:tc>
        <w:tc>
          <w:tcPr>
            <w:tcW w:w="1364" w:type="dxa"/>
            <w:tcBorders>
              <w:top w:val="nil"/>
              <w:left w:val="nil"/>
              <w:bottom w:val="nil"/>
              <w:right w:val="nil"/>
            </w:tcBorders>
            <w:shd w:val="clear" w:color="auto" w:fill="auto"/>
            <w:tcMar>
              <w:top w:w="80" w:type="dxa"/>
              <w:left w:w="80" w:type="dxa"/>
              <w:bottom w:w="80" w:type="dxa"/>
              <w:right w:w="80" w:type="dxa"/>
            </w:tcMar>
            <w:vAlign w:val="center"/>
          </w:tcPr>
          <w:p w14:paraId="7AEC9472" w14:textId="77777777" w:rsidR="00945EFF" w:rsidRPr="00530412" w:rsidRDefault="008A4852">
            <w:pPr>
              <w:pStyle w:val="BodyB"/>
              <w:widowControl w:val="0"/>
              <w:spacing w:line="480" w:lineRule="auto"/>
              <w:jc w:val="center"/>
              <w:rPr>
                <w:color w:val="auto"/>
              </w:rPr>
            </w:pPr>
            <w:r w:rsidRPr="00530412">
              <w:rPr>
                <w:color w:val="auto"/>
                <w:spacing w:val="-1"/>
              </w:rPr>
              <w:t>266 (98)</w:t>
            </w:r>
          </w:p>
        </w:tc>
        <w:tc>
          <w:tcPr>
            <w:tcW w:w="1366" w:type="dxa"/>
            <w:tcBorders>
              <w:top w:val="nil"/>
              <w:left w:val="nil"/>
              <w:bottom w:val="nil"/>
              <w:right w:val="nil"/>
            </w:tcBorders>
            <w:shd w:val="clear" w:color="auto" w:fill="auto"/>
            <w:tcMar>
              <w:top w:w="80" w:type="dxa"/>
              <w:left w:w="80" w:type="dxa"/>
              <w:bottom w:w="80" w:type="dxa"/>
              <w:right w:w="80" w:type="dxa"/>
            </w:tcMar>
            <w:vAlign w:val="center"/>
          </w:tcPr>
          <w:p w14:paraId="6107E3A8" w14:textId="77777777" w:rsidR="00945EFF" w:rsidRPr="00530412" w:rsidRDefault="008A4852">
            <w:pPr>
              <w:pStyle w:val="BodyB"/>
              <w:widowControl w:val="0"/>
              <w:spacing w:line="480" w:lineRule="auto"/>
              <w:jc w:val="center"/>
              <w:rPr>
                <w:color w:val="auto"/>
              </w:rPr>
            </w:pPr>
            <w:r w:rsidRPr="00530412">
              <w:rPr>
                <w:color w:val="auto"/>
                <w:spacing w:val="-1"/>
              </w:rPr>
              <w:t>281 (103)</w:t>
            </w:r>
          </w:p>
        </w:tc>
        <w:tc>
          <w:tcPr>
            <w:tcW w:w="1378" w:type="dxa"/>
            <w:tcBorders>
              <w:top w:val="nil"/>
              <w:left w:val="nil"/>
              <w:bottom w:val="nil"/>
              <w:right w:val="nil"/>
            </w:tcBorders>
            <w:shd w:val="clear" w:color="auto" w:fill="auto"/>
            <w:tcMar>
              <w:top w:w="80" w:type="dxa"/>
              <w:left w:w="80" w:type="dxa"/>
              <w:bottom w:w="80" w:type="dxa"/>
              <w:right w:w="80" w:type="dxa"/>
            </w:tcMar>
            <w:vAlign w:val="center"/>
          </w:tcPr>
          <w:p w14:paraId="06B582D2" w14:textId="77777777" w:rsidR="00945EFF" w:rsidRPr="00530412" w:rsidRDefault="008A4852">
            <w:pPr>
              <w:pStyle w:val="BodyB"/>
              <w:widowControl w:val="0"/>
              <w:spacing w:line="480" w:lineRule="auto"/>
              <w:jc w:val="center"/>
              <w:rPr>
                <w:color w:val="auto"/>
              </w:rPr>
            </w:pPr>
            <w:r w:rsidRPr="00530412">
              <w:rPr>
                <w:color w:val="auto"/>
                <w:spacing w:val="-1"/>
              </w:rPr>
              <w:t>285 (105)</w:t>
            </w:r>
          </w:p>
        </w:tc>
        <w:tc>
          <w:tcPr>
            <w:tcW w:w="1387" w:type="dxa"/>
            <w:tcBorders>
              <w:top w:val="nil"/>
              <w:left w:val="nil"/>
              <w:bottom w:val="nil"/>
              <w:right w:val="nil"/>
            </w:tcBorders>
            <w:shd w:val="clear" w:color="auto" w:fill="auto"/>
            <w:tcMar>
              <w:top w:w="80" w:type="dxa"/>
              <w:left w:w="80" w:type="dxa"/>
              <w:bottom w:w="80" w:type="dxa"/>
              <w:right w:w="80" w:type="dxa"/>
            </w:tcMar>
            <w:vAlign w:val="center"/>
          </w:tcPr>
          <w:p w14:paraId="7C685D25" w14:textId="77777777" w:rsidR="00945EFF" w:rsidRPr="00530412" w:rsidRDefault="008A4852">
            <w:pPr>
              <w:pStyle w:val="BodyB"/>
              <w:widowControl w:val="0"/>
              <w:spacing w:line="480" w:lineRule="auto"/>
              <w:jc w:val="center"/>
              <w:rPr>
                <w:color w:val="auto"/>
              </w:rPr>
            </w:pPr>
            <w:r w:rsidRPr="00530412">
              <w:rPr>
                <w:color w:val="auto"/>
                <w:spacing w:val="-1"/>
              </w:rPr>
              <w:t>276 (102)</w:t>
            </w:r>
          </w:p>
        </w:tc>
      </w:tr>
      <w:tr w:rsidR="00530412" w:rsidRPr="00530412" w14:paraId="6F48F75E" w14:textId="77777777">
        <w:trPr>
          <w:trHeight w:val="880"/>
        </w:trPr>
        <w:tc>
          <w:tcPr>
            <w:tcW w:w="1036" w:type="dxa"/>
            <w:vMerge/>
            <w:tcBorders>
              <w:top w:val="nil"/>
              <w:left w:val="nil"/>
              <w:bottom w:val="nil"/>
              <w:right w:val="nil"/>
            </w:tcBorders>
            <w:shd w:val="clear" w:color="auto" w:fill="auto"/>
          </w:tcPr>
          <w:p w14:paraId="4E88966A" w14:textId="77777777" w:rsidR="00945EFF" w:rsidRPr="00530412" w:rsidRDefault="00945EFF"/>
        </w:tc>
        <w:tc>
          <w:tcPr>
            <w:tcW w:w="849" w:type="dxa"/>
            <w:tcBorders>
              <w:top w:val="nil"/>
              <w:left w:val="nil"/>
              <w:bottom w:val="nil"/>
              <w:right w:val="nil"/>
            </w:tcBorders>
            <w:shd w:val="clear" w:color="auto" w:fill="auto"/>
            <w:tcMar>
              <w:top w:w="80" w:type="dxa"/>
              <w:left w:w="80" w:type="dxa"/>
              <w:bottom w:w="80" w:type="dxa"/>
              <w:right w:w="80" w:type="dxa"/>
            </w:tcMar>
            <w:vAlign w:val="center"/>
          </w:tcPr>
          <w:p w14:paraId="68FF30FB" w14:textId="77777777" w:rsidR="00945EFF" w:rsidRPr="00530412" w:rsidRDefault="008A4852">
            <w:pPr>
              <w:pStyle w:val="BodyB"/>
              <w:widowControl w:val="0"/>
              <w:spacing w:line="480" w:lineRule="auto"/>
              <w:jc w:val="center"/>
              <w:rPr>
                <w:color w:val="auto"/>
              </w:rPr>
            </w:pPr>
            <w:r w:rsidRPr="00530412">
              <w:rPr>
                <w:color w:val="auto"/>
              </w:rPr>
              <w:t>Older</w:t>
            </w:r>
          </w:p>
        </w:tc>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2106EA2C" w14:textId="77777777" w:rsidR="00945EFF" w:rsidRPr="00530412" w:rsidRDefault="008A4852">
            <w:pPr>
              <w:pStyle w:val="BodyB"/>
              <w:widowControl w:val="0"/>
              <w:spacing w:line="480" w:lineRule="auto"/>
              <w:jc w:val="center"/>
              <w:rPr>
                <w:color w:val="auto"/>
              </w:rPr>
            </w:pPr>
            <w:r w:rsidRPr="00530412">
              <w:rPr>
                <w:color w:val="auto"/>
              </w:rPr>
              <w:t>860/898</w:t>
            </w:r>
          </w:p>
        </w:tc>
        <w:tc>
          <w:tcPr>
            <w:tcW w:w="1364" w:type="dxa"/>
            <w:tcBorders>
              <w:top w:val="nil"/>
              <w:left w:val="nil"/>
              <w:bottom w:val="nil"/>
              <w:right w:val="nil"/>
            </w:tcBorders>
            <w:shd w:val="clear" w:color="auto" w:fill="auto"/>
            <w:tcMar>
              <w:top w:w="80" w:type="dxa"/>
              <w:left w:w="80" w:type="dxa"/>
              <w:bottom w:w="80" w:type="dxa"/>
              <w:right w:w="80" w:type="dxa"/>
            </w:tcMar>
            <w:vAlign w:val="center"/>
          </w:tcPr>
          <w:p w14:paraId="21525D6C" w14:textId="77777777" w:rsidR="00945EFF" w:rsidRPr="00530412" w:rsidRDefault="008A4852">
            <w:pPr>
              <w:pStyle w:val="BodyB"/>
              <w:widowControl w:val="0"/>
              <w:spacing w:line="480" w:lineRule="auto"/>
              <w:jc w:val="center"/>
              <w:rPr>
                <w:color w:val="auto"/>
              </w:rPr>
            </w:pPr>
            <w:r w:rsidRPr="00530412">
              <w:rPr>
                <w:color w:val="auto"/>
              </w:rPr>
              <w:t>310 (111)</w:t>
            </w:r>
          </w:p>
        </w:tc>
        <w:tc>
          <w:tcPr>
            <w:tcW w:w="1366" w:type="dxa"/>
            <w:tcBorders>
              <w:top w:val="nil"/>
              <w:left w:val="nil"/>
              <w:bottom w:val="nil"/>
              <w:right w:val="nil"/>
            </w:tcBorders>
            <w:shd w:val="clear" w:color="auto" w:fill="auto"/>
            <w:tcMar>
              <w:top w:w="80" w:type="dxa"/>
              <w:left w:w="80" w:type="dxa"/>
              <w:bottom w:w="80" w:type="dxa"/>
              <w:right w:w="80" w:type="dxa"/>
            </w:tcMar>
            <w:vAlign w:val="center"/>
          </w:tcPr>
          <w:p w14:paraId="6FD6BDFD" w14:textId="77777777" w:rsidR="00945EFF" w:rsidRPr="00530412" w:rsidRDefault="008A4852">
            <w:pPr>
              <w:pStyle w:val="BodyB"/>
              <w:widowControl w:val="0"/>
              <w:spacing w:line="480" w:lineRule="auto"/>
              <w:jc w:val="center"/>
              <w:rPr>
                <w:color w:val="auto"/>
              </w:rPr>
            </w:pPr>
            <w:r w:rsidRPr="00530412">
              <w:rPr>
                <w:color w:val="auto"/>
              </w:rPr>
              <w:t>327 (129)</w:t>
            </w:r>
          </w:p>
        </w:tc>
        <w:tc>
          <w:tcPr>
            <w:tcW w:w="1378" w:type="dxa"/>
            <w:tcBorders>
              <w:top w:val="nil"/>
              <w:left w:val="nil"/>
              <w:bottom w:val="nil"/>
              <w:right w:val="nil"/>
            </w:tcBorders>
            <w:shd w:val="clear" w:color="auto" w:fill="auto"/>
            <w:tcMar>
              <w:top w:w="80" w:type="dxa"/>
              <w:left w:w="80" w:type="dxa"/>
              <w:bottom w:w="80" w:type="dxa"/>
              <w:right w:w="80" w:type="dxa"/>
            </w:tcMar>
            <w:vAlign w:val="center"/>
          </w:tcPr>
          <w:p w14:paraId="1C43973C" w14:textId="77777777" w:rsidR="00945EFF" w:rsidRPr="00530412" w:rsidRDefault="008A4852">
            <w:pPr>
              <w:pStyle w:val="BodyB"/>
              <w:widowControl w:val="0"/>
              <w:spacing w:line="480" w:lineRule="auto"/>
              <w:jc w:val="center"/>
              <w:rPr>
                <w:color w:val="auto"/>
              </w:rPr>
            </w:pPr>
            <w:r w:rsidRPr="00530412">
              <w:rPr>
                <w:color w:val="auto"/>
              </w:rPr>
              <w:t>362 (155)</w:t>
            </w:r>
          </w:p>
        </w:tc>
        <w:tc>
          <w:tcPr>
            <w:tcW w:w="1387" w:type="dxa"/>
            <w:tcBorders>
              <w:top w:val="nil"/>
              <w:left w:val="nil"/>
              <w:bottom w:val="nil"/>
              <w:right w:val="nil"/>
            </w:tcBorders>
            <w:shd w:val="clear" w:color="auto" w:fill="auto"/>
            <w:tcMar>
              <w:top w:w="80" w:type="dxa"/>
              <w:left w:w="80" w:type="dxa"/>
              <w:bottom w:w="80" w:type="dxa"/>
              <w:right w:w="80" w:type="dxa"/>
            </w:tcMar>
            <w:vAlign w:val="center"/>
          </w:tcPr>
          <w:p w14:paraId="680DAA3E" w14:textId="77777777" w:rsidR="00945EFF" w:rsidRPr="00530412" w:rsidRDefault="008A4852">
            <w:pPr>
              <w:pStyle w:val="BodyB"/>
              <w:widowControl w:val="0"/>
              <w:spacing w:line="480" w:lineRule="auto"/>
              <w:jc w:val="center"/>
              <w:rPr>
                <w:color w:val="auto"/>
              </w:rPr>
            </w:pPr>
            <w:r w:rsidRPr="00530412">
              <w:rPr>
                <w:color w:val="auto"/>
              </w:rPr>
              <w:t>367 (164)</w:t>
            </w:r>
          </w:p>
        </w:tc>
      </w:tr>
      <w:tr w:rsidR="00530412" w:rsidRPr="00530412" w14:paraId="5F2A835A" w14:textId="77777777">
        <w:trPr>
          <w:trHeight w:val="880"/>
        </w:trPr>
        <w:tc>
          <w:tcPr>
            <w:tcW w:w="1036" w:type="dxa"/>
            <w:vMerge w:val="restart"/>
            <w:tcBorders>
              <w:top w:val="nil"/>
              <w:left w:val="nil"/>
              <w:bottom w:val="nil"/>
              <w:right w:val="nil"/>
            </w:tcBorders>
            <w:shd w:val="clear" w:color="auto" w:fill="auto"/>
            <w:tcMar>
              <w:top w:w="80" w:type="dxa"/>
              <w:left w:w="80" w:type="dxa"/>
              <w:bottom w:w="80" w:type="dxa"/>
              <w:right w:w="80" w:type="dxa"/>
            </w:tcMar>
            <w:vAlign w:val="center"/>
          </w:tcPr>
          <w:p w14:paraId="5D46D219" w14:textId="77777777" w:rsidR="00945EFF" w:rsidRPr="00530412" w:rsidRDefault="008A4852">
            <w:pPr>
              <w:pStyle w:val="BodyB"/>
              <w:widowControl w:val="0"/>
              <w:spacing w:line="480" w:lineRule="auto"/>
              <w:jc w:val="center"/>
              <w:rPr>
                <w:color w:val="auto"/>
              </w:rPr>
            </w:pPr>
            <w:r w:rsidRPr="00530412">
              <w:rPr>
                <w:color w:val="auto"/>
              </w:rPr>
              <w:t>SFD</w:t>
            </w:r>
          </w:p>
        </w:tc>
        <w:tc>
          <w:tcPr>
            <w:tcW w:w="849" w:type="dxa"/>
            <w:tcBorders>
              <w:top w:val="nil"/>
              <w:left w:val="nil"/>
              <w:bottom w:val="nil"/>
              <w:right w:val="nil"/>
            </w:tcBorders>
            <w:shd w:val="clear" w:color="auto" w:fill="auto"/>
            <w:tcMar>
              <w:top w:w="80" w:type="dxa"/>
              <w:left w:w="80" w:type="dxa"/>
              <w:bottom w:w="80" w:type="dxa"/>
              <w:right w:w="80" w:type="dxa"/>
            </w:tcMar>
            <w:vAlign w:val="center"/>
          </w:tcPr>
          <w:p w14:paraId="00F6FA27" w14:textId="77777777" w:rsidR="00945EFF" w:rsidRPr="00530412" w:rsidRDefault="008A4852">
            <w:pPr>
              <w:pStyle w:val="BodyB"/>
              <w:widowControl w:val="0"/>
              <w:spacing w:line="480" w:lineRule="auto"/>
              <w:jc w:val="center"/>
              <w:rPr>
                <w:color w:val="auto"/>
              </w:rPr>
            </w:pPr>
            <w:r w:rsidRPr="00530412">
              <w:rPr>
                <w:color w:val="auto"/>
              </w:rPr>
              <w:t>Young</w:t>
            </w:r>
          </w:p>
        </w:tc>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1DE76151" w14:textId="77777777" w:rsidR="00945EFF" w:rsidRPr="00530412" w:rsidRDefault="008A4852">
            <w:pPr>
              <w:pStyle w:val="BodyB"/>
              <w:widowControl w:val="0"/>
              <w:spacing w:line="480" w:lineRule="auto"/>
              <w:jc w:val="center"/>
              <w:rPr>
                <w:color w:val="auto"/>
              </w:rPr>
            </w:pPr>
            <w:r w:rsidRPr="00530412">
              <w:rPr>
                <w:color w:val="auto"/>
              </w:rPr>
              <w:t>709/749</w:t>
            </w:r>
          </w:p>
        </w:tc>
        <w:tc>
          <w:tcPr>
            <w:tcW w:w="1364" w:type="dxa"/>
            <w:tcBorders>
              <w:top w:val="nil"/>
              <w:left w:val="nil"/>
              <w:bottom w:val="nil"/>
              <w:right w:val="nil"/>
            </w:tcBorders>
            <w:shd w:val="clear" w:color="auto" w:fill="auto"/>
            <w:tcMar>
              <w:top w:w="80" w:type="dxa"/>
              <w:left w:w="80" w:type="dxa"/>
              <w:bottom w:w="80" w:type="dxa"/>
              <w:right w:w="80" w:type="dxa"/>
            </w:tcMar>
            <w:vAlign w:val="center"/>
          </w:tcPr>
          <w:p w14:paraId="508D2E47" w14:textId="77777777" w:rsidR="00945EFF" w:rsidRPr="00530412" w:rsidRDefault="008A4852">
            <w:pPr>
              <w:pStyle w:val="BodyB"/>
              <w:widowControl w:val="0"/>
              <w:spacing w:line="480" w:lineRule="auto"/>
              <w:jc w:val="center"/>
              <w:rPr>
                <w:color w:val="auto"/>
              </w:rPr>
            </w:pPr>
            <w:r w:rsidRPr="00530412">
              <w:rPr>
                <w:color w:val="auto"/>
                <w:spacing w:val="-1"/>
              </w:rPr>
              <w:t>267 (97)</w:t>
            </w:r>
          </w:p>
        </w:tc>
        <w:tc>
          <w:tcPr>
            <w:tcW w:w="1366" w:type="dxa"/>
            <w:tcBorders>
              <w:top w:val="nil"/>
              <w:left w:val="nil"/>
              <w:bottom w:val="nil"/>
              <w:right w:val="nil"/>
            </w:tcBorders>
            <w:shd w:val="clear" w:color="auto" w:fill="auto"/>
            <w:tcMar>
              <w:top w:w="80" w:type="dxa"/>
              <w:left w:w="80" w:type="dxa"/>
              <w:bottom w:w="80" w:type="dxa"/>
              <w:right w:w="80" w:type="dxa"/>
            </w:tcMar>
            <w:vAlign w:val="center"/>
          </w:tcPr>
          <w:p w14:paraId="53353491" w14:textId="77777777" w:rsidR="00945EFF" w:rsidRPr="00530412" w:rsidRDefault="008A4852">
            <w:pPr>
              <w:pStyle w:val="BodyB"/>
              <w:widowControl w:val="0"/>
              <w:spacing w:line="480" w:lineRule="auto"/>
              <w:jc w:val="center"/>
              <w:rPr>
                <w:color w:val="auto"/>
              </w:rPr>
            </w:pPr>
            <w:r w:rsidRPr="00530412">
              <w:rPr>
                <w:color w:val="auto"/>
                <w:spacing w:val="-1"/>
              </w:rPr>
              <w:t>280 (104)</w:t>
            </w:r>
          </w:p>
        </w:tc>
        <w:tc>
          <w:tcPr>
            <w:tcW w:w="1378" w:type="dxa"/>
            <w:tcBorders>
              <w:top w:val="nil"/>
              <w:left w:val="nil"/>
              <w:bottom w:val="nil"/>
              <w:right w:val="nil"/>
            </w:tcBorders>
            <w:shd w:val="clear" w:color="auto" w:fill="auto"/>
            <w:tcMar>
              <w:top w:w="80" w:type="dxa"/>
              <w:left w:w="80" w:type="dxa"/>
              <w:bottom w:w="80" w:type="dxa"/>
              <w:right w:w="80" w:type="dxa"/>
            </w:tcMar>
            <w:vAlign w:val="center"/>
          </w:tcPr>
          <w:p w14:paraId="3B2E8DDF" w14:textId="77777777" w:rsidR="00945EFF" w:rsidRPr="00530412" w:rsidRDefault="008A4852">
            <w:pPr>
              <w:pStyle w:val="BodyB"/>
              <w:widowControl w:val="0"/>
              <w:spacing w:line="480" w:lineRule="auto"/>
              <w:jc w:val="center"/>
              <w:rPr>
                <w:color w:val="auto"/>
              </w:rPr>
            </w:pPr>
            <w:r w:rsidRPr="00530412">
              <w:rPr>
                <w:color w:val="auto"/>
                <w:spacing w:val="-1"/>
              </w:rPr>
              <w:t>287 (103)</w:t>
            </w:r>
          </w:p>
        </w:tc>
        <w:tc>
          <w:tcPr>
            <w:tcW w:w="1387" w:type="dxa"/>
            <w:tcBorders>
              <w:top w:val="nil"/>
              <w:left w:val="nil"/>
              <w:bottom w:val="nil"/>
              <w:right w:val="nil"/>
            </w:tcBorders>
            <w:shd w:val="clear" w:color="auto" w:fill="auto"/>
            <w:tcMar>
              <w:top w:w="80" w:type="dxa"/>
              <w:left w:w="80" w:type="dxa"/>
              <w:bottom w:w="80" w:type="dxa"/>
              <w:right w:w="80" w:type="dxa"/>
            </w:tcMar>
            <w:vAlign w:val="center"/>
          </w:tcPr>
          <w:p w14:paraId="04056CC5" w14:textId="77777777" w:rsidR="00945EFF" w:rsidRPr="00530412" w:rsidRDefault="008A4852">
            <w:pPr>
              <w:pStyle w:val="BodyB"/>
              <w:widowControl w:val="0"/>
              <w:spacing w:line="480" w:lineRule="auto"/>
              <w:jc w:val="center"/>
              <w:rPr>
                <w:color w:val="auto"/>
              </w:rPr>
            </w:pPr>
            <w:r w:rsidRPr="00530412">
              <w:rPr>
                <w:color w:val="auto"/>
                <w:spacing w:val="-1"/>
              </w:rPr>
              <w:t>276 (101)</w:t>
            </w:r>
          </w:p>
        </w:tc>
      </w:tr>
      <w:tr w:rsidR="00530412" w:rsidRPr="00530412" w14:paraId="4DA232BB" w14:textId="77777777">
        <w:trPr>
          <w:trHeight w:val="880"/>
        </w:trPr>
        <w:tc>
          <w:tcPr>
            <w:tcW w:w="1036" w:type="dxa"/>
            <w:vMerge/>
            <w:tcBorders>
              <w:top w:val="nil"/>
              <w:left w:val="nil"/>
              <w:bottom w:val="nil"/>
              <w:right w:val="nil"/>
            </w:tcBorders>
            <w:shd w:val="clear" w:color="auto" w:fill="auto"/>
          </w:tcPr>
          <w:p w14:paraId="7CFDFFF7" w14:textId="77777777" w:rsidR="00945EFF" w:rsidRPr="00530412" w:rsidRDefault="00945EFF"/>
        </w:tc>
        <w:tc>
          <w:tcPr>
            <w:tcW w:w="849" w:type="dxa"/>
            <w:tcBorders>
              <w:top w:val="nil"/>
              <w:left w:val="nil"/>
              <w:bottom w:val="nil"/>
              <w:right w:val="nil"/>
            </w:tcBorders>
            <w:shd w:val="clear" w:color="auto" w:fill="auto"/>
            <w:tcMar>
              <w:top w:w="80" w:type="dxa"/>
              <w:left w:w="80" w:type="dxa"/>
              <w:bottom w:w="80" w:type="dxa"/>
              <w:right w:w="80" w:type="dxa"/>
            </w:tcMar>
            <w:vAlign w:val="center"/>
          </w:tcPr>
          <w:p w14:paraId="375192A1" w14:textId="77777777" w:rsidR="00945EFF" w:rsidRPr="00530412" w:rsidRDefault="008A4852">
            <w:pPr>
              <w:pStyle w:val="BodyB"/>
              <w:widowControl w:val="0"/>
              <w:spacing w:line="480" w:lineRule="auto"/>
              <w:jc w:val="center"/>
              <w:rPr>
                <w:color w:val="auto"/>
              </w:rPr>
            </w:pPr>
            <w:r w:rsidRPr="00530412">
              <w:rPr>
                <w:color w:val="auto"/>
              </w:rPr>
              <w:t>Older</w:t>
            </w:r>
          </w:p>
        </w:tc>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4F72F38B" w14:textId="77777777" w:rsidR="00945EFF" w:rsidRPr="00530412" w:rsidRDefault="008A4852">
            <w:pPr>
              <w:pStyle w:val="BodyB"/>
              <w:widowControl w:val="0"/>
              <w:spacing w:line="480" w:lineRule="auto"/>
              <w:jc w:val="center"/>
              <w:rPr>
                <w:color w:val="auto"/>
              </w:rPr>
            </w:pPr>
            <w:r w:rsidRPr="00530412">
              <w:rPr>
                <w:color w:val="auto"/>
              </w:rPr>
              <w:t>757/791</w:t>
            </w:r>
          </w:p>
        </w:tc>
        <w:tc>
          <w:tcPr>
            <w:tcW w:w="1364" w:type="dxa"/>
            <w:tcBorders>
              <w:top w:val="nil"/>
              <w:left w:val="nil"/>
              <w:bottom w:val="nil"/>
              <w:right w:val="nil"/>
            </w:tcBorders>
            <w:shd w:val="clear" w:color="auto" w:fill="auto"/>
            <w:tcMar>
              <w:top w:w="80" w:type="dxa"/>
              <w:left w:w="80" w:type="dxa"/>
              <w:bottom w:w="80" w:type="dxa"/>
              <w:right w:w="80" w:type="dxa"/>
            </w:tcMar>
            <w:vAlign w:val="center"/>
          </w:tcPr>
          <w:p w14:paraId="07F5F929" w14:textId="77777777" w:rsidR="00945EFF" w:rsidRPr="00530412" w:rsidRDefault="008A4852">
            <w:pPr>
              <w:pStyle w:val="BodyB"/>
              <w:widowControl w:val="0"/>
              <w:spacing w:line="480" w:lineRule="auto"/>
              <w:jc w:val="center"/>
              <w:rPr>
                <w:color w:val="auto"/>
              </w:rPr>
            </w:pPr>
            <w:r w:rsidRPr="00530412">
              <w:rPr>
                <w:color w:val="auto"/>
              </w:rPr>
              <w:t>312 (114)</w:t>
            </w:r>
          </w:p>
        </w:tc>
        <w:tc>
          <w:tcPr>
            <w:tcW w:w="1366" w:type="dxa"/>
            <w:tcBorders>
              <w:top w:val="nil"/>
              <w:left w:val="nil"/>
              <w:bottom w:val="nil"/>
              <w:right w:val="nil"/>
            </w:tcBorders>
            <w:shd w:val="clear" w:color="auto" w:fill="auto"/>
            <w:tcMar>
              <w:top w:w="80" w:type="dxa"/>
              <w:left w:w="80" w:type="dxa"/>
              <w:bottom w:w="80" w:type="dxa"/>
              <w:right w:w="80" w:type="dxa"/>
            </w:tcMar>
            <w:vAlign w:val="center"/>
          </w:tcPr>
          <w:p w14:paraId="02644F53" w14:textId="77777777" w:rsidR="00945EFF" w:rsidRPr="00530412" w:rsidRDefault="008A4852">
            <w:pPr>
              <w:pStyle w:val="BodyB"/>
              <w:widowControl w:val="0"/>
              <w:spacing w:line="480" w:lineRule="auto"/>
              <w:jc w:val="center"/>
              <w:rPr>
                <w:color w:val="auto"/>
              </w:rPr>
            </w:pPr>
            <w:r w:rsidRPr="00530412">
              <w:rPr>
                <w:color w:val="auto"/>
              </w:rPr>
              <w:t>332 (132)</w:t>
            </w:r>
          </w:p>
        </w:tc>
        <w:tc>
          <w:tcPr>
            <w:tcW w:w="1378" w:type="dxa"/>
            <w:tcBorders>
              <w:top w:val="nil"/>
              <w:left w:val="nil"/>
              <w:bottom w:val="nil"/>
              <w:right w:val="nil"/>
            </w:tcBorders>
            <w:shd w:val="clear" w:color="auto" w:fill="auto"/>
            <w:tcMar>
              <w:top w:w="80" w:type="dxa"/>
              <w:left w:w="80" w:type="dxa"/>
              <w:bottom w:w="80" w:type="dxa"/>
              <w:right w:w="80" w:type="dxa"/>
            </w:tcMar>
            <w:vAlign w:val="center"/>
          </w:tcPr>
          <w:p w14:paraId="5D43C3D2" w14:textId="77777777" w:rsidR="00945EFF" w:rsidRPr="00530412" w:rsidRDefault="008A4852">
            <w:pPr>
              <w:pStyle w:val="BodyB"/>
              <w:widowControl w:val="0"/>
              <w:spacing w:line="480" w:lineRule="auto"/>
              <w:jc w:val="center"/>
              <w:rPr>
                <w:color w:val="auto"/>
              </w:rPr>
            </w:pPr>
            <w:r w:rsidRPr="00530412">
              <w:rPr>
                <w:color w:val="auto"/>
              </w:rPr>
              <w:t>363 (150)</w:t>
            </w:r>
          </w:p>
        </w:tc>
        <w:tc>
          <w:tcPr>
            <w:tcW w:w="1387" w:type="dxa"/>
            <w:tcBorders>
              <w:top w:val="nil"/>
              <w:left w:val="nil"/>
              <w:bottom w:val="nil"/>
              <w:right w:val="nil"/>
            </w:tcBorders>
            <w:shd w:val="clear" w:color="auto" w:fill="auto"/>
            <w:tcMar>
              <w:top w:w="80" w:type="dxa"/>
              <w:left w:w="80" w:type="dxa"/>
              <w:bottom w:w="80" w:type="dxa"/>
              <w:right w:w="80" w:type="dxa"/>
            </w:tcMar>
            <w:vAlign w:val="center"/>
          </w:tcPr>
          <w:p w14:paraId="0BBC30A0" w14:textId="77777777" w:rsidR="00945EFF" w:rsidRPr="00530412" w:rsidRDefault="008A4852">
            <w:pPr>
              <w:pStyle w:val="BodyB"/>
              <w:widowControl w:val="0"/>
              <w:spacing w:line="480" w:lineRule="auto"/>
              <w:jc w:val="center"/>
              <w:rPr>
                <w:color w:val="auto"/>
              </w:rPr>
            </w:pPr>
            <w:r w:rsidRPr="00530412">
              <w:rPr>
                <w:color w:val="auto"/>
              </w:rPr>
              <w:t>373 (167)</w:t>
            </w:r>
          </w:p>
        </w:tc>
      </w:tr>
      <w:tr w:rsidR="00530412" w:rsidRPr="00530412" w14:paraId="50D87543" w14:textId="77777777">
        <w:trPr>
          <w:trHeight w:val="880"/>
        </w:trPr>
        <w:tc>
          <w:tcPr>
            <w:tcW w:w="1036" w:type="dxa"/>
            <w:vMerge w:val="restart"/>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62810A25" w14:textId="77777777" w:rsidR="00945EFF" w:rsidRPr="00530412" w:rsidRDefault="008A4852">
            <w:pPr>
              <w:pStyle w:val="BodyB"/>
              <w:widowControl w:val="0"/>
              <w:spacing w:line="480" w:lineRule="auto"/>
              <w:jc w:val="center"/>
              <w:rPr>
                <w:color w:val="auto"/>
              </w:rPr>
            </w:pPr>
            <w:r w:rsidRPr="00530412">
              <w:rPr>
                <w:color w:val="auto"/>
              </w:rPr>
              <w:t>GD</w:t>
            </w:r>
          </w:p>
        </w:tc>
        <w:tc>
          <w:tcPr>
            <w:tcW w:w="849" w:type="dxa"/>
            <w:tcBorders>
              <w:top w:val="nil"/>
              <w:left w:val="nil"/>
              <w:bottom w:val="nil"/>
              <w:right w:val="nil"/>
            </w:tcBorders>
            <w:shd w:val="clear" w:color="auto" w:fill="auto"/>
            <w:tcMar>
              <w:top w:w="80" w:type="dxa"/>
              <w:left w:w="80" w:type="dxa"/>
              <w:bottom w:w="80" w:type="dxa"/>
              <w:right w:w="80" w:type="dxa"/>
            </w:tcMar>
            <w:vAlign w:val="center"/>
          </w:tcPr>
          <w:p w14:paraId="0B6F21F5" w14:textId="77777777" w:rsidR="00945EFF" w:rsidRPr="00530412" w:rsidRDefault="008A4852">
            <w:pPr>
              <w:pStyle w:val="BodyB"/>
              <w:widowControl w:val="0"/>
              <w:spacing w:line="480" w:lineRule="auto"/>
              <w:jc w:val="center"/>
              <w:rPr>
                <w:color w:val="auto"/>
              </w:rPr>
            </w:pPr>
            <w:r w:rsidRPr="00530412">
              <w:rPr>
                <w:color w:val="auto"/>
              </w:rPr>
              <w:t>Young</w:t>
            </w:r>
          </w:p>
        </w:tc>
        <w:tc>
          <w:tcPr>
            <w:tcW w:w="1985" w:type="dxa"/>
            <w:tcBorders>
              <w:top w:val="nil"/>
              <w:left w:val="nil"/>
              <w:bottom w:val="nil"/>
              <w:right w:val="nil"/>
            </w:tcBorders>
            <w:shd w:val="clear" w:color="auto" w:fill="auto"/>
            <w:tcMar>
              <w:top w:w="80" w:type="dxa"/>
              <w:left w:w="80" w:type="dxa"/>
              <w:bottom w:w="80" w:type="dxa"/>
              <w:right w:w="80" w:type="dxa"/>
            </w:tcMar>
            <w:vAlign w:val="center"/>
          </w:tcPr>
          <w:p w14:paraId="417678CA" w14:textId="77777777" w:rsidR="00945EFF" w:rsidRPr="00530412" w:rsidRDefault="008A4852">
            <w:pPr>
              <w:pStyle w:val="BodyB"/>
              <w:widowControl w:val="0"/>
              <w:spacing w:line="480" w:lineRule="auto"/>
              <w:jc w:val="center"/>
              <w:rPr>
                <w:color w:val="auto"/>
              </w:rPr>
            </w:pPr>
            <w:r w:rsidRPr="00530412">
              <w:rPr>
                <w:color w:val="auto"/>
              </w:rPr>
              <w:t>761/802</w:t>
            </w:r>
          </w:p>
        </w:tc>
        <w:tc>
          <w:tcPr>
            <w:tcW w:w="1364" w:type="dxa"/>
            <w:tcBorders>
              <w:top w:val="nil"/>
              <w:left w:val="nil"/>
              <w:bottom w:val="nil"/>
              <w:right w:val="nil"/>
            </w:tcBorders>
            <w:shd w:val="clear" w:color="auto" w:fill="auto"/>
            <w:tcMar>
              <w:top w:w="80" w:type="dxa"/>
              <w:left w:w="80" w:type="dxa"/>
              <w:bottom w:w="80" w:type="dxa"/>
              <w:right w:w="80" w:type="dxa"/>
            </w:tcMar>
            <w:vAlign w:val="center"/>
          </w:tcPr>
          <w:p w14:paraId="7904AD7A" w14:textId="77777777" w:rsidR="00945EFF" w:rsidRPr="00530412" w:rsidRDefault="008A4852">
            <w:pPr>
              <w:pStyle w:val="BodyB"/>
              <w:widowControl w:val="0"/>
              <w:spacing w:line="480" w:lineRule="auto"/>
              <w:jc w:val="center"/>
              <w:rPr>
                <w:color w:val="auto"/>
              </w:rPr>
            </w:pPr>
            <w:r w:rsidRPr="00530412">
              <w:rPr>
                <w:color w:val="auto"/>
              </w:rPr>
              <w:t>275 (109)</w:t>
            </w:r>
          </w:p>
        </w:tc>
        <w:tc>
          <w:tcPr>
            <w:tcW w:w="1366" w:type="dxa"/>
            <w:tcBorders>
              <w:top w:val="nil"/>
              <w:left w:val="nil"/>
              <w:bottom w:val="nil"/>
              <w:right w:val="nil"/>
            </w:tcBorders>
            <w:shd w:val="clear" w:color="auto" w:fill="auto"/>
            <w:tcMar>
              <w:top w:w="80" w:type="dxa"/>
              <w:left w:w="80" w:type="dxa"/>
              <w:bottom w:w="80" w:type="dxa"/>
              <w:right w:w="80" w:type="dxa"/>
            </w:tcMar>
            <w:vAlign w:val="center"/>
          </w:tcPr>
          <w:p w14:paraId="43802831" w14:textId="77777777" w:rsidR="00945EFF" w:rsidRPr="00530412" w:rsidRDefault="008A4852">
            <w:pPr>
              <w:pStyle w:val="BodyB"/>
              <w:widowControl w:val="0"/>
              <w:spacing w:line="480" w:lineRule="auto"/>
              <w:jc w:val="center"/>
              <w:rPr>
                <w:color w:val="auto"/>
              </w:rPr>
            </w:pPr>
            <w:r w:rsidRPr="00530412">
              <w:rPr>
                <w:color w:val="auto"/>
              </w:rPr>
              <w:t>306 (136)</w:t>
            </w:r>
          </w:p>
        </w:tc>
        <w:tc>
          <w:tcPr>
            <w:tcW w:w="1378" w:type="dxa"/>
            <w:tcBorders>
              <w:top w:val="nil"/>
              <w:left w:val="nil"/>
              <w:bottom w:val="nil"/>
              <w:right w:val="nil"/>
            </w:tcBorders>
            <w:shd w:val="clear" w:color="auto" w:fill="auto"/>
            <w:tcMar>
              <w:top w:w="80" w:type="dxa"/>
              <w:left w:w="80" w:type="dxa"/>
              <w:bottom w:w="80" w:type="dxa"/>
              <w:right w:w="80" w:type="dxa"/>
            </w:tcMar>
            <w:vAlign w:val="center"/>
          </w:tcPr>
          <w:p w14:paraId="2692B7D8" w14:textId="77777777" w:rsidR="00945EFF" w:rsidRPr="00530412" w:rsidRDefault="008A4852">
            <w:pPr>
              <w:pStyle w:val="BodyB"/>
              <w:widowControl w:val="0"/>
              <w:spacing w:line="480" w:lineRule="auto"/>
              <w:jc w:val="center"/>
              <w:rPr>
                <w:color w:val="auto"/>
              </w:rPr>
            </w:pPr>
            <w:r w:rsidRPr="00530412">
              <w:rPr>
                <w:color w:val="auto"/>
              </w:rPr>
              <w:t>301 (118)</w:t>
            </w:r>
          </w:p>
        </w:tc>
        <w:tc>
          <w:tcPr>
            <w:tcW w:w="1387" w:type="dxa"/>
            <w:tcBorders>
              <w:top w:val="nil"/>
              <w:left w:val="nil"/>
              <w:bottom w:val="nil"/>
              <w:right w:val="nil"/>
            </w:tcBorders>
            <w:shd w:val="clear" w:color="auto" w:fill="auto"/>
            <w:tcMar>
              <w:top w:w="80" w:type="dxa"/>
              <w:left w:w="80" w:type="dxa"/>
              <w:bottom w:w="80" w:type="dxa"/>
              <w:right w:w="80" w:type="dxa"/>
            </w:tcMar>
            <w:vAlign w:val="center"/>
          </w:tcPr>
          <w:p w14:paraId="65A39D5A" w14:textId="77777777" w:rsidR="00945EFF" w:rsidRPr="00530412" w:rsidRDefault="008A4852">
            <w:pPr>
              <w:pStyle w:val="BodyB"/>
              <w:widowControl w:val="0"/>
              <w:spacing w:line="480" w:lineRule="auto"/>
              <w:jc w:val="center"/>
              <w:rPr>
                <w:color w:val="auto"/>
              </w:rPr>
            </w:pPr>
            <w:r w:rsidRPr="00530412">
              <w:rPr>
                <w:color w:val="auto"/>
                <w:spacing w:val="-1"/>
              </w:rPr>
              <w:t>289 (112)</w:t>
            </w:r>
          </w:p>
        </w:tc>
      </w:tr>
      <w:tr w:rsidR="00530412" w:rsidRPr="00530412" w14:paraId="4AD971B1" w14:textId="77777777">
        <w:trPr>
          <w:trHeight w:val="895"/>
        </w:trPr>
        <w:tc>
          <w:tcPr>
            <w:tcW w:w="1036" w:type="dxa"/>
            <w:vMerge/>
            <w:tcBorders>
              <w:top w:val="nil"/>
              <w:left w:val="nil"/>
              <w:bottom w:val="single" w:sz="12" w:space="0" w:color="000000"/>
              <w:right w:val="nil"/>
            </w:tcBorders>
            <w:shd w:val="clear" w:color="auto" w:fill="auto"/>
          </w:tcPr>
          <w:p w14:paraId="1B1776F0" w14:textId="77777777" w:rsidR="00945EFF" w:rsidRPr="00530412" w:rsidRDefault="00945EFF"/>
        </w:tc>
        <w:tc>
          <w:tcPr>
            <w:tcW w:w="849"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6E3AA8BB" w14:textId="77777777" w:rsidR="00945EFF" w:rsidRPr="00530412" w:rsidRDefault="008A4852">
            <w:pPr>
              <w:pStyle w:val="BodyB"/>
              <w:widowControl w:val="0"/>
              <w:spacing w:line="480" w:lineRule="auto"/>
              <w:jc w:val="center"/>
              <w:rPr>
                <w:color w:val="auto"/>
              </w:rPr>
            </w:pPr>
            <w:r w:rsidRPr="00530412">
              <w:rPr>
                <w:color w:val="auto"/>
              </w:rPr>
              <w:t>Older</w:t>
            </w:r>
          </w:p>
        </w:tc>
        <w:tc>
          <w:tcPr>
            <w:tcW w:w="1985"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5B67FC14" w14:textId="77777777" w:rsidR="00945EFF" w:rsidRPr="00530412" w:rsidRDefault="008A4852">
            <w:pPr>
              <w:pStyle w:val="BodyB"/>
              <w:widowControl w:val="0"/>
              <w:spacing w:line="480" w:lineRule="auto"/>
              <w:jc w:val="center"/>
              <w:rPr>
                <w:color w:val="auto"/>
              </w:rPr>
            </w:pPr>
            <w:r w:rsidRPr="00530412">
              <w:rPr>
                <w:color w:val="auto"/>
              </w:rPr>
              <w:t>861/899</w:t>
            </w:r>
          </w:p>
        </w:tc>
        <w:tc>
          <w:tcPr>
            <w:tcW w:w="1364"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3F3E65B4" w14:textId="77777777" w:rsidR="00945EFF" w:rsidRPr="00530412" w:rsidRDefault="008A4852">
            <w:pPr>
              <w:pStyle w:val="BodyB"/>
              <w:widowControl w:val="0"/>
              <w:spacing w:line="480" w:lineRule="auto"/>
              <w:jc w:val="center"/>
              <w:rPr>
                <w:color w:val="auto"/>
              </w:rPr>
            </w:pPr>
            <w:r w:rsidRPr="00530412">
              <w:rPr>
                <w:color w:val="auto"/>
              </w:rPr>
              <w:t>339 (143)</w:t>
            </w:r>
          </w:p>
        </w:tc>
        <w:tc>
          <w:tcPr>
            <w:tcW w:w="1366"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57D08D72" w14:textId="77777777" w:rsidR="00945EFF" w:rsidRPr="00530412" w:rsidRDefault="008A4852">
            <w:pPr>
              <w:pStyle w:val="BodyB"/>
              <w:widowControl w:val="0"/>
              <w:spacing w:line="480" w:lineRule="auto"/>
              <w:jc w:val="center"/>
              <w:rPr>
                <w:color w:val="auto"/>
              </w:rPr>
            </w:pPr>
            <w:r w:rsidRPr="00530412">
              <w:rPr>
                <w:color w:val="auto"/>
              </w:rPr>
              <w:t>395 (221)</w:t>
            </w:r>
          </w:p>
        </w:tc>
        <w:tc>
          <w:tcPr>
            <w:tcW w:w="1378"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76CF2D32" w14:textId="77777777" w:rsidR="00945EFF" w:rsidRPr="00530412" w:rsidRDefault="008A4852">
            <w:pPr>
              <w:pStyle w:val="BodyB"/>
              <w:widowControl w:val="0"/>
              <w:spacing w:line="480" w:lineRule="auto"/>
              <w:jc w:val="center"/>
              <w:rPr>
                <w:color w:val="auto"/>
              </w:rPr>
            </w:pPr>
            <w:r w:rsidRPr="00530412">
              <w:rPr>
                <w:color w:val="auto"/>
              </w:rPr>
              <w:t>389 (173)</w:t>
            </w:r>
          </w:p>
        </w:tc>
        <w:tc>
          <w:tcPr>
            <w:tcW w:w="1387"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0505CEC1" w14:textId="77777777" w:rsidR="00945EFF" w:rsidRPr="00530412" w:rsidRDefault="008A4852">
            <w:pPr>
              <w:pStyle w:val="BodyB"/>
              <w:widowControl w:val="0"/>
              <w:spacing w:line="480" w:lineRule="auto"/>
              <w:jc w:val="center"/>
              <w:rPr>
                <w:color w:val="auto"/>
              </w:rPr>
            </w:pPr>
            <w:r w:rsidRPr="00530412">
              <w:rPr>
                <w:color w:val="auto"/>
              </w:rPr>
              <w:t>417 (206)</w:t>
            </w:r>
          </w:p>
        </w:tc>
      </w:tr>
    </w:tbl>
    <w:p w14:paraId="043F3502" w14:textId="77777777" w:rsidR="00945EFF" w:rsidRPr="00530412" w:rsidRDefault="00945EFF">
      <w:pPr>
        <w:pStyle w:val="BodyB"/>
        <w:widowControl w:val="0"/>
        <w:tabs>
          <w:tab w:val="left" w:pos="4500"/>
        </w:tabs>
        <w:rPr>
          <w:color w:val="auto"/>
        </w:rPr>
      </w:pPr>
    </w:p>
    <w:p w14:paraId="07E150CB" w14:textId="77777777" w:rsidR="00945EFF" w:rsidRPr="00530412" w:rsidRDefault="008A4852">
      <w:pPr>
        <w:pStyle w:val="BodyB"/>
        <w:widowControl w:val="0"/>
        <w:spacing w:line="480" w:lineRule="auto"/>
        <w:ind w:firstLine="420"/>
        <w:rPr>
          <w:color w:val="auto"/>
        </w:rPr>
      </w:pPr>
      <w:r w:rsidRPr="00530412">
        <w:rPr>
          <w:color w:val="auto"/>
        </w:rPr>
        <w:br w:type="page"/>
      </w:r>
    </w:p>
    <w:p w14:paraId="69E51EA9" w14:textId="77777777" w:rsidR="00945EFF" w:rsidRPr="00530412" w:rsidRDefault="00945EFF">
      <w:pPr>
        <w:pStyle w:val="BodyB"/>
        <w:widowControl w:val="0"/>
        <w:spacing w:line="480" w:lineRule="auto"/>
        <w:ind w:firstLine="420"/>
        <w:rPr>
          <w:color w:val="auto"/>
        </w:rPr>
      </w:pPr>
    </w:p>
    <w:p w14:paraId="15D62BF6" w14:textId="77777777" w:rsidR="00945EFF" w:rsidRPr="00530412" w:rsidRDefault="008A4852">
      <w:pPr>
        <w:pStyle w:val="BodyB"/>
        <w:widowControl w:val="0"/>
        <w:spacing w:line="480" w:lineRule="auto"/>
        <w:rPr>
          <w:color w:val="auto"/>
        </w:rPr>
      </w:pPr>
      <w:r w:rsidRPr="00530412">
        <w:rPr>
          <w:color w:val="auto"/>
        </w:rPr>
        <w:t xml:space="preserve">Table 4. Fixed effect estimates of skipping probability (SP) of the target word and first fixation duration (FFD), single fixation duration (SFD) and gaze duration (GD) for the young and older adults. The reference level was the Low Complexity </w:t>
      </w:r>
      <w:r w:rsidRPr="00530412">
        <w:rPr>
          <w:rFonts w:hAnsi="Times New Roman"/>
          <w:color w:val="auto"/>
        </w:rPr>
        <w:t xml:space="preserve">– </w:t>
      </w:r>
      <w:r w:rsidRPr="00530412">
        <w:rPr>
          <w:color w:val="auto"/>
        </w:rPr>
        <w:t>High Frequency condition.</w:t>
      </w:r>
    </w:p>
    <w:tbl>
      <w:tblPr>
        <w:tblW w:w="86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979"/>
        <w:gridCol w:w="1200"/>
        <w:gridCol w:w="1485"/>
        <w:gridCol w:w="1483"/>
        <w:gridCol w:w="1485"/>
      </w:tblGrid>
      <w:tr w:rsidR="00530412" w:rsidRPr="00530412" w14:paraId="344A3BF3" w14:textId="77777777" w:rsidTr="008D7F9A">
        <w:trPr>
          <w:trHeight w:val="430"/>
        </w:trPr>
        <w:tc>
          <w:tcPr>
            <w:tcW w:w="2979"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54614BCA" w14:textId="5928244C" w:rsidR="00945EFF" w:rsidRPr="00530412" w:rsidRDefault="00463FA3" w:rsidP="008D7F9A">
            <w:pPr>
              <w:jc w:val="center"/>
              <w:rPr>
                <w:lang w:eastAsia="zh-CN"/>
              </w:rPr>
            </w:pPr>
            <w:r>
              <w:rPr>
                <w:lang w:eastAsia="zh-CN"/>
              </w:rPr>
              <w:t>F</w:t>
            </w:r>
            <w:r>
              <w:rPr>
                <w:rFonts w:hint="eastAsia"/>
                <w:lang w:eastAsia="zh-CN"/>
              </w:rPr>
              <w:t>actor</w:t>
            </w:r>
          </w:p>
        </w:tc>
        <w:tc>
          <w:tcPr>
            <w:tcW w:w="1200"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33A572E7" w14:textId="77777777" w:rsidR="00945EFF" w:rsidRPr="00530412" w:rsidRDefault="008A4852" w:rsidP="00463FA3">
            <w:pPr>
              <w:pStyle w:val="BodyB"/>
              <w:widowControl w:val="0"/>
              <w:spacing w:line="480" w:lineRule="auto"/>
              <w:jc w:val="center"/>
              <w:rPr>
                <w:color w:val="auto"/>
              </w:rPr>
            </w:pPr>
            <w:r w:rsidRPr="00530412">
              <w:rPr>
                <w:color w:val="auto"/>
              </w:rPr>
              <w:t>SP</w:t>
            </w:r>
          </w:p>
        </w:tc>
        <w:tc>
          <w:tcPr>
            <w:tcW w:w="1485"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6D35DEAF" w14:textId="77777777" w:rsidR="00945EFF" w:rsidRPr="00530412" w:rsidRDefault="008A4852" w:rsidP="00463FA3">
            <w:pPr>
              <w:pStyle w:val="BodyB"/>
              <w:widowControl w:val="0"/>
              <w:spacing w:line="480" w:lineRule="auto"/>
              <w:jc w:val="center"/>
              <w:rPr>
                <w:color w:val="auto"/>
              </w:rPr>
            </w:pPr>
            <w:r w:rsidRPr="00530412">
              <w:rPr>
                <w:color w:val="auto"/>
              </w:rPr>
              <w:t>FFD</w:t>
            </w:r>
          </w:p>
        </w:tc>
        <w:tc>
          <w:tcPr>
            <w:tcW w:w="1483"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46ACC673" w14:textId="77777777" w:rsidR="00945EFF" w:rsidRPr="00530412" w:rsidRDefault="008A4852" w:rsidP="00463FA3">
            <w:pPr>
              <w:pStyle w:val="BodyB"/>
              <w:widowControl w:val="0"/>
              <w:spacing w:line="480" w:lineRule="auto"/>
              <w:jc w:val="center"/>
              <w:rPr>
                <w:color w:val="auto"/>
              </w:rPr>
            </w:pPr>
            <w:r w:rsidRPr="00530412">
              <w:rPr>
                <w:color w:val="auto"/>
              </w:rPr>
              <w:t>SFD</w:t>
            </w:r>
          </w:p>
        </w:tc>
        <w:tc>
          <w:tcPr>
            <w:tcW w:w="1485"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6D4612C0" w14:textId="77777777" w:rsidR="00945EFF" w:rsidRPr="00530412" w:rsidRDefault="008A4852" w:rsidP="00463FA3">
            <w:pPr>
              <w:pStyle w:val="BodyB"/>
              <w:widowControl w:val="0"/>
              <w:spacing w:line="480" w:lineRule="auto"/>
              <w:jc w:val="center"/>
              <w:rPr>
                <w:color w:val="auto"/>
              </w:rPr>
            </w:pPr>
            <w:r w:rsidRPr="00530412">
              <w:rPr>
                <w:color w:val="auto"/>
              </w:rPr>
              <w:t>GD</w:t>
            </w:r>
          </w:p>
        </w:tc>
      </w:tr>
      <w:tr w:rsidR="00530412" w:rsidRPr="00530412" w14:paraId="432AADD5" w14:textId="77777777">
        <w:trPr>
          <w:trHeight w:val="925"/>
        </w:trPr>
        <w:tc>
          <w:tcPr>
            <w:tcW w:w="2979"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1EEA97D8" w14:textId="56A9D452" w:rsidR="00945EFF" w:rsidRPr="00530412" w:rsidRDefault="003045C2">
            <w:pPr>
              <w:pStyle w:val="BodyB"/>
              <w:widowControl w:val="0"/>
              <w:spacing w:line="480" w:lineRule="auto"/>
              <w:jc w:val="center"/>
              <w:rPr>
                <w:color w:val="auto"/>
              </w:rPr>
            </w:pPr>
            <w:r>
              <w:rPr>
                <w:color w:val="auto"/>
              </w:rPr>
              <w:t>(</w:t>
            </w:r>
            <w:r w:rsidR="008A4852" w:rsidRPr="00530412">
              <w:rPr>
                <w:color w:val="auto"/>
              </w:rPr>
              <w:t>Intercept</w:t>
            </w:r>
            <w:r>
              <w:rPr>
                <w:color w:val="auto"/>
              </w:rPr>
              <w:t>)</w:t>
            </w:r>
          </w:p>
        </w:tc>
        <w:tc>
          <w:tcPr>
            <w:tcW w:w="1200"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28D006A6" w14:textId="77777777" w:rsidR="00945EFF" w:rsidRPr="00530412" w:rsidRDefault="008A4852">
            <w:pPr>
              <w:pStyle w:val="BodyB"/>
              <w:widowControl w:val="0"/>
              <w:spacing w:line="480" w:lineRule="auto"/>
              <w:jc w:val="center"/>
              <w:rPr>
                <w:color w:val="auto"/>
              </w:rPr>
            </w:pPr>
            <w:r w:rsidRPr="00530412">
              <w:rPr>
                <w:color w:val="auto"/>
              </w:rPr>
              <w:t>.92***</w:t>
            </w:r>
          </w:p>
        </w:tc>
        <w:tc>
          <w:tcPr>
            <w:tcW w:w="1485"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4F9BC53A" w14:textId="77777777" w:rsidR="00945EFF" w:rsidRPr="00530412" w:rsidRDefault="008A4852">
            <w:pPr>
              <w:pStyle w:val="BodyB"/>
              <w:widowControl w:val="0"/>
              <w:spacing w:line="480" w:lineRule="auto"/>
              <w:jc w:val="center"/>
              <w:rPr>
                <w:color w:val="auto"/>
              </w:rPr>
            </w:pPr>
            <w:r w:rsidRPr="00530412">
              <w:rPr>
                <w:color w:val="auto"/>
              </w:rPr>
              <w:t>5.63***</w:t>
            </w:r>
          </w:p>
        </w:tc>
        <w:tc>
          <w:tcPr>
            <w:tcW w:w="1483"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25EA2162" w14:textId="77777777" w:rsidR="00945EFF" w:rsidRPr="00530412" w:rsidRDefault="008A4852">
            <w:pPr>
              <w:pStyle w:val="BodyB"/>
              <w:widowControl w:val="0"/>
              <w:spacing w:line="480" w:lineRule="auto"/>
              <w:jc w:val="center"/>
              <w:rPr>
                <w:color w:val="auto"/>
              </w:rPr>
            </w:pPr>
            <w:r w:rsidRPr="00530412">
              <w:rPr>
                <w:color w:val="auto"/>
              </w:rPr>
              <w:t>5.63***</w:t>
            </w:r>
          </w:p>
        </w:tc>
        <w:tc>
          <w:tcPr>
            <w:tcW w:w="1485"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220F61E1" w14:textId="77777777" w:rsidR="00945EFF" w:rsidRPr="00530412" w:rsidRDefault="008A4852">
            <w:pPr>
              <w:pStyle w:val="BodyB"/>
              <w:widowControl w:val="0"/>
              <w:spacing w:line="480" w:lineRule="auto"/>
              <w:jc w:val="center"/>
              <w:rPr>
                <w:color w:val="auto"/>
              </w:rPr>
            </w:pPr>
            <w:r w:rsidRPr="00530412">
              <w:rPr>
                <w:color w:val="auto"/>
              </w:rPr>
              <w:t>5.70***</w:t>
            </w:r>
          </w:p>
        </w:tc>
      </w:tr>
      <w:tr w:rsidR="00530412" w:rsidRPr="00530412" w14:paraId="1997DB18" w14:textId="77777777">
        <w:trPr>
          <w:trHeight w:val="290"/>
        </w:trPr>
        <w:tc>
          <w:tcPr>
            <w:tcW w:w="2979" w:type="dxa"/>
            <w:tcBorders>
              <w:top w:val="nil"/>
              <w:left w:val="nil"/>
              <w:bottom w:val="nil"/>
              <w:right w:val="nil"/>
            </w:tcBorders>
            <w:shd w:val="clear" w:color="auto" w:fill="auto"/>
            <w:tcMar>
              <w:top w:w="80" w:type="dxa"/>
              <w:left w:w="80" w:type="dxa"/>
              <w:bottom w:w="80" w:type="dxa"/>
              <w:right w:w="80" w:type="dxa"/>
            </w:tcMar>
            <w:vAlign w:val="center"/>
          </w:tcPr>
          <w:p w14:paraId="575BADF4" w14:textId="77777777" w:rsidR="00945EFF" w:rsidRPr="00530412" w:rsidRDefault="008A4852">
            <w:pPr>
              <w:pStyle w:val="BodyB"/>
              <w:widowControl w:val="0"/>
              <w:spacing w:line="480" w:lineRule="auto"/>
              <w:jc w:val="center"/>
              <w:rPr>
                <w:color w:val="auto"/>
              </w:rPr>
            </w:pPr>
            <w:r w:rsidRPr="00530412">
              <w:rPr>
                <w:color w:val="auto"/>
              </w:rPr>
              <w:t>Age</w:t>
            </w:r>
          </w:p>
        </w:tc>
        <w:tc>
          <w:tcPr>
            <w:tcW w:w="1200" w:type="dxa"/>
            <w:tcBorders>
              <w:top w:val="nil"/>
              <w:left w:val="nil"/>
              <w:bottom w:val="nil"/>
              <w:right w:val="nil"/>
            </w:tcBorders>
            <w:shd w:val="clear" w:color="auto" w:fill="auto"/>
            <w:tcMar>
              <w:top w:w="80" w:type="dxa"/>
              <w:left w:w="80" w:type="dxa"/>
              <w:bottom w:w="80" w:type="dxa"/>
              <w:right w:w="80" w:type="dxa"/>
            </w:tcMar>
            <w:vAlign w:val="center"/>
          </w:tcPr>
          <w:p w14:paraId="732D40DB" w14:textId="77777777" w:rsidR="00945EFF" w:rsidRPr="00530412" w:rsidRDefault="008A4852">
            <w:pPr>
              <w:pStyle w:val="BodyB"/>
              <w:widowControl w:val="0"/>
              <w:spacing w:line="480" w:lineRule="auto"/>
              <w:jc w:val="center"/>
              <w:rPr>
                <w:color w:val="auto"/>
              </w:rPr>
            </w:pPr>
            <w:r w:rsidRPr="00530412">
              <w:rPr>
                <w:color w:val="auto"/>
                <w:u w:color="FF0000"/>
              </w:rPr>
              <w:t>.75*</w:t>
            </w:r>
          </w:p>
        </w:tc>
        <w:tc>
          <w:tcPr>
            <w:tcW w:w="1485" w:type="dxa"/>
            <w:tcBorders>
              <w:top w:val="nil"/>
              <w:left w:val="nil"/>
              <w:bottom w:val="nil"/>
              <w:right w:val="nil"/>
            </w:tcBorders>
            <w:shd w:val="clear" w:color="auto" w:fill="auto"/>
            <w:tcMar>
              <w:top w:w="80" w:type="dxa"/>
              <w:left w:w="80" w:type="dxa"/>
              <w:bottom w:w="80" w:type="dxa"/>
              <w:right w:w="80" w:type="dxa"/>
            </w:tcMar>
            <w:vAlign w:val="center"/>
          </w:tcPr>
          <w:p w14:paraId="2A1DFBE2" w14:textId="77777777" w:rsidR="00945EFF" w:rsidRPr="00530412" w:rsidRDefault="008A4852">
            <w:pPr>
              <w:pStyle w:val="BodyB"/>
              <w:widowControl w:val="0"/>
              <w:spacing w:line="480" w:lineRule="auto"/>
              <w:jc w:val="center"/>
              <w:rPr>
                <w:color w:val="auto"/>
              </w:rPr>
            </w:pPr>
            <w:r w:rsidRPr="00530412">
              <w:rPr>
                <w:color w:val="auto"/>
                <w:u w:color="FF0000"/>
              </w:rPr>
              <w:t>-.19***</w:t>
            </w:r>
          </w:p>
        </w:tc>
        <w:tc>
          <w:tcPr>
            <w:tcW w:w="1483" w:type="dxa"/>
            <w:tcBorders>
              <w:top w:val="nil"/>
              <w:left w:val="nil"/>
              <w:bottom w:val="nil"/>
              <w:right w:val="nil"/>
            </w:tcBorders>
            <w:shd w:val="clear" w:color="auto" w:fill="auto"/>
            <w:tcMar>
              <w:top w:w="80" w:type="dxa"/>
              <w:left w:w="80" w:type="dxa"/>
              <w:bottom w:w="80" w:type="dxa"/>
              <w:right w:w="80" w:type="dxa"/>
            </w:tcMar>
            <w:vAlign w:val="center"/>
          </w:tcPr>
          <w:p w14:paraId="5B54DD59" w14:textId="77777777" w:rsidR="00945EFF" w:rsidRPr="00530412" w:rsidRDefault="008A4852">
            <w:pPr>
              <w:pStyle w:val="BodyB"/>
              <w:widowControl w:val="0"/>
              <w:spacing w:line="480" w:lineRule="auto"/>
              <w:jc w:val="center"/>
              <w:rPr>
                <w:color w:val="auto"/>
              </w:rPr>
            </w:pPr>
            <w:r w:rsidRPr="00530412">
              <w:rPr>
                <w:color w:val="auto"/>
                <w:u w:color="FF0000"/>
              </w:rPr>
              <w:t>-.20***</w:t>
            </w:r>
          </w:p>
        </w:tc>
        <w:tc>
          <w:tcPr>
            <w:tcW w:w="1485" w:type="dxa"/>
            <w:tcBorders>
              <w:top w:val="nil"/>
              <w:left w:val="nil"/>
              <w:bottom w:val="nil"/>
              <w:right w:val="nil"/>
            </w:tcBorders>
            <w:shd w:val="clear" w:color="auto" w:fill="auto"/>
            <w:tcMar>
              <w:top w:w="80" w:type="dxa"/>
              <w:left w:w="80" w:type="dxa"/>
              <w:bottom w:w="80" w:type="dxa"/>
              <w:right w:w="80" w:type="dxa"/>
            </w:tcMar>
            <w:vAlign w:val="center"/>
          </w:tcPr>
          <w:p w14:paraId="61BC8DC6" w14:textId="77777777" w:rsidR="00945EFF" w:rsidRPr="00530412" w:rsidRDefault="008A4852">
            <w:pPr>
              <w:pStyle w:val="BodyB"/>
              <w:widowControl w:val="0"/>
              <w:spacing w:line="480" w:lineRule="auto"/>
              <w:jc w:val="center"/>
              <w:rPr>
                <w:color w:val="auto"/>
              </w:rPr>
            </w:pPr>
            <w:r w:rsidRPr="00530412">
              <w:rPr>
                <w:color w:val="auto"/>
                <w:u w:color="FF0000"/>
              </w:rPr>
              <w:t>-.24***</w:t>
            </w:r>
          </w:p>
        </w:tc>
      </w:tr>
      <w:tr w:rsidR="00530412" w:rsidRPr="00530412" w14:paraId="3D342DF6" w14:textId="77777777">
        <w:trPr>
          <w:trHeight w:val="880"/>
        </w:trPr>
        <w:tc>
          <w:tcPr>
            <w:tcW w:w="2979" w:type="dxa"/>
            <w:tcBorders>
              <w:top w:val="nil"/>
              <w:left w:val="nil"/>
              <w:bottom w:val="nil"/>
              <w:right w:val="nil"/>
            </w:tcBorders>
            <w:shd w:val="clear" w:color="auto" w:fill="auto"/>
            <w:tcMar>
              <w:top w:w="80" w:type="dxa"/>
              <w:left w:w="80" w:type="dxa"/>
              <w:bottom w:w="80" w:type="dxa"/>
              <w:right w:w="80" w:type="dxa"/>
            </w:tcMar>
            <w:vAlign w:val="center"/>
          </w:tcPr>
          <w:p w14:paraId="71BCEC5A" w14:textId="77777777" w:rsidR="00945EFF" w:rsidRPr="00530412" w:rsidRDefault="008A4852">
            <w:pPr>
              <w:pStyle w:val="BodyB"/>
              <w:widowControl w:val="0"/>
              <w:spacing w:line="480" w:lineRule="auto"/>
              <w:jc w:val="center"/>
              <w:rPr>
                <w:color w:val="auto"/>
              </w:rPr>
            </w:pPr>
            <w:r w:rsidRPr="00530412">
              <w:rPr>
                <w:color w:val="auto"/>
              </w:rPr>
              <w:t>Complexity</w:t>
            </w:r>
          </w:p>
        </w:tc>
        <w:tc>
          <w:tcPr>
            <w:tcW w:w="1200" w:type="dxa"/>
            <w:tcBorders>
              <w:top w:val="nil"/>
              <w:left w:val="nil"/>
              <w:bottom w:val="nil"/>
              <w:right w:val="nil"/>
            </w:tcBorders>
            <w:shd w:val="clear" w:color="auto" w:fill="auto"/>
            <w:tcMar>
              <w:top w:w="80" w:type="dxa"/>
              <w:left w:w="80" w:type="dxa"/>
              <w:bottom w:w="80" w:type="dxa"/>
              <w:right w:w="80" w:type="dxa"/>
            </w:tcMar>
            <w:vAlign w:val="center"/>
          </w:tcPr>
          <w:p w14:paraId="77C42138" w14:textId="77777777" w:rsidR="00945EFF" w:rsidRPr="00530412" w:rsidRDefault="008A4852">
            <w:pPr>
              <w:pStyle w:val="BodyB"/>
              <w:widowControl w:val="0"/>
              <w:spacing w:line="480" w:lineRule="auto"/>
              <w:jc w:val="center"/>
              <w:rPr>
                <w:color w:val="auto"/>
              </w:rPr>
            </w:pPr>
            <w:r w:rsidRPr="00530412">
              <w:rPr>
                <w:color w:val="auto"/>
                <w:u w:color="FF0000"/>
              </w:rPr>
              <w:t>-.40***</w:t>
            </w:r>
          </w:p>
        </w:tc>
        <w:tc>
          <w:tcPr>
            <w:tcW w:w="1485" w:type="dxa"/>
            <w:tcBorders>
              <w:top w:val="nil"/>
              <w:left w:val="nil"/>
              <w:bottom w:val="nil"/>
              <w:right w:val="nil"/>
            </w:tcBorders>
            <w:shd w:val="clear" w:color="auto" w:fill="auto"/>
            <w:tcMar>
              <w:top w:w="80" w:type="dxa"/>
              <w:left w:w="80" w:type="dxa"/>
              <w:bottom w:w="80" w:type="dxa"/>
              <w:right w:w="80" w:type="dxa"/>
            </w:tcMar>
            <w:vAlign w:val="center"/>
          </w:tcPr>
          <w:p w14:paraId="3A3B4A2B" w14:textId="77777777" w:rsidR="00945EFF" w:rsidRPr="00530412" w:rsidRDefault="008A4852">
            <w:pPr>
              <w:pStyle w:val="BodyB"/>
              <w:widowControl w:val="0"/>
              <w:spacing w:line="480" w:lineRule="auto"/>
              <w:jc w:val="center"/>
              <w:rPr>
                <w:color w:val="auto"/>
              </w:rPr>
            </w:pPr>
            <w:r w:rsidRPr="00530412">
              <w:rPr>
                <w:color w:val="auto"/>
                <w:u w:color="FF0000"/>
              </w:rPr>
              <w:t>.07 ***</w:t>
            </w:r>
          </w:p>
        </w:tc>
        <w:tc>
          <w:tcPr>
            <w:tcW w:w="1483" w:type="dxa"/>
            <w:tcBorders>
              <w:top w:val="nil"/>
              <w:left w:val="nil"/>
              <w:bottom w:val="nil"/>
              <w:right w:val="nil"/>
            </w:tcBorders>
            <w:shd w:val="clear" w:color="auto" w:fill="auto"/>
            <w:tcMar>
              <w:top w:w="80" w:type="dxa"/>
              <w:left w:w="80" w:type="dxa"/>
              <w:bottom w:w="80" w:type="dxa"/>
              <w:right w:w="80" w:type="dxa"/>
            </w:tcMar>
            <w:vAlign w:val="center"/>
          </w:tcPr>
          <w:p w14:paraId="0F9931F6" w14:textId="77777777" w:rsidR="00945EFF" w:rsidRPr="00530412" w:rsidRDefault="008A4852">
            <w:pPr>
              <w:pStyle w:val="BodyB"/>
              <w:widowControl w:val="0"/>
              <w:spacing w:line="480" w:lineRule="auto"/>
              <w:jc w:val="center"/>
              <w:rPr>
                <w:color w:val="auto"/>
              </w:rPr>
            </w:pPr>
            <w:r w:rsidRPr="00530412">
              <w:rPr>
                <w:color w:val="auto"/>
                <w:u w:color="FF0000"/>
              </w:rPr>
              <w:t>.07***</w:t>
            </w:r>
          </w:p>
        </w:tc>
        <w:tc>
          <w:tcPr>
            <w:tcW w:w="1485" w:type="dxa"/>
            <w:tcBorders>
              <w:top w:val="nil"/>
              <w:left w:val="nil"/>
              <w:bottom w:val="nil"/>
              <w:right w:val="nil"/>
            </w:tcBorders>
            <w:shd w:val="clear" w:color="auto" w:fill="auto"/>
            <w:tcMar>
              <w:top w:w="80" w:type="dxa"/>
              <w:left w:w="80" w:type="dxa"/>
              <w:bottom w:w="80" w:type="dxa"/>
              <w:right w:w="80" w:type="dxa"/>
            </w:tcMar>
            <w:vAlign w:val="center"/>
          </w:tcPr>
          <w:p w14:paraId="031E51C9" w14:textId="77777777" w:rsidR="00945EFF" w:rsidRPr="00530412" w:rsidRDefault="008A4852">
            <w:pPr>
              <w:pStyle w:val="BodyB"/>
              <w:widowControl w:val="0"/>
              <w:spacing w:line="480" w:lineRule="auto"/>
              <w:jc w:val="center"/>
              <w:rPr>
                <w:color w:val="auto"/>
              </w:rPr>
            </w:pPr>
            <w:r w:rsidRPr="00530412">
              <w:rPr>
                <w:color w:val="auto"/>
                <w:u w:color="FF0000"/>
              </w:rPr>
              <w:t>.06**</w:t>
            </w:r>
          </w:p>
        </w:tc>
      </w:tr>
      <w:tr w:rsidR="00530412" w:rsidRPr="00530412" w14:paraId="3C6A0DCA" w14:textId="77777777">
        <w:trPr>
          <w:trHeight w:val="290"/>
        </w:trPr>
        <w:tc>
          <w:tcPr>
            <w:tcW w:w="2979" w:type="dxa"/>
            <w:tcBorders>
              <w:top w:val="nil"/>
              <w:left w:val="nil"/>
              <w:bottom w:val="nil"/>
              <w:right w:val="nil"/>
            </w:tcBorders>
            <w:shd w:val="clear" w:color="auto" w:fill="auto"/>
            <w:tcMar>
              <w:top w:w="80" w:type="dxa"/>
              <w:left w:w="80" w:type="dxa"/>
              <w:bottom w:w="80" w:type="dxa"/>
              <w:right w:w="80" w:type="dxa"/>
            </w:tcMar>
            <w:vAlign w:val="center"/>
          </w:tcPr>
          <w:p w14:paraId="15D41B13" w14:textId="77777777" w:rsidR="00945EFF" w:rsidRPr="00530412" w:rsidRDefault="008A4852">
            <w:pPr>
              <w:pStyle w:val="BodyB"/>
              <w:widowControl w:val="0"/>
              <w:spacing w:line="480" w:lineRule="auto"/>
              <w:jc w:val="center"/>
              <w:rPr>
                <w:color w:val="auto"/>
              </w:rPr>
            </w:pPr>
            <w:r w:rsidRPr="00530412">
              <w:rPr>
                <w:color w:val="auto"/>
              </w:rPr>
              <w:t>Frequency</w:t>
            </w:r>
          </w:p>
        </w:tc>
        <w:tc>
          <w:tcPr>
            <w:tcW w:w="1200" w:type="dxa"/>
            <w:tcBorders>
              <w:top w:val="nil"/>
              <w:left w:val="nil"/>
              <w:bottom w:val="nil"/>
              <w:right w:val="nil"/>
            </w:tcBorders>
            <w:shd w:val="clear" w:color="auto" w:fill="auto"/>
            <w:tcMar>
              <w:top w:w="80" w:type="dxa"/>
              <w:left w:w="80" w:type="dxa"/>
              <w:bottom w:w="80" w:type="dxa"/>
              <w:right w:w="80" w:type="dxa"/>
            </w:tcMar>
            <w:vAlign w:val="center"/>
          </w:tcPr>
          <w:p w14:paraId="051F772E" w14:textId="77777777" w:rsidR="00945EFF" w:rsidRPr="00530412" w:rsidRDefault="008A4852">
            <w:pPr>
              <w:pStyle w:val="BodyB"/>
              <w:widowControl w:val="0"/>
              <w:spacing w:line="480" w:lineRule="auto"/>
              <w:jc w:val="center"/>
              <w:rPr>
                <w:color w:val="auto"/>
              </w:rPr>
            </w:pPr>
            <w:r w:rsidRPr="00530412">
              <w:rPr>
                <w:color w:val="auto"/>
                <w:u w:color="FF0000"/>
              </w:rPr>
              <w:t>-.29**</w:t>
            </w:r>
          </w:p>
        </w:tc>
        <w:tc>
          <w:tcPr>
            <w:tcW w:w="1485" w:type="dxa"/>
            <w:tcBorders>
              <w:top w:val="nil"/>
              <w:left w:val="nil"/>
              <w:bottom w:val="nil"/>
              <w:right w:val="nil"/>
            </w:tcBorders>
            <w:shd w:val="clear" w:color="auto" w:fill="auto"/>
            <w:tcMar>
              <w:top w:w="80" w:type="dxa"/>
              <w:left w:w="80" w:type="dxa"/>
              <w:bottom w:w="80" w:type="dxa"/>
              <w:right w:w="80" w:type="dxa"/>
            </w:tcMar>
            <w:vAlign w:val="center"/>
          </w:tcPr>
          <w:p w14:paraId="232BD9EF" w14:textId="77777777" w:rsidR="00945EFF" w:rsidRPr="00530412" w:rsidRDefault="008A4852">
            <w:pPr>
              <w:pStyle w:val="BodyB"/>
              <w:widowControl w:val="0"/>
              <w:spacing w:line="480" w:lineRule="auto"/>
              <w:jc w:val="center"/>
              <w:rPr>
                <w:color w:val="auto"/>
              </w:rPr>
            </w:pPr>
            <w:r w:rsidRPr="00530412">
              <w:rPr>
                <w:color w:val="auto"/>
              </w:rPr>
              <w:t>.03</w:t>
            </w:r>
          </w:p>
        </w:tc>
        <w:tc>
          <w:tcPr>
            <w:tcW w:w="1483" w:type="dxa"/>
            <w:tcBorders>
              <w:top w:val="nil"/>
              <w:left w:val="nil"/>
              <w:bottom w:val="nil"/>
              <w:right w:val="nil"/>
            </w:tcBorders>
            <w:shd w:val="clear" w:color="auto" w:fill="auto"/>
            <w:tcMar>
              <w:top w:w="80" w:type="dxa"/>
              <w:left w:w="80" w:type="dxa"/>
              <w:bottom w:w="80" w:type="dxa"/>
              <w:right w:w="80" w:type="dxa"/>
            </w:tcMar>
            <w:vAlign w:val="center"/>
          </w:tcPr>
          <w:p w14:paraId="64545E78" w14:textId="77777777" w:rsidR="00945EFF" w:rsidRPr="00530412" w:rsidRDefault="008A4852">
            <w:pPr>
              <w:pStyle w:val="BodyB"/>
              <w:widowControl w:val="0"/>
              <w:spacing w:line="480" w:lineRule="auto"/>
              <w:jc w:val="center"/>
              <w:rPr>
                <w:color w:val="auto"/>
              </w:rPr>
            </w:pPr>
            <w:r w:rsidRPr="00530412">
              <w:rPr>
                <w:color w:val="auto"/>
              </w:rPr>
              <w:t>.03</w:t>
            </w:r>
          </w:p>
        </w:tc>
        <w:tc>
          <w:tcPr>
            <w:tcW w:w="1485" w:type="dxa"/>
            <w:tcBorders>
              <w:top w:val="nil"/>
              <w:left w:val="nil"/>
              <w:bottom w:val="nil"/>
              <w:right w:val="nil"/>
            </w:tcBorders>
            <w:shd w:val="clear" w:color="auto" w:fill="auto"/>
            <w:tcMar>
              <w:top w:w="80" w:type="dxa"/>
              <w:left w:w="80" w:type="dxa"/>
              <w:bottom w:w="80" w:type="dxa"/>
              <w:right w:w="80" w:type="dxa"/>
            </w:tcMar>
            <w:vAlign w:val="center"/>
          </w:tcPr>
          <w:p w14:paraId="13B907B9" w14:textId="77777777" w:rsidR="00945EFF" w:rsidRPr="00530412" w:rsidRDefault="008A4852">
            <w:pPr>
              <w:pStyle w:val="BodyB"/>
              <w:widowControl w:val="0"/>
              <w:spacing w:line="480" w:lineRule="auto"/>
              <w:jc w:val="center"/>
              <w:rPr>
                <w:color w:val="auto"/>
              </w:rPr>
            </w:pPr>
            <w:r w:rsidRPr="00530412">
              <w:rPr>
                <w:color w:val="auto"/>
                <w:u w:color="FF0000"/>
              </w:rPr>
              <w:t>.06**</w:t>
            </w:r>
          </w:p>
        </w:tc>
      </w:tr>
      <w:tr w:rsidR="00530412" w:rsidRPr="00530412" w14:paraId="224495B8" w14:textId="77777777">
        <w:trPr>
          <w:trHeight w:val="880"/>
        </w:trPr>
        <w:tc>
          <w:tcPr>
            <w:tcW w:w="2979" w:type="dxa"/>
            <w:tcBorders>
              <w:top w:val="nil"/>
              <w:left w:val="nil"/>
              <w:bottom w:val="nil"/>
              <w:right w:val="nil"/>
            </w:tcBorders>
            <w:shd w:val="clear" w:color="auto" w:fill="auto"/>
            <w:tcMar>
              <w:top w:w="80" w:type="dxa"/>
              <w:left w:w="80" w:type="dxa"/>
              <w:bottom w:w="80" w:type="dxa"/>
              <w:right w:w="80" w:type="dxa"/>
            </w:tcMar>
            <w:vAlign w:val="center"/>
          </w:tcPr>
          <w:p w14:paraId="4B9FC018" w14:textId="77777777" w:rsidR="00945EFF" w:rsidRPr="00530412" w:rsidRDefault="008A4852">
            <w:pPr>
              <w:pStyle w:val="BodyB"/>
              <w:widowControl w:val="0"/>
              <w:spacing w:line="480" w:lineRule="auto"/>
              <w:jc w:val="center"/>
              <w:rPr>
                <w:color w:val="auto"/>
              </w:rPr>
            </w:pPr>
            <w:r w:rsidRPr="00530412">
              <w:rPr>
                <w:color w:val="auto"/>
              </w:rPr>
              <w:t xml:space="preserve">Complexity </w:t>
            </w:r>
            <w:r w:rsidRPr="00530412">
              <w:rPr>
                <w:rFonts w:hAnsi="Times New Roman"/>
                <w:color w:val="auto"/>
              </w:rPr>
              <w:t xml:space="preserve">× </w:t>
            </w:r>
            <w:r w:rsidRPr="00530412">
              <w:rPr>
                <w:color w:val="auto"/>
              </w:rPr>
              <w:t>Frequency</w:t>
            </w:r>
          </w:p>
        </w:tc>
        <w:tc>
          <w:tcPr>
            <w:tcW w:w="1200" w:type="dxa"/>
            <w:tcBorders>
              <w:top w:val="nil"/>
              <w:left w:val="nil"/>
              <w:bottom w:val="nil"/>
              <w:right w:val="nil"/>
            </w:tcBorders>
            <w:shd w:val="clear" w:color="auto" w:fill="auto"/>
            <w:tcMar>
              <w:top w:w="80" w:type="dxa"/>
              <w:left w:w="80" w:type="dxa"/>
              <w:bottom w:w="80" w:type="dxa"/>
              <w:right w:w="80" w:type="dxa"/>
            </w:tcMar>
            <w:vAlign w:val="center"/>
          </w:tcPr>
          <w:p w14:paraId="4A993E05" w14:textId="77777777" w:rsidR="00945EFF" w:rsidRPr="00530412" w:rsidRDefault="008A4852">
            <w:pPr>
              <w:pStyle w:val="BodyB"/>
              <w:widowControl w:val="0"/>
              <w:spacing w:line="480" w:lineRule="auto"/>
              <w:jc w:val="center"/>
              <w:rPr>
                <w:color w:val="auto"/>
              </w:rPr>
            </w:pPr>
            <w:r w:rsidRPr="00530412">
              <w:rPr>
                <w:color w:val="auto"/>
              </w:rPr>
              <w:t>-.23</w:t>
            </w:r>
          </w:p>
        </w:tc>
        <w:tc>
          <w:tcPr>
            <w:tcW w:w="1485" w:type="dxa"/>
            <w:tcBorders>
              <w:top w:val="nil"/>
              <w:left w:val="nil"/>
              <w:bottom w:val="nil"/>
              <w:right w:val="nil"/>
            </w:tcBorders>
            <w:shd w:val="clear" w:color="auto" w:fill="auto"/>
            <w:tcMar>
              <w:top w:w="80" w:type="dxa"/>
              <w:left w:w="80" w:type="dxa"/>
              <w:bottom w:w="80" w:type="dxa"/>
              <w:right w:w="80" w:type="dxa"/>
            </w:tcMar>
            <w:vAlign w:val="center"/>
          </w:tcPr>
          <w:p w14:paraId="73ED35D5" w14:textId="77777777" w:rsidR="00945EFF" w:rsidRPr="00530412" w:rsidRDefault="008A4852">
            <w:pPr>
              <w:pStyle w:val="BodyB"/>
              <w:widowControl w:val="0"/>
              <w:spacing w:line="480" w:lineRule="auto"/>
              <w:jc w:val="center"/>
              <w:rPr>
                <w:color w:val="auto"/>
              </w:rPr>
            </w:pPr>
            <w:r w:rsidRPr="00530412">
              <w:rPr>
                <w:color w:val="auto"/>
                <w:u w:color="0000CC"/>
              </w:rPr>
              <w:t>-.07</w:t>
            </w:r>
            <w:r w:rsidRPr="00530412">
              <w:rPr>
                <w:rFonts w:hAnsi="Times New Roman"/>
                <w:color w:val="auto"/>
                <w:u w:color="0000CC"/>
                <w:vertAlign w:val="superscript"/>
              </w:rPr>
              <w:t>§</w:t>
            </w:r>
          </w:p>
        </w:tc>
        <w:tc>
          <w:tcPr>
            <w:tcW w:w="1483" w:type="dxa"/>
            <w:tcBorders>
              <w:top w:val="nil"/>
              <w:left w:val="nil"/>
              <w:bottom w:val="nil"/>
              <w:right w:val="nil"/>
            </w:tcBorders>
            <w:shd w:val="clear" w:color="auto" w:fill="auto"/>
            <w:tcMar>
              <w:top w:w="80" w:type="dxa"/>
              <w:left w:w="80" w:type="dxa"/>
              <w:bottom w:w="80" w:type="dxa"/>
              <w:right w:w="80" w:type="dxa"/>
            </w:tcMar>
            <w:vAlign w:val="center"/>
          </w:tcPr>
          <w:p w14:paraId="6E371B6C" w14:textId="77777777" w:rsidR="00945EFF" w:rsidRPr="00530412" w:rsidRDefault="008A4852">
            <w:pPr>
              <w:pStyle w:val="BodyB"/>
              <w:widowControl w:val="0"/>
              <w:spacing w:line="480" w:lineRule="auto"/>
              <w:jc w:val="center"/>
              <w:rPr>
                <w:color w:val="auto"/>
              </w:rPr>
            </w:pPr>
            <w:r w:rsidRPr="00530412">
              <w:rPr>
                <w:color w:val="auto"/>
              </w:rPr>
              <w:t>-.06</w:t>
            </w:r>
            <w:r w:rsidRPr="00530412">
              <w:rPr>
                <w:rFonts w:hAnsi="Times New Roman"/>
                <w:color w:val="auto"/>
                <w:u w:color="0000CC"/>
                <w:vertAlign w:val="superscript"/>
              </w:rPr>
              <w:t>§</w:t>
            </w:r>
          </w:p>
        </w:tc>
        <w:tc>
          <w:tcPr>
            <w:tcW w:w="1485" w:type="dxa"/>
            <w:tcBorders>
              <w:top w:val="nil"/>
              <w:left w:val="nil"/>
              <w:bottom w:val="nil"/>
              <w:right w:val="nil"/>
            </w:tcBorders>
            <w:shd w:val="clear" w:color="auto" w:fill="auto"/>
            <w:tcMar>
              <w:top w:w="80" w:type="dxa"/>
              <w:left w:w="80" w:type="dxa"/>
              <w:bottom w:w="80" w:type="dxa"/>
              <w:right w:w="80" w:type="dxa"/>
            </w:tcMar>
            <w:vAlign w:val="center"/>
          </w:tcPr>
          <w:p w14:paraId="5323DF91" w14:textId="77777777" w:rsidR="00945EFF" w:rsidRPr="00530412" w:rsidRDefault="008A4852">
            <w:pPr>
              <w:pStyle w:val="BodyB"/>
              <w:widowControl w:val="0"/>
              <w:spacing w:line="480" w:lineRule="auto"/>
              <w:jc w:val="center"/>
              <w:rPr>
                <w:color w:val="auto"/>
              </w:rPr>
            </w:pPr>
            <w:r w:rsidRPr="00530412">
              <w:rPr>
                <w:color w:val="auto"/>
                <w:u w:color="FF0000"/>
              </w:rPr>
              <w:t>-.10**</w:t>
            </w:r>
          </w:p>
        </w:tc>
      </w:tr>
      <w:tr w:rsidR="00530412" w:rsidRPr="00530412" w14:paraId="1D43106F" w14:textId="77777777">
        <w:trPr>
          <w:trHeight w:val="290"/>
        </w:trPr>
        <w:tc>
          <w:tcPr>
            <w:tcW w:w="2979" w:type="dxa"/>
            <w:tcBorders>
              <w:top w:val="nil"/>
              <w:left w:val="nil"/>
              <w:bottom w:val="nil"/>
              <w:right w:val="nil"/>
            </w:tcBorders>
            <w:shd w:val="clear" w:color="auto" w:fill="auto"/>
            <w:tcMar>
              <w:top w:w="80" w:type="dxa"/>
              <w:left w:w="80" w:type="dxa"/>
              <w:bottom w:w="80" w:type="dxa"/>
              <w:right w:w="80" w:type="dxa"/>
            </w:tcMar>
            <w:vAlign w:val="center"/>
          </w:tcPr>
          <w:p w14:paraId="3C3077BB" w14:textId="77777777" w:rsidR="00945EFF" w:rsidRPr="00530412" w:rsidRDefault="008A4852">
            <w:pPr>
              <w:pStyle w:val="BodyB"/>
              <w:widowControl w:val="0"/>
              <w:spacing w:line="480" w:lineRule="auto"/>
              <w:jc w:val="center"/>
              <w:rPr>
                <w:color w:val="auto"/>
              </w:rPr>
            </w:pPr>
            <w:r w:rsidRPr="00530412">
              <w:rPr>
                <w:color w:val="auto"/>
              </w:rPr>
              <w:t xml:space="preserve">Age </w:t>
            </w:r>
            <w:r w:rsidRPr="00530412">
              <w:rPr>
                <w:rFonts w:hAnsi="Times New Roman"/>
                <w:color w:val="auto"/>
              </w:rPr>
              <w:t xml:space="preserve">× </w:t>
            </w:r>
            <w:r w:rsidRPr="00530412">
              <w:rPr>
                <w:color w:val="auto"/>
              </w:rPr>
              <w:t>Complexity</w:t>
            </w:r>
          </w:p>
        </w:tc>
        <w:tc>
          <w:tcPr>
            <w:tcW w:w="1200" w:type="dxa"/>
            <w:tcBorders>
              <w:top w:val="nil"/>
              <w:left w:val="nil"/>
              <w:bottom w:val="nil"/>
              <w:right w:val="nil"/>
            </w:tcBorders>
            <w:shd w:val="clear" w:color="auto" w:fill="auto"/>
            <w:tcMar>
              <w:top w:w="80" w:type="dxa"/>
              <w:left w:w="80" w:type="dxa"/>
              <w:bottom w:w="80" w:type="dxa"/>
              <w:right w:w="80" w:type="dxa"/>
            </w:tcMar>
            <w:vAlign w:val="center"/>
          </w:tcPr>
          <w:p w14:paraId="2A6E0A24" w14:textId="77777777" w:rsidR="00945EFF" w:rsidRPr="00530412" w:rsidRDefault="008A4852">
            <w:pPr>
              <w:pStyle w:val="BodyB"/>
              <w:widowControl w:val="0"/>
              <w:spacing w:line="480" w:lineRule="auto"/>
              <w:jc w:val="center"/>
              <w:rPr>
                <w:color w:val="auto"/>
              </w:rPr>
            </w:pPr>
            <w:r w:rsidRPr="00530412">
              <w:rPr>
                <w:color w:val="auto"/>
              </w:rPr>
              <w:t>.14</w:t>
            </w:r>
          </w:p>
        </w:tc>
        <w:tc>
          <w:tcPr>
            <w:tcW w:w="1485" w:type="dxa"/>
            <w:tcBorders>
              <w:top w:val="nil"/>
              <w:left w:val="nil"/>
              <w:bottom w:val="nil"/>
              <w:right w:val="nil"/>
            </w:tcBorders>
            <w:shd w:val="clear" w:color="auto" w:fill="auto"/>
            <w:tcMar>
              <w:top w:w="80" w:type="dxa"/>
              <w:left w:w="80" w:type="dxa"/>
              <w:bottom w:w="80" w:type="dxa"/>
              <w:right w:w="80" w:type="dxa"/>
            </w:tcMar>
            <w:vAlign w:val="center"/>
          </w:tcPr>
          <w:p w14:paraId="5A87CC50" w14:textId="77777777" w:rsidR="00945EFF" w:rsidRPr="00530412" w:rsidRDefault="008A4852">
            <w:pPr>
              <w:pStyle w:val="BodyB"/>
              <w:widowControl w:val="0"/>
              <w:spacing w:line="480" w:lineRule="auto"/>
              <w:jc w:val="center"/>
              <w:rPr>
                <w:color w:val="auto"/>
              </w:rPr>
            </w:pPr>
            <w:r w:rsidRPr="00530412">
              <w:rPr>
                <w:color w:val="auto"/>
                <w:u w:color="FF0000"/>
              </w:rPr>
              <w:t>-.08*</w:t>
            </w:r>
          </w:p>
        </w:tc>
        <w:tc>
          <w:tcPr>
            <w:tcW w:w="1483" w:type="dxa"/>
            <w:tcBorders>
              <w:top w:val="nil"/>
              <w:left w:val="nil"/>
              <w:bottom w:val="nil"/>
              <w:right w:val="nil"/>
            </w:tcBorders>
            <w:shd w:val="clear" w:color="auto" w:fill="auto"/>
            <w:tcMar>
              <w:top w:w="80" w:type="dxa"/>
              <w:left w:w="80" w:type="dxa"/>
              <w:bottom w:w="80" w:type="dxa"/>
              <w:right w:w="80" w:type="dxa"/>
            </w:tcMar>
            <w:vAlign w:val="center"/>
          </w:tcPr>
          <w:p w14:paraId="26B5EC9C" w14:textId="77777777" w:rsidR="00945EFF" w:rsidRPr="00530412" w:rsidRDefault="008A4852">
            <w:pPr>
              <w:pStyle w:val="BodyB"/>
              <w:widowControl w:val="0"/>
              <w:spacing w:line="480" w:lineRule="auto"/>
              <w:jc w:val="center"/>
              <w:rPr>
                <w:color w:val="auto"/>
              </w:rPr>
            </w:pPr>
            <w:r w:rsidRPr="00530412">
              <w:rPr>
                <w:color w:val="auto"/>
                <w:u w:color="FF0000"/>
              </w:rPr>
              <w:t>-.07*</w:t>
            </w:r>
          </w:p>
        </w:tc>
        <w:tc>
          <w:tcPr>
            <w:tcW w:w="1485" w:type="dxa"/>
            <w:tcBorders>
              <w:top w:val="nil"/>
              <w:left w:val="nil"/>
              <w:bottom w:val="nil"/>
              <w:right w:val="nil"/>
            </w:tcBorders>
            <w:shd w:val="clear" w:color="auto" w:fill="auto"/>
            <w:tcMar>
              <w:top w:w="80" w:type="dxa"/>
              <w:left w:w="80" w:type="dxa"/>
              <w:bottom w:w="80" w:type="dxa"/>
              <w:right w:w="80" w:type="dxa"/>
            </w:tcMar>
            <w:vAlign w:val="center"/>
          </w:tcPr>
          <w:p w14:paraId="2C42E474" w14:textId="77777777" w:rsidR="00945EFF" w:rsidRPr="00530412" w:rsidRDefault="008A4852">
            <w:pPr>
              <w:pStyle w:val="BodyB"/>
              <w:widowControl w:val="0"/>
              <w:spacing w:line="480" w:lineRule="auto"/>
              <w:jc w:val="center"/>
              <w:rPr>
                <w:color w:val="auto"/>
              </w:rPr>
            </w:pPr>
            <w:r w:rsidRPr="00530412">
              <w:rPr>
                <w:color w:val="auto"/>
              </w:rPr>
              <w:t>-.06</w:t>
            </w:r>
          </w:p>
        </w:tc>
      </w:tr>
      <w:tr w:rsidR="00530412" w:rsidRPr="00530412" w14:paraId="383F08AF" w14:textId="77777777">
        <w:trPr>
          <w:trHeight w:val="290"/>
        </w:trPr>
        <w:tc>
          <w:tcPr>
            <w:tcW w:w="2979" w:type="dxa"/>
            <w:tcBorders>
              <w:top w:val="nil"/>
              <w:left w:val="nil"/>
              <w:bottom w:val="nil"/>
              <w:right w:val="nil"/>
            </w:tcBorders>
            <w:shd w:val="clear" w:color="auto" w:fill="auto"/>
            <w:tcMar>
              <w:top w:w="80" w:type="dxa"/>
              <w:left w:w="80" w:type="dxa"/>
              <w:bottom w:w="80" w:type="dxa"/>
              <w:right w:w="80" w:type="dxa"/>
            </w:tcMar>
            <w:vAlign w:val="center"/>
          </w:tcPr>
          <w:p w14:paraId="30DA2115" w14:textId="77777777" w:rsidR="00945EFF" w:rsidRPr="00530412" w:rsidRDefault="008A4852">
            <w:pPr>
              <w:pStyle w:val="BodyB"/>
              <w:widowControl w:val="0"/>
              <w:spacing w:line="480" w:lineRule="auto"/>
              <w:jc w:val="center"/>
              <w:rPr>
                <w:color w:val="auto"/>
              </w:rPr>
            </w:pPr>
            <w:r w:rsidRPr="00530412">
              <w:rPr>
                <w:color w:val="auto"/>
              </w:rPr>
              <w:t xml:space="preserve">Age </w:t>
            </w:r>
            <w:r w:rsidRPr="00530412">
              <w:rPr>
                <w:rFonts w:hAnsi="Times New Roman"/>
                <w:color w:val="auto"/>
              </w:rPr>
              <w:t xml:space="preserve">× </w:t>
            </w:r>
            <w:r w:rsidRPr="00530412">
              <w:rPr>
                <w:color w:val="auto"/>
              </w:rPr>
              <w:t>Frequency</w:t>
            </w:r>
          </w:p>
        </w:tc>
        <w:tc>
          <w:tcPr>
            <w:tcW w:w="1200" w:type="dxa"/>
            <w:tcBorders>
              <w:top w:val="nil"/>
              <w:left w:val="nil"/>
              <w:bottom w:val="nil"/>
              <w:right w:val="nil"/>
            </w:tcBorders>
            <w:shd w:val="clear" w:color="auto" w:fill="auto"/>
            <w:tcMar>
              <w:top w:w="80" w:type="dxa"/>
              <w:left w:w="80" w:type="dxa"/>
              <w:bottom w:w="80" w:type="dxa"/>
              <w:right w:w="80" w:type="dxa"/>
            </w:tcMar>
            <w:vAlign w:val="center"/>
          </w:tcPr>
          <w:p w14:paraId="3B33E34B" w14:textId="77777777" w:rsidR="00945EFF" w:rsidRPr="00530412" w:rsidRDefault="008A4852">
            <w:pPr>
              <w:pStyle w:val="BodyB"/>
              <w:widowControl w:val="0"/>
              <w:spacing w:line="480" w:lineRule="auto"/>
              <w:jc w:val="center"/>
              <w:rPr>
                <w:color w:val="auto"/>
              </w:rPr>
            </w:pPr>
            <w:r w:rsidRPr="00530412">
              <w:rPr>
                <w:color w:val="auto"/>
              </w:rPr>
              <w:t>-.22</w:t>
            </w:r>
          </w:p>
        </w:tc>
        <w:tc>
          <w:tcPr>
            <w:tcW w:w="1485" w:type="dxa"/>
            <w:tcBorders>
              <w:top w:val="nil"/>
              <w:left w:val="nil"/>
              <w:bottom w:val="nil"/>
              <w:right w:val="nil"/>
            </w:tcBorders>
            <w:shd w:val="clear" w:color="auto" w:fill="auto"/>
            <w:tcMar>
              <w:top w:w="80" w:type="dxa"/>
              <w:left w:w="80" w:type="dxa"/>
              <w:bottom w:w="80" w:type="dxa"/>
              <w:right w:w="80" w:type="dxa"/>
            </w:tcMar>
            <w:vAlign w:val="center"/>
          </w:tcPr>
          <w:p w14:paraId="50A384B8" w14:textId="77777777" w:rsidR="00945EFF" w:rsidRPr="00530412" w:rsidRDefault="008A4852">
            <w:pPr>
              <w:pStyle w:val="BodyB"/>
              <w:widowControl w:val="0"/>
              <w:spacing w:line="480" w:lineRule="auto"/>
              <w:jc w:val="center"/>
              <w:rPr>
                <w:color w:val="auto"/>
              </w:rPr>
            </w:pPr>
            <w:r w:rsidRPr="00530412">
              <w:rPr>
                <w:color w:val="auto"/>
              </w:rPr>
              <w:t>.00</w:t>
            </w:r>
          </w:p>
        </w:tc>
        <w:tc>
          <w:tcPr>
            <w:tcW w:w="1483" w:type="dxa"/>
            <w:tcBorders>
              <w:top w:val="nil"/>
              <w:left w:val="nil"/>
              <w:bottom w:val="nil"/>
              <w:right w:val="nil"/>
            </w:tcBorders>
            <w:shd w:val="clear" w:color="auto" w:fill="auto"/>
            <w:tcMar>
              <w:top w:w="80" w:type="dxa"/>
              <w:left w:w="80" w:type="dxa"/>
              <w:bottom w:w="80" w:type="dxa"/>
              <w:right w:w="80" w:type="dxa"/>
            </w:tcMar>
            <w:vAlign w:val="center"/>
          </w:tcPr>
          <w:p w14:paraId="2C2763D5" w14:textId="77777777" w:rsidR="00945EFF" w:rsidRPr="00530412" w:rsidRDefault="008A4852">
            <w:pPr>
              <w:pStyle w:val="BodyB"/>
              <w:widowControl w:val="0"/>
              <w:spacing w:line="480" w:lineRule="auto"/>
              <w:jc w:val="center"/>
              <w:rPr>
                <w:color w:val="auto"/>
              </w:rPr>
            </w:pPr>
            <w:r w:rsidRPr="00530412">
              <w:rPr>
                <w:color w:val="auto"/>
              </w:rPr>
              <w:t>-.03</w:t>
            </w:r>
          </w:p>
        </w:tc>
        <w:tc>
          <w:tcPr>
            <w:tcW w:w="1485" w:type="dxa"/>
            <w:tcBorders>
              <w:top w:val="nil"/>
              <w:left w:val="nil"/>
              <w:bottom w:val="nil"/>
              <w:right w:val="nil"/>
            </w:tcBorders>
            <w:shd w:val="clear" w:color="auto" w:fill="auto"/>
            <w:tcMar>
              <w:top w:w="80" w:type="dxa"/>
              <w:left w:w="80" w:type="dxa"/>
              <w:bottom w:w="80" w:type="dxa"/>
              <w:right w:w="80" w:type="dxa"/>
            </w:tcMar>
            <w:vAlign w:val="center"/>
          </w:tcPr>
          <w:p w14:paraId="7E2DA5D0" w14:textId="77777777" w:rsidR="00945EFF" w:rsidRPr="00530412" w:rsidRDefault="008A4852">
            <w:pPr>
              <w:pStyle w:val="BodyB"/>
              <w:widowControl w:val="0"/>
              <w:spacing w:line="480" w:lineRule="auto"/>
              <w:jc w:val="center"/>
              <w:rPr>
                <w:color w:val="auto"/>
              </w:rPr>
            </w:pPr>
            <w:r w:rsidRPr="00530412">
              <w:rPr>
                <w:color w:val="auto"/>
              </w:rPr>
              <w:t>-.04</w:t>
            </w:r>
          </w:p>
        </w:tc>
      </w:tr>
      <w:tr w:rsidR="00530412" w:rsidRPr="00530412" w14:paraId="70239AC9" w14:textId="77777777">
        <w:trPr>
          <w:trHeight w:val="880"/>
        </w:trPr>
        <w:tc>
          <w:tcPr>
            <w:tcW w:w="2979" w:type="dxa"/>
            <w:tcBorders>
              <w:top w:val="nil"/>
              <w:left w:val="nil"/>
              <w:bottom w:val="nil"/>
              <w:right w:val="nil"/>
            </w:tcBorders>
            <w:shd w:val="clear" w:color="auto" w:fill="auto"/>
            <w:tcMar>
              <w:top w:w="80" w:type="dxa"/>
              <w:left w:w="80" w:type="dxa"/>
              <w:bottom w:w="80" w:type="dxa"/>
              <w:right w:w="80" w:type="dxa"/>
            </w:tcMar>
            <w:vAlign w:val="center"/>
          </w:tcPr>
          <w:p w14:paraId="653CFF9B" w14:textId="77777777" w:rsidR="00945EFF" w:rsidRPr="00530412" w:rsidRDefault="008A4852">
            <w:pPr>
              <w:pStyle w:val="BodyB"/>
              <w:widowControl w:val="0"/>
              <w:spacing w:line="480" w:lineRule="auto"/>
              <w:jc w:val="center"/>
              <w:rPr>
                <w:color w:val="auto"/>
              </w:rPr>
            </w:pPr>
            <w:r w:rsidRPr="00530412">
              <w:rPr>
                <w:color w:val="auto"/>
              </w:rPr>
              <w:t xml:space="preserve">Age </w:t>
            </w:r>
            <w:r w:rsidRPr="00530412">
              <w:rPr>
                <w:rFonts w:hAnsi="Times New Roman"/>
                <w:color w:val="auto"/>
              </w:rPr>
              <w:t xml:space="preserve">× </w:t>
            </w:r>
            <w:r w:rsidRPr="00530412">
              <w:rPr>
                <w:color w:val="auto"/>
              </w:rPr>
              <w:t xml:space="preserve">Complexity </w:t>
            </w:r>
            <w:r w:rsidRPr="00530412">
              <w:rPr>
                <w:rFonts w:hAnsi="Times New Roman"/>
                <w:color w:val="auto"/>
              </w:rPr>
              <w:t xml:space="preserve">× </w:t>
            </w:r>
            <w:r w:rsidRPr="00530412">
              <w:rPr>
                <w:color w:val="auto"/>
              </w:rPr>
              <w:t>Frequency</w:t>
            </w:r>
          </w:p>
        </w:tc>
        <w:tc>
          <w:tcPr>
            <w:tcW w:w="1200" w:type="dxa"/>
            <w:tcBorders>
              <w:top w:val="nil"/>
              <w:left w:val="nil"/>
              <w:bottom w:val="nil"/>
              <w:right w:val="nil"/>
            </w:tcBorders>
            <w:shd w:val="clear" w:color="auto" w:fill="auto"/>
            <w:tcMar>
              <w:top w:w="80" w:type="dxa"/>
              <w:left w:w="80" w:type="dxa"/>
              <w:bottom w:w="80" w:type="dxa"/>
              <w:right w:w="80" w:type="dxa"/>
            </w:tcMar>
            <w:vAlign w:val="center"/>
          </w:tcPr>
          <w:p w14:paraId="7026DBEF" w14:textId="77777777" w:rsidR="00945EFF" w:rsidRPr="00530412" w:rsidRDefault="008A4852">
            <w:pPr>
              <w:pStyle w:val="BodyB"/>
              <w:widowControl w:val="0"/>
              <w:spacing w:line="480" w:lineRule="auto"/>
              <w:jc w:val="center"/>
              <w:rPr>
                <w:color w:val="auto"/>
              </w:rPr>
            </w:pPr>
            <w:r w:rsidRPr="00530412">
              <w:rPr>
                <w:color w:val="auto"/>
              </w:rPr>
              <w:t>.05</w:t>
            </w:r>
          </w:p>
        </w:tc>
        <w:tc>
          <w:tcPr>
            <w:tcW w:w="1485" w:type="dxa"/>
            <w:tcBorders>
              <w:top w:val="nil"/>
              <w:left w:val="nil"/>
              <w:bottom w:val="nil"/>
              <w:right w:val="nil"/>
            </w:tcBorders>
            <w:shd w:val="clear" w:color="auto" w:fill="auto"/>
            <w:tcMar>
              <w:top w:w="80" w:type="dxa"/>
              <w:left w:w="80" w:type="dxa"/>
              <w:bottom w:w="80" w:type="dxa"/>
              <w:right w:w="80" w:type="dxa"/>
            </w:tcMar>
            <w:vAlign w:val="center"/>
          </w:tcPr>
          <w:p w14:paraId="1DD05EFB" w14:textId="77777777" w:rsidR="00945EFF" w:rsidRPr="00530412" w:rsidRDefault="008A4852">
            <w:pPr>
              <w:pStyle w:val="BodyB"/>
              <w:widowControl w:val="0"/>
              <w:spacing w:line="480" w:lineRule="auto"/>
              <w:jc w:val="center"/>
              <w:rPr>
                <w:color w:val="auto"/>
              </w:rPr>
            </w:pPr>
            <w:r w:rsidRPr="00530412">
              <w:rPr>
                <w:color w:val="auto"/>
              </w:rPr>
              <w:t>-.05</w:t>
            </w:r>
          </w:p>
        </w:tc>
        <w:tc>
          <w:tcPr>
            <w:tcW w:w="1483" w:type="dxa"/>
            <w:tcBorders>
              <w:top w:val="nil"/>
              <w:left w:val="nil"/>
              <w:bottom w:val="nil"/>
              <w:right w:val="nil"/>
            </w:tcBorders>
            <w:shd w:val="clear" w:color="auto" w:fill="auto"/>
            <w:tcMar>
              <w:top w:w="80" w:type="dxa"/>
              <w:left w:w="80" w:type="dxa"/>
              <w:bottom w:w="80" w:type="dxa"/>
              <w:right w:w="80" w:type="dxa"/>
            </w:tcMar>
            <w:vAlign w:val="center"/>
          </w:tcPr>
          <w:p w14:paraId="5DD88019" w14:textId="77777777" w:rsidR="00945EFF" w:rsidRPr="00530412" w:rsidRDefault="008A4852">
            <w:pPr>
              <w:pStyle w:val="BodyB"/>
              <w:widowControl w:val="0"/>
              <w:spacing w:line="480" w:lineRule="auto"/>
              <w:jc w:val="center"/>
              <w:rPr>
                <w:color w:val="auto"/>
              </w:rPr>
            </w:pPr>
            <w:r w:rsidRPr="00530412">
              <w:rPr>
                <w:color w:val="auto"/>
              </w:rPr>
              <w:t>-.05</w:t>
            </w:r>
          </w:p>
        </w:tc>
        <w:tc>
          <w:tcPr>
            <w:tcW w:w="1485" w:type="dxa"/>
            <w:tcBorders>
              <w:top w:val="nil"/>
              <w:left w:val="nil"/>
              <w:bottom w:val="nil"/>
              <w:right w:val="nil"/>
            </w:tcBorders>
            <w:shd w:val="clear" w:color="auto" w:fill="auto"/>
            <w:tcMar>
              <w:top w:w="80" w:type="dxa"/>
              <w:left w:w="80" w:type="dxa"/>
              <w:bottom w:w="80" w:type="dxa"/>
              <w:right w:w="80" w:type="dxa"/>
            </w:tcMar>
            <w:vAlign w:val="center"/>
          </w:tcPr>
          <w:p w14:paraId="55B732C5" w14:textId="77777777" w:rsidR="00945EFF" w:rsidRPr="00530412" w:rsidRDefault="008A4852">
            <w:pPr>
              <w:pStyle w:val="BodyB"/>
              <w:widowControl w:val="0"/>
              <w:spacing w:line="480" w:lineRule="auto"/>
              <w:jc w:val="center"/>
              <w:rPr>
                <w:color w:val="auto"/>
              </w:rPr>
            </w:pPr>
            <w:r w:rsidRPr="00530412">
              <w:rPr>
                <w:color w:val="auto"/>
              </w:rPr>
              <w:t>-.05</w:t>
            </w:r>
          </w:p>
        </w:tc>
      </w:tr>
      <w:tr w:rsidR="00530412" w:rsidRPr="00530412" w14:paraId="5A07C5F9" w14:textId="77777777">
        <w:trPr>
          <w:trHeight w:val="895"/>
        </w:trPr>
        <w:tc>
          <w:tcPr>
            <w:tcW w:w="2979"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20F60E74" w14:textId="77777777" w:rsidR="00945EFF" w:rsidRPr="00530412" w:rsidRDefault="008A4852">
            <w:pPr>
              <w:pStyle w:val="BodyB"/>
              <w:widowControl w:val="0"/>
              <w:spacing w:line="480" w:lineRule="auto"/>
              <w:jc w:val="center"/>
              <w:rPr>
                <w:color w:val="auto"/>
              </w:rPr>
            </w:pPr>
            <w:r w:rsidRPr="00530412">
              <w:rPr>
                <w:color w:val="auto"/>
              </w:rPr>
              <w:t>Launch Site</w:t>
            </w:r>
          </w:p>
        </w:tc>
        <w:tc>
          <w:tcPr>
            <w:tcW w:w="1200"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1A952E51" w14:textId="77777777" w:rsidR="00945EFF" w:rsidRPr="00530412" w:rsidRDefault="008A4852">
            <w:pPr>
              <w:pStyle w:val="BodyB"/>
              <w:widowControl w:val="0"/>
              <w:spacing w:line="480" w:lineRule="auto"/>
              <w:jc w:val="center"/>
              <w:rPr>
                <w:color w:val="auto"/>
              </w:rPr>
            </w:pPr>
            <w:r w:rsidRPr="00530412">
              <w:rPr>
                <w:color w:val="auto"/>
                <w:u w:color="FF0000"/>
              </w:rPr>
              <w:t>-1.93***</w:t>
            </w:r>
          </w:p>
        </w:tc>
        <w:tc>
          <w:tcPr>
            <w:tcW w:w="1485"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681E996A" w14:textId="77777777" w:rsidR="00945EFF" w:rsidRPr="00530412" w:rsidRDefault="008A4852">
            <w:pPr>
              <w:pStyle w:val="BodyB"/>
              <w:widowControl w:val="0"/>
              <w:spacing w:line="480" w:lineRule="auto"/>
              <w:jc w:val="center"/>
              <w:rPr>
                <w:color w:val="auto"/>
              </w:rPr>
            </w:pPr>
            <w:r w:rsidRPr="00530412">
              <w:rPr>
                <w:color w:val="auto"/>
              </w:rPr>
              <w:t>.02</w:t>
            </w:r>
          </w:p>
        </w:tc>
        <w:tc>
          <w:tcPr>
            <w:tcW w:w="1483"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78F055FD" w14:textId="77777777" w:rsidR="00945EFF" w:rsidRPr="00530412" w:rsidRDefault="008A4852">
            <w:pPr>
              <w:pStyle w:val="BodyB"/>
              <w:widowControl w:val="0"/>
              <w:spacing w:line="480" w:lineRule="auto"/>
              <w:jc w:val="center"/>
              <w:rPr>
                <w:color w:val="auto"/>
              </w:rPr>
            </w:pPr>
            <w:r w:rsidRPr="00530412">
              <w:rPr>
                <w:color w:val="auto"/>
              </w:rPr>
              <w:t>.02</w:t>
            </w:r>
          </w:p>
        </w:tc>
        <w:tc>
          <w:tcPr>
            <w:tcW w:w="1485"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371FCCFD" w14:textId="77777777" w:rsidR="00945EFF" w:rsidRPr="00530412" w:rsidRDefault="008A4852">
            <w:pPr>
              <w:pStyle w:val="BodyB"/>
              <w:widowControl w:val="0"/>
              <w:spacing w:line="480" w:lineRule="auto"/>
              <w:jc w:val="center"/>
              <w:rPr>
                <w:color w:val="auto"/>
              </w:rPr>
            </w:pPr>
            <w:r w:rsidRPr="00530412">
              <w:rPr>
                <w:color w:val="auto"/>
              </w:rPr>
              <w:t>.01</w:t>
            </w:r>
          </w:p>
        </w:tc>
      </w:tr>
    </w:tbl>
    <w:p w14:paraId="7742C6E8" w14:textId="77777777" w:rsidR="00945EFF" w:rsidRPr="00530412" w:rsidRDefault="00945EFF">
      <w:pPr>
        <w:pStyle w:val="BodyB"/>
        <w:widowControl w:val="0"/>
        <w:rPr>
          <w:color w:val="auto"/>
        </w:rPr>
      </w:pPr>
    </w:p>
    <w:p w14:paraId="57D5B03C" w14:textId="77777777" w:rsidR="00945EFF" w:rsidRPr="00530412" w:rsidRDefault="00945EFF">
      <w:pPr>
        <w:pStyle w:val="BodyB"/>
        <w:widowControl w:val="0"/>
        <w:rPr>
          <w:color w:val="auto"/>
        </w:rPr>
      </w:pPr>
    </w:p>
    <w:p w14:paraId="3BD6D4AD" w14:textId="77777777" w:rsidR="00945EFF" w:rsidRPr="00530412" w:rsidRDefault="008A4852">
      <w:pPr>
        <w:pStyle w:val="BodyB"/>
        <w:widowControl w:val="0"/>
        <w:spacing w:line="480" w:lineRule="auto"/>
        <w:ind w:firstLine="420"/>
        <w:rPr>
          <w:color w:val="auto"/>
        </w:rPr>
      </w:pPr>
      <w:r w:rsidRPr="00530412">
        <w:rPr>
          <w:color w:val="auto"/>
        </w:rPr>
        <w:t xml:space="preserve">*** p &lt;.001, ** p &lt;.01, * p &lt;.05, </w:t>
      </w:r>
      <w:r w:rsidRPr="00530412">
        <w:rPr>
          <w:rFonts w:hAnsi="Times New Roman"/>
          <w:color w:val="auto"/>
          <w:vertAlign w:val="superscript"/>
        </w:rPr>
        <w:t>§</w:t>
      </w:r>
      <w:r w:rsidRPr="00530412">
        <w:rPr>
          <w:color w:val="auto"/>
        </w:rPr>
        <w:t xml:space="preserve"> p &lt;.1</w:t>
      </w:r>
    </w:p>
    <w:p w14:paraId="3BA9B362" w14:textId="77777777" w:rsidR="00945EFF" w:rsidRPr="00530412" w:rsidRDefault="00945EFF">
      <w:pPr>
        <w:pStyle w:val="BodyA"/>
        <w:spacing w:line="480" w:lineRule="auto"/>
        <w:ind w:firstLine="420"/>
        <w:jc w:val="left"/>
        <w:rPr>
          <w:rFonts w:ascii="Times New Roman" w:eastAsia="Times New Roman" w:hAnsi="Times New Roman" w:cs="Times New Roman"/>
          <w:color w:val="auto"/>
          <w:sz w:val="24"/>
          <w:szCs w:val="24"/>
        </w:rPr>
      </w:pPr>
    </w:p>
    <w:p w14:paraId="78539BD4" w14:textId="77777777" w:rsidR="00945EFF" w:rsidRPr="00530412" w:rsidRDefault="00945EFF">
      <w:pPr>
        <w:pStyle w:val="BodyA"/>
        <w:spacing w:line="480" w:lineRule="auto"/>
        <w:ind w:firstLine="420"/>
        <w:jc w:val="left"/>
        <w:rPr>
          <w:rFonts w:ascii="Times New Roman" w:eastAsia="Times New Roman" w:hAnsi="Times New Roman" w:cs="Times New Roman"/>
          <w:color w:val="auto"/>
          <w:sz w:val="24"/>
          <w:szCs w:val="24"/>
        </w:rPr>
      </w:pPr>
    </w:p>
    <w:p w14:paraId="3A8DFD11" w14:textId="77777777" w:rsidR="00945EFF" w:rsidRPr="00530412" w:rsidRDefault="008A4852">
      <w:pPr>
        <w:pStyle w:val="Body"/>
        <w:widowControl w:val="0"/>
        <w:rPr>
          <w:color w:val="auto"/>
        </w:rPr>
      </w:pPr>
      <w:r w:rsidRPr="00530412">
        <w:rPr>
          <w:color w:val="auto"/>
          <w:kern w:val="2"/>
        </w:rPr>
        <w:br w:type="page"/>
      </w:r>
    </w:p>
    <w:p w14:paraId="74324220" w14:textId="77777777" w:rsidR="00945EFF" w:rsidRPr="00530412" w:rsidRDefault="00945EFF">
      <w:pPr>
        <w:pStyle w:val="Body"/>
        <w:widowControl w:val="0"/>
        <w:rPr>
          <w:color w:val="auto"/>
          <w:kern w:val="2"/>
        </w:rPr>
      </w:pPr>
    </w:p>
    <w:p w14:paraId="471FB45E" w14:textId="34445733" w:rsidR="00945EFF" w:rsidRPr="00530412" w:rsidRDefault="008A4852">
      <w:pPr>
        <w:pStyle w:val="BodyD"/>
        <w:widowControl w:val="0"/>
        <w:spacing w:line="360" w:lineRule="auto"/>
        <w:jc w:val="both"/>
        <w:rPr>
          <w:color w:val="auto"/>
          <w:kern w:val="2"/>
        </w:rPr>
      </w:pPr>
      <w:r w:rsidRPr="00530412">
        <w:rPr>
          <w:color w:val="auto"/>
          <w:kern w:val="2"/>
        </w:rPr>
        <w:t>Table 5. (</w:t>
      </w:r>
      <w:r w:rsidR="00443F45" w:rsidRPr="00530412">
        <w:rPr>
          <w:color w:val="auto"/>
          <w:kern w:val="2"/>
        </w:rPr>
        <w:t>a</w:t>
      </w:r>
      <w:r w:rsidRPr="00530412">
        <w:rPr>
          <w:color w:val="auto"/>
          <w:kern w:val="2"/>
        </w:rPr>
        <w:t>) Target word gaze durations (with SDs) for the young adult participants (Young Group 1) in the Liversedge et al. (2014) study and the young (Young Group 2) and older adults in the present experiment, and (</w:t>
      </w:r>
      <w:r w:rsidR="00443F45" w:rsidRPr="00530412">
        <w:rPr>
          <w:color w:val="auto"/>
          <w:kern w:val="2"/>
        </w:rPr>
        <w:t>b</w:t>
      </w:r>
      <w:r w:rsidRPr="00530412">
        <w:rPr>
          <w:color w:val="auto"/>
          <w:kern w:val="2"/>
        </w:rPr>
        <w:t>) fixed-effects estimates for these groups.</w:t>
      </w:r>
    </w:p>
    <w:p w14:paraId="265765F9" w14:textId="3CD1FEC4" w:rsidR="00945EFF" w:rsidRPr="00530412" w:rsidRDefault="00443F45">
      <w:pPr>
        <w:pStyle w:val="BodyD"/>
        <w:widowControl w:val="0"/>
        <w:spacing w:line="360" w:lineRule="auto"/>
        <w:jc w:val="both"/>
        <w:rPr>
          <w:color w:val="auto"/>
          <w:kern w:val="2"/>
        </w:rPr>
      </w:pPr>
      <w:r w:rsidRPr="00530412">
        <w:rPr>
          <w:color w:val="auto"/>
          <w:kern w:val="2"/>
        </w:rPr>
        <w:t>a.</w:t>
      </w:r>
    </w:p>
    <w:tbl>
      <w:tblPr>
        <w:tblW w:w="990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74"/>
        <w:gridCol w:w="2017"/>
        <w:gridCol w:w="1702"/>
        <w:gridCol w:w="1702"/>
        <w:gridCol w:w="1702"/>
        <w:gridCol w:w="1703"/>
      </w:tblGrid>
      <w:tr w:rsidR="00530412" w:rsidRPr="00530412" w14:paraId="25D922AF" w14:textId="77777777" w:rsidTr="00AF00AE">
        <w:trPr>
          <w:trHeight w:val="1802"/>
        </w:trPr>
        <w:tc>
          <w:tcPr>
            <w:tcW w:w="1074"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01EFC38C" w14:textId="77777777" w:rsidR="00945EFF" w:rsidRPr="00530412" w:rsidRDefault="008A4852">
            <w:pPr>
              <w:pStyle w:val="BodyD"/>
              <w:widowControl w:val="0"/>
              <w:spacing w:line="360" w:lineRule="auto"/>
              <w:jc w:val="center"/>
              <w:rPr>
                <w:color w:val="auto"/>
              </w:rPr>
            </w:pPr>
            <w:r w:rsidRPr="00530412">
              <w:rPr>
                <w:color w:val="auto"/>
                <w:spacing w:val="-1"/>
              </w:rPr>
              <w:t>Measure</w:t>
            </w:r>
          </w:p>
        </w:tc>
        <w:tc>
          <w:tcPr>
            <w:tcW w:w="2017" w:type="dxa"/>
            <w:tcBorders>
              <w:top w:val="single" w:sz="12" w:space="0" w:color="000000"/>
              <w:left w:val="nil"/>
              <w:bottom w:val="single" w:sz="4" w:space="0" w:color="000000"/>
              <w:right w:val="nil"/>
            </w:tcBorders>
            <w:shd w:val="clear" w:color="auto" w:fill="FFFFFF"/>
            <w:tcMar>
              <w:top w:w="80" w:type="dxa"/>
              <w:left w:w="80" w:type="dxa"/>
              <w:bottom w:w="80" w:type="dxa"/>
              <w:right w:w="80" w:type="dxa"/>
            </w:tcMar>
            <w:vAlign w:val="center"/>
          </w:tcPr>
          <w:p w14:paraId="662D8D47" w14:textId="77777777" w:rsidR="00945EFF" w:rsidRPr="00530412" w:rsidRDefault="008A4852">
            <w:pPr>
              <w:pStyle w:val="BodyD"/>
              <w:widowControl w:val="0"/>
              <w:spacing w:line="360" w:lineRule="auto"/>
              <w:jc w:val="center"/>
              <w:rPr>
                <w:color w:val="auto"/>
              </w:rPr>
            </w:pPr>
            <w:r w:rsidRPr="00530412">
              <w:rPr>
                <w:color w:val="auto"/>
                <w:spacing w:val="-1"/>
              </w:rPr>
              <w:t>Group</w:t>
            </w:r>
          </w:p>
        </w:tc>
        <w:tc>
          <w:tcPr>
            <w:tcW w:w="1702"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7C91B834" w14:textId="51ADF409" w:rsidR="00945EFF" w:rsidRPr="00530412" w:rsidRDefault="008A4852" w:rsidP="00AF00AE">
            <w:pPr>
              <w:pStyle w:val="BodyD"/>
              <w:widowControl w:val="0"/>
              <w:spacing w:line="360" w:lineRule="auto"/>
              <w:jc w:val="center"/>
              <w:rPr>
                <w:color w:val="auto"/>
              </w:rPr>
            </w:pPr>
            <w:r w:rsidRPr="00530412">
              <w:rPr>
                <w:color w:val="auto"/>
                <w:spacing w:val="-1"/>
              </w:rPr>
              <w:t>High Frequency</w:t>
            </w:r>
            <w:r w:rsidR="00AF00AE" w:rsidRPr="00530412">
              <w:rPr>
                <w:rFonts w:hint="eastAsia"/>
                <w:color w:val="auto"/>
                <w:spacing w:val="-1"/>
              </w:rPr>
              <w:t>-</w:t>
            </w:r>
            <w:r w:rsidRPr="00530412">
              <w:rPr>
                <w:color w:val="auto"/>
                <w:spacing w:val="-1"/>
              </w:rPr>
              <w:t xml:space="preserve"> Low Complexity</w:t>
            </w:r>
          </w:p>
        </w:tc>
        <w:tc>
          <w:tcPr>
            <w:tcW w:w="1702"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7D54AACF" w14:textId="77777777" w:rsidR="00945EFF" w:rsidRPr="00530412" w:rsidRDefault="008A4852" w:rsidP="00AF00AE">
            <w:pPr>
              <w:pStyle w:val="BodyD"/>
              <w:widowControl w:val="0"/>
              <w:spacing w:line="360" w:lineRule="auto"/>
              <w:jc w:val="center"/>
              <w:rPr>
                <w:color w:val="auto"/>
                <w:spacing w:val="-1"/>
              </w:rPr>
            </w:pPr>
            <w:r w:rsidRPr="00530412">
              <w:rPr>
                <w:color w:val="auto"/>
                <w:spacing w:val="-1"/>
              </w:rPr>
              <w:t>Low Frequency-</w:t>
            </w:r>
          </w:p>
          <w:p w14:paraId="3429B439" w14:textId="77777777" w:rsidR="00945EFF" w:rsidRPr="00530412" w:rsidRDefault="008A4852" w:rsidP="00AF00AE">
            <w:pPr>
              <w:pStyle w:val="BodyD"/>
              <w:widowControl w:val="0"/>
              <w:spacing w:line="360" w:lineRule="auto"/>
              <w:jc w:val="center"/>
              <w:rPr>
                <w:color w:val="auto"/>
              </w:rPr>
            </w:pPr>
            <w:r w:rsidRPr="00530412">
              <w:rPr>
                <w:color w:val="auto"/>
                <w:spacing w:val="-1"/>
              </w:rPr>
              <w:t>Low Complexity</w:t>
            </w:r>
          </w:p>
        </w:tc>
        <w:tc>
          <w:tcPr>
            <w:tcW w:w="1702"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3EF3AD46" w14:textId="77777777" w:rsidR="00945EFF" w:rsidRPr="00530412" w:rsidRDefault="008A4852" w:rsidP="00AF00AE">
            <w:pPr>
              <w:pStyle w:val="BodyD"/>
              <w:widowControl w:val="0"/>
              <w:spacing w:line="360" w:lineRule="auto"/>
              <w:jc w:val="center"/>
              <w:rPr>
                <w:color w:val="auto"/>
                <w:spacing w:val="-1"/>
              </w:rPr>
            </w:pPr>
            <w:r w:rsidRPr="00530412">
              <w:rPr>
                <w:color w:val="auto"/>
                <w:spacing w:val="-1"/>
              </w:rPr>
              <w:t>High Frequency-</w:t>
            </w:r>
          </w:p>
          <w:p w14:paraId="254B239C" w14:textId="77777777" w:rsidR="00945EFF" w:rsidRPr="00530412" w:rsidRDefault="008A4852" w:rsidP="00AF00AE">
            <w:pPr>
              <w:pStyle w:val="BodyD"/>
              <w:widowControl w:val="0"/>
              <w:spacing w:line="360" w:lineRule="auto"/>
              <w:jc w:val="center"/>
              <w:rPr>
                <w:color w:val="auto"/>
              </w:rPr>
            </w:pPr>
            <w:r w:rsidRPr="00530412">
              <w:rPr>
                <w:color w:val="auto"/>
                <w:spacing w:val="-1"/>
              </w:rPr>
              <w:t>High Complexity</w:t>
            </w:r>
          </w:p>
        </w:tc>
        <w:tc>
          <w:tcPr>
            <w:tcW w:w="1703" w:type="dxa"/>
            <w:tcBorders>
              <w:top w:val="single" w:sz="12" w:space="0" w:color="000000"/>
              <w:left w:val="nil"/>
              <w:bottom w:val="single" w:sz="4" w:space="0" w:color="000000"/>
              <w:right w:val="nil"/>
            </w:tcBorders>
            <w:shd w:val="clear" w:color="auto" w:fill="FFFFFF"/>
            <w:tcMar>
              <w:top w:w="80" w:type="dxa"/>
              <w:left w:w="80" w:type="dxa"/>
              <w:bottom w:w="80" w:type="dxa"/>
              <w:right w:w="80" w:type="dxa"/>
            </w:tcMar>
            <w:vAlign w:val="center"/>
          </w:tcPr>
          <w:p w14:paraId="4EA1CE98" w14:textId="77777777" w:rsidR="00945EFF" w:rsidRPr="00530412" w:rsidRDefault="008A4852" w:rsidP="00AF00AE">
            <w:pPr>
              <w:pStyle w:val="BodyD"/>
              <w:widowControl w:val="0"/>
              <w:spacing w:line="360" w:lineRule="auto"/>
              <w:jc w:val="center"/>
              <w:rPr>
                <w:color w:val="auto"/>
                <w:spacing w:val="-1"/>
              </w:rPr>
            </w:pPr>
            <w:r w:rsidRPr="00530412">
              <w:rPr>
                <w:color w:val="auto"/>
                <w:spacing w:val="-1"/>
              </w:rPr>
              <w:t>Low Frequency-</w:t>
            </w:r>
          </w:p>
          <w:p w14:paraId="307F7C87" w14:textId="77777777" w:rsidR="00945EFF" w:rsidRPr="00530412" w:rsidRDefault="008A4852" w:rsidP="00AF00AE">
            <w:pPr>
              <w:pStyle w:val="BodyD"/>
              <w:widowControl w:val="0"/>
              <w:spacing w:line="360" w:lineRule="auto"/>
              <w:jc w:val="center"/>
              <w:rPr>
                <w:color w:val="auto"/>
              </w:rPr>
            </w:pPr>
            <w:r w:rsidRPr="00530412">
              <w:rPr>
                <w:color w:val="auto"/>
                <w:spacing w:val="-1"/>
              </w:rPr>
              <w:t>High Complexity</w:t>
            </w:r>
          </w:p>
        </w:tc>
      </w:tr>
      <w:tr w:rsidR="00530412" w:rsidRPr="00530412" w14:paraId="049EADB6" w14:textId="77777777" w:rsidTr="00AF00AE">
        <w:trPr>
          <w:trHeight w:val="923"/>
        </w:trPr>
        <w:tc>
          <w:tcPr>
            <w:tcW w:w="1074" w:type="dxa"/>
            <w:vMerge w:val="restart"/>
            <w:tcBorders>
              <w:top w:val="single" w:sz="4" w:space="0" w:color="000000"/>
              <w:left w:val="nil"/>
              <w:bottom w:val="single" w:sz="12" w:space="0" w:color="000000"/>
              <w:right w:val="nil"/>
            </w:tcBorders>
            <w:shd w:val="clear" w:color="auto" w:fill="auto"/>
            <w:tcMar>
              <w:top w:w="80" w:type="dxa"/>
              <w:left w:w="80" w:type="dxa"/>
              <w:bottom w:w="80" w:type="dxa"/>
              <w:right w:w="80" w:type="dxa"/>
            </w:tcMar>
            <w:vAlign w:val="center"/>
          </w:tcPr>
          <w:p w14:paraId="16144CAC" w14:textId="77777777" w:rsidR="00945EFF" w:rsidRPr="00530412" w:rsidRDefault="008A4852">
            <w:pPr>
              <w:pStyle w:val="BodyD"/>
              <w:widowControl w:val="0"/>
              <w:spacing w:line="480" w:lineRule="auto"/>
              <w:jc w:val="center"/>
              <w:rPr>
                <w:color w:val="auto"/>
              </w:rPr>
            </w:pPr>
            <w:r w:rsidRPr="00530412">
              <w:rPr>
                <w:color w:val="auto"/>
                <w:kern w:val="2"/>
              </w:rPr>
              <w:t>GD</w:t>
            </w:r>
          </w:p>
        </w:tc>
        <w:tc>
          <w:tcPr>
            <w:tcW w:w="2017" w:type="dxa"/>
            <w:tcBorders>
              <w:top w:val="single" w:sz="4" w:space="0" w:color="000000"/>
              <w:left w:val="nil"/>
              <w:bottom w:val="nil"/>
              <w:right w:val="nil"/>
            </w:tcBorders>
            <w:shd w:val="clear" w:color="auto" w:fill="FFFFFF"/>
            <w:tcMar>
              <w:top w:w="80" w:type="dxa"/>
              <w:left w:w="80" w:type="dxa"/>
              <w:bottom w:w="80" w:type="dxa"/>
              <w:right w:w="80" w:type="dxa"/>
            </w:tcMar>
            <w:vAlign w:val="center"/>
          </w:tcPr>
          <w:p w14:paraId="3688F4E2" w14:textId="66AB08F2" w:rsidR="00945EFF" w:rsidRPr="00530412" w:rsidRDefault="008A4852" w:rsidP="00AF00AE">
            <w:pPr>
              <w:pStyle w:val="BodyD"/>
              <w:widowControl w:val="0"/>
              <w:spacing w:line="480" w:lineRule="auto"/>
              <w:jc w:val="center"/>
              <w:rPr>
                <w:color w:val="auto"/>
              </w:rPr>
            </w:pPr>
            <w:r w:rsidRPr="00530412">
              <w:rPr>
                <w:color w:val="auto"/>
                <w:kern w:val="2"/>
              </w:rPr>
              <w:t>Young</w:t>
            </w:r>
            <w:r w:rsidR="00AF00AE" w:rsidRPr="00530412">
              <w:rPr>
                <w:rFonts w:hint="eastAsia"/>
                <w:color w:val="auto"/>
                <w:kern w:val="2"/>
              </w:rPr>
              <w:t xml:space="preserve"> </w:t>
            </w:r>
            <w:r w:rsidRPr="00530412">
              <w:rPr>
                <w:color w:val="auto"/>
                <w:kern w:val="2"/>
              </w:rPr>
              <w:t>Group 1</w:t>
            </w:r>
          </w:p>
        </w:tc>
        <w:tc>
          <w:tcPr>
            <w:tcW w:w="1702"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3F274610" w14:textId="77777777" w:rsidR="00945EFF" w:rsidRPr="00530412" w:rsidRDefault="008A4852" w:rsidP="00AF00AE">
            <w:pPr>
              <w:pStyle w:val="BodyD"/>
              <w:widowControl w:val="0"/>
              <w:spacing w:line="480" w:lineRule="auto"/>
              <w:jc w:val="center"/>
              <w:rPr>
                <w:color w:val="auto"/>
              </w:rPr>
            </w:pPr>
            <w:r w:rsidRPr="00530412">
              <w:rPr>
                <w:color w:val="auto"/>
                <w:spacing w:val="-1"/>
              </w:rPr>
              <w:t>267 (85)</w:t>
            </w:r>
          </w:p>
        </w:tc>
        <w:tc>
          <w:tcPr>
            <w:tcW w:w="1702"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60B7A3FC" w14:textId="77777777" w:rsidR="00945EFF" w:rsidRPr="00530412" w:rsidRDefault="008A4852" w:rsidP="00AF00AE">
            <w:pPr>
              <w:pStyle w:val="BodyD"/>
              <w:widowControl w:val="0"/>
              <w:spacing w:line="480" w:lineRule="auto"/>
              <w:jc w:val="center"/>
              <w:rPr>
                <w:color w:val="auto"/>
              </w:rPr>
            </w:pPr>
            <w:r w:rsidRPr="00530412">
              <w:rPr>
                <w:color w:val="auto"/>
                <w:spacing w:val="-1"/>
              </w:rPr>
              <w:t>266 (87)</w:t>
            </w:r>
          </w:p>
        </w:tc>
        <w:tc>
          <w:tcPr>
            <w:tcW w:w="1702"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001AE207" w14:textId="77777777" w:rsidR="00945EFF" w:rsidRPr="00530412" w:rsidRDefault="008A4852" w:rsidP="00AF00AE">
            <w:pPr>
              <w:pStyle w:val="BodyD"/>
              <w:widowControl w:val="0"/>
              <w:spacing w:line="480" w:lineRule="auto"/>
              <w:jc w:val="center"/>
              <w:rPr>
                <w:color w:val="auto"/>
              </w:rPr>
            </w:pPr>
            <w:r w:rsidRPr="00530412">
              <w:rPr>
                <w:color w:val="auto"/>
                <w:spacing w:val="-1"/>
              </w:rPr>
              <w:t>262 (76)</w:t>
            </w:r>
          </w:p>
        </w:tc>
        <w:tc>
          <w:tcPr>
            <w:tcW w:w="1703"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225DD41A" w14:textId="77777777" w:rsidR="00945EFF" w:rsidRPr="00530412" w:rsidRDefault="008A4852" w:rsidP="00AF00AE">
            <w:pPr>
              <w:pStyle w:val="BodyD"/>
              <w:widowControl w:val="0"/>
              <w:spacing w:line="480" w:lineRule="auto"/>
              <w:jc w:val="center"/>
              <w:rPr>
                <w:color w:val="auto"/>
              </w:rPr>
            </w:pPr>
            <w:r w:rsidRPr="00530412">
              <w:rPr>
                <w:color w:val="auto"/>
                <w:spacing w:val="-1"/>
              </w:rPr>
              <w:t>277 (84)</w:t>
            </w:r>
          </w:p>
        </w:tc>
      </w:tr>
      <w:tr w:rsidR="00530412" w:rsidRPr="00530412" w14:paraId="694958CB" w14:textId="77777777" w:rsidTr="00AF00AE">
        <w:trPr>
          <w:trHeight w:val="890"/>
        </w:trPr>
        <w:tc>
          <w:tcPr>
            <w:tcW w:w="1074" w:type="dxa"/>
            <w:vMerge/>
            <w:tcBorders>
              <w:top w:val="single" w:sz="4" w:space="0" w:color="000000"/>
              <w:left w:val="nil"/>
              <w:bottom w:val="single" w:sz="12" w:space="0" w:color="000000"/>
              <w:right w:val="nil"/>
            </w:tcBorders>
            <w:shd w:val="clear" w:color="auto" w:fill="auto"/>
          </w:tcPr>
          <w:p w14:paraId="567ACCD3" w14:textId="77777777" w:rsidR="00945EFF" w:rsidRPr="00530412" w:rsidRDefault="00945EFF"/>
        </w:tc>
        <w:tc>
          <w:tcPr>
            <w:tcW w:w="2017" w:type="dxa"/>
            <w:tcBorders>
              <w:top w:val="nil"/>
              <w:left w:val="nil"/>
              <w:bottom w:val="nil"/>
              <w:right w:val="nil"/>
            </w:tcBorders>
            <w:shd w:val="clear" w:color="auto" w:fill="FFFFFF"/>
            <w:tcMar>
              <w:top w:w="80" w:type="dxa"/>
              <w:left w:w="80" w:type="dxa"/>
              <w:bottom w:w="80" w:type="dxa"/>
              <w:right w:w="80" w:type="dxa"/>
            </w:tcMar>
            <w:vAlign w:val="center"/>
          </w:tcPr>
          <w:p w14:paraId="55F844A3" w14:textId="4A83132A" w:rsidR="00945EFF" w:rsidRPr="00530412" w:rsidRDefault="008A4852" w:rsidP="00AF00AE">
            <w:pPr>
              <w:pStyle w:val="BodyD"/>
              <w:widowControl w:val="0"/>
              <w:spacing w:line="480" w:lineRule="auto"/>
              <w:jc w:val="center"/>
              <w:rPr>
                <w:color w:val="auto"/>
              </w:rPr>
            </w:pPr>
            <w:r w:rsidRPr="00530412">
              <w:rPr>
                <w:color w:val="auto"/>
                <w:kern w:val="2"/>
              </w:rPr>
              <w:t>Young</w:t>
            </w:r>
            <w:r w:rsidR="00AF00AE" w:rsidRPr="00530412">
              <w:rPr>
                <w:rFonts w:hint="eastAsia"/>
                <w:color w:val="auto"/>
                <w:kern w:val="2"/>
              </w:rPr>
              <w:t xml:space="preserve"> </w:t>
            </w:r>
            <w:r w:rsidRPr="00530412">
              <w:rPr>
                <w:color w:val="auto"/>
                <w:kern w:val="2"/>
              </w:rPr>
              <w:t>Group 2</w:t>
            </w:r>
          </w:p>
        </w:tc>
        <w:tc>
          <w:tcPr>
            <w:tcW w:w="1702" w:type="dxa"/>
            <w:tcBorders>
              <w:top w:val="nil"/>
              <w:left w:val="nil"/>
              <w:bottom w:val="nil"/>
              <w:right w:val="nil"/>
            </w:tcBorders>
            <w:shd w:val="clear" w:color="auto" w:fill="auto"/>
            <w:tcMar>
              <w:top w:w="80" w:type="dxa"/>
              <w:left w:w="80" w:type="dxa"/>
              <w:bottom w:w="80" w:type="dxa"/>
              <w:right w:w="80" w:type="dxa"/>
            </w:tcMar>
            <w:vAlign w:val="center"/>
          </w:tcPr>
          <w:p w14:paraId="306DF8F5" w14:textId="77777777" w:rsidR="00945EFF" w:rsidRPr="00530412" w:rsidRDefault="008A4852" w:rsidP="00AF00AE">
            <w:pPr>
              <w:pStyle w:val="BodyD"/>
              <w:widowControl w:val="0"/>
              <w:spacing w:line="480" w:lineRule="auto"/>
              <w:jc w:val="center"/>
              <w:rPr>
                <w:color w:val="auto"/>
              </w:rPr>
            </w:pPr>
            <w:r w:rsidRPr="00530412">
              <w:rPr>
                <w:color w:val="auto"/>
                <w:kern w:val="2"/>
              </w:rPr>
              <w:t>275 (109)</w:t>
            </w:r>
          </w:p>
        </w:tc>
        <w:tc>
          <w:tcPr>
            <w:tcW w:w="1702" w:type="dxa"/>
            <w:tcBorders>
              <w:top w:val="nil"/>
              <w:left w:val="nil"/>
              <w:bottom w:val="nil"/>
              <w:right w:val="nil"/>
            </w:tcBorders>
            <w:shd w:val="clear" w:color="auto" w:fill="auto"/>
            <w:tcMar>
              <w:top w:w="80" w:type="dxa"/>
              <w:left w:w="80" w:type="dxa"/>
              <w:bottom w:w="80" w:type="dxa"/>
              <w:right w:w="80" w:type="dxa"/>
            </w:tcMar>
            <w:vAlign w:val="center"/>
          </w:tcPr>
          <w:p w14:paraId="05F49D62" w14:textId="77777777" w:rsidR="00945EFF" w:rsidRPr="00530412" w:rsidRDefault="008A4852" w:rsidP="00AF00AE">
            <w:pPr>
              <w:pStyle w:val="BodyD"/>
              <w:widowControl w:val="0"/>
              <w:spacing w:line="480" w:lineRule="auto"/>
              <w:jc w:val="center"/>
              <w:rPr>
                <w:color w:val="auto"/>
              </w:rPr>
            </w:pPr>
            <w:r w:rsidRPr="00530412">
              <w:rPr>
                <w:color w:val="auto"/>
                <w:kern w:val="2"/>
              </w:rPr>
              <w:t>306 (136)</w:t>
            </w:r>
          </w:p>
        </w:tc>
        <w:tc>
          <w:tcPr>
            <w:tcW w:w="1702" w:type="dxa"/>
            <w:tcBorders>
              <w:top w:val="nil"/>
              <w:left w:val="nil"/>
              <w:bottom w:val="nil"/>
              <w:right w:val="nil"/>
            </w:tcBorders>
            <w:shd w:val="clear" w:color="auto" w:fill="auto"/>
            <w:tcMar>
              <w:top w:w="80" w:type="dxa"/>
              <w:left w:w="80" w:type="dxa"/>
              <w:bottom w:w="80" w:type="dxa"/>
              <w:right w:w="80" w:type="dxa"/>
            </w:tcMar>
            <w:vAlign w:val="center"/>
          </w:tcPr>
          <w:p w14:paraId="14466BEE" w14:textId="3D2E98D7" w:rsidR="00945EFF" w:rsidRPr="00530412" w:rsidRDefault="008A4852" w:rsidP="00AF00AE">
            <w:pPr>
              <w:pStyle w:val="BodyD"/>
              <w:widowControl w:val="0"/>
              <w:spacing w:line="480" w:lineRule="auto"/>
              <w:jc w:val="center"/>
              <w:rPr>
                <w:color w:val="auto"/>
              </w:rPr>
            </w:pPr>
            <w:r w:rsidRPr="00530412">
              <w:rPr>
                <w:color w:val="auto"/>
                <w:kern w:val="2"/>
              </w:rPr>
              <w:t>301 (118)</w:t>
            </w:r>
          </w:p>
        </w:tc>
        <w:tc>
          <w:tcPr>
            <w:tcW w:w="1703" w:type="dxa"/>
            <w:tcBorders>
              <w:top w:val="nil"/>
              <w:left w:val="nil"/>
              <w:bottom w:val="nil"/>
              <w:right w:val="nil"/>
            </w:tcBorders>
            <w:shd w:val="clear" w:color="auto" w:fill="auto"/>
            <w:tcMar>
              <w:top w:w="80" w:type="dxa"/>
              <w:left w:w="80" w:type="dxa"/>
              <w:bottom w:w="80" w:type="dxa"/>
              <w:right w:w="80" w:type="dxa"/>
            </w:tcMar>
            <w:vAlign w:val="center"/>
          </w:tcPr>
          <w:p w14:paraId="6CA74D32" w14:textId="77777777" w:rsidR="00945EFF" w:rsidRPr="00530412" w:rsidRDefault="008A4852" w:rsidP="00AF00AE">
            <w:pPr>
              <w:pStyle w:val="BodyD"/>
              <w:widowControl w:val="0"/>
              <w:spacing w:line="480" w:lineRule="auto"/>
              <w:jc w:val="center"/>
              <w:rPr>
                <w:color w:val="auto"/>
              </w:rPr>
            </w:pPr>
            <w:r w:rsidRPr="00530412">
              <w:rPr>
                <w:color w:val="auto"/>
                <w:spacing w:val="-1"/>
              </w:rPr>
              <w:t>289 (112)</w:t>
            </w:r>
          </w:p>
        </w:tc>
      </w:tr>
      <w:tr w:rsidR="00530412" w:rsidRPr="00530412" w14:paraId="7E1AEE1D" w14:textId="77777777" w:rsidTr="00AF00AE">
        <w:trPr>
          <w:trHeight w:val="905"/>
        </w:trPr>
        <w:tc>
          <w:tcPr>
            <w:tcW w:w="1074" w:type="dxa"/>
            <w:vMerge/>
            <w:tcBorders>
              <w:top w:val="single" w:sz="4" w:space="0" w:color="000000"/>
              <w:left w:val="nil"/>
              <w:bottom w:val="single" w:sz="12" w:space="0" w:color="000000"/>
              <w:right w:val="nil"/>
            </w:tcBorders>
            <w:shd w:val="clear" w:color="auto" w:fill="auto"/>
          </w:tcPr>
          <w:p w14:paraId="3DE057A9" w14:textId="77777777" w:rsidR="00945EFF" w:rsidRPr="00530412" w:rsidRDefault="00945EFF"/>
        </w:tc>
        <w:tc>
          <w:tcPr>
            <w:tcW w:w="2017" w:type="dxa"/>
            <w:tcBorders>
              <w:top w:val="nil"/>
              <w:left w:val="nil"/>
              <w:bottom w:val="single" w:sz="12" w:space="0" w:color="000000"/>
              <w:right w:val="nil"/>
            </w:tcBorders>
            <w:shd w:val="clear" w:color="auto" w:fill="FFFFFF"/>
            <w:tcMar>
              <w:top w:w="80" w:type="dxa"/>
              <w:left w:w="80" w:type="dxa"/>
              <w:bottom w:w="80" w:type="dxa"/>
              <w:right w:w="80" w:type="dxa"/>
            </w:tcMar>
            <w:vAlign w:val="center"/>
          </w:tcPr>
          <w:p w14:paraId="40FE9799" w14:textId="3D7A1755" w:rsidR="00945EFF" w:rsidRPr="00530412" w:rsidRDefault="008A4852" w:rsidP="00AF00AE">
            <w:pPr>
              <w:pStyle w:val="BodyD"/>
              <w:widowControl w:val="0"/>
              <w:spacing w:line="480" w:lineRule="auto"/>
              <w:jc w:val="center"/>
              <w:rPr>
                <w:color w:val="auto"/>
              </w:rPr>
            </w:pPr>
            <w:r w:rsidRPr="00530412">
              <w:rPr>
                <w:color w:val="auto"/>
                <w:kern w:val="2"/>
              </w:rPr>
              <w:t>Old</w:t>
            </w:r>
            <w:r w:rsidR="003045C2">
              <w:rPr>
                <w:color w:val="auto"/>
                <w:kern w:val="2"/>
              </w:rPr>
              <w:t>er</w:t>
            </w:r>
            <w:r w:rsidRPr="00530412">
              <w:rPr>
                <w:color w:val="auto"/>
                <w:kern w:val="2"/>
              </w:rPr>
              <w:t xml:space="preserve"> Adults</w:t>
            </w:r>
            <w:r w:rsidR="00AF00AE" w:rsidRPr="00530412">
              <w:rPr>
                <w:rFonts w:hint="eastAsia"/>
                <w:color w:val="auto"/>
                <w:kern w:val="2"/>
              </w:rPr>
              <w:t xml:space="preserve"> </w:t>
            </w:r>
            <w:r w:rsidRPr="00530412">
              <w:rPr>
                <w:color w:val="auto"/>
                <w:kern w:val="2"/>
              </w:rPr>
              <w:t>Group</w:t>
            </w:r>
          </w:p>
        </w:tc>
        <w:tc>
          <w:tcPr>
            <w:tcW w:w="1702"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020AA619" w14:textId="77777777" w:rsidR="00945EFF" w:rsidRPr="00530412" w:rsidRDefault="008A4852" w:rsidP="00AF00AE">
            <w:pPr>
              <w:pStyle w:val="BodyD"/>
              <w:widowControl w:val="0"/>
              <w:spacing w:line="480" w:lineRule="auto"/>
              <w:jc w:val="center"/>
              <w:rPr>
                <w:color w:val="auto"/>
              </w:rPr>
            </w:pPr>
            <w:r w:rsidRPr="00530412">
              <w:rPr>
                <w:color w:val="auto"/>
                <w:kern w:val="2"/>
              </w:rPr>
              <w:t>339 (143)</w:t>
            </w:r>
          </w:p>
        </w:tc>
        <w:tc>
          <w:tcPr>
            <w:tcW w:w="1702"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6D92B491" w14:textId="77777777" w:rsidR="00945EFF" w:rsidRPr="00530412" w:rsidRDefault="008A4852" w:rsidP="00AF00AE">
            <w:pPr>
              <w:pStyle w:val="BodyD"/>
              <w:widowControl w:val="0"/>
              <w:spacing w:line="480" w:lineRule="auto"/>
              <w:jc w:val="center"/>
              <w:rPr>
                <w:color w:val="auto"/>
              </w:rPr>
            </w:pPr>
            <w:r w:rsidRPr="00530412">
              <w:rPr>
                <w:color w:val="auto"/>
                <w:kern w:val="2"/>
              </w:rPr>
              <w:t>395 (221)</w:t>
            </w:r>
          </w:p>
        </w:tc>
        <w:tc>
          <w:tcPr>
            <w:tcW w:w="1702"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30261451" w14:textId="77777777" w:rsidR="00945EFF" w:rsidRPr="00530412" w:rsidRDefault="008A4852" w:rsidP="00AF00AE">
            <w:pPr>
              <w:pStyle w:val="BodyD"/>
              <w:widowControl w:val="0"/>
              <w:spacing w:line="480" w:lineRule="auto"/>
              <w:jc w:val="center"/>
              <w:rPr>
                <w:color w:val="auto"/>
              </w:rPr>
            </w:pPr>
            <w:r w:rsidRPr="00530412">
              <w:rPr>
                <w:color w:val="auto"/>
                <w:kern w:val="2"/>
              </w:rPr>
              <w:t>389 (173)</w:t>
            </w:r>
          </w:p>
        </w:tc>
        <w:tc>
          <w:tcPr>
            <w:tcW w:w="1703"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3FE638B9" w14:textId="77777777" w:rsidR="00945EFF" w:rsidRPr="00530412" w:rsidRDefault="008A4852" w:rsidP="00AF00AE">
            <w:pPr>
              <w:pStyle w:val="BodyD"/>
              <w:widowControl w:val="0"/>
              <w:spacing w:line="480" w:lineRule="auto"/>
              <w:jc w:val="center"/>
              <w:rPr>
                <w:color w:val="auto"/>
              </w:rPr>
            </w:pPr>
            <w:r w:rsidRPr="00530412">
              <w:rPr>
                <w:color w:val="auto"/>
                <w:kern w:val="2"/>
              </w:rPr>
              <w:t>417 (206)</w:t>
            </w:r>
          </w:p>
        </w:tc>
      </w:tr>
    </w:tbl>
    <w:p w14:paraId="6A2DD7BA" w14:textId="77777777" w:rsidR="00945EFF" w:rsidRPr="00530412" w:rsidRDefault="00945EFF">
      <w:pPr>
        <w:pStyle w:val="BodyD"/>
        <w:widowControl w:val="0"/>
        <w:jc w:val="both"/>
        <w:rPr>
          <w:color w:val="auto"/>
          <w:kern w:val="2"/>
        </w:rPr>
      </w:pPr>
    </w:p>
    <w:p w14:paraId="2674EB05" w14:textId="77777777" w:rsidR="00945EFF" w:rsidRPr="00530412" w:rsidRDefault="00945EFF">
      <w:pPr>
        <w:pStyle w:val="BodyD"/>
        <w:widowControl w:val="0"/>
        <w:jc w:val="center"/>
        <w:rPr>
          <w:color w:val="auto"/>
          <w:kern w:val="2"/>
        </w:rPr>
      </w:pPr>
    </w:p>
    <w:p w14:paraId="347C80DF" w14:textId="227DC8B7" w:rsidR="002009AD" w:rsidRDefault="00443F45">
      <w:pPr>
        <w:pStyle w:val="BodyC"/>
        <w:widowControl w:val="0"/>
        <w:rPr>
          <w:color w:val="auto"/>
          <w:kern w:val="2"/>
        </w:rPr>
      </w:pPr>
      <w:r w:rsidRPr="00530412">
        <w:rPr>
          <w:color w:val="auto"/>
          <w:kern w:val="2"/>
        </w:rPr>
        <w:t>b.</w:t>
      </w:r>
    </w:p>
    <w:p w14:paraId="5C33D2D8" w14:textId="77777777" w:rsidR="002009AD" w:rsidRPr="00530412" w:rsidRDefault="002009AD" w:rsidP="002009AD">
      <w:pPr>
        <w:pStyle w:val="BodyC"/>
        <w:widowControl w:val="0"/>
        <w:rPr>
          <w:color w:val="auto"/>
        </w:rPr>
      </w:pPr>
    </w:p>
    <w:tbl>
      <w:tblPr>
        <w:tblW w:w="7405"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421"/>
        <w:gridCol w:w="1984"/>
      </w:tblGrid>
      <w:tr w:rsidR="002009AD" w:rsidRPr="00530412" w14:paraId="3AD9A0C3" w14:textId="77777777" w:rsidTr="00371322">
        <w:trPr>
          <w:trHeight w:val="456"/>
        </w:trPr>
        <w:tc>
          <w:tcPr>
            <w:tcW w:w="5421"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tcPr>
          <w:p w14:paraId="4B2C85D4" w14:textId="77777777" w:rsidR="002009AD" w:rsidRPr="00530412" w:rsidRDefault="002009AD" w:rsidP="00371322">
            <w:pPr>
              <w:jc w:val="center"/>
              <w:rPr>
                <w:lang w:eastAsia="zh-CN"/>
              </w:rPr>
            </w:pPr>
            <w:r>
              <w:rPr>
                <w:rFonts w:hint="eastAsia"/>
                <w:lang w:eastAsia="zh-CN"/>
              </w:rPr>
              <w:t>Factor</w:t>
            </w:r>
          </w:p>
        </w:tc>
        <w:tc>
          <w:tcPr>
            <w:tcW w:w="1984"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tcPr>
          <w:p w14:paraId="0616FC4C" w14:textId="77777777" w:rsidR="002009AD" w:rsidRPr="00530412" w:rsidRDefault="002009AD" w:rsidP="00371322">
            <w:pPr>
              <w:pStyle w:val="BodyD"/>
              <w:widowControl w:val="0"/>
              <w:jc w:val="center"/>
              <w:rPr>
                <w:color w:val="auto"/>
              </w:rPr>
            </w:pPr>
            <w:r w:rsidRPr="00530412">
              <w:rPr>
                <w:color w:val="auto"/>
                <w:kern w:val="2"/>
              </w:rPr>
              <w:t>GD</w:t>
            </w:r>
          </w:p>
        </w:tc>
      </w:tr>
      <w:tr w:rsidR="002009AD" w:rsidRPr="00530412" w14:paraId="10BAE4BF" w14:textId="77777777" w:rsidTr="00371322">
        <w:trPr>
          <w:trHeight w:val="456"/>
        </w:trPr>
        <w:tc>
          <w:tcPr>
            <w:tcW w:w="5421" w:type="dxa"/>
            <w:tcBorders>
              <w:top w:val="single" w:sz="4" w:space="0" w:color="000000"/>
              <w:left w:val="nil"/>
              <w:bottom w:val="nil"/>
              <w:right w:val="nil"/>
            </w:tcBorders>
            <w:shd w:val="clear" w:color="auto" w:fill="auto"/>
            <w:tcMar>
              <w:top w:w="80" w:type="dxa"/>
              <w:left w:w="80" w:type="dxa"/>
              <w:bottom w:w="80" w:type="dxa"/>
              <w:right w:w="80" w:type="dxa"/>
            </w:tcMar>
          </w:tcPr>
          <w:p w14:paraId="49F938AC" w14:textId="77777777" w:rsidR="002009AD" w:rsidRPr="00530412" w:rsidRDefault="002009AD" w:rsidP="00371322">
            <w:pPr>
              <w:pStyle w:val="BodyD"/>
              <w:widowControl w:val="0"/>
              <w:jc w:val="center"/>
              <w:rPr>
                <w:color w:val="auto"/>
              </w:rPr>
            </w:pPr>
            <w:r>
              <w:rPr>
                <w:color w:val="auto"/>
                <w:kern w:val="2"/>
              </w:rPr>
              <w:t>(</w:t>
            </w:r>
            <w:r w:rsidRPr="00530412">
              <w:rPr>
                <w:color w:val="auto"/>
                <w:kern w:val="2"/>
              </w:rPr>
              <w:t>Intercept</w:t>
            </w:r>
            <w:r>
              <w:rPr>
                <w:color w:val="auto"/>
                <w:kern w:val="2"/>
              </w:rPr>
              <w:t>)</w:t>
            </w:r>
          </w:p>
        </w:tc>
        <w:tc>
          <w:tcPr>
            <w:tcW w:w="1984" w:type="dxa"/>
            <w:tcBorders>
              <w:top w:val="single" w:sz="4" w:space="0" w:color="000000"/>
              <w:left w:val="nil"/>
              <w:bottom w:val="nil"/>
              <w:right w:val="nil"/>
            </w:tcBorders>
            <w:shd w:val="clear" w:color="auto" w:fill="auto"/>
            <w:tcMar>
              <w:top w:w="80" w:type="dxa"/>
              <w:left w:w="80" w:type="dxa"/>
              <w:bottom w:w="80" w:type="dxa"/>
              <w:right w:w="80" w:type="dxa"/>
            </w:tcMar>
          </w:tcPr>
          <w:p w14:paraId="79000489" w14:textId="77777777" w:rsidR="002009AD" w:rsidRPr="00530412" w:rsidRDefault="002009AD" w:rsidP="00371322">
            <w:pPr>
              <w:pStyle w:val="BodyD"/>
              <w:widowControl w:val="0"/>
              <w:jc w:val="center"/>
              <w:rPr>
                <w:color w:val="auto"/>
              </w:rPr>
            </w:pPr>
            <w:r w:rsidRPr="00530412">
              <w:rPr>
                <w:color w:val="auto"/>
                <w:kern w:val="2"/>
              </w:rPr>
              <w:t>5.65***</w:t>
            </w:r>
          </w:p>
        </w:tc>
      </w:tr>
      <w:tr w:rsidR="002009AD" w:rsidRPr="00530412" w14:paraId="08C6FA80" w14:textId="77777777" w:rsidTr="00371322">
        <w:trPr>
          <w:trHeight w:val="456"/>
        </w:trPr>
        <w:tc>
          <w:tcPr>
            <w:tcW w:w="5421" w:type="dxa"/>
            <w:tcBorders>
              <w:top w:val="nil"/>
              <w:left w:val="nil"/>
              <w:bottom w:val="nil"/>
              <w:right w:val="nil"/>
            </w:tcBorders>
            <w:shd w:val="clear" w:color="auto" w:fill="auto"/>
            <w:tcMar>
              <w:top w:w="80" w:type="dxa"/>
              <w:left w:w="80" w:type="dxa"/>
              <w:bottom w:w="80" w:type="dxa"/>
              <w:right w:w="80" w:type="dxa"/>
            </w:tcMar>
          </w:tcPr>
          <w:p w14:paraId="6CE6394B" w14:textId="77777777" w:rsidR="002009AD" w:rsidRPr="00F604E9" w:rsidRDefault="002009AD" w:rsidP="00371322">
            <w:pPr>
              <w:pStyle w:val="BodyD"/>
              <w:widowControl w:val="0"/>
              <w:jc w:val="center"/>
              <w:rPr>
                <w:color w:val="auto"/>
                <w:kern w:val="2"/>
              </w:rPr>
            </w:pPr>
            <w:r w:rsidRPr="00530412">
              <w:rPr>
                <w:color w:val="auto"/>
                <w:kern w:val="2"/>
              </w:rPr>
              <w:t>Contrast 1</w:t>
            </w:r>
            <w:r>
              <w:rPr>
                <w:color w:val="auto"/>
                <w:kern w:val="2"/>
              </w:rPr>
              <w:t xml:space="preserve"> </w:t>
            </w:r>
            <w:r w:rsidRPr="00530412">
              <w:rPr>
                <w:color w:val="auto"/>
                <w:kern w:val="2"/>
              </w:rPr>
              <w:t>(Young Group</w:t>
            </w:r>
            <w:r>
              <w:rPr>
                <w:color w:val="auto"/>
                <w:kern w:val="2"/>
              </w:rPr>
              <w:t xml:space="preserve"> </w:t>
            </w:r>
            <w:r w:rsidRPr="00530412">
              <w:rPr>
                <w:color w:val="auto"/>
                <w:kern w:val="2"/>
              </w:rPr>
              <w:t>2</w:t>
            </w:r>
            <w:r>
              <w:rPr>
                <w:color w:val="auto"/>
                <w:kern w:val="2"/>
              </w:rPr>
              <w:t xml:space="preserve"> </w:t>
            </w:r>
            <w:r w:rsidRPr="00530412">
              <w:rPr>
                <w:color w:val="auto"/>
                <w:kern w:val="2"/>
              </w:rPr>
              <w:t>-</w:t>
            </w:r>
            <w:r>
              <w:rPr>
                <w:color w:val="auto"/>
                <w:kern w:val="2"/>
              </w:rPr>
              <w:t xml:space="preserve"> </w:t>
            </w:r>
            <w:r w:rsidRPr="00F4771F">
              <w:rPr>
                <w:color w:val="auto"/>
                <w:kern w:val="2"/>
              </w:rPr>
              <w:t>Young Group</w:t>
            </w:r>
            <w:r w:rsidRPr="00530412">
              <w:rPr>
                <w:color w:val="auto"/>
                <w:kern w:val="2"/>
              </w:rPr>
              <w:t xml:space="preserve"> 1)</w:t>
            </w:r>
          </w:p>
        </w:tc>
        <w:tc>
          <w:tcPr>
            <w:tcW w:w="1984" w:type="dxa"/>
            <w:tcBorders>
              <w:top w:val="nil"/>
              <w:left w:val="nil"/>
              <w:bottom w:val="nil"/>
              <w:right w:val="nil"/>
            </w:tcBorders>
            <w:shd w:val="clear" w:color="auto" w:fill="auto"/>
            <w:tcMar>
              <w:top w:w="80" w:type="dxa"/>
              <w:left w:w="80" w:type="dxa"/>
              <w:bottom w:w="80" w:type="dxa"/>
              <w:right w:w="80" w:type="dxa"/>
            </w:tcMar>
          </w:tcPr>
          <w:p w14:paraId="5730DE24" w14:textId="77777777" w:rsidR="002009AD" w:rsidRPr="00530412" w:rsidRDefault="002009AD" w:rsidP="00371322">
            <w:pPr>
              <w:pStyle w:val="BodyD"/>
              <w:widowControl w:val="0"/>
              <w:jc w:val="center"/>
              <w:rPr>
                <w:color w:val="auto"/>
              </w:rPr>
            </w:pPr>
            <w:r w:rsidRPr="00530412">
              <w:rPr>
                <w:color w:val="auto"/>
                <w:kern w:val="2"/>
              </w:rPr>
              <w:t>.06</w:t>
            </w:r>
            <w:r w:rsidRPr="00530412">
              <w:rPr>
                <w:rFonts w:hAnsi="Times New Roman"/>
                <w:color w:val="auto"/>
                <w:kern w:val="2"/>
                <w:vertAlign w:val="superscript"/>
              </w:rPr>
              <w:t>§</w:t>
            </w:r>
          </w:p>
        </w:tc>
      </w:tr>
      <w:tr w:rsidR="002009AD" w:rsidRPr="00530412" w14:paraId="4C728696" w14:textId="77777777" w:rsidTr="00371322">
        <w:trPr>
          <w:trHeight w:val="456"/>
        </w:trPr>
        <w:tc>
          <w:tcPr>
            <w:tcW w:w="5421" w:type="dxa"/>
            <w:tcBorders>
              <w:top w:val="nil"/>
              <w:left w:val="nil"/>
              <w:bottom w:val="nil"/>
              <w:right w:val="nil"/>
            </w:tcBorders>
            <w:shd w:val="clear" w:color="auto" w:fill="auto"/>
            <w:tcMar>
              <w:top w:w="80" w:type="dxa"/>
              <w:left w:w="80" w:type="dxa"/>
              <w:bottom w:w="80" w:type="dxa"/>
              <w:right w:w="80" w:type="dxa"/>
            </w:tcMar>
          </w:tcPr>
          <w:p w14:paraId="5484B7CC" w14:textId="77777777" w:rsidR="002009AD" w:rsidRPr="00F604E9" w:rsidRDefault="002009AD" w:rsidP="00371322">
            <w:pPr>
              <w:pStyle w:val="BodyD"/>
              <w:widowControl w:val="0"/>
              <w:jc w:val="center"/>
              <w:rPr>
                <w:color w:val="auto"/>
                <w:kern w:val="2"/>
              </w:rPr>
            </w:pPr>
            <w:r w:rsidRPr="00530412">
              <w:rPr>
                <w:color w:val="auto"/>
                <w:kern w:val="2"/>
              </w:rPr>
              <w:t>Contrast 2</w:t>
            </w:r>
            <w:r>
              <w:rPr>
                <w:color w:val="auto"/>
                <w:kern w:val="2"/>
              </w:rPr>
              <w:t xml:space="preserve"> (O</w:t>
            </w:r>
            <w:r w:rsidRPr="00F4771F">
              <w:rPr>
                <w:color w:val="auto"/>
                <w:kern w:val="2"/>
              </w:rPr>
              <w:t>ld</w:t>
            </w:r>
            <w:r>
              <w:rPr>
                <w:color w:val="auto"/>
                <w:kern w:val="2"/>
              </w:rPr>
              <w:t>er</w:t>
            </w:r>
            <w:r w:rsidRPr="00F4771F">
              <w:rPr>
                <w:color w:val="auto"/>
                <w:kern w:val="2"/>
              </w:rPr>
              <w:t xml:space="preserve"> Adults </w:t>
            </w:r>
            <w:r>
              <w:rPr>
                <w:color w:val="auto"/>
                <w:kern w:val="2"/>
              </w:rPr>
              <w:t xml:space="preserve">- </w:t>
            </w:r>
            <w:r w:rsidRPr="00F4771F">
              <w:rPr>
                <w:color w:val="auto"/>
                <w:kern w:val="2"/>
              </w:rPr>
              <w:t>Young Group</w:t>
            </w:r>
            <w:r>
              <w:rPr>
                <w:color w:val="auto"/>
                <w:kern w:val="2"/>
              </w:rPr>
              <w:t xml:space="preserve"> 2)</w:t>
            </w:r>
          </w:p>
        </w:tc>
        <w:tc>
          <w:tcPr>
            <w:tcW w:w="1984" w:type="dxa"/>
            <w:tcBorders>
              <w:top w:val="nil"/>
              <w:left w:val="nil"/>
              <w:bottom w:val="nil"/>
              <w:right w:val="nil"/>
            </w:tcBorders>
            <w:shd w:val="clear" w:color="auto" w:fill="auto"/>
            <w:tcMar>
              <w:top w:w="80" w:type="dxa"/>
              <w:left w:w="80" w:type="dxa"/>
              <w:bottom w:w="80" w:type="dxa"/>
              <w:right w:w="80" w:type="dxa"/>
            </w:tcMar>
          </w:tcPr>
          <w:p w14:paraId="028BE8E7" w14:textId="77777777" w:rsidR="002009AD" w:rsidRPr="00530412" w:rsidRDefault="002009AD" w:rsidP="00371322">
            <w:pPr>
              <w:pStyle w:val="BodyD"/>
              <w:widowControl w:val="0"/>
              <w:jc w:val="center"/>
              <w:rPr>
                <w:color w:val="auto"/>
              </w:rPr>
            </w:pPr>
            <w:r w:rsidRPr="00530412">
              <w:rPr>
                <w:color w:val="auto"/>
                <w:kern w:val="2"/>
              </w:rPr>
              <w:t>. 24***</w:t>
            </w:r>
          </w:p>
        </w:tc>
      </w:tr>
      <w:tr w:rsidR="002009AD" w:rsidRPr="00530412" w14:paraId="4E1FF7FA" w14:textId="77777777" w:rsidTr="00371322">
        <w:trPr>
          <w:trHeight w:val="456"/>
        </w:trPr>
        <w:tc>
          <w:tcPr>
            <w:tcW w:w="5421" w:type="dxa"/>
            <w:tcBorders>
              <w:top w:val="nil"/>
              <w:left w:val="nil"/>
              <w:bottom w:val="nil"/>
              <w:right w:val="nil"/>
            </w:tcBorders>
            <w:shd w:val="clear" w:color="auto" w:fill="auto"/>
            <w:tcMar>
              <w:top w:w="80" w:type="dxa"/>
              <w:left w:w="80" w:type="dxa"/>
              <w:bottom w:w="80" w:type="dxa"/>
              <w:right w:w="80" w:type="dxa"/>
            </w:tcMar>
          </w:tcPr>
          <w:p w14:paraId="60A209D3" w14:textId="77777777" w:rsidR="002009AD" w:rsidRPr="00530412" w:rsidRDefault="002009AD" w:rsidP="00371322">
            <w:pPr>
              <w:pStyle w:val="BodyD"/>
              <w:widowControl w:val="0"/>
              <w:jc w:val="center"/>
              <w:rPr>
                <w:color w:val="auto"/>
                <w:kern w:val="2"/>
              </w:rPr>
            </w:pPr>
            <w:r w:rsidRPr="00530412">
              <w:rPr>
                <w:color w:val="auto"/>
                <w:kern w:val="2"/>
              </w:rPr>
              <w:t xml:space="preserve">Contrast </w:t>
            </w:r>
            <w:r>
              <w:rPr>
                <w:rFonts w:hint="eastAsia"/>
                <w:color w:val="auto"/>
                <w:kern w:val="2"/>
              </w:rPr>
              <w:t>3</w:t>
            </w:r>
            <w:r>
              <w:rPr>
                <w:color w:val="auto"/>
                <w:kern w:val="2"/>
              </w:rPr>
              <w:t xml:space="preserve"> (O</w:t>
            </w:r>
            <w:r w:rsidRPr="00F4771F">
              <w:rPr>
                <w:color w:val="auto"/>
                <w:kern w:val="2"/>
              </w:rPr>
              <w:t>ld</w:t>
            </w:r>
            <w:r>
              <w:rPr>
                <w:color w:val="auto"/>
                <w:kern w:val="2"/>
              </w:rPr>
              <w:t>er</w:t>
            </w:r>
            <w:r w:rsidRPr="00F4771F">
              <w:rPr>
                <w:color w:val="auto"/>
                <w:kern w:val="2"/>
              </w:rPr>
              <w:t xml:space="preserve"> Adults </w:t>
            </w:r>
            <w:r>
              <w:rPr>
                <w:color w:val="auto"/>
                <w:kern w:val="2"/>
              </w:rPr>
              <w:t xml:space="preserve">- </w:t>
            </w:r>
            <w:r w:rsidRPr="00F4771F">
              <w:rPr>
                <w:color w:val="auto"/>
                <w:kern w:val="2"/>
              </w:rPr>
              <w:t>Young Group</w:t>
            </w:r>
            <w:r>
              <w:rPr>
                <w:color w:val="auto"/>
                <w:kern w:val="2"/>
              </w:rPr>
              <w:t xml:space="preserve"> 1)</w:t>
            </w:r>
          </w:p>
        </w:tc>
        <w:tc>
          <w:tcPr>
            <w:tcW w:w="1984" w:type="dxa"/>
            <w:tcBorders>
              <w:top w:val="nil"/>
              <w:left w:val="nil"/>
              <w:bottom w:val="nil"/>
              <w:right w:val="nil"/>
            </w:tcBorders>
            <w:shd w:val="clear" w:color="auto" w:fill="auto"/>
            <w:tcMar>
              <w:top w:w="80" w:type="dxa"/>
              <w:left w:w="80" w:type="dxa"/>
              <w:bottom w:w="80" w:type="dxa"/>
              <w:right w:w="80" w:type="dxa"/>
            </w:tcMar>
          </w:tcPr>
          <w:p w14:paraId="435FD29F" w14:textId="77777777" w:rsidR="002009AD" w:rsidRPr="00F659F4" w:rsidRDefault="002009AD" w:rsidP="00371322">
            <w:pPr>
              <w:pStyle w:val="BodyD"/>
              <w:widowControl w:val="0"/>
              <w:jc w:val="center"/>
              <w:rPr>
                <w:color w:val="auto"/>
                <w:kern w:val="2"/>
              </w:rPr>
            </w:pPr>
            <w:r>
              <w:rPr>
                <w:rFonts w:hint="eastAsia"/>
                <w:color w:val="auto"/>
                <w:kern w:val="2"/>
              </w:rPr>
              <w:t>.30</w:t>
            </w:r>
            <w:r w:rsidRPr="00530412">
              <w:rPr>
                <w:color w:val="auto"/>
                <w:kern w:val="2"/>
              </w:rPr>
              <w:t>***</w:t>
            </w:r>
          </w:p>
        </w:tc>
      </w:tr>
      <w:tr w:rsidR="002009AD" w:rsidRPr="00530412" w14:paraId="32A8F29F" w14:textId="77777777" w:rsidTr="00371322">
        <w:trPr>
          <w:trHeight w:val="456"/>
        </w:trPr>
        <w:tc>
          <w:tcPr>
            <w:tcW w:w="5421" w:type="dxa"/>
            <w:tcBorders>
              <w:top w:val="nil"/>
              <w:left w:val="nil"/>
              <w:bottom w:val="nil"/>
              <w:right w:val="nil"/>
            </w:tcBorders>
            <w:shd w:val="clear" w:color="auto" w:fill="auto"/>
            <w:tcMar>
              <w:top w:w="80" w:type="dxa"/>
              <w:left w:w="80" w:type="dxa"/>
              <w:bottom w:w="80" w:type="dxa"/>
              <w:right w:w="80" w:type="dxa"/>
            </w:tcMar>
          </w:tcPr>
          <w:p w14:paraId="3B78FFF9" w14:textId="77777777" w:rsidR="002009AD" w:rsidRPr="00530412" w:rsidRDefault="002009AD" w:rsidP="00371322">
            <w:pPr>
              <w:pStyle w:val="BodyD"/>
              <w:widowControl w:val="0"/>
              <w:jc w:val="center"/>
              <w:rPr>
                <w:color w:val="auto"/>
              </w:rPr>
            </w:pPr>
            <w:r w:rsidRPr="00530412">
              <w:rPr>
                <w:color w:val="auto"/>
                <w:kern w:val="2"/>
              </w:rPr>
              <w:t>Complexity</w:t>
            </w:r>
          </w:p>
        </w:tc>
        <w:tc>
          <w:tcPr>
            <w:tcW w:w="1984" w:type="dxa"/>
            <w:tcBorders>
              <w:top w:val="nil"/>
              <w:left w:val="nil"/>
              <w:bottom w:val="nil"/>
              <w:right w:val="nil"/>
            </w:tcBorders>
            <w:shd w:val="clear" w:color="auto" w:fill="auto"/>
            <w:tcMar>
              <w:top w:w="80" w:type="dxa"/>
              <w:left w:w="80" w:type="dxa"/>
              <w:bottom w:w="80" w:type="dxa"/>
              <w:right w:w="80" w:type="dxa"/>
            </w:tcMar>
          </w:tcPr>
          <w:p w14:paraId="2C00B83E" w14:textId="77777777" w:rsidR="002009AD" w:rsidRPr="00530412" w:rsidRDefault="002009AD" w:rsidP="00371322">
            <w:pPr>
              <w:pStyle w:val="BodyD"/>
              <w:widowControl w:val="0"/>
              <w:jc w:val="center"/>
              <w:rPr>
                <w:color w:val="auto"/>
              </w:rPr>
            </w:pPr>
            <w:r w:rsidRPr="00530412">
              <w:rPr>
                <w:color w:val="auto"/>
                <w:kern w:val="2"/>
              </w:rPr>
              <w:t>.04**</w:t>
            </w:r>
          </w:p>
        </w:tc>
      </w:tr>
      <w:tr w:rsidR="002009AD" w:rsidRPr="00530412" w14:paraId="08891710" w14:textId="77777777" w:rsidTr="00371322">
        <w:trPr>
          <w:trHeight w:val="456"/>
        </w:trPr>
        <w:tc>
          <w:tcPr>
            <w:tcW w:w="5421" w:type="dxa"/>
            <w:tcBorders>
              <w:top w:val="nil"/>
              <w:left w:val="nil"/>
              <w:bottom w:val="nil"/>
              <w:right w:val="nil"/>
            </w:tcBorders>
            <w:shd w:val="clear" w:color="auto" w:fill="auto"/>
            <w:tcMar>
              <w:top w:w="80" w:type="dxa"/>
              <w:left w:w="80" w:type="dxa"/>
              <w:bottom w:w="80" w:type="dxa"/>
              <w:right w:w="80" w:type="dxa"/>
            </w:tcMar>
          </w:tcPr>
          <w:p w14:paraId="16709E46" w14:textId="77777777" w:rsidR="002009AD" w:rsidRPr="00530412" w:rsidRDefault="002009AD" w:rsidP="00371322">
            <w:pPr>
              <w:pStyle w:val="BodyD"/>
              <w:widowControl w:val="0"/>
              <w:jc w:val="center"/>
              <w:rPr>
                <w:color w:val="auto"/>
              </w:rPr>
            </w:pPr>
            <w:r w:rsidRPr="00530412">
              <w:rPr>
                <w:color w:val="auto"/>
                <w:kern w:val="2"/>
              </w:rPr>
              <w:t>Frequency</w:t>
            </w:r>
          </w:p>
        </w:tc>
        <w:tc>
          <w:tcPr>
            <w:tcW w:w="1984" w:type="dxa"/>
            <w:tcBorders>
              <w:top w:val="nil"/>
              <w:left w:val="nil"/>
              <w:bottom w:val="nil"/>
              <w:right w:val="nil"/>
            </w:tcBorders>
            <w:shd w:val="clear" w:color="auto" w:fill="auto"/>
            <w:tcMar>
              <w:top w:w="80" w:type="dxa"/>
              <w:left w:w="80" w:type="dxa"/>
              <w:bottom w:w="80" w:type="dxa"/>
              <w:right w:w="80" w:type="dxa"/>
            </w:tcMar>
          </w:tcPr>
          <w:p w14:paraId="7974951B" w14:textId="77777777" w:rsidR="002009AD" w:rsidRPr="00530412" w:rsidRDefault="002009AD" w:rsidP="00371322">
            <w:pPr>
              <w:pStyle w:val="BodyD"/>
              <w:widowControl w:val="0"/>
              <w:jc w:val="center"/>
              <w:rPr>
                <w:color w:val="auto"/>
              </w:rPr>
            </w:pPr>
            <w:r w:rsidRPr="00530412">
              <w:rPr>
                <w:color w:val="auto"/>
                <w:kern w:val="2"/>
              </w:rPr>
              <w:t>.05</w:t>
            </w:r>
            <w:bookmarkStart w:id="1" w:name="OLE_LINK1"/>
            <w:bookmarkStart w:id="2" w:name="OLE_LINK2"/>
            <w:r w:rsidRPr="00530412">
              <w:rPr>
                <w:color w:val="auto"/>
                <w:kern w:val="2"/>
              </w:rPr>
              <w:t>**</w:t>
            </w:r>
            <w:bookmarkEnd w:id="1"/>
            <w:bookmarkEnd w:id="2"/>
            <w:r w:rsidRPr="00530412">
              <w:rPr>
                <w:color w:val="auto"/>
                <w:kern w:val="2"/>
              </w:rPr>
              <w:t>*</w:t>
            </w:r>
          </w:p>
        </w:tc>
      </w:tr>
      <w:tr w:rsidR="002009AD" w:rsidRPr="00530412" w14:paraId="7FB37D07" w14:textId="77777777" w:rsidTr="00371322">
        <w:trPr>
          <w:trHeight w:val="456"/>
        </w:trPr>
        <w:tc>
          <w:tcPr>
            <w:tcW w:w="5421" w:type="dxa"/>
            <w:tcBorders>
              <w:top w:val="nil"/>
              <w:left w:val="nil"/>
              <w:bottom w:val="nil"/>
              <w:right w:val="nil"/>
            </w:tcBorders>
            <w:shd w:val="clear" w:color="auto" w:fill="auto"/>
            <w:tcMar>
              <w:top w:w="80" w:type="dxa"/>
              <w:left w:w="80" w:type="dxa"/>
              <w:bottom w:w="80" w:type="dxa"/>
              <w:right w:w="80" w:type="dxa"/>
            </w:tcMar>
          </w:tcPr>
          <w:p w14:paraId="0E4663CF" w14:textId="77777777" w:rsidR="002009AD" w:rsidRPr="00530412" w:rsidRDefault="002009AD" w:rsidP="00371322">
            <w:pPr>
              <w:pStyle w:val="BodyD"/>
              <w:widowControl w:val="0"/>
              <w:jc w:val="center"/>
              <w:rPr>
                <w:color w:val="auto"/>
                <w:kern w:val="2"/>
              </w:rPr>
            </w:pPr>
            <w:r w:rsidRPr="00530412">
              <w:rPr>
                <w:color w:val="auto"/>
                <w:kern w:val="2"/>
                <w:u w:color="FF0000"/>
              </w:rPr>
              <w:t>Contrast 1</w:t>
            </w:r>
            <w:r>
              <w:rPr>
                <w:rFonts w:hint="eastAsia"/>
                <w:color w:val="auto"/>
                <w:kern w:val="2"/>
                <w:u w:color="FF0000"/>
              </w:rPr>
              <w:t xml:space="preserve"> </w:t>
            </w:r>
            <w:r w:rsidRPr="00530412">
              <w:rPr>
                <w:color w:val="auto"/>
                <w:kern w:val="2"/>
              </w:rPr>
              <w:t>(Young Group</w:t>
            </w:r>
            <w:r>
              <w:rPr>
                <w:color w:val="auto"/>
                <w:kern w:val="2"/>
              </w:rPr>
              <w:t xml:space="preserve"> </w:t>
            </w:r>
            <w:r w:rsidRPr="00530412">
              <w:rPr>
                <w:color w:val="auto"/>
                <w:kern w:val="2"/>
              </w:rPr>
              <w:t>2</w:t>
            </w:r>
            <w:r>
              <w:rPr>
                <w:color w:val="auto"/>
                <w:kern w:val="2"/>
              </w:rPr>
              <w:t xml:space="preserve"> </w:t>
            </w:r>
            <w:r w:rsidRPr="00530412">
              <w:rPr>
                <w:color w:val="auto"/>
                <w:kern w:val="2"/>
              </w:rPr>
              <w:t>-</w:t>
            </w:r>
            <w:r>
              <w:rPr>
                <w:color w:val="auto"/>
                <w:kern w:val="2"/>
              </w:rPr>
              <w:t xml:space="preserve"> </w:t>
            </w:r>
            <w:r w:rsidRPr="00F4771F">
              <w:rPr>
                <w:color w:val="auto"/>
                <w:kern w:val="2"/>
              </w:rPr>
              <w:t>Young Group</w:t>
            </w:r>
            <w:r w:rsidRPr="00530412">
              <w:rPr>
                <w:color w:val="auto"/>
                <w:kern w:val="2"/>
              </w:rPr>
              <w:t xml:space="preserve"> 1)</w:t>
            </w:r>
            <w:r>
              <w:rPr>
                <w:color w:val="auto"/>
                <w:kern w:val="2"/>
              </w:rPr>
              <w:t xml:space="preserve"> </w:t>
            </w:r>
            <w:r w:rsidRPr="00530412">
              <w:rPr>
                <w:rFonts w:hAnsi="Times New Roman"/>
                <w:color w:val="auto"/>
                <w:kern w:val="2"/>
                <w:u w:color="FF0000"/>
              </w:rPr>
              <w:t>×</w:t>
            </w:r>
            <w:r>
              <w:rPr>
                <w:rFonts w:hAnsi="Times New Roman"/>
                <w:color w:val="auto"/>
                <w:kern w:val="2"/>
                <w:u w:color="FF0000"/>
              </w:rPr>
              <w:t xml:space="preserve"> </w:t>
            </w:r>
            <w:r w:rsidRPr="00530412">
              <w:rPr>
                <w:color w:val="auto"/>
                <w:kern w:val="2"/>
                <w:u w:color="FF0000"/>
              </w:rPr>
              <w:t>Complexity</w:t>
            </w:r>
          </w:p>
        </w:tc>
        <w:tc>
          <w:tcPr>
            <w:tcW w:w="1984" w:type="dxa"/>
            <w:tcBorders>
              <w:top w:val="nil"/>
              <w:left w:val="nil"/>
              <w:bottom w:val="nil"/>
              <w:right w:val="nil"/>
            </w:tcBorders>
            <w:shd w:val="clear" w:color="auto" w:fill="auto"/>
            <w:tcMar>
              <w:top w:w="80" w:type="dxa"/>
              <w:left w:w="80" w:type="dxa"/>
              <w:bottom w:w="80" w:type="dxa"/>
              <w:right w:w="80" w:type="dxa"/>
            </w:tcMar>
          </w:tcPr>
          <w:p w14:paraId="3D6FA902" w14:textId="77777777" w:rsidR="002009AD" w:rsidRPr="00530412" w:rsidRDefault="002009AD" w:rsidP="00371322">
            <w:pPr>
              <w:pStyle w:val="BodyD"/>
              <w:widowControl w:val="0"/>
              <w:jc w:val="center"/>
              <w:rPr>
                <w:color w:val="auto"/>
                <w:kern w:val="2"/>
              </w:rPr>
            </w:pPr>
            <w:r>
              <w:rPr>
                <w:rFonts w:hint="eastAsia"/>
                <w:color w:val="auto"/>
                <w:kern w:val="2"/>
              </w:rPr>
              <w:t>.0</w:t>
            </w:r>
            <w:r w:rsidRPr="0058436F">
              <w:rPr>
                <w:color w:val="auto"/>
                <w:kern w:val="2"/>
              </w:rPr>
              <w:t>1</w:t>
            </w:r>
          </w:p>
        </w:tc>
      </w:tr>
      <w:tr w:rsidR="002009AD" w:rsidRPr="00530412" w14:paraId="6E667618" w14:textId="77777777" w:rsidTr="00371322">
        <w:trPr>
          <w:trHeight w:val="456"/>
        </w:trPr>
        <w:tc>
          <w:tcPr>
            <w:tcW w:w="5421" w:type="dxa"/>
            <w:tcBorders>
              <w:top w:val="nil"/>
              <w:left w:val="nil"/>
              <w:bottom w:val="nil"/>
              <w:right w:val="nil"/>
            </w:tcBorders>
            <w:shd w:val="clear" w:color="auto" w:fill="auto"/>
            <w:tcMar>
              <w:top w:w="80" w:type="dxa"/>
              <w:left w:w="80" w:type="dxa"/>
              <w:bottom w:w="80" w:type="dxa"/>
              <w:right w:w="80" w:type="dxa"/>
            </w:tcMar>
          </w:tcPr>
          <w:p w14:paraId="23D06470" w14:textId="77777777" w:rsidR="002009AD" w:rsidRPr="00F4771F" w:rsidRDefault="002009AD" w:rsidP="00371322">
            <w:pPr>
              <w:pStyle w:val="BodyD"/>
              <w:widowControl w:val="0"/>
              <w:jc w:val="center"/>
              <w:rPr>
                <w:color w:val="auto"/>
                <w:kern w:val="2"/>
              </w:rPr>
            </w:pPr>
            <w:r w:rsidRPr="00F4771F">
              <w:rPr>
                <w:color w:val="auto"/>
                <w:kern w:val="2"/>
              </w:rPr>
              <w:lastRenderedPageBreak/>
              <w:t xml:space="preserve">Contrast 2 </w:t>
            </w:r>
            <w:r>
              <w:rPr>
                <w:color w:val="auto"/>
                <w:kern w:val="2"/>
              </w:rPr>
              <w:t>(O</w:t>
            </w:r>
            <w:r w:rsidRPr="00F4771F">
              <w:rPr>
                <w:color w:val="auto"/>
                <w:kern w:val="2"/>
              </w:rPr>
              <w:t>ld</w:t>
            </w:r>
            <w:r>
              <w:rPr>
                <w:color w:val="auto"/>
                <w:kern w:val="2"/>
              </w:rPr>
              <w:t>er</w:t>
            </w:r>
            <w:r w:rsidRPr="00F4771F">
              <w:rPr>
                <w:color w:val="auto"/>
                <w:kern w:val="2"/>
              </w:rPr>
              <w:t xml:space="preserve"> Adults </w:t>
            </w:r>
            <w:r>
              <w:rPr>
                <w:color w:val="auto"/>
                <w:kern w:val="2"/>
              </w:rPr>
              <w:t xml:space="preserve">- </w:t>
            </w:r>
            <w:r w:rsidRPr="00F4771F">
              <w:rPr>
                <w:color w:val="auto"/>
                <w:kern w:val="2"/>
              </w:rPr>
              <w:t>Young Group</w:t>
            </w:r>
            <w:r>
              <w:rPr>
                <w:color w:val="auto"/>
                <w:kern w:val="2"/>
              </w:rPr>
              <w:t xml:space="preserve"> 2) </w:t>
            </w:r>
            <w:r w:rsidRPr="00F4771F">
              <w:rPr>
                <w:rFonts w:hAnsi="Times New Roman"/>
                <w:color w:val="auto"/>
                <w:kern w:val="2"/>
                <w:u w:color="FF0000"/>
              </w:rPr>
              <w:t>×</w:t>
            </w:r>
            <w:r>
              <w:rPr>
                <w:rFonts w:hAnsi="Times New Roman"/>
                <w:color w:val="auto"/>
                <w:kern w:val="2"/>
                <w:u w:color="FF0000"/>
              </w:rPr>
              <w:t xml:space="preserve"> </w:t>
            </w:r>
            <w:r w:rsidRPr="00F4771F">
              <w:rPr>
                <w:color w:val="auto"/>
                <w:kern w:val="2"/>
                <w:u w:color="FF0000"/>
              </w:rPr>
              <w:t>Complexity</w:t>
            </w:r>
          </w:p>
        </w:tc>
        <w:tc>
          <w:tcPr>
            <w:tcW w:w="1984" w:type="dxa"/>
            <w:tcBorders>
              <w:top w:val="nil"/>
              <w:left w:val="nil"/>
              <w:bottom w:val="nil"/>
              <w:right w:val="nil"/>
            </w:tcBorders>
            <w:shd w:val="clear" w:color="auto" w:fill="auto"/>
            <w:tcMar>
              <w:top w:w="80" w:type="dxa"/>
              <w:left w:w="80" w:type="dxa"/>
              <w:bottom w:w="80" w:type="dxa"/>
              <w:right w:w="80" w:type="dxa"/>
            </w:tcMar>
          </w:tcPr>
          <w:p w14:paraId="0CA9EFF0" w14:textId="77777777" w:rsidR="002009AD" w:rsidRPr="00F4771F" w:rsidRDefault="002009AD" w:rsidP="00371322">
            <w:pPr>
              <w:pStyle w:val="BodyD"/>
              <w:widowControl w:val="0"/>
              <w:jc w:val="center"/>
              <w:rPr>
                <w:color w:val="auto"/>
                <w:kern w:val="2"/>
              </w:rPr>
            </w:pPr>
            <w:r w:rsidRPr="00F4771F">
              <w:rPr>
                <w:color w:val="auto"/>
                <w:kern w:val="2"/>
              </w:rPr>
              <w:t>.06</w:t>
            </w:r>
            <w:r w:rsidRPr="00F4771F">
              <w:rPr>
                <w:rFonts w:hAnsi="Times New Roman"/>
                <w:color w:val="auto"/>
                <w:vertAlign w:val="superscript"/>
              </w:rPr>
              <w:t>§</w:t>
            </w:r>
          </w:p>
        </w:tc>
      </w:tr>
      <w:tr w:rsidR="002009AD" w:rsidRPr="00530412" w14:paraId="4E5FBB63" w14:textId="77777777" w:rsidTr="00371322">
        <w:trPr>
          <w:trHeight w:val="456"/>
        </w:trPr>
        <w:tc>
          <w:tcPr>
            <w:tcW w:w="5421" w:type="dxa"/>
            <w:tcBorders>
              <w:top w:val="nil"/>
              <w:left w:val="nil"/>
              <w:bottom w:val="nil"/>
              <w:right w:val="nil"/>
            </w:tcBorders>
            <w:shd w:val="clear" w:color="auto" w:fill="auto"/>
            <w:tcMar>
              <w:top w:w="80" w:type="dxa"/>
              <w:left w:w="80" w:type="dxa"/>
              <w:bottom w:w="80" w:type="dxa"/>
              <w:right w:w="80" w:type="dxa"/>
            </w:tcMar>
          </w:tcPr>
          <w:p w14:paraId="6BCD617D" w14:textId="77777777" w:rsidR="002009AD" w:rsidRPr="0058436F" w:rsidRDefault="002009AD" w:rsidP="00371322">
            <w:pPr>
              <w:pStyle w:val="BodyD"/>
              <w:widowControl w:val="0"/>
              <w:jc w:val="center"/>
              <w:rPr>
                <w:color w:val="auto"/>
                <w:kern w:val="2"/>
                <w:highlight w:val="lightGray"/>
              </w:rPr>
            </w:pPr>
            <w:r w:rsidRPr="00530412">
              <w:rPr>
                <w:color w:val="auto"/>
                <w:kern w:val="2"/>
              </w:rPr>
              <w:t xml:space="preserve">Contrast </w:t>
            </w:r>
            <w:r>
              <w:rPr>
                <w:rFonts w:hint="eastAsia"/>
                <w:color w:val="auto"/>
                <w:kern w:val="2"/>
              </w:rPr>
              <w:t>3</w:t>
            </w:r>
            <w:r w:rsidRPr="000451BC">
              <w:rPr>
                <w:color w:val="auto"/>
                <w:kern w:val="2"/>
              </w:rPr>
              <w:t xml:space="preserve"> </w:t>
            </w:r>
            <w:r>
              <w:rPr>
                <w:color w:val="auto"/>
                <w:kern w:val="2"/>
              </w:rPr>
              <w:t>(O</w:t>
            </w:r>
            <w:r w:rsidRPr="00F4771F">
              <w:rPr>
                <w:color w:val="auto"/>
                <w:kern w:val="2"/>
              </w:rPr>
              <w:t>ld</w:t>
            </w:r>
            <w:r>
              <w:rPr>
                <w:color w:val="auto"/>
                <w:kern w:val="2"/>
              </w:rPr>
              <w:t>er</w:t>
            </w:r>
            <w:r w:rsidRPr="00F4771F">
              <w:rPr>
                <w:color w:val="auto"/>
                <w:kern w:val="2"/>
              </w:rPr>
              <w:t xml:space="preserve"> Adults </w:t>
            </w:r>
            <w:r>
              <w:rPr>
                <w:color w:val="auto"/>
                <w:kern w:val="2"/>
              </w:rPr>
              <w:t xml:space="preserve">- </w:t>
            </w:r>
            <w:r w:rsidRPr="00F4771F">
              <w:rPr>
                <w:color w:val="auto"/>
                <w:kern w:val="2"/>
              </w:rPr>
              <w:t>Young Group</w:t>
            </w:r>
            <w:r>
              <w:rPr>
                <w:color w:val="auto"/>
                <w:kern w:val="2"/>
              </w:rPr>
              <w:t xml:space="preserve"> 1) </w:t>
            </w:r>
            <w:r w:rsidRPr="00F4771F">
              <w:rPr>
                <w:rFonts w:hAnsi="Times New Roman"/>
                <w:color w:val="auto"/>
                <w:kern w:val="2"/>
                <w:u w:color="FF0000"/>
              </w:rPr>
              <w:t>×</w:t>
            </w:r>
            <w:r>
              <w:rPr>
                <w:rFonts w:hAnsi="Times New Roman"/>
                <w:color w:val="auto"/>
                <w:kern w:val="2"/>
                <w:u w:color="FF0000"/>
              </w:rPr>
              <w:t xml:space="preserve"> </w:t>
            </w:r>
            <w:r w:rsidRPr="000451BC">
              <w:rPr>
                <w:color w:val="auto"/>
                <w:kern w:val="2"/>
              </w:rPr>
              <w:t>Complexity</w:t>
            </w:r>
          </w:p>
        </w:tc>
        <w:tc>
          <w:tcPr>
            <w:tcW w:w="1984" w:type="dxa"/>
            <w:tcBorders>
              <w:top w:val="nil"/>
              <w:left w:val="nil"/>
              <w:bottom w:val="nil"/>
              <w:right w:val="nil"/>
            </w:tcBorders>
            <w:shd w:val="clear" w:color="auto" w:fill="auto"/>
            <w:tcMar>
              <w:top w:w="80" w:type="dxa"/>
              <w:left w:w="80" w:type="dxa"/>
              <w:bottom w:w="80" w:type="dxa"/>
              <w:right w:w="80" w:type="dxa"/>
            </w:tcMar>
          </w:tcPr>
          <w:p w14:paraId="4121F278" w14:textId="77777777" w:rsidR="002009AD" w:rsidRPr="0058436F" w:rsidRDefault="002009AD" w:rsidP="00371322">
            <w:pPr>
              <w:pStyle w:val="BodyD"/>
              <w:widowControl w:val="0"/>
              <w:jc w:val="center"/>
              <w:rPr>
                <w:color w:val="auto"/>
                <w:kern w:val="2"/>
                <w:highlight w:val="lightGray"/>
              </w:rPr>
            </w:pPr>
            <w:r>
              <w:rPr>
                <w:rFonts w:hint="eastAsia"/>
                <w:color w:val="auto"/>
                <w:kern w:val="2"/>
              </w:rPr>
              <w:t>.0</w:t>
            </w:r>
            <w:r w:rsidRPr="00F659F4">
              <w:rPr>
                <w:color w:val="auto"/>
                <w:kern w:val="2"/>
              </w:rPr>
              <w:t>7</w:t>
            </w:r>
            <w:r w:rsidRPr="00530412">
              <w:rPr>
                <w:color w:val="auto"/>
                <w:kern w:val="2"/>
              </w:rPr>
              <w:t>*</w:t>
            </w:r>
          </w:p>
        </w:tc>
      </w:tr>
      <w:tr w:rsidR="002009AD" w:rsidRPr="00530412" w14:paraId="75FEC5D1" w14:textId="77777777" w:rsidTr="00371322">
        <w:trPr>
          <w:trHeight w:val="456"/>
        </w:trPr>
        <w:tc>
          <w:tcPr>
            <w:tcW w:w="5421" w:type="dxa"/>
            <w:tcBorders>
              <w:top w:val="nil"/>
              <w:left w:val="nil"/>
              <w:bottom w:val="nil"/>
              <w:right w:val="nil"/>
            </w:tcBorders>
            <w:shd w:val="clear" w:color="auto" w:fill="auto"/>
            <w:tcMar>
              <w:top w:w="80" w:type="dxa"/>
              <w:left w:w="80" w:type="dxa"/>
              <w:bottom w:w="80" w:type="dxa"/>
              <w:right w:w="80" w:type="dxa"/>
            </w:tcMar>
          </w:tcPr>
          <w:p w14:paraId="49A49DFB" w14:textId="77777777" w:rsidR="002009AD" w:rsidRPr="00530412" w:rsidRDefault="002009AD" w:rsidP="00371322">
            <w:pPr>
              <w:pStyle w:val="BodyD"/>
              <w:widowControl w:val="0"/>
              <w:jc w:val="center"/>
              <w:rPr>
                <w:color w:val="auto"/>
                <w:kern w:val="2"/>
              </w:rPr>
            </w:pPr>
            <w:r w:rsidRPr="00530412">
              <w:rPr>
                <w:color w:val="auto"/>
                <w:kern w:val="2"/>
                <w:u w:color="FF0000"/>
              </w:rPr>
              <w:t>Contrast 1</w:t>
            </w:r>
            <w:r>
              <w:rPr>
                <w:color w:val="auto"/>
                <w:kern w:val="2"/>
                <w:u w:color="FF0000"/>
              </w:rPr>
              <w:t xml:space="preserve"> </w:t>
            </w:r>
            <w:r w:rsidRPr="00530412">
              <w:rPr>
                <w:color w:val="auto"/>
                <w:kern w:val="2"/>
              </w:rPr>
              <w:t>(Young Group</w:t>
            </w:r>
            <w:r>
              <w:rPr>
                <w:color w:val="auto"/>
                <w:kern w:val="2"/>
              </w:rPr>
              <w:t xml:space="preserve"> </w:t>
            </w:r>
            <w:r w:rsidRPr="00530412">
              <w:rPr>
                <w:color w:val="auto"/>
                <w:kern w:val="2"/>
              </w:rPr>
              <w:t>2</w:t>
            </w:r>
            <w:r>
              <w:rPr>
                <w:color w:val="auto"/>
                <w:kern w:val="2"/>
              </w:rPr>
              <w:t xml:space="preserve"> </w:t>
            </w:r>
            <w:r w:rsidRPr="00530412">
              <w:rPr>
                <w:color w:val="auto"/>
                <w:kern w:val="2"/>
              </w:rPr>
              <w:t>-</w:t>
            </w:r>
            <w:r>
              <w:rPr>
                <w:color w:val="auto"/>
                <w:kern w:val="2"/>
              </w:rPr>
              <w:t xml:space="preserve"> </w:t>
            </w:r>
            <w:r w:rsidRPr="00F4771F">
              <w:rPr>
                <w:color w:val="auto"/>
                <w:kern w:val="2"/>
              </w:rPr>
              <w:t>Young Group</w:t>
            </w:r>
            <w:r w:rsidRPr="00530412">
              <w:rPr>
                <w:color w:val="auto"/>
                <w:kern w:val="2"/>
              </w:rPr>
              <w:t xml:space="preserve"> 1)</w:t>
            </w:r>
            <w:r>
              <w:rPr>
                <w:color w:val="auto"/>
                <w:kern w:val="2"/>
                <w:u w:color="FF0000"/>
              </w:rPr>
              <w:t xml:space="preserve"> </w:t>
            </w:r>
            <w:r w:rsidRPr="00530412">
              <w:rPr>
                <w:rFonts w:hAnsi="Times New Roman"/>
                <w:color w:val="auto"/>
                <w:kern w:val="2"/>
                <w:u w:color="FF0000"/>
              </w:rPr>
              <w:t>×</w:t>
            </w:r>
            <w:r>
              <w:rPr>
                <w:rFonts w:hAnsi="Times New Roman"/>
                <w:color w:val="auto"/>
                <w:kern w:val="2"/>
                <w:u w:color="FF0000"/>
              </w:rPr>
              <w:t xml:space="preserve"> </w:t>
            </w:r>
            <w:r w:rsidRPr="00530412">
              <w:rPr>
                <w:color w:val="auto"/>
                <w:kern w:val="2"/>
              </w:rPr>
              <w:t>Frequency</w:t>
            </w:r>
          </w:p>
        </w:tc>
        <w:tc>
          <w:tcPr>
            <w:tcW w:w="1984" w:type="dxa"/>
            <w:tcBorders>
              <w:top w:val="nil"/>
              <w:left w:val="nil"/>
              <w:bottom w:val="nil"/>
              <w:right w:val="nil"/>
            </w:tcBorders>
            <w:shd w:val="clear" w:color="auto" w:fill="auto"/>
            <w:tcMar>
              <w:top w:w="80" w:type="dxa"/>
              <w:left w:w="80" w:type="dxa"/>
              <w:bottom w:w="80" w:type="dxa"/>
              <w:right w:w="80" w:type="dxa"/>
            </w:tcMar>
          </w:tcPr>
          <w:p w14:paraId="4B4D77EE" w14:textId="77777777" w:rsidR="002009AD" w:rsidRPr="00530412" w:rsidRDefault="002009AD" w:rsidP="00371322">
            <w:pPr>
              <w:pStyle w:val="BodyD"/>
              <w:widowControl w:val="0"/>
              <w:jc w:val="center"/>
              <w:rPr>
                <w:color w:val="auto"/>
                <w:kern w:val="2"/>
              </w:rPr>
            </w:pPr>
            <w:r>
              <w:rPr>
                <w:rFonts w:hint="eastAsia"/>
                <w:color w:val="auto"/>
                <w:kern w:val="2"/>
              </w:rPr>
              <w:t>.01</w:t>
            </w:r>
          </w:p>
        </w:tc>
      </w:tr>
      <w:tr w:rsidR="002009AD" w:rsidRPr="00530412" w14:paraId="1104419E" w14:textId="77777777" w:rsidTr="00371322">
        <w:trPr>
          <w:trHeight w:val="456"/>
        </w:trPr>
        <w:tc>
          <w:tcPr>
            <w:tcW w:w="5421" w:type="dxa"/>
            <w:tcBorders>
              <w:top w:val="nil"/>
              <w:left w:val="nil"/>
              <w:bottom w:val="nil"/>
              <w:right w:val="nil"/>
            </w:tcBorders>
            <w:shd w:val="clear" w:color="auto" w:fill="auto"/>
            <w:tcMar>
              <w:top w:w="80" w:type="dxa"/>
              <w:left w:w="80" w:type="dxa"/>
              <w:bottom w:w="80" w:type="dxa"/>
              <w:right w:w="80" w:type="dxa"/>
            </w:tcMar>
          </w:tcPr>
          <w:p w14:paraId="49F7D365" w14:textId="77777777" w:rsidR="002009AD" w:rsidRPr="00530412" w:rsidRDefault="002009AD" w:rsidP="00371322">
            <w:pPr>
              <w:pStyle w:val="BodyD"/>
              <w:widowControl w:val="0"/>
              <w:jc w:val="center"/>
              <w:rPr>
                <w:color w:val="auto"/>
                <w:kern w:val="2"/>
              </w:rPr>
            </w:pPr>
            <w:r w:rsidRPr="00F604E9">
              <w:rPr>
                <w:color w:val="auto"/>
                <w:kern w:val="2"/>
              </w:rPr>
              <w:t>Contrast 2</w:t>
            </w:r>
            <w:r>
              <w:rPr>
                <w:color w:val="auto"/>
                <w:kern w:val="2"/>
              </w:rPr>
              <w:t xml:space="preserve"> (O</w:t>
            </w:r>
            <w:r w:rsidRPr="00F4771F">
              <w:rPr>
                <w:color w:val="auto"/>
                <w:kern w:val="2"/>
              </w:rPr>
              <w:t>ld</w:t>
            </w:r>
            <w:r>
              <w:rPr>
                <w:color w:val="auto"/>
                <w:kern w:val="2"/>
              </w:rPr>
              <w:t>er</w:t>
            </w:r>
            <w:r w:rsidRPr="00F4771F">
              <w:rPr>
                <w:color w:val="auto"/>
                <w:kern w:val="2"/>
              </w:rPr>
              <w:t xml:space="preserve"> Adults </w:t>
            </w:r>
            <w:r>
              <w:rPr>
                <w:color w:val="auto"/>
                <w:kern w:val="2"/>
              </w:rPr>
              <w:t xml:space="preserve">- </w:t>
            </w:r>
            <w:r w:rsidRPr="00F4771F">
              <w:rPr>
                <w:color w:val="auto"/>
                <w:kern w:val="2"/>
              </w:rPr>
              <w:t>Young Group</w:t>
            </w:r>
            <w:r>
              <w:rPr>
                <w:color w:val="auto"/>
                <w:kern w:val="2"/>
              </w:rPr>
              <w:t xml:space="preserve"> 2) </w:t>
            </w:r>
            <w:r w:rsidRPr="00F604E9">
              <w:rPr>
                <w:rFonts w:hAnsi="Times New Roman"/>
                <w:color w:val="auto"/>
                <w:kern w:val="2"/>
                <w:u w:color="FF0000"/>
              </w:rPr>
              <w:t>×</w:t>
            </w:r>
            <w:r>
              <w:rPr>
                <w:rFonts w:hAnsi="Times New Roman"/>
                <w:color w:val="auto"/>
                <w:kern w:val="2"/>
                <w:u w:color="FF0000"/>
              </w:rPr>
              <w:t xml:space="preserve"> </w:t>
            </w:r>
            <w:r w:rsidRPr="00F604E9">
              <w:rPr>
                <w:color w:val="auto"/>
                <w:kern w:val="2"/>
              </w:rPr>
              <w:t>Frequency</w:t>
            </w:r>
          </w:p>
        </w:tc>
        <w:tc>
          <w:tcPr>
            <w:tcW w:w="1984" w:type="dxa"/>
            <w:tcBorders>
              <w:top w:val="nil"/>
              <w:left w:val="nil"/>
              <w:bottom w:val="nil"/>
              <w:right w:val="nil"/>
            </w:tcBorders>
            <w:shd w:val="clear" w:color="auto" w:fill="auto"/>
            <w:tcMar>
              <w:top w:w="80" w:type="dxa"/>
              <w:left w:w="80" w:type="dxa"/>
              <w:bottom w:w="80" w:type="dxa"/>
              <w:right w:w="80" w:type="dxa"/>
            </w:tcMar>
          </w:tcPr>
          <w:p w14:paraId="437595E5" w14:textId="77777777" w:rsidR="002009AD" w:rsidRPr="00530412" w:rsidRDefault="002009AD" w:rsidP="00371322">
            <w:pPr>
              <w:pStyle w:val="BodyD"/>
              <w:widowControl w:val="0"/>
              <w:jc w:val="center"/>
              <w:rPr>
                <w:color w:val="auto"/>
                <w:kern w:val="2"/>
              </w:rPr>
            </w:pPr>
            <w:r>
              <w:rPr>
                <w:rFonts w:hint="eastAsia"/>
                <w:color w:val="auto"/>
                <w:kern w:val="2"/>
              </w:rPr>
              <w:t>.0</w:t>
            </w:r>
            <w:r w:rsidRPr="0058436F">
              <w:rPr>
                <w:color w:val="auto"/>
                <w:kern w:val="2"/>
              </w:rPr>
              <w:t>4</w:t>
            </w:r>
          </w:p>
        </w:tc>
      </w:tr>
      <w:tr w:rsidR="002009AD" w:rsidRPr="00530412" w14:paraId="46D16BB9" w14:textId="77777777" w:rsidTr="00371322">
        <w:trPr>
          <w:trHeight w:val="456"/>
        </w:trPr>
        <w:tc>
          <w:tcPr>
            <w:tcW w:w="5421" w:type="dxa"/>
            <w:tcBorders>
              <w:top w:val="nil"/>
              <w:left w:val="nil"/>
              <w:bottom w:val="nil"/>
              <w:right w:val="nil"/>
            </w:tcBorders>
            <w:shd w:val="clear" w:color="auto" w:fill="auto"/>
            <w:tcMar>
              <w:top w:w="80" w:type="dxa"/>
              <w:left w:w="80" w:type="dxa"/>
              <w:bottom w:w="80" w:type="dxa"/>
              <w:right w:w="80" w:type="dxa"/>
            </w:tcMar>
          </w:tcPr>
          <w:p w14:paraId="6B56128D" w14:textId="77777777" w:rsidR="002009AD" w:rsidRPr="0058436F" w:rsidRDefault="002009AD" w:rsidP="00371322">
            <w:pPr>
              <w:pStyle w:val="BodyD"/>
              <w:widowControl w:val="0"/>
              <w:jc w:val="center"/>
              <w:rPr>
                <w:color w:val="auto"/>
                <w:kern w:val="2"/>
                <w:highlight w:val="lightGray"/>
              </w:rPr>
            </w:pPr>
            <w:r w:rsidRPr="00530412">
              <w:rPr>
                <w:color w:val="auto"/>
                <w:kern w:val="2"/>
              </w:rPr>
              <w:t xml:space="preserve">Contrast </w:t>
            </w:r>
            <w:r>
              <w:rPr>
                <w:rFonts w:hint="eastAsia"/>
                <w:color w:val="auto"/>
                <w:kern w:val="2"/>
              </w:rPr>
              <w:t>3</w:t>
            </w:r>
            <w:r>
              <w:rPr>
                <w:color w:val="auto"/>
                <w:kern w:val="2"/>
              </w:rPr>
              <w:t xml:space="preserve"> (O</w:t>
            </w:r>
            <w:r w:rsidRPr="00F4771F">
              <w:rPr>
                <w:color w:val="auto"/>
                <w:kern w:val="2"/>
              </w:rPr>
              <w:t>ld</w:t>
            </w:r>
            <w:r>
              <w:rPr>
                <w:color w:val="auto"/>
                <w:kern w:val="2"/>
              </w:rPr>
              <w:t>er</w:t>
            </w:r>
            <w:r w:rsidRPr="00F4771F">
              <w:rPr>
                <w:color w:val="auto"/>
                <w:kern w:val="2"/>
              </w:rPr>
              <w:t xml:space="preserve"> Adults </w:t>
            </w:r>
            <w:r>
              <w:rPr>
                <w:color w:val="auto"/>
                <w:kern w:val="2"/>
              </w:rPr>
              <w:t xml:space="preserve">- </w:t>
            </w:r>
            <w:r w:rsidRPr="00F4771F">
              <w:rPr>
                <w:color w:val="auto"/>
                <w:kern w:val="2"/>
              </w:rPr>
              <w:t>Young Group</w:t>
            </w:r>
            <w:r>
              <w:rPr>
                <w:color w:val="auto"/>
                <w:kern w:val="2"/>
              </w:rPr>
              <w:t xml:space="preserve"> 1) </w:t>
            </w:r>
            <w:r w:rsidRPr="00F604E9">
              <w:rPr>
                <w:rFonts w:hAnsi="Times New Roman"/>
                <w:color w:val="auto"/>
                <w:kern w:val="2"/>
                <w:u w:color="FF0000"/>
              </w:rPr>
              <w:t>×</w:t>
            </w:r>
            <w:r>
              <w:rPr>
                <w:rFonts w:hAnsi="Times New Roman"/>
                <w:color w:val="auto"/>
                <w:kern w:val="2"/>
                <w:u w:color="FF0000"/>
              </w:rPr>
              <w:t xml:space="preserve"> </w:t>
            </w:r>
            <w:r>
              <w:rPr>
                <w:rFonts w:hint="eastAsia"/>
                <w:color w:val="auto"/>
                <w:kern w:val="2"/>
              </w:rPr>
              <w:t>Frequency</w:t>
            </w:r>
          </w:p>
        </w:tc>
        <w:tc>
          <w:tcPr>
            <w:tcW w:w="1984" w:type="dxa"/>
            <w:tcBorders>
              <w:top w:val="nil"/>
              <w:left w:val="nil"/>
              <w:bottom w:val="nil"/>
              <w:right w:val="nil"/>
            </w:tcBorders>
            <w:shd w:val="clear" w:color="auto" w:fill="auto"/>
            <w:tcMar>
              <w:top w:w="80" w:type="dxa"/>
              <w:left w:w="80" w:type="dxa"/>
              <w:bottom w:w="80" w:type="dxa"/>
              <w:right w:w="80" w:type="dxa"/>
            </w:tcMar>
          </w:tcPr>
          <w:p w14:paraId="6012A85A" w14:textId="77777777" w:rsidR="002009AD" w:rsidRPr="00F659F4" w:rsidRDefault="002009AD" w:rsidP="00371322">
            <w:pPr>
              <w:pStyle w:val="BodyD"/>
              <w:widowControl w:val="0"/>
              <w:jc w:val="center"/>
              <w:rPr>
                <w:color w:val="auto"/>
                <w:kern w:val="2"/>
              </w:rPr>
            </w:pPr>
            <w:r>
              <w:rPr>
                <w:rFonts w:hint="eastAsia"/>
                <w:color w:val="auto"/>
                <w:kern w:val="2"/>
              </w:rPr>
              <w:t>.0</w:t>
            </w:r>
            <w:r w:rsidRPr="00F659F4">
              <w:rPr>
                <w:color w:val="auto"/>
                <w:kern w:val="2"/>
              </w:rPr>
              <w:t>5</w:t>
            </w:r>
          </w:p>
        </w:tc>
      </w:tr>
      <w:tr w:rsidR="002009AD" w:rsidRPr="00530412" w14:paraId="65814009" w14:textId="77777777" w:rsidTr="00371322">
        <w:trPr>
          <w:trHeight w:val="456"/>
        </w:trPr>
        <w:tc>
          <w:tcPr>
            <w:tcW w:w="5421" w:type="dxa"/>
            <w:tcBorders>
              <w:top w:val="nil"/>
              <w:left w:val="nil"/>
              <w:bottom w:val="nil"/>
              <w:right w:val="nil"/>
            </w:tcBorders>
            <w:shd w:val="clear" w:color="auto" w:fill="auto"/>
            <w:tcMar>
              <w:top w:w="80" w:type="dxa"/>
              <w:left w:w="80" w:type="dxa"/>
              <w:bottom w:w="80" w:type="dxa"/>
              <w:right w:w="80" w:type="dxa"/>
            </w:tcMar>
          </w:tcPr>
          <w:p w14:paraId="6B1E68AD" w14:textId="77777777" w:rsidR="002009AD" w:rsidRPr="00530412" w:rsidRDefault="002009AD" w:rsidP="00371322">
            <w:pPr>
              <w:pStyle w:val="BodyD"/>
              <w:widowControl w:val="0"/>
              <w:jc w:val="center"/>
              <w:rPr>
                <w:color w:val="auto"/>
              </w:rPr>
            </w:pPr>
            <w:r w:rsidRPr="00530412">
              <w:rPr>
                <w:color w:val="auto"/>
                <w:kern w:val="2"/>
              </w:rPr>
              <w:t xml:space="preserve">Complexity </w:t>
            </w:r>
            <w:r w:rsidRPr="00530412">
              <w:rPr>
                <w:rFonts w:hAnsi="Times New Roman"/>
                <w:color w:val="auto"/>
                <w:kern w:val="2"/>
              </w:rPr>
              <w:t xml:space="preserve">× </w:t>
            </w:r>
            <w:r w:rsidRPr="00530412">
              <w:rPr>
                <w:color w:val="auto"/>
                <w:kern w:val="2"/>
              </w:rPr>
              <w:t>Frequency</w:t>
            </w:r>
          </w:p>
        </w:tc>
        <w:tc>
          <w:tcPr>
            <w:tcW w:w="1984" w:type="dxa"/>
            <w:tcBorders>
              <w:top w:val="nil"/>
              <w:left w:val="nil"/>
              <w:bottom w:val="nil"/>
              <w:right w:val="nil"/>
            </w:tcBorders>
            <w:shd w:val="clear" w:color="auto" w:fill="auto"/>
            <w:tcMar>
              <w:top w:w="80" w:type="dxa"/>
              <w:left w:w="80" w:type="dxa"/>
              <w:bottom w:w="80" w:type="dxa"/>
              <w:right w:w="80" w:type="dxa"/>
            </w:tcMar>
          </w:tcPr>
          <w:p w14:paraId="08A2B833" w14:textId="77777777" w:rsidR="002009AD" w:rsidRPr="00530412" w:rsidRDefault="002009AD" w:rsidP="00371322">
            <w:pPr>
              <w:pStyle w:val="BodyD"/>
              <w:widowControl w:val="0"/>
              <w:jc w:val="center"/>
              <w:rPr>
                <w:color w:val="auto"/>
              </w:rPr>
            </w:pPr>
            <w:r w:rsidRPr="00530412">
              <w:rPr>
                <w:color w:val="auto"/>
                <w:kern w:val="2"/>
              </w:rPr>
              <w:t>-.05</w:t>
            </w:r>
            <w:r w:rsidRPr="00530412">
              <w:rPr>
                <w:rFonts w:hAnsi="Times New Roman"/>
                <w:color w:val="auto"/>
                <w:kern w:val="2"/>
                <w:vertAlign w:val="superscript"/>
              </w:rPr>
              <w:t>§</w:t>
            </w:r>
          </w:p>
        </w:tc>
      </w:tr>
      <w:tr w:rsidR="002009AD" w:rsidRPr="00530412" w14:paraId="1DD1FF04" w14:textId="77777777" w:rsidTr="00371322">
        <w:trPr>
          <w:trHeight w:val="456"/>
        </w:trPr>
        <w:tc>
          <w:tcPr>
            <w:tcW w:w="5421" w:type="dxa"/>
            <w:tcBorders>
              <w:top w:val="nil"/>
              <w:left w:val="nil"/>
              <w:bottom w:val="nil"/>
              <w:right w:val="nil"/>
            </w:tcBorders>
            <w:shd w:val="clear" w:color="auto" w:fill="auto"/>
            <w:tcMar>
              <w:top w:w="80" w:type="dxa"/>
              <w:left w:w="80" w:type="dxa"/>
              <w:bottom w:w="80" w:type="dxa"/>
              <w:right w:w="80" w:type="dxa"/>
            </w:tcMar>
          </w:tcPr>
          <w:p w14:paraId="2A828C5C" w14:textId="77777777" w:rsidR="002009AD" w:rsidRPr="00530412" w:rsidRDefault="002009AD" w:rsidP="00371322">
            <w:pPr>
              <w:pStyle w:val="BodyD"/>
              <w:widowControl w:val="0"/>
              <w:jc w:val="center"/>
              <w:rPr>
                <w:color w:val="auto"/>
              </w:rPr>
            </w:pPr>
            <w:r w:rsidRPr="00530412">
              <w:rPr>
                <w:color w:val="auto"/>
                <w:kern w:val="2"/>
                <w:u w:color="FF0000"/>
              </w:rPr>
              <w:t xml:space="preserve">Contrast 1 </w:t>
            </w:r>
            <w:r w:rsidRPr="00530412">
              <w:rPr>
                <w:color w:val="auto"/>
                <w:kern w:val="2"/>
              </w:rPr>
              <w:t>(Young Group</w:t>
            </w:r>
            <w:r>
              <w:rPr>
                <w:color w:val="auto"/>
                <w:kern w:val="2"/>
              </w:rPr>
              <w:t xml:space="preserve"> </w:t>
            </w:r>
            <w:r w:rsidRPr="00530412">
              <w:rPr>
                <w:color w:val="auto"/>
                <w:kern w:val="2"/>
              </w:rPr>
              <w:t>2</w:t>
            </w:r>
            <w:r>
              <w:rPr>
                <w:color w:val="auto"/>
                <w:kern w:val="2"/>
              </w:rPr>
              <w:t xml:space="preserve"> </w:t>
            </w:r>
            <w:r w:rsidRPr="00530412">
              <w:rPr>
                <w:color w:val="auto"/>
                <w:kern w:val="2"/>
              </w:rPr>
              <w:t>-</w:t>
            </w:r>
            <w:r>
              <w:rPr>
                <w:color w:val="auto"/>
                <w:kern w:val="2"/>
              </w:rPr>
              <w:t xml:space="preserve"> </w:t>
            </w:r>
            <w:r w:rsidRPr="00F4771F">
              <w:rPr>
                <w:color w:val="auto"/>
                <w:kern w:val="2"/>
              </w:rPr>
              <w:t>Young Group</w:t>
            </w:r>
            <w:r w:rsidRPr="00530412">
              <w:rPr>
                <w:color w:val="auto"/>
                <w:kern w:val="2"/>
              </w:rPr>
              <w:t xml:space="preserve"> 1)</w:t>
            </w:r>
            <w:r>
              <w:rPr>
                <w:color w:val="auto"/>
                <w:kern w:val="2"/>
              </w:rPr>
              <w:t xml:space="preserve"> </w:t>
            </w:r>
            <w:r w:rsidRPr="00530412">
              <w:rPr>
                <w:rFonts w:hAnsi="Times New Roman"/>
                <w:color w:val="auto"/>
                <w:kern w:val="2"/>
                <w:u w:color="FF0000"/>
              </w:rPr>
              <w:t>×</w:t>
            </w:r>
            <w:r>
              <w:rPr>
                <w:rFonts w:hAnsi="Times New Roman"/>
                <w:color w:val="auto"/>
                <w:kern w:val="2"/>
                <w:u w:color="FF0000"/>
              </w:rPr>
              <w:t xml:space="preserve"> </w:t>
            </w:r>
            <w:r w:rsidRPr="00530412">
              <w:rPr>
                <w:color w:val="auto"/>
                <w:kern w:val="2"/>
                <w:u w:color="FF0000"/>
              </w:rPr>
              <w:t>Complexity</w:t>
            </w:r>
            <w:r>
              <w:rPr>
                <w:color w:val="auto"/>
                <w:kern w:val="2"/>
                <w:u w:color="FF0000"/>
              </w:rPr>
              <w:t xml:space="preserve"> </w:t>
            </w:r>
            <w:r w:rsidRPr="00530412">
              <w:rPr>
                <w:rFonts w:hAnsi="Times New Roman"/>
                <w:color w:val="auto"/>
                <w:kern w:val="2"/>
                <w:u w:color="FF0000"/>
              </w:rPr>
              <w:t xml:space="preserve">× </w:t>
            </w:r>
            <w:r w:rsidRPr="00530412">
              <w:rPr>
                <w:color w:val="auto"/>
                <w:kern w:val="2"/>
                <w:u w:color="FF0000"/>
              </w:rPr>
              <w:t>Frequency</w:t>
            </w:r>
          </w:p>
        </w:tc>
        <w:tc>
          <w:tcPr>
            <w:tcW w:w="1984" w:type="dxa"/>
            <w:tcBorders>
              <w:top w:val="nil"/>
              <w:left w:val="nil"/>
              <w:bottom w:val="nil"/>
              <w:right w:val="nil"/>
            </w:tcBorders>
            <w:shd w:val="clear" w:color="auto" w:fill="auto"/>
            <w:tcMar>
              <w:top w:w="80" w:type="dxa"/>
              <w:left w:w="80" w:type="dxa"/>
              <w:bottom w:w="80" w:type="dxa"/>
              <w:right w:w="80" w:type="dxa"/>
            </w:tcMar>
          </w:tcPr>
          <w:p w14:paraId="6D4F7F42" w14:textId="77777777" w:rsidR="002009AD" w:rsidRPr="00530412" w:rsidRDefault="002009AD" w:rsidP="00371322">
            <w:pPr>
              <w:pStyle w:val="BodyD"/>
              <w:widowControl w:val="0"/>
              <w:jc w:val="center"/>
              <w:rPr>
                <w:color w:val="auto"/>
              </w:rPr>
            </w:pPr>
            <w:r w:rsidRPr="00530412">
              <w:rPr>
                <w:color w:val="auto"/>
                <w:kern w:val="2"/>
                <w:u w:color="FF0000"/>
              </w:rPr>
              <w:t>-.19**</w:t>
            </w:r>
          </w:p>
        </w:tc>
      </w:tr>
      <w:tr w:rsidR="002009AD" w:rsidRPr="00530412" w14:paraId="08DBFD2F" w14:textId="77777777" w:rsidTr="00371322">
        <w:trPr>
          <w:trHeight w:val="456"/>
        </w:trPr>
        <w:tc>
          <w:tcPr>
            <w:tcW w:w="5421" w:type="dxa"/>
            <w:tcBorders>
              <w:top w:val="nil"/>
              <w:left w:val="nil"/>
              <w:bottom w:val="nil"/>
              <w:right w:val="nil"/>
            </w:tcBorders>
            <w:shd w:val="clear" w:color="auto" w:fill="auto"/>
            <w:tcMar>
              <w:top w:w="80" w:type="dxa"/>
              <w:left w:w="80" w:type="dxa"/>
              <w:bottom w:w="80" w:type="dxa"/>
              <w:right w:w="80" w:type="dxa"/>
            </w:tcMar>
          </w:tcPr>
          <w:p w14:paraId="1C30EFA2" w14:textId="77777777" w:rsidR="002009AD" w:rsidRPr="00530412" w:rsidRDefault="002009AD" w:rsidP="00371322">
            <w:pPr>
              <w:pStyle w:val="BodyD"/>
              <w:widowControl w:val="0"/>
              <w:jc w:val="center"/>
              <w:rPr>
                <w:color w:val="auto"/>
              </w:rPr>
            </w:pPr>
            <w:r w:rsidRPr="00530412">
              <w:rPr>
                <w:color w:val="auto"/>
                <w:kern w:val="2"/>
              </w:rPr>
              <w:t xml:space="preserve">Contrast 2 </w:t>
            </w:r>
            <w:r>
              <w:rPr>
                <w:color w:val="auto"/>
                <w:kern w:val="2"/>
              </w:rPr>
              <w:t>(O</w:t>
            </w:r>
            <w:r w:rsidRPr="00F4771F">
              <w:rPr>
                <w:color w:val="auto"/>
                <w:kern w:val="2"/>
              </w:rPr>
              <w:t>ld</w:t>
            </w:r>
            <w:r>
              <w:rPr>
                <w:color w:val="auto"/>
                <w:kern w:val="2"/>
              </w:rPr>
              <w:t>er</w:t>
            </w:r>
            <w:r w:rsidRPr="00F4771F">
              <w:rPr>
                <w:color w:val="auto"/>
                <w:kern w:val="2"/>
              </w:rPr>
              <w:t xml:space="preserve"> Adults </w:t>
            </w:r>
            <w:r>
              <w:rPr>
                <w:color w:val="auto"/>
                <w:kern w:val="2"/>
              </w:rPr>
              <w:t xml:space="preserve">- </w:t>
            </w:r>
            <w:r w:rsidRPr="00F4771F">
              <w:rPr>
                <w:color w:val="auto"/>
                <w:kern w:val="2"/>
              </w:rPr>
              <w:t>Young Group</w:t>
            </w:r>
            <w:r>
              <w:rPr>
                <w:color w:val="auto"/>
                <w:kern w:val="2"/>
              </w:rPr>
              <w:t xml:space="preserve"> 2) </w:t>
            </w:r>
            <w:r w:rsidRPr="00530412">
              <w:rPr>
                <w:rFonts w:hAnsi="Times New Roman"/>
                <w:color w:val="auto"/>
                <w:kern w:val="2"/>
              </w:rPr>
              <w:t>×</w:t>
            </w:r>
            <w:r>
              <w:rPr>
                <w:rFonts w:hAnsi="Times New Roman"/>
                <w:color w:val="auto"/>
                <w:kern w:val="2"/>
              </w:rPr>
              <w:t xml:space="preserve"> </w:t>
            </w:r>
            <w:r w:rsidRPr="00530412">
              <w:rPr>
                <w:color w:val="auto"/>
                <w:kern w:val="2"/>
              </w:rPr>
              <w:t>Complexity</w:t>
            </w:r>
            <w:r>
              <w:rPr>
                <w:color w:val="auto"/>
                <w:kern w:val="2"/>
              </w:rPr>
              <w:t xml:space="preserve"> </w:t>
            </w:r>
            <w:r w:rsidRPr="00530412">
              <w:rPr>
                <w:rFonts w:hAnsi="Times New Roman"/>
                <w:color w:val="auto"/>
                <w:kern w:val="2"/>
              </w:rPr>
              <w:t xml:space="preserve">× </w:t>
            </w:r>
            <w:r w:rsidRPr="00530412">
              <w:rPr>
                <w:color w:val="auto"/>
                <w:kern w:val="2"/>
              </w:rPr>
              <w:t>Frequency</w:t>
            </w:r>
          </w:p>
        </w:tc>
        <w:tc>
          <w:tcPr>
            <w:tcW w:w="1984" w:type="dxa"/>
            <w:tcBorders>
              <w:top w:val="nil"/>
              <w:left w:val="nil"/>
              <w:bottom w:val="nil"/>
              <w:right w:val="nil"/>
            </w:tcBorders>
            <w:shd w:val="clear" w:color="auto" w:fill="auto"/>
            <w:tcMar>
              <w:top w:w="80" w:type="dxa"/>
              <w:left w:w="80" w:type="dxa"/>
              <w:bottom w:w="80" w:type="dxa"/>
              <w:right w:w="80" w:type="dxa"/>
            </w:tcMar>
          </w:tcPr>
          <w:p w14:paraId="1C65CFA7" w14:textId="77777777" w:rsidR="002009AD" w:rsidRPr="00530412" w:rsidRDefault="002009AD" w:rsidP="00371322">
            <w:pPr>
              <w:pStyle w:val="BodyD"/>
              <w:widowControl w:val="0"/>
              <w:jc w:val="center"/>
              <w:rPr>
                <w:color w:val="auto"/>
              </w:rPr>
            </w:pPr>
            <w:r w:rsidRPr="00530412">
              <w:rPr>
                <w:color w:val="auto"/>
                <w:kern w:val="2"/>
              </w:rPr>
              <w:t>.05</w:t>
            </w:r>
          </w:p>
        </w:tc>
      </w:tr>
      <w:tr w:rsidR="002009AD" w:rsidRPr="00530412" w14:paraId="4707D0CA" w14:textId="77777777" w:rsidTr="00371322">
        <w:trPr>
          <w:trHeight w:val="456"/>
        </w:trPr>
        <w:tc>
          <w:tcPr>
            <w:tcW w:w="5421" w:type="dxa"/>
            <w:tcBorders>
              <w:top w:val="nil"/>
              <w:left w:val="nil"/>
              <w:bottom w:val="nil"/>
              <w:right w:val="nil"/>
            </w:tcBorders>
            <w:shd w:val="clear" w:color="auto" w:fill="auto"/>
            <w:tcMar>
              <w:top w:w="80" w:type="dxa"/>
              <w:left w:w="80" w:type="dxa"/>
              <w:bottom w:w="80" w:type="dxa"/>
              <w:right w:w="80" w:type="dxa"/>
            </w:tcMar>
          </w:tcPr>
          <w:p w14:paraId="7A8C9A6F" w14:textId="77777777" w:rsidR="002009AD" w:rsidRPr="00530412" w:rsidRDefault="002009AD" w:rsidP="00371322">
            <w:pPr>
              <w:pStyle w:val="BodyD"/>
              <w:widowControl w:val="0"/>
              <w:jc w:val="center"/>
              <w:rPr>
                <w:color w:val="auto"/>
                <w:kern w:val="2"/>
              </w:rPr>
            </w:pPr>
            <w:r>
              <w:rPr>
                <w:rFonts w:hint="eastAsia"/>
                <w:color w:val="auto"/>
                <w:kern w:val="2"/>
              </w:rPr>
              <w:t>Contrast 3</w:t>
            </w:r>
            <w:r w:rsidRPr="00530412">
              <w:rPr>
                <w:color w:val="auto"/>
                <w:kern w:val="2"/>
              </w:rPr>
              <w:t xml:space="preserve"> </w:t>
            </w:r>
            <w:r>
              <w:rPr>
                <w:color w:val="auto"/>
                <w:kern w:val="2"/>
              </w:rPr>
              <w:t>(O</w:t>
            </w:r>
            <w:r w:rsidRPr="00F4771F">
              <w:rPr>
                <w:color w:val="auto"/>
                <w:kern w:val="2"/>
              </w:rPr>
              <w:t>ld</w:t>
            </w:r>
            <w:r>
              <w:rPr>
                <w:color w:val="auto"/>
                <w:kern w:val="2"/>
              </w:rPr>
              <w:t>er</w:t>
            </w:r>
            <w:r w:rsidRPr="00F4771F">
              <w:rPr>
                <w:color w:val="auto"/>
                <w:kern w:val="2"/>
              </w:rPr>
              <w:t xml:space="preserve"> Adults </w:t>
            </w:r>
            <w:r>
              <w:rPr>
                <w:color w:val="auto"/>
                <w:kern w:val="2"/>
              </w:rPr>
              <w:t xml:space="preserve">- </w:t>
            </w:r>
            <w:r w:rsidRPr="00F4771F">
              <w:rPr>
                <w:color w:val="auto"/>
                <w:kern w:val="2"/>
              </w:rPr>
              <w:t>Young Group</w:t>
            </w:r>
            <w:r>
              <w:rPr>
                <w:color w:val="auto"/>
                <w:kern w:val="2"/>
              </w:rPr>
              <w:t xml:space="preserve"> 1) </w:t>
            </w:r>
            <w:r w:rsidRPr="00530412">
              <w:rPr>
                <w:rFonts w:hAnsi="Times New Roman"/>
                <w:color w:val="auto"/>
                <w:kern w:val="2"/>
              </w:rPr>
              <w:t>×</w:t>
            </w:r>
            <w:r>
              <w:rPr>
                <w:rFonts w:hAnsi="Times New Roman"/>
                <w:color w:val="auto"/>
                <w:kern w:val="2"/>
              </w:rPr>
              <w:t xml:space="preserve"> </w:t>
            </w:r>
            <w:r w:rsidRPr="00530412">
              <w:rPr>
                <w:color w:val="auto"/>
                <w:kern w:val="2"/>
              </w:rPr>
              <w:t>Complexity</w:t>
            </w:r>
            <w:r>
              <w:rPr>
                <w:color w:val="auto"/>
                <w:kern w:val="2"/>
              </w:rPr>
              <w:t xml:space="preserve"> </w:t>
            </w:r>
            <w:r w:rsidRPr="00530412">
              <w:rPr>
                <w:rFonts w:hAnsi="Times New Roman"/>
                <w:color w:val="auto"/>
                <w:kern w:val="2"/>
              </w:rPr>
              <w:t xml:space="preserve">× </w:t>
            </w:r>
            <w:r w:rsidRPr="00530412">
              <w:rPr>
                <w:color w:val="auto"/>
                <w:kern w:val="2"/>
              </w:rPr>
              <w:t>Frequency</w:t>
            </w:r>
          </w:p>
        </w:tc>
        <w:tc>
          <w:tcPr>
            <w:tcW w:w="1984" w:type="dxa"/>
            <w:tcBorders>
              <w:top w:val="nil"/>
              <w:left w:val="nil"/>
              <w:bottom w:val="nil"/>
              <w:right w:val="nil"/>
            </w:tcBorders>
            <w:shd w:val="clear" w:color="auto" w:fill="auto"/>
            <w:tcMar>
              <w:top w:w="80" w:type="dxa"/>
              <w:left w:w="80" w:type="dxa"/>
              <w:bottom w:w="80" w:type="dxa"/>
              <w:right w:w="80" w:type="dxa"/>
            </w:tcMar>
          </w:tcPr>
          <w:p w14:paraId="7F0D9486" w14:textId="77777777" w:rsidR="002009AD" w:rsidRPr="00530412" w:rsidRDefault="002009AD" w:rsidP="00371322">
            <w:pPr>
              <w:pStyle w:val="BodyD"/>
              <w:widowControl w:val="0"/>
              <w:jc w:val="center"/>
              <w:rPr>
                <w:color w:val="auto"/>
                <w:kern w:val="2"/>
              </w:rPr>
            </w:pPr>
            <w:r>
              <w:rPr>
                <w:rFonts w:hint="eastAsia"/>
                <w:color w:val="auto"/>
                <w:kern w:val="2"/>
              </w:rPr>
              <w:t>-.14</w:t>
            </w:r>
            <w:r w:rsidRPr="00530412">
              <w:rPr>
                <w:color w:val="auto"/>
                <w:kern w:val="2"/>
                <w:u w:color="FF0000"/>
              </w:rPr>
              <w:t>*</w:t>
            </w:r>
          </w:p>
        </w:tc>
      </w:tr>
      <w:tr w:rsidR="002009AD" w:rsidRPr="00530412" w14:paraId="3F1F9C02" w14:textId="77777777" w:rsidTr="00371322">
        <w:trPr>
          <w:trHeight w:val="456"/>
        </w:trPr>
        <w:tc>
          <w:tcPr>
            <w:tcW w:w="5421" w:type="dxa"/>
            <w:tcBorders>
              <w:top w:val="nil"/>
              <w:left w:val="nil"/>
              <w:bottom w:val="single" w:sz="12" w:space="0" w:color="000000"/>
              <w:right w:val="nil"/>
            </w:tcBorders>
            <w:shd w:val="clear" w:color="auto" w:fill="auto"/>
            <w:tcMar>
              <w:top w:w="80" w:type="dxa"/>
              <w:left w:w="80" w:type="dxa"/>
              <w:bottom w:w="80" w:type="dxa"/>
              <w:right w:w="80" w:type="dxa"/>
            </w:tcMar>
          </w:tcPr>
          <w:p w14:paraId="11E1B5D2" w14:textId="77777777" w:rsidR="002009AD" w:rsidRPr="00530412" w:rsidRDefault="002009AD" w:rsidP="00371322">
            <w:pPr>
              <w:pStyle w:val="BodyD"/>
              <w:widowControl w:val="0"/>
              <w:jc w:val="center"/>
              <w:rPr>
                <w:color w:val="auto"/>
              </w:rPr>
            </w:pPr>
            <w:r w:rsidRPr="00530412">
              <w:rPr>
                <w:color w:val="auto"/>
                <w:kern w:val="2"/>
              </w:rPr>
              <w:t>Launch Site</w:t>
            </w:r>
          </w:p>
        </w:tc>
        <w:tc>
          <w:tcPr>
            <w:tcW w:w="1984" w:type="dxa"/>
            <w:tcBorders>
              <w:top w:val="nil"/>
              <w:left w:val="nil"/>
              <w:bottom w:val="single" w:sz="12" w:space="0" w:color="000000"/>
              <w:right w:val="nil"/>
            </w:tcBorders>
            <w:shd w:val="clear" w:color="auto" w:fill="auto"/>
            <w:tcMar>
              <w:top w:w="80" w:type="dxa"/>
              <w:left w:w="80" w:type="dxa"/>
              <w:bottom w:w="80" w:type="dxa"/>
              <w:right w:w="80" w:type="dxa"/>
            </w:tcMar>
          </w:tcPr>
          <w:p w14:paraId="1B08E400" w14:textId="77777777" w:rsidR="002009AD" w:rsidRPr="00530412" w:rsidRDefault="002009AD" w:rsidP="00371322">
            <w:pPr>
              <w:pStyle w:val="BodyD"/>
              <w:widowControl w:val="0"/>
              <w:jc w:val="center"/>
              <w:rPr>
                <w:color w:val="auto"/>
              </w:rPr>
            </w:pPr>
            <w:r w:rsidRPr="00530412">
              <w:rPr>
                <w:color w:val="auto"/>
                <w:kern w:val="2"/>
              </w:rPr>
              <w:t>.01</w:t>
            </w:r>
          </w:p>
        </w:tc>
      </w:tr>
    </w:tbl>
    <w:p w14:paraId="3AB0C18F" w14:textId="77777777" w:rsidR="002009AD" w:rsidRDefault="002009AD" w:rsidP="002009AD">
      <w:pPr>
        <w:pStyle w:val="BodyD"/>
        <w:widowControl w:val="0"/>
        <w:jc w:val="both"/>
        <w:rPr>
          <w:color w:val="auto"/>
          <w:kern w:val="2"/>
        </w:rPr>
      </w:pPr>
    </w:p>
    <w:p w14:paraId="79465183" w14:textId="77777777" w:rsidR="002009AD" w:rsidRDefault="002009AD">
      <w:pPr>
        <w:pStyle w:val="BodyC"/>
        <w:widowControl w:val="0"/>
        <w:rPr>
          <w:color w:val="auto"/>
          <w:kern w:val="2"/>
        </w:rPr>
      </w:pPr>
    </w:p>
    <w:p w14:paraId="09FA96BA" w14:textId="77777777" w:rsidR="00945EFF" w:rsidRPr="00530412" w:rsidRDefault="008A4852">
      <w:pPr>
        <w:pStyle w:val="BodyB"/>
        <w:widowControl w:val="0"/>
        <w:spacing w:line="480" w:lineRule="auto"/>
        <w:ind w:firstLine="420"/>
        <w:rPr>
          <w:color w:val="auto"/>
        </w:rPr>
      </w:pPr>
      <w:r w:rsidRPr="00530412">
        <w:rPr>
          <w:color w:val="auto"/>
        </w:rPr>
        <w:t xml:space="preserve">*** p &lt;.001, ** p &lt;.01, * p &lt;.05, </w:t>
      </w:r>
      <w:r w:rsidRPr="00530412">
        <w:rPr>
          <w:rFonts w:hAnsi="Times New Roman"/>
          <w:color w:val="auto"/>
          <w:vertAlign w:val="superscript"/>
        </w:rPr>
        <w:t>§</w:t>
      </w:r>
      <w:r w:rsidRPr="00530412">
        <w:rPr>
          <w:color w:val="auto"/>
        </w:rPr>
        <w:t xml:space="preserve"> p &lt;.1</w:t>
      </w:r>
    </w:p>
    <w:p w14:paraId="6D7522BA" w14:textId="77777777" w:rsidR="00945EFF" w:rsidRPr="00530412" w:rsidRDefault="00945EFF">
      <w:pPr>
        <w:pStyle w:val="BodyD"/>
        <w:widowControl w:val="0"/>
        <w:spacing w:line="360" w:lineRule="auto"/>
        <w:jc w:val="both"/>
        <w:rPr>
          <w:color w:val="auto"/>
          <w:kern w:val="2"/>
        </w:rPr>
      </w:pPr>
    </w:p>
    <w:p w14:paraId="41C22C83" w14:textId="77777777" w:rsidR="00945EFF" w:rsidRPr="00530412" w:rsidRDefault="008A4852">
      <w:pPr>
        <w:pStyle w:val="BodyD"/>
        <w:widowControl w:val="0"/>
        <w:jc w:val="center"/>
        <w:rPr>
          <w:color w:val="auto"/>
        </w:rPr>
      </w:pPr>
      <w:r w:rsidRPr="00530412">
        <w:rPr>
          <w:color w:val="auto"/>
          <w:kern w:val="2"/>
        </w:rPr>
        <w:br w:type="page"/>
      </w:r>
    </w:p>
    <w:p w14:paraId="513269A4" w14:textId="77777777" w:rsidR="00945EFF" w:rsidRPr="00530412" w:rsidRDefault="00945EFF">
      <w:pPr>
        <w:pStyle w:val="BodyD"/>
        <w:widowControl w:val="0"/>
        <w:jc w:val="center"/>
        <w:rPr>
          <w:color w:val="auto"/>
        </w:rPr>
      </w:pPr>
    </w:p>
    <w:p w14:paraId="160BA06E" w14:textId="67BFF274" w:rsidR="00945EFF" w:rsidRPr="00530412" w:rsidRDefault="008A4852">
      <w:pPr>
        <w:pStyle w:val="BodyB"/>
        <w:widowControl w:val="0"/>
        <w:tabs>
          <w:tab w:val="left" w:pos="4500"/>
        </w:tabs>
        <w:spacing w:line="480" w:lineRule="auto"/>
        <w:rPr>
          <w:color w:val="auto"/>
          <w:kern w:val="2"/>
        </w:rPr>
      </w:pPr>
      <w:r w:rsidRPr="00530412">
        <w:rPr>
          <w:color w:val="auto"/>
        </w:rPr>
        <w:t>Table 6. (</w:t>
      </w:r>
      <w:r w:rsidR="00F832B0" w:rsidRPr="00530412">
        <w:rPr>
          <w:rFonts w:hint="eastAsia"/>
          <w:color w:val="auto"/>
        </w:rPr>
        <w:t>a</w:t>
      </w:r>
      <w:r w:rsidRPr="00530412">
        <w:rPr>
          <w:color w:val="auto"/>
        </w:rPr>
        <w:t xml:space="preserve">) Global eye movement measures (with SDs) for </w:t>
      </w:r>
      <w:r w:rsidRPr="00530412">
        <w:rPr>
          <w:color w:val="auto"/>
          <w:kern w:val="2"/>
        </w:rPr>
        <w:t>the young adult participants (Young1) in the Liversedge et al. (2014) study and the young adult participants (Young2) in the present experiment,</w:t>
      </w:r>
      <w:r w:rsidRPr="00530412">
        <w:rPr>
          <w:color w:val="auto"/>
        </w:rPr>
        <w:t xml:space="preserve"> </w:t>
      </w:r>
      <w:r w:rsidRPr="00530412">
        <w:rPr>
          <w:color w:val="auto"/>
          <w:kern w:val="2"/>
        </w:rPr>
        <w:t>and (</w:t>
      </w:r>
      <w:r w:rsidR="00F832B0" w:rsidRPr="00530412">
        <w:rPr>
          <w:rFonts w:hint="eastAsia"/>
          <w:color w:val="auto"/>
          <w:kern w:val="2"/>
        </w:rPr>
        <w:t>b</w:t>
      </w:r>
      <w:r w:rsidRPr="00530412">
        <w:rPr>
          <w:color w:val="auto"/>
          <w:kern w:val="2"/>
        </w:rPr>
        <w:t>) fixed-effects estimates for these groups.</w:t>
      </w:r>
    </w:p>
    <w:p w14:paraId="57166C5C" w14:textId="49C52E72" w:rsidR="00945EFF" w:rsidRPr="00530412" w:rsidRDefault="00F832B0">
      <w:pPr>
        <w:pStyle w:val="BodyB"/>
        <w:widowControl w:val="0"/>
        <w:tabs>
          <w:tab w:val="left" w:pos="4500"/>
        </w:tabs>
        <w:spacing w:line="480" w:lineRule="auto"/>
        <w:rPr>
          <w:color w:val="auto"/>
        </w:rPr>
      </w:pPr>
      <w:r w:rsidRPr="00530412">
        <w:rPr>
          <w:rFonts w:hint="eastAsia"/>
          <w:color w:val="auto"/>
        </w:rPr>
        <w:t>a.</w:t>
      </w:r>
    </w:p>
    <w:tbl>
      <w:tblPr>
        <w:tblW w:w="990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34"/>
        <w:gridCol w:w="1102"/>
        <w:gridCol w:w="1104"/>
        <w:gridCol w:w="1104"/>
        <w:gridCol w:w="1414"/>
        <w:gridCol w:w="1415"/>
        <w:gridCol w:w="1415"/>
        <w:gridCol w:w="1412"/>
      </w:tblGrid>
      <w:tr w:rsidR="00530412" w:rsidRPr="00530412" w14:paraId="413B723E" w14:textId="77777777">
        <w:trPr>
          <w:trHeight w:val="2169"/>
        </w:trPr>
        <w:tc>
          <w:tcPr>
            <w:tcW w:w="934"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1247DB71"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Group</w:t>
            </w:r>
          </w:p>
        </w:tc>
        <w:tc>
          <w:tcPr>
            <w:tcW w:w="1102"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69BA459B" w14:textId="77777777" w:rsidR="00945EFF" w:rsidRPr="00530412" w:rsidRDefault="008A4852">
            <w:pPr>
              <w:pStyle w:val="BodyB"/>
              <w:widowControl w:val="0"/>
              <w:tabs>
                <w:tab w:val="left" w:pos="4500"/>
              </w:tabs>
              <w:spacing w:line="480" w:lineRule="auto"/>
              <w:jc w:val="center"/>
              <w:rPr>
                <w:color w:val="auto"/>
                <w:spacing w:val="-1"/>
              </w:rPr>
            </w:pPr>
            <w:r w:rsidRPr="00530412">
              <w:rPr>
                <w:color w:val="auto"/>
                <w:spacing w:val="-1"/>
              </w:rPr>
              <w:t>Total</w:t>
            </w:r>
          </w:p>
          <w:p w14:paraId="2A0D370F"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sentence reading time (</w:t>
            </w:r>
            <w:proofErr w:type="spellStart"/>
            <w:r w:rsidRPr="00530412">
              <w:rPr>
                <w:color w:val="auto"/>
                <w:spacing w:val="-1"/>
              </w:rPr>
              <w:t>ms</w:t>
            </w:r>
            <w:proofErr w:type="spellEnd"/>
            <w:r w:rsidRPr="00530412">
              <w:rPr>
                <w:color w:val="auto"/>
                <w:spacing w:val="-1"/>
              </w:rPr>
              <w:t>)</w:t>
            </w:r>
          </w:p>
        </w:tc>
        <w:tc>
          <w:tcPr>
            <w:tcW w:w="1104"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5805F591" w14:textId="77777777" w:rsidR="00945EFF" w:rsidRPr="00530412" w:rsidRDefault="008A4852">
            <w:pPr>
              <w:pStyle w:val="BodyB"/>
              <w:widowControl w:val="0"/>
              <w:tabs>
                <w:tab w:val="left" w:pos="4500"/>
              </w:tabs>
              <w:spacing w:line="480" w:lineRule="auto"/>
              <w:jc w:val="center"/>
              <w:rPr>
                <w:color w:val="auto"/>
                <w:spacing w:val="-1"/>
              </w:rPr>
            </w:pPr>
            <w:r w:rsidRPr="00530412">
              <w:rPr>
                <w:color w:val="auto"/>
                <w:spacing w:val="-1"/>
              </w:rPr>
              <w:t>Reading rate</w:t>
            </w:r>
          </w:p>
          <w:p w14:paraId="77AAA193"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(word /min)</w:t>
            </w:r>
          </w:p>
        </w:tc>
        <w:tc>
          <w:tcPr>
            <w:tcW w:w="1104"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680585CD"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Average fixation duration (</w:t>
            </w:r>
            <w:proofErr w:type="spellStart"/>
            <w:r w:rsidRPr="00530412">
              <w:rPr>
                <w:color w:val="auto"/>
                <w:spacing w:val="-1"/>
              </w:rPr>
              <w:t>ms</w:t>
            </w:r>
            <w:proofErr w:type="spellEnd"/>
            <w:r w:rsidRPr="00530412">
              <w:rPr>
                <w:color w:val="auto"/>
                <w:spacing w:val="-1"/>
              </w:rPr>
              <w:t>)</w:t>
            </w:r>
          </w:p>
        </w:tc>
        <w:tc>
          <w:tcPr>
            <w:tcW w:w="1414"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36EAFDFD"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Number of fixations</w:t>
            </w:r>
          </w:p>
        </w:tc>
        <w:tc>
          <w:tcPr>
            <w:tcW w:w="1415"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701E97B1"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Number of forward saccades</w:t>
            </w:r>
          </w:p>
        </w:tc>
        <w:tc>
          <w:tcPr>
            <w:tcW w:w="1415"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60AE57C3"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Number of regressive saccades</w:t>
            </w:r>
          </w:p>
        </w:tc>
        <w:tc>
          <w:tcPr>
            <w:tcW w:w="1412"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1B69B46D"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Progressive saccade length (characters)</w:t>
            </w:r>
          </w:p>
        </w:tc>
      </w:tr>
      <w:tr w:rsidR="00530412" w:rsidRPr="00530412" w14:paraId="44177F30" w14:textId="77777777">
        <w:trPr>
          <w:trHeight w:val="1187"/>
        </w:trPr>
        <w:tc>
          <w:tcPr>
            <w:tcW w:w="934"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662BC23F" w14:textId="39036B98" w:rsidR="00945EFF" w:rsidRPr="00530412" w:rsidRDefault="008A4852" w:rsidP="00AC6A65">
            <w:pPr>
              <w:pStyle w:val="BodyB"/>
              <w:widowControl w:val="0"/>
              <w:tabs>
                <w:tab w:val="left" w:pos="4500"/>
              </w:tabs>
              <w:spacing w:line="480" w:lineRule="auto"/>
              <w:jc w:val="center"/>
              <w:rPr>
                <w:color w:val="auto"/>
              </w:rPr>
            </w:pPr>
            <w:r w:rsidRPr="00530412">
              <w:rPr>
                <w:color w:val="auto"/>
              </w:rPr>
              <w:t>Young1</w:t>
            </w:r>
          </w:p>
        </w:tc>
        <w:tc>
          <w:tcPr>
            <w:tcW w:w="1102"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37C7D2F7" w14:textId="77777777" w:rsidR="00945EFF" w:rsidRPr="00530412" w:rsidRDefault="008A4852">
            <w:pPr>
              <w:pStyle w:val="BodyB"/>
              <w:widowControl w:val="0"/>
              <w:tabs>
                <w:tab w:val="left" w:pos="4500"/>
              </w:tabs>
              <w:spacing w:line="480" w:lineRule="auto"/>
              <w:jc w:val="center"/>
              <w:rPr>
                <w:color w:val="auto"/>
              </w:rPr>
            </w:pPr>
            <w:r w:rsidRPr="00530412">
              <w:rPr>
                <w:color w:val="auto"/>
              </w:rPr>
              <w:t>3504 (1457)</w:t>
            </w:r>
          </w:p>
        </w:tc>
        <w:tc>
          <w:tcPr>
            <w:tcW w:w="1104"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07F50CAD" w14:textId="77777777" w:rsidR="00945EFF" w:rsidRPr="00530412" w:rsidRDefault="008A4852">
            <w:pPr>
              <w:pStyle w:val="BodyB"/>
              <w:widowControl w:val="0"/>
              <w:tabs>
                <w:tab w:val="left" w:pos="4500"/>
              </w:tabs>
              <w:spacing w:line="480" w:lineRule="auto"/>
              <w:jc w:val="center"/>
              <w:rPr>
                <w:color w:val="auto"/>
              </w:rPr>
            </w:pPr>
            <w:r w:rsidRPr="00530412">
              <w:rPr>
                <w:color w:val="auto"/>
              </w:rPr>
              <w:t>361</w:t>
            </w:r>
          </w:p>
          <w:p w14:paraId="5EF3EC23" w14:textId="77777777" w:rsidR="00945EFF" w:rsidRPr="00530412" w:rsidRDefault="008A4852">
            <w:pPr>
              <w:pStyle w:val="BodyB"/>
              <w:widowControl w:val="0"/>
              <w:tabs>
                <w:tab w:val="left" w:pos="4500"/>
              </w:tabs>
              <w:spacing w:line="480" w:lineRule="auto"/>
              <w:jc w:val="center"/>
              <w:rPr>
                <w:color w:val="auto"/>
              </w:rPr>
            </w:pPr>
            <w:r w:rsidRPr="00530412">
              <w:rPr>
                <w:color w:val="auto"/>
              </w:rPr>
              <w:t>(136)</w:t>
            </w:r>
          </w:p>
        </w:tc>
        <w:tc>
          <w:tcPr>
            <w:tcW w:w="1104"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4EB6E9C2" w14:textId="77777777" w:rsidR="00945EFF" w:rsidRPr="00530412" w:rsidRDefault="008A4852">
            <w:pPr>
              <w:pStyle w:val="BodyB"/>
              <w:widowControl w:val="0"/>
              <w:tabs>
                <w:tab w:val="left" w:pos="4500"/>
              </w:tabs>
              <w:spacing w:line="480" w:lineRule="auto"/>
              <w:jc w:val="center"/>
              <w:rPr>
                <w:color w:val="auto"/>
              </w:rPr>
            </w:pPr>
            <w:r w:rsidRPr="00530412">
              <w:rPr>
                <w:color w:val="auto"/>
              </w:rPr>
              <w:t>238</w:t>
            </w:r>
          </w:p>
          <w:p w14:paraId="5A3298A8" w14:textId="77777777" w:rsidR="00945EFF" w:rsidRPr="00530412" w:rsidRDefault="008A4852">
            <w:pPr>
              <w:pStyle w:val="BodyB"/>
              <w:widowControl w:val="0"/>
              <w:tabs>
                <w:tab w:val="left" w:pos="4500"/>
              </w:tabs>
              <w:spacing w:line="480" w:lineRule="auto"/>
              <w:jc w:val="center"/>
              <w:rPr>
                <w:color w:val="auto"/>
              </w:rPr>
            </w:pPr>
            <w:r w:rsidRPr="00530412">
              <w:rPr>
                <w:color w:val="auto"/>
              </w:rPr>
              <w:t>(36)</w:t>
            </w:r>
          </w:p>
        </w:tc>
        <w:tc>
          <w:tcPr>
            <w:tcW w:w="1414"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6217556C" w14:textId="77777777" w:rsidR="00945EFF" w:rsidRPr="00530412" w:rsidRDefault="008A4852">
            <w:pPr>
              <w:pStyle w:val="BodyB"/>
              <w:widowControl w:val="0"/>
              <w:tabs>
                <w:tab w:val="left" w:pos="4500"/>
              </w:tabs>
              <w:spacing w:line="480" w:lineRule="auto"/>
              <w:jc w:val="center"/>
              <w:rPr>
                <w:color w:val="auto"/>
              </w:rPr>
            </w:pPr>
            <w:r w:rsidRPr="00530412">
              <w:rPr>
                <w:color w:val="auto"/>
              </w:rPr>
              <w:t>14.7</w:t>
            </w:r>
          </w:p>
          <w:p w14:paraId="3434FBC2" w14:textId="77777777" w:rsidR="00945EFF" w:rsidRPr="00530412" w:rsidRDefault="008A4852">
            <w:pPr>
              <w:pStyle w:val="BodyB"/>
              <w:widowControl w:val="0"/>
              <w:tabs>
                <w:tab w:val="left" w:pos="4500"/>
              </w:tabs>
              <w:spacing w:line="480" w:lineRule="auto"/>
              <w:jc w:val="center"/>
              <w:rPr>
                <w:color w:val="auto"/>
              </w:rPr>
            </w:pPr>
            <w:r w:rsidRPr="00530412">
              <w:rPr>
                <w:color w:val="auto"/>
              </w:rPr>
              <w:t>(5.8)</w:t>
            </w:r>
          </w:p>
        </w:tc>
        <w:tc>
          <w:tcPr>
            <w:tcW w:w="1415"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6FAB0E0D" w14:textId="77777777" w:rsidR="00945EFF" w:rsidRPr="00530412" w:rsidRDefault="008A4852">
            <w:pPr>
              <w:pStyle w:val="BodyB"/>
              <w:widowControl w:val="0"/>
              <w:tabs>
                <w:tab w:val="left" w:pos="4500"/>
              </w:tabs>
              <w:spacing w:line="480" w:lineRule="auto"/>
              <w:jc w:val="center"/>
              <w:rPr>
                <w:color w:val="auto"/>
              </w:rPr>
            </w:pPr>
            <w:r w:rsidRPr="00530412">
              <w:rPr>
                <w:color w:val="auto"/>
              </w:rPr>
              <w:t>9.8</w:t>
            </w:r>
          </w:p>
          <w:p w14:paraId="1046FAFE" w14:textId="77777777" w:rsidR="00945EFF" w:rsidRPr="00530412" w:rsidRDefault="008A4852">
            <w:pPr>
              <w:pStyle w:val="BodyB"/>
              <w:widowControl w:val="0"/>
              <w:tabs>
                <w:tab w:val="left" w:pos="4500"/>
              </w:tabs>
              <w:spacing w:line="480" w:lineRule="auto"/>
              <w:jc w:val="center"/>
              <w:rPr>
                <w:color w:val="auto"/>
              </w:rPr>
            </w:pPr>
            <w:r w:rsidRPr="00530412">
              <w:rPr>
                <w:color w:val="auto"/>
              </w:rPr>
              <w:t>(3.5)</w:t>
            </w:r>
          </w:p>
        </w:tc>
        <w:tc>
          <w:tcPr>
            <w:tcW w:w="1415"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0E1795E7" w14:textId="77777777" w:rsidR="00945EFF" w:rsidRPr="00530412" w:rsidRDefault="008A4852">
            <w:pPr>
              <w:pStyle w:val="BodyB"/>
              <w:widowControl w:val="0"/>
              <w:tabs>
                <w:tab w:val="left" w:pos="4500"/>
              </w:tabs>
              <w:spacing w:line="480" w:lineRule="auto"/>
              <w:jc w:val="center"/>
              <w:rPr>
                <w:color w:val="auto"/>
              </w:rPr>
            </w:pPr>
            <w:r w:rsidRPr="00530412">
              <w:rPr>
                <w:color w:val="auto"/>
              </w:rPr>
              <w:t>4.1</w:t>
            </w:r>
          </w:p>
          <w:p w14:paraId="39DE782A" w14:textId="77777777" w:rsidR="00945EFF" w:rsidRPr="00530412" w:rsidRDefault="008A4852">
            <w:pPr>
              <w:pStyle w:val="BodyB"/>
              <w:widowControl w:val="0"/>
              <w:tabs>
                <w:tab w:val="left" w:pos="4500"/>
              </w:tabs>
              <w:spacing w:line="480" w:lineRule="auto"/>
              <w:jc w:val="center"/>
              <w:rPr>
                <w:color w:val="auto"/>
              </w:rPr>
            </w:pPr>
            <w:r w:rsidRPr="00530412">
              <w:rPr>
                <w:color w:val="auto"/>
              </w:rPr>
              <w:t>(2.6)</w:t>
            </w:r>
          </w:p>
        </w:tc>
        <w:tc>
          <w:tcPr>
            <w:tcW w:w="1412"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26B4B468" w14:textId="77777777" w:rsidR="00945EFF" w:rsidRPr="00530412" w:rsidRDefault="008A4852">
            <w:pPr>
              <w:pStyle w:val="BodyB"/>
              <w:widowControl w:val="0"/>
              <w:tabs>
                <w:tab w:val="left" w:pos="4500"/>
              </w:tabs>
              <w:spacing w:line="480" w:lineRule="auto"/>
              <w:jc w:val="center"/>
              <w:rPr>
                <w:color w:val="auto"/>
              </w:rPr>
            </w:pPr>
            <w:r w:rsidRPr="00530412">
              <w:rPr>
                <w:color w:val="auto"/>
              </w:rPr>
              <w:t>2.6</w:t>
            </w:r>
          </w:p>
          <w:p w14:paraId="7D79C8C1" w14:textId="77777777" w:rsidR="00945EFF" w:rsidRPr="00530412" w:rsidRDefault="008A4852">
            <w:pPr>
              <w:pStyle w:val="BodyB"/>
              <w:widowControl w:val="0"/>
              <w:tabs>
                <w:tab w:val="left" w:pos="4500"/>
              </w:tabs>
              <w:spacing w:line="480" w:lineRule="auto"/>
              <w:jc w:val="center"/>
              <w:rPr>
                <w:color w:val="auto"/>
              </w:rPr>
            </w:pPr>
            <w:r w:rsidRPr="00530412">
              <w:rPr>
                <w:color w:val="auto"/>
              </w:rPr>
              <w:t>(0.7)</w:t>
            </w:r>
          </w:p>
        </w:tc>
      </w:tr>
      <w:tr w:rsidR="00530412" w:rsidRPr="00530412" w14:paraId="05835328" w14:textId="77777777">
        <w:trPr>
          <w:trHeight w:val="1658"/>
        </w:trPr>
        <w:tc>
          <w:tcPr>
            <w:tcW w:w="934"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78B9082C" w14:textId="5E6F5E50" w:rsidR="00945EFF" w:rsidRPr="00530412" w:rsidRDefault="008A4852" w:rsidP="00AC6A65">
            <w:pPr>
              <w:pStyle w:val="BodyB"/>
              <w:widowControl w:val="0"/>
              <w:tabs>
                <w:tab w:val="left" w:pos="4500"/>
              </w:tabs>
              <w:spacing w:line="480" w:lineRule="auto"/>
              <w:jc w:val="center"/>
              <w:rPr>
                <w:color w:val="auto"/>
              </w:rPr>
            </w:pPr>
            <w:r w:rsidRPr="00530412">
              <w:rPr>
                <w:color w:val="auto"/>
              </w:rPr>
              <w:t>Young2</w:t>
            </w:r>
          </w:p>
        </w:tc>
        <w:tc>
          <w:tcPr>
            <w:tcW w:w="1102"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6D7B79E4" w14:textId="77777777" w:rsidR="00945EFF" w:rsidRPr="00530412" w:rsidRDefault="008A4852">
            <w:pPr>
              <w:pStyle w:val="BodyB"/>
              <w:widowControl w:val="0"/>
              <w:tabs>
                <w:tab w:val="left" w:pos="4500"/>
              </w:tabs>
              <w:spacing w:line="480" w:lineRule="auto"/>
              <w:jc w:val="center"/>
              <w:rPr>
                <w:color w:val="auto"/>
              </w:rPr>
            </w:pPr>
            <w:r w:rsidRPr="00530412">
              <w:rPr>
                <w:color w:val="auto"/>
              </w:rPr>
              <w:t>3757 (1465)</w:t>
            </w:r>
          </w:p>
        </w:tc>
        <w:tc>
          <w:tcPr>
            <w:tcW w:w="1104"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35000E0C" w14:textId="77777777" w:rsidR="00945EFF" w:rsidRPr="00530412" w:rsidRDefault="008A4852">
            <w:pPr>
              <w:pStyle w:val="BodyB"/>
              <w:widowControl w:val="0"/>
              <w:tabs>
                <w:tab w:val="left" w:pos="4500"/>
              </w:tabs>
              <w:spacing w:line="480" w:lineRule="auto"/>
              <w:jc w:val="center"/>
              <w:rPr>
                <w:color w:val="auto"/>
              </w:rPr>
            </w:pPr>
            <w:r w:rsidRPr="00530412">
              <w:rPr>
                <w:color w:val="auto"/>
              </w:rPr>
              <w:t>333</w:t>
            </w:r>
          </w:p>
          <w:p w14:paraId="5E27C3B1" w14:textId="77777777" w:rsidR="00945EFF" w:rsidRPr="00530412" w:rsidRDefault="008A4852">
            <w:pPr>
              <w:pStyle w:val="BodyB"/>
              <w:widowControl w:val="0"/>
              <w:tabs>
                <w:tab w:val="left" w:pos="4500"/>
              </w:tabs>
              <w:spacing w:line="480" w:lineRule="auto"/>
              <w:jc w:val="center"/>
              <w:rPr>
                <w:color w:val="auto"/>
              </w:rPr>
            </w:pPr>
            <w:r w:rsidRPr="00530412">
              <w:rPr>
                <w:color w:val="auto"/>
              </w:rPr>
              <w:t>(127)</w:t>
            </w:r>
          </w:p>
        </w:tc>
        <w:tc>
          <w:tcPr>
            <w:tcW w:w="1104"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368B3544" w14:textId="77777777" w:rsidR="00945EFF" w:rsidRPr="00530412" w:rsidRDefault="008A4852">
            <w:pPr>
              <w:pStyle w:val="BodyB"/>
              <w:widowControl w:val="0"/>
              <w:tabs>
                <w:tab w:val="left" w:pos="4500"/>
              </w:tabs>
              <w:spacing w:line="480" w:lineRule="auto"/>
              <w:jc w:val="center"/>
              <w:rPr>
                <w:color w:val="auto"/>
              </w:rPr>
            </w:pPr>
            <w:r w:rsidRPr="00530412">
              <w:rPr>
                <w:color w:val="auto"/>
              </w:rPr>
              <w:t>258</w:t>
            </w:r>
          </w:p>
          <w:p w14:paraId="158754FC" w14:textId="77777777" w:rsidR="00945EFF" w:rsidRPr="00530412" w:rsidRDefault="008A4852">
            <w:pPr>
              <w:pStyle w:val="BodyB"/>
              <w:widowControl w:val="0"/>
              <w:tabs>
                <w:tab w:val="left" w:pos="4500"/>
              </w:tabs>
              <w:spacing w:line="480" w:lineRule="auto"/>
              <w:jc w:val="center"/>
              <w:rPr>
                <w:color w:val="auto"/>
              </w:rPr>
            </w:pPr>
            <w:r w:rsidRPr="00530412">
              <w:rPr>
                <w:color w:val="auto"/>
              </w:rPr>
              <w:t>(34)</w:t>
            </w:r>
          </w:p>
        </w:tc>
        <w:tc>
          <w:tcPr>
            <w:tcW w:w="1414"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03D414E0" w14:textId="77777777" w:rsidR="00945EFF" w:rsidRPr="00530412" w:rsidRDefault="008A4852">
            <w:pPr>
              <w:pStyle w:val="BodyB"/>
              <w:widowControl w:val="0"/>
              <w:tabs>
                <w:tab w:val="left" w:pos="4500"/>
              </w:tabs>
              <w:spacing w:line="480" w:lineRule="auto"/>
              <w:jc w:val="center"/>
              <w:rPr>
                <w:color w:val="auto"/>
              </w:rPr>
            </w:pPr>
            <w:r w:rsidRPr="00530412">
              <w:rPr>
                <w:color w:val="auto"/>
              </w:rPr>
              <w:t>14.5</w:t>
            </w:r>
          </w:p>
          <w:p w14:paraId="7A319A3B" w14:textId="77777777" w:rsidR="00945EFF" w:rsidRPr="00530412" w:rsidRDefault="008A4852">
            <w:pPr>
              <w:pStyle w:val="BodyB"/>
              <w:widowControl w:val="0"/>
              <w:tabs>
                <w:tab w:val="left" w:pos="4500"/>
              </w:tabs>
              <w:spacing w:line="480" w:lineRule="auto"/>
              <w:jc w:val="center"/>
              <w:rPr>
                <w:color w:val="auto"/>
              </w:rPr>
            </w:pPr>
            <w:r w:rsidRPr="00530412">
              <w:rPr>
                <w:color w:val="auto"/>
              </w:rPr>
              <w:t>(5.3)</w:t>
            </w:r>
          </w:p>
        </w:tc>
        <w:tc>
          <w:tcPr>
            <w:tcW w:w="1415"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5BF6C6DD" w14:textId="77777777" w:rsidR="00945EFF" w:rsidRPr="00530412" w:rsidRDefault="008A4852">
            <w:pPr>
              <w:pStyle w:val="BodyB"/>
              <w:widowControl w:val="0"/>
              <w:tabs>
                <w:tab w:val="left" w:pos="4500"/>
              </w:tabs>
              <w:spacing w:line="480" w:lineRule="auto"/>
              <w:jc w:val="center"/>
              <w:rPr>
                <w:color w:val="auto"/>
              </w:rPr>
            </w:pPr>
            <w:r w:rsidRPr="00530412">
              <w:rPr>
                <w:color w:val="auto"/>
              </w:rPr>
              <w:t>10.1</w:t>
            </w:r>
          </w:p>
          <w:p w14:paraId="2537E8D3" w14:textId="77777777" w:rsidR="00945EFF" w:rsidRPr="00530412" w:rsidRDefault="008A4852">
            <w:pPr>
              <w:pStyle w:val="BodyB"/>
              <w:widowControl w:val="0"/>
              <w:tabs>
                <w:tab w:val="left" w:pos="4500"/>
              </w:tabs>
              <w:spacing w:line="480" w:lineRule="auto"/>
              <w:jc w:val="center"/>
              <w:rPr>
                <w:color w:val="auto"/>
              </w:rPr>
            </w:pPr>
            <w:r w:rsidRPr="00530412">
              <w:rPr>
                <w:color w:val="auto"/>
              </w:rPr>
              <w:t>(3.4)</w:t>
            </w:r>
          </w:p>
        </w:tc>
        <w:tc>
          <w:tcPr>
            <w:tcW w:w="1415"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6CEBA6A4" w14:textId="77777777" w:rsidR="00945EFF" w:rsidRPr="00530412" w:rsidRDefault="008A4852">
            <w:pPr>
              <w:pStyle w:val="BodyB"/>
              <w:widowControl w:val="0"/>
              <w:tabs>
                <w:tab w:val="left" w:pos="4500"/>
              </w:tabs>
              <w:spacing w:line="480" w:lineRule="auto"/>
              <w:jc w:val="center"/>
              <w:rPr>
                <w:color w:val="auto"/>
              </w:rPr>
            </w:pPr>
            <w:r w:rsidRPr="00530412">
              <w:rPr>
                <w:color w:val="auto"/>
              </w:rPr>
              <w:t>3.6</w:t>
            </w:r>
          </w:p>
          <w:p w14:paraId="2764C011" w14:textId="77777777" w:rsidR="00945EFF" w:rsidRPr="00530412" w:rsidRDefault="008A4852">
            <w:pPr>
              <w:pStyle w:val="BodyB"/>
              <w:widowControl w:val="0"/>
              <w:tabs>
                <w:tab w:val="left" w:pos="4500"/>
              </w:tabs>
              <w:spacing w:line="480" w:lineRule="auto"/>
              <w:jc w:val="center"/>
              <w:rPr>
                <w:color w:val="auto"/>
              </w:rPr>
            </w:pPr>
            <w:r w:rsidRPr="00530412">
              <w:rPr>
                <w:color w:val="auto"/>
              </w:rPr>
              <w:t>(2.3)</w:t>
            </w:r>
          </w:p>
        </w:tc>
        <w:tc>
          <w:tcPr>
            <w:tcW w:w="1412"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5F290199" w14:textId="77777777" w:rsidR="00945EFF" w:rsidRPr="00530412" w:rsidRDefault="008A4852">
            <w:pPr>
              <w:pStyle w:val="BodyB"/>
              <w:widowControl w:val="0"/>
              <w:tabs>
                <w:tab w:val="left" w:pos="4500"/>
              </w:tabs>
              <w:spacing w:line="480" w:lineRule="auto"/>
              <w:jc w:val="center"/>
              <w:rPr>
                <w:color w:val="auto"/>
              </w:rPr>
            </w:pPr>
            <w:r w:rsidRPr="00530412">
              <w:rPr>
                <w:color w:val="auto"/>
              </w:rPr>
              <w:t>2.0</w:t>
            </w:r>
          </w:p>
          <w:p w14:paraId="432F37FA" w14:textId="77777777" w:rsidR="00945EFF" w:rsidRPr="00530412" w:rsidRDefault="008A4852">
            <w:pPr>
              <w:pStyle w:val="BodyB"/>
              <w:widowControl w:val="0"/>
              <w:tabs>
                <w:tab w:val="left" w:pos="4500"/>
              </w:tabs>
              <w:spacing w:line="480" w:lineRule="auto"/>
              <w:jc w:val="center"/>
              <w:rPr>
                <w:color w:val="auto"/>
              </w:rPr>
            </w:pPr>
            <w:r w:rsidRPr="00530412">
              <w:rPr>
                <w:color w:val="auto"/>
              </w:rPr>
              <w:t>(0.5)</w:t>
            </w:r>
          </w:p>
        </w:tc>
      </w:tr>
    </w:tbl>
    <w:p w14:paraId="1A19D723" w14:textId="77777777" w:rsidR="00945EFF" w:rsidRPr="00530412" w:rsidRDefault="00945EFF">
      <w:pPr>
        <w:pStyle w:val="BodyB"/>
        <w:widowControl w:val="0"/>
        <w:tabs>
          <w:tab w:val="left" w:pos="4500"/>
        </w:tabs>
        <w:rPr>
          <w:color w:val="auto"/>
        </w:rPr>
      </w:pPr>
    </w:p>
    <w:p w14:paraId="16F4122E" w14:textId="7181FACD" w:rsidR="00945EFF" w:rsidRPr="00530412" w:rsidRDefault="00F832B0">
      <w:pPr>
        <w:pStyle w:val="BodyB"/>
        <w:widowControl w:val="0"/>
        <w:tabs>
          <w:tab w:val="left" w:pos="4500"/>
        </w:tabs>
        <w:spacing w:line="480" w:lineRule="auto"/>
        <w:rPr>
          <w:color w:val="auto"/>
        </w:rPr>
      </w:pPr>
      <w:r w:rsidRPr="00530412">
        <w:rPr>
          <w:rFonts w:hint="eastAsia"/>
          <w:color w:val="auto"/>
        </w:rPr>
        <w:t>b.</w:t>
      </w:r>
    </w:p>
    <w:tbl>
      <w:tblPr>
        <w:tblW w:w="10150" w:type="dxa"/>
        <w:tblInd w:w="-14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64"/>
        <w:gridCol w:w="1019"/>
        <w:gridCol w:w="1104"/>
        <w:gridCol w:w="1105"/>
        <w:gridCol w:w="1415"/>
        <w:gridCol w:w="1415"/>
        <w:gridCol w:w="1415"/>
        <w:gridCol w:w="1413"/>
      </w:tblGrid>
      <w:tr w:rsidR="00530412" w:rsidRPr="00530412" w14:paraId="29497DE5" w14:textId="77777777" w:rsidTr="008D7F9A">
        <w:trPr>
          <w:trHeight w:val="2313"/>
        </w:trPr>
        <w:tc>
          <w:tcPr>
            <w:tcW w:w="1264"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2C6A3392" w14:textId="309F594C" w:rsidR="00945EFF" w:rsidRPr="00530412" w:rsidRDefault="00463FA3">
            <w:r>
              <w:rPr>
                <w:lang w:eastAsia="zh-CN"/>
              </w:rPr>
              <w:t>F</w:t>
            </w:r>
            <w:r>
              <w:rPr>
                <w:rFonts w:hint="eastAsia"/>
                <w:lang w:eastAsia="zh-CN"/>
              </w:rPr>
              <w:t>actor</w:t>
            </w:r>
          </w:p>
        </w:tc>
        <w:tc>
          <w:tcPr>
            <w:tcW w:w="1019"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01493F1C"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Sentence reading time (</w:t>
            </w:r>
            <w:proofErr w:type="spellStart"/>
            <w:r w:rsidRPr="00530412">
              <w:rPr>
                <w:color w:val="auto"/>
                <w:spacing w:val="-1"/>
              </w:rPr>
              <w:t>ms</w:t>
            </w:r>
            <w:proofErr w:type="spellEnd"/>
            <w:r w:rsidRPr="00530412">
              <w:rPr>
                <w:color w:val="auto"/>
                <w:spacing w:val="-1"/>
              </w:rPr>
              <w:t>)</w:t>
            </w:r>
          </w:p>
        </w:tc>
        <w:tc>
          <w:tcPr>
            <w:tcW w:w="1104"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7206CB31" w14:textId="77777777" w:rsidR="00945EFF" w:rsidRPr="00530412" w:rsidRDefault="008A4852">
            <w:pPr>
              <w:pStyle w:val="BodyB"/>
              <w:widowControl w:val="0"/>
              <w:tabs>
                <w:tab w:val="left" w:pos="4500"/>
              </w:tabs>
              <w:spacing w:line="480" w:lineRule="auto"/>
              <w:jc w:val="center"/>
              <w:rPr>
                <w:color w:val="auto"/>
                <w:spacing w:val="-1"/>
              </w:rPr>
            </w:pPr>
            <w:r w:rsidRPr="00530412">
              <w:rPr>
                <w:color w:val="auto"/>
                <w:spacing w:val="-1"/>
              </w:rPr>
              <w:t>Reading rate</w:t>
            </w:r>
          </w:p>
          <w:p w14:paraId="09AE1596"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(word /min)</w:t>
            </w:r>
          </w:p>
        </w:tc>
        <w:tc>
          <w:tcPr>
            <w:tcW w:w="1105"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767EC107"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Average fixation duration (</w:t>
            </w:r>
            <w:proofErr w:type="spellStart"/>
            <w:r w:rsidRPr="00530412">
              <w:rPr>
                <w:color w:val="auto"/>
                <w:spacing w:val="-1"/>
              </w:rPr>
              <w:t>ms</w:t>
            </w:r>
            <w:proofErr w:type="spellEnd"/>
            <w:r w:rsidRPr="00530412">
              <w:rPr>
                <w:color w:val="auto"/>
                <w:spacing w:val="-1"/>
              </w:rPr>
              <w:t>)</w:t>
            </w:r>
          </w:p>
        </w:tc>
        <w:tc>
          <w:tcPr>
            <w:tcW w:w="1415"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77C029D1"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Total number of fixations</w:t>
            </w:r>
          </w:p>
        </w:tc>
        <w:tc>
          <w:tcPr>
            <w:tcW w:w="1415"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221135EE"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Number of forward saccades</w:t>
            </w:r>
          </w:p>
        </w:tc>
        <w:tc>
          <w:tcPr>
            <w:tcW w:w="1415"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094EC0CF"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Number of regressive saccades</w:t>
            </w:r>
          </w:p>
        </w:tc>
        <w:tc>
          <w:tcPr>
            <w:tcW w:w="1413" w:type="dxa"/>
            <w:tcBorders>
              <w:top w:val="single" w:sz="12" w:space="0" w:color="000000"/>
              <w:left w:val="nil"/>
              <w:bottom w:val="single" w:sz="4" w:space="0" w:color="000000"/>
              <w:right w:val="nil"/>
            </w:tcBorders>
            <w:shd w:val="clear" w:color="auto" w:fill="auto"/>
            <w:tcMar>
              <w:top w:w="80" w:type="dxa"/>
              <w:left w:w="80" w:type="dxa"/>
              <w:bottom w:w="80" w:type="dxa"/>
              <w:right w:w="80" w:type="dxa"/>
            </w:tcMar>
            <w:vAlign w:val="center"/>
          </w:tcPr>
          <w:p w14:paraId="2D477468" w14:textId="77777777" w:rsidR="00945EFF" w:rsidRPr="00530412" w:rsidRDefault="008A4852">
            <w:pPr>
              <w:pStyle w:val="BodyB"/>
              <w:widowControl w:val="0"/>
              <w:tabs>
                <w:tab w:val="left" w:pos="4500"/>
              </w:tabs>
              <w:spacing w:line="480" w:lineRule="auto"/>
              <w:jc w:val="center"/>
              <w:rPr>
                <w:color w:val="auto"/>
              </w:rPr>
            </w:pPr>
            <w:r w:rsidRPr="00530412">
              <w:rPr>
                <w:color w:val="auto"/>
                <w:spacing w:val="-1"/>
              </w:rPr>
              <w:t>Progressive saccade length (characters)</w:t>
            </w:r>
          </w:p>
        </w:tc>
      </w:tr>
      <w:tr w:rsidR="00530412" w:rsidRPr="00530412" w14:paraId="5DCEEF2F" w14:textId="77777777" w:rsidTr="008D7F9A">
        <w:trPr>
          <w:trHeight w:val="895"/>
        </w:trPr>
        <w:tc>
          <w:tcPr>
            <w:tcW w:w="1264"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036F71F1" w14:textId="522BF234" w:rsidR="00945EFF" w:rsidRPr="00530412" w:rsidRDefault="003045C2">
            <w:pPr>
              <w:pStyle w:val="BodyB"/>
              <w:widowControl w:val="0"/>
              <w:tabs>
                <w:tab w:val="left" w:pos="4500"/>
              </w:tabs>
              <w:spacing w:line="480" w:lineRule="auto"/>
              <w:jc w:val="center"/>
              <w:rPr>
                <w:color w:val="auto"/>
              </w:rPr>
            </w:pPr>
            <w:r>
              <w:rPr>
                <w:color w:val="auto"/>
              </w:rPr>
              <w:t>(</w:t>
            </w:r>
            <w:r w:rsidR="008A4852" w:rsidRPr="00530412">
              <w:rPr>
                <w:color w:val="auto"/>
              </w:rPr>
              <w:t>Intercept</w:t>
            </w:r>
            <w:r>
              <w:rPr>
                <w:color w:val="auto"/>
              </w:rPr>
              <w:t>)</w:t>
            </w:r>
          </w:p>
        </w:tc>
        <w:tc>
          <w:tcPr>
            <w:tcW w:w="1019"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6572E36B" w14:textId="77777777" w:rsidR="00945EFF" w:rsidRPr="00530412" w:rsidRDefault="008A4852">
            <w:pPr>
              <w:pStyle w:val="BodyB"/>
              <w:widowControl w:val="0"/>
              <w:tabs>
                <w:tab w:val="left" w:pos="4500"/>
              </w:tabs>
              <w:spacing w:line="480" w:lineRule="auto"/>
              <w:jc w:val="center"/>
              <w:rPr>
                <w:color w:val="auto"/>
              </w:rPr>
            </w:pPr>
            <w:r w:rsidRPr="00530412">
              <w:rPr>
                <w:color w:val="auto"/>
              </w:rPr>
              <w:t>8.12***</w:t>
            </w:r>
          </w:p>
        </w:tc>
        <w:tc>
          <w:tcPr>
            <w:tcW w:w="1104"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038B7AE8" w14:textId="77777777" w:rsidR="00945EFF" w:rsidRPr="00530412" w:rsidRDefault="008A4852">
            <w:pPr>
              <w:pStyle w:val="BodyB"/>
              <w:widowControl w:val="0"/>
              <w:tabs>
                <w:tab w:val="left" w:pos="4500"/>
              </w:tabs>
              <w:spacing w:line="480" w:lineRule="auto"/>
              <w:jc w:val="center"/>
              <w:rPr>
                <w:color w:val="auto"/>
              </w:rPr>
            </w:pPr>
            <w:r w:rsidRPr="00530412">
              <w:rPr>
                <w:color w:val="auto"/>
              </w:rPr>
              <w:t>5.78***</w:t>
            </w:r>
          </w:p>
        </w:tc>
        <w:tc>
          <w:tcPr>
            <w:tcW w:w="1105"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18F6D380" w14:textId="77777777" w:rsidR="00945EFF" w:rsidRPr="00530412" w:rsidRDefault="008A4852">
            <w:pPr>
              <w:pStyle w:val="BodyB"/>
              <w:widowControl w:val="0"/>
              <w:tabs>
                <w:tab w:val="left" w:pos="4500"/>
              </w:tabs>
              <w:spacing w:line="480" w:lineRule="auto"/>
              <w:jc w:val="center"/>
              <w:rPr>
                <w:color w:val="auto"/>
              </w:rPr>
            </w:pPr>
            <w:r w:rsidRPr="00530412">
              <w:rPr>
                <w:color w:val="auto"/>
              </w:rPr>
              <w:t>5.50***</w:t>
            </w:r>
          </w:p>
        </w:tc>
        <w:tc>
          <w:tcPr>
            <w:tcW w:w="1415"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501C9856" w14:textId="77777777" w:rsidR="00945EFF" w:rsidRPr="00530412" w:rsidRDefault="008A4852">
            <w:pPr>
              <w:pStyle w:val="BodyB"/>
              <w:widowControl w:val="0"/>
              <w:tabs>
                <w:tab w:val="left" w:pos="4500"/>
              </w:tabs>
              <w:spacing w:line="480" w:lineRule="auto"/>
              <w:jc w:val="center"/>
              <w:rPr>
                <w:color w:val="auto"/>
              </w:rPr>
            </w:pPr>
            <w:r w:rsidRPr="00530412">
              <w:rPr>
                <w:color w:val="auto"/>
              </w:rPr>
              <w:t>2.62***</w:t>
            </w:r>
          </w:p>
        </w:tc>
        <w:tc>
          <w:tcPr>
            <w:tcW w:w="1415"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740CF5FA" w14:textId="77777777" w:rsidR="00945EFF" w:rsidRPr="00530412" w:rsidRDefault="008A4852">
            <w:pPr>
              <w:pStyle w:val="BodyB"/>
              <w:widowControl w:val="0"/>
              <w:tabs>
                <w:tab w:val="left" w:pos="4500"/>
              </w:tabs>
              <w:spacing w:line="480" w:lineRule="auto"/>
              <w:jc w:val="center"/>
              <w:rPr>
                <w:color w:val="auto"/>
              </w:rPr>
            </w:pPr>
            <w:r w:rsidRPr="00530412">
              <w:rPr>
                <w:color w:val="auto"/>
              </w:rPr>
              <w:t>2.25***</w:t>
            </w:r>
          </w:p>
        </w:tc>
        <w:tc>
          <w:tcPr>
            <w:tcW w:w="1415"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304576C0" w14:textId="77777777" w:rsidR="00945EFF" w:rsidRPr="00530412" w:rsidRDefault="008A4852">
            <w:pPr>
              <w:pStyle w:val="BodyB"/>
              <w:widowControl w:val="0"/>
              <w:tabs>
                <w:tab w:val="left" w:pos="4500"/>
              </w:tabs>
              <w:spacing w:line="480" w:lineRule="auto"/>
              <w:jc w:val="center"/>
              <w:rPr>
                <w:color w:val="auto"/>
              </w:rPr>
            </w:pPr>
            <w:r w:rsidRPr="00530412">
              <w:rPr>
                <w:color w:val="auto"/>
              </w:rPr>
              <w:t>1.13***</w:t>
            </w:r>
          </w:p>
        </w:tc>
        <w:tc>
          <w:tcPr>
            <w:tcW w:w="1413"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73E97232" w14:textId="77777777" w:rsidR="00945EFF" w:rsidRPr="00530412" w:rsidRDefault="008A4852">
            <w:pPr>
              <w:pStyle w:val="BodyB"/>
              <w:widowControl w:val="0"/>
              <w:tabs>
                <w:tab w:val="left" w:pos="4500"/>
              </w:tabs>
              <w:spacing w:line="480" w:lineRule="auto"/>
              <w:jc w:val="center"/>
              <w:rPr>
                <w:color w:val="auto"/>
              </w:rPr>
            </w:pPr>
            <w:r w:rsidRPr="00530412">
              <w:rPr>
                <w:color w:val="auto"/>
              </w:rPr>
              <w:t>.79***</w:t>
            </w:r>
          </w:p>
        </w:tc>
      </w:tr>
      <w:tr w:rsidR="00530412" w:rsidRPr="00530412" w14:paraId="7683156E" w14:textId="77777777" w:rsidTr="008D7F9A">
        <w:trPr>
          <w:trHeight w:val="305"/>
        </w:trPr>
        <w:tc>
          <w:tcPr>
            <w:tcW w:w="1264"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66BAC433" w14:textId="77777777" w:rsidR="00945EFF" w:rsidRPr="00530412" w:rsidRDefault="008A4852">
            <w:pPr>
              <w:pStyle w:val="BodyB"/>
              <w:widowControl w:val="0"/>
              <w:tabs>
                <w:tab w:val="left" w:pos="4500"/>
              </w:tabs>
              <w:spacing w:line="480" w:lineRule="auto"/>
              <w:jc w:val="center"/>
              <w:rPr>
                <w:color w:val="auto"/>
              </w:rPr>
            </w:pPr>
            <w:r w:rsidRPr="00530412">
              <w:rPr>
                <w:color w:val="auto"/>
              </w:rPr>
              <w:t>Group</w:t>
            </w:r>
          </w:p>
        </w:tc>
        <w:tc>
          <w:tcPr>
            <w:tcW w:w="1019"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2605C879" w14:textId="77777777" w:rsidR="00945EFF" w:rsidRPr="00530412" w:rsidRDefault="008A4852">
            <w:pPr>
              <w:pStyle w:val="BodyB"/>
              <w:widowControl w:val="0"/>
              <w:tabs>
                <w:tab w:val="left" w:pos="4500"/>
              </w:tabs>
              <w:spacing w:line="480" w:lineRule="auto"/>
              <w:jc w:val="center"/>
              <w:rPr>
                <w:color w:val="auto"/>
              </w:rPr>
            </w:pPr>
            <w:r w:rsidRPr="00530412">
              <w:rPr>
                <w:color w:val="auto"/>
              </w:rPr>
              <w:t>.08</w:t>
            </w:r>
          </w:p>
        </w:tc>
        <w:tc>
          <w:tcPr>
            <w:tcW w:w="1104"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46E88BAB" w14:textId="77777777" w:rsidR="00945EFF" w:rsidRPr="00530412" w:rsidRDefault="008A4852">
            <w:pPr>
              <w:pStyle w:val="BodyB"/>
              <w:widowControl w:val="0"/>
              <w:tabs>
                <w:tab w:val="left" w:pos="4500"/>
              </w:tabs>
              <w:spacing w:line="480" w:lineRule="auto"/>
              <w:jc w:val="center"/>
              <w:rPr>
                <w:color w:val="auto"/>
              </w:rPr>
            </w:pPr>
            <w:r w:rsidRPr="00530412">
              <w:rPr>
                <w:color w:val="auto"/>
              </w:rPr>
              <w:t>-.08</w:t>
            </w:r>
          </w:p>
        </w:tc>
        <w:tc>
          <w:tcPr>
            <w:tcW w:w="1105"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6243046C" w14:textId="77777777" w:rsidR="00945EFF" w:rsidRPr="00530412" w:rsidRDefault="008A4852">
            <w:pPr>
              <w:pStyle w:val="BodyB"/>
              <w:widowControl w:val="0"/>
              <w:tabs>
                <w:tab w:val="left" w:pos="4500"/>
              </w:tabs>
              <w:spacing w:line="480" w:lineRule="auto"/>
              <w:jc w:val="center"/>
              <w:rPr>
                <w:color w:val="auto"/>
              </w:rPr>
            </w:pPr>
            <w:r w:rsidRPr="00530412">
              <w:rPr>
                <w:color w:val="auto"/>
              </w:rPr>
              <w:t>.08***</w:t>
            </w:r>
          </w:p>
        </w:tc>
        <w:tc>
          <w:tcPr>
            <w:tcW w:w="1415"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400D9341" w14:textId="77777777" w:rsidR="00945EFF" w:rsidRPr="00530412" w:rsidRDefault="008A4852">
            <w:pPr>
              <w:pStyle w:val="BodyB"/>
              <w:widowControl w:val="0"/>
              <w:tabs>
                <w:tab w:val="left" w:pos="4500"/>
              </w:tabs>
              <w:spacing w:line="480" w:lineRule="auto"/>
              <w:jc w:val="center"/>
              <w:rPr>
                <w:color w:val="auto"/>
              </w:rPr>
            </w:pPr>
            <w:r w:rsidRPr="00530412">
              <w:rPr>
                <w:color w:val="auto"/>
              </w:rPr>
              <w:t>-.01</w:t>
            </w:r>
          </w:p>
        </w:tc>
        <w:tc>
          <w:tcPr>
            <w:tcW w:w="1415"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63D6ED4B" w14:textId="77777777" w:rsidR="00945EFF" w:rsidRPr="00530412" w:rsidRDefault="008A4852">
            <w:pPr>
              <w:pStyle w:val="BodyB"/>
              <w:widowControl w:val="0"/>
              <w:tabs>
                <w:tab w:val="left" w:pos="4500"/>
              </w:tabs>
              <w:spacing w:line="480" w:lineRule="auto"/>
              <w:jc w:val="center"/>
              <w:rPr>
                <w:color w:val="auto"/>
              </w:rPr>
            </w:pPr>
            <w:r w:rsidRPr="00530412">
              <w:rPr>
                <w:color w:val="auto"/>
              </w:rPr>
              <w:t>.03</w:t>
            </w:r>
          </w:p>
        </w:tc>
        <w:tc>
          <w:tcPr>
            <w:tcW w:w="1415"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475A376E" w14:textId="77777777" w:rsidR="00945EFF" w:rsidRPr="00530412" w:rsidRDefault="008A4852">
            <w:pPr>
              <w:pStyle w:val="BodyB"/>
              <w:widowControl w:val="0"/>
              <w:tabs>
                <w:tab w:val="left" w:pos="4500"/>
              </w:tabs>
              <w:spacing w:line="480" w:lineRule="auto"/>
              <w:jc w:val="center"/>
              <w:rPr>
                <w:color w:val="auto"/>
              </w:rPr>
            </w:pPr>
            <w:r w:rsidRPr="00530412">
              <w:rPr>
                <w:color w:val="auto"/>
              </w:rPr>
              <w:t>-.18*</w:t>
            </w:r>
          </w:p>
        </w:tc>
        <w:tc>
          <w:tcPr>
            <w:tcW w:w="1413" w:type="dxa"/>
            <w:tcBorders>
              <w:top w:val="nil"/>
              <w:left w:val="nil"/>
              <w:bottom w:val="single" w:sz="12" w:space="0" w:color="000000"/>
              <w:right w:val="nil"/>
            </w:tcBorders>
            <w:shd w:val="clear" w:color="auto" w:fill="auto"/>
            <w:tcMar>
              <w:top w:w="80" w:type="dxa"/>
              <w:left w:w="80" w:type="dxa"/>
              <w:bottom w:w="80" w:type="dxa"/>
              <w:right w:w="80" w:type="dxa"/>
            </w:tcMar>
            <w:vAlign w:val="center"/>
          </w:tcPr>
          <w:p w14:paraId="6B0D40FD" w14:textId="77777777" w:rsidR="00945EFF" w:rsidRPr="00530412" w:rsidRDefault="008A4852">
            <w:pPr>
              <w:pStyle w:val="BodyB"/>
              <w:widowControl w:val="0"/>
              <w:tabs>
                <w:tab w:val="left" w:pos="4500"/>
              </w:tabs>
              <w:spacing w:line="480" w:lineRule="auto"/>
              <w:jc w:val="center"/>
              <w:rPr>
                <w:color w:val="auto"/>
              </w:rPr>
            </w:pPr>
            <w:r w:rsidRPr="00530412">
              <w:rPr>
                <w:color w:val="auto"/>
              </w:rPr>
              <w:t>-.24***</w:t>
            </w:r>
          </w:p>
        </w:tc>
      </w:tr>
    </w:tbl>
    <w:p w14:paraId="51A3BCC4" w14:textId="77777777" w:rsidR="00945EFF" w:rsidRPr="00530412" w:rsidRDefault="00945EFF">
      <w:pPr>
        <w:pStyle w:val="BodyB"/>
        <w:widowControl w:val="0"/>
        <w:tabs>
          <w:tab w:val="left" w:pos="4500"/>
        </w:tabs>
        <w:rPr>
          <w:color w:val="auto"/>
        </w:rPr>
      </w:pPr>
    </w:p>
    <w:p w14:paraId="118D87F8" w14:textId="77777777" w:rsidR="00945EFF" w:rsidRPr="00530412" w:rsidRDefault="008A4852">
      <w:pPr>
        <w:pStyle w:val="BodyB"/>
        <w:widowControl w:val="0"/>
        <w:tabs>
          <w:tab w:val="left" w:pos="4500"/>
        </w:tabs>
        <w:spacing w:line="480" w:lineRule="auto"/>
        <w:ind w:firstLine="476"/>
        <w:rPr>
          <w:color w:val="auto"/>
        </w:rPr>
      </w:pPr>
      <w:r w:rsidRPr="00530412">
        <w:rPr>
          <w:color w:val="auto"/>
        </w:rPr>
        <w:t xml:space="preserve">*** p &lt;.001, ** p &lt;.01, * p &lt;.05, </w:t>
      </w:r>
      <w:r w:rsidRPr="00530412">
        <w:rPr>
          <w:rFonts w:hAnsi="Times New Roman"/>
          <w:color w:val="auto"/>
          <w:vertAlign w:val="superscript"/>
        </w:rPr>
        <w:t>§</w:t>
      </w:r>
      <w:r w:rsidRPr="00530412">
        <w:rPr>
          <w:color w:val="auto"/>
        </w:rPr>
        <w:t xml:space="preserve"> p &lt;.1</w:t>
      </w:r>
      <w:r w:rsidRPr="00530412">
        <w:rPr>
          <w:color w:val="auto"/>
        </w:rPr>
        <w:br w:type="page"/>
      </w:r>
    </w:p>
    <w:p w14:paraId="7DA5E39F" w14:textId="77777777" w:rsidR="00945EFF" w:rsidRPr="00530412" w:rsidRDefault="00945EFF">
      <w:pPr>
        <w:pStyle w:val="BodyB"/>
        <w:widowControl w:val="0"/>
        <w:tabs>
          <w:tab w:val="left" w:pos="4500"/>
        </w:tabs>
        <w:spacing w:line="480" w:lineRule="auto"/>
        <w:ind w:firstLine="476"/>
        <w:rPr>
          <w:color w:val="auto"/>
        </w:rPr>
      </w:pPr>
    </w:p>
    <w:p w14:paraId="601A433F" w14:textId="77777777" w:rsidR="00945EFF" w:rsidRPr="00530412" w:rsidRDefault="008A4852">
      <w:pPr>
        <w:pStyle w:val="BodyA"/>
        <w:spacing w:line="480" w:lineRule="auto"/>
        <w:jc w:val="left"/>
        <w:rPr>
          <w:rFonts w:ascii="Times New Roman" w:eastAsia="Times New Roman" w:hAnsi="Times New Roman" w:cs="Times New Roman"/>
          <w:color w:val="auto"/>
          <w:spacing w:val="-1"/>
          <w:kern w:val="0"/>
          <w:sz w:val="24"/>
          <w:szCs w:val="24"/>
        </w:rPr>
      </w:pPr>
      <w:r w:rsidRPr="00530412">
        <w:rPr>
          <w:rFonts w:ascii="Times New Roman"/>
          <w:color w:val="auto"/>
          <w:spacing w:val="-1"/>
          <w:kern w:val="0"/>
          <w:sz w:val="24"/>
          <w:szCs w:val="24"/>
        </w:rPr>
        <w:t>Figure 1.  Example of the sentences used in the Experiment.  Target words are shown in bold but were shown normally in the experiment.</w:t>
      </w:r>
    </w:p>
    <w:p w14:paraId="6A92A4B8" w14:textId="77777777" w:rsidR="00945EFF" w:rsidRDefault="008A4852">
      <w:pPr>
        <w:pStyle w:val="BodyA"/>
        <w:spacing w:line="480" w:lineRule="auto"/>
        <w:jc w:val="center"/>
        <w:rPr>
          <w:rFonts w:eastAsiaTheme="minorEastAsia"/>
          <w:color w:val="auto"/>
        </w:rPr>
      </w:pPr>
      <w:r w:rsidRPr="00530412">
        <w:rPr>
          <w:rFonts w:ascii="Times New Roman" w:eastAsia="Times New Roman" w:hAnsi="Times New Roman" w:cs="Times New Roman"/>
          <w:noProof/>
          <w:color w:val="auto"/>
          <w:sz w:val="24"/>
          <w:szCs w:val="24"/>
          <w:lang w:val="en-GB" w:eastAsia="en-GB"/>
        </w:rPr>
        <w:drawing>
          <wp:inline distT="0" distB="0" distL="0" distR="0" wp14:anchorId="16C62912" wp14:editId="4B22658A">
            <wp:extent cx="5322571" cy="4865371"/>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a:blip r:embed="rId9">
                      <a:extLst/>
                    </a:blip>
                    <a:stretch>
                      <a:fillRect/>
                    </a:stretch>
                  </pic:blipFill>
                  <pic:spPr>
                    <a:xfrm>
                      <a:off x="0" y="0"/>
                      <a:ext cx="5322571" cy="4865371"/>
                    </a:xfrm>
                    <a:prstGeom prst="rect">
                      <a:avLst/>
                    </a:prstGeom>
                    <a:ln w="12700" cap="flat">
                      <a:noFill/>
                      <a:miter lim="400000"/>
                    </a:ln>
                    <a:effectLst/>
                  </pic:spPr>
                </pic:pic>
              </a:graphicData>
            </a:graphic>
          </wp:inline>
        </w:drawing>
      </w:r>
    </w:p>
    <w:p w14:paraId="14C2B779" w14:textId="0D0558C1" w:rsidR="007E01CE" w:rsidRDefault="007E01CE">
      <w:pPr>
        <w:rPr>
          <w:rFonts w:ascii="Calibri" w:hAnsi="Calibri" w:cs="Calibri"/>
          <w:kern w:val="2"/>
          <w:sz w:val="21"/>
          <w:szCs w:val="21"/>
          <w:u w:color="000000"/>
          <w:lang w:eastAsia="zh-CN"/>
        </w:rPr>
      </w:pPr>
      <w:r>
        <w:br w:type="page"/>
      </w:r>
    </w:p>
    <w:p w14:paraId="212A95A5" w14:textId="77777777" w:rsidR="007E01CE" w:rsidRDefault="007E01CE" w:rsidP="007E01CE">
      <w:pPr>
        <w:pStyle w:val="BodyA"/>
        <w:spacing w:line="480" w:lineRule="auto"/>
        <w:rPr>
          <w:rFonts w:eastAsiaTheme="minorEastAsia"/>
          <w:color w:val="auto"/>
        </w:rPr>
      </w:pPr>
    </w:p>
    <w:p w14:paraId="7225045A" w14:textId="18E6EF8C" w:rsidR="007E01CE" w:rsidRDefault="007E01CE" w:rsidP="007E01CE">
      <w:pPr>
        <w:pStyle w:val="BodyA"/>
        <w:spacing w:line="480" w:lineRule="auto"/>
        <w:rPr>
          <w:rFonts w:ascii="Times New Roman"/>
          <w:color w:val="auto"/>
          <w:spacing w:val="-1"/>
          <w:kern w:val="0"/>
          <w:sz w:val="24"/>
          <w:szCs w:val="24"/>
        </w:rPr>
      </w:pPr>
      <w:r>
        <w:rPr>
          <w:rFonts w:ascii="Times New Roman"/>
          <w:color w:val="auto"/>
          <w:spacing w:val="-1"/>
          <w:kern w:val="0"/>
          <w:sz w:val="24"/>
          <w:szCs w:val="24"/>
        </w:rPr>
        <w:t>Figure 2</w:t>
      </w:r>
      <w:r w:rsidRPr="00530412">
        <w:rPr>
          <w:rFonts w:ascii="Times New Roman"/>
          <w:color w:val="auto"/>
          <w:spacing w:val="-1"/>
          <w:kern w:val="0"/>
          <w:sz w:val="24"/>
          <w:szCs w:val="24"/>
        </w:rPr>
        <w:t>.</w:t>
      </w:r>
      <w:r>
        <w:rPr>
          <w:rFonts w:ascii="Times New Roman"/>
          <w:color w:val="auto"/>
          <w:spacing w:val="-1"/>
          <w:kern w:val="0"/>
          <w:sz w:val="24"/>
          <w:szCs w:val="24"/>
        </w:rPr>
        <w:t xml:space="preserve"> </w:t>
      </w:r>
      <w:r w:rsidRPr="007E01CE">
        <w:rPr>
          <w:rFonts w:ascii="Times New Roman"/>
          <w:color w:val="auto"/>
          <w:spacing w:val="-1"/>
          <w:kern w:val="0"/>
          <w:sz w:val="24"/>
          <w:szCs w:val="24"/>
        </w:rPr>
        <w:t>Gaze durations for the target words between the young adults (Young Group 1) in the Liversedge et al. (2014) study</w:t>
      </w:r>
      <w:r w:rsidR="00371322">
        <w:rPr>
          <w:rFonts w:ascii="Times New Roman"/>
          <w:color w:val="auto"/>
          <w:spacing w:val="-1"/>
          <w:kern w:val="0"/>
          <w:sz w:val="24"/>
          <w:szCs w:val="24"/>
        </w:rPr>
        <w:t>,</w:t>
      </w:r>
      <w:r w:rsidRPr="007E01CE">
        <w:rPr>
          <w:rFonts w:ascii="Times New Roman"/>
          <w:color w:val="auto"/>
          <w:spacing w:val="-1"/>
          <w:kern w:val="0"/>
          <w:sz w:val="24"/>
          <w:szCs w:val="24"/>
        </w:rPr>
        <w:t xml:space="preserve"> the young adults (Young Group 2) and older adults in the present experiment.</w:t>
      </w:r>
      <w:r w:rsidRPr="007E01CE">
        <w:rPr>
          <w:rFonts w:ascii="Times New Roman" w:hint="eastAsia"/>
          <w:color w:val="auto"/>
          <w:spacing w:val="-1"/>
          <w:kern w:val="0"/>
          <w:sz w:val="24"/>
          <w:szCs w:val="24"/>
        </w:rPr>
        <w:t xml:space="preserve"> </w:t>
      </w:r>
      <w:r w:rsidRPr="007E01CE">
        <w:rPr>
          <w:rFonts w:ascii="Times New Roman"/>
          <w:color w:val="auto"/>
          <w:spacing w:val="-1"/>
          <w:kern w:val="0"/>
          <w:sz w:val="24"/>
          <w:szCs w:val="24"/>
        </w:rPr>
        <w:t>Target words either were</w:t>
      </w:r>
      <w:r w:rsidRPr="007E01CE">
        <w:rPr>
          <w:rFonts w:ascii="Times New Roman" w:hint="eastAsia"/>
          <w:color w:val="auto"/>
          <w:spacing w:val="-1"/>
          <w:kern w:val="0"/>
          <w:sz w:val="24"/>
          <w:szCs w:val="24"/>
        </w:rPr>
        <w:t xml:space="preserve"> </w:t>
      </w:r>
      <w:r w:rsidRPr="007E01CE">
        <w:rPr>
          <w:rFonts w:ascii="Times New Roman"/>
          <w:color w:val="auto"/>
          <w:spacing w:val="-1"/>
          <w:kern w:val="0"/>
          <w:sz w:val="24"/>
          <w:szCs w:val="24"/>
        </w:rPr>
        <w:t>high-frequency and low-complexity (HF-LC), low-frequency and low-complexity (LF-LC)</w:t>
      </w:r>
      <w:r w:rsidRPr="007E01CE">
        <w:rPr>
          <w:rFonts w:ascii="Times New Roman" w:hint="eastAsia"/>
          <w:color w:val="auto"/>
          <w:spacing w:val="-1"/>
          <w:kern w:val="0"/>
          <w:sz w:val="24"/>
          <w:szCs w:val="24"/>
        </w:rPr>
        <w:t xml:space="preserve">, </w:t>
      </w:r>
      <w:r w:rsidRPr="007E01CE">
        <w:rPr>
          <w:rFonts w:ascii="Times New Roman"/>
          <w:color w:val="auto"/>
          <w:spacing w:val="-1"/>
          <w:kern w:val="0"/>
          <w:sz w:val="24"/>
          <w:szCs w:val="24"/>
        </w:rPr>
        <w:t xml:space="preserve">high-frequency and high-complexity (HF-HC), </w:t>
      </w:r>
      <w:r w:rsidRPr="007E01CE">
        <w:rPr>
          <w:rFonts w:ascii="Times New Roman" w:hint="eastAsia"/>
          <w:color w:val="auto"/>
          <w:spacing w:val="-1"/>
          <w:kern w:val="0"/>
          <w:sz w:val="24"/>
          <w:szCs w:val="24"/>
        </w:rPr>
        <w:t xml:space="preserve">or </w:t>
      </w:r>
      <w:r w:rsidRPr="007E01CE">
        <w:rPr>
          <w:rFonts w:ascii="Times New Roman"/>
          <w:color w:val="auto"/>
          <w:spacing w:val="-1"/>
          <w:kern w:val="0"/>
          <w:sz w:val="24"/>
          <w:szCs w:val="24"/>
        </w:rPr>
        <w:t>low-frequency and high-complexity (LF-HC)</w:t>
      </w:r>
      <w:r w:rsidRPr="007E01CE">
        <w:rPr>
          <w:rFonts w:ascii="Times New Roman" w:hint="eastAsia"/>
          <w:color w:val="auto"/>
          <w:spacing w:val="-1"/>
          <w:kern w:val="0"/>
          <w:sz w:val="24"/>
          <w:szCs w:val="24"/>
        </w:rPr>
        <w:t>.</w:t>
      </w:r>
    </w:p>
    <w:p w14:paraId="1F22A223" w14:textId="79BAE6E3" w:rsidR="007E01CE" w:rsidRDefault="007E01CE" w:rsidP="007E01CE">
      <w:pPr>
        <w:pStyle w:val="BodyA"/>
        <w:spacing w:line="480" w:lineRule="auto"/>
        <w:jc w:val="center"/>
        <w:rPr>
          <w:rFonts w:ascii="Times New Roman"/>
          <w:color w:val="auto"/>
          <w:spacing w:val="-1"/>
          <w:kern w:val="0"/>
          <w:sz w:val="24"/>
          <w:szCs w:val="24"/>
        </w:rPr>
      </w:pPr>
      <w:r>
        <w:rPr>
          <w:noProof/>
          <w:lang w:val="en-GB" w:eastAsia="en-GB"/>
        </w:rPr>
        <w:drawing>
          <wp:inline distT="0" distB="0" distL="0" distR="0" wp14:anchorId="12387D51" wp14:editId="1C2C40CE">
            <wp:extent cx="4833937" cy="282448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EB2D09D" w14:textId="77777777" w:rsidR="007E01CE" w:rsidRPr="007E01CE" w:rsidRDefault="007E01CE" w:rsidP="007E01CE">
      <w:pPr>
        <w:pStyle w:val="BodyA"/>
        <w:spacing w:line="480" w:lineRule="auto"/>
        <w:rPr>
          <w:rFonts w:eastAsiaTheme="minorEastAsia"/>
          <w:color w:val="auto"/>
        </w:rPr>
      </w:pPr>
    </w:p>
    <w:sectPr w:rsidR="007E01CE" w:rsidRPr="007E01CE">
      <w:headerReference w:type="default" r:id="rId11"/>
      <w:footerReference w:type="default" r:id="rId12"/>
      <w:headerReference w:type="first" r:id="rId13"/>
      <w:footerReference w:type="first" r:id="rId14"/>
      <w:pgSz w:w="11900" w:h="16840"/>
      <w:pgMar w:top="1440" w:right="1080" w:bottom="1440" w:left="1080" w:header="851" w:footer="99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7708C0" w14:textId="77777777" w:rsidR="007F0C28" w:rsidRDefault="007F0C28">
      <w:r>
        <w:separator/>
      </w:r>
    </w:p>
  </w:endnote>
  <w:endnote w:type="continuationSeparator" w:id="0">
    <w:p w14:paraId="413D8DF8" w14:textId="77777777" w:rsidR="007F0C28" w:rsidRDefault="007F0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05A08" w14:textId="77777777" w:rsidR="007F0C28" w:rsidRDefault="007F0C28">
    <w:pPr>
      <w:pStyle w:val="Header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43710" w14:textId="77777777" w:rsidR="007F0C28" w:rsidRDefault="007F0C28">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4D64B1" w14:textId="77777777" w:rsidR="007F0C28" w:rsidRDefault="007F0C28">
      <w:r>
        <w:separator/>
      </w:r>
    </w:p>
  </w:footnote>
  <w:footnote w:type="continuationSeparator" w:id="0">
    <w:p w14:paraId="2323FE30" w14:textId="77777777" w:rsidR="007F0C28" w:rsidRDefault="007F0C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604A9" w14:textId="77777777" w:rsidR="007F0C28" w:rsidRDefault="007F0C28">
    <w:pPr>
      <w:pStyle w:val="Header"/>
      <w:jc w:val="left"/>
    </w:pPr>
    <w:r>
      <w:rPr>
        <w:rFonts w:ascii="Times New Roman"/>
        <w:sz w:val="24"/>
        <w:szCs w:val="24"/>
      </w:rPr>
      <w:t>Eye Movements and Ageing in Chinese Reading</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t xml:space="preserve">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PAGE </w:instrText>
    </w:r>
    <w:r>
      <w:rPr>
        <w:rFonts w:ascii="Times New Roman" w:eastAsia="Times New Roman" w:hAnsi="Times New Roman" w:cs="Times New Roman"/>
        <w:sz w:val="24"/>
        <w:szCs w:val="24"/>
      </w:rPr>
      <w:fldChar w:fldCharType="separate"/>
    </w:r>
    <w:r w:rsidR="008D7F9A">
      <w:rPr>
        <w:rFonts w:ascii="Times New Roman" w:eastAsia="Times New Roman" w:hAnsi="Times New Roman" w:cs="Times New Roman"/>
        <w:noProof/>
        <w:sz w:val="24"/>
        <w:szCs w:val="24"/>
      </w:rPr>
      <w:t>38</w:t>
    </w:r>
    <w:r>
      <w:rPr>
        <w:rFonts w:ascii="Times New Roman" w:eastAsia="Times New Roman" w:hAnsi="Times New Roman" w:cs="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E70DA" w14:textId="77777777" w:rsidR="007F0C28" w:rsidRDefault="007F0C28">
    <w:pPr>
      <w:pStyle w:val="HeaderFoot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Zang">
    <w15:presenceInfo w15:providerId="None" w15:userId="C.Z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trackRevisions/>
  <w:defaultTabStop w:val="4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EFF"/>
    <w:rsid w:val="0004608E"/>
    <w:rsid w:val="00054388"/>
    <w:rsid w:val="00067B95"/>
    <w:rsid w:val="000D78FF"/>
    <w:rsid w:val="000E328E"/>
    <w:rsid w:val="00112BCF"/>
    <w:rsid w:val="00154F7D"/>
    <w:rsid w:val="001E27E9"/>
    <w:rsid w:val="002009AD"/>
    <w:rsid w:val="00203840"/>
    <w:rsid w:val="00267109"/>
    <w:rsid w:val="002A27BE"/>
    <w:rsid w:val="003045C2"/>
    <w:rsid w:val="003057D9"/>
    <w:rsid w:val="00371322"/>
    <w:rsid w:val="003D6246"/>
    <w:rsid w:val="00403169"/>
    <w:rsid w:val="00443F45"/>
    <w:rsid w:val="00463FA3"/>
    <w:rsid w:val="00481886"/>
    <w:rsid w:val="004B6FC9"/>
    <w:rsid w:val="00504816"/>
    <w:rsid w:val="005246C6"/>
    <w:rsid w:val="00530412"/>
    <w:rsid w:val="005D1FF1"/>
    <w:rsid w:val="005E6FE9"/>
    <w:rsid w:val="00631A17"/>
    <w:rsid w:val="006504A5"/>
    <w:rsid w:val="006C7200"/>
    <w:rsid w:val="006D2620"/>
    <w:rsid w:val="007301CB"/>
    <w:rsid w:val="00782070"/>
    <w:rsid w:val="007A0E83"/>
    <w:rsid w:val="007A4F61"/>
    <w:rsid w:val="007D2323"/>
    <w:rsid w:val="007E01CE"/>
    <w:rsid w:val="007F0C28"/>
    <w:rsid w:val="00816A4D"/>
    <w:rsid w:val="00855075"/>
    <w:rsid w:val="008A4852"/>
    <w:rsid w:val="008C4071"/>
    <w:rsid w:val="008D7F9A"/>
    <w:rsid w:val="00942530"/>
    <w:rsid w:val="0094404D"/>
    <w:rsid w:val="00945EFF"/>
    <w:rsid w:val="00984B85"/>
    <w:rsid w:val="009C7E51"/>
    <w:rsid w:val="00A75C5A"/>
    <w:rsid w:val="00A76039"/>
    <w:rsid w:val="00AC5763"/>
    <w:rsid w:val="00AC6A65"/>
    <w:rsid w:val="00AF00AE"/>
    <w:rsid w:val="00B41C0B"/>
    <w:rsid w:val="00B722FF"/>
    <w:rsid w:val="00B76C01"/>
    <w:rsid w:val="00B93E34"/>
    <w:rsid w:val="00BA264C"/>
    <w:rsid w:val="00BB1E15"/>
    <w:rsid w:val="00BE60B5"/>
    <w:rsid w:val="00C512D8"/>
    <w:rsid w:val="00C6694A"/>
    <w:rsid w:val="00D464A1"/>
    <w:rsid w:val="00E104FE"/>
    <w:rsid w:val="00E155F7"/>
    <w:rsid w:val="00E20554"/>
    <w:rsid w:val="00E42009"/>
    <w:rsid w:val="00F54E83"/>
    <w:rsid w:val="00F83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238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widowControl w:val="0"/>
      <w:tabs>
        <w:tab w:val="center" w:pos="4153"/>
        <w:tab w:val="right" w:pos="8306"/>
      </w:tabs>
      <w:jc w:val="center"/>
    </w:pPr>
    <w:rPr>
      <w:rFonts w:ascii="Calibri" w:eastAsia="Calibri" w:hAnsi="Calibri" w:cs="Calibri"/>
      <w:color w:val="000000"/>
      <w:kern w:val="2"/>
      <w:sz w:val="18"/>
      <w:szCs w:val="18"/>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BodyA">
    <w:name w:val="Body A"/>
    <w:pPr>
      <w:widowControl w:val="0"/>
      <w:jc w:val="both"/>
    </w:pPr>
    <w:rPr>
      <w:rFonts w:ascii="Calibri" w:eastAsia="Calibri" w:hAnsi="Calibri" w:cs="Calibri"/>
      <w:color w:val="000000"/>
      <w:kern w:val="2"/>
      <w:sz w:val="21"/>
      <w:szCs w:val="21"/>
      <w:u w:color="000000"/>
    </w:rPr>
  </w:style>
  <w:style w:type="paragraph" w:customStyle="1" w:styleId="Default">
    <w:name w:val="Default"/>
    <w:rPr>
      <w:rFonts w:ascii="Helvetica" w:eastAsia="Helvetica" w:hAnsi="Helvetica" w:cs="Helvetica"/>
      <w:color w:val="000000"/>
      <w:sz w:val="22"/>
      <w:szCs w:val="22"/>
    </w:rPr>
  </w:style>
  <w:style w:type="paragraph" w:customStyle="1" w:styleId="BodyB">
    <w:name w:val="Body B"/>
    <w:rPr>
      <w:rFonts w:eastAsia="Arial Unicode MS" w:hAnsi="Arial Unicode MS" w:cs="Arial Unicode MS"/>
      <w:color w:val="000000"/>
      <w:sz w:val="24"/>
      <w:szCs w:val="24"/>
      <w:u w:color="000000"/>
    </w:rPr>
  </w:style>
  <w:style w:type="character" w:customStyle="1" w:styleId="None">
    <w:name w:val="None"/>
  </w:style>
  <w:style w:type="character" w:customStyle="1" w:styleId="Hyperlink0">
    <w:name w:val="Hyperlink.0"/>
    <w:basedOn w:val="None"/>
    <w:rPr>
      <w:color w:val="000000"/>
      <w:sz w:val="24"/>
      <w:szCs w:val="24"/>
      <w:u w:val="single" w:color="000000"/>
      <w:shd w:val="clear" w:color="auto" w:fill="FFFFFF"/>
    </w:rPr>
  </w:style>
  <w:style w:type="character" w:customStyle="1" w:styleId="Hyperlink1">
    <w:name w:val="Hyperlink.1"/>
    <w:basedOn w:val="None"/>
    <w:rPr>
      <w:color w:val="000000"/>
      <w:spacing w:val="-1"/>
      <w:kern w:val="0"/>
      <w:sz w:val="24"/>
      <w:szCs w:val="24"/>
      <w:u w:val="single" w:color="000000"/>
    </w:rPr>
  </w:style>
  <w:style w:type="paragraph" w:customStyle="1" w:styleId="BodyC">
    <w:name w:val="Body C"/>
    <w:rPr>
      <w:rFonts w:eastAsia="Arial Unicode MS" w:hAnsi="Arial Unicode MS" w:cs="Arial Unicode MS"/>
      <w:color w:val="000000"/>
      <w:sz w:val="24"/>
      <w:szCs w:val="24"/>
      <w:u w:color="000000"/>
    </w:rPr>
  </w:style>
  <w:style w:type="paragraph" w:customStyle="1" w:styleId="BodyCA">
    <w:name w:val="Body C A"/>
    <w:rPr>
      <w:rFonts w:eastAsia="Times New Roman"/>
      <w:color w:val="000000"/>
      <w:sz w:val="24"/>
      <w:szCs w:val="24"/>
      <w:u w:color="000000"/>
    </w:rPr>
  </w:style>
  <w:style w:type="paragraph" w:customStyle="1" w:styleId="Body">
    <w:name w:val="Body"/>
    <w:rPr>
      <w:rFonts w:eastAsia="Times New Roman"/>
      <w:color w:val="000000"/>
      <w:sz w:val="24"/>
      <w:szCs w:val="24"/>
      <w:u w:color="000000"/>
    </w:rPr>
  </w:style>
  <w:style w:type="paragraph" w:customStyle="1" w:styleId="BodyD">
    <w:name w:val="Body D"/>
    <w:rPr>
      <w:rFonts w:eastAsia="Arial Unicode MS" w:hAnsi="Arial Unicode MS" w:cs="Arial Unicode MS"/>
      <w:color w:val="000000"/>
      <w:sz w:val="24"/>
      <w:szCs w:val="24"/>
      <w:u w:color="000000"/>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4"/>
      <w:szCs w:val="24"/>
      <w:lang w:eastAsia="en-US"/>
    </w:rPr>
  </w:style>
  <w:style w:type="character" w:styleId="CommentReference">
    <w:name w:val="annotation reference"/>
    <w:basedOn w:val="DefaultParagraphFont"/>
    <w:uiPriority w:val="99"/>
    <w:semiHidden/>
    <w:unhideWhenUsed/>
    <w:rPr>
      <w:sz w:val="21"/>
      <w:szCs w:val="21"/>
    </w:rPr>
  </w:style>
  <w:style w:type="paragraph" w:styleId="BalloonText">
    <w:name w:val="Balloon Text"/>
    <w:basedOn w:val="Normal"/>
    <w:link w:val="BalloonTextChar"/>
    <w:uiPriority w:val="99"/>
    <w:semiHidden/>
    <w:unhideWhenUsed/>
    <w:rsid w:val="008A4852"/>
    <w:rPr>
      <w:sz w:val="18"/>
      <w:szCs w:val="18"/>
    </w:rPr>
  </w:style>
  <w:style w:type="character" w:customStyle="1" w:styleId="BalloonTextChar">
    <w:name w:val="Balloon Text Char"/>
    <w:basedOn w:val="DefaultParagraphFont"/>
    <w:link w:val="BalloonText"/>
    <w:uiPriority w:val="99"/>
    <w:semiHidden/>
    <w:rsid w:val="008A4852"/>
    <w:rPr>
      <w:sz w:val="18"/>
      <w:szCs w:val="18"/>
      <w:lang w:eastAsia="en-US"/>
    </w:rPr>
  </w:style>
  <w:style w:type="paragraph" w:styleId="CommentSubject">
    <w:name w:val="annotation subject"/>
    <w:basedOn w:val="CommentText"/>
    <w:next w:val="CommentText"/>
    <w:link w:val="CommentSubjectChar"/>
    <w:uiPriority w:val="99"/>
    <w:semiHidden/>
    <w:unhideWhenUsed/>
    <w:rsid w:val="00C512D8"/>
    <w:rPr>
      <w:b/>
      <w:bCs/>
      <w:sz w:val="20"/>
      <w:szCs w:val="20"/>
    </w:rPr>
  </w:style>
  <w:style w:type="character" w:customStyle="1" w:styleId="CommentSubjectChar">
    <w:name w:val="Comment Subject Char"/>
    <w:basedOn w:val="CommentTextChar"/>
    <w:link w:val="CommentSubject"/>
    <w:uiPriority w:val="99"/>
    <w:semiHidden/>
    <w:rsid w:val="00C512D8"/>
    <w:rPr>
      <w:b/>
      <w:bCs/>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widowControl w:val="0"/>
      <w:tabs>
        <w:tab w:val="center" w:pos="4153"/>
        <w:tab w:val="right" w:pos="8306"/>
      </w:tabs>
      <w:jc w:val="center"/>
    </w:pPr>
    <w:rPr>
      <w:rFonts w:ascii="Calibri" w:eastAsia="Calibri" w:hAnsi="Calibri" w:cs="Calibri"/>
      <w:color w:val="000000"/>
      <w:kern w:val="2"/>
      <w:sz w:val="18"/>
      <w:szCs w:val="18"/>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BodyA">
    <w:name w:val="Body A"/>
    <w:pPr>
      <w:widowControl w:val="0"/>
      <w:jc w:val="both"/>
    </w:pPr>
    <w:rPr>
      <w:rFonts w:ascii="Calibri" w:eastAsia="Calibri" w:hAnsi="Calibri" w:cs="Calibri"/>
      <w:color w:val="000000"/>
      <w:kern w:val="2"/>
      <w:sz w:val="21"/>
      <w:szCs w:val="21"/>
      <w:u w:color="000000"/>
    </w:rPr>
  </w:style>
  <w:style w:type="paragraph" w:customStyle="1" w:styleId="Default">
    <w:name w:val="Default"/>
    <w:rPr>
      <w:rFonts w:ascii="Helvetica" w:eastAsia="Helvetica" w:hAnsi="Helvetica" w:cs="Helvetica"/>
      <w:color w:val="000000"/>
      <w:sz w:val="22"/>
      <w:szCs w:val="22"/>
    </w:rPr>
  </w:style>
  <w:style w:type="paragraph" w:customStyle="1" w:styleId="BodyB">
    <w:name w:val="Body B"/>
    <w:rPr>
      <w:rFonts w:eastAsia="Arial Unicode MS" w:hAnsi="Arial Unicode MS" w:cs="Arial Unicode MS"/>
      <w:color w:val="000000"/>
      <w:sz w:val="24"/>
      <w:szCs w:val="24"/>
      <w:u w:color="000000"/>
    </w:rPr>
  </w:style>
  <w:style w:type="character" w:customStyle="1" w:styleId="None">
    <w:name w:val="None"/>
  </w:style>
  <w:style w:type="character" w:customStyle="1" w:styleId="Hyperlink0">
    <w:name w:val="Hyperlink.0"/>
    <w:basedOn w:val="None"/>
    <w:rPr>
      <w:color w:val="000000"/>
      <w:sz w:val="24"/>
      <w:szCs w:val="24"/>
      <w:u w:val="single" w:color="000000"/>
      <w:shd w:val="clear" w:color="auto" w:fill="FFFFFF"/>
    </w:rPr>
  </w:style>
  <w:style w:type="character" w:customStyle="1" w:styleId="Hyperlink1">
    <w:name w:val="Hyperlink.1"/>
    <w:basedOn w:val="None"/>
    <w:rPr>
      <w:color w:val="000000"/>
      <w:spacing w:val="-1"/>
      <w:kern w:val="0"/>
      <w:sz w:val="24"/>
      <w:szCs w:val="24"/>
      <w:u w:val="single" w:color="000000"/>
    </w:rPr>
  </w:style>
  <w:style w:type="paragraph" w:customStyle="1" w:styleId="BodyC">
    <w:name w:val="Body C"/>
    <w:rPr>
      <w:rFonts w:eastAsia="Arial Unicode MS" w:hAnsi="Arial Unicode MS" w:cs="Arial Unicode MS"/>
      <w:color w:val="000000"/>
      <w:sz w:val="24"/>
      <w:szCs w:val="24"/>
      <w:u w:color="000000"/>
    </w:rPr>
  </w:style>
  <w:style w:type="paragraph" w:customStyle="1" w:styleId="BodyCA">
    <w:name w:val="Body C A"/>
    <w:rPr>
      <w:rFonts w:eastAsia="Times New Roman"/>
      <w:color w:val="000000"/>
      <w:sz w:val="24"/>
      <w:szCs w:val="24"/>
      <w:u w:color="000000"/>
    </w:rPr>
  </w:style>
  <w:style w:type="paragraph" w:customStyle="1" w:styleId="Body">
    <w:name w:val="Body"/>
    <w:rPr>
      <w:rFonts w:eastAsia="Times New Roman"/>
      <w:color w:val="000000"/>
      <w:sz w:val="24"/>
      <w:szCs w:val="24"/>
      <w:u w:color="000000"/>
    </w:rPr>
  </w:style>
  <w:style w:type="paragraph" w:customStyle="1" w:styleId="BodyD">
    <w:name w:val="Body D"/>
    <w:rPr>
      <w:rFonts w:eastAsia="Arial Unicode MS" w:hAnsi="Arial Unicode MS" w:cs="Arial Unicode MS"/>
      <w:color w:val="000000"/>
      <w:sz w:val="24"/>
      <w:szCs w:val="24"/>
      <w:u w:color="000000"/>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4"/>
      <w:szCs w:val="24"/>
      <w:lang w:eastAsia="en-US"/>
    </w:rPr>
  </w:style>
  <w:style w:type="character" w:styleId="CommentReference">
    <w:name w:val="annotation reference"/>
    <w:basedOn w:val="DefaultParagraphFont"/>
    <w:uiPriority w:val="99"/>
    <w:semiHidden/>
    <w:unhideWhenUsed/>
    <w:rPr>
      <w:sz w:val="21"/>
      <w:szCs w:val="21"/>
    </w:rPr>
  </w:style>
  <w:style w:type="paragraph" w:styleId="BalloonText">
    <w:name w:val="Balloon Text"/>
    <w:basedOn w:val="Normal"/>
    <w:link w:val="BalloonTextChar"/>
    <w:uiPriority w:val="99"/>
    <w:semiHidden/>
    <w:unhideWhenUsed/>
    <w:rsid w:val="008A4852"/>
    <w:rPr>
      <w:sz w:val="18"/>
      <w:szCs w:val="18"/>
    </w:rPr>
  </w:style>
  <w:style w:type="character" w:customStyle="1" w:styleId="BalloonTextChar">
    <w:name w:val="Balloon Text Char"/>
    <w:basedOn w:val="DefaultParagraphFont"/>
    <w:link w:val="BalloonText"/>
    <w:uiPriority w:val="99"/>
    <w:semiHidden/>
    <w:rsid w:val="008A4852"/>
    <w:rPr>
      <w:sz w:val="18"/>
      <w:szCs w:val="18"/>
      <w:lang w:eastAsia="en-US"/>
    </w:rPr>
  </w:style>
  <w:style w:type="paragraph" w:styleId="CommentSubject">
    <w:name w:val="annotation subject"/>
    <w:basedOn w:val="CommentText"/>
    <w:next w:val="CommentText"/>
    <w:link w:val="CommentSubjectChar"/>
    <w:uiPriority w:val="99"/>
    <w:semiHidden/>
    <w:unhideWhenUsed/>
    <w:rsid w:val="00C512D8"/>
    <w:rPr>
      <w:b/>
      <w:bCs/>
      <w:sz w:val="20"/>
      <w:szCs w:val="20"/>
    </w:rPr>
  </w:style>
  <w:style w:type="character" w:customStyle="1" w:styleId="CommentSubjectChar">
    <w:name w:val="Comment Subject Char"/>
    <w:basedOn w:val="CommentTextChar"/>
    <w:link w:val="CommentSubject"/>
    <w:uiPriority w:val="99"/>
    <w:semiHidden/>
    <w:rsid w:val="00C512D8"/>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R-project.org/"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cran.r-project.org/" TargetMode="External"/><Relationship Id="rId12" Type="http://schemas.openxmlformats.org/officeDocument/2006/relationships/footer" Target="footer1.xml"/><Relationship Id="rId17" Type="http://schemas.microsoft.com/office/2011/relationships/people" Target="people.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sus1\Desktop\Young1%20Young2%20Older_Figures%20New_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291627300893699"/>
          <c:y val="0.13444244604316499"/>
          <c:w val="0.53894248104598796"/>
          <c:h val="0.73062050359712205"/>
        </c:manualLayout>
      </c:layout>
      <c:lineChart>
        <c:grouping val="standard"/>
        <c:varyColors val="0"/>
        <c:ser>
          <c:idx val="0"/>
          <c:order val="0"/>
          <c:tx>
            <c:strRef>
              <c:f>Sheet1!$A$4</c:f>
              <c:strCache>
                <c:ptCount val="1"/>
                <c:pt idx="0">
                  <c:v>Young Group 1</c:v>
                </c:pt>
              </c:strCache>
            </c:strRef>
          </c:tx>
          <c:spPr>
            <a:ln w="19050">
              <a:solidFill>
                <a:srgbClr val="000000"/>
              </a:solidFill>
              <a:prstDash val="solid"/>
            </a:ln>
          </c:spPr>
          <c:marker>
            <c:symbol val="diamond"/>
            <c:size val="5"/>
            <c:spPr>
              <a:solidFill>
                <a:srgbClr val="000000"/>
              </a:solidFill>
              <a:ln>
                <a:solidFill>
                  <a:srgbClr val="000000"/>
                </a:solidFill>
                <a:prstDash val="solid"/>
              </a:ln>
            </c:spPr>
          </c:marker>
          <c:errBars>
            <c:errDir val="y"/>
            <c:errBarType val="both"/>
            <c:errValType val="cust"/>
            <c:noEndCap val="0"/>
            <c:plus>
              <c:numRef>
                <c:f>Sheet1!$B$11:$E$11</c:f>
                <c:numCache>
                  <c:formatCode>General</c:formatCode>
                  <c:ptCount val="4"/>
                  <c:pt idx="0">
                    <c:v>9.9</c:v>
                  </c:pt>
                  <c:pt idx="1">
                    <c:v>10.1</c:v>
                  </c:pt>
                  <c:pt idx="2">
                    <c:v>8.8000000000000007</c:v>
                  </c:pt>
                  <c:pt idx="3">
                    <c:v>9.7000000000000011</c:v>
                  </c:pt>
                </c:numCache>
              </c:numRef>
            </c:plus>
            <c:minus>
              <c:numRef>
                <c:f>Sheet1!$B$11:$E$11</c:f>
                <c:numCache>
                  <c:formatCode>General</c:formatCode>
                  <c:ptCount val="4"/>
                  <c:pt idx="0">
                    <c:v>9.9</c:v>
                  </c:pt>
                  <c:pt idx="1">
                    <c:v>10.1</c:v>
                  </c:pt>
                  <c:pt idx="2">
                    <c:v>8.8000000000000007</c:v>
                  </c:pt>
                  <c:pt idx="3">
                    <c:v>9.7000000000000011</c:v>
                  </c:pt>
                </c:numCache>
              </c:numRef>
            </c:minus>
            <c:spPr>
              <a:ln w="12700">
                <a:solidFill>
                  <a:srgbClr val="000000"/>
                </a:solidFill>
                <a:prstDash val="solid"/>
              </a:ln>
            </c:spPr>
          </c:errBars>
          <c:cat>
            <c:strRef>
              <c:f>Sheet1!$B$3:$E$3</c:f>
              <c:strCache>
                <c:ptCount val="4"/>
                <c:pt idx="0">
                  <c:v>HF-LC</c:v>
                </c:pt>
                <c:pt idx="1">
                  <c:v>LF-LC</c:v>
                </c:pt>
                <c:pt idx="2">
                  <c:v>HF-HC</c:v>
                </c:pt>
                <c:pt idx="3">
                  <c:v>LF-HC</c:v>
                </c:pt>
              </c:strCache>
            </c:strRef>
          </c:cat>
          <c:val>
            <c:numRef>
              <c:f>Sheet1!$B$4:$E$4</c:f>
              <c:numCache>
                <c:formatCode>General</c:formatCode>
                <c:ptCount val="4"/>
                <c:pt idx="0">
                  <c:v>267</c:v>
                </c:pt>
                <c:pt idx="1">
                  <c:v>266</c:v>
                </c:pt>
                <c:pt idx="2">
                  <c:v>262</c:v>
                </c:pt>
                <c:pt idx="3">
                  <c:v>277</c:v>
                </c:pt>
              </c:numCache>
            </c:numRef>
          </c:val>
          <c:smooth val="0"/>
        </c:ser>
        <c:ser>
          <c:idx val="1"/>
          <c:order val="1"/>
          <c:tx>
            <c:strRef>
              <c:f>Sheet1!$A$5</c:f>
              <c:strCache>
                <c:ptCount val="1"/>
                <c:pt idx="0">
                  <c:v>Young Group 2</c:v>
                </c:pt>
              </c:strCache>
            </c:strRef>
          </c:tx>
          <c:spPr>
            <a:ln w="19050">
              <a:solidFill>
                <a:srgbClr val="000000"/>
              </a:solidFill>
              <a:prstDash val="solid"/>
            </a:ln>
          </c:spPr>
          <c:marker>
            <c:symbol val="square"/>
            <c:size val="5"/>
            <c:spPr>
              <a:solidFill>
                <a:srgbClr val="000000"/>
              </a:solidFill>
              <a:ln>
                <a:solidFill>
                  <a:srgbClr val="000000"/>
                </a:solidFill>
                <a:prstDash val="solid"/>
              </a:ln>
            </c:spPr>
          </c:marker>
          <c:errBars>
            <c:errDir val="y"/>
            <c:errBarType val="both"/>
            <c:errValType val="cust"/>
            <c:noEndCap val="0"/>
            <c:plus>
              <c:numRef>
                <c:f>Sheet1!$B$12:$E$12</c:f>
                <c:numCache>
                  <c:formatCode>General</c:formatCode>
                  <c:ptCount val="4"/>
                  <c:pt idx="0">
                    <c:v>8.2000000000000011</c:v>
                  </c:pt>
                  <c:pt idx="1">
                    <c:v>9.8000000000000007</c:v>
                  </c:pt>
                  <c:pt idx="2">
                    <c:v>8.6</c:v>
                  </c:pt>
                  <c:pt idx="3">
                    <c:v>7.8</c:v>
                  </c:pt>
                </c:numCache>
              </c:numRef>
            </c:plus>
            <c:minus>
              <c:numRef>
                <c:f>Sheet1!$B$12:$E$12</c:f>
                <c:numCache>
                  <c:formatCode>General</c:formatCode>
                  <c:ptCount val="4"/>
                  <c:pt idx="0">
                    <c:v>8.2000000000000011</c:v>
                  </c:pt>
                  <c:pt idx="1">
                    <c:v>9.8000000000000007</c:v>
                  </c:pt>
                  <c:pt idx="2">
                    <c:v>8.6</c:v>
                  </c:pt>
                  <c:pt idx="3">
                    <c:v>7.8</c:v>
                  </c:pt>
                </c:numCache>
              </c:numRef>
            </c:minus>
            <c:spPr>
              <a:ln w="12700">
                <a:solidFill>
                  <a:srgbClr val="000000"/>
                </a:solidFill>
                <a:prstDash val="solid"/>
              </a:ln>
            </c:spPr>
          </c:errBars>
          <c:cat>
            <c:strRef>
              <c:f>Sheet1!$B$3:$E$3</c:f>
              <c:strCache>
                <c:ptCount val="4"/>
                <c:pt idx="0">
                  <c:v>HF-LC</c:v>
                </c:pt>
                <c:pt idx="1">
                  <c:v>LF-LC</c:v>
                </c:pt>
                <c:pt idx="2">
                  <c:v>HF-HC</c:v>
                </c:pt>
                <c:pt idx="3">
                  <c:v>LF-HC</c:v>
                </c:pt>
              </c:strCache>
            </c:strRef>
          </c:cat>
          <c:val>
            <c:numRef>
              <c:f>Sheet1!$B$5:$E$5</c:f>
              <c:numCache>
                <c:formatCode>General</c:formatCode>
                <c:ptCount val="4"/>
                <c:pt idx="0">
                  <c:v>275</c:v>
                </c:pt>
                <c:pt idx="1">
                  <c:v>306</c:v>
                </c:pt>
                <c:pt idx="2">
                  <c:v>301</c:v>
                </c:pt>
                <c:pt idx="3">
                  <c:v>289</c:v>
                </c:pt>
              </c:numCache>
            </c:numRef>
          </c:val>
          <c:smooth val="0"/>
        </c:ser>
        <c:ser>
          <c:idx val="2"/>
          <c:order val="2"/>
          <c:tx>
            <c:strRef>
              <c:f>Sheet1!$A$6</c:f>
              <c:strCache>
                <c:ptCount val="1"/>
                <c:pt idx="0">
                  <c:v>Older Adults Group</c:v>
                </c:pt>
              </c:strCache>
            </c:strRef>
          </c:tx>
          <c:spPr>
            <a:ln w="19050">
              <a:solidFill>
                <a:srgbClr val="000000"/>
              </a:solidFill>
              <a:prstDash val="solid"/>
            </a:ln>
          </c:spPr>
          <c:marker>
            <c:symbol val="triangle"/>
            <c:size val="5"/>
            <c:spPr>
              <a:solidFill>
                <a:srgbClr val="000000"/>
              </a:solidFill>
              <a:ln>
                <a:solidFill>
                  <a:srgbClr val="000000"/>
                </a:solidFill>
                <a:prstDash val="solid"/>
              </a:ln>
            </c:spPr>
          </c:marker>
          <c:errBars>
            <c:errDir val="y"/>
            <c:errBarType val="both"/>
            <c:errValType val="cust"/>
            <c:noEndCap val="0"/>
            <c:plus>
              <c:numRef>
                <c:f>Sheet1!$B$13:$E$13</c:f>
                <c:numCache>
                  <c:formatCode>General</c:formatCode>
                  <c:ptCount val="4"/>
                  <c:pt idx="0">
                    <c:v>9.8000000000000007</c:v>
                  </c:pt>
                  <c:pt idx="1">
                    <c:v>15.76</c:v>
                  </c:pt>
                  <c:pt idx="2">
                    <c:v>11.5</c:v>
                  </c:pt>
                  <c:pt idx="3">
                    <c:v>13.67</c:v>
                  </c:pt>
                </c:numCache>
              </c:numRef>
            </c:plus>
            <c:minus>
              <c:numRef>
                <c:f>Sheet1!$B$13:$E$13</c:f>
                <c:numCache>
                  <c:formatCode>General</c:formatCode>
                  <c:ptCount val="4"/>
                  <c:pt idx="0">
                    <c:v>9.8000000000000007</c:v>
                  </c:pt>
                  <c:pt idx="1">
                    <c:v>15.76</c:v>
                  </c:pt>
                  <c:pt idx="2">
                    <c:v>11.5</c:v>
                  </c:pt>
                  <c:pt idx="3">
                    <c:v>13.67</c:v>
                  </c:pt>
                </c:numCache>
              </c:numRef>
            </c:minus>
            <c:spPr>
              <a:ln w="12700">
                <a:solidFill>
                  <a:srgbClr val="000000"/>
                </a:solidFill>
                <a:prstDash val="solid"/>
              </a:ln>
            </c:spPr>
          </c:errBars>
          <c:cat>
            <c:strRef>
              <c:f>Sheet1!$B$3:$E$3</c:f>
              <c:strCache>
                <c:ptCount val="4"/>
                <c:pt idx="0">
                  <c:v>HF-LC</c:v>
                </c:pt>
                <c:pt idx="1">
                  <c:v>LF-LC</c:v>
                </c:pt>
                <c:pt idx="2">
                  <c:v>HF-HC</c:v>
                </c:pt>
                <c:pt idx="3">
                  <c:v>LF-HC</c:v>
                </c:pt>
              </c:strCache>
            </c:strRef>
          </c:cat>
          <c:val>
            <c:numRef>
              <c:f>Sheet1!$B$6:$E$6</c:f>
              <c:numCache>
                <c:formatCode>General</c:formatCode>
                <c:ptCount val="4"/>
                <c:pt idx="0">
                  <c:v>339</c:v>
                </c:pt>
                <c:pt idx="1">
                  <c:v>395</c:v>
                </c:pt>
                <c:pt idx="2">
                  <c:v>389</c:v>
                </c:pt>
                <c:pt idx="3">
                  <c:v>417</c:v>
                </c:pt>
              </c:numCache>
            </c:numRef>
          </c:val>
          <c:smooth val="0"/>
        </c:ser>
        <c:dLbls>
          <c:showLegendKey val="0"/>
          <c:showVal val="0"/>
          <c:showCatName val="0"/>
          <c:showSerName val="0"/>
          <c:showPercent val="0"/>
          <c:showBubbleSize val="0"/>
        </c:dLbls>
        <c:marker val="1"/>
        <c:smooth val="0"/>
        <c:axId val="164909440"/>
        <c:axId val="164910976"/>
      </c:lineChart>
      <c:catAx>
        <c:axId val="164909440"/>
        <c:scaling>
          <c:orientation val="minMax"/>
        </c:scaling>
        <c:delete val="0"/>
        <c:axPos val="b"/>
        <c:numFmt formatCode="General" sourceLinked="0"/>
        <c:majorTickMark val="in"/>
        <c:minorTickMark val="none"/>
        <c:tickLblPos val="nextTo"/>
        <c:spPr>
          <a:ln w="3175">
            <a:solidFill>
              <a:srgbClr val="000000"/>
            </a:solidFill>
            <a:prstDash val="solid"/>
          </a:ln>
        </c:spPr>
        <c:txPr>
          <a:bodyPr rot="0" vert="horz"/>
          <a:lstStyle/>
          <a:p>
            <a:pPr>
              <a:defRPr/>
            </a:pPr>
            <a:endParaRPr lang="en-US"/>
          </a:p>
        </c:txPr>
        <c:crossAx val="164910976"/>
        <c:crosses val="autoZero"/>
        <c:auto val="0"/>
        <c:lblAlgn val="ctr"/>
        <c:lblOffset val="100"/>
        <c:tickLblSkip val="1"/>
        <c:tickMarkSkip val="1"/>
        <c:noMultiLvlLbl val="0"/>
      </c:catAx>
      <c:valAx>
        <c:axId val="164910976"/>
        <c:scaling>
          <c:orientation val="minMax"/>
          <c:max val="500"/>
          <c:min val="200"/>
        </c:scaling>
        <c:delete val="0"/>
        <c:axPos val="l"/>
        <c:title>
          <c:tx>
            <c:rich>
              <a:bodyPr rot="-5400000" vert="horz"/>
              <a:lstStyle/>
              <a:p>
                <a:pPr algn="ctr">
                  <a:defRPr/>
                </a:pPr>
                <a:r>
                  <a:rPr lang="zh-CN"/>
                  <a:t>Gaze Duration (ms)</a:t>
                </a:r>
              </a:p>
            </c:rich>
          </c:tx>
          <c:layout/>
          <c:overlay val="0"/>
          <c:spPr>
            <a:noFill/>
            <a:ln>
              <a:noFill/>
            </a:ln>
          </c:spPr>
        </c:title>
        <c:numFmt formatCode="General" sourceLinked="1"/>
        <c:majorTickMark val="in"/>
        <c:minorTickMark val="none"/>
        <c:tickLblPos val="nextTo"/>
        <c:spPr>
          <a:ln w="3175">
            <a:solidFill>
              <a:srgbClr val="000000"/>
            </a:solidFill>
            <a:prstDash val="solid"/>
          </a:ln>
        </c:spPr>
        <c:txPr>
          <a:bodyPr rot="0" vert="horz"/>
          <a:lstStyle/>
          <a:p>
            <a:pPr>
              <a:defRPr/>
            </a:pPr>
            <a:endParaRPr lang="en-US"/>
          </a:p>
        </c:txPr>
        <c:crossAx val="164909440"/>
        <c:crosses val="autoZero"/>
        <c:crossBetween val="between"/>
      </c:valAx>
      <c:spPr>
        <a:noFill/>
        <a:ln>
          <a:noFill/>
        </a:ln>
      </c:spPr>
    </c:plotArea>
    <c:legend>
      <c:legendPos val="r"/>
      <c:layout>
        <c:manualLayout>
          <c:xMode val="edge"/>
          <c:yMode val="edge"/>
          <c:x val="0.297261011055792"/>
          <c:y val="3.2767093411884699E-3"/>
          <c:w val="0.35856818158780301"/>
          <c:h val="0.242547300742084"/>
        </c:manualLayout>
      </c:layout>
      <c:overlay val="0"/>
      <c:spPr>
        <a:noFill/>
        <a:ln>
          <a:noFill/>
        </a:ln>
      </c:spPr>
    </c:legend>
    <c:plotVisOnly val="1"/>
    <c:dispBlanksAs val="gap"/>
    <c:showDLblsOverMax val="0"/>
  </c:chart>
  <c:spPr>
    <a:noFill/>
    <a:ln>
      <a:noFill/>
    </a:ln>
  </c:spPr>
  <c:txPr>
    <a:bodyPr/>
    <a:lstStyle/>
    <a:p>
      <a:pPr>
        <a:defRPr sz="1200" b="1" i="0" u="none" strike="noStrike" baseline="0">
          <a:solidFill>
            <a:srgbClr val="000000"/>
          </a:solidFill>
          <a:latin typeface="Times New Roman" pitchFamily="18" charset="0"/>
          <a:ea typeface="宋体"/>
          <a:cs typeface="Times New Roman" pitchFamily="18" charset="0"/>
        </a:defRPr>
      </a:pPr>
      <a:endParaRPr lang="en-US"/>
    </a:p>
  </c:txPr>
  <c:externalData r:id="rId1">
    <c:autoUpdate val="0"/>
  </c:externalData>
</c:chartSpace>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2667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A8C1964E.dotm</Template>
  <TotalTime>0</TotalTime>
  <Pages>38</Pages>
  <Words>9440</Words>
  <Characters>53809</Characters>
  <Application>Microsoft Office Word</Application>
  <DocSecurity>4</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63123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C.Zang</dc:creator>
  <cp:lastModifiedBy>kbp3</cp:lastModifiedBy>
  <cp:revision>2</cp:revision>
  <dcterms:created xsi:type="dcterms:W3CDTF">2016-01-05T09:51:00Z</dcterms:created>
  <dcterms:modified xsi:type="dcterms:W3CDTF">2016-01-05T09:51:00Z</dcterms:modified>
</cp:coreProperties>
</file>