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AB258" w14:textId="77777777" w:rsidR="008E7D03" w:rsidRPr="001A70D4" w:rsidRDefault="008E7D03" w:rsidP="008E7D03">
      <w:pPr>
        <w:tabs>
          <w:tab w:val="left" w:pos="3686"/>
        </w:tabs>
        <w:spacing w:line="480" w:lineRule="auto"/>
        <w:jc w:val="both"/>
        <w:textAlignment w:val="baseline"/>
        <w:rPr>
          <w:rFonts w:ascii="Times New Roman" w:hAnsi="Times New Roman" w:cs="Times New Roman"/>
          <w:b/>
          <w:sz w:val="24"/>
          <w:szCs w:val="24"/>
          <w:lang w:val="en-US"/>
        </w:rPr>
      </w:pPr>
      <w:r>
        <w:rPr>
          <w:rFonts w:ascii="Times New Roman" w:hAnsi="Times New Roman" w:cs="Times New Roman"/>
          <w:b/>
          <w:sz w:val="24"/>
          <w:szCs w:val="24"/>
          <w:lang w:val="en-US"/>
        </w:rPr>
        <w:t xml:space="preserve">Title: </w:t>
      </w:r>
      <w:bookmarkStart w:id="0" w:name="_GoBack"/>
      <w:r>
        <w:rPr>
          <w:rFonts w:ascii="Times New Roman" w:hAnsi="Times New Roman" w:cs="Times New Roman"/>
          <w:b/>
          <w:sz w:val="24"/>
          <w:szCs w:val="24"/>
          <w:lang w:val="en-US"/>
        </w:rPr>
        <w:t xml:space="preserve">Architecture, symbolic </w:t>
      </w:r>
      <w:r w:rsidRPr="00005262">
        <w:rPr>
          <w:rFonts w:ascii="Times New Roman" w:hAnsi="Times New Roman" w:cs="Times New Roman"/>
          <w:b/>
          <w:sz w:val="24"/>
          <w:szCs w:val="24"/>
          <w:lang w:val="en-US"/>
        </w:rPr>
        <w:t>capital and elite mobilizations: The case of the Royal Bank of Scotland corporate campus</w:t>
      </w:r>
    </w:p>
    <w:bookmarkEnd w:id="0"/>
    <w:p w14:paraId="4BB8D06E" w14:textId="77777777" w:rsidR="008E7D03" w:rsidRDefault="008E7D03" w:rsidP="008E7D03">
      <w:pPr>
        <w:rPr>
          <w:rFonts w:ascii="Times New Roman" w:hAnsi="Times New Roman" w:cs="Times New Roman"/>
          <w:sz w:val="24"/>
          <w:szCs w:val="24"/>
        </w:rPr>
      </w:pPr>
      <w:r>
        <w:rPr>
          <w:rFonts w:ascii="Times New Roman" w:hAnsi="Times New Roman" w:cs="Times New Roman"/>
          <w:sz w:val="24"/>
          <w:szCs w:val="24"/>
        </w:rPr>
        <w:t>Authors:</w:t>
      </w:r>
    </w:p>
    <w:p w14:paraId="0C20EC79" w14:textId="77777777" w:rsidR="008E7D03" w:rsidRPr="004A3EB6" w:rsidRDefault="008E7D03" w:rsidP="008E7D03">
      <w:pPr>
        <w:pStyle w:val="ListParagraph"/>
      </w:pPr>
      <w:r w:rsidRPr="001A70D4">
        <w:t>Dr Ron Kerr, University of Edinburgh Business School</w:t>
      </w:r>
      <w:r>
        <w:t xml:space="preserve">, 29 </w:t>
      </w:r>
      <w:proofErr w:type="spellStart"/>
      <w:r>
        <w:t>Buccleuch</w:t>
      </w:r>
      <w:proofErr w:type="spellEnd"/>
      <w:r>
        <w:t xml:space="preserve"> Place, Edinburgh EH8 9JS. </w:t>
      </w:r>
      <w:r w:rsidRPr="004A3EB6">
        <w:t>Email: ron.kerr@ed.ac.uk</w:t>
      </w:r>
    </w:p>
    <w:p w14:paraId="661C8FA2" w14:textId="77777777" w:rsidR="008E7D03" w:rsidRPr="001A70D4" w:rsidRDefault="008E7D03" w:rsidP="008E7D03">
      <w:pPr>
        <w:rPr>
          <w:rFonts w:ascii="Times New Roman" w:hAnsi="Times New Roman" w:cs="Times New Roman"/>
          <w:sz w:val="24"/>
          <w:szCs w:val="24"/>
        </w:rPr>
      </w:pPr>
    </w:p>
    <w:p w14:paraId="70BF2419" w14:textId="77777777" w:rsidR="008E7D03" w:rsidRPr="004A3EB6" w:rsidRDefault="008E7D03" w:rsidP="008E7D03">
      <w:pPr>
        <w:pStyle w:val="ListParagraph"/>
      </w:pPr>
      <w:r w:rsidRPr="004A3EB6">
        <w:t>Dr Sarah Robinson, University of Leicester School of Management, Ken Edwards Building, University of Leicester, University Road, Leicester, LE1 7RH.</w:t>
      </w:r>
      <w:r>
        <w:t xml:space="preserve"> Email: sr307@le.ac.uk</w:t>
      </w:r>
    </w:p>
    <w:p w14:paraId="6FD8C2A6" w14:textId="77777777" w:rsidR="008E7D03" w:rsidRPr="004A3EB6" w:rsidRDefault="008E7D03" w:rsidP="008E7D03">
      <w:pPr>
        <w:pStyle w:val="ListParagraph"/>
      </w:pPr>
    </w:p>
    <w:p w14:paraId="028DE3F7" w14:textId="77777777" w:rsidR="008A45CE" w:rsidRPr="00FF2B05" w:rsidRDefault="008A45CE" w:rsidP="00A86923">
      <w:pPr>
        <w:spacing w:after="0" w:line="480" w:lineRule="auto"/>
        <w:jc w:val="both"/>
        <w:rPr>
          <w:rFonts w:ascii="Times New Roman" w:hAnsi="Times New Roman" w:cs="Times New Roman"/>
          <w:b/>
        </w:rPr>
      </w:pPr>
      <w:r w:rsidRPr="00FF2B05">
        <w:rPr>
          <w:rFonts w:ascii="Times New Roman" w:hAnsi="Times New Roman" w:cs="Times New Roman"/>
          <w:b/>
        </w:rPr>
        <w:t>Introduction</w:t>
      </w:r>
    </w:p>
    <w:p w14:paraId="53580795" w14:textId="186BD303" w:rsidR="00BC1A85" w:rsidRDefault="00EA2731" w:rsidP="003047AB">
      <w:pPr>
        <w:spacing w:after="0" w:line="480" w:lineRule="auto"/>
        <w:jc w:val="both"/>
        <w:rPr>
          <w:rFonts w:ascii="Times New Roman" w:hAnsi="Times New Roman" w:cs="Times New Roman"/>
        </w:rPr>
      </w:pPr>
      <w:r w:rsidRPr="005D46D4">
        <w:rPr>
          <w:rFonts w:ascii="Times New Roman" w:hAnsi="Times New Roman" w:cs="Times New Roman"/>
        </w:rPr>
        <w:t>In this paper w</w:t>
      </w:r>
      <w:r w:rsidR="009E08BD" w:rsidRPr="003047AB">
        <w:rPr>
          <w:rFonts w:ascii="Times New Roman" w:hAnsi="Times New Roman" w:cs="Times New Roman"/>
          <w:lang w:val="en-US"/>
        </w:rPr>
        <w:t>e</w:t>
      </w:r>
      <w:r w:rsidR="009E08BD">
        <w:rPr>
          <w:rFonts w:ascii="Times New Roman" w:hAnsi="Times New Roman" w:cs="Times New Roman"/>
          <w:lang w:val="en-US"/>
        </w:rPr>
        <w:t xml:space="preserve"> apply the conceptual framework of Pierre Bourdieu</w:t>
      </w:r>
      <w:r w:rsidR="00303AAB">
        <w:rPr>
          <w:rFonts w:ascii="Times New Roman" w:hAnsi="Times New Roman" w:cs="Times New Roman"/>
          <w:lang w:val="en-US"/>
        </w:rPr>
        <w:t>,</w:t>
      </w:r>
      <w:r w:rsidR="009E08BD">
        <w:rPr>
          <w:rFonts w:ascii="Times New Roman" w:hAnsi="Times New Roman" w:cs="Times New Roman"/>
          <w:lang w:val="en-US"/>
        </w:rPr>
        <w:t xml:space="preserve"> </w:t>
      </w:r>
      <w:r w:rsidR="00303AAB">
        <w:rPr>
          <w:rFonts w:ascii="Times New Roman" w:hAnsi="Times New Roman" w:cs="Times New Roman"/>
          <w:lang w:val="en-US"/>
        </w:rPr>
        <w:t>i</w:t>
      </w:r>
      <w:r w:rsidR="003906CB">
        <w:rPr>
          <w:rFonts w:ascii="Times New Roman" w:hAnsi="Times New Roman" w:cs="Times New Roman"/>
          <w:lang w:val="en-US"/>
        </w:rPr>
        <w:t>n particular</w:t>
      </w:r>
      <w:r w:rsidR="00303AAB">
        <w:rPr>
          <w:rFonts w:ascii="Times New Roman" w:hAnsi="Times New Roman" w:cs="Times New Roman"/>
          <w:lang w:val="en-US"/>
        </w:rPr>
        <w:t xml:space="preserve"> </w:t>
      </w:r>
      <w:r w:rsidR="003906CB" w:rsidRPr="006A6DEC">
        <w:rPr>
          <w:rFonts w:ascii="Times New Roman" w:hAnsi="Times New Roman" w:cs="Times New Roman"/>
          <w:i/>
          <w:lang w:val="en-US"/>
        </w:rPr>
        <w:t>forms of capital</w:t>
      </w:r>
      <w:r w:rsidR="003906CB">
        <w:rPr>
          <w:rFonts w:ascii="Times New Roman" w:hAnsi="Times New Roman" w:cs="Times New Roman"/>
          <w:lang w:val="en-US"/>
        </w:rPr>
        <w:t xml:space="preserve">, </w:t>
      </w:r>
      <w:r w:rsidR="003906CB" w:rsidRPr="005D46D4">
        <w:rPr>
          <w:rFonts w:ascii="Times New Roman" w:hAnsi="Times New Roman" w:cs="Times New Roman"/>
          <w:i/>
          <w:lang w:val="en-US"/>
        </w:rPr>
        <w:t>social fields</w:t>
      </w:r>
      <w:r w:rsidR="003906CB">
        <w:rPr>
          <w:rFonts w:ascii="Times New Roman" w:hAnsi="Times New Roman" w:cs="Times New Roman"/>
          <w:lang w:val="en-US"/>
        </w:rPr>
        <w:t xml:space="preserve">, </w:t>
      </w:r>
      <w:r w:rsidR="003906CB" w:rsidRPr="005D46D4">
        <w:rPr>
          <w:rFonts w:ascii="Times New Roman" w:hAnsi="Times New Roman" w:cs="Times New Roman"/>
          <w:i/>
          <w:lang w:val="en-US"/>
        </w:rPr>
        <w:t>the field of power</w:t>
      </w:r>
      <w:r w:rsidR="003906CB">
        <w:rPr>
          <w:rFonts w:ascii="Times New Roman" w:hAnsi="Times New Roman" w:cs="Times New Roman"/>
          <w:lang w:val="en-US"/>
        </w:rPr>
        <w:t xml:space="preserve">, and </w:t>
      </w:r>
      <w:r w:rsidR="003906CB" w:rsidRPr="006A6DEC">
        <w:rPr>
          <w:rFonts w:ascii="Times New Roman" w:hAnsi="Times New Roman" w:cs="Times New Roman"/>
          <w:i/>
          <w:lang w:val="en-US"/>
        </w:rPr>
        <w:t>modes of domination</w:t>
      </w:r>
      <w:r w:rsidR="003906CB">
        <w:rPr>
          <w:rFonts w:ascii="Times New Roman" w:hAnsi="Times New Roman" w:cs="Times New Roman"/>
          <w:lang w:val="en-US"/>
        </w:rPr>
        <w:t>,</w:t>
      </w:r>
      <w:r w:rsidRPr="00EA2731">
        <w:rPr>
          <w:rFonts w:ascii="Times New Roman" w:hAnsi="Times New Roman" w:cs="Times New Roman"/>
          <w:b/>
        </w:rPr>
        <w:t xml:space="preserve"> </w:t>
      </w:r>
      <w:r w:rsidR="00D25301">
        <w:rPr>
          <w:rFonts w:ascii="Times New Roman" w:hAnsi="Times New Roman" w:cs="Times New Roman"/>
        </w:rPr>
        <w:t xml:space="preserve">to demonstrate </w:t>
      </w:r>
      <w:r w:rsidRPr="005D46D4">
        <w:rPr>
          <w:rFonts w:ascii="Times New Roman" w:hAnsi="Times New Roman" w:cs="Times New Roman"/>
          <w:lang w:val="en-US"/>
        </w:rPr>
        <w:t>h</w:t>
      </w:r>
      <w:proofErr w:type="spellStart"/>
      <w:r w:rsidRPr="005D46D4">
        <w:rPr>
          <w:rFonts w:ascii="Times New Roman" w:hAnsi="Times New Roman" w:cs="Times New Roman"/>
        </w:rPr>
        <w:t>ow</w:t>
      </w:r>
      <w:proofErr w:type="spellEnd"/>
      <w:r w:rsidR="00D262E6">
        <w:rPr>
          <w:rFonts w:ascii="Times New Roman" w:hAnsi="Times New Roman" w:cs="Times New Roman"/>
        </w:rPr>
        <w:t xml:space="preserve"> the</w:t>
      </w:r>
      <w:r w:rsidR="00E960C9" w:rsidRPr="005D46D4">
        <w:rPr>
          <w:rFonts w:ascii="Times New Roman" w:hAnsi="Times New Roman" w:cs="Times New Roman"/>
        </w:rPr>
        <w:t xml:space="preserve"> </w:t>
      </w:r>
      <w:r w:rsidR="00D262E6">
        <w:rPr>
          <w:rFonts w:ascii="Times New Roman" w:hAnsi="Times New Roman" w:cs="Times New Roman"/>
        </w:rPr>
        <w:t>study of</w:t>
      </w:r>
      <w:r w:rsidRPr="005D46D4">
        <w:rPr>
          <w:rFonts w:ascii="Times New Roman" w:hAnsi="Times New Roman" w:cs="Times New Roman"/>
        </w:rPr>
        <w:t xml:space="preserve"> a symbolically powerful building can provide insights into what are often opaque elite interactions. </w:t>
      </w:r>
      <w:r w:rsidR="0080507A" w:rsidRPr="005D46D4">
        <w:rPr>
          <w:rFonts w:ascii="Times New Roman" w:hAnsi="Times New Roman" w:cs="Times New Roman"/>
        </w:rPr>
        <w:t xml:space="preserve">In </w:t>
      </w:r>
      <w:r w:rsidR="003607D0" w:rsidRPr="005D46D4">
        <w:rPr>
          <w:rFonts w:ascii="Times New Roman" w:hAnsi="Times New Roman" w:cs="Times New Roman"/>
        </w:rPr>
        <w:t>order to do this</w:t>
      </w:r>
      <w:r w:rsidR="0080507A" w:rsidRPr="005D46D4">
        <w:rPr>
          <w:rFonts w:ascii="Times New Roman" w:hAnsi="Times New Roman" w:cs="Times New Roman"/>
        </w:rPr>
        <w:t>, we</w:t>
      </w:r>
      <w:r w:rsidR="00591047">
        <w:rPr>
          <w:rFonts w:ascii="Times New Roman" w:hAnsi="Times New Roman" w:cs="Times New Roman"/>
          <w:lang w:val="en-US"/>
        </w:rPr>
        <w:t xml:space="preserve"> focus on</w:t>
      </w:r>
      <w:r w:rsidR="0024482F">
        <w:rPr>
          <w:rFonts w:ascii="Times New Roman" w:hAnsi="Times New Roman" w:cs="Times New Roman"/>
          <w:lang w:val="en-US"/>
        </w:rPr>
        <w:t xml:space="preserve"> </w:t>
      </w:r>
      <w:r w:rsidR="00E960C9">
        <w:rPr>
          <w:rFonts w:ascii="Times New Roman" w:hAnsi="Times New Roman" w:cs="Times New Roman"/>
          <w:lang w:val="en-US"/>
        </w:rPr>
        <w:t xml:space="preserve">the corporate campus headquarters of a </w:t>
      </w:r>
      <w:r w:rsidR="00A53482" w:rsidRPr="00F42B24">
        <w:rPr>
          <w:rFonts w:ascii="Times New Roman" w:hAnsi="Times New Roman" w:cs="Times New Roman"/>
          <w:lang w:val="en-US"/>
        </w:rPr>
        <w:t>powerful financial institution, t</w:t>
      </w:r>
      <w:r w:rsidR="00A53482">
        <w:rPr>
          <w:rFonts w:ascii="Times New Roman" w:hAnsi="Times New Roman" w:cs="Times New Roman"/>
          <w:lang w:val="en-US"/>
        </w:rPr>
        <w:t>he Royal Bank of Scotland (RBS).</w:t>
      </w:r>
      <w:r w:rsidR="001A603D">
        <w:rPr>
          <w:rFonts w:ascii="Times New Roman" w:hAnsi="Times New Roman" w:cs="Times New Roman"/>
          <w:lang w:val="en-US"/>
        </w:rPr>
        <w:t xml:space="preserve"> </w:t>
      </w:r>
      <w:r w:rsidR="009F4A09">
        <w:rPr>
          <w:rFonts w:ascii="Times New Roman" w:hAnsi="Times New Roman" w:cs="Times New Roman"/>
          <w:lang w:val="en-US"/>
        </w:rPr>
        <w:t>RBS</w:t>
      </w:r>
      <w:r w:rsidR="003607D0">
        <w:rPr>
          <w:rFonts w:ascii="Times New Roman" w:hAnsi="Times New Roman" w:cs="Times New Roman"/>
          <w:lang w:val="en-US"/>
        </w:rPr>
        <w:t>, we argue,</w:t>
      </w:r>
      <w:r w:rsidR="009F4A09">
        <w:rPr>
          <w:rFonts w:ascii="Times New Roman" w:hAnsi="Times New Roman" w:cs="Times New Roman"/>
          <w:lang w:val="en-US"/>
        </w:rPr>
        <w:t xml:space="preserve"> constitutes a </w:t>
      </w:r>
      <w:r w:rsidR="009F4A09" w:rsidRPr="005A5310">
        <w:rPr>
          <w:rFonts w:ascii="Times New Roman" w:hAnsi="Times New Roman" w:cs="Times New Roman"/>
          <w:lang w:val="en-US"/>
        </w:rPr>
        <w:t>‘special case of what is possible’</w:t>
      </w:r>
      <w:r w:rsidR="009F4A09">
        <w:rPr>
          <w:rFonts w:ascii="Times New Roman" w:hAnsi="Times New Roman" w:cs="Times New Roman"/>
          <w:lang w:val="en-US"/>
        </w:rPr>
        <w:t xml:space="preserve"> (Bourdieu 1998:2) that has</w:t>
      </w:r>
      <w:r w:rsidR="005A1C07">
        <w:rPr>
          <w:rFonts w:ascii="Times New Roman" w:hAnsi="Times New Roman" w:cs="Times New Roman"/>
          <w:lang w:val="en-US"/>
        </w:rPr>
        <w:t xml:space="preserve"> a</w:t>
      </w:r>
      <w:r w:rsidR="00C51B35">
        <w:rPr>
          <w:rFonts w:ascii="Times New Roman" w:hAnsi="Times New Roman" w:cs="Times New Roman"/>
          <w:lang w:val="en-US"/>
        </w:rPr>
        <w:t xml:space="preserve"> wide</w:t>
      </w:r>
      <w:r w:rsidR="003906CB">
        <w:rPr>
          <w:rFonts w:ascii="Times New Roman" w:hAnsi="Times New Roman" w:cs="Times New Roman"/>
          <w:lang w:val="en-US"/>
        </w:rPr>
        <w:t xml:space="preserve"> social</w:t>
      </w:r>
      <w:r w:rsidR="00C51B35">
        <w:rPr>
          <w:rFonts w:ascii="Times New Roman" w:hAnsi="Times New Roman" w:cs="Times New Roman"/>
          <w:lang w:val="en-US"/>
        </w:rPr>
        <w:t xml:space="preserve"> significance</w:t>
      </w:r>
      <w:r w:rsidR="009F4A09">
        <w:rPr>
          <w:rFonts w:ascii="Times New Roman" w:hAnsi="Times New Roman" w:cs="Times New Roman"/>
          <w:lang w:val="en-US"/>
        </w:rPr>
        <w:t>,</w:t>
      </w:r>
      <w:r w:rsidR="00C51B35">
        <w:rPr>
          <w:rFonts w:ascii="Times New Roman" w:hAnsi="Times New Roman" w:cs="Times New Roman"/>
          <w:lang w:val="en-US"/>
        </w:rPr>
        <w:t xml:space="preserve"> </w:t>
      </w:r>
      <w:r w:rsidR="009F4A09" w:rsidRPr="003047AB">
        <w:rPr>
          <w:rFonts w:ascii="Times New Roman" w:hAnsi="Times New Roman" w:cs="Times New Roman"/>
          <w:lang w:val="en-US"/>
        </w:rPr>
        <w:t xml:space="preserve">given the power of </w:t>
      </w:r>
      <w:r w:rsidRPr="003047AB">
        <w:rPr>
          <w:rFonts w:ascii="Times New Roman" w:hAnsi="Times New Roman" w:cs="Times New Roman"/>
          <w:lang w:val="en-US"/>
        </w:rPr>
        <w:t>banking and finance in Scotland</w:t>
      </w:r>
      <w:r w:rsidR="00451556">
        <w:rPr>
          <w:rFonts w:ascii="Times New Roman" w:hAnsi="Times New Roman" w:cs="Times New Roman"/>
          <w:lang w:val="en-US"/>
        </w:rPr>
        <w:t>, as elsewhere,</w:t>
      </w:r>
      <w:r w:rsidR="003047AB" w:rsidRPr="003047AB">
        <w:rPr>
          <w:rFonts w:ascii="Times New Roman" w:hAnsi="Times New Roman" w:cs="Times New Roman"/>
          <w:lang w:val="en-US"/>
        </w:rPr>
        <w:t xml:space="preserve"> before 2009</w:t>
      </w:r>
      <w:r w:rsidR="009F4A09" w:rsidRPr="003047AB">
        <w:rPr>
          <w:rFonts w:ascii="Times New Roman" w:hAnsi="Times New Roman" w:cs="Times New Roman"/>
          <w:lang w:val="en-US"/>
        </w:rPr>
        <w:t>,</w:t>
      </w:r>
      <w:r w:rsidRPr="003047AB">
        <w:rPr>
          <w:rFonts w:ascii="Times New Roman" w:hAnsi="Times New Roman" w:cs="Times New Roman"/>
          <w:lang w:val="en-US"/>
        </w:rPr>
        <w:t xml:space="preserve"> </w:t>
      </w:r>
      <w:r w:rsidR="00D25301">
        <w:rPr>
          <w:rFonts w:ascii="Times New Roman" w:hAnsi="Times New Roman" w:cs="Times New Roman"/>
          <w:lang w:val="en-US"/>
        </w:rPr>
        <w:t xml:space="preserve">and </w:t>
      </w:r>
      <w:r w:rsidR="003047AB" w:rsidRPr="003047AB">
        <w:rPr>
          <w:rFonts w:ascii="Times New Roman" w:hAnsi="Times New Roman" w:cs="Times New Roman"/>
          <w:lang w:val="en-US"/>
        </w:rPr>
        <w:t xml:space="preserve">in particular in the capital city Edinburgh </w:t>
      </w:r>
      <w:r w:rsidR="00BD6106" w:rsidRPr="00BD6106">
        <w:rPr>
          <w:rFonts w:ascii="Times New Roman" w:hAnsi="Times New Roman" w:cs="Times New Roman"/>
        </w:rPr>
        <w:t>(</w:t>
      </w:r>
      <w:proofErr w:type="spellStart"/>
      <w:r w:rsidR="00BD6106" w:rsidRPr="004E5DBD">
        <w:rPr>
          <w:rFonts w:ascii="Times New Roman" w:hAnsi="Times New Roman" w:cs="Times New Roman"/>
        </w:rPr>
        <w:t>Fessy</w:t>
      </w:r>
      <w:proofErr w:type="spellEnd"/>
      <w:r w:rsidR="00BD6106" w:rsidRPr="004E5DBD">
        <w:rPr>
          <w:rFonts w:ascii="Times New Roman" w:hAnsi="Times New Roman" w:cs="Times New Roman"/>
        </w:rPr>
        <w:t xml:space="preserve"> and McIntosh 2008)</w:t>
      </w:r>
      <w:r w:rsidR="009F4A09" w:rsidRPr="00BD6106">
        <w:rPr>
          <w:rFonts w:ascii="Times New Roman" w:hAnsi="Times New Roman" w:cs="Times New Roman"/>
        </w:rPr>
        <w:t xml:space="preserve">. </w:t>
      </w:r>
      <w:r w:rsidR="005A1C07">
        <w:rPr>
          <w:rFonts w:ascii="Times New Roman" w:hAnsi="Times New Roman" w:cs="Times New Roman"/>
        </w:rPr>
        <w:t>Indeed, b</w:t>
      </w:r>
      <w:r w:rsidR="0024482F" w:rsidRPr="005D46D4">
        <w:rPr>
          <w:rFonts w:ascii="Times New Roman" w:hAnsi="Times New Roman" w:cs="Times New Roman"/>
        </w:rPr>
        <w:t>y 2009</w:t>
      </w:r>
      <w:r w:rsidR="009F4A09" w:rsidRPr="005D46D4">
        <w:rPr>
          <w:rFonts w:ascii="Times New Roman" w:hAnsi="Times New Roman" w:cs="Times New Roman"/>
        </w:rPr>
        <w:t xml:space="preserve"> </w:t>
      </w:r>
      <w:r w:rsidR="00CD6A28" w:rsidRPr="003047AB">
        <w:rPr>
          <w:rFonts w:ascii="Times New Roman" w:hAnsi="Times New Roman" w:cs="Times New Roman"/>
          <w:lang w:val="en-US"/>
        </w:rPr>
        <w:t>RBS</w:t>
      </w:r>
      <w:r w:rsidR="00272FE6" w:rsidRPr="003047AB">
        <w:rPr>
          <w:rFonts w:ascii="Times New Roman" w:hAnsi="Times New Roman" w:cs="Times New Roman"/>
          <w:lang w:val="en-US"/>
        </w:rPr>
        <w:t xml:space="preserve"> was</w:t>
      </w:r>
      <w:r w:rsidR="0024482F" w:rsidRPr="003047AB">
        <w:rPr>
          <w:rFonts w:ascii="Times New Roman" w:hAnsi="Times New Roman" w:cs="Times New Roman"/>
          <w:lang w:val="en-US"/>
        </w:rPr>
        <w:t xml:space="preserve"> </w:t>
      </w:r>
      <w:r w:rsidR="00272FE6" w:rsidRPr="003047AB">
        <w:rPr>
          <w:rFonts w:ascii="Times New Roman" w:hAnsi="Times New Roman" w:cs="Times New Roman"/>
          <w:lang w:val="en-US"/>
        </w:rPr>
        <w:t xml:space="preserve">the largest bank in the world with </w:t>
      </w:r>
      <w:r w:rsidR="00272FE6" w:rsidRPr="003047AB">
        <w:rPr>
          <w:rFonts w:ascii="Times New Roman" w:hAnsi="Times New Roman" w:cs="Times New Roman"/>
        </w:rPr>
        <w:t>assets of over £2 trillion</w:t>
      </w:r>
      <w:r w:rsidR="000C31E8" w:rsidRPr="003047AB">
        <w:rPr>
          <w:rFonts w:ascii="Times New Roman" w:hAnsi="Times New Roman" w:cs="Times New Roman"/>
        </w:rPr>
        <w:t>,</w:t>
      </w:r>
      <w:r w:rsidR="00272FE6" w:rsidRPr="003047AB">
        <w:rPr>
          <w:rFonts w:ascii="Times New Roman" w:hAnsi="Times New Roman" w:cs="Times New Roman"/>
        </w:rPr>
        <w:t xml:space="preserve"> before collapsing</w:t>
      </w:r>
      <w:r w:rsidR="00F42B24" w:rsidRPr="003047AB">
        <w:rPr>
          <w:rFonts w:ascii="Times New Roman" w:hAnsi="Times New Roman" w:cs="Times New Roman"/>
        </w:rPr>
        <w:t xml:space="preserve"> into state ownership</w:t>
      </w:r>
      <w:r w:rsidR="00E36997" w:rsidRPr="003047AB">
        <w:rPr>
          <w:rFonts w:ascii="Times New Roman" w:hAnsi="Times New Roman" w:cs="Times New Roman"/>
        </w:rPr>
        <w:t xml:space="preserve"> in 2009 with losses of £24.1bn (Treasury Committee 2012)</w:t>
      </w:r>
      <w:r w:rsidR="00DF78B8">
        <w:rPr>
          <w:rFonts w:ascii="Times New Roman" w:hAnsi="Times New Roman" w:cs="Times New Roman"/>
        </w:rPr>
        <w:t xml:space="preserve">: a </w:t>
      </w:r>
      <w:r w:rsidR="00E45EF8" w:rsidRPr="005D46D4">
        <w:rPr>
          <w:rFonts w:ascii="Times New Roman" w:hAnsi="Times New Roman" w:cs="Times New Roman"/>
        </w:rPr>
        <w:t>ris</w:t>
      </w:r>
      <w:r w:rsidR="00E960C9" w:rsidRPr="005D46D4">
        <w:rPr>
          <w:rFonts w:ascii="Times New Roman" w:hAnsi="Times New Roman" w:cs="Times New Roman"/>
        </w:rPr>
        <w:t xml:space="preserve">e and fall </w:t>
      </w:r>
      <w:r w:rsidR="00DF78B8">
        <w:rPr>
          <w:rFonts w:ascii="Times New Roman" w:hAnsi="Times New Roman" w:cs="Times New Roman"/>
        </w:rPr>
        <w:t>that</w:t>
      </w:r>
      <w:r w:rsidR="00272FE6" w:rsidRPr="005D46D4">
        <w:rPr>
          <w:rFonts w:ascii="Times New Roman" w:hAnsi="Times New Roman" w:cs="Times New Roman"/>
        </w:rPr>
        <w:t xml:space="preserve"> has</w:t>
      </w:r>
      <w:r w:rsidR="00D107D0">
        <w:rPr>
          <w:rFonts w:ascii="Times New Roman" w:hAnsi="Times New Roman" w:cs="Times New Roman"/>
        </w:rPr>
        <w:t xml:space="preserve"> subsequ</w:t>
      </w:r>
      <w:r w:rsidR="00D262E6">
        <w:rPr>
          <w:rFonts w:ascii="Times New Roman" w:hAnsi="Times New Roman" w:cs="Times New Roman"/>
        </w:rPr>
        <w:t>e</w:t>
      </w:r>
      <w:r w:rsidR="00D107D0">
        <w:rPr>
          <w:rFonts w:ascii="Times New Roman" w:hAnsi="Times New Roman" w:cs="Times New Roman"/>
        </w:rPr>
        <w:t>ntly</w:t>
      </w:r>
      <w:r w:rsidR="00272FE6" w:rsidRPr="005D46D4">
        <w:rPr>
          <w:rFonts w:ascii="Times New Roman" w:hAnsi="Times New Roman" w:cs="Times New Roman"/>
        </w:rPr>
        <w:t xml:space="preserve"> b</w:t>
      </w:r>
      <w:r w:rsidR="00F42B24" w:rsidRPr="003047AB">
        <w:rPr>
          <w:rFonts w:ascii="Times New Roman" w:hAnsi="Times New Roman" w:cs="Times New Roman"/>
        </w:rPr>
        <w:t>een</w:t>
      </w:r>
      <w:r w:rsidR="00F42B24">
        <w:rPr>
          <w:rFonts w:ascii="Times New Roman" w:hAnsi="Times New Roman" w:cs="Times New Roman"/>
        </w:rPr>
        <w:t xml:space="preserve"> studied from various angles</w:t>
      </w:r>
      <w:r w:rsidR="00950C28">
        <w:rPr>
          <w:rFonts w:ascii="Times New Roman" w:hAnsi="Times New Roman" w:cs="Times New Roman"/>
        </w:rPr>
        <w:t>, with a particular focus on the role of Fred Goodwin, CEO from 2001-2009</w:t>
      </w:r>
      <w:r w:rsidR="00272FE6" w:rsidRPr="00F42B24">
        <w:rPr>
          <w:rFonts w:ascii="Times New Roman" w:hAnsi="Times New Roman" w:cs="Times New Roman"/>
        </w:rPr>
        <w:t xml:space="preserve"> (see Martin 2013, Fra</w:t>
      </w:r>
      <w:r w:rsidR="001A6E1B">
        <w:rPr>
          <w:rFonts w:ascii="Times New Roman" w:hAnsi="Times New Roman" w:cs="Times New Roman"/>
        </w:rPr>
        <w:t xml:space="preserve">ser 2014 for </w:t>
      </w:r>
      <w:r w:rsidR="00272FE6" w:rsidRPr="00F42B24">
        <w:rPr>
          <w:rFonts w:ascii="Times New Roman" w:hAnsi="Times New Roman" w:cs="Times New Roman"/>
        </w:rPr>
        <w:t xml:space="preserve">narrative accounts of the </w:t>
      </w:r>
      <w:r w:rsidR="00287949">
        <w:rPr>
          <w:rFonts w:ascii="Times New Roman" w:hAnsi="Times New Roman" w:cs="Times New Roman"/>
        </w:rPr>
        <w:t>bank’s expansion and collapse</w:t>
      </w:r>
      <w:r w:rsidR="00272FE6" w:rsidRPr="00F42B24">
        <w:rPr>
          <w:rFonts w:ascii="Times New Roman" w:hAnsi="Times New Roman" w:cs="Times New Roman"/>
        </w:rPr>
        <w:t>; for</w:t>
      </w:r>
      <w:r w:rsidR="008222BD">
        <w:rPr>
          <w:rFonts w:ascii="Times New Roman" w:hAnsi="Times New Roman" w:cs="Times New Roman"/>
        </w:rPr>
        <w:t xml:space="preserve"> a theoretical </w:t>
      </w:r>
      <w:r w:rsidR="009F4A09">
        <w:rPr>
          <w:rFonts w:ascii="Times New Roman" w:hAnsi="Times New Roman" w:cs="Times New Roman"/>
        </w:rPr>
        <w:t>perspective</w:t>
      </w:r>
      <w:r w:rsidR="008222BD">
        <w:rPr>
          <w:rFonts w:ascii="Times New Roman" w:hAnsi="Times New Roman" w:cs="Times New Roman"/>
        </w:rPr>
        <w:t xml:space="preserve">, see </w:t>
      </w:r>
      <w:r w:rsidR="00975664">
        <w:rPr>
          <w:rFonts w:ascii="Times New Roman" w:hAnsi="Times New Roman" w:cs="Times New Roman"/>
        </w:rPr>
        <w:t>Kerr and Robinson</w:t>
      </w:r>
      <w:r w:rsidR="00F60928">
        <w:rPr>
          <w:rFonts w:ascii="Times New Roman" w:hAnsi="Times New Roman" w:cs="Times New Roman"/>
        </w:rPr>
        <w:t xml:space="preserve"> </w:t>
      </w:r>
      <w:r w:rsidR="009F4A09">
        <w:rPr>
          <w:rFonts w:ascii="Times New Roman" w:hAnsi="Times New Roman" w:cs="Times New Roman"/>
        </w:rPr>
        <w:t xml:space="preserve">2011, </w:t>
      </w:r>
      <w:r w:rsidR="00F60928">
        <w:rPr>
          <w:rFonts w:ascii="Times New Roman" w:hAnsi="Times New Roman" w:cs="Times New Roman"/>
        </w:rPr>
        <w:t xml:space="preserve">2012).  </w:t>
      </w:r>
    </w:p>
    <w:p w14:paraId="7327BAFD" w14:textId="77777777" w:rsidR="00BC1A85" w:rsidRDefault="00BC1A85" w:rsidP="003047AB">
      <w:pPr>
        <w:spacing w:after="0" w:line="480" w:lineRule="auto"/>
        <w:jc w:val="both"/>
        <w:rPr>
          <w:rFonts w:ascii="Times New Roman" w:hAnsi="Times New Roman" w:cs="Times New Roman"/>
        </w:rPr>
      </w:pPr>
    </w:p>
    <w:p w14:paraId="33047A80" w14:textId="77777777" w:rsidR="00F76A5F" w:rsidRDefault="00251EC8" w:rsidP="00F91331">
      <w:pPr>
        <w:spacing w:after="0" w:line="480" w:lineRule="auto"/>
        <w:jc w:val="both"/>
        <w:rPr>
          <w:rFonts w:ascii="Times New Roman" w:hAnsi="Times New Roman" w:cs="Times New Roman"/>
        </w:rPr>
      </w:pPr>
      <w:r>
        <w:rPr>
          <w:rFonts w:ascii="Times New Roman" w:hAnsi="Times New Roman" w:cs="Times New Roman"/>
        </w:rPr>
        <w:t>In t</w:t>
      </w:r>
      <w:r w:rsidR="00F60928">
        <w:rPr>
          <w:rFonts w:ascii="Times New Roman" w:hAnsi="Times New Roman" w:cs="Times New Roman"/>
        </w:rPr>
        <w:t xml:space="preserve">his present </w:t>
      </w:r>
      <w:r w:rsidR="00E960C9">
        <w:rPr>
          <w:rFonts w:ascii="Times New Roman" w:hAnsi="Times New Roman" w:cs="Times New Roman"/>
        </w:rPr>
        <w:t>paper,</w:t>
      </w:r>
      <w:r w:rsidR="00597E15">
        <w:rPr>
          <w:rFonts w:ascii="Times New Roman" w:hAnsi="Times New Roman" w:cs="Times New Roman"/>
        </w:rPr>
        <w:t xml:space="preserve"> we return to </w:t>
      </w:r>
      <w:r w:rsidR="00461549">
        <w:rPr>
          <w:rFonts w:ascii="Times New Roman" w:hAnsi="Times New Roman" w:cs="Times New Roman"/>
        </w:rPr>
        <w:t xml:space="preserve">and </w:t>
      </w:r>
      <w:r w:rsidR="00597E15">
        <w:rPr>
          <w:rFonts w:ascii="Times New Roman" w:hAnsi="Times New Roman" w:cs="Times New Roman"/>
        </w:rPr>
        <w:t>extend these studies</w:t>
      </w:r>
      <w:r w:rsidR="00F76A5F">
        <w:rPr>
          <w:rFonts w:ascii="Times New Roman" w:hAnsi="Times New Roman" w:cs="Times New Roman"/>
        </w:rPr>
        <w:t xml:space="preserve"> of the Scottish elite</w:t>
      </w:r>
      <w:r w:rsidR="009F4A09">
        <w:rPr>
          <w:rFonts w:ascii="Times New Roman" w:hAnsi="Times New Roman" w:cs="Times New Roman"/>
        </w:rPr>
        <w:t xml:space="preserve"> </w:t>
      </w:r>
      <w:r w:rsidR="00D107D0">
        <w:rPr>
          <w:rFonts w:ascii="Times New Roman" w:hAnsi="Times New Roman" w:cs="Times New Roman"/>
        </w:rPr>
        <w:t>through</w:t>
      </w:r>
      <w:r w:rsidR="00E162DC">
        <w:rPr>
          <w:rFonts w:ascii="Times New Roman" w:hAnsi="Times New Roman" w:cs="Times New Roman"/>
        </w:rPr>
        <w:t xml:space="preserve"> </w:t>
      </w:r>
      <w:r w:rsidR="009F4A09">
        <w:rPr>
          <w:rFonts w:ascii="Times New Roman" w:hAnsi="Times New Roman" w:cs="Times New Roman"/>
        </w:rPr>
        <w:t>a methodolog</w:t>
      </w:r>
      <w:r w:rsidR="008E6B2C">
        <w:rPr>
          <w:rFonts w:ascii="Times New Roman" w:hAnsi="Times New Roman" w:cs="Times New Roman"/>
        </w:rPr>
        <w:t>y</w:t>
      </w:r>
      <w:r w:rsidR="009F4A09">
        <w:rPr>
          <w:rFonts w:ascii="Times New Roman" w:hAnsi="Times New Roman" w:cs="Times New Roman"/>
        </w:rPr>
        <w:t xml:space="preserve"> </w:t>
      </w:r>
      <w:r w:rsidR="003906CB">
        <w:rPr>
          <w:rFonts w:ascii="Times New Roman" w:hAnsi="Times New Roman" w:cs="Times New Roman"/>
        </w:rPr>
        <w:t xml:space="preserve">in which </w:t>
      </w:r>
      <w:r w:rsidR="000200B6">
        <w:rPr>
          <w:rFonts w:ascii="Times New Roman" w:hAnsi="Times New Roman" w:cs="Times New Roman"/>
        </w:rPr>
        <w:t>we use a</w:t>
      </w:r>
      <w:r w:rsidR="003906CB">
        <w:rPr>
          <w:rFonts w:ascii="Times New Roman" w:hAnsi="Times New Roman" w:cs="Times New Roman"/>
        </w:rPr>
        <w:t xml:space="preserve"> </w:t>
      </w:r>
      <w:r w:rsidR="00E960C9">
        <w:rPr>
          <w:rFonts w:ascii="Times New Roman" w:hAnsi="Times New Roman" w:cs="Times New Roman"/>
        </w:rPr>
        <w:t xml:space="preserve">corporate </w:t>
      </w:r>
      <w:r w:rsidR="003906CB" w:rsidRPr="00E45EF8">
        <w:rPr>
          <w:rFonts w:ascii="Times New Roman" w:hAnsi="Times New Roman" w:cs="Times New Roman"/>
        </w:rPr>
        <w:t>building</w:t>
      </w:r>
      <w:r w:rsidR="000200B6" w:rsidRPr="003047AB">
        <w:rPr>
          <w:rFonts w:ascii="Times New Roman" w:hAnsi="Times New Roman" w:cs="Times New Roman"/>
        </w:rPr>
        <w:t xml:space="preserve"> as </w:t>
      </w:r>
      <w:r w:rsidR="00591047" w:rsidRPr="003047AB">
        <w:rPr>
          <w:rFonts w:ascii="Times New Roman" w:hAnsi="Times New Roman" w:cs="Times New Roman"/>
        </w:rPr>
        <w:t>a</w:t>
      </w:r>
      <w:r w:rsidR="00E45EF8" w:rsidRPr="00E45EF8">
        <w:rPr>
          <w:rFonts w:ascii="Times New Roman" w:hAnsi="Times New Roman" w:cs="Times New Roman"/>
        </w:rPr>
        <w:t xml:space="preserve"> key</w:t>
      </w:r>
      <w:r w:rsidR="00E45EF8">
        <w:rPr>
          <w:rFonts w:ascii="Times New Roman" w:hAnsi="Times New Roman" w:cs="Times New Roman"/>
        </w:rPr>
        <w:t xml:space="preserve"> to </w:t>
      </w:r>
      <w:r w:rsidR="007F7C36">
        <w:rPr>
          <w:rFonts w:ascii="Times New Roman" w:hAnsi="Times New Roman" w:cs="Times New Roman"/>
        </w:rPr>
        <w:t>understand</w:t>
      </w:r>
      <w:r w:rsidR="00854CFC">
        <w:rPr>
          <w:rFonts w:ascii="Times New Roman" w:hAnsi="Times New Roman" w:cs="Times New Roman"/>
          <w:lang w:val="en-US"/>
        </w:rPr>
        <w:t xml:space="preserve"> the dynamic process</w:t>
      </w:r>
      <w:r w:rsidR="00E45EF8">
        <w:rPr>
          <w:rFonts w:ascii="Times New Roman" w:hAnsi="Times New Roman" w:cs="Times New Roman"/>
          <w:lang w:val="en-US"/>
        </w:rPr>
        <w:t>es</w:t>
      </w:r>
      <w:r w:rsidR="00854CFC">
        <w:rPr>
          <w:rFonts w:ascii="Times New Roman" w:hAnsi="Times New Roman" w:cs="Times New Roman"/>
          <w:lang w:val="en-US"/>
        </w:rPr>
        <w:t xml:space="preserve"> by means of which the </w:t>
      </w:r>
      <w:r w:rsidR="004F567E">
        <w:rPr>
          <w:rFonts w:ascii="Times New Roman" w:hAnsi="Times New Roman" w:cs="Times New Roman"/>
          <w:lang w:val="en-US"/>
        </w:rPr>
        <w:t xml:space="preserve">new </w:t>
      </w:r>
      <w:r w:rsidR="00854CFC">
        <w:rPr>
          <w:rFonts w:ascii="Times New Roman" w:hAnsi="Times New Roman" w:cs="Times New Roman"/>
          <w:lang w:val="en-US"/>
        </w:rPr>
        <w:t>headquarters</w:t>
      </w:r>
      <w:r w:rsidR="00854CFC" w:rsidRPr="00F42B24">
        <w:rPr>
          <w:rFonts w:ascii="Times New Roman" w:hAnsi="Times New Roman" w:cs="Times New Roman"/>
          <w:lang w:val="en-US"/>
        </w:rPr>
        <w:t xml:space="preserve"> and its layout </w:t>
      </w:r>
      <w:r w:rsidR="00854CFC">
        <w:rPr>
          <w:rFonts w:ascii="Times New Roman" w:hAnsi="Times New Roman" w:cs="Times New Roman"/>
          <w:lang w:val="en-US"/>
        </w:rPr>
        <w:t>came to affirm</w:t>
      </w:r>
      <w:r w:rsidR="00854CFC" w:rsidRPr="00F42B24">
        <w:rPr>
          <w:rFonts w:ascii="Times New Roman" w:hAnsi="Times New Roman" w:cs="Times New Roman"/>
          <w:lang w:val="en-US"/>
        </w:rPr>
        <w:t xml:space="preserve"> the</w:t>
      </w:r>
      <w:r w:rsidR="00854CFC">
        <w:rPr>
          <w:rFonts w:ascii="Times New Roman" w:hAnsi="Times New Roman" w:cs="Times New Roman"/>
          <w:lang w:val="en-US"/>
        </w:rPr>
        <w:t xml:space="preserve"> economic and symbolic power of the</w:t>
      </w:r>
      <w:r w:rsidR="00854CFC" w:rsidRPr="00F42B24">
        <w:rPr>
          <w:rFonts w:ascii="Times New Roman" w:hAnsi="Times New Roman" w:cs="Times New Roman"/>
          <w:lang w:val="en-US"/>
        </w:rPr>
        <w:t xml:space="preserve"> </w:t>
      </w:r>
      <w:r w:rsidR="00854CFC">
        <w:rPr>
          <w:rFonts w:ascii="Times New Roman" w:hAnsi="Times New Roman" w:cs="Times New Roman"/>
          <w:lang w:val="en-US"/>
        </w:rPr>
        <w:t>bank and its leadership</w:t>
      </w:r>
      <w:r w:rsidR="00E960C9">
        <w:rPr>
          <w:rFonts w:ascii="Times New Roman" w:hAnsi="Times New Roman" w:cs="Times New Roman"/>
          <w:lang w:val="en-US"/>
        </w:rPr>
        <w:t xml:space="preserve">. In tracking the </w:t>
      </w:r>
      <w:r w:rsidR="003047AB">
        <w:rPr>
          <w:rFonts w:ascii="Times New Roman" w:hAnsi="Times New Roman" w:cs="Times New Roman"/>
          <w:lang w:val="en-US"/>
        </w:rPr>
        <w:t xml:space="preserve">progress of the </w:t>
      </w:r>
      <w:r w:rsidR="00E960C9">
        <w:rPr>
          <w:rFonts w:ascii="Times New Roman" w:hAnsi="Times New Roman" w:cs="Times New Roman"/>
          <w:lang w:val="en-US"/>
        </w:rPr>
        <w:t>building f</w:t>
      </w:r>
      <w:r w:rsidR="00591047" w:rsidRPr="00854CFC">
        <w:rPr>
          <w:rFonts w:ascii="Times New Roman" w:hAnsi="Times New Roman" w:cs="Times New Roman"/>
        </w:rPr>
        <w:t xml:space="preserve">rom its conception in 2001 as the ‘vision’ of its (then) new CEO, Fred Goodwin, to its official opening in 2005, when the campus was seen as ‘the </w:t>
      </w:r>
      <w:r w:rsidR="00591047" w:rsidRPr="00854CFC">
        <w:rPr>
          <w:rFonts w:ascii="Times New Roman" w:hAnsi="Times New Roman" w:cs="Times New Roman"/>
        </w:rPr>
        <w:lastRenderedPageBreak/>
        <w:t>crowning glory for the Royal’s rise to world recognition’ (</w:t>
      </w:r>
      <w:r w:rsidR="00591047" w:rsidRPr="00854CFC">
        <w:rPr>
          <w:rFonts w:ascii="Times New Roman" w:hAnsi="Times New Roman" w:cs="Times New Roman"/>
          <w:i/>
        </w:rPr>
        <w:t>Scotsman</w:t>
      </w:r>
      <w:r w:rsidR="00591047" w:rsidRPr="005A5310">
        <w:rPr>
          <w:rFonts w:ascii="Times New Roman" w:hAnsi="Times New Roman" w:cs="Times New Roman"/>
        </w:rPr>
        <w:t xml:space="preserve"> 2005)</w:t>
      </w:r>
      <w:r w:rsidR="00E960C9">
        <w:rPr>
          <w:rFonts w:ascii="Times New Roman" w:hAnsi="Times New Roman" w:cs="Times New Roman"/>
        </w:rPr>
        <w:t>, we are</w:t>
      </w:r>
      <w:r w:rsidR="000200B6">
        <w:rPr>
          <w:rFonts w:ascii="Times New Roman" w:hAnsi="Times New Roman" w:cs="Times New Roman"/>
        </w:rPr>
        <w:t xml:space="preserve"> </w:t>
      </w:r>
      <w:r w:rsidR="00B41BE0">
        <w:rPr>
          <w:rFonts w:ascii="Times New Roman" w:hAnsi="Times New Roman" w:cs="Times New Roman"/>
        </w:rPr>
        <w:t>able to</w:t>
      </w:r>
      <w:r w:rsidR="000200B6">
        <w:rPr>
          <w:rFonts w:ascii="Times New Roman" w:eastAsia="Times New Roman" w:hAnsi="Times New Roman" w:cs="Times New Roman"/>
          <w:b/>
          <w:lang w:eastAsia="en-GB"/>
        </w:rPr>
        <w:t xml:space="preserve"> </w:t>
      </w:r>
      <w:r w:rsidR="000200B6">
        <w:rPr>
          <w:rFonts w:ascii="Times New Roman" w:eastAsia="Times New Roman" w:hAnsi="Times New Roman" w:cs="Times New Roman"/>
          <w:lang w:eastAsia="en-GB"/>
        </w:rPr>
        <w:t>shed</w:t>
      </w:r>
      <w:r w:rsidR="00EB0F9A">
        <w:rPr>
          <w:rFonts w:ascii="Times New Roman" w:hAnsi="Times New Roman" w:cs="Times New Roman"/>
        </w:rPr>
        <w:t xml:space="preserve"> light on </w:t>
      </w:r>
      <w:r w:rsidR="00B41BE0" w:rsidRPr="003047AB">
        <w:rPr>
          <w:rFonts w:ascii="Times New Roman" w:hAnsi="Times New Roman" w:cs="Times New Roman"/>
        </w:rPr>
        <w:t>how</w:t>
      </w:r>
      <w:r w:rsidR="00B41BE0" w:rsidRPr="005D46D4">
        <w:rPr>
          <w:rFonts w:ascii="Times New Roman" w:eastAsia="Times New Roman" w:hAnsi="Times New Roman" w:cs="Times New Roman"/>
          <w:lang w:eastAsia="en-GB"/>
        </w:rPr>
        <w:t xml:space="preserve"> different </w:t>
      </w:r>
      <w:r w:rsidR="000200B6" w:rsidRPr="005D46D4">
        <w:rPr>
          <w:rFonts w:ascii="Times New Roman" w:eastAsia="Times New Roman" w:hAnsi="Times New Roman" w:cs="Times New Roman"/>
          <w:lang w:eastAsia="en-GB"/>
        </w:rPr>
        <w:t xml:space="preserve">social </w:t>
      </w:r>
      <w:r w:rsidR="00B41BE0" w:rsidRPr="005D46D4">
        <w:rPr>
          <w:rFonts w:ascii="Times New Roman" w:eastAsia="Times New Roman" w:hAnsi="Times New Roman" w:cs="Times New Roman"/>
          <w:lang w:eastAsia="en-GB"/>
        </w:rPr>
        <w:t>fields (</w:t>
      </w:r>
      <w:r w:rsidR="00B41BE0" w:rsidRPr="003047AB">
        <w:rPr>
          <w:rFonts w:ascii="Times New Roman" w:hAnsi="Times New Roman" w:cs="Times New Roman"/>
        </w:rPr>
        <w:t xml:space="preserve">financial, political, </w:t>
      </w:r>
      <w:r w:rsidR="008E6B2C">
        <w:rPr>
          <w:rFonts w:ascii="Times New Roman" w:hAnsi="Times New Roman" w:cs="Times New Roman"/>
        </w:rPr>
        <w:t xml:space="preserve">bureaucratic, </w:t>
      </w:r>
      <w:r w:rsidR="00B41BE0" w:rsidRPr="003047AB">
        <w:rPr>
          <w:rFonts w:ascii="Times New Roman" w:hAnsi="Times New Roman" w:cs="Times New Roman"/>
        </w:rPr>
        <w:t xml:space="preserve">architectural) </w:t>
      </w:r>
      <w:r w:rsidR="00B41BE0" w:rsidRPr="005D46D4">
        <w:rPr>
          <w:rFonts w:ascii="Times New Roman" w:eastAsia="Times New Roman" w:hAnsi="Times New Roman" w:cs="Times New Roman"/>
          <w:lang w:eastAsia="en-GB"/>
        </w:rPr>
        <w:t>and the elites of those fields</w:t>
      </w:r>
      <w:r w:rsidR="000200B6" w:rsidRPr="005D46D4">
        <w:rPr>
          <w:rFonts w:ascii="Times New Roman" w:eastAsia="Times New Roman" w:hAnsi="Times New Roman" w:cs="Times New Roman"/>
          <w:lang w:eastAsia="en-GB"/>
        </w:rPr>
        <w:t>,</w:t>
      </w:r>
      <w:r w:rsidR="00B41BE0" w:rsidRPr="005D46D4">
        <w:rPr>
          <w:rFonts w:ascii="Times New Roman" w:eastAsia="Times New Roman" w:hAnsi="Times New Roman" w:cs="Times New Roman"/>
          <w:lang w:eastAsia="en-GB"/>
        </w:rPr>
        <w:t xml:space="preserve"> interact</w:t>
      </w:r>
      <w:r w:rsidR="003047AB" w:rsidRPr="005D46D4">
        <w:rPr>
          <w:rFonts w:ascii="Times New Roman" w:eastAsia="Times New Roman" w:hAnsi="Times New Roman" w:cs="Times New Roman"/>
          <w:lang w:eastAsia="en-GB"/>
        </w:rPr>
        <w:t>ed</w:t>
      </w:r>
      <w:r w:rsidR="00B41BE0" w:rsidRPr="005D46D4">
        <w:rPr>
          <w:rFonts w:ascii="Times New Roman" w:eastAsia="Times New Roman" w:hAnsi="Times New Roman" w:cs="Times New Roman"/>
          <w:lang w:eastAsia="en-GB"/>
        </w:rPr>
        <w:t xml:space="preserve"> dynamically</w:t>
      </w:r>
      <w:r w:rsidR="000200B6" w:rsidRPr="005D46D4">
        <w:rPr>
          <w:rFonts w:ascii="Times New Roman" w:eastAsia="Times New Roman" w:hAnsi="Times New Roman" w:cs="Times New Roman"/>
          <w:lang w:eastAsia="en-GB"/>
        </w:rPr>
        <w:t xml:space="preserve">, thus </w:t>
      </w:r>
      <w:r w:rsidR="000200B6" w:rsidRPr="005D46D4">
        <w:rPr>
          <w:rFonts w:ascii="Times New Roman" w:hAnsi="Times New Roman" w:cs="Times New Roman"/>
        </w:rPr>
        <w:t>demonstrating</w:t>
      </w:r>
      <w:r w:rsidR="000200B6">
        <w:rPr>
          <w:rFonts w:ascii="Times New Roman" w:hAnsi="Times New Roman" w:cs="Times New Roman"/>
          <w:b/>
        </w:rPr>
        <w:t xml:space="preserve"> </w:t>
      </w:r>
      <w:r w:rsidR="000200B6">
        <w:rPr>
          <w:rFonts w:ascii="Times New Roman" w:eastAsia="Times New Roman" w:hAnsi="Times New Roman" w:cs="Times New Roman"/>
          <w:lang w:eastAsia="en-GB"/>
        </w:rPr>
        <w:t xml:space="preserve">the </w:t>
      </w:r>
      <w:r w:rsidR="008E6B2C">
        <w:rPr>
          <w:rFonts w:ascii="Times New Roman" w:eastAsia="Times New Roman" w:hAnsi="Times New Roman" w:cs="Times New Roman"/>
          <w:lang w:eastAsia="en-GB"/>
        </w:rPr>
        <w:t xml:space="preserve">important </w:t>
      </w:r>
      <w:r w:rsidR="000200B6">
        <w:rPr>
          <w:rFonts w:ascii="Times New Roman" w:eastAsia="Times New Roman" w:hAnsi="Times New Roman" w:cs="Times New Roman"/>
          <w:lang w:eastAsia="en-GB"/>
        </w:rPr>
        <w:t xml:space="preserve">role of architecture and corporate </w:t>
      </w:r>
      <w:r w:rsidR="000200B6" w:rsidRPr="00B50648">
        <w:rPr>
          <w:rFonts w:ascii="Times New Roman" w:eastAsia="Times New Roman" w:hAnsi="Times New Roman" w:cs="Times New Roman"/>
          <w:lang w:eastAsia="en-GB"/>
        </w:rPr>
        <w:t>space in circuits of capital</w:t>
      </w:r>
      <w:r w:rsidR="0054619D" w:rsidRPr="00143794">
        <w:rPr>
          <w:rFonts w:ascii="Times New Roman" w:eastAsia="Times New Roman" w:hAnsi="Times New Roman" w:cs="Times New Roman"/>
          <w:lang w:eastAsia="en-GB"/>
        </w:rPr>
        <w:t xml:space="preserve">, </w:t>
      </w:r>
      <w:r w:rsidR="00DD36C0" w:rsidRPr="00143794">
        <w:rPr>
          <w:rFonts w:ascii="Times New Roman" w:eastAsia="Times New Roman" w:hAnsi="Times New Roman" w:cs="Times New Roman"/>
          <w:lang w:eastAsia="en-GB"/>
        </w:rPr>
        <w:t xml:space="preserve">especially in terms of  the </w:t>
      </w:r>
      <w:r w:rsidR="0054619D" w:rsidRPr="00143794">
        <w:rPr>
          <w:rFonts w:ascii="Times New Roman" w:eastAsia="Times New Roman" w:hAnsi="Times New Roman" w:cs="Times New Roman"/>
          <w:lang w:eastAsia="en-GB"/>
        </w:rPr>
        <w:t>conversion</w:t>
      </w:r>
      <w:r w:rsidR="00DD36C0" w:rsidRPr="00143794">
        <w:rPr>
          <w:rFonts w:ascii="Times New Roman" w:eastAsia="Times New Roman" w:hAnsi="Times New Roman" w:cs="Times New Roman"/>
          <w:lang w:eastAsia="en-GB"/>
        </w:rPr>
        <w:t xml:space="preserve"> of economic capital into symbolic capital.</w:t>
      </w:r>
      <w:r w:rsidR="003607D0" w:rsidRPr="003607D0">
        <w:rPr>
          <w:rFonts w:ascii="Times New Roman" w:hAnsi="Times New Roman" w:cs="Times New Roman"/>
          <w:b/>
        </w:rPr>
        <w:t xml:space="preserve"> </w:t>
      </w:r>
      <w:r w:rsidR="00F9774A">
        <w:rPr>
          <w:rFonts w:ascii="Times New Roman" w:hAnsi="Times New Roman" w:cs="Times New Roman"/>
        </w:rPr>
        <w:t xml:space="preserve">We also touch on </w:t>
      </w:r>
      <w:r w:rsidR="00F9774A" w:rsidRPr="005D46D4">
        <w:rPr>
          <w:rFonts w:ascii="Times New Roman" w:hAnsi="Times New Roman" w:cs="Times New Roman"/>
        </w:rPr>
        <w:t>what the story of the building’s design and construction might retrospectively</w:t>
      </w:r>
      <w:r w:rsidR="004F567E">
        <w:rPr>
          <w:rFonts w:ascii="Times New Roman" w:hAnsi="Times New Roman" w:cs="Times New Roman"/>
        </w:rPr>
        <w:t xml:space="preserve"> reveal</w:t>
      </w:r>
      <w:r w:rsidR="00D107D0">
        <w:rPr>
          <w:rFonts w:ascii="Times New Roman" w:hAnsi="Times New Roman" w:cs="Times New Roman"/>
        </w:rPr>
        <w:t xml:space="preserve"> in relation to the bank’s collapse</w:t>
      </w:r>
      <w:r w:rsidR="00F9774A" w:rsidRPr="005D46D4">
        <w:rPr>
          <w:rFonts w:ascii="Times New Roman" w:hAnsi="Times New Roman" w:cs="Times New Roman"/>
        </w:rPr>
        <w:t>.</w:t>
      </w:r>
      <w:r w:rsidR="00975664">
        <w:rPr>
          <w:rFonts w:ascii="Times New Roman" w:hAnsi="Times New Roman" w:cs="Times New Roman"/>
        </w:rPr>
        <w:t xml:space="preserve"> </w:t>
      </w:r>
    </w:p>
    <w:p w14:paraId="1AA4E038" w14:textId="77777777" w:rsidR="00F76A5F" w:rsidRDefault="00F76A5F" w:rsidP="00F91331">
      <w:pPr>
        <w:spacing w:after="0" w:line="480" w:lineRule="auto"/>
        <w:jc w:val="both"/>
        <w:rPr>
          <w:rFonts w:ascii="Times New Roman" w:hAnsi="Times New Roman" w:cs="Times New Roman"/>
        </w:rPr>
      </w:pPr>
    </w:p>
    <w:p w14:paraId="66DAA42F" w14:textId="4DDC61E8" w:rsidR="00BC1A85" w:rsidRPr="00F91331" w:rsidRDefault="003607D0" w:rsidP="00F91331">
      <w:pPr>
        <w:spacing w:after="0" w:line="480" w:lineRule="auto"/>
        <w:jc w:val="both"/>
        <w:rPr>
          <w:rFonts w:ascii="Times New Roman" w:hAnsi="Times New Roman" w:cs="Times New Roman"/>
          <w:b/>
        </w:rPr>
      </w:pPr>
      <w:r w:rsidRPr="00F91331">
        <w:rPr>
          <w:rFonts w:ascii="Times New Roman" w:hAnsi="Times New Roman" w:cs="Times New Roman"/>
        </w:rPr>
        <w:t>We pose the following questions</w:t>
      </w:r>
      <w:r w:rsidR="00054A64" w:rsidRPr="00F91331">
        <w:rPr>
          <w:rFonts w:ascii="Times New Roman" w:hAnsi="Times New Roman" w:cs="Times New Roman"/>
        </w:rPr>
        <w:t>. W</w:t>
      </w:r>
      <w:r w:rsidR="00F9774A" w:rsidRPr="00F91331">
        <w:rPr>
          <w:rFonts w:ascii="Times New Roman" w:hAnsi="Times New Roman" w:cs="Times New Roman"/>
        </w:rPr>
        <w:t xml:space="preserve">hat is </w:t>
      </w:r>
      <w:r w:rsidR="00F9774A" w:rsidRPr="00F91331">
        <w:rPr>
          <w:rFonts w:ascii="Times New Roman" w:eastAsia="Times New Roman" w:hAnsi="Times New Roman" w:cs="Times New Roman"/>
          <w:lang w:eastAsia="en-GB"/>
        </w:rPr>
        <w:t>the relationship between corporate space and the field of power</w:t>
      </w:r>
      <w:r w:rsidR="00CF2D8F" w:rsidRPr="00F91331">
        <w:rPr>
          <w:rFonts w:ascii="Times New Roman" w:eastAsia="Times New Roman" w:hAnsi="Times New Roman" w:cs="Times New Roman"/>
          <w:lang w:eastAsia="en-GB"/>
        </w:rPr>
        <w:t>?</w:t>
      </w:r>
      <w:r w:rsidR="00054A64" w:rsidRPr="00F91331">
        <w:rPr>
          <w:rFonts w:ascii="Times New Roman" w:hAnsi="Times New Roman" w:cs="Times New Roman"/>
        </w:rPr>
        <w:t xml:space="preserve"> W</w:t>
      </w:r>
      <w:r w:rsidR="00F9774A" w:rsidRPr="00F91331">
        <w:rPr>
          <w:rFonts w:ascii="Times New Roman" w:hAnsi="Times New Roman" w:cs="Times New Roman"/>
        </w:rPr>
        <w:t xml:space="preserve">hat role does a corporate building play in circuits of capital conversion? </w:t>
      </w:r>
      <w:r w:rsidR="00054A64" w:rsidRPr="00F91331">
        <w:rPr>
          <w:rFonts w:ascii="Times New Roman" w:hAnsi="Times New Roman" w:cs="Times New Roman"/>
        </w:rPr>
        <w:t>W</w:t>
      </w:r>
      <w:r w:rsidRPr="00F91331">
        <w:rPr>
          <w:rFonts w:ascii="Times New Roman" w:hAnsi="Times New Roman" w:cs="Times New Roman"/>
        </w:rPr>
        <w:t>hat does this case tell us about the role of architecture in elite mobilisations</w:t>
      </w:r>
      <w:r w:rsidR="00CF2D8F" w:rsidRPr="00F91331">
        <w:rPr>
          <w:rFonts w:ascii="Times New Roman" w:hAnsi="Times New Roman" w:cs="Times New Roman"/>
        </w:rPr>
        <w:t>?</w:t>
      </w:r>
      <w:r w:rsidR="00F9774A" w:rsidRPr="00F91331">
        <w:rPr>
          <w:rFonts w:ascii="Times New Roman" w:hAnsi="Times New Roman" w:cs="Times New Roman"/>
        </w:rPr>
        <w:t xml:space="preserve"> </w:t>
      </w:r>
      <w:r w:rsidR="00CA63A8" w:rsidRPr="00F91331">
        <w:rPr>
          <w:rFonts w:ascii="Times New Roman" w:hAnsi="Times New Roman" w:cs="Times New Roman"/>
        </w:rPr>
        <w:t xml:space="preserve">In addressing these questions, </w:t>
      </w:r>
      <w:r w:rsidR="00E960C9" w:rsidRPr="00F91331">
        <w:rPr>
          <w:rFonts w:ascii="Times New Roman" w:hAnsi="Times New Roman" w:cs="Times New Roman"/>
        </w:rPr>
        <w:t xml:space="preserve">we </w:t>
      </w:r>
      <w:r w:rsidR="00D107D0">
        <w:rPr>
          <w:rFonts w:ascii="Times New Roman" w:hAnsi="Times New Roman" w:cs="Times New Roman"/>
        </w:rPr>
        <w:t>contribute to t</w:t>
      </w:r>
      <w:r w:rsidR="00E162DC">
        <w:rPr>
          <w:rFonts w:ascii="Times New Roman" w:hAnsi="Times New Roman" w:cs="Times New Roman"/>
        </w:rPr>
        <w:t>he organizational literature on elites</w:t>
      </w:r>
      <w:r w:rsidR="00E162DC" w:rsidRPr="0022728A">
        <w:rPr>
          <w:rFonts w:ascii="Times New Roman" w:hAnsi="Times New Roman" w:cs="Times New Roman"/>
          <w:b/>
        </w:rPr>
        <w:t xml:space="preserve">: </w:t>
      </w:r>
      <w:r w:rsidR="00E162DC" w:rsidRPr="00F91331">
        <w:rPr>
          <w:rFonts w:ascii="Times New Roman" w:hAnsi="Times New Roman" w:cs="Times New Roman"/>
        </w:rPr>
        <w:t>e.g.,</w:t>
      </w:r>
      <w:r w:rsidR="00E162DC" w:rsidRPr="0022728A">
        <w:rPr>
          <w:rFonts w:ascii="Times New Roman" w:hAnsi="Times New Roman" w:cs="Times New Roman"/>
          <w:b/>
        </w:rPr>
        <w:t xml:space="preserve"> </w:t>
      </w:r>
      <w:r w:rsidR="004C084B" w:rsidRPr="00F91331">
        <w:rPr>
          <w:rFonts w:ascii="Times New Roman" w:hAnsi="Times New Roman" w:cs="Times New Roman"/>
          <w:color w:val="000000"/>
        </w:rPr>
        <w:t>Harvey and Maclean (200</w:t>
      </w:r>
      <w:r w:rsidR="00E162DC" w:rsidRPr="0022728A">
        <w:rPr>
          <w:rFonts w:ascii="Times New Roman" w:hAnsi="Times New Roman" w:cs="Times New Roman"/>
          <w:color w:val="000000"/>
        </w:rPr>
        <w:t xml:space="preserve">8); </w:t>
      </w:r>
      <w:r w:rsidR="005A1C07">
        <w:rPr>
          <w:rFonts w:ascii="Times New Roman" w:hAnsi="Times New Roman" w:cs="Times New Roman"/>
          <w:color w:val="000000"/>
        </w:rPr>
        <w:t>Savage and Williams (2008);</w:t>
      </w:r>
      <w:r w:rsidR="005A1C07" w:rsidRPr="00510D88">
        <w:rPr>
          <w:rFonts w:ascii="Times New Roman" w:hAnsi="Times New Roman" w:cs="Times New Roman"/>
          <w:color w:val="000000"/>
        </w:rPr>
        <w:t xml:space="preserve"> </w:t>
      </w:r>
      <w:r w:rsidR="004C084B" w:rsidRPr="00F91331">
        <w:rPr>
          <w:rFonts w:ascii="Times New Roman" w:hAnsi="Times New Roman" w:cs="Times New Roman"/>
          <w:color w:val="000000"/>
        </w:rPr>
        <w:t xml:space="preserve">Williams and </w:t>
      </w:r>
      <w:proofErr w:type="spellStart"/>
      <w:r w:rsidR="004C084B" w:rsidRPr="00F91331">
        <w:rPr>
          <w:rFonts w:ascii="Times New Roman" w:hAnsi="Times New Roman" w:cs="Times New Roman"/>
          <w:color w:val="000000"/>
        </w:rPr>
        <w:t>Filippakou</w:t>
      </w:r>
      <w:proofErr w:type="spellEnd"/>
      <w:r w:rsidR="004C084B" w:rsidRPr="00F91331">
        <w:rPr>
          <w:rFonts w:ascii="Times New Roman" w:hAnsi="Times New Roman" w:cs="Times New Roman"/>
          <w:color w:val="000000"/>
        </w:rPr>
        <w:t xml:space="preserve"> (2009)</w:t>
      </w:r>
      <w:r w:rsidR="00E76957">
        <w:rPr>
          <w:rFonts w:ascii="Times New Roman" w:hAnsi="Times New Roman" w:cs="Times New Roman"/>
          <w:color w:val="000000"/>
        </w:rPr>
        <w:t>,</w:t>
      </w:r>
      <w:r w:rsidR="004C084B" w:rsidRPr="00F91331">
        <w:rPr>
          <w:rFonts w:ascii="Times New Roman" w:hAnsi="Times New Roman" w:cs="Times New Roman"/>
          <w:color w:val="000000"/>
        </w:rPr>
        <w:t xml:space="preserve"> </w:t>
      </w:r>
      <w:proofErr w:type="spellStart"/>
      <w:r w:rsidR="00E76957" w:rsidRPr="0022728A">
        <w:rPr>
          <w:rFonts w:ascii="Times New Roman" w:hAnsi="Times New Roman" w:cs="Times New Roman"/>
          <w:color w:val="000000"/>
        </w:rPr>
        <w:t>Zald</w:t>
      </w:r>
      <w:proofErr w:type="spellEnd"/>
      <w:r w:rsidR="00E76957" w:rsidRPr="0022728A">
        <w:rPr>
          <w:rFonts w:ascii="Times New Roman" w:hAnsi="Times New Roman" w:cs="Times New Roman"/>
          <w:color w:val="000000"/>
        </w:rPr>
        <w:t xml:space="preserve"> </w:t>
      </w:r>
      <w:r w:rsidR="00E76957">
        <w:rPr>
          <w:rFonts w:ascii="Times New Roman" w:hAnsi="Times New Roman" w:cs="Times New Roman"/>
          <w:color w:val="000000"/>
        </w:rPr>
        <w:t xml:space="preserve">and </w:t>
      </w:r>
      <w:proofErr w:type="spellStart"/>
      <w:r w:rsidR="00E76957" w:rsidRPr="0022728A">
        <w:rPr>
          <w:rFonts w:ascii="Times New Roman" w:hAnsi="Times New Roman" w:cs="Times New Roman"/>
          <w:color w:val="000000"/>
        </w:rPr>
        <w:t>Lounsbury</w:t>
      </w:r>
      <w:proofErr w:type="spellEnd"/>
      <w:r w:rsidR="00E76957">
        <w:rPr>
          <w:rFonts w:ascii="Times New Roman" w:hAnsi="Times New Roman" w:cs="Times New Roman"/>
          <w:color w:val="000000"/>
        </w:rPr>
        <w:t xml:space="preserve"> (2010)</w:t>
      </w:r>
      <w:r w:rsidR="00E76957" w:rsidRPr="0022728A">
        <w:rPr>
          <w:rFonts w:ascii="Times New Roman" w:hAnsi="Times New Roman" w:cs="Times New Roman"/>
          <w:color w:val="000000"/>
        </w:rPr>
        <w:t xml:space="preserve">, </w:t>
      </w:r>
      <w:r w:rsidR="005A1C07" w:rsidRPr="0022728A">
        <w:rPr>
          <w:rFonts w:ascii="Times New Roman" w:hAnsi="Times New Roman" w:cs="Times New Roman"/>
          <w:color w:val="000000"/>
        </w:rPr>
        <w:t xml:space="preserve">Maclean, Harvey </w:t>
      </w:r>
      <w:r w:rsidR="005A1C07">
        <w:rPr>
          <w:rFonts w:ascii="Times New Roman" w:hAnsi="Times New Roman" w:cs="Times New Roman"/>
          <w:color w:val="000000"/>
        </w:rPr>
        <w:t>and</w:t>
      </w:r>
      <w:r w:rsidR="00D107D0" w:rsidRPr="0022728A">
        <w:rPr>
          <w:rFonts w:ascii="Times New Roman" w:hAnsi="Times New Roman" w:cs="Times New Roman"/>
          <w:color w:val="000000"/>
        </w:rPr>
        <w:t xml:space="preserve"> Chia</w:t>
      </w:r>
      <w:r w:rsidR="005A1C07" w:rsidRPr="0022728A">
        <w:rPr>
          <w:rFonts w:ascii="Times New Roman" w:hAnsi="Times New Roman" w:cs="Times New Roman"/>
          <w:color w:val="000000"/>
        </w:rPr>
        <w:t xml:space="preserve"> (2010)</w:t>
      </w:r>
      <w:r w:rsidR="005A1C07">
        <w:rPr>
          <w:rFonts w:ascii="Times New Roman" w:hAnsi="Times New Roman" w:cs="Times New Roman"/>
          <w:color w:val="000000"/>
        </w:rPr>
        <w:t>,</w:t>
      </w:r>
      <w:r w:rsidR="00E162DC" w:rsidRPr="00F91331">
        <w:rPr>
          <w:rFonts w:ascii="Times New Roman" w:hAnsi="Times New Roman" w:cs="Times New Roman"/>
          <w:color w:val="000000"/>
        </w:rPr>
        <w:t xml:space="preserve"> Kerr and Robinson (2012), </w:t>
      </w:r>
      <w:r w:rsidR="005A1C07" w:rsidRPr="0022728A">
        <w:rPr>
          <w:rFonts w:ascii="Times New Roman" w:hAnsi="Times New Roman" w:cs="Times New Roman"/>
        </w:rPr>
        <w:t>Macle</w:t>
      </w:r>
      <w:r w:rsidR="005A1C07">
        <w:rPr>
          <w:rFonts w:ascii="Times New Roman" w:hAnsi="Times New Roman" w:cs="Times New Roman"/>
        </w:rPr>
        <w:t>an</w:t>
      </w:r>
      <w:r w:rsidR="00E162DC" w:rsidRPr="00F91331">
        <w:rPr>
          <w:rFonts w:ascii="Times New Roman" w:hAnsi="Times New Roman" w:cs="Times New Roman"/>
        </w:rPr>
        <w:t>, Ha</w:t>
      </w:r>
      <w:r w:rsidR="005A1C07" w:rsidRPr="0022728A">
        <w:rPr>
          <w:rFonts w:ascii="Times New Roman" w:hAnsi="Times New Roman" w:cs="Times New Roman"/>
        </w:rPr>
        <w:t>rvey</w:t>
      </w:r>
      <w:r w:rsidR="005A1C07">
        <w:rPr>
          <w:rFonts w:ascii="Times New Roman" w:hAnsi="Times New Roman" w:cs="Times New Roman"/>
        </w:rPr>
        <w:t xml:space="preserve"> and</w:t>
      </w:r>
      <w:r w:rsidR="005A1C07" w:rsidRPr="0022728A">
        <w:rPr>
          <w:rFonts w:ascii="Times New Roman" w:hAnsi="Times New Roman" w:cs="Times New Roman"/>
        </w:rPr>
        <w:t xml:space="preserve"> Kling</w:t>
      </w:r>
      <w:r w:rsidR="00E162DC" w:rsidRPr="00F91331">
        <w:rPr>
          <w:rFonts w:ascii="Times New Roman" w:hAnsi="Times New Roman" w:cs="Times New Roman"/>
        </w:rPr>
        <w:t xml:space="preserve"> (2014)</w:t>
      </w:r>
      <w:r w:rsidR="004C084B" w:rsidRPr="00F91331">
        <w:rPr>
          <w:rFonts w:ascii="Times New Roman" w:hAnsi="Times New Roman" w:cs="Times New Roman"/>
          <w:color w:val="000000"/>
        </w:rPr>
        <w:t>.</w:t>
      </w:r>
      <w:r w:rsidR="005A1C07" w:rsidRPr="00DE7491">
        <w:rPr>
          <w:rFonts w:ascii="Times New Roman" w:hAnsi="Times New Roman" w:cs="Times New Roman"/>
          <w:color w:val="000000"/>
        </w:rPr>
        <w:t xml:space="preserve"> </w:t>
      </w:r>
      <w:r w:rsidR="00E76957">
        <w:rPr>
          <w:rFonts w:ascii="Times New Roman" w:hAnsi="Times New Roman" w:cs="Times New Roman"/>
          <w:color w:val="000000"/>
        </w:rPr>
        <w:t xml:space="preserve">However, </w:t>
      </w:r>
      <w:r w:rsidR="00E76957">
        <w:rPr>
          <w:rFonts w:ascii="Times New Roman" w:hAnsi="Times New Roman" w:cs="Times New Roman"/>
        </w:rPr>
        <w:t>w</w:t>
      </w:r>
      <w:r w:rsidR="007F7C36">
        <w:rPr>
          <w:rFonts w:ascii="Times New Roman" w:hAnsi="Times New Roman" w:cs="Times New Roman"/>
        </w:rPr>
        <w:t>ithin</w:t>
      </w:r>
      <w:r w:rsidR="005A1C07" w:rsidRPr="00F91331">
        <w:rPr>
          <w:rFonts w:ascii="Times New Roman" w:hAnsi="Times New Roman" w:cs="Times New Roman"/>
        </w:rPr>
        <w:t xml:space="preserve"> this growing stream of literature, t</w:t>
      </w:r>
      <w:r w:rsidR="005A1C07" w:rsidRPr="0022728A">
        <w:rPr>
          <w:rFonts w:ascii="Times New Roman" w:hAnsi="Times New Roman" w:cs="Times New Roman"/>
          <w:color w:val="000000"/>
        </w:rPr>
        <w:t xml:space="preserve">here is a notable absence of </w:t>
      </w:r>
      <w:r w:rsidR="00D107D0">
        <w:rPr>
          <w:rFonts w:ascii="Times New Roman" w:hAnsi="Times New Roman" w:cs="Times New Roman"/>
          <w:color w:val="000000"/>
        </w:rPr>
        <w:t>contributions</w:t>
      </w:r>
      <w:r w:rsidR="005A1C07" w:rsidRPr="0022728A">
        <w:rPr>
          <w:rFonts w:ascii="Times New Roman" w:hAnsi="Times New Roman" w:cs="Times New Roman"/>
          <w:color w:val="000000"/>
        </w:rPr>
        <w:t xml:space="preserve"> on</w:t>
      </w:r>
      <w:r w:rsidR="003D4DBB">
        <w:rPr>
          <w:rFonts w:ascii="Times New Roman" w:hAnsi="Times New Roman" w:cs="Times New Roman"/>
          <w:color w:val="000000"/>
        </w:rPr>
        <w:t xml:space="preserve"> inter-elite mobilisations, in particular</w:t>
      </w:r>
      <w:r w:rsidR="005A1C07" w:rsidRPr="0022728A">
        <w:rPr>
          <w:rFonts w:ascii="Times New Roman" w:hAnsi="Times New Roman" w:cs="Times New Roman"/>
          <w:color w:val="000000"/>
        </w:rPr>
        <w:t xml:space="preserve"> in relation to space a</w:t>
      </w:r>
      <w:r w:rsidR="007F7C36">
        <w:rPr>
          <w:rFonts w:ascii="Times New Roman" w:hAnsi="Times New Roman" w:cs="Times New Roman"/>
          <w:color w:val="000000"/>
        </w:rPr>
        <w:t>nd architecture</w:t>
      </w:r>
      <w:r w:rsidR="003D4DBB">
        <w:rPr>
          <w:rFonts w:ascii="Times New Roman" w:hAnsi="Times New Roman" w:cs="Times New Roman"/>
          <w:color w:val="000000"/>
        </w:rPr>
        <w:t xml:space="preserve">. This is </w:t>
      </w:r>
      <w:r w:rsidR="007F7C36">
        <w:rPr>
          <w:rFonts w:ascii="Times New Roman" w:hAnsi="Times New Roman" w:cs="Times New Roman"/>
          <w:color w:val="000000"/>
        </w:rPr>
        <w:t>a challenge we</w:t>
      </w:r>
      <w:r w:rsidR="005A1C07">
        <w:rPr>
          <w:rFonts w:ascii="Times New Roman" w:hAnsi="Times New Roman" w:cs="Times New Roman"/>
          <w:color w:val="000000"/>
        </w:rPr>
        <w:t xml:space="preserve"> </w:t>
      </w:r>
      <w:r w:rsidR="001F1ABA" w:rsidRPr="0022728A">
        <w:rPr>
          <w:rFonts w:ascii="Times New Roman" w:hAnsi="Times New Roman" w:cs="Times New Roman"/>
          <w:color w:val="000000"/>
        </w:rPr>
        <w:t>address</w:t>
      </w:r>
      <w:r w:rsidR="004C084B" w:rsidRPr="00F91331">
        <w:rPr>
          <w:rFonts w:ascii="Times New Roman" w:hAnsi="Times New Roman" w:cs="Times New Roman"/>
          <w:color w:val="000000"/>
        </w:rPr>
        <w:t xml:space="preserve"> </w:t>
      </w:r>
      <w:r w:rsidR="007F7C36">
        <w:rPr>
          <w:rFonts w:ascii="Times New Roman" w:hAnsi="Times New Roman" w:cs="Times New Roman"/>
          <w:color w:val="000000"/>
        </w:rPr>
        <w:t>in this study</w:t>
      </w:r>
      <w:r w:rsidR="005A1C07">
        <w:rPr>
          <w:rFonts w:ascii="Times New Roman" w:hAnsi="Times New Roman" w:cs="Times New Roman"/>
          <w:color w:val="000000"/>
        </w:rPr>
        <w:t xml:space="preserve"> </w:t>
      </w:r>
      <w:r w:rsidR="00E960C9" w:rsidRPr="0022728A">
        <w:rPr>
          <w:rFonts w:ascii="Times New Roman" w:hAnsi="Times New Roman" w:cs="Times New Roman"/>
        </w:rPr>
        <w:t xml:space="preserve">by </w:t>
      </w:r>
      <w:r w:rsidR="009A5699" w:rsidRPr="0022728A">
        <w:rPr>
          <w:rFonts w:ascii="Times New Roman" w:hAnsi="Times New Roman" w:cs="Times New Roman"/>
        </w:rPr>
        <w:t xml:space="preserve">employing and </w:t>
      </w:r>
      <w:r w:rsidR="00030E7A" w:rsidRPr="007F7C36">
        <w:rPr>
          <w:rFonts w:ascii="Times New Roman" w:hAnsi="Times New Roman" w:cs="Times New Roman"/>
          <w:lang w:val="en-US"/>
        </w:rPr>
        <w:t>extend</w:t>
      </w:r>
      <w:r w:rsidR="00E960C9" w:rsidRPr="007F7C36">
        <w:rPr>
          <w:rFonts w:ascii="Times New Roman" w:hAnsi="Times New Roman" w:cs="Times New Roman"/>
          <w:lang w:val="en-US"/>
        </w:rPr>
        <w:t>ing</w:t>
      </w:r>
      <w:r w:rsidR="00030E7A" w:rsidRPr="00F91331">
        <w:rPr>
          <w:rFonts w:ascii="Times New Roman" w:hAnsi="Times New Roman" w:cs="Times New Roman"/>
        </w:rPr>
        <w:t xml:space="preserve"> the</w:t>
      </w:r>
      <w:r w:rsidR="00597E15" w:rsidRPr="00F91331">
        <w:rPr>
          <w:rFonts w:ascii="Times New Roman" w:hAnsi="Times New Roman" w:cs="Times New Roman"/>
        </w:rPr>
        <w:t xml:space="preserve"> work of </w:t>
      </w:r>
      <w:r w:rsidR="00030E7A" w:rsidRPr="00F91331">
        <w:rPr>
          <w:rFonts w:ascii="Times New Roman" w:hAnsi="Times New Roman" w:cs="Times New Roman"/>
        </w:rPr>
        <w:t xml:space="preserve">Bourdieu on space, symbolic power and domination (e.g. Bourdieu 1976, 1980, 1993), and Bourdieu-inspired work on architecture and power (e.g., </w:t>
      </w:r>
      <w:r w:rsidR="0090471E" w:rsidRPr="00F91331">
        <w:rPr>
          <w:rFonts w:ascii="Times New Roman" w:hAnsi="Times New Roman" w:cs="Times New Roman"/>
        </w:rPr>
        <w:t xml:space="preserve">Pinto 1991, </w:t>
      </w:r>
      <w:proofErr w:type="spellStart"/>
      <w:r w:rsidR="00030E7A" w:rsidRPr="00F91331">
        <w:rPr>
          <w:rFonts w:ascii="Times New Roman" w:hAnsi="Times New Roman" w:cs="Times New Roman"/>
        </w:rPr>
        <w:t>Dovey</w:t>
      </w:r>
      <w:proofErr w:type="spellEnd"/>
      <w:r w:rsidR="00030E7A" w:rsidRPr="00F91331">
        <w:rPr>
          <w:rFonts w:ascii="Times New Roman" w:hAnsi="Times New Roman" w:cs="Times New Roman"/>
        </w:rPr>
        <w:t xml:space="preserve"> 1999</w:t>
      </w:r>
      <w:r w:rsidR="0090471E" w:rsidRPr="00F91331">
        <w:rPr>
          <w:rFonts w:ascii="Times New Roman" w:hAnsi="Times New Roman" w:cs="Times New Roman"/>
        </w:rPr>
        <w:t xml:space="preserve">, </w:t>
      </w:r>
      <w:proofErr w:type="spellStart"/>
      <w:r w:rsidR="0090471E" w:rsidRPr="00F91331">
        <w:rPr>
          <w:rFonts w:ascii="Times New Roman" w:hAnsi="Times New Roman" w:cs="Times New Roman"/>
        </w:rPr>
        <w:t>Lipstadt</w:t>
      </w:r>
      <w:proofErr w:type="spellEnd"/>
      <w:r w:rsidR="0090471E" w:rsidRPr="00F91331">
        <w:rPr>
          <w:rFonts w:ascii="Times New Roman" w:hAnsi="Times New Roman" w:cs="Times New Roman"/>
        </w:rPr>
        <w:t xml:space="preserve"> 2003</w:t>
      </w:r>
      <w:r w:rsidR="00030E7A" w:rsidRPr="00F91331">
        <w:rPr>
          <w:rFonts w:ascii="Times New Roman" w:hAnsi="Times New Roman" w:cs="Times New Roman"/>
        </w:rPr>
        <w:t>)</w:t>
      </w:r>
      <w:r w:rsidR="00030E7A" w:rsidRPr="00F91331">
        <w:rPr>
          <w:rFonts w:ascii="Times New Roman" w:hAnsi="Times New Roman" w:cs="Times New Roman"/>
          <w:lang w:val="en-US"/>
        </w:rPr>
        <w:t>.</w:t>
      </w:r>
      <w:r w:rsidR="00BC1A85" w:rsidRPr="00F91331">
        <w:rPr>
          <w:rFonts w:ascii="Times New Roman" w:hAnsi="Times New Roman" w:cs="Times New Roman"/>
        </w:rPr>
        <w:t xml:space="preserve"> </w:t>
      </w:r>
    </w:p>
    <w:p w14:paraId="5301CA6C" w14:textId="77777777" w:rsidR="00BC1A85" w:rsidRPr="00F91331" w:rsidRDefault="00BC1A85">
      <w:pPr>
        <w:spacing w:after="0" w:line="480" w:lineRule="auto"/>
        <w:jc w:val="both"/>
        <w:rPr>
          <w:rFonts w:ascii="Times New Roman" w:hAnsi="Times New Roman" w:cs="Times New Roman"/>
        </w:rPr>
      </w:pPr>
    </w:p>
    <w:p w14:paraId="374F8879" w14:textId="3CC3B034" w:rsidR="00D33F1A" w:rsidRPr="004C084B" w:rsidRDefault="005A1C07">
      <w:pPr>
        <w:spacing w:after="0" w:line="480" w:lineRule="auto"/>
        <w:jc w:val="both"/>
        <w:rPr>
          <w:rFonts w:ascii="Times New Roman" w:hAnsi="Times New Roman" w:cs="Times New Roman"/>
        </w:rPr>
      </w:pPr>
      <w:r>
        <w:rPr>
          <w:rFonts w:ascii="Times New Roman" w:hAnsi="Times New Roman" w:cs="Times New Roman"/>
        </w:rPr>
        <w:t>W</w:t>
      </w:r>
      <w:r w:rsidR="00CA63A8" w:rsidRPr="004C084B">
        <w:rPr>
          <w:rFonts w:ascii="Times New Roman" w:hAnsi="Times New Roman" w:cs="Times New Roman"/>
        </w:rPr>
        <w:t>e also</w:t>
      </w:r>
      <w:r w:rsidR="000200B6" w:rsidRPr="004C084B">
        <w:rPr>
          <w:rFonts w:ascii="Times New Roman" w:hAnsi="Times New Roman" w:cs="Times New Roman"/>
        </w:rPr>
        <w:t xml:space="preserve"> </w:t>
      </w:r>
      <w:r w:rsidR="00DE2D9B" w:rsidRPr="004C084B">
        <w:rPr>
          <w:rFonts w:ascii="Times New Roman" w:hAnsi="Times New Roman" w:cs="Times New Roman"/>
        </w:rPr>
        <w:t xml:space="preserve">respond </w:t>
      </w:r>
      <w:r w:rsidR="001A6E1B" w:rsidRPr="004C084B">
        <w:rPr>
          <w:rFonts w:ascii="Times New Roman" w:hAnsi="Times New Roman" w:cs="Times New Roman"/>
        </w:rPr>
        <w:t xml:space="preserve">to </w:t>
      </w:r>
      <w:r w:rsidR="00DE2D9B" w:rsidRPr="004C084B">
        <w:rPr>
          <w:rFonts w:ascii="Times New Roman" w:hAnsi="Times New Roman" w:cs="Times New Roman"/>
        </w:rPr>
        <w:t xml:space="preserve">calls by, e.g., </w:t>
      </w:r>
      <w:proofErr w:type="spellStart"/>
      <w:r w:rsidR="00DE2D9B" w:rsidRPr="0022728A">
        <w:rPr>
          <w:rFonts w:ascii="Times New Roman" w:hAnsi="Times New Roman" w:cs="Times New Roman"/>
          <w:color w:val="000000"/>
        </w:rPr>
        <w:t>Emirbayer</w:t>
      </w:r>
      <w:proofErr w:type="spellEnd"/>
      <w:r w:rsidR="00DE2D9B" w:rsidRPr="0022728A">
        <w:rPr>
          <w:rFonts w:ascii="Times New Roman" w:hAnsi="Times New Roman" w:cs="Times New Roman"/>
          <w:color w:val="000000"/>
        </w:rPr>
        <w:t xml:space="preserve"> and Johnson (2008)</w:t>
      </w:r>
      <w:r w:rsidR="007F7C36">
        <w:rPr>
          <w:rFonts w:ascii="Times New Roman" w:hAnsi="Times New Roman" w:cs="Times New Roman"/>
          <w:color w:val="000000"/>
        </w:rPr>
        <w:t>,</w:t>
      </w:r>
      <w:r w:rsidR="00DE2D9B" w:rsidRPr="0022728A">
        <w:rPr>
          <w:rFonts w:ascii="Times New Roman" w:hAnsi="Times New Roman" w:cs="Times New Roman"/>
          <w:color w:val="000000"/>
        </w:rPr>
        <w:t xml:space="preserve"> Swartz (2008)</w:t>
      </w:r>
      <w:r w:rsidR="007F7C36">
        <w:rPr>
          <w:rFonts w:ascii="Times New Roman" w:hAnsi="Times New Roman" w:cs="Times New Roman"/>
          <w:color w:val="000000"/>
        </w:rPr>
        <w:t>,</w:t>
      </w:r>
      <w:r w:rsidR="008222BD" w:rsidRPr="004C084B">
        <w:rPr>
          <w:rFonts w:ascii="Times New Roman" w:hAnsi="Times New Roman" w:cs="Times New Roman"/>
          <w:color w:val="000000"/>
        </w:rPr>
        <w:t xml:space="preserve"> </w:t>
      </w:r>
      <w:r w:rsidR="00975664" w:rsidRPr="004C084B">
        <w:rPr>
          <w:rFonts w:ascii="Times New Roman" w:hAnsi="Times New Roman" w:cs="Times New Roman"/>
          <w:color w:val="000000"/>
        </w:rPr>
        <w:t>Kerr and Robinson</w:t>
      </w:r>
      <w:r w:rsidR="00DE2D9B" w:rsidRPr="004C084B">
        <w:rPr>
          <w:rFonts w:ascii="Times New Roman" w:hAnsi="Times New Roman" w:cs="Times New Roman"/>
          <w:color w:val="000000"/>
        </w:rPr>
        <w:t xml:space="preserve"> (2009, 2012)</w:t>
      </w:r>
      <w:r w:rsidR="007F7C36">
        <w:rPr>
          <w:rFonts w:ascii="Times New Roman" w:hAnsi="Times New Roman" w:cs="Times New Roman"/>
          <w:color w:val="000000"/>
        </w:rPr>
        <w:t>,</w:t>
      </w:r>
      <w:r w:rsidR="00DE2D9B" w:rsidRPr="004C084B">
        <w:rPr>
          <w:rFonts w:ascii="Times New Roman" w:hAnsi="Times New Roman" w:cs="Times New Roman"/>
          <w:color w:val="000000"/>
        </w:rPr>
        <w:t xml:space="preserve"> and </w:t>
      </w:r>
      <w:proofErr w:type="spellStart"/>
      <w:r w:rsidR="00DE2D9B" w:rsidRPr="004C084B">
        <w:rPr>
          <w:rFonts w:ascii="Times New Roman" w:hAnsi="Times New Roman" w:cs="Times New Roman"/>
          <w:color w:val="000000"/>
        </w:rPr>
        <w:t>Golsorkhi</w:t>
      </w:r>
      <w:proofErr w:type="spellEnd"/>
      <w:r w:rsidR="00DE2D9B" w:rsidRPr="004C084B">
        <w:rPr>
          <w:rFonts w:ascii="Times New Roman" w:hAnsi="Times New Roman" w:cs="Times New Roman"/>
          <w:color w:val="000000"/>
        </w:rPr>
        <w:t xml:space="preserve">, </w:t>
      </w:r>
      <w:proofErr w:type="spellStart"/>
      <w:r w:rsidR="00DE2D9B" w:rsidRPr="004C084B">
        <w:rPr>
          <w:rFonts w:ascii="Times New Roman" w:hAnsi="Times New Roman" w:cs="Times New Roman"/>
          <w:color w:val="000000"/>
        </w:rPr>
        <w:t>Leca</w:t>
      </w:r>
      <w:proofErr w:type="spellEnd"/>
      <w:r w:rsidR="00DE2D9B" w:rsidRPr="004C084B">
        <w:rPr>
          <w:rFonts w:ascii="Times New Roman" w:hAnsi="Times New Roman" w:cs="Times New Roman"/>
          <w:color w:val="000000"/>
        </w:rPr>
        <w:t xml:space="preserve">, </w:t>
      </w:r>
      <w:proofErr w:type="spellStart"/>
      <w:r w:rsidR="00DE2D9B" w:rsidRPr="004C084B">
        <w:rPr>
          <w:rFonts w:ascii="Times New Roman" w:hAnsi="Times New Roman" w:cs="Times New Roman"/>
          <w:color w:val="000000"/>
        </w:rPr>
        <w:t>Lounsbury</w:t>
      </w:r>
      <w:proofErr w:type="spellEnd"/>
      <w:r w:rsidR="00DE2D9B" w:rsidRPr="004C084B">
        <w:rPr>
          <w:rFonts w:ascii="Times New Roman" w:hAnsi="Times New Roman" w:cs="Times New Roman"/>
          <w:color w:val="000000"/>
        </w:rPr>
        <w:t xml:space="preserve"> and Ramirez (2009</w:t>
      </w:r>
      <w:r w:rsidR="00DE2D9B" w:rsidRPr="004C084B">
        <w:rPr>
          <w:rFonts w:ascii="Times New Roman" w:hAnsi="Times New Roman" w:cs="Times New Roman"/>
        </w:rPr>
        <w:t>)</w:t>
      </w:r>
      <w:r w:rsidR="007F7C36">
        <w:rPr>
          <w:rFonts w:ascii="Times New Roman" w:hAnsi="Times New Roman" w:cs="Times New Roman"/>
        </w:rPr>
        <w:t>,</w:t>
      </w:r>
      <w:r w:rsidR="00F67BC5" w:rsidRPr="004C084B">
        <w:rPr>
          <w:rFonts w:ascii="Times New Roman" w:hAnsi="Times New Roman" w:cs="Times New Roman"/>
        </w:rPr>
        <w:t xml:space="preserve"> </w:t>
      </w:r>
      <w:r w:rsidR="0028503F" w:rsidRPr="004C084B">
        <w:rPr>
          <w:rFonts w:ascii="Times New Roman" w:hAnsi="Times New Roman" w:cs="Times New Roman"/>
        </w:rPr>
        <w:t>to</w:t>
      </w:r>
      <w:r w:rsidR="00F74494" w:rsidRPr="004C084B">
        <w:rPr>
          <w:rFonts w:ascii="Times New Roman" w:hAnsi="Times New Roman" w:cs="Times New Roman"/>
        </w:rPr>
        <w:t xml:space="preserve"> e</w:t>
      </w:r>
      <w:r w:rsidR="00473246" w:rsidRPr="004C084B">
        <w:rPr>
          <w:rFonts w:ascii="Times New Roman" w:hAnsi="Times New Roman" w:cs="Times New Roman"/>
        </w:rPr>
        <w:t>xtend the use of Bourdieu’s conceptual framework</w:t>
      </w:r>
      <w:r w:rsidR="00F74494" w:rsidRPr="004C084B">
        <w:rPr>
          <w:rFonts w:ascii="Times New Roman" w:hAnsi="Times New Roman" w:cs="Times New Roman"/>
        </w:rPr>
        <w:t xml:space="preserve"> in organi</w:t>
      </w:r>
      <w:r w:rsidR="003515AE">
        <w:rPr>
          <w:rFonts w:ascii="Times New Roman" w:hAnsi="Times New Roman" w:cs="Times New Roman"/>
        </w:rPr>
        <w:t>z</w:t>
      </w:r>
      <w:r w:rsidR="00F74494" w:rsidRPr="004C084B">
        <w:rPr>
          <w:rFonts w:ascii="Times New Roman" w:hAnsi="Times New Roman" w:cs="Times New Roman"/>
        </w:rPr>
        <w:t>ation st</w:t>
      </w:r>
      <w:r w:rsidR="00DE2D9B" w:rsidRPr="004C084B">
        <w:rPr>
          <w:rFonts w:ascii="Times New Roman" w:hAnsi="Times New Roman" w:cs="Times New Roman"/>
        </w:rPr>
        <w:t>udie</w:t>
      </w:r>
      <w:r w:rsidR="00FE3498" w:rsidRPr="004C084B">
        <w:rPr>
          <w:rFonts w:ascii="Times New Roman" w:hAnsi="Times New Roman" w:cs="Times New Roman"/>
        </w:rPr>
        <w:t xml:space="preserve">s, by identifying and theorising the role of corporate space </w:t>
      </w:r>
      <w:r w:rsidR="009C3F3C" w:rsidRPr="004C084B">
        <w:rPr>
          <w:rFonts w:ascii="Times New Roman" w:hAnsi="Times New Roman" w:cs="Times New Roman"/>
        </w:rPr>
        <w:t xml:space="preserve">in </w:t>
      </w:r>
      <w:r w:rsidR="00FE3498" w:rsidRPr="004C084B">
        <w:rPr>
          <w:rFonts w:ascii="Times New Roman" w:hAnsi="Times New Roman" w:cs="Times New Roman"/>
        </w:rPr>
        <w:t>inter-elite dynamics and circuits of capital conversion</w:t>
      </w:r>
      <w:r w:rsidR="00DE2D9B" w:rsidRPr="004C084B">
        <w:rPr>
          <w:rFonts w:ascii="Times New Roman" w:hAnsi="Times New Roman" w:cs="Times New Roman"/>
        </w:rPr>
        <w:t xml:space="preserve">. </w:t>
      </w:r>
      <w:r w:rsidR="004B5E89" w:rsidRPr="00F91331">
        <w:rPr>
          <w:rFonts w:ascii="Times New Roman" w:eastAsia="Times New Roman" w:hAnsi="Times New Roman" w:cs="Times New Roman"/>
          <w:lang w:eastAsia="en-GB"/>
        </w:rPr>
        <w:t>This</w:t>
      </w:r>
      <w:r w:rsidR="007F7C36">
        <w:rPr>
          <w:rFonts w:ascii="Times New Roman" w:eastAsia="Times New Roman" w:hAnsi="Times New Roman" w:cs="Times New Roman"/>
          <w:lang w:eastAsia="en-GB"/>
        </w:rPr>
        <w:t xml:space="preserve"> approach</w:t>
      </w:r>
      <w:r w:rsidR="004B5E89" w:rsidRPr="00F91331">
        <w:rPr>
          <w:rFonts w:ascii="Times New Roman" w:eastAsia="Times New Roman" w:hAnsi="Times New Roman" w:cs="Times New Roman"/>
          <w:lang w:eastAsia="en-GB"/>
        </w:rPr>
        <w:t>, we argue, provides a methodological lever which could be applied to other symbolically important buildings in order to understand the nature and role of inter-field interactions in their inception and realisation.</w:t>
      </w:r>
    </w:p>
    <w:p w14:paraId="2DB7C957" w14:textId="77777777" w:rsidR="00FE347C" w:rsidRDefault="00FE347C" w:rsidP="00A644C6">
      <w:pPr>
        <w:autoSpaceDE w:val="0"/>
        <w:autoSpaceDN w:val="0"/>
        <w:adjustRightInd w:val="0"/>
        <w:spacing w:after="0" w:line="480" w:lineRule="auto"/>
        <w:jc w:val="both"/>
        <w:rPr>
          <w:rFonts w:ascii="Times New Roman" w:hAnsi="Times New Roman" w:cs="Times New Roman"/>
        </w:rPr>
      </w:pPr>
    </w:p>
    <w:p w14:paraId="5373F12F" w14:textId="3A4B9062" w:rsidR="00D33F1A" w:rsidRPr="0054619D" w:rsidRDefault="005318C2" w:rsidP="0054619D">
      <w:pPr>
        <w:shd w:val="clear" w:color="auto" w:fill="FFFFFF"/>
        <w:spacing w:after="0" w:line="480" w:lineRule="auto"/>
        <w:jc w:val="both"/>
        <w:rPr>
          <w:rFonts w:ascii="Times New Roman" w:hAnsi="Times New Roman" w:cs="Times New Roman"/>
          <w:b/>
        </w:rPr>
      </w:pPr>
      <w:r>
        <w:rPr>
          <w:rFonts w:ascii="Times New Roman" w:hAnsi="Times New Roman" w:cs="Times New Roman"/>
        </w:rPr>
        <w:t>The paper is organi</w:t>
      </w:r>
      <w:r w:rsidR="003515AE">
        <w:rPr>
          <w:rFonts w:ascii="Times New Roman" w:hAnsi="Times New Roman" w:cs="Times New Roman"/>
        </w:rPr>
        <w:t>z</w:t>
      </w:r>
      <w:r>
        <w:rPr>
          <w:rFonts w:ascii="Times New Roman" w:hAnsi="Times New Roman" w:cs="Times New Roman"/>
        </w:rPr>
        <w:t xml:space="preserve">ed as follows: first, we review </w:t>
      </w:r>
      <w:proofErr w:type="spellStart"/>
      <w:r>
        <w:rPr>
          <w:rFonts w:ascii="Times New Roman" w:hAnsi="Times New Roman" w:cs="Times New Roman"/>
        </w:rPr>
        <w:t>Bourdieusian</w:t>
      </w:r>
      <w:proofErr w:type="spellEnd"/>
      <w:r>
        <w:rPr>
          <w:rFonts w:ascii="Times New Roman" w:hAnsi="Times New Roman" w:cs="Times New Roman"/>
        </w:rPr>
        <w:t xml:space="preserve"> perspectives on architecture, space and power before introducing the main concepts that we use in our analysis. We then discuss our </w:t>
      </w:r>
      <w:r>
        <w:rPr>
          <w:rFonts w:ascii="Times New Roman" w:hAnsi="Times New Roman" w:cs="Times New Roman"/>
        </w:rPr>
        <w:lastRenderedPageBreak/>
        <w:t>methodology and data</w:t>
      </w:r>
      <w:r w:rsidR="007F7C36">
        <w:rPr>
          <w:rFonts w:ascii="Times New Roman" w:hAnsi="Times New Roman" w:cs="Times New Roman"/>
        </w:rPr>
        <w:t xml:space="preserve">, </w:t>
      </w:r>
      <w:r>
        <w:rPr>
          <w:rFonts w:ascii="Times New Roman" w:hAnsi="Times New Roman" w:cs="Times New Roman"/>
        </w:rPr>
        <w:t xml:space="preserve">followed by the main analysis sections under </w:t>
      </w:r>
      <w:r w:rsidRPr="0054619D">
        <w:rPr>
          <w:rFonts w:ascii="Times New Roman" w:hAnsi="Times New Roman" w:cs="Times New Roman"/>
        </w:rPr>
        <w:t>the headings:</w:t>
      </w:r>
      <w:r w:rsidR="002F1B9E" w:rsidRPr="0054619D">
        <w:rPr>
          <w:rFonts w:ascii="Times New Roman" w:hAnsi="Times New Roman" w:cs="Times New Roman"/>
        </w:rPr>
        <w:t xml:space="preserve"> </w:t>
      </w:r>
      <w:r w:rsidR="00C336B4" w:rsidRPr="0054619D">
        <w:rPr>
          <w:rFonts w:ascii="Times New Roman" w:hAnsi="Times New Roman" w:cs="Times New Roman"/>
        </w:rPr>
        <w:t xml:space="preserve">circuits of capital conversion; </w:t>
      </w:r>
      <w:r w:rsidR="002F1B9E" w:rsidRPr="0054619D">
        <w:rPr>
          <w:rFonts w:ascii="Times New Roman" w:eastAsia="Times New Roman" w:hAnsi="Times New Roman" w:cs="Times New Roman"/>
          <w:lang w:eastAsia="en-GB"/>
        </w:rPr>
        <w:t xml:space="preserve">capital objectified; </w:t>
      </w:r>
      <w:r w:rsidR="002F1B9E" w:rsidRPr="0054619D">
        <w:rPr>
          <w:rFonts w:ascii="Times New Roman" w:hAnsi="Times New Roman" w:cs="Times New Roman"/>
        </w:rPr>
        <w:t>hierarchy and physical space</w:t>
      </w:r>
      <w:r w:rsidR="007F7C36">
        <w:rPr>
          <w:rFonts w:ascii="Times New Roman" w:hAnsi="Times New Roman" w:cs="Times New Roman"/>
        </w:rPr>
        <w:t>;</w:t>
      </w:r>
      <w:r w:rsidR="002F1B9E" w:rsidRPr="0054619D">
        <w:rPr>
          <w:rStyle w:val="apple-style-span"/>
          <w:rFonts w:ascii="Times New Roman" w:hAnsi="Times New Roman" w:cs="Times New Roman"/>
        </w:rPr>
        <w:t xml:space="preserve"> distinction and cultural dominance; </w:t>
      </w:r>
      <w:r w:rsidR="007F7C36">
        <w:rPr>
          <w:rStyle w:val="apple-style-span"/>
          <w:rFonts w:ascii="Times New Roman" w:hAnsi="Times New Roman" w:cs="Times New Roman"/>
        </w:rPr>
        <w:t xml:space="preserve">and </w:t>
      </w:r>
      <w:r w:rsidR="002F1B9E" w:rsidRPr="0054619D">
        <w:rPr>
          <w:rFonts w:ascii="Times New Roman" w:hAnsi="Times New Roman" w:cs="Times New Roman"/>
        </w:rPr>
        <w:t>RBS and the field of power in Scotland</w:t>
      </w:r>
      <w:r w:rsidRPr="0054619D">
        <w:rPr>
          <w:rFonts w:ascii="Times New Roman" w:hAnsi="Times New Roman" w:cs="Times New Roman"/>
        </w:rPr>
        <w:t>.</w:t>
      </w:r>
      <w:r w:rsidRPr="000542AE">
        <w:rPr>
          <w:rFonts w:ascii="Times New Roman" w:hAnsi="Times New Roman" w:cs="Times New Roman"/>
          <w:b/>
        </w:rPr>
        <w:t xml:space="preserve"> </w:t>
      </w:r>
      <w:r w:rsidR="0022728A" w:rsidRPr="00F91331">
        <w:rPr>
          <w:rFonts w:ascii="Times New Roman" w:hAnsi="Times New Roman" w:cs="Times New Roman"/>
        </w:rPr>
        <w:t xml:space="preserve">A </w:t>
      </w:r>
      <w:r w:rsidR="0022728A">
        <w:rPr>
          <w:rFonts w:ascii="Times New Roman" w:hAnsi="Times New Roman" w:cs="Times New Roman"/>
        </w:rPr>
        <w:t>d</w:t>
      </w:r>
      <w:r w:rsidR="008E6B2C">
        <w:rPr>
          <w:rFonts w:ascii="Times New Roman" w:hAnsi="Times New Roman" w:cs="Times New Roman"/>
        </w:rPr>
        <w:t>iscussion of what we have learned from</w:t>
      </w:r>
      <w:r>
        <w:rPr>
          <w:rFonts w:ascii="Times New Roman" w:hAnsi="Times New Roman" w:cs="Times New Roman"/>
        </w:rPr>
        <w:t xml:space="preserve"> applying Bourdieu’s concepts to this empirical case</w:t>
      </w:r>
      <w:r w:rsidR="008E6B2C">
        <w:rPr>
          <w:rFonts w:ascii="Times New Roman" w:hAnsi="Times New Roman" w:cs="Times New Roman"/>
        </w:rPr>
        <w:t xml:space="preserve"> is then followed by our conclusions.</w:t>
      </w:r>
    </w:p>
    <w:p w14:paraId="01334D2C" w14:textId="77777777" w:rsidR="00D33F1A" w:rsidRPr="005A5310" w:rsidRDefault="00D33F1A" w:rsidP="00A644C6">
      <w:pPr>
        <w:autoSpaceDE w:val="0"/>
        <w:autoSpaceDN w:val="0"/>
        <w:adjustRightInd w:val="0"/>
        <w:spacing w:after="0" w:line="480" w:lineRule="auto"/>
        <w:jc w:val="both"/>
        <w:rPr>
          <w:rFonts w:ascii="Times New Roman" w:hAnsi="Times New Roman" w:cs="Times New Roman"/>
          <w:lang w:val="en-US"/>
        </w:rPr>
      </w:pPr>
    </w:p>
    <w:p w14:paraId="7EB3DAA7" w14:textId="72352205" w:rsidR="008A45CE" w:rsidRPr="00FF2B05" w:rsidRDefault="008D0E97" w:rsidP="009F42DF">
      <w:pPr>
        <w:autoSpaceDE w:val="0"/>
        <w:autoSpaceDN w:val="0"/>
        <w:adjustRightInd w:val="0"/>
        <w:spacing w:after="0" w:line="480" w:lineRule="auto"/>
        <w:jc w:val="both"/>
        <w:rPr>
          <w:rFonts w:ascii="Times New Roman" w:hAnsi="Times New Roman" w:cs="Times New Roman"/>
          <w:b/>
          <w:lang w:val="en-US"/>
        </w:rPr>
      </w:pPr>
      <w:r>
        <w:rPr>
          <w:rFonts w:ascii="Times New Roman" w:hAnsi="Times New Roman" w:cs="Times New Roman"/>
          <w:b/>
          <w:lang w:val="en-US"/>
        </w:rPr>
        <w:t>Architecture, space</w:t>
      </w:r>
      <w:r w:rsidR="008A45CE" w:rsidRPr="00FF2B05">
        <w:rPr>
          <w:rFonts w:ascii="Times New Roman" w:hAnsi="Times New Roman" w:cs="Times New Roman"/>
          <w:b/>
          <w:lang w:val="en-US"/>
        </w:rPr>
        <w:t>, and power</w:t>
      </w:r>
      <w:r w:rsidR="00CB0A60">
        <w:rPr>
          <w:rFonts w:ascii="Times New Roman" w:hAnsi="Times New Roman" w:cs="Times New Roman"/>
          <w:b/>
          <w:lang w:val="en-US"/>
        </w:rPr>
        <w:t xml:space="preserve">: </w:t>
      </w:r>
      <w:proofErr w:type="spellStart"/>
      <w:r w:rsidR="00CB0A60">
        <w:rPr>
          <w:rFonts w:ascii="Times New Roman" w:hAnsi="Times New Roman" w:cs="Times New Roman"/>
          <w:b/>
          <w:lang w:val="en-US"/>
        </w:rPr>
        <w:t>Bourdieusian</w:t>
      </w:r>
      <w:proofErr w:type="spellEnd"/>
      <w:r w:rsidR="00CB0A60">
        <w:rPr>
          <w:rFonts w:ascii="Times New Roman" w:hAnsi="Times New Roman" w:cs="Times New Roman"/>
          <w:b/>
          <w:lang w:val="en-US"/>
        </w:rPr>
        <w:t xml:space="preserve"> perspectives</w:t>
      </w:r>
      <w:r w:rsidR="008B6C13">
        <w:rPr>
          <w:rFonts w:ascii="Times New Roman" w:hAnsi="Times New Roman" w:cs="Times New Roman"/>
          <w:b/>
          <w:lang w:val="en-US"/>
        </w:rPr>
        <w:t xml:space="preserve"> </w:t>
      </w:r>
    </w:p>
    <w:p w14:paraId="79B74B0E" w14:textId="1D520CD6" w:rsidR="00BB4006" w:rsidRDefault="003047AB" w:rsidP="00265871">
      <w:pPr>
        <w:autoSpaceDE w:val="0"/>
        <w:autoSpaceDN w:val="0"/>
        <w:adjustRightInd w:val="0"/>
        <w:spacing w:after="0" w:line="480" w:lineRule="auto"/>
        <w:jc w:val="both"/>
        <w:rPr>
          <w:rFonts w:ascii="Times New Roman" w:hAnsi="Times New Roman"/>
          <w:b/>
          <w:color w:val="333333"/>
        </w:rPr>
      </w:pPr>
      <w:r>
        <w:rPr>
          <w:rFonts w:ascii="Times New Roman" w:eastAsia="Times New Roman" w:hAnsi="Times New Roman" w:cs="Times New Roman"/>
          <w:color w:val="292526"/>
          <w:lang w:val="en-US" w:eastAsia="en-GB"/>
        </w:rPr>
        <w:t>C</w:t>
      </w:r>
      <w:proofErr w:type="spellStart"/>
      <w:r w:rsidR="008A47FE" w:rsidRPr="007E3986">
        <w:rPr>
          <w:rFonts w:ascii="Times New Roman" w:eastAsia="Times New Roman" w:hAnsi="Times New Roman" w:cs="Times New Roman"/>
          <w:color w:val="292526"/>
          <w:lang w:eastAsia="en-GB"/>
        </w:rPr>
        <w:t>alls</w:t>
      </w:r>
      <w:proofErr w:type="spellEnd"/>
      <w:r w:rsidR="00986C18">
        <w:rPr>
          <w:rFonts w:ascii="Times New Roman" w:eastAsia="Times New Roman" w:hAnsi="Times New Roman" w:cs="Times New Roman"/>
          <w:color w:val="292526"/>
          <w:lang w:eastAsia="en-GB"/>
        </w:rPr>
        <w:t xml:space="preserve"> to extend</w:t>
      </w:r>
      <w:r w:rsidR="00421EBE" w:rsidRPr="007E3986">
        <w:rPr>
          <w:rFonts w:ascii="Times New Roman" w:eastAsia="Times New Roman" w:hAnsi="Times New Roman" w:cs="Times New Roman"/>
          <w:color w:val="292526"/>
          <w:lang w:eastAsia="en-GB"/>
        </w:rPr>
        <w:t xml:space="preserve"> </w:t>
      </w:r>
      <w:proofErr w:type="spellStart"/>
      <w:r w:rsidR="00421EBE" w:rsidRPr="007E3986">
        <w:rPr>
          <w:rFonts w:ascii="Times New Roman" w:eastAsia="Times New Roman" w:hAnsi="Times New Roman" w:cs="Times New Roman"/>
          <w:color w:val="292526"/>
          <w:lang w:eastAsia="en-GB"/>
        </w:rPr>
        <w:t>Bourdieusian</w:t>
      </w:r>
      <w:proofErr w:type="spellEnd"/>
      <w:r w:rsidR="00421EBE" w:rsidRPr="007E3986">
        <w:rPr>
          <w:rFonts w:ascii="Times New Roman" w:eastAsia="Times New Roman" w:hAnsi="Times New Roman" w:cs="Times New Roman"/>
          <w:color w:val="292526"/>
          <w:lang w:eastAsia="en-GB"/>
        </w:rPr>
        <w:t xml:space="preserve"> approaches in </w:t>
      </w:r>
      <w:r w:rsidR="0068093D">
        <w:rPr>
          <w:rFonts w:ascii="Times New Roman" w:eastAsia="Times New Roman" w:hAnsi="Times New Roman" w:cs="Times New Roman"/>
          <w:color w:val="292526"/>
          <w:lang w:eastAsia="en-GB"/>
        </w:rPr>
        <w:t xml:space="preserve">critical </w:t>
      </w:r>
      <w:r w:rsidR="00421EBE" w:rsidRPr="007E3986">
        <w:rPr>
          <w:rFonts w:ascii="Times New Roman" w:eastAsia="Times New Roman" w:hAnsi="Times New Roman" w:cs="Times New Roman"/>
          <w:color w:val="292526"/>
          <w:lang w:eastAsia="en-GB"/>
        </w:rPr>
        <w:t>management and or</w:t>
      </w:r>
      <w:r w:rsidR="00A2697A">
        <w:rPr>
          <w:rFonts w:ascii="Times New Roman" w:eastAsia="Times New Roman" w:hAnsi="Times New Roman" w:cs="Times New Roman"/>
          <w:color w:val="292526"/>
          <w:lang w:eastAsia="en-GB"/>
        </w:rPr>
        <w:t>gani</w:t>
      </w:r>
      <w:r w:rsidR="003515AE">
        <w:rPr>
          <w:rFonts w:ascii="Times New Roman" w:eastAsia="Times New Roman" w:hAnsi="Times New Roman" w:cs="Times New Roman"/>
          <w:color w:val="292526"/>
          <w:lang w:eastAsia="en-GB"/>
        </w:rPr>
        <w:t>z</w:t>
      </w:r>
      <w:r w:rsidR="00A2697A">
        <w:rPr>
          <w:rFonts w:ascii="Times New Roman" w:eastAsia="Times New Roman" w:hAnsi="Times New Roman" w:cs="Times New Roman"/>
          <w:color w:val="292526"/>
          <w:lang w:eastAsia="en-GB"/>
        </w:rPr>
        <w:t>ation studies have</w:t>
      </w:r>
      <w:r>
        <w:rPr>
          <w:rFonts w:ascii="Times New Roman" w:eastAsia="Times New Roman" w:hAnsi="Times New Roman" w:cs="Times New Roman"/>
          <w:color w:val="292526"/>
          <w:lang w:eastAsia="en-GB"/>
        </w:rPr>
        <w:t xml:space="preserve"> led to</w:t>
      </w:r>
      <w:r w:rsidR="00421EBE" w:rsidRPr="007E3986">
        <w:rPr>
          <w:rFonts w:ascii="Times New Roman" w:eastAsia="Times New Roman" w:hAnsi="Times New Roman" w:cs="Times New Roman"/>
          <w:color w:val="292526"/>
          <w:lang w:eastAsia="en-GB"/>
        </w:rPr>
        <w:t xml:space="preserve"> a growing</w:t>
      </w:r>
      <w:r w:rsidR="008A47FE" w:rsidRPr="007E3986">
        <w:rPr>
          <w:rFonts w:ascii="Times New Roman" w:eastAsia="Times New Roman" w:hAnsi="Times New Roman" w:cs="Times New Roman"/>
          <w:color w:val="292526"/>
          <w:lang w:eastAsia="en-GB"/>
        </w:rPr>
        <w:t xml:space="preserve"> literature on</w:t>
      </w:r>
      <w:r>
        <w:rPr>
          <w:rFonts w:ascii="Times New Roman" w:eastAsia="Times New Roman" w:hAnsi="Times New Roman" w:cs="Times New Roman"/>
          <w:color w:val="292526"/>
          <w:lang w:eastAsia="en-GB"/>
        </w:rPr>
        <w:t>, for example,</w:t>
      </w:r>
      <w:r w:rsidR="008A47FE" w:rsidRPr="007E3986">
        <w:rPr>
          <w:rFonts w:ascii="Times New Roman" w:eastAsia="Times New Roman" w:hAnsi="Times New Roman" w:cs="Times New Roman"/>
          <w:color w:val="292526"/>
          <w:lang w:eastAsia="en-GB"/>
        </w:rPr>
        <w:t xml:space="preserve"> leadership</w:t>
      </w:r>
      <w:r w:rsidR="008B6C13">
        <w:rPr>
          <w:rFonts w:ascii="Times New Roman" w:eastAsia="Times New Roman" w:hAnsi="Times New Roman" w:cs="Times New Roman"/>
          <w:color w:val="292526"/>
          <w:lang w:eastAsia="en-GB"/>
        </w:rPr>
        <w:t xml:space="preserve"> (</w:t>
      </w:r>
      <w:r w:rsidR="007F0B3F">
        <w:rPr>
          <w:rFonts w:ascii="Times New Roman" w:eastAsia="Times New Roman" w:hAnsi="Times New Roman" w:cs="Times New Roman"/>
          <w:color w:val="292526"/>
          <w:lang w:eastAsia="en-GB"/>
        </w:rPr>
        <w:t>e.g</w:t>
      </w:r>
      <w:r w:rsidR="003D4DBB">
        <w:rPr>
          <w:rFonts w:ascii="Times New Roman" w:eastAsia="Times New Roman" w:hAnsi="Times New Roman" w:cs="Times New Roman"/>
          <w:color w:val="292526"/>
          <w:lang w:eastAsia="en-GB"/>
        </w:rPr>
        <w:t xml:space="preserve">., </w:t>
      </w:r>
      <w:r w:rsidR="008B6C13">
        <w:rPr>
          <w:rFonts w:ascii="Times New Roman" w:eastAsia="Times New Roman" w:hAnsi="Times New Roman" w:cs="Times New Roman"/>
          <w:color w:val="292526"/>
          <w:lang w:eastAsia="en-GB"/>
        </w:rPr>
        <w:t>Kerr and Robinson 2011)</w:t>
      </w:r>
      <w:r w:rsidR="008A47FE" w:rsidRPr="007E3986">
        <w:rPr>
          <w:rFonts w:ascii="Times New Roman" w:eastAsia="Times New Roman" w:hAnsi="Times New Roman" w:cs="Times New Roman"/>
          <w:color w:val="292526"/>
          <w:lang w:eastAsia="en-GB"/>
        </w:rPr>
        <w:t>, accounting</w:t>
      </w:r>
      <w:r w:rsidR="008B6C13">
        <w:rPr>
          <w:rFonts w:ascii="Times New Roman" w:eastAsia="Times New Roman" w:hAnsi="Times New Roman" w:cs="Times New Roman"/>
          <w:color w:val="292526"/>
          <w:lang w:eastAsia="en-GB"/>
        </w:rPr>
        <w:t xml:space="preserve"> (</w:t>
      </w:r>
      <w:r w:rsidR="003D4DBB">
        <w:rPr>
          <w:rFonts w:ascii="Times New Roman" w:eastAsia="Times New Roman" w:hAnsi="Times New Roman" w:cs="Times New Roman"/>
          <w:color w:val="292526"/>
          <w:lang w:eastAsia="en-GB"/>
        </w:rPr>
        <w:t xml:space="preserve">e.g., </w:t>
      </w:r>
      <w:r w:rsidR="008B6C13">
        <w:rPr>
          <w:rFonts w:ascii="Times New Roman" w:eastAsia="Times New Roman" w:hAnsi="Times New Roman" w:cs="Times New Roman"/>
          <w:color w:val="292526"/>
          <w:lang w:eastAsia="en-GB"/>
        </w:rPr>
        <w:t>Carter and Spence 2014)</w:t>
      </w:r>
      <w:r w:rsidR="008A47FE" w:rsidRPr="007E3986">
        <w:rPr>
          <w:rFonts w:ascii="Times New Roman" w:eastAsia="Times New Roman" w:hAnsi="Times New Roman" w:cs="Times New Roman"/>
          <w:color w:val="292526"/>
          <w:lang w:eastAsia="en-GB"/>
        </w:rPr>
        <w:t>, elites</w:t>
      </w:r>
      <w:r w:rsidR="008B6C13">
        <w:rPr>
          <w:rFonts w:ascii="Times New Roman" w:eastAsia="Times New Roman" w:hAnsi="Times New Roman" w:cs="Times New Roman"/>
          <w:color w:val="292526"/>
          <w:lang w:eastAsia="en-GB"/>
        </w:rPr>
        <w:t xml:space="preserve"> (</w:t>
      </w:r>
      <w:r w:rsidR="003D4DBB">
        <w:rPr>
          <w:rFonts w:ascii="Times New Roman" w:eastAsia="Times New Roman" w:hAnsi="Times New Roman" w:cs="Times New Roman"/>
          <w:color w:val="292526"/>
          <w:lang w:eastAsia="en-GB"/>
        </w:rPr>
        <w:t xml:space="preserve">e.g., </w:t>
      </w:r>
      <w:r w:rsidR="008B6C13">
        <w:rPr>
          <w:rFonts w:ascii="Times New Roman" w:eastAsia="Times New Roman" w:hAnsi="Times New Roman" w:cs="Times New Roman"/>
          <w:color w:val="292526"/>
          <w:lang w:eastAsia="en-GB"/>
        </w:rPr>
        <w:t>Maclean et al. 2014), management education (</w:t>
      </w:r>
      <w:r w:rsidR="003D4DBB">
        <w:rPr>
          <w:rFonts w:ascii="Times New Roman" w:eastAsia="Times New Roman" w:hAnsi="Times New Roman" w:cs="Times New Roman"/>
          <w:color w:val="292526"/>
          <w:lang w:eastAsia="en-GB"/>
        </w:rPr>
        <w:t xml:space="preserve">e.g., </w:t>
      </w:r>
      <w:proofErr w:type="spellStart"/>
      <w:r w:rsidR="008B6C13">
        <w:rPr>
          <w:rFonts w:ascii="Times New Roman" w:eastAsia="Times New Roman" w:hAnsi="Times New Roman" w:cs="Times New Roman"/>
          <w:color w:val="292526"/>
          <w:lang w:eastAsia="en-GB"/>
        </w:rPr>
        <w:t>Vaara</w:t>
      </w:r>
      <w:proofErr w:type="spellEnd"/>
      <w:r w:rsidR="008B6C13">
        <w:rPr>
          <w:rFonts w:ascii="Times New Roman" w:eastAsia="Times New Roman" w:hAnsi="Times New Roman" w:cs="Times New Roman"/>
          <w:color w:val="292526"/>
          <w:lang w:eastAsia="en-GB"/>
        </w:rPr>
        <w:t xml:space="preserve"> and </w:t>
      </w:r>
      <w:proofErr w:type="spellStart"/>
      <w:r w:rsidR="008B6C13">
        <w:rPr>
          <w:rFonts w:ascii="Times New Roman" w:eastAsia="Times New Roman" w:hAnsi="Times New Roman" w:cs="Times New Roman"/>
          <w:color w:val="292526"/>
          <w:lang w:eastAsia="en-GB"/>
        </w:rPr>
        <w:t>Faÿ</w:t>
      </w:r>
      <w:proofErr w:type="spellEnd"/>
      <w:r w:rsidR="008B6C13">
        <w:rPr>
          <w:rFonts w:ascii="Times New Roman" w:eastAsia="Times New Roman" w:hAnsi="Times New Roman" w:cs="Times New Roman"/>
          <w:color w:val="292526"/>
          <w:lang w:eastAsia="en-GB"/>
        </w:rPr>
        <w:t xml:space="preserve"> 2012), and management control (</w:t>
      </w:r>
      <w:r w:rsidR="003D4DBB">
        <w:rPr>
          <w:rFonts w:ascii="Times New Roman" w:eastAsia="Times New Roman" w:hAnsi="Times New Roman" w:cs="Times New Roman"/>
          <w:color w:val="292526"/>
          <w:lang w:eastAsia="en-GB"/>
        </w:rPr>
        <w:t xml:space="preserve">e.g., </w:t>
      </w:r>
      <w:r w:rsidR="008B6C13">
        <w:rPr>
          <w:rFonts w:ascii="Times New Roman" w:eastAsia="Times New Roman" w:hAnsi="Times New Roman" w:cs="Times New Roman"/>
          <w:color w:val="292526"/>
          <w:lang w:eastAsia="en-GB"/>
        </w:rPr>
        <w:t xml:space="preserve">Kamoche, Kannan and </w:t>
      </w:r>
      <w:proofErr w:type="spellStart"/>
      <w:r w:rsidR="008B6C13">
        <w:rPr>
          <w:rFonts w:ascii="Times New Roman" w:eastAsia="Times New Roman" w:hAnsi="Times New Roman" w:cs="Times New Roman"/>
          <w:color w:val="292526"/>
          <w:lang w:eastAsia="en-GB"/>
        </w:rPr>
        <w:t>Siebers</w:t>
      </w:r>
      <w:proofErr w:type="spellEnd"/>
      <w:r w:rsidR="008B6C13">
        <w:rPr>
          <w:rFonts w:ascii="Times New Roman" w:eastAsia="Times New Roman" w:hAnsi="Times New Roman" w:cs="Times New Roman"/>
          <w:color w:val="292526"/>
          <w:lang w:eastAsia="en-GB"/>
        </w:rPr>
        <w:t xml:space="preserve"> 2014). </w:t>
      </w:r>
      <w:r w:rsidR="00421EBE" w:rsidRPr="007E3986">
        <w:rPr>
          <w:rFonts w:ascii="Times New Roman" w:eastAsia="Times New Roman" w:hAnsi="Times New Roman" w:cs="Times New Roman"/>
          <w:color w:val="292526"/>
          <w:lang w:eastAsia="en-GB"/>
        </w:rPr>
        <w:t xml:space="preserve">As yet, however, there has been little focus by </w:t>
      </w:r>
      <w:proofErr w:type="spellStart"/>
      <w:r w:rsidR="00421EBE" w:rsidRPr="007E3986">
        <w:rPr>
          <w:rFonts w:ascii="Times New Roman" w:eastAsia="Times New Roman" w:hAnsi="Times New Roman" w:cs="Times New Roman"/>
          <w:color w:val="292526"/>
          <w:lang w:eastAsia="en-GB"/>
        </w:rPr>
        <w:t>Bourdieusian</w:t>
      </w:r>
      <w:proofErr w:type="spellEnd"/>
      <w:r w:rsidR="00421EBE" w:rsidRPr="007E3986">
        <w:rPr>
          <w:rFonts w:ascii="Times New Roman" w:eastAsia="Times New Roman" w:hAnsi="Times New Roman" w:cs="Times New Roman"/>
          <w:color w:val="292526"/>
          <w:lang w:eastAsia="en-GB"/>
        </w:rPr>
        <w:t xml:space="preserve"> </w:t>
      </w:r>
      <w:r w:rsidR="007F0B3F">
        <w:rPr>
          <w:rFonts w:ascii="Times New Roman" w:eastAsia="Times New Roman" w:hAnsi="Times New Roman" w:cs="Times New Roman"/>
          <w:color w:val="292526"/>
          <w:lang w:eastAsia="en-GB"/>
        </w:rPr>
        <w:t xml:space="preserve">organizational </w:t>
      </w:r>
      <w:r w:rsidR="00421EBE" w:rsidRPr="007E3986">
        <w:rPr>
          <w:rFonts w:ascii="Times New Roman" w:eastAsia="Times New Roman" w:hAnsi="Times New Roman" w:cs="Times New Roman"/>
          <w:color w:val="292526"/>
          <w:lang w:eastAsia="en-GB"/>
        </w:rPr>
        <w:t>scholars on issues of</w:t>
      </w:r>
      <w:r w:rsidR="00CE1B95">
        <w:rPr>
          <w:rFonts w:ascii="Times New Roman" w:eastAsia="Times New Roman" w:hAnsi="Times New Roman" w:cs="Times New Roman"/>
          <w:color w:val="292526"/>
          <w:lang w:eastAsia="en-GB"/>
        </w:rPr>
        <w:t xml:space="preserve"> architecture, organi</w:t>
      </w:r>
      <w:r w:rsidR="003515AE">
        <w:rPr>
          <w:rFonts w:ascii="Times New Roman" w:eastAsia="Times New Roman" w:hAnsi="Times New Roman" w:cs="Times New Roman"/>
          <w:color w:val="292526"/>
          <w:lang w:eastAsia="en-GB"/>
        </w:rPr>
        <w:t>z</w:t>
      </w:r>
      <w:r w:rsidR="00CE1B95">
        <w:rPr>
          <w:rFonts w:ascii="Times New Roman" w:eastAsia="Times New Roman" w:hAnsi="Times New Roman" w:cs="Times New Roman"/>
          <w:color w:val="292526"/>
          <w:lang w:eastAsia="en-GB"/>
        </w:rPr>
        <w:t>ations</w:t>
      </w:r>
      <w:r w:rsidR="007F0B3F">
        <w:rPr>
          <w:rFonts w:ascii="Times New Roman" w:eastAsia="Times New Roman" w:hAnsi="Times New Roman" w:cs="Times New Roman"/>
          <w:color w:val="292526"/>
          <w:lang w:eastAsia="en-GB"/>
        </w:rPr>
        <w:t xml:space="preserve"> and</w:t>
      </w:r>
      <w:r w:rsidR="00421EBE" w:rsidRPr="007E3986">
        <w:rPr>
          <w:rFonts w:ascii="Times New Roman" w:eastAsia="Times New Roman" w:hAnsi="Times New Roman" w:cs="Times New Roman"/>
          <w:color w:val="292526"/>
          <w:lang w:eastAsia="en-GB"/>
        </w:rPr>
        <w:t xml:space="preserve"> space</w:t>
      </w:r>
      <w:r w:rsidR="00CE1B95">
        <w:rPr>
          <w:rFonts w:ascii="Times New Roman" w:eastAsia="Times New Roman" w:hAnsi="Times New Roman" w:cs="Times New Roman"/>
          <w:color w:val="292526"/>
          <w:lang w:eastAsia="en-GB"/>
        </w:rPr>
        <w:t xml:space="preserve"> </w:t>
      </w:r>
      <w:r w:rsidR="007F7C36">
        <w:rPr>
          <w:rFonts w:ascii="Times New Roman" w:eastAsia="Times New Roman" w:hAnsi="Times New Roman" w:cs="Times New Roman"/>
          <w:color w:val="292526"/>
          <w:lang w:eastAsia="en-GB"/>
        </w:rPr>
        <w:t>in relation to</w:t>
      </w:r>
      <w:r w:rsidR="00CE1B95">
        <w:rPr>
          <w:rFonts w:ascii="Times New Roman" w:eastAsia="Times New Roman" w:hAnsi="Times New Roman" w:cs="Times New Roman"/>
          <w:color w:val="292526"/>
          <w:lang w:eastAsia="en-GB"/>
        </w:rPr>
        <w:t xml:space="preserve"> </w:t>
      </w:r>
      <w:r w:rsidR="00B01279">
        <w:rPr>
          <w:rFonts w:ascii="Times New Roman" w:eastAsia="Times New Roman" w:hAnsi="Times New Roman" w:cs="Times New Roman"/>
          <w:color w:val="292526"/>
          <w:lang w:eastAsia="en-GB"/>
        </w:rPr>
        <w:t xml:space="preserve">elite </w:t>
      </w:r>
      <w:r w:rsidR="00CE1B95">
        <w:rPr>
          <w:rFonts w:ascii="Times New Roman" w:eastAsia="Times New Roman" w:hAnsi="Times New Roman" w:cs="Times New Roman"/>
          <w:color w:val="292526"/>
          <w:lang w:eastAsia="en-GB"/>
        </w:rPr>
        <w:t>power</w:t>
      </w:r>
      <w:r w:rsidR="00421EBE" w:rsidRPr="007E3986">
        <w:rPr>
          <w:rFonts w:ascii="Times New Roman" w:eastAsia="Times New Roman" w:hAnsi="Times New Roman" w:cs="Times New Roman"/>
          <w:color w:val="292526"/>
          <w:lang w:eastAsia="en-GB"/>
        </w:rPr>
        <w:t xml:space="preserve">. </w:t>
      </w:r>
      <w:r w:rsidR="00A949DC">
        <w:rPr>
          <w:rFonts w:ascii="Times New Roman" w:eastAsia="Times New Roman" w:hAnsi="Times New Roman" w:cs="Times New Roman"/>
          <w:color w:val="292526"/>
          <w:lang w:eastAsia="en-GB"/>
        </w:rPr>
        <w:t>This</w:t>
      </w:r>
      <w:r>
        <w:rPr>
          <w:rFonts w:ascii="Times New Roman" w:eastAsia="Times New Roman" w:hAnsi="Times New Roman" w:cs="Times New Roman"/>
          <w:color w:val="292526"/>
          <w:lang w:eastAsia="en-GB"/>
        </w:rPr>
        <w:t xml:space="preserve"> comparative absence</w:t>
      </w:r>
      <w:r w:rsidR="00A949DC">
        <w:rPr>
          <w:rFonts w:ascii="Times New Roman" w:eastAsia="Times New Roman" w:hAnsi="Times New Roman" w:cs="Times New Roman"/>
          <w:color w:val="292526"/>
          <w:lang w:eastAsia="en-GB"/>
        </w:rPr>
        <w:t xml:space="preserve"> is </w:t>
      </w:r>
      <w:r w:rsidR="008A47FE" w:rsidRPr="007E3986">
        <w:rPr>
          <w:rFonts w:ascii="Times New Roman" w:eastAsia="Times New Roman" w:hAnsi="Times New Roman" w:cs="Times New Roman"/>
          <w:color w:val="292526"/>
          <w:lang w:eastAsia="en-GB"/>
        </w:rPr>
        <w:t>surprising</w:t>
      </w:r>
      <w:r>
        <w:rPr>
          <w:rFonts w:ascii="Times New Roman" w:eastAsia="Times New Roman" w:hAnsi="Times New Roman" w:cs="Times New Roman"/>
          <w:color w:val="292526"/>
          <w:lang w:eastAsia="en-GB"/>
        </w:rPr>
        <w:t>,</w:t>
      </w:r>
      <w:r w:rsidR="008A47FE" w:rsidRPr="007E3986">
        <w:rPr>
          <w:rFonts w:ascii="Times New Roman" w:eastAsia="Times New Roman" w:hAnsi="Times New Roman" w:cs="Times New Roman"/>
          <w:color w:val="292526"/>
          <w:lang w:eastAsia="en-GB"/>
        </w:rPr>
        <w:t xml:space="preserve"> given </w:t>
      </w:r>
      <w:r w:rsidR="00EB299F" w:rsidRPr="007E3986">
        <w:rPr>
          <w:rFonts w:ascii="Times New Roman" w:hAnsi="Times New Roman"/>
        </w:rPr>
        <w:t>Bourdieu’s own</w:t>
      </w:r>
      <w:r w:rsidR="008A47FE" w:rsidRPr="007E3986">
        <w:rPr>
          <w:rFonts w:ascii="Times New Roman" w:hAnsi="Times New Roman"/>
        </w:rPr>
        <w:t xml:space="preserve"> </w:t>
      </w:r>
      <w:r w:rsidR="00421EBE" w:rsidRPr="007E3986">
        <w:rPr>
          <w:rFonts w:ascii="Times New Roman" w:hAnsi="Times New Roman"/>
        </w:rPr>
        <w:t xml:space="preserve">interest in </w:t>
      </w:r>
      <w:r w:rsidR="00AD2499">
        <w:rPr>
          <w:rFonts w:ascii="Times New Roman" w:hAnsi="Times New Roman"/>
        </w:rPr>
        <w:t xml:space="preserve">the </w:t>
      </w:r>
      <w:r w:rsidR="00AD2499" w:rsidRPr="004E5DBD">
        <w:rPr>
          <w:rFonts w:ascii="Times New Roman" w:hAnsi="Times New Roman"/>
        </w:rPr>
        <w:t xml:space="preserve">symbolic uses of </w:t>
      </w:r>
      <w:r w:rsidR="00421EBE" w:rsidRPr="004E5DBD">
        <w:rPr>
          <w:rFonts w:ascii="Times New Roman" w:hAnsi="Times New Roman"/>
        </w:rPr>
        <w:t xml:space="preserve">built </w:t>
      </w:r>
      <w:r w:rsidR="004F0719" w:rsidRPr="004E5DBD">
        <w:rPr>
          <w:rFonts w:ascii="Times New Roman" w:hAnsi="Times New Roman"/>
        </w:rPr>
        <w:t>space</w:t>
      </w:r>
      <w:r w:rsidR="007F0B3F">
        <w:rPr>
          <w:rFonts w:ascii="Times New Roman" w:hAnsi="Times New Roman"/>
        </w:rPr>
        <w:t xml:space="preserve"> that</w:t>
      </w:r>
      <w:r w:rsidR="00DD795B">
        <w:rPr>
          <w:rFonts w:ascii="Times New Roman" w:hAnsi="Times New Roman"/>
          <w:color w:val="333333"/>
        </w:rPr>
        <w:t xml:space="preserve"> </w:t>
      </w:r>
      <w:r w:rsidR="007F0B3F">
        <w:rPr>
          <w:rFonts w:ascii="Times New Roman" w:hAnsi="Times New Roman"/>
          <w:color w:val="333333"/>
        </w:rPr>
        <w:t>originate in</w:t>
      </w:r>
      <w:r w:rsidR="00086F75">
        <w:rPr>
          <w:rFonts w:ascii="Times New Roman" w:hAnsi="Times New Roman"/>
          <w:color w:val="333333"/>
          <w:lang w:val="en-US"/>
        </w:rPr>
        <w:t xml:space="preserve"> </w:t>
      </w:r>
      <w:r w:rsidR="00A2697A">
        <w:rPr>
          <w:rFonts w:ascii="Times New Roman" w:hAnsi="Times New Roman"/>
          <w:color w:val="333333"/>
          <w:lang w:val="en-US"/>
        </w:rPr>
        <w:t>the</w:t>
      </w:r>
      <w:r w:rsidR="00B563B4">
        <w:rPr>
          <w:rFonts w:ascii="Times New Roman" w:hAnsi="Times New Roman"/>
          <w:color w:val="333333"/>
          <w:lang w:val="en-US"/>
        </w:rPr>
        <w:t xml:space="preserve"> </w:t>
      </w:r>
      <w:r w:rsidR="00A2697A">
        <w:rPr>
          <w:rFonts w:ascii="Times New Roman" w:hAnsi="Times New Roman"/>
          <w:color w:val="333333"/>
          <w:lang w:val="en-US"/>
        </w:rPr>
        <w:t>ethnographic</w:t>
      </w:r>
      <w:r w:rsidR="005D46D4">
        <w:rPr>
          <w:rFonts w:ascii="Times New Roman" w:hAnsi="Times New Roman"/>
          <w:color w:val="333333"/>
          <w:lang w:val="en-US"/>
        </w:rPr>
        <w:t>/anthropological</w:t>
      </w:r>
      <w:r w:rsidR="00A2697A">
        <w:rPr>
          <w:rFonts w:ascii="Times New Roman" w:hAnsi="Times New Roman"/>
          <w:color w:val="333333"/>
          <w:lang w:val="en-US"/>
        </w:rPr>
        <w:t xml:space="preserve"> studies </w:t>
      </w:r>
      <w:r w:rsidR="00B563B4" w:rsidRPr="007E3986">
        <w:rPr>
          <w:rFonts w:ascii="Times New Roman" w:hAnsi="Times New Roman"/>
          <w:color w:val="333333"/>
          <w:lang w:val="en-US"/>
        </w:rPr>
        <w:t>in Algeria</w:t>
      </w:r>
      <w:r w:rsidR="00B86C4A">
        <w:rPr>
          <w:rFonts w:ascii="Times New Roman" w:hAnsi="Times New Roman"/>
          <w:color w:val="333333"/>
          <w:lang w:val="en-US"/>
        </w:rPr>
        <w:t xml:space="preserve"> </w:t>
      </w:r>
      <w:r>
        <w:rPr>
          <w:rFonts w:ascii="Times New Roman" w:hAnsi="Times New Roman"/>
          <w:color w:val="333333"/>
          <w:lang w:val="en-US"/>
        </w:rPr>
        <w:t>in the 1950s</w:t>
      </w:r>
      <w:r w:rsidRPr="007E3986">
        <w:rPr>
          <w:rFonts w:ascii="Times New Roman" w:hAnsi="Times New Roman"/>
          <w:color w:val="333333"/>
          <w:lang w:val="en-US"/>
        </w:rPr>
        <w:t xml:space="preserve"> </w:t>
      </w:r>
      <w:r w:rsidR="00B9473D" w:rsidRPr="00B9473D">
        <w:rPr>
          <w:rFonts w:ascii="Times New Roman" w:hAnsi="Times New Roman"/>
        </w:rPr>
        <w:t>(</w:t>
      </w:r>
      <w:r w:rsidR="00B9473D" w:rsidRPr="00B9473D">
        <w:rPr>
          <w:rFonts w:ascii="Times New Roman" w:hAnsi="Times New Roman"/>
          <w:i/>
        </w:rPr>
        <w:t xml:space="preserve">La </w:t>
      </w:r>
      <w:proofErr w:type="spellStart"/>
      <w:r w:rsidR="00B9473D" w:rsidRPr="00B9473D">
        <w:rPr>
          <w:rFonts w:ascii="Times New Roman" w:hAnsi="Times New Roman"/>
          <w:i/>
        </w:rPr>
        <w:t>maison</w:t>
      </w:r>
      <w:proofErr w:type="spellEnd"/>
      <w:r w:rsidR="00B9473D" w:rsidRPr="00B9473D">
        <w:rPr>
          <w:rFonts w:ascii="Times New Roman" w:hAnsi="Times New Roman"/>
          <w:i/>
        </w:rPr>
        <w:t xml:space="preserve"> </w:t>
      </w:r>
      <w:proofErr w:type="spellStart"/>
      <w:r w:rsidR="00B9473D" w:rsidRPr="00B9473D">
        <w:rPr>
          <w:rFonts w:ascii="Times New Roman" w:hAnsi="Times New Roman"/>
          <w:i/>
        </w:rPr>
        <w:t>ou</w:t>
      </w:r>
      <w:proofErr w:type="spellEnd"/>
      <w:r w:rsidR="00B9473D" w:rsidRPr="00B9473D">
        <w:rPr>
          <w:rFonts w:ascii="Times New Roman" w:hAnsi="Times New Roman"/>
          <w:i/>
        </w:rPr>
        <w:t xml:space="preserve"> le monde </w:t>
      </w:r>
      <w:proofErr w:type="spellStart"/>
      <w:r w:rsidR="00B9473D" w:rsidRPr="00B9473D">
        <w:rPr>
          <w:rFonts w:ascii="Times New Roman" w:hAnsi="Times New Roman"/>
          <w:i/>
        </w:rPr>
        <w:t>renverseé</w:t>
      </w:r>
      <w:proofErr w:type="spellEnd"/>
      <w:r w:rsidR="00B9473D" w:rsidRPr="00B9473D">
        <w:rPr>
          <w:rFonts w:ascii="Times New Roman" w:hAnsi="Times New Roman"/>
          <w:i/>
        </w:rPr>
        <w:t xml:space="preserve">, </w:t>
      </w:r>
      <w:r w:rsidR="00B9473D">
        <w:rPr>
          <w:rFonts w:ascii="Times New Roman" w:hAnsi="Times New Roman"/>
        </w:rPr>
        <w:t xml:space="preserve">Bourdieu </w:t>
      </w:r>
      <w:r w:rsidR="00B9473D" w:rsidRPr="00B9473D">
        <w:rPr>
          <w:rFonts w:ascii="Times New Roman" w:hAnsi="Times New Roman"/>
        </w:rPr>
        <w:t>1972</w:t>
      </w:r>
      <w:r w:rsidR="00B9473D">
        <w:rPr>
          <w:rStyle w:val="EndnoteReference"/>
          <w:rFonts w:ascii="Times New Roman" w:hAnsi="Times New Roman"/>
        </w:rPr>
        <w:endnoteReference w:id="1"/>
      </w:r>
      <w:r w:rsidR="00B9473D" w:rsidRPr="00B9473D">
        <w:rPr>
          <w:rFonts w:ascii="Times New Roman" w:hAnsi="Times New Roman"/>
        </w:rPr>
        <w:t>)</w:t>
      </w:r>
      <w:r w:rsidR="00B9473D">
        <w:rPr>
          <w:rFonts w:ascii="Times New Roman" w:hAnsi="Times New Roman"/>
        </w:rPr>
        <w:t xml:space="preserve"> </w:t>
      </w:r>
      <w:r w:rsidR="00B86C4A">
        <w:rPr>
          <w:rFonts w:ascii="Times New Roman" w:hAnsi="Times New Roman"/>
          <w:color w:val="333333"/>
          <w:lang w:val="en-US"/>
        </w:rPr>
        <w:t xml:space="preserve">and in </w:t>
      </w:r>
      <w:r w:rsidR="00A2697A">
        <w:rPr>
          <w:rFonts w:ascii="Times New Roman" w:hAnsi="Times New Roman"/>
          <w:color w:val="333333"/>
          <w:lang w:val="en-US"/>
        </w:rPr>
        <w:t xml:space="preserve">his own region of the </w:t>
      </w:r>
      <w:proofErr w:type="spellStart"/>
      <w:r w:rsidR="00B86C4A">
        <w:rPr>
          <w:rFonts w:ascii="Times New Roman" w:hAnsi="Times New Roman"/>
          <w:color w:val="333333"/>
          <w:lang w:val="en-US"/>
        </w:rPr>
        <w:t>Béarn</w:t>
      </w:r>
      <w:proofErr w:type="spellEnd"/>
      <w:r w:rsidR="00B9473D" w:rsidRPr="00B9473D">
        <w:rPr>
          <w:rStyle w:val="Policepardfaut"/>
          <w:b/>
          <w:bCs/>
        </w:rPr>
        <w:t xml:space="preserve"> </w:t>
      </w:r>
      <w:r w:rsidR="00B9473D" w:rsidRPr="00B9473D">
        <w:rPr>
          <w:rStyle w:val="Policepardfaut"/>
          <w:rFonts w:ascii="Times New Roman" w:hAnsi="Times New Roman" w:cs="Times New Roman"/>
          <w:bCs/>
        </w:rPr>
        <w:t>(</w:t>
      </w:r>
      <w:proofErr w:type="spellStart"/>
      <w:r w:rsidR="00B9473D" w:rsidRPr="00B9473D">
        <w:rPr>
          <w:rFonts w:ascii="Times New Roman" w:hAnsi="Times New Roman" w:cs="Times New Roman"/>
          <w:i/>
        </w:rPr>
        <w:t>Célibat</w:t>
      </w:r>
      <w:proofErr w:type="spellEnd"/>
      <w:r w:rsidR="00B9473D" w:rsidRPr="00B9473D">
        <w:rPr>
          <w:rFonts w:ascii="Times New Roman" w:hAnsi="Times New Roman" w:cs="Times New Roman"/>
          <w:i/>
        </w:rPr>
        <w:t xml:space="preserve"> et condition </w:t>
      </w:r>
      <w:proofErr w:type="spellStart"/>
      <w:r w:rsidR="00B9473D" w:rsidRPr="00B9473D">
        <w:rPr>
          <w:rFonts w:ascii="Times New Roman" w:hAnsi="Times New Roman" w:cs="Times New Roman"/>
          <w:i/>
        </w:rPr>
        <w:t>paysanne</w:t>
      </w:r>
      <w:proofErr w:type="spellEnd"/>
      <w:r w:rsidR="00A949DC">
        <w:rPr>
          <w:rFonts w:ascii="ArialMT" w:hAnsi="ArialMT" w:cs="ArialMT"/>
          <w:sz w:val="18"/>
          <w:szCs w:val="18"/>
        </w:rPr>
        <w:t>,</w:t>
      </w:r>
      <w:r w:rsidR="00B9473D" w:rsidRPr="00B9473D">
        <w:rPr>
          <w:rFonts w:ascii="ArialMT" w:hAnsi="ArialMT" w:cs="ArialMT"/>
          <w:sz w:val="18"/>
          <w:szCs w:val="18"/>
        </w:rPr>
        <w:t xml:space="preserve"> </w:t>
      </w:r>
      <w:r w:rsidR="00B9473D" w:rsidRPr="00B9473D">
        <w:rPr>
          <w:rFonts w:ascii="Times New Roman" w:hAnsi="Times New Roman" w:cs="Times New Roman"/>
        </w:rPr>
        <w:t>Bourdieu 1962;</w:t>
      </w:r>
      <w:r w:rsidR="00B9473D" w:rsidRPr="00B9473D">
        <w:rPr>
          <w:rStyle w:val="Policepardfaut"/>
          <w:rFonts w:ascii="Times New Roman" w:hAnsi="Times New Roman" w:cs="Times New Roman"/>
          <w:bCs/>
          <w:i/>
        </w:rPr>
        <w:t xml:space="preserve"> L</w:t>
      </w:r>
      <w:r w:rsidR="00684A28">
        <w:rPr>
          <w:rStyle w:val="Policepardfaut"/>
          <w:rFonts w:ascii="Times New Roman" w:hAnsi="Times New Roman" w:cs="Times New Roman"/>
          <w:bCs/>
          <w:i/>
        </w:rPr>
        <w:t>e</w:t>
      </w:r>
      <w:r w:rsidR="00B9473D" w:rsidRPr="00B9473D">
        <w:rPr>
          <w:rStyle w:val="Policepardfaut"/>
          <w:rFonts w:ascii="Times New Roman" w:hAnsi="Times New Roman" w:cs="Times New Roman"/>
          <w:bCs/>
          <w:i/>
        </w:rPr>
        <w:t xml:space="preserve"> </w:t>
      </w:r>
      <w:proofErr w:type="spellStart"/>
      <w:r w:rsidR="00B9473D" w:rsidRPr="00B9473D">
        <w:rPr>
          <w:rStyle w:val="Policepardfaut"/>
          <w:rFonts w:ascii="Times New Roman" w:hAnsi="Times New Roman" w:cs="Times New Roman"/>
          <w:bCs/>
          <w:i/>
        </w:rPr>
        <w:t>bal</w:t>
      </w:r>
      <w:proofErr w:type="spellEnd"/>
      <w:r w:rsidR="00B9473D" w:rsidRPr="00B9473D">
        <w:rPr>
          <w:rStyle w:val="Policepardfaut"/>
          <w:rFonts w:ascii="Times New Roman" w:hAnsi="Times New Roman" w:cs="Times New Roman"/>
          <w:bCs/>
          <w:i/>
        </w:rPr>
        <w:t xml:space="preserve"> des </w:t>
      </w:r>
      <w:proofErr w:type="spellStart"/>
      <w:r w:rsidR="00B9473D" w:rsidRPr="00B9473D">
        <w:rPr>
          <w:rStyle w:val="Policepardfaut"/>
          <w:rFonts w:ascii="Times New Roman" w:hAnsi="Times New Roman" w:cs="Times New Roman"/>
          <w:bCs/>
          <w:i/>
        </w:rPr>
        <w:t>c</w:t>
      </w:r>
      <w:r w:rsidR="003D4DBB">
        <w:rPr>
          <w:rStyle w:val="Policepardfaut"/>
          <w:rFonts w:ascii="Times New Roman" w:hAnsi="Times New Roman" w:cs="Times New Roman"/>
          <w:bCs/>
          <w:i/>
        </w:rPr>
        <w:t>é</w:t>
      </w:r>
      <w:r w:rsidR="00B9473D" w:rsidRPr="00B9473D">
        <w:rPr>
          <w:rStyle w:val="Policepardfaut"/>
          <w:rFonts w:ascii="Times New Roman" w:hAnsi="Times New Roman" w:cs="Times New Roman"/>
          <w:bCs/>
          <w:i/>
        </w:rPr>
        <w:t>libataires</w:t>
      </w:r>
      <w:proofErr w:type="spellEnd"/>
      <w:r w:rsidR="00B9473D">
        <w:rPr>
          <w:rStyle w:val="Policepardfaut"/>
          <w:rFonts w:ascii="Times New Roman" w:hAnsi="Times New Roman" w:cs="Times New Roman"/>
          <w:bCs/>
        </w:rPr>
        <w:t xml:space="preserve">, Bourdieu </w:t>
      </w:r>
      <w:r w:rsidR="00810132">
        <w:rPr>
          <w:rStyle w:val="Policepardfaut"/>
          <w:rFonts w:ascii="Times New Roman" w:hAnsi="Times New Roman" w:cs="Times New Roman"/>
          <w:bCs/>
        </w:rPr>
        <w:t>2002)</w:t>
      </w:r>
      <w:r w:rsidR="00B86C4A" w:rsidRPr="00B9473D">
        <w:rPr>
          <w:rFonts w:ascii="Times New Roman" w:hAnsi="Times New Roman" w:cs="Times New Roman"/>
        </w:rPr>
        <w:t>.</w:t>
      </w:r>
      <w:r w:rsidR="00B86C4A">
        <w:rPr>
          <w:rFonts w:ascii="Times New Roman" w:hAnsi="Times New Roman"/>
        </w:rPr>
        <w:t xml:space="preserve"> </w:t>
      </w:r>
      <w:r w:rsidR="00BB4006">
        <w:rPr>
          <w:rFonts w:ascii="Times New Roman" w:hAnsi="Times New Roman"/>
          <w:b/>
          <w:color w:val="333333"/>
        </w:rPr>
        <w:t xml:space="preserve"> </w:t>
      </w:r>
    </w:p>
    <w:p w14:paraId="07C75645" w14:textId="77777777" w:rsidR="00BB4006" w:rsidRPr="005D46D4" w:rsidRDefault="00BB4006" w:rsidP="00265871">
      <w:pPr>
        <w:autoSpaceDE w:val="0"/>
        <w:autoSpaceDN w:val="0"/>
        <w:adjustRightInd w:val="0"/>
        <w:spacing w:after="0" w:line="480" w:lineRule="auto"/>
        <w:jc w:val="both"/>
        <w:rPr>
          <w:rFonts w:ascii="Times New Roman" w:hAnsi="Times New Roman"/>
          <w:b/>
          <w:color w:val="333333"/>
        </w:rPr>
      </w:pPr>
    </w:p>
    <w:p w14:paraId="31F93572" w14:textId="38945479" w:rsidR="000C748D" w:rsidRPr="004E5DBD" w:rsidRDefault="007F0B3F" w:rsidP="00542868">
      <w:pPr>
        <w:autoSpaceDE w:val="0"/>
        <w:autoSpaceDN w:val="0"/>
        <w:adjustRightInd w:val="0"/>
        <w:spacing w:after="0" w:line="480" w:lineRule="auto"/>
        <w:jc w:val="both"/>
        <w:rPr>
          <w:rFonts w:ascii="Times New Roman" w:hAnsi="Times New Roman" w:cs="Times New Roman"/>
          <w:color w:val="333333"/>
          <w:lang w:val="en-US"/>
        </w:rPr>
      </w:pPr>
      <w:r>
        <w:rPr>
          <w:rFonts w:ascii="Times New Roman" w:hAnsi="Times New Roman"/>
          <w:color w:val="333333"/>
        </w:rPr>
        <w:t>Again, through an interest in</w:t>
      </w:r>
      <w:r w:rsidR="00020BA5">
        <w:rPr>
          <w:rFonts w:ascii="Times New Roman" w:hAnsi="Times New Roman"/>
          <w:color w:val="333333"/>
        </w:rPr>
        <w:t xml:space="preserve"> </w:t>
      </w:r>
      <w:r w:rsidR="00AD154F" w:rsidRPr="003654D9">
        <w:rPr>
          <w:rFonts w:ascii="Times New Roman" w:hAnsi="Times New Roman"/>
          <w:color w:val="333333"/>
        </w:rPr>
        <w:t>architectural history</w:t>
      </w:r>
      <w:r>
        <w:rPr>
          <w:rFonts w:ascii="Times New Roman" w:hAnsi="Times New Roman"/>
          <w:color w:val="333333"/>
        </w:rPr>
        <w:t xml:space="preserve">, </w:t>
      </w:r>
      <w:r w:rsidR="00AD154F" w:rsidRPr="003654D9">
        <w:rPr>
          <w:rFonts w:ascii="Times New Roman" w:hAnsi="Times New Roman"/>
          <w:color w:val="333333"/>
        </w:rPr>
        <w:t xml:space="preserve">Bourdieu </w:t>
      </w:r>
      <w:r>
        <w:rPr>
          <w:rFonts w:ascii="Times New Roman" w:hAnsi="Times New Roman"/>
          <w:color w:val="333333"/>
        </w:rPr>
        <w:t xml:space="preserve">further </w:t>
      </w:r>
      <w:r w:rsidR="00AD154F" w:rsidRPr="003654D9">
        <w:rPr>
          <w:rFonts w:ascii="Times New Roman" w:hAnsi="Times New Roman"/>
          <w:color w:val="333333"/>
        </w:rPr>
        <w:t>d</w:t>
      </w:r>
      <w:r w:rsidR="00C50C8C">
        <w:rPr>
          <w:rFonts w:ascii="Times New Roman" w:hAnsi="Times New Roman"/>
          <w:color w:val="333333"/>
        </w:rPr>
        <w:t xml:space="preserve">eveloped </w:t>
      </w:r>
      <w:r>
        <w:rPr>
          <w:rFonts w:ascii="Times New Roman" w:hAnsi="Times New Roman"/>
          <w:color w:val="333333"/>
        </w:rPr>
        <w:t>an understanding of</w:t>
      </w:r>
      <w:r w:rsidR="00AD154F" w:rsidRPr="003654D9">
        <w:rPr>
          <w:rFonts w:ascii="Times New Roman" w:hAnsi="Times New Roman"/>
          <w:color w:val="333333"/>
        </w:rPr>
        <w:t xml:space="preserve"> </w:t>
      </w:r>
      <w:r w:rsidR="00AD154F" w:rsidRPr="004E5DBD">
        <w:rPr>
          <w:rFonts w:ascii="Times New Roman" w:hAnsi="Times New Roman"/>
        </w:rPr>
        <w:t xml:space="preserve">the connection between symbolically powerful buildings and social power. </w:t>
      </w:r>
      <w:r>
        <w:rPr>
          <w:rFonts w:ascii="Times New Roman" w:hAnsi="Times New Roman"/>
        </w:rPr>
        <w:t>In particular, i</w:t>
      </w:r>
      <w:r w:rsidR="00AD154F" w:rsidRPr="004E5DBD">
        <w:rPr>
          <w:rFonts w:ascii="Times New Roman" w:hAnsi="Times New Roman"/>
        </w:rPr>
        <w:t>n</w:t>
      </w:r>
      <w:r w:rsidR="00796093">
        <w:rPr>
          <w:rFonts w:ascii="Times New Roman" w:hAnsi="Times New Roman"/>
          <w:color w:val="333333"/>
        </w:rPr>
        <w:t xml:space="preserve"> his</w:t>
      </w:r>
      <w:r w:rsidR="005D46D4">
        <w:rPr>
          <w:rFonts w:ascii="Times New Roman" w:hAnsi="Times New Roman"/>
          <w:color w:val="333333"/>
          <w:lang w:val="en-US"/>
        </w:rPr>
        <w:t xml:space="preserve"> </w:t>
      </w:r>
      <w:proofErr w:type="spellStart"/>
      <w:r w:rsidR="005D46D4">
        <w:rPr>
          <w:rFonts w:ascii="Times New Roman" w:hAnsi="Times New Roman"/>
          <w:color w:val="333333"/>
          <w:lang w:val="en-US"/>
        </w:rPr>
        <w:t>postface</w:t>
      </w:r>
      <w:proofErr w:type="spellEnd"/>
      <w:r w:rsidR="005D46D4">
        <w:rPr>
          <w:rFonts w:ascii="Times New Roman" w:hAnsi="Times New Roman"/>
          <w:color w:val="333333"/>
          <w:lang w:val="en-US"/>
        </w:rPr>
        <w:t xml:space="preserve"> to his own translation of</w:t>
      </w:r>
      <w:r w:rsidR="005D46D4">
        <w:rPr>
          <w:rFonts w:ascii="Times New Roman" w:hAnsi="Times New Roman"/>
        </w:rPr>
        <w:t xml:space="preserve"> Panofsky’s ‘</w:t>
      </w:r>
      <w:r w:rsidR="005D46D4" w:rsidRPr="003654D9">
        <w:rPr>
          <w:rFonts w:ascii="Times New Roman" w:hAnsi="Times New Roman"/>
        </w:rPr>
        <w:t>Gothic architecture and scholastic thought’ (Bourdieu 1967)</w:t>
      </w:r>
      <w:r w:rsidR="00AD154F" w:rsidRPr="003654D9">
        <w:rPr>
          <w:rFonts w:ascii="Times New Roman" w:hAnsi="Times New Roman"/>
        </w:rPr>
        <w:t xml:space="preserve">, Bourdieu </w:t>
      </w:r>
      <w:r>
        <w:rPr>
          <w:rFonts w:ascii="Times New Roman" w:hAnsi="Times New Roman"/>
        </w:rPr>
        <w:t>theorises</w:t>
      </w:r>
      <w:r w:rsidR="00AD154F" w:rsidRPr="003654D9">
        <w:rPr>
          <w:rFonts w:ascii="Times New Roman" w:hAnsi="Times New Roman"/>
        </w:rPr>
        <w:t xml:space="preserve"> how (according to </w:t>
      </w:r>
      <w:r w:rsidR="00AD154F" w:rsidRPr="004E5DBD">
        <w:rPr>
          <w:rFonts w:ascii="Times New Roman" w:hAnsi="Times New Roman" w:cs="Times New Roman"/>
        </w:rPr>
        <w:t>Panofsky), th</w:t>
      </w:r>
      <w:r w:rsidR="003654D9" w:rsidRPr="004E5DBD">
        <w:rPr>
          <w:rFonts w:ascii="Times New Roman" w:hAnsi="Times New Roman" w:cs="Times New Roman"/>
        </w:rPr>
        <w:t xml:space="preserve">e dominant </w:t>
      </w:r>
      <w:r w:rsidR="008E6B2C">
        <w:rPr>
          <w:rFonts w:ascii="Times New Roman" w:hAnsi="Times New Roman" w:cs="Times New Roman"/>
        </w:rPr>
        <w:t xml:space="preserve">scholastic </w:t>
      </w:r>
      <w:r w:rsidR="00AD154F" w:rsidRPr="004E5DBD">
        <w:rPr>
          <w:rFonts w:ascii="Times New Roman" w:hAnsi="Times New Roman" w:cs="Times New Roman"/>
        </w:rPr>
        <w:t>habitus of Aquinas</w:t>
      </w:r>
      <w:r w:rsidR="003654D9" w:rsidRPr="004E5DBD">
        <w:rPr>
          <w:rFonts w:ascii="Times New Roman" w:hAnsi="Times New Roman" w:cs="Times New Roman"/>
        </w:rPr>
        <w:t xml:space="preserve"> and </w:t>
      </w:r>
      <w:r w:rsidR="008E6B2C">
        <w:rPr>
          <w:rFonts w:ascii="Times New Roman" w:hAnsi="Times New Roman" w:cs="Times New Roman"/>
        </w:rPr>
        <w:t xml:space="preserve">his contemporaries </w:t>
      </w:r>
      <w:r w:rsidR="00AD154F" w:rsidRPr="004E5DBD">
        <w:rPr>
          <w:rFonts w:ascii="Times New Roman" w:hAnsi="Times New Roman" w:cs="Times New Roman"/>
        </w:rPr>
        <w:t>was</w:t>
      </w:r>
      <w:r w:rsidR="00D23A81" w:rsidRPr="004E5DBD">
        <w:rPr>
          <w:rFonts w:ascii="Times New Roman" w:hAnsi="Times New Roman" w:cs="Times New Roman"/>
        </w:rPr>
        <w:t>,</w:t>
      </w:r>
      <w:r w:rsidR="00AD154F" w:rsidRPr="004E5DBD">
        <w:rPr>
          <w:rFonts w:ascii="Times New Roman" w:hAnsi="Times New Roman" w:cs="Times New Roman"/>
        </w:rPr>
        <w:t xml:space="preserve"> </w:t>
      </w:r>
      <w:r w:rsidR="00D23A81" w:rsidRPr="004E5DBD">
        <w:rPr>
          <w:rFonts w:ascii="Times New Roman" w:hAnsi="Times New Roman" w:cs="Times New Roman"/>
        </w:rPr>
        <w:t xml:space="preserve">through the efforts </w:t>
      </w:r>
      <w:r w:rsidR="003654D9" w:rsidRPr="004E5DBD">
        <w:rPr>
          <w:rFonts w:ascii="Times New Roman" w:hAnsi="Times New Roman" w:cs="Times New Roman"/>
        </w:rPr>
        <w:t>of a</w:t>
      </w:r>
      <w:r w:rsidR="00D23A81" w:rsidRPr="004E5DBD">
        <w:rPr>
          <w:rFonts w:ascii="Times New Roman" w:hAnsi="Times New Roman" w:cs="Times New Roman"/>
        </w:rPr>
        <w:t xml:space="preserve"> powerful patron, Abbot </w:t>
      </w:r>
      <w:proofErr w:type="spellStart"/>
      <w:r w:rsidR="00D23A81" w:rsidRPr="004E5DBD">
        <w:rPr>
          <w:rFonts w:ascii="Times New Roman" w:hAnsi="Times New Roman" w:cs="Times New Roman"/>
        </w:rPr>
        <w:t>Suger</w:t>
      </w:r>
      <w:proofErr w:type="spellEnd"/>
      <w:r w:rsidR="00D23A81" w:rsidRPr="004E5DBD">
        <w:rPr>
          <w:rFonts w:ascii="Times New Roman" w:hAnsi="Times New Roman" w:cs="Times New Roman"/>
        </w:rPr>
        <w:t xml:space="preserve">, </w:t>
      </w:r>
      <w:r w:rsidR="008E6B2C">
        <w:rPr>
          <w:rFonts w:ascii="Times New Roman" w:hAnsi="Times New Roman" w:cs="Times New Roman"/>
        </w:rPr>
        <w:t>in co-operation with</w:t>
      </w:r>
      <w:r w:rsidR="003654D9" w:rsidRPr="004E5DBD">
        <w:rPr>
          <w:rFonts w:ascii="Times New Roman" w:hAnsi="Times New Roman" w:cs="Times New Roman"/>
        </w:rPr>
        <w:t xml:space="preserve"> the </w:t>
      </w:r>
      <w:r w:rsidR="00AD154F" w:rsidRPr="004E5DBD">
        <w:rPr>
          <w:rFonts w:ascii="Times New Roman" w:hAnsi="Times New Roman" w:cs="Times New Roman"/>
        </w:rPr>
        <w:t>anonymous architect of St-Denis</w:t>
      </w:r>
      <w:r w:rsidR="003654D9" w:rsidRPr="004E5DBD">
        <w:rPr>
          <w:rFonts w:ascii="Times New Roman" w:hAnsi="Times New Roman" w:cs="Times New Roman"/>
        </w:rPr>
        <w:t>, translated</w:t>
      </w:r>
      <w:r w:rsidR="00AD154F" w:rsidRPr="004E5DBD">
        <w:rPr>
          <w:rFonts w:ascii="Times New Roman" w:hAnsi="Times New Roman" w:cs="Times New Roman"/>
        </w:rPr>
        <w:t xml:space="preserve"> </w:t>
      </w:r>
      <w:r w:rsidR="00A94ED3">
        <w:rPr>
          <w:rFonts w:ascii="Times New Roman" w:hAnsi="Times New Roman" w:cs="Times New Roman"/>
        </w:rPr>
        <w:t xml:space="preserve">into the awe-inspiring </w:t>
      </w:r>
      <w:r w:rsidR="00AD154F" w:rsidRPr="004E5DBD">
        <w:rPr>
          <w:rFonts w:ascii="Times New Roman" w:hAnsi="Times New Roman" w:cs="Times New Roman"/>
        </w:rPr>
        <w:t xml:space="preserve">intellectual </w:t>
      </w:r>
      <w:r w:rsidR="00A94ED3">
        <w:rPr>
          <w:rFonts w:ascii="Times New Roman" w:hAnsi="Times New Roman" w:cs="Times New Roman"/>
        </w:rPr>
        <w:t xml:space="preserve">and material </w:t>
      </w:r>
      <w:r w:rsidR="00AD154F" w:rsidRPr="004E5DBD">
        <w:rPr>
          <w:rFonts w:ascii="Times New Roman" w:hAnsi="Times New Roman" w:cs="Times New Roman"/>
        </w:rPr>
        <w:t xml:space="preserve">order of the great </w:t>
      </w:r>
      <w:r w:rsidR="00A94ED3">
        <w:rPr>
          <w:rFonts w:ascii="Times New Roman" w:hAnsi="Times New Roman" w:cs="Times New Roman"/>
        </w:rPr>
        <w:t xml:space="preserve">12th Century </w:t>
      </w:r>
      <w:r w:rsidR="00AD154F" w:rsidRPr="004E5DBD">
        <w:rPr>
          <w:rFonts w:ascii="Times New Roman" w:hAnsi="Times New Roman" w:cs="Times New Roman"/>
        </w:rPr>
        <w:t xml:space="preserve">Gothic cathedrals. </w:t>
      </w:r>
      <w:r w:rsidR="00D23A81">
        <w:rPr>
          <w:rFonts w:ascii="Times New Roman" w:hAnsi="Times New Roman"/>
        </w:rPr>
        <w:t>This</w:t>
      </w:r>
      <w:r w:rsidR="00667A02" w:rsidRPr="00667A02">
        <w:rPr>
          <w:rFonts w:ascii="Times New Roman" w:hAnsi="Times New Roman"/>
        </w:rPr>
        <w:t xml:space="preserve"> interest in</w:t>
      </w:r>
      <w:r w:rsidR="00D23A81">
        <w:rPr>
          <w:rFonts w:ascii="Times New Roman" w:hAnsi="Times New Roman"/>
        </w:rPr>
        <w:t xml:space="preserve"> the analysis of</w:t>
      </w:r>
      <w:r w:rsidR="00092243" w:rsidRPr="00667A02">
        <w:rPr>
          <w:rFonts w:ascii="Times New Roman" w:hAnsi="Times New Roman"/>
        </w:rPr>
        <w:t xml:space="preserve"> </w:t>
      </w:r>
      <w:r w:rsidR="00BB4006" w:rsidRPr="00667A02">
        <w:rPr>
          <w:rFonts w:ascii="Times New Roman" w:hAnsi="Times New Roman"/>
        </w:rPr>
        <w:t>space</w:t>
      </w:r>
      <w:r w:rsidR="00667A02" w:rsidRPr="00667A02">
        <w:rPr>
          <w:rFonts w:ascii="Times New Roman" w:hAnsi="Times New Roman"/>
        </w:rPr>
        <w:t xml:space="preserve"> </w:t>
      </w:r>
      <w:r w:rsidR="00D23A81">
        <w:rPr>
          <w:rFonts w:ascii="Times New Roman" w:hAnsi="Times New Roman"/>
        </w:rPr>
        <w:t>in relation to</w:t>
      </w:r>
      <w:r w:rsidR="00092243" w:rsidRPr="00667A02">
        <w:rPr>
          <w:rFonts w:ascii="Times New Roman" w:hAnsi="Times New Roman"/>
        </w:rPr>
        <w:t xml:space="preserve"> </w:t>
      </w:r>
      <w:r>
        <w:rPr>
          <w:rFonts w:ascii="Times New Roman" w:hAnsi="Times New Roman"/>
        </w:rPr>
        <w:t xml:space="preserve">social </w:t>
      </w:r>
      <w:r w:rsidR="003654D9">
        <w:rPr>
          <w:rFonts w:ascii="Times New Roman" w:hAnsi="Times New Roman"/>
        </w:rPr>
        <w:t>power and</w:t>
      </w:r>
      <w:r w:rsidR="00092243" w:rsidRPr="004E5DBD">
        <w:rPr>
          <w:rFonts w:ascii="Times New Roman" w:hAnsi="Times New Roman"/>
        </w:rPr>
        <w:t xml:space="preserve"> hierarch</w:t>
      </w:r>
      <w:r w:rsidR="003654D9">
        <w:rPr>
          <w:rFonts w:ascii="Times New Roman" w:hAnsi="Times New Roman"/>
        </w:rPr>
        <w:t>y</w:t>
      </w:r>
      <w:r w:rsidR="003906F2" w:rsidRPr="00667A02">
        <w:rPr>
          <w:rFonts w:ascii="Times New Roman" w:hAnsi="Times New Roman"/>
        </w:rPr>
        <w:t xml:space="preserve"> </w:t>
      </w:r>
      <w:r w:rsidR="00D23A81">
        <w:rPr>
          <w:rFonts w:ascii="Times New Roman" w:hAnsi="Times New Roman"/>
        </w:rPr>
        <w:t xml:space="preserve">continued </w:t>
      </w:r>
      <w:r w:rsidR="00020BA5">
        <w:rPr>
          <w:rFonts w:ascii="Times New Roman" w:hAnsi="Times New Roman"/>
        </w:rPr>
        <w:t>to be</w:t>
      </w:r>
      <w:r w:rsidR="00421EBE" w:rsidRPr="00667A02">
        <w:rPr>
          <w:rFonts w:ascii="Times New Roman" w:hAnsi="Times New Roman"/>
        </w:rPr>
        <w:t xml:space="preserve"> part of</w:t>
      </w:r>
      <w:r w:rsidR="003906F2" w:rsidRPr="00667A02">
        <w:rPr>
          <w:rFonts w:ascii="Times New Roman" w:hAnsi="Times New Roman"/>
          <w:color w:val="333333"/>
          <w:lang w:val="en-US"/>
        </w:rPr>
        <w:t xml:space="preserve"> Bourdieu’s </w:t>
      </w:r>
      <w:r w:rsidR="004F0719" w:rsidRPr="00667A02">
        <w:rPr>
          <w:rFonts w:ascii="Times New Roman" w:hAnsi="Times New Roman"/>
          <w:color w:val="333333"/>
          <w:lang w:val="en-US"/>
        </w:rPr>
        <w:t xml:space="preserve">research </w:t>
      </w:r>
      <w:proofErr w:type="spellStart"/>
      <w:r w:rsidR="004F0719" w:rsidRPr="00667A02">
        <w:rPr>
          <w:rFonts w:ascii="Times New Roman" w:hAnsi="Times New Roman"/>
          <w:color w:val="333333"/>
          <w:lang w:val="en-US"/>
        </w:rPr>
        <w:t>programme</w:t>
      </w:r>
      <w:proofErr w:type="spellEnd"/>
      <w:r w:rsidR="008E6B2C">
        <w:rPr>
          <w:rFonts w:ascii="Times New Roman" w:hAnsi="Times New Roman"/>
          <w:color w:val="333333"/>
          <w:lang w:val="en-US"/>
        </w:rPr>
        <w:t xml:space="preserve">: </w:t>
      </w:r>
      <w:r w:rsidR="00B906D1" w:rsidRPr="00667A02">
        <w:rPr>
          <w:rFonts w:ascii="Times New Roman" w:hAnsi="Times New Roman"/>
          <w:color w:val="333333"/>
          <w:lang w:val="en-US"/>
        </w:rPr>
        <w:t xml:space="preserve">Raymond </w:t>
      </w:r>
      <w:r w:rsidR="003906F2" w:rsidRPr="00667A02">
        <w:rPr>
          <w:rFonts w:ascii="Times New Roman" w:hAnsi="Times New Roman" w:cs="Times New Roman"/>
          <w:color w:val="333333"/>
          <w:lang w:val="en-US"/>
        </w:rPr>
        <w:t>Williams</w:t>
      </w:r>
      <w:r w:rsidR="008E6B2C">
        <w:rPr>
          <w:rFonts w:ascii="Times New Roman" w:hAnsi="Times New Roman" w:cs="Times New Roman"/>
          <w:color w:val="333333"/>
          <w:lang w:val="en-US"/>
        </w:rPr>
        <w:t xml:space="preserve"> for example</w:t>
      </w:r>
      <w:r w:rsidR="00020BA5">
        <w:rPr>
          <w:rFonts w:ascii="Times New Roman" w:hAnsi="Times New Roman" w:cs="Times New Roman"/>
          <w:color w:val="333333"/>
          <w:lang w:val="en-US"/>
        </w:rPr>
        <w:t xml:space="preserve"> being invited to</w:t>
      </w:r>
      <w:r w:rsidR="003906F2" w:rsidRPr="00667A02">
        <w:rPr>
          <w:rFonts w:ascii="Times New Roman" w:hAnsi="Times New Roman" w:cs="Times New Roman"/>
          <w:color w:val="333333"/>
          <w:lang w:val="en-US"/>
        </w:rPr>
        <w:t xml:space="preserve"> </w:t>
      </w:r>
      <w:r w:rsidR="00EB299F" w:rsidRPr="00667A02">
        <w:rPr>
          <w:rFonts w:ascii="Times New Roman" w:hAnsi="Times New Roman" w:cs="Times New Roman"/>
          <w:color w:val="333333"/>
          <w:lang w:val="en-US"/>
        </w:rPr>
        <w:t>deliver</w:t>
      </w:r>
      <w:r w:rsidR="003906F2" w:rsidRPr="00667A02">
        <w:rPr>
          <w:rFonts w:ascii="Times New Roman" w:hAnsi="Times New Roman" w:cs="Times New Roman"/>
          <w:color w:val="333333"/>
          <w:lang w:val="en-US"/>
        </w:rPr>
        <w:t xml:space="preserve"> lectures</w:t>
      </w:r>
      <w:r w:rsidR="00EB299F" w:rsidRPr="00667A02">
        <w:rPr>
          <w:rFonts w:ascii="Times New Roman" w:hAnsi="Times New Roman" w:cs="Times New Roman"/>
          <w:color w:val="333333"/>
          <w:lang w:val="en-US"/>
        </w:rPr>
        <w:t xml:space="preserve"> </w:t>
      </w:r>
      <w:r w:rsidR="007B3D50" w:rsidRPr="00667A02">
        <w:rPr>
          <w:rFonts w:ascii="Times New Roman" w:hAnsi="Times New Roman" w:cs="Times New Roman"/>
          <w:color w:val="333333"/>
          <w:lang w:val="en-US"/>
        </w:rPr>
        <w:t xml:space="preserve">on the </w:t>
      </w:r>
      <w:r w:rsidR="00667A02" w:rsidRPr="004E5DBD">
        <w:rPr>
          <w:rFonts w:ascii="Times New Roman" w:hAnsi="Times New Roman" w:cs="Times New Roman"/>
          <w:color w:val="333333"/>
          <w:lang w:val="en-US"/>
        </w:rPr>
        <w:t>18</w:t>
      </w:r>
      <w:r w:rsidR="00667A02" w:rsidRPr="004E5DBD">
        <w:rPr>
          <w:rFonts w:ascii="Times New Roman" w:hAnsi="Times New Roman" w:cs="Times New Roman"/>
          <w:color w:val="333333"/>
          <w:vertAlign w:val="superscript"/>
          <w:lang w:val="en-US"/>
        </w:rPr>
        <w:t>th</w:t>
      </w:r>
      <w:r w:rsidR="00667A02" w:rsidRPr="004E5DBD">
        <w:rPr>
          <w:rFonts w:ascii="Times New Roman" w:hAnsi="Times New Roman" w:cs="Times New Roman"/>
          <w:color w:val="333333"/>
          <w:lang w:val="en-US"/>
        </w:rPr>
        <w:t xml:space="preserve"> Century </w:t>
      </w:r>
      <w:r w:rsidR="007B3D50" w:rsidRPr="004E5DBD">
        <w:rPr>
          <w:rFonts w:ascii="Times New Roman" w:hAnsi="Times New Roman" w:cs="Times New Roman"/>
          <w:color w:val="333333"/>
          <w:lang w:val="en-US"/>
        </w:rPr>
        <w:t xml:space="preserve">English country house </w:t>
      </w:r>
      <w:r w:rsidR="00BB4006" w:rsidRPr="004E5DBD">
        <w:rPr>
          <w:rFonts w:ascii="Times New Roman" w:hAnsi="Times New Roman" w:cs="Times New Roman"/>
          <w:color w:val="333333"/>
          <w:lang w:val="en-US"/>
        </w:rPr>
        <w:t>to Bourdieu’s research group</w:t>
      </w:r>
      <w:r w:rsidR="00667A02" w:rsidRPr="004E5DBD">
        <w:rPr>
          <w:rFonts w:ascii="Times New Roman" w:hAnsi="Times New Roman" w:cs="Times New Roman"/>
          <w:color w:val="333333"/>
          <w:lang w:val="en-US"/>
        </w:rPr>
        <w:t>. These lectures</w:t>
      </w:r>
      <w:r w:rsidR="00BB4006" w:rsidRPr="004E5DBD">
        <w:rPr>
          <w:rFonts w:ascii="Times New Roman" w:hAnsi="Times New Roman" w:cs="Times New Roman"/>
          <w:color w:val="333333"/>
          <w:lang w:val="en-US"/>
        </w:rPr>
        <w:t xml:space="preserve"> were </w:t>
      </w:r>
      <w:r w:rsidR="00644C0F" w:rsidRPr="00667A02">
        <w:rPr>
          <w:rFonts w:ascii="Times New Roman" w:hAnsi="Times New Roman" w:cs="Times New Roman"/>
          <w:color w:val="333333"/>
          <w:lang w:val="en-US"/>
        </w:rPr>
        <w:t>published</w:t>
      </w:r>
      <w:r w:rsidR="00421EBE" w:rsidRPr="00667A02">
        <w:rPr>
          <w:rFonts w:ascii="Times New Roman" w:hAnsi="Times New Roman" w:cs="Times New Roman"/>
          <w:color w:val="333333"/>
          <w:lang w:val="en-US"/>
        </w:rPr>
        <w:t xml:space="preserve"> in Bourdieu’s journal,</w:t>
      </w:r>
      <w:r w:rsidR="00644C0F" w:rsidRPr="00667A02">
        <w:rPr>
          <w:rFonts w:ascii="Times New Roman" w:hAnsi="Times New Roman" w:cs="Times New Roman"/>
          <w:color w:val="333333"/>
          <w:lang w:val="en-US"/>
        </w:rPr>
        <w:t xml:space="preserve"> </w:t>
      </w:r>
      <w:proofErr w:type="spellStart"/>
      <w:r w:rsidR="005F2F8A" w:rsidRPr="00667A02">
        <w:rPr>
          <w:rFonts w:ascii="Times New Roman" w:hAnsi="Times New Roman" w:cs="Times New Roman"/>
          <w:i/>
        </w:rPr>
        <w:t>Actes</w:t>
      </w:r>
      <w:proofErr w:type="spellEnd"/>
      <w:r w:rsidR="005F2F8A" w:rsidRPr="00667A02">
        <w:rPr>
          <w:rFonts w:ascii="Times New Roman" w:hAnsi="Times New Roman" w:cs="Times New Roman"/>
          <w:i/>
        </w:rPr>
        <w:t xml:space="preserve"> de la </w:t>
      </w:r>
      <w:proofErr w:type="spellStart"/>
      <w:r w:rsidR="005F2F8A" w:rsidRPr="00667A02">
        <w:rPr>
          <w:rFonts w:ascii="Times New Roman" w:hAnsi="Times New Roman" w:cs="Times New Roman"/>
          <w:i/>
        </w:rPr>
        <w:t>recherche</w:t>
      </w:r>
      <w:proofErr w:type="spellEnd"/>
      <w:r w:rsidR="005F2F8A" w:rsidRPr="00667A02">
        <w:rPr>
          <w:rFonts w:ascii="Times New Roman" w:hAnsi="Times New Roman" w:cs="Times New Roman"/>
          <w:i/>
        </w:rPr>
        <w:t xml:space="preserve"> </w:t>
      </w:r>
      <w:proofErr w:type="spellStart"/>
      <w:r w:rsidR="005F2F8A" w:rsidRPr="00667A02">
        <w:rPr>
          <w:rFonts w:ascii="Times New Roman" w:hAnsi="Times New Roman" w:cs="Times New Roman"/>
          <w:i/>
        </w:rPr>
        <w:t>en</w:t>
      </w:r>
      <w:proofErr w:type="spellEnd"/>
      <w:r w:rsidR="005F2F8A" w:rsidRPr="00667A02">
        <w:rPr>
          <w:rFonts w:ascii="Times New Roman" w:hAnsi="Times New Roman" w:cs="Times New Roman"/>
          <w:i/>
        </w:rPr>
        <w:t xml:space="preserve"> sciences </w:t>
      </w:r>
      <w:proofErr w:type="spellStart"/>
      <w:r w:rsidR="005F2F8A" w:rsidRPr="00667A02">
        <w:rPr>
          <w:rFonts w:ascii="Times New Roman" w:hAnsi="Times New Roman" w:cs="Times New Roman"/>
          <w:i/>
        </w:rPr>
        <w:t>sociales</w:t>
      </w:r>
      <w:proofErr w:type="spellEnd"/>
      <w:r w:rsidR="00092243" w:rsidRPr="00667A02">
        <w:rPr>
          <w:rFonts w:ascii="Times New Roman" w:hAnsi="Times New Roman" w:cs="Times New Roman"/>
          <w:color w:val="333333"/>
          <w:lang w:val="en-US"/>
        </w:rPr>
        <w:t xml:space="preserve"> (Williams 1977;</w:t>
      </w:r>
      <w:r w:rsidR="003906F2" w:rsidRPr="00667A02">
        <w:rPr>
          <w:rFonts w:ascii="Times New Roman" w:hAnsi="Times New Roman" w:cs="Times New Roman"/>
          <w:color w:val="333333"/>
          <w:lang w:val="en-US"/>
        </w:rPr>
        <w:t xml:space="preserve"> </w:t>
      </w:r>
      <w:proofErr w:type="spellStart"/>
      <w:r w:rsidR="003906F2" w:rsidRPr="00667A02">
        <w:rPr>
          <w:rFonts w:ascii="Times New Roman" w:hAnsi="Times New Roman" w:cs="Times New Roman"/>
          <w:color w:val="333333"/>
          <w:lang w:val="en-US"/>
        </w:rPr>
        <w:t>Chamboredon</w:t>
      </w:r>
      <w:proofErr w:type="spellEnd"/>
      <w:r w:rsidR="003906F2" w:rsidRPr="00667A02">
        <w:rPr>
          <w:rFonts w:ascii="Times New Roman" w:hAnsi="Times New Roman" w:cs="Times New Roman"/>
          <w:color w:val="333333"/>
          <w:lang w:val="en-US"/>
        </w:rPr>
        <w:t xml:space="preserve"> 1977)</w:t>
      </w:r>
      <w:r w:rsidR="00667A02" w:rsidRPr="004E5DBD">
        <w:rPr>
          <w:rFonts w:ascii="Times New Roman" w:hAnsi="Times New Roman" w:cs="Times New Roman"/>
          <w:color w:val="333333"/>
          <w:lang w:val="en-US"/>
        </w:rPr>
        <w:t xml:space="preserve"> and focus on the </w:t>
      </w:r>
      <w:r w:rsidR="00BB4006" w:rsidRPr="004E5DBD">
        <w:rPr>
          <w:rFonts w:ascii="Times New Roman" w:hAnsi="Times New Roman" w:cs="Times New Roman"/>
          <w:color w:val="333333"/>
          <w:lang w:val="en-US"/>
        </w:rPr>
        <w:t>relation between designed</w:t>
      </w:r>
      <w:r w:rsidR="000C748D" w:rsidRPr="004E5DBD">
        <w:rPr>
          <w:rFonts w:ascii="Times New Roman" w:hAnsi="Times New Roman" w:cs="Times New Roman"/>
          <w:color w:val="333333"/>
          <w:lang w:val="en-US"/>
        </w:rPr>
        <w:t xml:space="preserve"> </w:t>
      </w:r>
      <w:r w:rsidR="000C748D" w:rsidRPr="004E5DBD">
        <w:rPr>
          <w:rFonts w:ascii="Times New Roman" w:hAnsi="Times New Roman" w:cs="Times New Roman"/>
          <w:color w:val="333333"/>
          <w:lang w:val="en-US"/>
        </w:rPr>
        <w:lastRenderedPageBreak/>
        <w:t>space and the reproduction of class power</w:t>
      </w:r>
      <w:r w:rsidR="00667A02" w:rsidRPr="004E5DBD">
        <w:rPr>
          <w:rFonts w:ascii="Times New Roman" w:hAnsi="Times New Roman" w:cs="Times New Roman"/>
          <w:color w:val="333333"/>
          <w:lang w:val="en-US"/>
        </w:rPr>
        <w:t xml:space="preserve">: on </w:t>
      </w:r>
      <w:r w:rsidR="00EC22BA">
        <w:rPr>
          <w:rFonts w:ascii="Times New Roman" w:hAnsi="Times New Roman" w:cs="Times New Roman"/>
          <w:color w:val="333333"/>
          <w:lang w:val="en-US"/>
        </w:rPr>
        <w:t xml:space="preserve">the contradiction between </w:t>
      </w:r>
      <w:r w:rsidR="000C748D" w:rsidRPr="004E5DBD">
        <w:rPr>
          <w:rFonts w:ascii="Times New Roman" w:hAnsi="Times New Roman" w:cs="Times New Roman"/>
          <w:color w:val="333333"/>
          <w:lang w:val="en-US"/>
        </w:rPr>
        <w:t>what is shown</w:t>
      </w:r>
      <w:r w:rsidR="00667A02" w:rsidRPr="004E5DBD">
        <w:rPr>
          <w:rFonts w:ascii="Times New Roman" w:hAnsi="Times New Roman" w:cs="Times New Roman"/>
          <w:color w:val="333333"/>
          <w:lang w:val="en-US"/>
        </w:rPr>
        <w:t xml:space="preserve"> </w:t>
      </w:r>
      <w:r w:rsidR="00020BA5" w:rsidRPr="004E5DBD">
        <w:rPr>
          <w:rFonts w:ascii="Times New Roman" w:hAnsi="Times New Roman" w:cs="Times New Roman"/>
          <w:color w:val="333333"/>
          <w:lang w:val="en-US"/>
        </w:rPr>
        <w:t>in the beautifully landscaped parks</w:t>
      </w:r>
      <w:r w:rsidR="00EC22BA">
        <w:rPr>
          <w:rFonts w:ascii="Times New Roman" w:hAnsi="Times New Roman" w:cs="Times New Roman"/>
          <w:color w:val="333333"/>
          <w:lang w:val="en-US"/>
        </w:rPr>
        <w:t xml:space="preserve"> of the country houses</w:t>
      </w:r>
      <w:r w:rsidR="00020BA5">
        <w:rPr>
          <w:rFonts w:ascii="Times New Roman" w:hAnsi="Times New Roman" w:cs="Times New Roman"/>
          <w:color w:val="333333"/>
          <w:lang w:val="en-US"/>
        </w:rPr>
        <w:t xml:space="preserve"> </w:t>
      </w:r>
      <w:r w:rsidR="00FE3498">
        <w:rPr>
          <w:rFonts w:ascii="Times New Roman" w:hAnsi="Times New Roman" w:cs="Times New Roman"/>
          <w:color w:val="333333"/>
          <w:lang w:val="en-US"/>
        </w:rPr>
        <w:t>(</w:t>
      </w:r>
      <w:r w:rsidR="00667A02" w:rsidRPr="004E5DBD">
        <w:rPr>
          <w:rFonts w:ascii="Times New Roman" w:hAnsi="Times New Roman" w:cs="Times New Roman"/>
          <w:color w:val="333333"/>
          <w:lang w:val="en-US"/>
        </w:rPr>
        <w:t>the ‘pleasant perspectives’</w:t>
      </w:r>
      <w:r w:rsidR="00FE3498">
        <w:rPr>
          <w:rFonts w:ascii="Times New Roman" w:hAnsi="Times New Roman" w:cs="Times New Roman"/>
          <w:color w:val="333333"/>
          <w:lang w:val="en-US"/>
        </w:rPr>
        <w:t>)</w:t>
      </w:r>
      <w:r w:rsidR="00667A02" w:rsidRPr="004E5DBD">
        <w:rPr>
          <w:rFonts w:ascii="Times New Roman" w:hAnsi="Times New Roman" w:cs="Times New Roman"/>
          <w:color w:val="333333"/>
          <w:lang w:val="en-US"/>
        </w:rPr>
        <w:t xml:space="preserve"> </w:t>
      </w:r>
      <w:r w:rsidR="000C748D" w:rsidRPr="004E5DBD">
        <w:rPr>
          <w:rFonts w:ascii="Times New Roman" w:hAnsi="Times New Roman" w:cs="Times New Roman"/>
          <w:color w:val="333333"/>
          <w:lang w:val="en-US"/>
        </w:rPr>
        <w:t>and what is concealed</w:t>
      </w:r>
      <w:r w:rsidR="00667A02" w:rsidRPr="004E5DBD">
        <w:rPr>
          <w:rFonts w:ascii="Times New Roman" w:hAnsi="Times New Roman" w:cs="Times New Roman"/>
          <w:color w:val="333333"/>
          <w:lang w:val="en-US"/>
        </w:rPr>
        <w:t xml:space="preserve"> </w:t>
      </w:r>
      <w:r w:rsidR="00FE3498">
        <w:rPr>
          <w:rFonts w:ascii="Times New Roman" w:hAnsi="Times New Roman" w:cs="Times New Roman"/>
          <w:color w:val="333333"/>
          <w:lang w:val="en-US"/>
        </w:rPr>
        <w:t>(</w:t>
      </w:r>
      <w:r w:rsidR="00667A02" w:rsidRPr="004E5DBD">
        <w:rPr>
          <w:rFonts w:ascii="Times New Roman" w:hAnsi="Times New Roman" w:cs="Times New Roman"/>
          <w:color w:val="333333"/>
          <w:lang w:val="en-US"/>
        </w:rPr>
        <w:t xml:space="preserve">all signs of productive </w:t>
      </w:r>
      <w:proofErr w:type="spellStart"/>
      <w:r w:rsidR="00667A02" w:rsidRPr="004E5DBD">
        <w:rPr>
          <w:rFonts w:ascii="Times New Roman" w:hAnsi="Times New Roman" w:cs="Times New Roman"/>
          <w:color w:val="333333"/>
          <w:lang w:val="en-US"/>
        </w:rPr>
        <w:t>labour</w:t>
      </w:r>
      <w:proofErr w:type="spellEnd"/>
      <w:r w:rsidR="00FE3498">
        <w:rPr>
          <w:rFonts w:ascii="Times New Roman" w:hAnsi="Times New Roman" w:cs="Times New Roman"/>
          <w:color w:val="333333"/>
          <w:lang w:val="en-US"/>
        </w:rPr>
        <w:t>)</w:t>
      </w:r>
      <w:r w:rsidR="000C748D" w:rsidRPr="004E5DBD">
        <w:rPr>
          <w:rFonts w:ascii="Times New Roman" w:hAnsi="Times New Roman" w:cs="Times New Roman"/>
          <w:color w:val="333333"/>
          <w:lang w:val="en-US"/>
        </w:rPr>
        <w:t>.</w:t>
      </w:r>
    </w:p>
    <w:p w14:paraId="299266EB" w14:textId="77777777" w:rsidR="000C748D" w:rsidRDefault="000C748D" w:rsidP="00542868">
      <w:pPr>
        <w:autoSpaceDE w:val="0"/>
        <w:autoSpaceDN w:val="0"/>
        <w:adjustRightInd w:val="0"/>
        <w:spacing w:after="0" w:line="480" w:lineRule="auto"/>
        <w:jc w:val="both"/>
        <w:rPr>
          <w:rFonts w:ascii="Times New Roman" w:hAnsi="Times New Roman" w:cs="Times New Roman"/>
          <w:color w:val="333333"/>
          <w:lang w:val="en-US"/>
        </w:rPr>
      </w:pPr>
    </w:p>
    <w:p w14:paraId="45D2A0BC" w14:textId="2D79833F" w:rsidR="00CC5F0B" w:rsidRPr="00143794" w:rsidRDefault="00BB4006" w:rsidP="00542868">
      <w:pPr>
        <w:autoSpaceDE w:val="0"/>
        <w:autoSpaceDN w:val="0"/>
        <w:adjustRightInd w:val="0"/>
        <w:spacing w:after="0" w:line="480" w:lineRule="auto"/>
        <w:jc w:val="both"/>
        <w:rPr>
          <w:rFonts w:ascii="Times New Roman" w:hAnsi="Times New Roman" w:cs="Times New Roman"/>
          <w:color w:val="333333"/>
        </w:rPr>
      </w:pPr>
      <w:r w:rsidRPr="008E221B">
        <w:rPr>
          <w:rFonts w:ascii="Times New Roman" w:hAnsi="Times New Roman" w:cs="Times New Roman"/>
          <w:lang w:val="en-US"/>
        </w:rPr>
        <w:t>Bui</w:t>
      </w:r>
      <w:r w:rsidR="005D46D4" w:rsidRPr="008E221B">
        <w:rPr>
          <w:rFonts w:ascii="Times New Roman" w:hAnsi="Times New Roman" w:cs="Times New Roman"/>
          <w:lang w:val="en-US"/>
        </w:rPr>
        <w:t>ld</w:t>
      </w:r>
      <w:r w:rsidRPr="008E221B">
        <w:rPr>
          <w:rFonts w:ascii="Times New Roman" w:hAnsi="Times New Roman" w:cs="Times New Roman"/>
          <w:lang w:val="en-US"/>
        </w:rPr>
        <w:t>ing on these studies</w:t>
      </w:r>
      <w:r w:rsidR="00667A02" w:rsidRPr="008E221B">
        <w:rPr>
          <w:rFonts w:ascii="Times New Roman" w:hAnsi="Times New Roman" w:cs="Times New Roman"/>
          <w:lang w:val="en-US"/>
        </w:rPr>
        <w:t>,</w:t>
      </w:r>
      <w:r w:rsidRPr="008E221B">
        <w:rPr>
          <w:rFonts w:ascii="Times New Roman" w:hAnsi="Times New Roman" w:cs="Times New Roman"/>
          <w:lang w:val="en-US"/>
        </w:rPr>
        <w:t xml:space="preserve"> </w:t>
      </w:r>
      <w:r w:rsidR="000302C7" w:rsidRPr="008A75B5">
        <w:rPr>
          <w:rFonts w:ascii="Times New Roman" w:hAnsi="Times New Roman"/>
          <w:color w:val="333333"/>
          <w:lang w:val="en-US"/>
        </w:rPr>
        <w:t>Bourdieu (</w:t>
      </w:r>
      <w:r w:rsidR="008E6B2C" w:rsidRPr="008A75B5">
        <w:rPr>
          <w:rFonts w:ascii="Times New Roman" w:hAnsi="Times New Roman"/>
          <w:color w:val="333333"/>
          <w:lang w:val="en-US"/>
        </w:rPr>
        <w:t>1990, 1991</w:t>
      </w:r>
      <w:r w:rsidR="00FE3B96">
        <w:rPr>
          <w:rFonts w:ascii="Times New Roman" w:hAnsi="Times New Roman"/>
          <w:color w:val="333333"/>
          <w:lang w:val="en-US"/>
        </w:rPr>
        <w:t>a</w:t>
      </w:r>
      <w:r w:rsidR="008E6B2C">
        <w:rPr>
          <w:rFonts w:ascii="Times New Roman" w:hAnsi="Times New Roman"/>
          <w:color w:val="333333"/>
          <w:lang w:val="en-US"/>
        </w:rPr>
        <w:t xml:space="preserve">, </w:t>
      </w:r>
      <w:r w:rsidR="000302C7" w:rsidRPr="008A75B5">
        <w:rPr>
          <w:rFonts w:ascii="Times New Roman" w:hAnsi="Times New Roman"/>
          <w:color w:val="333333"/>
          <w:lang w:val="en-US"/>
        </w:rPr>
        <w:t>1993)</w:t>
      </w:r>
      <w:r w:rsidR="000302C7">
        <w:rPr>
          <w:rFonts w:ascii="Times New Roman" w:hAnsi="Times New Roman"/>
          <w:color w:val="333333"/>
          <w:lang w:val="en-US"/>
        </w:rPr>
        <w:t>,</w:t>
      </w:r>
      <w:r w:rsidR="00EC22BA">
        <w:rPr>
          <w:rFonts w:ascii="Times New Roman" w:hAnsi="Times New Roman"/>
          <w:color w:val="333333"/>
          <w:lang w:val="en-US"/>
        </w:rPr>
        <w:t xml:space="preserve"> further </w:t>
      </w:r>
      <w:r w:rsidR="00EC22BA">
        <w:rPr>
          <w:rFonts w:ascii="Times New Roman" w:hAnsi="Times New Roman" w:cs="Times New Roman"/>
          <w:lang w:val="en-US"/>
        </w:rPr>
        <w:t>developed</w:t>
      </w:r>
      <w:r w:rsidRPr="008E221B">
        <w:rPr>
          <w:rFonts w:ascii="Times New Roman" w:hAnsi="Times New Roman" w:cs="Times New Roman"/>
          <w:lang w:val="en-US"/>
        </w:rPr>
        <w:t xml:space="preserve"> a</w:t>
      </w:r>
      <w:r w:rsidR="003906F2" w:rsidRPr="008E221B">
        <w:rPr>
          <w:rFonts w:ascii="Times New Roman" w:hAnsi="Times New Roman" w:cs="Times New Roman"/>
        </w:rPr>
        <w:t xml:space="preserve"> </w:t>
      </w:r>
      <w:r w:rsidR="008E6B2C">
        <w:rPr>
          <w:rFonts w:ascii="Times New Roman" w:hAnsi="Times New Roman" w:cs="Times New Roman"/>
        </w:rPr>
        <w:t xml:space="preserve">conceptual </w:t>
      </w:r>
      <w:r w:rsidR="003906F2" w:rsidRPr="008E221B">
        <w:rPr>
          <w:rFonts w:ascii="Times New Roman" w:hAnsi="Times New Roman"/>
          <w:color w:val="333333"/>
          <w:lang w:val="en-US"/>
        </w:rPr>
        <w:t>framework</w:t>
      </w:r>
      <w:r w:rsidR="00D23A81">
        <w:rPr>
          <w:rFonts w:ascii="Times New Roman" w:hAnsi="Times New Roman"/>
          <w:color w:val="333333"/>
          <w:lang w:val="en-US"/>
        </w:rPr>
        <w:t xml:space="preserve"> that can be used to</w:t>
      </w:r>
      <w:r w:rsidR="000302C7">
        <w:rPr>
          <w:rFonts w:ascii="Times New Roman" w:hAnsi="Times New Roman"/>
          <w:color w:val="333333"/>
          <w:lang w:val="en-US"/>
        </w:rPr>
        <w:t xml:space="preserve"> </w:t>
      </w:r>
      <w:r w:rsidR="00CF4E13">
        <w:rPr>
          <w:rFonts w:ascii="Times New Roman" w:hAnsi="Times New Roman"/>
          <w:color w:val="333333"/>
          <w:lang w:val="en-US"/>
        </w:rPr>
        <w:t>analyze</w:t>
      </w:r>
      <w:r w:rsidR="000302C7">
        <w:rPr>
          <w:rFonts w:ascii="Times New Roman" w:hAnsi="Times New Roman"/>
          <w:color w:val="333333"/>
          <w:lang w:val="en-US"/>
        </w:rPr>
        <w:t xml:space="preserve"> </w:t>
      </w:r>
      <w:r w:rsidR="00936463" w:rsidRPr="008E221B">
        <w:rPr>
          <w:rFonts w:ascii="Times New Roman" w:hAnsi="Times New Roman"/>
          <w:color w:val="333333"/>
          <w:lang w:val="en-US"/>
        </w:rPr>
        <w:t>the effects of, and connections between, social</w:t>
      </w:r>
      <w:r w:rsidR="00667A02" w:rsidRPr="008E221B">
        <w:rPr>
          <w:rFonts w:ascii="Times New Roman" w:hAnsi="Times New Roman"/>
          <w:color w:val="333333"/>
          <w:lang w:val="en-US"/>
        </w:rPr>
        <w:t xml:space="preserve"> and</w:t>
      </w:r>
      <w:r w:rsidR="00936463" w:rsidRPr="008E221B">
        <w:rPr>
          <w:rFonts w:ascii="Times New Roman" w:hAnsi="Times New Roman"/>
          <w:color w:val="333333"/>
          <w:lang w:val="en-US"/>
        </w:rPr>
        <w:t xml:space="preserve"> symbolic</w:t>
      </w:r>
      <w:r w:rsidR="00667A02" w:rsidRPr="008E221B">
        <w:rPr>
          <w:rFonts w:ascii="Times New Roman" w:hAnsi="Times New Roman"/>
          <w:color w:val="333333"/>
          <w:lang w:val="en-US"/>
        </w:rPr>
        <w:t xml:space="preserve"> power</w:t>
      </w:r>
      <w:r w:rsidR="00936463" w:rsidRPr="008E221B">
        <w:rPr>
          <w:rFonts w:ascii="Times New Roman" w:hAnsi="Times New Roman"/>
          <w:color w:val="333333"/>
          <w:lang w:val="en-US"/>
        </w:rPr>
        <w:t xml:space="preserve"> and physical space</w:t>
      </w:r>
      <w:r w:rsidR="00092243" w:rsidRPr="008E221B">
        <w:rPr>
          <w:rFonts w:ascii="Times New Roman" w:hAnsi="Times New Roman"/>
          <w:color w:val="333333"/>
          <w:lang w:val="en-US"/>
        </w:rPr>
        <w:t>.</w:t>
      </w:r>
      <w:r w:rsidR="00667A02" w:rsidRPr="004E5DBD">
        <w:rPr>
          <w:rFonts w:ascii="Times New Roman" w:hAnsi="Times New Roman"/>
          <w:color w:val="333333"/>
          <w:lang w:val="en-US"/>
        </w:rPr>
        <w:t xml:space="preserve"> </w:t>
      </w:r>
      <w:r w:rsidR="009B3451" w:rsidRPr="004E5DBD">
        <w:rPr>
          <w:rFonts w:ascii="Times New Roman" w:hAnsi="Times New Roman"/>
          <w:color w:val="333333"/>
          <w:lang w:val="en-US"/>
        </w:rPr>
        <w:t>This approach to the</w:t>
      </w:r>
      <w:r w:rsidR="00922F71" w:rsidRPr="004E5DBD">
        <w:rPr>
          <w:rFonts w:ascii="Times New Roman" w:hAnsi="Times New Roman"/>
          <w:color w:val="333333"/>
          <w:lang w:val="en-US"/>
        </w:rPr>
        <w:t xml:space="preserve"> role of space</w:t>
      </w:r>
      <w:r w:rsidR="00EC22BA">
        <w:rPr>
          <w:rFonts w:ascii="Times New Roman" w:hAnsi="Times New Roman"/>
          <w:color w:val="333333"/>
          <w:lang w:val="en-US"/>
        </w:rPr>
        <w:t>, particularly suited to analyses of</w:t>
      </w:r>
      <w:r w:rsidR="00922F71" w:rsidRPr="004E5DBD">
        <w:rPr>
          <w:rFonts w:ascii="Times New Roman" w:hAnsi="Times New Roman"/>
          <w:color w:val="333333"/>
          <w:lang w:val="en-US"/>
        </w:rPr>
        <w:t xml:space="preserve"> the p</w:t>
      </w:r>
      <w:r w:rsidR="000C748D" w:rsidRPr="004E5DBD">
        <w:rPr>
          <w:rFonts w:ascii="Times New Roman" w:hAnsi="Times New Roman"/>
          <w:color w:val="333333"/>
          <w:lang w:val="en-US"/>
        </w:rPr>
        <w:t xml:space="preserve">roduction and reproduction of </w:t>
      </w:r>
      <w:r w:rsidR="00922F71" w:rsidRPr="004E5DBD">
        <w:rPr>
          <w:rFonts w:ascii="Times New Roman" w:hAnsi="Times New Roman"/>
          <w:color w:val="333333"/>
          <w:lang w:val="en-US"/>
        </w:rPr>
        <w:t xml:space="preserve">social </w:t>
      </w:r>
      <w:r w:rsidR="000C748D" w:rsidRPr="004E5DBD">
        <w:rPr>
          <w:rFonts w:ascii="Times New Roman" w:hAnsi="Times New Roman"/>
          <w:color w:val="333333"/>
          <w:lang w:val="en-US"/>
        </w:rPr>
        <w:t>inequalitie</w:t>
      </w:r>
      <w:r w:rsidR="009B3451" w:rsidRPr="004E5DBD">
        <w:rPr>
          <w:rFonts w:ascii="Times New Roman" w:hAnsi="Times New Roman"/>
          <w:color w:val="333333"/>
          <w:lang w:val="en-US"/>
        </w:rPr>
        <w:t>s</w:t>
      </w:r>
      <w:r w:rsidR="00EC22BA">
        <w:rPr>
          <w:rFonts w:ascii="Times New Roman" w:hAnsi="Times New Roman"/>
          <w:color w:val="333333"/>
          <w:lang w:val="en-US"/>
        </w:rPr>
        <w:t>,</w:t>
      </w:r>
      <w:r w:rsidR="009B3451" w:rsidRPr="004E5DBD">
        <w:rPr>
          <w:rFonts w:ascii="Times New Roman" w:hAnsi="Times New Roman"/>
          <w:color w:val="333333"/>
          <w:lang w:val="en-US"/>
        </w:rPr>
        <w:t xml:space="preserve"> </w:t>
      </w:r>
      <w:r w:rsidR="00936463" w:rsidRPr="008E221B">
        <w:rPr>
          <w:rFonts w:ascii="Times New Roman" w:hAnsi="Times New Roman"/>
          <w:color w:val="333333"/>
          <w:lang w:val="en-US"/>
        </w:rPr>
        <w:t xml:space="preserve">has </w:t>
      </w:r>
      <w:r w:rsidR="00936463" w:rsidRPr="008E221B">
        <w:rPr>
          <w:rFonts w:ascii="Times New Roman" w:hAnsi="Times New Roman" w:cs="Times New Roman"/>
          <w:color w:val="333333"/>
          <w:lang w:val="en-US"/>
        </w:rPr>
        <w:t xml:space="preserve">been </w:t>
      </w:r>
      <w:r w:rsidR="00D932C7" w:rsidRPr="008E221B">
        <w:rPr>
          <w:rFonts w:ascii="Times New Roman" w:hAnsi="Times New Roman" w:cs="Times New Roman"/>
          <w:color w:val="333333"/>
          <w:lang w:val="en-US"/>
        </w:rPr>
        <w:t>picked up in</w:t>
      </w:r>
      <w:r w:rsidR="00936463" w:rsidRPr="008E221B">
        <w:rPr>
          <w:rFonts w:ascii="Times New Roman" w:hAnsi="Times New Roman" w:cs="Times New Roman"/>
          <w:color w:val="333333"/>
        </w:rPr>
        <w:t xml:space="preserve"> urban studies and</w:t>
      </w:r>
      <w:r w:rsidR="00D932C7" w:rsidRPr="008E221B">
        <w:rPr>
          <w:rFonts w:ascii="Times New Roman" w:hAnsi="Times New Roman" w:cs="Times New Roman"/>
          <w:color w:val="333333"/>
        </w:rPr>
        <w:t xml:space="preserve"> urban socio</w:t>
      </w:r>
      <w:r w:rsidR="00ED24D2" w:rsidRPr="008E221B">
        <w:rPr>
          <w:rFonts w:ascii="Times New Roman" w:hAnsi="Times New Roman" w:cs="Times New Roman"/>
          <w:color w:val="333333"/>
        </w:rPr>
        <w:t>logy (</w:t>
      </w:r>
      <w:r w:rsidR="00EC22BA">
        <w:rPr>
          <w:rFonts w:ascii="Times New Roman" w:hAnsi="Times New Roman" w:cs="Times New Roman"/>
          <w:color w:val="333333"/>
        </w:rPr>
        <w:t xml:space="preserve">by, </w:t>
      </w:r>
      <w:r w:rsidR="003906F2" w:rsidRPr="008E221B">
        <w:rPr>
          <w:rFonts w:ascii="Times New Roman" w:hAnsi="Times New Roman" w:cs="Times New Roman"/>
          <w:color w:val="333333"/>
        </w:rPr>
        <w:t xml:space="preserve">e.g., </w:t>
      </w:r>
      <w:proofErr w:type="spellStart"/>
      <w:r w:rsidR="006D6C8A" w:rsidRPr="008E221B">
        <w:rPr>
          <w:rFonts w:ascii="Times New Roman" w:hAnsi="Times New Roman" w:cs="Times New Roman"/>
          <w:color w:val="333333"/>
        </w:rPr>
        <w:t>Sél</w:t>
      </w:r>
      <w:r w:rsidR="005F64E3">
        <w:rPr>
          <w:rFonts w:ascii="Times New Roman" w:hAnsi="Times New Roman" w:cs="Times New Roman"/>
          <w:color w:val="333333"/>
        </w:rPr>
        <w:t>i</w:t>
      </w:r>
      <w:r w:rsidR="006D6C8A" w:rsidRPr="008E221B">
        <w:rPr>
          <w:rFonts w:ascii="Times New Roman" w:hAnsi="Times New Roman" w:cs="Times New Roman"/>
          <w:color w:val="333333"/>
        </w:rPr>
        <w:t>minanowski</w:t>
      </w:r>
      <w:proofErr w:type="spellEnd"/>
      <w:r w:rsidR="006D6C8A" w:rsidRPr="008E221B">
        <w:rPr>
          <w:rFonts w:ascii="Times New Roman" w:hAnsi="Times New Roman" w:cs="Times New Roman"/>
          <w:color w:val="333333"/>
        </w:rPr>
        <w:t xml:space="preserve"> 2009;</w:t>
      </w:r>
      <w:r w:rsidR="00ED24D2" w:rsidRPr="008E221B">
        <w:rPr>
          <w:rFonts w:ascii="Times New Roman" w:hAnsi="Times New Roman" w:cs="Times New Roman"/>
          <w:color w:val="333333"/>
        </w:rPr>
        <w:t xml:space="preserve"> </w:t>
      </w:r>
      <w:proofErr w:type="spellStart"/>
      <w:r w:rsidR="00ED24D2" w:rsidRPr="008E221B">
        <w:rPr>
          <w:rFonts w:ascii="Times New Roman" w:hAnsi="Times New Roman" w:cs="Times New Roman"/>
          <w:color w:val="333333"/>
        </w:rPr>
        <w:t>Garbin</w:t>
      </w:r>
      <w:proofErr w:type="spellEnd"/>
      <w:r w:rsidR="00ED24D2" w:rsidRPr="008E221B">
        <w:rPr>
          <w:rFonts w:ascii="Times New Roman" w:hAnsi="Times New Roman" w:cs="Times New Roman"/>
          <w:color w:val="333333"/>
        </w:rPr>
        <w:t xml:space="preserve"> </w:t>
      </w:r>
      <w:r w:rsidR="00BD32D7" w:rsidRPr="008E221B">
        <w:rPr>
          <w:rFonts w:ascii="Times New Roman" w:hAnsi="Times New Roman" w:cs="Times New Roman"/>
          <w:color w:val="333333"/>
        </w:rPr>
        <w:t>and</w:t>
      </w:r>
      <w:r w:rsidR="00ED24D2" w:rsidRPr="008E221B">
        <w:rPr>
          <w:rFonts w:ascii="Times New Roman" w:hAnsi="Times New Roman" w:cs="Times New Roman"/>
          <w:color w:val="333333"/>
        </w:rPr>
        <w:t xml:space="preserve"> Millington 2012</w:t>
      </w:r>
      <w:r w:rsidR="00936463" w:rsidRPr="008E221B">
        <w:rPr>
          <w:rFonts w:ascii="Times New Roman" w:hAnsi="Times New Roman" w:cs="Times New Roman"/>
          <w:color w:val="333333"/>
        </w:rPr>
        <w:t>) to address issues of</w:t>
      </w:r>
      <w:r w:rsidR="00D932C7" w:rsidRPr="008E221B">
        <w:rPr>
          <w:rFonts w:ascii="Times New Roman" w:hAnsi="Times New Roman" w:cs="Times New Roman"/>
          <w:color w:val="333333"/>
        </w:rPr>
        <w:t xml:space="preserve"> stigmatised </w:t>
      </w:r>
      <w:r w:rsidR="002610C8" w:rsidRPr="008E221B">
        <w:rPr>
          <w:rFonts w:ascii="Times New Roman" w:hAnsi="Times New Roman" w:cs="Times New Roman"/>
          <w:color w:val="333333"/>
        </w:rPr>
        <w:t xml:space="preserve">social and physical </w:t>
      </w:r>
      <w:r w:rsidR="00D932C7" w:rsidRPr="008E221B">
        <w:rPr>
          <w:rFonts w:ascii="Times New Roman" w:hAnsi="Times New Roman" w:cs="Times New Roman"/>
          <w:color w:val="333333"/>
        </w:rPr>
        <w:t>spaces</w:t>
      </w:r>
      <w:r w:rsidR="00265871" w:rsidRPr="008E221B">
        <w:rPr>
          <w:rFonts w:ascii="Times New Roman" w:hAnsi="Times New Roman" w:cs="Times New Roman"/>
          <w:color w:val="333333"/>
        </w:rPr>
        <w:t xml:space="preserve"> (</w:t>
      </w:r>
      <w:proofErr w:type="spellStart"/>
      <w:r w:rsidR="00265871" w:rsidRPr="008E221B">
        <w:rPr>
          <w:rFonts w:ascii="Times New Roman" w:hAnsi="Times New Roman" w:cs="Times New Roman"/>
          <w:color w:val="333333"/>
        </w:rPr>
        <w:t>Wacquant</w:t>
      </w:r>
      <w:proofErr w:type="spellEnd"/>
      <w:r w:rsidR="00AB213E" w:rsidRPr="008E221B">
        <w:rPr>
          <w:rFonts w:ascii="Times New Roman" w:hAnsi="Times New Roman" w:cs="Times New Roman"/>
          <w:color w:val="333333"/>
        </w:rPr>
        <w:t xml:space="preserve"> 2005</w:t>
      </w:r>
      <w:r w:rsidR="00AB042F" w:rsidRPr="008E221B">
        <w:rPr>
          <w:rFonts w:ascii="Times New Roman" w:hAnsi="Times New Roman" w:cs="Times New Roman"/>
          <w:color w:val="333333"/>
        </w:rPr>
        <w:t>a</w:t>
      </w:r>
      <w:r w:rsidR="00AB213E" w:rsidRPr="008E221B">
        <w:rPr>
          <w:rFonts w:ascii="Times New Roman" w:hAnsi="Times New Roman" w:cs="Times New Roman"/>
          <w:color w:val="333333"/>
        </w:rPr>
        <w:t>,</w:t>
      </w:r>
      <w:r w:rsidR="00DE799A" w:rsidRPr="008E221B">
        <w:rPr>
          <w:rFonts w:ascii="Times New Roman" w:hAnsi="Times New Roman" w:cs="Times New Roman"/>
          <w:color w:val="333333"/>
        </w:rPr>
        <w:t xml:space="preserve"> </w:t>
      </w:r>
      <w:r w:rsidR="00AB213E" w:rsidRPr="008E221B">
        <w:rPr>
          <w:rFonts w:ascii="Times New Roman" w:hAnsi="Times New Roman" w:cs="Times New Roman"/>
          <w:color w:val="333333"/>
        </w:rPr>
        <w:t>2006</w:t>
      </w:r>
      <w:r w:rsidR="00196064" w:rsidRPr="008E221B">
        <w:rPr>
          <w:rFonts w:ascii="Times New Roman" w:hAnsi="Times New Roman" w:cs="Times New Roman"/>
          <w:color w:val="333333"/>
        </w:rPr>
        <w:t xml:space="preserve">; </w:t>
      </w:r>
      <w:proofErr w:type="spellStart"/>
      <w:r w:rsidR="00196064" w:rsidRPr="008E221B">
        <w:rPr>
          <w:rFonts w:ascii="Times New Roman" w:hAnsi="Times New Roman" w:cs="Times New Roman"/>
        </w:rPr>
        <w:t>Sayad</w:t>
      </w:r>
      <w:proofErr w:type="spellEnd"/>
      <w:r w:rsidR="00196064" w:rsidRPr="008E221B">
        <w:rPr>
          <w:rFonts w:ascii="Times New Roman" w:hAnsi="Times New Roman" w:cs="Times New Roman"/>
        </w:rPr>
        <w:t>, 1995</w:t>
      </w:r>
      <w:r w:rsidR="000D1E46" w:rsidRPr="008E221B">
        <w:rPr>
          <w:rFonts w:ascii="Times New Roman" w:hAnsi="Times New Roman" w:cs="Times New Roman"/>
        </w:rPr>
        <w:t>;</w:t>
      </w:r>
      <w:r w:rsidR="00DE799A" w:rsidRPr="008E221B">
        <w:rPr>
          <w:rFonts w:ascii="Times New Roman" w:hAnsi="Times New Roman" w:cs="Times New Roman"/>
        </w:rPr>
        <w:t xml:space="preserve"> </w:t>
      </w:r>
      <w:proofErr w:type="spellStart"/>
      <w:r w:rsidR="00DE799A" w:rsidRPr="008E221B">
        <w:rPr>
          <w:rFonts w:ascii="Times New Roman" w:hAnsi="Times New Roman" w:cs="Times New Roman"/>
        </w:rPr>
        <w:t>Beaud</w:t>
      </w:r>
      <w:proofErr w:type="spellEnd"/>
      <w:r w:rsidR="00DE799A" w:rsidRPr="008E221B">
        <w:rPr>
          <w:rFonts w:ascii="Times New Roman" w:hAnsi="Times New Roman" w:cs="Times New Roman"/>
        </w:rPr>
        <w:t xml:space="preserve"> </w:t>
      </w:r>
      <w:r w:rsidR="00BD32D7" w:rsidRPr="008E221B">
        <w:rPr>
          <w:rFonts w:ascii="Times New Roman" w:hAnsi="Times New Roman" w:cs="Times New Roman"/>
        </w:rPr>
        <w:t>and</w:t>
      </w:r>
      <w:r w:rsidR="00DE799A" w:rsidRPr="008E221B">
        <w:rPr>
          <w:rFonts w:ascii="Times New Roman" w:hAnsi="Times New Roman" w:cs="Times New Roman"/>
        </w:rPr>
        <w:t xml:space="preserve"> </w:t>
      </w:r>
      <w:proofErr w:type="spellStart"/>
      <w:r w:rsidR="00DE799A" w:rsidRPr="008E221B">
        <w:rPr>
          <w:rFonts w:ascii="Times New Roman" w:hAnsi="Times New Roman" w:cs="Times New Roman"/>
        </w:rPr>
        <w:t>Pialoux</w:t>
      </w:r>
      <w:proofErr w:type="spellEnd"/>
      <w:r w:rsidR="00DE799A" w:rsidRPr="008E221B">
        <w:rPr>
          <w:rFonts w:ascii="Times New Roman" w:hAnsi="Times New Roman" w:cs="Times New Roman"/>
        </w:rPr>
        <w:t xml:space="preserve">, 1999; </w:t>
      </w:r>
      <w:proofErr w:type="spellStart"/>
      <w:r w:rsidR="00DE799A" w:rsidRPr="008E221B">
        <w:rPr>
          <w:rFonts w:ascii="Times New Roman" w:hAnsi="Times New Roman" w:cs="Times New Roman"/>
        </w:rPr>
        <w:t>Delsaut</w:t>
      </w:r>
      <w:proofErr w:type="spellEnd"/>
      <w:r w:rsidR="00DE799A" w:rsidRPr="008E221B">
        <w:rPr>
          <w:rFonts w:ascii="Times New Roman" w:hAnsi="Times New Roman" w:cs="Times New Roman"/>
        </w:rPr>
        <w:t>, 1999)</w:t>
      </w:r>
      <w:r w:rsidR="000302C7">
        <w:rPr>
          <w:rFonts w:ascii="Times New Roman" w:hAnsi="Times New Roman" w:cs="Times New Roman"/>
        </w:rPr>
        <w:t>,</w:t>
      </w:r>
      <w:r w:rsidR="00667A02" w:rsidRPr="008E221B">
        <w:rPr>
          <w:rFonts w:ascii="Times New Roman" w:hAnsi="Times New Roman" w:cs="Times New Roman"/>
          <w:color w:val="333333"/>
        </w:rPr>
        <w:t xml:space="preserve"> and </w:t>
      </w:r>
      <w:r w:rsidR="000302C7">
        <w:rPr>
          <w:rFonts w:ascii="Times New Roman" w:hAnsi="Times New Roman" w:cs="Times New Roman"/>
          <w:color w:val="333333"/>
        </w:rPr>
        <w:t xml:space="preserve">also </w:t>
      </w:r>
      <w:r w:rsidR="00667A02" w:rsidRPr="008E221B">
        <w:rPr>
          <w:rFonts w:ascii="Times New Roman" w:hAnsi="Times New Roman" w:cs="Times New Roman"/>
          <w:color w:val="333333"/>
        </w:rPr>
        <w:t xml:space="preserve">in a series of </w:t>
      </w:r>
      <w:r w:rsidR="008D0E97" w:rsidRPr="008E221B">
        <w:rPr>
          <w:rFonts w:ascii="Times New Roman" w:hAnsi="Times New Roman" w:cs="Times New Roman"/>
          <w:color w:val="333333"/>
          <w:lang w:val="en-US"/>
        </w:rPr>
        <w:t xml:space="preserve">studies </w:t>
      </w:r>
      <w:r w:rsidR="008E221B" w:rsidRPr="008E221B">
        <w:rPr>
          <w:rFonts w:ascii="Times New Roman" w:hAnsi="Times New Roman" w:cs="Times New Roman"/>
          <w:color w:val="333333"/>
          <w:lang w:val="en-US"/>
        </w:rPr>
        <w:t>by</w:t>
      </w:r>
      <w:r w:rsidR="008E221B" w:rsidRPr="008E221B">
        <w:rPr>
          <w:rFonts w:ascii="Times New Roman" w:hAnsi="Times New Roman" w:cs="Times New Roman"/>
        </w:rPr>
        <w:t xml:space="preserve"> Michel </w:t>
      </w:r>
      <w:proofErr w:type="spellStart"/>
      <w:r w:rsidR="008E221B" w:rsidRPr="008E221B">
        <w:rPr>
          <w:rFonts w:ascii="Times New Roman" w:hAnsi="Times New Roman" w:cs="Times New Roman"/>
          <w:color w:val="333333"/>
          <w:lang w:val="en-US"/>
        </w:rPr>
        <w:t>Pinçon</w:t>
      </w:r>
      <w:proofErr w:type="spellEnd"/>
      <w:r w:rsidR="008E221B" w:rsidRPr="008E221B">
        <w:rPr>
          <w:rStyle w:val="EndnoteReference"/>
          <w:rFonts w:ascii="Times New Roman" w:hAnsi="Times New Roman" w:cs="Times New Roman"/>
          <w:color w:val="333333"/>
          <w:lang w:val="en-US"/>
        </w:rPr>
        <w:endnoteReference w:id="2"/>
      </w:r>
      <w:r w:rsidR="008E221B" w:rsidRPr="008E221B">
        <w:rPr>
          <w:rFonts w:ascii="Times New Roman" w:hAnsi="Times New Roman" w:cs="Times New Roman"/>
          <w:color w:val="333333"/>
          <w:lang w:val="en-US"/>
        </w:rPr>
        <w:t xml:space="preserve"> and Monique </w:t>
      </w:r>
      <w:proofErr w:type="spellStart"/>
      <w:r w:rsidR="008E221B" w:rsidRPr="008E221B">
        <w:rPr>
          <w:rFonts w:ascii="Times New Roman" w:hAnsi="Times New Roman" w:cs="Times New Roman"/>
          <w:color w:val="333333"/>
          <w:lang w:val="en-US"/>
        </w:rPr>
        <w:t>Pinçon-Charlot</w:t>
      </w:r>
      <w:proofErr w:type="spellEnd"/>
      <w:r w:rsidR="008E221B" w:rsidRPr="008E221B">
        <w:rPr>
          <w:rFonts w:ascii="Times New Roman" w:hAnsi="Times New Roman" w:cs="Times New Roman"/>
          <w:color w:val="333333"/>
        </w:rPr>
        <w:t xml:space="preserve"> </w:t>
      </w:r>
      <w:r w:rsidR="00667A02" w:rsidRPr="008E221B">
        <w:rPr>
          <w:rFonts w:ascii="Times New Roman" w:hAnsi="Times New Roman" w:cs="Times New Roman"/>
          <w:color w:val="333333"/>
        </w:rPr>
        <w:t>o</w:t>
      </w:r>
      <w:r w:rsidR="008E6B2C">
        <w:rPr>
          <w:rFonts w:ascii="Times New Roman" w:hAnsi="Times New Roman" w:cs="Times New Roman"/>
          <w:color w:val="333333"/>
        </w:rPr>
        <w:t>n</w:t>
      </w:r>
      <w:r w:rsidR="00667A02" w:rsidRPr="008E221B">
        <w:rPr>
          <w:rFonts w:ascii="Times New Roman" w:hAnsi="Times New Roman" w:cs="Times New Roman"/>
          <w:color w:val="333333"/>
        </w:rPr>
        <w:t xml:space="preserve"> the </w:t>
      </w:r>
      <w:r w:rsidR="00667A02" w:rsidRPr="008E221B">
        <w:rPr>
          <w:rFonts w:ascii="Times New Roman" w:hAnsi="Times New Roman" w:cs="Times New Roman"/>
          <w:color w:val="333333"/>
          <w:lang w:val="en-US"/>
        </w:rPr>
        <w:t xml:space="preserve">reproduction </w:t>
      </w:r>
      <w:r w:rsidR="00667A02" w:rsidRPr="008E221B">
        <w:rPr>
          <w:rFonts w:ascii="Times New Roman" w:hAnsi="Times New Roman" w:cs="Times New Roman"/>
          <w:color w:val="333333"/>
        </w:rPr>
        <w:t xml:space="preserve">and defence of elite spaces </w:t>
      </w:r>
      <w:r w:rsidR="00667A02" w:rsidRPr="008E221B">
        <w:rPr>
          <w:rFonts w:ascii="Times New Roman" w:hAnsi="Times New Roman" w:cs="Times New Roman"/>
          <w:color w:val="333333"/>
          <w:lang w:val="en-US"/>
        </w:rPr>
        <w:t>by</w:t>
      </w:r>
      <w:r w:rsidR="00667A02" w:rsidRPr="008E221B">
        <w:rPr>
          <w:rFonts w:ascii="Times New Roman" w:hAnsi="Times New Roman" w:cs="Times New Roman"/>
          <w:color w:val="333333"/>
        </w:rPr>
        <w:t xml:space="preserve"> the </w:t>
      </w:r>
      <w:r w:rsidR="00667A02" w:rsidRPr="008E221B">
        <w:rPr>
          <w:rFonts w:ascii="Times New Roman" w:hAnsi="Times New Roman" w:cs="Times New Roman"/>
          <w:color w:val="333333"/>
          <w:lang w:val="en-US"/>
        </w:rPr>
        <w:t xml:space="preserve">French </w:t>
      </w:r>
      <w:r w:rsidR="00667A02" w:rsidRPr="008E221B">
        <w:rPr>
          <w:rFonts w:ascii="Times New Roman" w:hAnsi="Times New Roman" w:cs="Times New Roman"/>
          <w:i/>
          <w:color w:val="333333"/>
          <w:lang w:val="en-US"/>
        </w:rPr>
        <w:t>haute bourgeoisie</w:t>
      </w:r>
      <w:r w:rsidR="00EC22BA">
        <w:rPr>
          <w:rFonts w:ascii="Times New Roman" w:hAnsi="Times New Roman" w:cs="Times New Roman"/>
          <w:color w:val="333333"/>
          <w:lang w:val="en-US"/>
        </w:rPr>
        <w:t xml:space="preserve">. This is </w:t>
      </w:r>
      <w:r w:rsidR="000302C7">
        <w:rPr>
          <w:rFonts w:ascii="Times New Roman" w:hAnsi="Times New Roman" w:cs="Times New Roman"/>
          <w:color w:val="333333"/>
          <w:lang w:val="en-US"/>
        </w:rPr>
        <w:t>accomplished</w:t>
      </w:r>
      <w:r w:rsidR="008E6B2C">
        <w:rPr>
          <w:rFonts w:ascii="Times New Roman" w:hAnsi="Times New Roman" w:cs="Times New Roman"/>
          <w:color w:val="333333"/>
          <w:lang w:val="en-US"/>
        </w:rPr>
        <w:t xml:space="preserve"> by</w:t>
      </w:r>
      <w:r w:rsidR="000302C7">
        <w:rPr>
          <w:rFonts w:ascii="Times New Roman" w:hAnsi="Times New Roman" w:cs="Times New Roman"/>
          <w:color w:val="333333"/>
          <w:lang w:val="en-US"/>
        </w:rPr>
        <w:t>, amongst other strategies,</w:t>
      </w:r>
      <w:r w:rsidR="008E6B2C">
        <w:rPr>
          <w:rFonts w:ascii="Times New Roman" w:hAnsi="Times New Roman" w:cs="Times New Roman"/>
          <w:color w:val="333333"/>
          <w:lang w:val="en-US"/>
        </w:rPr>
        <w:t xml:space="preserve"> </w:t>
      </w:r>
      <w:r w:rsidR="00EE4A71" w:rsidRPr="004E5DBD">
        <w:rPr>
          <w:rFonts w:ascii="Times New Roman" w:hAnsi="Times New Roman" w:cs="Times New Roman"/>
          <w:color w:val="333333"/>
        </w:rPr>
        <w:t>leveraging local and national government initiatives, such as preservation societies</w:t>
      </w:r>
      <w:r w:rsidRPr="004E5DBD">
        <w:rPr>
          <w:rFonts w:ascii="Times New Roman" w:hAnsi="Times New Roman" w:cs="Times New Roman"/>
          <w:color w:val="333333"/>
        </w:rPr>
        <w:t xml:space="preserve"> and regional parks </w:t>
      </w:r>
      <w:r w:rsidR="00D14E46" w:rsidRPr="008E221B">
        <w:rPr>
          <w:rFonts w:ascii="Times New Roman" w:hAnsi="Times New Roman" w:cs="Times New Roman"/>
          <w:color w:val="333333"/>
          <w:lang w:val="en-US"/>
        </w:rPr>
        <w:t>(</w:t>
      </w:r>
      <w:proofErr w:type="spellStart"/>
      <w:r w:rsidR="00D14E46" w:rsidRPr="008E221B">
        <w:rPr>
          <w:rFonts w:ascii="Times New Roman" w:hAnsi="Times New Roman" w:cs="Times New Roman"/>
          <w:color w:val="333333"/>
          <w:lang w:val="en-US"/>
        </w:rPr>
        <w:t>Pinçon</w:t>
      </w:r>
      <w:proofErr w:type="spellEnd"/>
      <w:r w:rsidR="00D14E46" w:rsidRPr="008E221B">
        <w:rPr>
          <w:rFonts w:ascii="Times New Roman" w:hAnsi="Times New Roman" w:cs="Times New Roman"/>
          <w:color w:val="333333"/>
          <w:lang w:val="en-US"/>
        </w:rPr>
        <w:t xml:space="preserve"> and </w:t>
      </w:r>
      <w:proofErr w:type="spellStart"/>
      <w:r w:rsidR="00D14E46" w:rsidRPr="008E221B">
        <w:rPr>
          <w:rFonts w:ascii="Times New Roman" w:hAnsi="Times New Roman" w:cs="Times New Roman"/>
          <w:color w:val="333333"/>
          <w:lang w:val="en-US"/>
        </w:rPr>
        <w:t>Pinçon-Charlot</w:t>
      </w:r>
      <w:proofErr w:type="spellEnd"/>
      <w:r w:rsidR="00D14E46" w:rsidRPr="008E221B">
        <w:rPr>
          <w:rFonts w:ascii="Times New Roman" w:hAnsi="Times New Roman" w:cs="Times New Roman"/>
          <w:color w:val="333333"/>
          <w:lang w:val="en-US"/>
        </w:rPr>
        <w:t xml:space="preserve"> 2001, 2005, </w:t>
      </w:r>
      <w:r w:rsidR="00D14E46" w:rsidRPr="008E221B">
        <w:rPr>
          <w:rFonts w:ascii="Times New Roman" w:hAnsi="Times New Roman" w:cs="Times New Roman"/>
          <w:color w:val="333333"/>
        </w:rPr>
        <w:t>2007)</w:t>
      </w:r>
      <w:r w:rsidR="00EE4A71" w:rsidRPr="004E5DBD">
        <w:rPr>
          <w:rFonts w:ascii="Times New Roman" w:hAnsi="Times New Roman" w:cs="Times New Roman"/>
          <w:color w:val="333333"/>
        </w:rPr>
        <w:t>.</w:t>
      </w:r>
      <w:r w:rsidR="008E221B" w:rsidRPr="004E5DBD">
        <w:rPr>
          <w:rFonts w:ascii="Times New Roman" w:hAnsi="Times New Roman" w:cs="Times New Roman"/>
          <w:color w:val="333333"/>
        </w:rPr>
        <w:t xml:space="preserve"> </w:t>
      </w:r>
      <w:r w:rsidR="008E221B" w:rsidRPr="00143794">
        <w:rPr>
          <w:rFonts w:ascii="Times New Roman" w:hAnsi="Times New Roman" w:cs="Times New Roman"/>
          <w:color w:val="333333"/>
        </w:rPr>
        <w:t>Taken together, these studies of stigmatised and elite spaces allow us to</w:t>
      </w:r>
      <w:r w:rsidR="00020BA5">
        <w:rPr>
          <w:rFonts w:ascii="Times New Roman" w:hAnsi="Times New Roman" w:cs="Times New Roman"/>
          <w:color w:val="333333"/>
        </w:rPr>
        <w:t xml:space="preserve"> elaborate a </w:t>
      </w:r>
      <w:proofErr w:type="spellStart"/>
      <w:r w:rsidR="00020BA5">
        <w:rPr>
          <w:rFonts w:ascii="Times New Roman" w:hAnsi="Times New Roman" w:cs="Times New Roman"/>
          <w:color w:val="333333"/>
        </w:rPr>
        <w:t>Bourdieusian</w:t>
      </w:r>
      <w:proofErr w:type="spellEnd"/>
      <w:r w:rsidR="008E221B" w:rsidRPr="00143794">
        <w:rPr>
          <w:rFonts w:ascii="Times New Roman" w:hAnsi="Times New Roman" w:cs="Times New Roman"/>
          <w:color w:val="333333"/>
        </w:rPr>
        <w:t xml:space="preserve"> theoris</w:t>
      </w:r>
      <w:r w:rsidR="00020BA5">
        <w:rPr>
          <w:rFonts w:ascii="Times New Roman" w:hAnsi="Times New Roman" w:cs="Times New Roman"/>
          <w:color w:val="333333"/>
        </w:rPr>
        <w:t>ation of</w:t>
      </w:r>
      <w:r w:rsidR="008E221B" w:rsidRPr="00143794">
        <w:rPr>
          <w:rFonts w:ascii="Times New Roman" w:hAnsi="Times New Roman" w:cs="Times New Roman"/>
          <w:color w:val="333333"/>
        </w:rPr>
        <w:t xml:space="preserve"> the </w:t>
      </w:r>
      <w:proofErr w:type="spellStart"/>
      <w:r w:rsidR="008E221B" w:rsidRPr="00143794">
        <w:rPr>
          <w:rFonts w:ascii="Times New Roman" w:hAnsi="Times New Roman" w:cs="Times New Roman"/>
          <w:color w:val="333333"/>
        </w:rPr>
        <w:t>relationality</w:t>
      </w:r>
      <w:proofErr w:type="spellEnd"/>
      <w:r w:rsidR="008E221B" w:rsidRPr="00143794">
        <w:rPr>
          <w:rFonts w:ascii="Times New Roman" w:hAnsi="Times New Roman" w:cs="Times New Roman"/>
          <w:color w:val="333333"/>
        </w:rPr>
        <w:t xml:space="preserve"> of space in creating stigmatised and elite social groups.</w:t>
      </w:r>
    </w:p>
    <w:p w14:paraId="4088D13C" w14:textId="4739E08D" w:rsidR="0032776E" w:rsidRPr="006C1A2D" w:rsidRDefault="0032776E" w:rsidP="00327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sz w:val="20"/>
          <w:szCs w:val="20"/>
          <w:lang w:eastAsia="en-GB"/>
        </w:rPr>
      </w:pPr>
      <w:r w:rsidRPr="006C1A2D">
        <w:rPr>
          <w:rFonts w:ascii="Courier New" w:eastAsia="Times New Roman" w:hAnsi="Courier New" w:cs="Courier New"/>
          <w:b/>
          <w:sz w:val="20"/>
          <w:szCs w:val="20"/>
          <w:lang w:eastAsia="en-GB"/>
        </w:rPr>
        <w:t xml:space="preserve"> </w:t>
      </w:r>
    </w:p>
    <w:p w14:paraId="3532683D" w14:textId="636E8704" w:rsidR="005773AC" w:rsidRPr="004E5DBD" w:rsidRDefault="00EC22BA" w:rsidP="00DD5E2E">
      <w:pPr>
        <w:autoSpaceDE w:val="0"/>
        <w:autoSpaceDN w:val="0"/>
        <w:adjustRightInd w:val="0"/>
        <w:spacing w:after="0" w:line="480" w:lineRule="auto"/>
        <w:jc w:val="both"/>
        <w:rPr>
          <w:rFonts w:ascii="Times New Roman" w:eastAsia="Times New Roman" w:hAnsi="Times New Roman" w:cs="Times New Roman"/>
          <w:lang w:eastAsia="en-GB"/>
        </w:rPr>
      </w:pPr>
      <w:r>
        <w:rPr>
          <w:rFonts w:ascii="Times New Roman" w:hAnsi="Times New Roman" w:cs="Times New Roman"/>
          <w:color w:val="333333"/>
        </w:rPr>
        <w:t>In addition, a</w:t>
      </w:r>
      <w:r w:rsidR="00DE799A" w:rsidRPr="004E5DBD">
        <w:rPr>
          <w:rFonts w:ascii="Times New Roman" w:hAnsi="Times New Roman" w:cs="Times New Roman"/>
          <w:color w:val="333333"/>
        </w:rPr>
        <w:t xml:space="preserve"> </w:t>
      </w:r>
      <w:r w:rsidR="00BB4006" w:rsidRPr="004E5DBD">
        <w:rPr>
          <w:rFonts w:ascii="Times New Roman" w:hAnsi="Times New Roman" w:cs="Times New Roman"/>
          <w:color w:val="333333"/>
        </w:rPr>
        <w:t xml:space="preserve">growing </w:t>
      </w:r>
      <w:r w:rsidR="00DE799A" w:rsidRPr="004E5DBD">
        <w:rPr>
          <w:rFonts w:ascii="Times New Roman" w:hAnsi="Times New Roman" w:cs="Times New Roman"/>
          <w:color w:val="333333"/>
        </w:rPr>
        <w:t>number of studies</w:t>
      </w:r>
      <w:r w:rsidR="00787CB5" w:rsidRPr="004E5DBD">
        <w:rPr>
          <w:rFonts w:ascii="Times New Roman" w:hAnsi="Times New Roman" w:cs="Times New Roman"/>
          <w:color w:val="333333"/>
        </w:rPr>
        <w:t xml:space="preserve"> </w:t>
      </w:r>
      <w:r w:rsidR="00700FC0" w:rsidRPr="004E5DBD">
        <w:rPr>
          <w:rFonts w:ascii="Times New Roman" w:hAnsi="Times New Roman" w:cs="Times New Roman"/>
          <w:color w:val="333333"/>
        </w:rPr>
        <w:t>apply</w:t>
      </w:r>
      <w:r w:rsidR="00787CB5" w:rsidRPr="004E5DBD">
        <w:rPr>
          <w:rFonts w:ascii="Times New Roman" w:hAnsi="Times New Roman" w:cs="Times New Roman"/>
          <w:color w:val="333333"/>
        </w:rPr>
        <w:t xml:space="preserve"> Bourdieu</w:t>
      </w:r>
      <w:r w:rsidR="00BB4006" w:rsidRPr="004E5DBD">
        <w:rPr>
          <w:rFonts w:ascii="Times New Roman" w:hAnsi="Times New Roman" w:cs="Times New Roman"/>
          <w:color w:val="333333"/>
        </w:rPr>
        <w:t>’s field theory to archi</w:t>
      </w:r>
      <w:r w:rsidR="00936463" w:rsidRPr="004E5DBD">
        <w:rPr>
          <w:rFonts w:ascii="Times New Roman" w:hAnsi="Times New Roman" w:cs="Times New Roman"/>
          <w:color w:val="333333"/>
        </w:rPr>
        <w:t>tecture</w:t>
      </w:r>
      <w:r w:rsidR="005472C3" w:rsidRPr="004E5DBD">
        <w:rPr>
          <w:rFonts w:ascii="Times New Roman" w:hAnsi="Times New Roman" w:cs="Times New Roman"/>
          <w:color w:val="333333"/>
        </w:rPr>
        <w:t xml:space="preserve"> (</w:t>
      </w:r>
      <w:r w:rsidR="00092243" w:rsidRPr="004E5DBD">
        <w:rPr>
          <w:rFonts w:ascii="Times New Roman" w:hAnsi="Times New Roman" w:cs="Times New Roman"/>
          <w:color w:val="333333"/>
        </w:rPr>
        <w:t xml:space="preserve">see </w:t>
      </w:r>
      <w:r w:rsidR="005472C3" w:rsidRPr="004E5DBD">
        <w:rPr>
          <w:rFonts w:ascii="Times New Roman" w:hAnsi="Times New Roman" w:cs="Times New Roman"/>
          <w:color w:val="333333"/>
        </w:rPr>
        <w:t xml:space="preserve">Jones </w:t>
      </w:r>
      <w:r w:rsidR="002610C8" w:rsidRPr="004E5DBD">
        <w:rPr>
          <w:rFonts w:ascii="Times New Roman" w:hAnsi="Times New Roman" w:cs="Times New Roman"/>
          <w:color w:val="333333"/>
        </w:rPr>
        <w:t>2009)</w:t>
      </w:r>
      <w:r w:rsidR="00922F71" w:rsidRPr="004E5DBD">
        <w:rPr>
          <w:rFonts w:ascii="Times New Roman" w:hAnsi="Times New Roman" w:cs="Times New Roman"/>
          <w:color w:val="333333"/>
        </w:rPr>
        <w:t xml:space="preserve">. </w:t>
      </w:r>
      <w:r w:rsidR="00EE37F2" w:rsidRPr="004E5DBD">
        <w:rPr>
          <w:rFonts w:ascii="Times New Roman" w:hAnsi="Times New Roman" w:cs="Times New Roman"/>
          <w:color w:val="333333"/>
        </w:rPr>
        <w:t xml:space="preserve">From this perspective, architecture </w:t>
      </w:r>
      <w:r w:rsidR="00D14E46" w:rsidRPr="004E5DBD">
        <w:rPr>
          <w:rFonts w:ascii="Times New Roman" w:hAnsi="Times New Roman" w:cs="Times New Roman"/>
          <w:color w:val="333333"/>
        </w:rPr>
        <w:t>is</w:t>
      </w:r>
      <w:r w:rsidR="00922F71" w:rsidRPr="004E5DBD">
        <w:rPr>
          <w:rFonts w:ascii="Times New Roman" w:hAnsi="Times New Roman" w:cs="Times New Roman"/>
          <w:color w:val="333333"/>
        </w:rPr>
        <w:t xml:space="preserve"> understood</w:t>
      </w:r>
      <w:r w:rsidR="00196064" w:rsidRPr="004E5DBD">
        <w:rPr>
          <w:rFonts w:ascii="Times New Roman" w:hAnsi="Times New Roman" w:cs="Times New Roman"/>
          <w:color w:val="333333"/>
        </w:rPr>
        <w:t xml:space="preserve"> </w:t>
      </w:r>
      <w:r w:rsidRPr="004E5DBD">
        <w:rPr>
          <w:rFonts w:ascii="Times New Roman" w:hAnsi="Times New Roman" w:cs="Times New Roman"/>
          <w:color w:val="333333"/>
        </w:rPr>
        <w:t>as a social field</w:t>
      </w:r>
      <w:r>
        <w:rPr>
          <w:rFonts w:ascii="Times New Roman" w:hAnsi="Times New Roman" w:cs="Times New Roman"/>
          <w:color w:val="333333"/>
        </w:rPr>
        <w:t>:</w:t>
      </w:r>
      <w:r w:rsidR="005472C3" w:rsidRPr="004E5DBD">
        <w:rPr>
          <w:rFonts w:ascii="Times New Roman" w:hAnsi="Times New Roman" w:cs="Times New Roman"/>
          <w:color w:val="333333"/>
        </w:rPr>
        <w:t xml:space="preserve"> </w:t>
      </w:r>
      <w:r w:rsidR="005472C3" w:rsidRPr="004E5DBD">
        <w:rPr>
          <w:rFonts w:ascii="Times New Roman" w:hAnsi="Times New Roman" w:cs="Times New Roman"/>
        </w:rPr>
        <w:t>‘an autonomous universe, a kind of arena in which people play a game which has certain rules which are different from those of the game that is played in the adjacent space’ (</w:t>
      </w:r>
      <w:r w:rsidR="00DE799A" w:rsidRPr="004E5DBD">
        <w:rPr>
          <w:rFonts w:ascii="Times New Roman" w:hAnsi="Times New Roman" w:cs="Times New Roman"/>
        </w:rPr>
        <w:t>Bourdieu, 1991</w:t>
      </w:r>
      <w:r w:rsidR="00FE3B96">
        <w:rPr>
          <w:rFonts w:ascii="Times New Roman" w:hAnsi="Times New Roman" w:cs="Times New Roman"/>
        </w:rPr>
        <w:t>b</w:t>
      </w:r>
      <w:r w:rsidR="00DE799A" w:rsidRPr="004E5DBD">
        <w:rPr>
          <w:rFonts w:ascii="Times New Roman" w:hAnsi="Times New Roman" w:cs="Times New Roman"/>
        </w:rPr>
        <w:t>:2).</w:t>
      </w:r>
      <w:r w:rsidR="00D14E46" w:rsidRPr="004E5DBD">
        <w:rPr>
          <w:rFonts w:ascii="Times New Roman" w:hAnsi="Times New Roman" w:cs="Times New Roman"/>
        </w:rPr>
        <w:t xml:space="preserve"> </w:t>
      </w:r>
      <w:r w:rsidR="00EE37F2" w:rsidRPr="00564BAF">
        <w:rPr>
          <w:rFonts w:ascii="Times New Roman" w:hAnsi="Times New Roman" w:cs="Times New Roman"/>
        </w:rPr>
        <w:t>F</w:t>
      </w:r>
      <w:r w:rsidR="00D14E46" w:rsidRPr="00564BAF">
        <w:rPr>
          <w:rFonts w:ascii="Times New Roman" w:hAnsi="Times New Roman" w:cs="Times New Roman"/>
        </w:rPr>
        <w:t xml:space="preserve">ield </w:t>
      </w:r>
      <w:r w:rsidR="00922F71" w:rsidRPr="00564BAF">
        <w:rPr>
          <w:rFonts w:ascii="Times New Roman" w:hAnsi="Times New Roman" w:cs="Times New Roman"/>
        </w:rPr>
        <w:t>s</w:t>
      </w:r>
      <w:r w:rsidR="00774954" w:rsidRPr="00564BAF">
        <w:rPr>
          <w:rFonts w:ascii="Times New Roman" w:hAnsi="Times New Roman" w:cs="Times New Roman"/>
        </w:rPr>
        <w:t>tudies</w:t>
      </w:r>
      <w:r w:rsidR="00EE37F2" w:rsidRPr="00564BAF">
        <w:rPr>
          <w:rFonts w:ascii="Times New Roman" w:hAnsi="Times New Roman" w:cs="Times New Roman"/>
        </w:rPr>
        <w:t xml:space="preserve"> of architecture</w:t>
      </w:r>
      <w:r w:rsidR="00774954" w:rsidRPr="00564BAF">
        <w:rPr>
          <w:rFonts w:ascii="Times New Roman" w:hAnsi="Times New Roman" w:cs="Times New Roman"/>
        </w:rPr>
        <w:t xml:space="preserve"> </w:t>
      </w:r>
      <w:r w:rsidR="00D14E46" w:rsidRPr="00564BAF">
        <w:rPr>
          <w:rFonts w:ascii="Times New Roman" w:hAnsi="Times New Roman" w:cs="Times New Roman"/>
        </w:rPr>
        <w:t xml:space="preserve">include (1) </w:t>
      </w:r>
      <w:r w:rsidR="00922F71" w:rsidRPr="00564BAF">
        <w:rPr>
          <w:rFonts w:ascii="Times New Roman" w:hAnsi="Times New Roman" w:cs="Times New Roman"/>
        </w:rPr>
        <w:t xml:space="preserve">those that focus on </w:t>
      </w:r>
      <w:r w:rsidR="00774954" w:rsidRPr="00564BAF">
        <w:rPr>
          <w:rFonts w:ascii="Times New Roman" w:hAnsi="Times New Roman" w:cs="Times New Roman"/>
        </w:rPr>
        <w:t>the</w:t>
      </w:r>
      <w:r w:rsidR="00922F71" w:rsidRPr="00564BAF">
        <w:rPr>
          <w:rFonts w:ascii="Times New Roman" w:hAnsi="Times New Roman" w:cs="Times New Roman"/>
        </w:rPr>
        <w:t xml:space="preserve"> internal</w:t>
      </w:r>
      <w:r w:rsidR="00774954" w:rsidRPr="00564BAF">
        <w:rPr>
          <w:rFonts w:ascii="Times New Roman" w:hAnsi="Times New Roman" w:cs="Times New Roman"/>
        </w:rPr>
        <w:t xml:space="preserve"> constitution </w:t>
      </w:r>
      <w:r w:rsidR="00922F71" w:rsidRPr="00564BAF">
        <w:rPr>
          <w:rFonts w:ascii="Times New Roman" w:hAnsi="Times New Roman" w:cs="Times New Roman"/>
        </w:rPr>
        <w:t xml:space="preserve">of fields and field positions and </w:t>
      </w:r>
      <w:r w:rsidR="00D14E46" w:rsidRPr="00564BAF">
        <w:rPr>
          <w:rFonts w:ascii="Times New Roman" w:hAnsi="Times New Roman" w:cs="Times New Roman"/>
        </w:rPr>
        <w:t xml:space="preserve">(2) </w:t>
      </w:r>
      <w:r w:rsidR="00922F71" w:rsidRPr="00564BAF">
        <w:rPr>
          <w:rFonts w:ascii="Times New Roman" w:hAnsi="Times New Roman" w:cs="Times New Roman"/>
        </w:rPr>
        <w:t>those that focus on interactions between fields</w:t>
      </w:r>
      <w:r w:rsidR="00EE37F2" w:rsidRPr="00564BAF">
        <w:rPr>
          <w:rFonts w:ascii="Times New Roman" w:hAnsi="Times New Roman" w:cs="Times New Roman"/>
        </w:rPr>
        <w:t xml:space="preserve">. </w:t>
      </w:r>
      <w:r w:rsidR="00922F71" w:rsidRPr="00564BAF">
        <w:rPr>
          <w:rFonts w:ascii="Times New Roman" w:hAnsi="Times New Roman" w:cs="Times New Roman"/>
        </w:rPr>
        <w:t>The first group</w:t>
      </w:r>
      <w:r w:rsidR="00774954" w:rsidRPr="00564BAF">
        <w:rPr>
          <w:rFonts w:ascii="Times New Roman" w:eastAsia="Times New Roman" w:hAnsi="Times New Roman" w:cs="Times New Roman"/>
          <w:lang w:eastAsia="en-GB"/>
        </w:rPr>
        <w:t xml:space="preserve"> </w:t>
      </w:r>
      <w:r w:rsidR="00775E37" w:rsidRPr="004E5DBD">
        <w:rPr>
          <w:rFonts w:ascii="Times New Roman" w:eastAsia="Times New Roman" w:hAnsi="Times New Roman" w:cs="Times New Roman"/>
          <w:lang w:eastAsia="en-GB"/>
        </w:rPr>
        <w:t>identify</w:t>
      </w:r>
      <w:r w:rsidR="00F10D0A" w:rsidRPr="004E5DBD">
        <w:rPr>
          <w:rFonts w:ascii="Times New Roman" w:eastAsia="Times New Roman" w:hAnsi="Times New Roman" w:cs="Times New Roman"/>
          <w:lang w:eastAsia="en-GB"/>
        </w:rPr>
        <w:t xml:space="preserve"> opposing </w:t>
      </w:r>
      <w:r w:rsidR="00774954" w:rsidRPr="004E5DBD">
        <w:rPr>
          <w:rFonts w:ascii="Times New Roman" w:eastAsia="Times New Roman" w:hAnsi="Times New Roman" w:cs="Times New Roman"/>
          <w:lang w:eastAsia="en-GB"/>
        </w:rPr>
        <w:t xml:space="preserve">field </w:t>
      </w:r>
      <w:r w:rsidR="00F10D0A" w:rsidRPr="004E5DBD">
        <w:rPr>
          <w:rFonts w:ascii="Times New Roman" w:eastAsia="Times New Roman" w:hAnsi="Times New Roman" w:cs="Times New Roman"/>
          <w:lang w:eastAsia="en-GB"/>
        </w:rPr>
        <w:t>positions</w:t>
      </w:r>
      <w:r w:rsidR="00EE37F2" w:rsidRPr="004E5DBD">
        <w:rPr>
          <w:rFonts w:ascii="Times New Roman" w:eastAsia="Times New Roman" w:hAnsi="Times New Roman" w:cs="Times New Roman"/>
          <w:lang w:eastAsia="en-GB"/>
        </w:rPr>
        <w:t xml:space="preserve"> within a national architectural field</w:t>
      </w:r>
      <w:r w:rsidR="00BB4006" w:rsidRPr="00564BAF">
        <w:rPr>
          <w:rFonts w:ascii="Times New Roman" w:hAnsi="Times New Roman" w:cs="Times New Roman"/>
        </w:rPr>
        <w:t>,</w:t>
      </w:r>
      <w:r w:rsidR="00BB4006" w:rsidRPr="004E5DBD">
        <w:rPr>
          <w:rFonts w:ascii="Times New Roman" w:eastAsia="Times New Roman" w:hAnsi="Times New Roman" w:cs="Times New Roman"/>
          <w:lang w:eastAsia="en-GB"/>
        </w:rPr>
        <w:t xml:space="preserve"> </w:t>
      </w:r>
      <w:r w:rsidR="00775E37" w:rsidRPr="004E5DBD">
        <w:rPr>
          <w:rFonts w:ascii="Times New Roman" w:eastAsia="Times New Roman" w:hAnsi="Times New Roman" w:cs="Times New Roman"/>
          <w:lang w:eastAsia="en-GB"/>
        </w:rPr>
        <w:t xml:space="preserve">what Bourdieu calls </w:t>
      </w:r>
      <w:proofErr w:type="spellStart"/>
      <w:r w:rsidR="00E65781" w:rsidRPr="004E5DBD">
        <w:rPr>
          <w:rFonts w:ascii="Times New Roman" w:eastAsia="Times New Roman" w:hAnsi="Times New Roman" w:cs="Times New Roman"/>
          <w:i/>
          <w:lang w:eastAsia="en-GB"/>
        </w:rPr>
        <w:t>pô</w:t>
      </w:r>
      <w:r w:rsidR="00775E37" w:rsidRPr="004E5DBD">
        <w:rPr>
          <w:rFonts w:ascii="Times New Roman" w:eastAsia="Times New Roman" w:hAnsi="Times New Roman" w:cs="Times New Roman"/>
          <w:i/>
          <w:lang w:eastAsia="en-GB"/>
        </w:rPr>
        <w:t>les</w:t>
      </w:r>
      <w:proofErr w:type="spellEnd"/>
      <w:r w:rsidR="00B80C47" w:rsidRPr="004E5DBD">
        <w:rPr>
          <w:rFonts w:ascii="Times New Roman" w:eastAsia="Times New Roman" w:hAnsi="Times New Roman" w:cs="Times New Roman"/>
          <w:lang w:eastAsia="en-GB"/>
        </w:rPr>
        <w:t xml:space="preserve"> </w:t>
      </w:r>
      <w:r w:rsidR="00787CB5" w:rsidRPr="004E5DBD">
        <w:rPr>
          <w:rFonts w:ascii="Times New Roman" w:eastAsia="Times New Roman" w:hAnsi="Times New Roman" w:cs="Times New Roman"/>
          <w:lang w:eastAsia="en-GB"/>
        </w:rPr>
        <w:t xml:space="preserve">of cultural production </w:t>
      </w:r>
      <w:r w:rsidR="00B80C47" w:rsidRPr="004E5DBD">
        <w:rPr>
          <w:rFonts w:ascii="Times New Roman" w:eastAsia="Times New Roman" w:hAnsi="Times New Roman" w:cs="Times New Roman"/>
          <w:lang w:eastAsia="en-GB"/>
        </w:rPr>
        <w:t>(Bourdieu 1992).</w:t>
      </w:r>
      <w:r w:rsidR="00DE799A" w:rsidRPr="004E5DBD">
        <w:rPr>
          <w:rFonts w:ascii="Times New Roman" w:eastAsia="Times New Roman" w:hAnsi="Times New Roman" w:cs="Times New Roman"/>
          <w:lang w:eastAsia="en-GB"/>
        </w:rPr>
        <w:t xml:space="preserve"> </w:t>
      </w:r>
      <w:r w:rsidR="00922F71" w:rsidRPr="004E5DBD">
        <w:rPr>
          <w:rFonts w:ascii="Times New Roman" w:eastAsia="Times New Roman" w:hAnsi="Times New Roman" w:cs="Times New Roman"/>
          <w:lang w:eastAsia="en-GB"/>
        </w:rPr>
        <w:t xml:space="preserve">So, for </w:t>
      </w:r>
      <w:r w:rsidR="00922F71" w:rsidRPr="004E5DBD">
        <w:rPr>
          <w:rFonts w:ascii="Times New Roman" w:hAnsi="Times New Roman" w:cs="Times New Roman"/>
        </w:rPr>
        <w:t>t</w:t>
      </w:r>
      <w:r w:rsidR="00775E37" w:rsidRPr="004E5DBD">
        <w:rPr>
          <w:rFonts w:ascii="Times New Roman" w:hAnsi="Times New Roman" w:cs="Times New Roman"/>
        </w:rPr>
        <w:t>h</w:t>
      </w:r>
      <w:r w:rsidR="00CF2D8F" w:rsidRPr="004E5DBD">
        <w:rPr>
          <w:rFonts w:ascii="Times New Roman" w:hAnsi="Times New Roman" w:cs="Times New Roman"/>
        </w:rPr>
        <w:t>e</w:t>
      </w:r>
      <w:r w:rsidR="00775E37" w:rsidRPr="004E5DBD">
        <w:rPr>
          <w:rFonts w:ascii="Times New Roman" w:hAnsi="Times New Roman" w:cs="Times New Roman"/>
        </w:rPr>
        <w:t xml:space="preserve"> </w:t>
      </w:r>
      <w:r w:rsidR="00A108A7" w:rsidRPr="004E5DBD">
        <w:rPr>
          <w:rFonts w:ascii="Times New Roman" w:hAnsi="Times New Roman" w:cs="Times New Roman"/>
        </w:rPr>
        <w:t>French architectural field</w:t>
      </w:r>
      <w:r w:rsidR="00775E37" w:rsidRPr="004E5DBD">
        <w:rPr>
          <w:rFonts w:ascii="Times New Roman" w:hAnsi="Times New Roman" w:cs="Times New Roman"/>
        </w:rPr>
        <w:t xml:space="preserve">, </w:t>
      </w:r>
      <w:proofErr w:type="spellStart"/>
      <w:r w:rsidR="00EB299F" w:rsidRPr="004E5DBD">
        <w:rPr>
          <w:rFonts w:ascii="Times New Roman" w:hAnsi="Times New Roman" w:cs="Times New Roman"/>
        </w:rPr>
        <w:t>Biau</w:t>
      </w:r>
      <w:proofErr w:type="spellEnd"/>
      <w:r w:rsidR="00EB299F" w:rsidRPr="004E5DBD">
        <w:rPr>
          <w:rFonts w:ascii="Times New Roman" w:hAnsi="Times New Roman" w:cs="Times New Roman"/>
        </w:rPr>
        <w:t xml:space="preserve"> (1998)</w:t>
      </w:r>
      <w:r w:rsidR="007E3986" w:rsidRPr="004E5DBD">
        <w:rPr>
          <w:rFonts w:ascii="Times New Roman" w:hAnsi="Times New Roman" w:cs="Times New Roman"/>
        </w:rPr>
        <w:t xml:space="preserve"> </w:t>
      </w:r>
      <w:r w:rsidR="00D14E46" w:rsidRPr="004E5DBD">
        <w:rPr>
          <w:rFonts w:ascii="Times New Roman" w:hAnsi="Times New Roman" w:cs="Times New Roman"/>
        </w:rPr>
        <w:t xml:space="preserve">identifies </w:t>
      </w:r>
      <w:r w:rsidR="00F10D0A" w:rsidRPr="004E5DBD">
        <w:rPr>
          <w:rFonts w:ascii="Times New Roman" w:hAnsi="Times New Roman" w:cs="Times New Roman"/>
        </w:rPr>
        <w:t>a constituting tension</w:t>
      </w:r>
      <w:r w:rsidR="00D14E46" w:rsidRPr="004E5DBD">
        <w:rPr>
          <w:rFonts w:ascii="Times New Roman" w:hAnsi="Times New Roman" w:cs="Times New Roman"/>
        </w:rPr>
        <w:t xml:space="preserve"> </w:t>
      </w:r>
      <w:r w:rsidR="00EB299F" w:rsidRPr="004E5DBD">
        <w:rPr>
          <w:rFonts w:ascii="Times New Roman" w:hAnsi="Times New Roman" w:cs="Times New Roman"/>
        </w:rPr>
        <w:t>between the logic of doing business (</w:t>
      </w:r>
      <w:r w:rsidR="00EB299F" w:rsidRPr="004E5DBD">
        <w:rPr>
          <w:rFonts w:ascii="Times New Roman" w:hAnsi="Times New Roman" w:cs="Times New Roman"/>
          <w:i/>
        </w:rPr>
        <w:t>faire des affaires</w:t>
      </w:r>
      <w:r w:rsidR="00EB299F" w:rsidRPr="004E5DBD">
        <w:rPr>
          <w:rFonts w:ascii="Times New Roman" w:hAnsi="Times New Roman" w:cs="Times New Roman"/>
        </w:rPr>
        <w:t xml:space="preserve">) and the logic of doing the work </w:t>
      </w:r>
      <w:r>
        <w:rPr>
          <w:rFonts w:ascii="Times New Roman" w:hAnsi="Times New Roman" w:cs="Times New Roman"/>
        </w:rPr>
        <w:t xml:space="preserve">for its own sake or as </w:t>
      </w:r>
      <w:r w:rsidR="00EB299F" w:rsidRPr="004E5DBD">
        <w:rPr>
          <w:rFonts w:ascii="Times New Roman" w:hAnsi="Times New Roman" w:cs="Times New Roman"/>
        </w:rPr>
        <w:t>artistic creativity (</w:t>
      </w:r>
      <w:r w:rsidR="00EB299F" w:rsidRPr="004E5DBD">
        <w:rPr>
          <w:rFonts w:ascii="Times New Roman" w:hAnsi="Times New Roman" w:cs="Times New Roman"/>
          <w:i/>
        </w:rPr>
        <w:t>realiser des oeuvres</w:t>
      </w:r>
      <w:r w:rsidR="00EB299F" w:rsidRPr="004E5DBD">
        <w:rPr>
          <w:rFonts w:ascii="Times New Roman" w:hAnsi="Times New Roman" w:cs="Times New Roman"/>
        </w:rPr>
        <w:t>)</w:t>
      </w:r>
      <w:r w:rsidR="00020BA5">
        <w:rPr>
          <w:rFonts w:ascii="Times New Roman" w:hAnsi="Times New Roman" w:cs="Times New Roman"/>
        </w:rPr>
        <w:t xml:space="preserve">: </w:t>
      </w:r>
      <w:r w:rsidR="000C748D" w:rsidRPr="004E5DBD">
        <w:rPr>
          <w:rFonts w:ascii="Times New Roman" w:hAnsi="Times New Roman" w:cs="Times New Roman"/>
        </w:rPr>
        <w:t xml:space="preserve">see also </w:t>
      </w:r>
      <w:proofErr w:type="spellStart"/>
      <w:r w:rsidR="000C748D" w:rsidRPr="00564BAF">
        <w:rPr>
          <w:rFonts w:ascii="Times New Roman" w:hAnsi="Times New Roman" w:cs="Times New Roman"/>
        </w:rPr>
        <w:t>Violeau</w:t>
      </w:r>
      <w:proofErr w:type="spellEnd"/>
      <w:r w:rsidR="000C748D" w:rsidRPr="00564BAF">
        <w:rPr>
          <w:rFonts w:ascii="Times New Roman" w:hAnsi="Times New Roman" w:cs="Times New Roman"/>
        </w:rPr>
        <w:t xml:space="preserve"> (1999) </w:t>
      </w:r>
      <w:r w:rsidR="000C748D" w:rsidRPr="00564BAF">
        <w:rPr>
          <w:rFonts w:ascii="Times New Roman" w:hAnsi="Times New Roman" w:cs="Times New Roman"/>
          <w:iCs/>
        </w:rPr>
        <w:t xml:space="preserve">and </w:t>
      </w:r>
      <w:proofErr w:type="spellStart"/>
      <w:r w:rsidR="000C748D" w:rsidRPr="00564BAF">
        <w:rPr>
          <w:rFonts w:ascii="Times New Roman" w:hAnsi="Times New Roman" w:cs="Times New Roman"/>
        </w:rPr>
        <w:t>Montlibert</w:t>
      </w:r>
      <w:proofErr w:type="spellEnd"/>
      <w:r w:rsidR="000C748D" w:rsidRPr="00564BAF">
        <w:rPr>
          <w:rFonts w:ascii="Times New Roman" w:hAnsi="Times New Roman" w:cs="Times New Roman"/>
        </w:rPr>
        <w:t xml:space="preserve"> (1995)</w:t>
      </w:r>
      <w:r w:rsidR="00EB299F" w:rsidRPr="004E5DBD">
        <w:rPr>
          <w:rFonts w:ascii="Times New Roman" w:hAnsi="Times New Roman" w:cs="Times New Roman"/>
        </w:rPr>
        <w:t xml:space="preserve">. </w:t>
      </w:r>
      <w:r w:rsidR="00775E37" w:rsidRPr="004E5DBD">
        <w:rPr>
          <w:rFonts w:ascii="Times New Roman" w:hAnsi="Times New Roman" w:cs="Times New Roman"/>
        </w:rPr>
        <w:t xml:space="preserve">Similarly, </w:t>
      </w:r>
      <w:r w:rsidR="00922F71" w:rsidRPr="004E5DBD">
        <w:rPr>
          <w:rFonts w:ascii="Times New Roman" w:eastAsia="Times New Roman" w:hAnsi="Times New Roman" w:cs="Times New Roman"/>
          <w:lang w:eastAsia="en-GB"/>
        </w:rPr>
        <w:t xml:space="preserve">for the architectural field in the UK, </w:t>
      </w:r>
      <w:r w:rsidR="007E3986" w:rsidRPr="004E5DBD">
        <w:rPr>
          <w:rFonts w:ascii="Times New Roman" w:eastAsia="Times New Roman" w:hAnsi="Times New Roman" w:cs="Times New Roman"/>
          <w:lang w:eastAsia="en-GB"/>
        </w:rPr>
        <w:t>Stevens (1998) identifies</w:t>
      </w:r>
      <w:r w:rsidR="00775E37" w:rsidRPr="004E5DBD">
        <w:rPr>
          <w:rFonts w:ascii="Times New Roman" w:eastAsia="Times New Roman" w:hAnsi="Times New Roman" w:cs="Times New Roman"/>
          <w:lang w:eastAsia="en-GB"/>
        </w:rPr>
        <w:t xml:space="preserve"> two opposing poles, one a </w:t>
      </w:r>
      <w:r w:rsidR="007E3986" w:rsidRPr="004E5DBD">
        <w:rPr>
          <w:rFonts w:ascii="Times New Roman" w:eastAsia="Times New Roman" w:hAnsi="Times New Roman" w:cs="Times New Roman"/>
          <w:lang w:eastAsia="en-GB"/>
        </w:rPr>
        <w:t>subfield</w:t>
      </w:r>
      <w:r w:rsidR="00775E37" w:rsidRPr="004E5DBD">
        <w:rPr>
          <w:rFonts w:ascii="Times New Roman" w:eastAsia="Times New Roman" w:hAnsi="Times New Roman" w:cs="Times New Roman"/>
          <w:lang w:eastAsia="en-GB"/>
        </w:rPr>
        <w:t xml:space="preserve"> of relatively restricted </w:t>
      </w:r>
      <w:r w:rsidR="00775E37" w:rsidRPr="004E5DBD">
        <w:rPr>
          <w:rFonts w:ascii="Times New Roman" w:eastAsia="Times New Roman" w:hAnsi="Times New Roman" w:cs="Times New Roman"/>
          <w:lang w:eastAsia="en-GB"/>
        </w:rPr>
        <w:lastRenderedPageBreak/>
        <w:t>production</w:t>
      </w:r>
      <w:r>
        <w:rPr>
          <w:rFonts w:ascii="Times New Roman" w:eastAsia="Times New Roman" w:hAnsi="Times New Roman" w:cs="Times New Roman"/>
          <w:lang w:eastAsia="en-GB"/>
        </w:rPr>
        <w:t>,</w:t>
      </w:r>
      <w:r w:rsidR="00775E37" w:rsidRPr="004E5DBD">
        <w:rPr>
          <w:rFonts w:ascii="Times New Roman" w:eastAsia="Times New Roman" w:hAnsi="Times New Roman" w:cs="Times New Roman"/>
          <w:lang w:eastAsia="en-GB"/>
        </w:rPr>
        <w:t xml:space="preserve"> constituted by</w:t>
      </w:r>
      <w:r w:rsidR="002645B5">
        <w:rPr>
          <w:rFonts w:ascii="Times New Roman" w:eastAsia="Times New Roman" w:hAnsi="Times New Roman" w:cs="Times New Roman"/>
          <w:lang w:eastAsia="en-GB"/>
        </w:rPr>
        <w:t xml:space="preserve"> dominant</w:t>
      </w:r>
      <w:r w:rsidR="00775E37" w:rsidRPr="004E5DBD">
        <w:rPr>
          <w:rFonts w:ascii="Times New Roman" w:eastAsia="Times New Roman" w:hAnsi="Times New Roman" w:cs="Times New Roman"/>
          <w:lang w:eastAsia="en-GB"/>
        </w:rPr>
        <w:t xml:space="preserve"> architects who </w:t>
      </w:r>
      <w:r w:rsidR="00D14E46" w:rsidRPr="004E5DBD">
        <w:rPr>
          <w:rFonts w:ascii="Times New Roman" w:eastAsia="Times New Roman" w:hAnsi="Times New Roman" w:cs="Times New Roman"/>
          <w:lang w:eastAsia="en-GB"/>
        </w:rPr>
        <w:t>are</w:t>
      </w:r>
      <w:r w:rsidR="007E3986" w:rsidRPr="004E5DBD">
        <w:rPr>
          <w:rFonts w:ascii="Times New Roman" w:eastAsia="Times New Roman" w:hAnsi="Times New Roman" w:cs="Times New Roman"/>
          <w:lang w:eastAsia="en-GB"/>
        </w:rPr>
        <w:t xml:space="preserve"> ‘producer</w:t>
      </w:r>
      <w:r w:rsidR="00775E37" w:rsidRPr="004E5DBD">
        <w:rPr>
          <w:rFonts w:ascii="Times New Roman" w:eastAsia="Times New Roman" w:hAnsi="Times New Roman" w:cs="Times New Roman"/>
          <w:lang w:eastAsia="en-GB"/>
        </w:rPr>
        <w:t>s</w:t>
      </w:r>
      <w:r w:rsidR="007E3986" w:rsidRPr="004E5DBD">
        <w:rPr>
          <w:rFonts w:ascii="Times New Roman" w:eastAsia="Times New Roman" w:hAnsi="Times New Roman" w:cs="Times New Roman"/>
          <w:lang w:eastAsia="en-GB"/>
        </w:rPr>
        <w:t xml:space="preserve"> of leg</w:t>
      </w:r>
      <w:r w:rsidR="00775E37" w:rsidRPr="004E5DBD">
        <w:rPr>
          <w:rFonts w:ascii="Times New Roman" w:eastAsia="Times New Roman" w:hAnsi="Times New Roman" w:cs="Times New Roman"/>
          <w:lang w:eastAsia="en-GB"/>
        </w:rPr>
        <w:t>itimate architectural form’, while the other is constituted by a ‘mass subfield’ of</w:t>
      </w:r>
      <w:r w:rsidR="007E3986" w:rsidRPr="004E5DBD">
        <w:rPr>
          <w:rFonts w:ascii="Times New Roman" w:eastAsia="Times New Roman" w:hAnsi="Times New Roman" w:cs="Times New Roman"/>
          <w:lang w:eastAsia="en-GB"/>
        </w:rPr>
        <w:t xml:space="preserve"> dominated architects ‘imitating form without understanding meaning’ (in the eyes of the restricted field) (</w:t>
      </w:r>
      <w:r w:rsidR="00775E37" w:rsidRPr="004E5DBD">
        <w:rPr>
          <w:rFonts w:ascii="Times New Roman" w:eastAsia="Times New Roman" w:hAnsi="Times New Roman" w:cs="Times New Roman"/>
          <w:lang w:eastAsia="en-GB"/>
        </w:rPr>
        <w:t xml:space="preserve">Stevens </w:t>
      </w:r>
      <w:r w:rsidR="007E3986" w:rsidRPr="004E5DBD">
        <w:rPr>
          <w:rFonts w:ascii="Times New Roman" w:eastAsia="Times New Roman" w:hAnsi="Times New Roman" w:cs="Times New Roman"/>
          <w:lang w:eastAsia="en-GB"/>
        </w:rPr>
        <w:t>1988:88</w:t>
      </w:r>
      <w:r w:rsidR="00C719FC">
        <w:rPr>
          <w:rFonts w:ascii="Times New Roman" w:eastAsia="Times New Roman" w:hAnsi="Times New Roman" w:cs="Times New Roman"/>
          <w:lang w:eastAsia="en-GB"/>
        </w:rPr>
        <w:t>; and s</w:t>
      </w:r>
      <w:r w:rsidR="000C748D" w:rsidRPr="004E5DBD">
        <w:rPr>
          <w:rFonts w:ascii="Times New Roman" w:eastAsia="Times New Roman" w:hAnsi="Times New Roman" w:cs="Times New Roman"/>
          <w:lang w:eastAsia="en-GB"/>
        </w:rPr>
        <w:t xml:space="preserve">ee also </w:t>
      </w:r>
      <w:r w:rsidR="000C748D" w:rsidRPr="00564BAF">
        <w:rPr>
          <w:rStyle w:val="Emphasis"/>
          <w:rFonts w:ascii="Times New Roman" w:hAnsi="Times New Roman" w:cs="Times New Roman"/>
          <w:i w:val="0"/>
        </w:rPr>
        <w:t>Fowler</w:t>
      </w:r>
      <w:r w:rsidR="000C748D" w:rsidRPr="00564BAF">
        <w:rPr>
          <w:rStyle w:val="st"/>
          <w:rFonts w:ascii="Times New Roman" w:hAnsi="Times New Roman" w:cs="Times New Roman"/>
        </w:rPr>
        <w:t xml:space="preserve"> and</w:t>
      </w:r>
      <w:r w:rsidR="000C748D" w:rsidRPr="00564BAF">
        <w:rPr>
          <w:rStyle w:val="st"/>
          <w:rFonts w:ascii="Times New Roman" w:hAnsi="Times New Roman" w:cs="Times New Roman"/>
          <w:i/>
        </w:rPr>
        <w:t xml:space="preserve"> </w:t>
      </w:r>
      <w:r w:rsidR="000C748D" w:rsidRPr="00564BAF">
        <w:rPr>
          <w:rStyle w:val="Emphasis"/>
          <w:rFonts w:ascii="Times New Roman" w:hAnsi="Times New Roman" w:cs="Times New Roman"/>
          <w:i w:val="0"/>
        </w:rPr>
        <w:t>Wilson</w:t>
      </w:r>
      <w:r w:rsidR="000C748D" w:rsidRPr="00564BAF">
        <w:rPr>
          <w:rStyle w:val="st"/>
          <w:rFonts w:ascii="Times New Roman" w:hAnsi="Times New Roman" w:cs="Times New Roman"/>
          <w:i/>
        </w:rPr>
        <w:t xml:space="preserve"> </w:t>
      </w:r>
      <w:r w:rsidR="000C748D" w:rsidRPr="00564BAF">
        <w:rPr>
          <w:rStyle w:val="Emphasis"/>
          <w:rFonts w:ascii="Times New Roman" w:hAnsi="Times New Roman" w:cs="Times New Roman"/>
          <w:i w:val="0"/>
        </w:rPr>
        <w:t>2004</w:t>
      </w:r>
      <w:r w:rsidR="00C719FC">
        <w:rPr>
          <w:rStyle w:val="Emphasis"/>
          <w:rFonts w:ascii="Times New Roman" w:hAnsi="Times New Roman" w:cs="Times New Roman"/>
          <w:i w:val="0"/>
        </w:rPr>
        <w:t>)</w:t>
      </w:r>
      <w:r w:rsidR="00D14E46" w:rsidRPr="00564BAF">
        <w:rPr>
          <w:rStyle w:val="st"/>
          <w:rFonts w:ascii="Times New Roman" w:hAnsi="Times New Roman" w:cs="Times New Roman"/>
        </w:rPr>
        <w:t>.</w:t>
      </w:r>
    </w:p>
    <w:p w14:paraId="69D5CD91" w14:textId="77777777" w:rsidR="005773AC" w:rsidRDefault="005773AC" w:rsidP="00DD5E2E">
      <w:pPr>
        <w:autoSpaceDE w:val="0"/>
        <w:autoSpaceDN w:val="0"/>
        <w:adjustRightInd w:val="0"/>
        <w:spacing w:after="0" w:line="480" w:lineRule="auto"/>
        <w:jc w:val="both"/>
        <w:rPr>
          <w:rFonts w:ascii="Times New Roman" w:eastAsia="Times New Roman" w:hAnsi="Times New Roman" w:cs="Times New Roman"/>
          <w:lang w:eastAsia="en-GB"/>
        </w:rPr>
      </w:pPr>
    </w:p>
    <w:p w14:paraId="52F6E213" w14:textId="53576B38" w:rsidR="009B3451" w:rsidRPr="004E5DBD" w:rsidRDefault="00EE37F2" w:rsidP="005D46D4">
      <w:pPr>
        <w:autoSpaceDE w:val="0"/>
        <w:autoSpaceDN w:val="0"/>
        <w:adjustRightInd w:val="0"/>
        <w:spacing w:after="0" w:line="480" w:lineRule="auto"/>
        <w:jc w:val="both"/>
        <w:rPr>
          <w:rFonts w:ascii="Times New Roman" w:eastAsia="Times New Roman" w:hAnsi="Times New Roman" w:cs="Times New Roman"/>
          <w:lang w:eastAsia="en-GB"/>
        </w:rPr>
      </w:pPr>
      <w:r w:rsidRPr="004E5DBD">
        <w:rPr>
          <w:rFonts w:ascii="Times New Roman" w:eastAsia="Times New Roman" w:hAnsi="Times New Roman" w:cs="Times New Roman"/>
          <w:lang w:eastAsia="en-GB"/>
        </w:rPr>
        <w:t>On the other hand, f</w:t>
      </w:r>
      <w:r w:rsidR="008E0A40" w:rsidRPr="004E5DBD">
        <w:rPr>
          <w:rFonts w:ascii="Times New Roman" w:eastAsia="Times New Roman" w:hAnsi="Times New Roman" w:cs="Times New Roman"/>
          <w:lang w:eastAsia="en-GB"/>
        </w:rPr>
        <w:t>ield interaction</w:t>
      </w:r>
      <w:r w:rsidR="00922F71" w:rsidRPr="004E5DBD">
        <w:rPr>
          <w:rFonts w:ascii="Times New Roman" w:eastAsia="Times New Roman" w:hAnsi="Times New Roman" w:cs="Times New Roman"/>
          <w:lang w:eastAsia="en-GB"/>
        </w:rPr>
        <w:t xml:space="preserve"> studies focus on the mu</w:t>
      </w:r>
      <w:r w:rsidR="001B6642" w:rsidRPr="004E5DBD">
        <w:rPr>
          <w:rFonts w:ascii="Times New Roman" w:eastAsia="Times New Roman" w:hAnsi="Times New Roman" w:cs="Times New Roman"/>
          <w:lang w:eastAsia="en-GB"/>
        </w:rPr>
        <w:t xml:space="preserve">tual </w:t>
      </w:r>
      <w:r w:rsidR="008E0A40" w:rsidRPr="004E5DBD">
        <w:rPr>
          <w:rFonts w:ascii="Times New Roman" w:eastAsia="Times New Roman" w:hAnsi="Times New Roman" w:cs="Times New Roman"/>
          <w:lang w:eastAsia="en-GB"/>
        </w:rPr>
        <w:t>reinforcement</w:t>
      </w:r>
      <w:r w:rsidR="001B6642" w:rsidRPr="004E5DBD">
        <w:rPr>
          <w:rFonts w:ascii="Times New Roman" w:eastAsia="Times New Roman" w:hAnsi="Times New Roman" w:cs="Times New Roman"/>
          <w:lang w:eastAsia="en-GB"/>
        </w:rPr>
        <w:t xml:space="preserve"> of </w:t>
      </w:r>
      <w:r w:rsidR="00922F71" w:rsidRPr="004E5DBD">
        <w:rPr>
          <w:rFonts w:ascii="Times New Roman" w:eastAsia="Times New Roman" w:hAnsi="Times New Roman" w:cs="Times New Roman"/>
          <w:lang w:eastAsia="en-GB"/>
        </w:rPr>
        <w:t>field</w:t>
      </w:r>
      <w:r w:rsidR="001B6642" w:rsidRPr="004E5DBD">
        <w:rPr>
          <w:rFonts w:ascii="Times New Roman" w:eastAsia="Times New Roman" w:hAnsi="Times New Roman" w:cs="Times New Roman"/>
          <w:lang w:eastAsia="en-GB"/>
        </w:rPr>
        <w:t xml:space="preserve"> positions</w:t>
      </w:r>
      <w:r w:rsidRPr="004E5DBD">
        <w:rPr>
          <w:rFonts w:ascii="Times New Roman" w:eastAsia="Times New Roman" w:hAnsi="Times New Roman" w:cs="Times New Roman"/>
          <w:lang w:eastAsia="en-GB"/>
        </w:rPr>
        <w:t xml:space="preserve"> between elites of different fields</w:t>
      </w:r>
      <w:r w:rsidR="00922F71" w:rsidRPr="004E5DBD">
        <w:rPr>
          <w:rFonts w:ascii="Times New Roman" w:eastAsia="Times New Roman" w:hAnsi="Times New Roman" w:cs="Times New Roman"/>
          <w:lang w:eastAsia="en-GB"/>
        </w:rPr>
        <w:t>.</w:t>
      </w:r>
      <w:r w:rsidR="00922F71" w:rsidRPr="00564BAF">
        <w:rPr>
          <w:rFonts w:ascii="Times New Roman" w:hAnsi="Times New Roman" w:cs="Times New Roman"/>
        </w:rPr>
        <w:t xml:space="preserve"> </w:t>
      </w:r>
      <w:r w:rsidR="00C719FC">
        <w:rPr>
          <w:rFonts w:ascii="Times New Roman" w:hAnsi="Times New Roman" w:cs="Times New Roman"/>
        </w:rPr>
        <w:t xml:space="preserve">For example, </w:t>
      </w:r>
      <w:proofErr w:type="spellStart"/>
      <w:r w:rsidR="00C719FC">
        <w:rPr>
          <w:rFonts w:ascii="Times New Roman" w:hAnsi="Times New Roman" w:cs="Times New Roman"/>
        </w:rPr>
        <w:t>Lipstadt</w:t>
      </w:r>
      <w:proofErr w:type="spellEnd"/>
      <w:r w:rsidR="00C719FC">
        <w:rPr>
          <w:rFonts w:ascii="Times New Roman" w:hAnsi="Times New Roman" w:cs="Times New Roman"/>
        </w:rPr>
        <w:t xml:space="preserve"> (2003), i</w:t>
      </w:r>
      <w:r w:rsidR="00922F71" w:rsidRPr="00564BAF">
        <w:rPr>
          <w:rFonts w:ascii="Times New Roman" w:hAnsi="Times New Roman" w:cs="Times New Roman"/>
        </w:rPr>
        <w:t xml:space="preserve">n her analysis of architectural competitions in Renaissance Italy, </w:t>
      </w:r>
      <w:r w:rsidR="00922F71" w:rsidRPr="004E5DBD">
        <w:rPr>
          <w:rFonts w:ascii="Times New Roman" w:hAnsi="Times New Roman" w:cs="Times New Roman"/>
        </w:rPr>
        <w:t>identifies how t</w:t>
      </w:r>
      <w:r w:rsidR="00922F71" w:rsidRPr="004E5DBD">
        <w:rPr>
          <w:rFonts w:ascii="Times New Roman" w:eastAsia="Times New Roman" w:hAnsi="Times New Roman" w:cs="Times New Roman"/>
          <w:lang w:eastAsia="en-GB"/>
        </w:rPr>
        <w:t xml:space="preserve">he relationship between client and architect involves a ‘dialectic of distinction’ </w:t>
      </w:r>
      <w:r w:rsidR="00922F71" w:rsidRPr="004E5DBD">
        <w:rPr>
          <w:rFonts w:ascii="Times New Roman" w:hAnsi="Times New Roman" w:cs="Times New Roman"/>
        </w:rPr>
        <w:t>(</w:t>
      </w:r>
      <w:proofErr w:type="spellStart"/>
      <w:r w:rsidR="00922F71" w:rsidRPr="004E5DBD">
        <w:rPr>
          <w:rFonts w:ascii="Times New Roman" w:hAnsi="Times New Roman" w:cs="Times New Roman"/>
        </w:rPr>
        <w:t>Lipstadt</w:t>
      </w:r>
      <w:proofErr w:type="spellEnd"/>
      <w:r w:rsidR="00922F71" w:rsidRPr="004E5DBD">
        <w:rPr>
          <w:rFonts w:ascii="Times New Roman" w:hAnsi="Times New Roman" w:cs="Times New Roman"/>
        </w:rPr>
        <w:t xml:space="preserve"> 2003: 402-403), </w:t>
      </w:r>
      <w:r w:rsidRPr="004E5DBD">
        <w:rPr>
          <w:rFonts w:ascii="Times New Roman" w:hAnsi="Times New Roman" w:cs="Times New Roman"/>
        </w:rPr>
        <w:t xml:space="preserve">a </w:t>
      </w:r>
      <w:r w:rsidR="00922F71" w:rsidRPr="004E5DBD">
        <w:rPr>
          <w:rFonts w:ascii="Times New Roman" w:hAnsi="Times New Roman" w:cs="Times New Roman"/>
        </w:rPr>
        <w:t>mutual reinforcement of prestige</w:t>
      </w:r>
      <w:r w:rsidRPr="004E5DBD">
        <w:rPr>
          <w:rFonts w:ascii="Times New Roman" w:hAnsi="Times New Roman" w:cs="Times New Roman"/>
        </w:rPr>
        <w:t xml:space="preserve"> that</w:t>
      </w:r>
      <w:r w:rsidR="00C719FC">
        <w:rPr>
          <w:rFonts w:ascii="Times New Roman" w:hAnsi="Times New Roman" w:cs="Times New Roman"/>
        </w:rPr>
        <w:t>, she argues,</w:t>
      </w:r>
      <w:r w:rsidR="00922F71" w:rsidRPr="004E5DBD">
        <w:rPr>
          <w:rFonts w:ascii="Times New Roman" w:hAnsi="Times New Roman" w:cs="Times New Roman"/>
        </w:rPr>
        <w:t xml:space="preserve"> c</w:t>
      </w:r>
      <w:r w:rsidR="002645B5">
        <w:rPr>
          <w:rFonts w:ascii="Times New Roman" w:hAnsi="Times New Roman" w:cs="Times New Roman"/>
        </w:rPr>
        <w:t xml:space="preserve">an </w:t>
      </w:r>
      <w:r w:rsidR="00AF411F">
        <w:rPr>
          <w:rFonts w:ascii="Times New Roman" w:hAnsi="Times New Roman" w:cs="Times New Roman"/>
        </w:rPr>
        <w:t xml:space="preserve">also </w:t>
      </w:r>
      <w:r w:rsidR="002645B5">
        <w:rPr>
          <w:rFonts w:ascii="Times New Roman" w:hAnsi="Times New Roman" w:cs="Times New Roman"/>
        </w:rPr>
        <w:t>be seen to</w:t>
      </w:r>
      <w:r w:rsidR="00922F71" w:rsidRPr="004E5DBD">
        <w:rPr>
          <w:rFonts w:ascii="Times New Roman" w:hAnsi="Times New Roman" w:cs="Times New Roman"/>
        </w:rPr>
        <w:t xml:space="preserve"> operate in the contemporary world</w:t>
      </w:r>
      <w:r w:rsidR="002645B5">
        <w:rPr>
          <w:rFonts w:ascii="Times New Roman" w:hAnsi="Times New Roman" w:cs="Times New Roman"/>
        </w:rPr>
        <w:t xml:space="preserve"> in</w:t>
      </w:r>
      <w:r w:rsidR="00922F71" w:rsidRPr="004E5DBD">
        <w:rPr>
          <w:rFonts w:ascii="Times New Roman" w:hAnsi="Times New Roman" w:cs="Times New Roman"/>
        </w:rPr>
        <w:t xml:space="preserve"> the public competitions set up to judge prestigious civic or corporate commissions. </w:t>
      </w:r>
      <w:r w:rsidR="00EC22BA">
        <w:rPr>
          <w:rFonts w:ascii="Times New Roman" w:hAnsi="Times New Roman" w:cs="Times New Roman"/>
        </w:rPr>
        <w:t>In this way, a</w:t>
      </w:r>
      <w:r w:rsidR="00086F75" w:rsidRPr="00564BAF">
        <w:rPr>
          <w:rFonts w:ascii="Times New Roman" w:hAnsi="Times New Roman" w:cs="Times New Roman"/>
        </w:rPr>
        <w:t xml:space="preserve">rchitects at the restricted pole </w:t>
      </w:r>
      <w:r w:rsidR="00D873A7" w:rsidRPr="00564BAF">
        <w:rPr>
          <w:rFonts w:ascii="Times New Roman" w:hAnsi="Times New Roman" w:cs="Times New Roman"/>
        </w:rPr>
        <w:t>(</w:t>
      </w:r>
      <w:r w:rsidR="00020BA5">
        <w:rPr>
          <w:rFonts w:ascii="Times New Roman" w:hAnsi="Times New Roman" w:cs="Times New Roman"/>
        </w:rPr>
        <w:t xml:space="preserve">that of </w:t>
      </w:r>
      <w:r w:rsidR="009553E6" w:rsidRPr="00564BAF">
        <w:rPr>
          <w:rFonts w:ascii="Times New Roman" w:hAnsi="Times New Roman" w:cs="Times New Roman"/>
        </w:rPr>
        <w:t>‘</w:t>
      </w:r>
      <w:r w:rsidR="00D873A7" w:rsidRPr="00564BAF">
        <w:rPr>
          <w:rFonts w:ascii="Times New Roman" w:hAnsi="Times New Roman" w:cs="Times New Roman"/>
        </w:rPr>
        <w:t>art for art’s sake</w:t>
      </w:r>
      <w:r w:rsidR="009553E6" w:rsidRPr="00564BAF">
        <w:rPr>
          <w:rFonts w:ascii="Times New Roman" w:hAnsi="Times New Roman" w:cs="Times New Roman"/>
        </w:rPr>
        <w:t>’</w:t>
      </w:r>
      <w:r w:rsidR="00922F71" w:rsidRPr="00564BAF">
        <w:rPr>
          <w:rFonts w:ascii="Times New Roman" w:hAnsi="Times New Roman" w:cs="Times New Roman"/>
        </w:rPr>
        <w:t>)</w:t>
      </w:r>
      <w:r w:rsidRPr="00564BAF">
        <w:rPr>
          <w:rFonts w:ascii="Times New Roman" w:hAnsi="Times New Roman" w:cs="Times New Roman"/>
        </w:rPr>
        <w:t xml:space="preserve"> </w:t>
      </w:r>
      <w:r w:rsidR="002645B5">
        <w:rPr>
          <w:rFonts w:ascii="Times New Roman" w:hAnsi="Times New Roman" w:cs="Times New Roman"/>
        </w:rPr>
        <w:t xml:space="preserve">are </w:t>
      </w:r>
      <w:r w:rsidRPr="00564BAF">
        <w:rPr>
          <w:rFonts w:ascii="Times New Roman" w:eastAsia="Times New Roman" w:hAnsi="Times New Roman" w:cs="Times New Roman"/>
          <w:lang w:eastAsia="en-GB"/>
        </w:rPr>
        <w:t>constitute</w:t>
      </w:r>
      <w:r w:rsidR="002645B5">
        <w:rPr>
          <w:rFonts w:ascii="Times New Roman" w:eastAsia="Times New Roman" w:hAnsi="Times New Roman" w:cs="Times New Roman"/>
          <w:lang w:eastAsia="en-GB"/>
        </w:rPr>
        <w:t>d as</w:t>
      </w:r>
      <w:r w:rsidRPr="00564BAF">
        <w:rPr>
          <w:rFonts w:ascii="Times New Roman" w:eastAsia="Times New Roman" w:hAnsi="Times New Roman" w:cs="Times New Roman"/>
          <w:lang w:eastAsia="en-GB"/>
        </w:rPr>
        <w:t xml:space="preserve"> a ‘consecrated elite’</w:t>
      </w:r>
      <w:r w:rsidR="00C719FC">
        <w:rPr>
          <w:rFonts w:ascii="Times New Roman" w:eastAsia="Times New Roman" w:hAnsi="Times New Roman" w:cs="Times New Roman"/>
          <w:lang w:eastAsia="en-GB"/>
        </w:rPr>
        <w:t xml:space="preserve"> (Bourdieu 1986)</w:t>
      </w:r>
      <w:r w:rsidRPr="00564BAF">
        <w:rPr>
          <w:rFonts w:ascii="Times New Roman" w:eastAsia="Times New Roman" w:hAnsi="Times New Roman" w:cs="Times New Roman"/>
          <w:lang w:eastAsia="en-GB"/>
        </w:rPr>
        <w:t xml:space="preserve"> – we might call them ‘</w:t>
      </w:r>
      <w:proofErr w:type="spellStart"/>
      <w:r w:rsidRPr="004E5DBD">
        <w:rPr>
          <w:rFonts w:ascii="Times New Roman" w:eastAsia="Times New Roman" w:hAnsi="Times New Roman" w:cs="Times New Roman"/>
          <w:lang w:eastAsia="en-GB"/>
        </w:rPr>
        <w:t>starchitects</w:t>
      </w:r>
      <w:proofErr w:type="spellEnd"/>
      <w:r w:rsidRPr="004E5DBD">
        <w:rPr>
          <w:rFonts w:ascii="Times New Roman" w:eastAsia="Times New Roman" w:hAnsi="Times New Roman" w:cs="Times New Roman"/>
          <w:lang w:eastAsia="en-GB"/>
        </w:rPr>
        <w:t xml:space="preserve">’ - </w:t>
      </w:r>
      <w:r w:rsidR="00C719FC">
        <w:rPr>
          <w:rFonts w:ascii="Times New Roman" w:eastAsia="Times New Roman" w:hAnsi="Times New Roman" w:cs="Times New Roman"/>
          <w:lang w:eastAsia="en-GB"/>
        </w:rPr>
        <w:t>who</w:t>
      </w:r>
      <w:r w:rsidRPr="004E5DBD">
        <w:rPr>
          <w:rFonts w:ascii="Times New Roman" w:eastAsia="Times New Roman" w:hAnsi="Times New Roman" w:cs="Times New Roman"/>
          <w:lang w:eastAsia="en-GB"/>
        </w:rPr>
        <w:t xml:space="preserve"> </w:t>
      </w:r>
      <w:r w:rsidRPr="00564BAF">
        <w:rPr>
          <w:rFonts w:ascii="Times New Roman" w:hAnsi="Times New Roman" w:cs="Times New Roman"/>
        </w:rPr>
        <w:t>are</w:t>
      </w:r>
      <w:r w:rsidR="006922FD">
        <w:rPr>
          <w:rFonts w:ascii="Times New Roman" w:hAnsi="Times New Roman" w:cs="Times New Roman"/>
        </w:rPr>
        <w:t xml:space="preserve"> nev</w:t>
      </w:r>
      <w:r w:rsidR="00C719FC">
        <w:rPr>
          <w:rFonts w:ascii="Times New Roman" w:hAnsi="Times New Roman" w:cs="Times New Roman"/>
        </w:rPr>
        <w:t>ertheless</w:t>
      </w:r>
      <w:r w:rsidRPr="00564BAF">
        <w:rPr>
          <w:rFonts w:ascii="Times New Roman" w:hAnsi="Times New Roman" w:cs="Times New Roman"/>
        </w:rPr>
        <w:t xml:space="preserve"> </w:t>
      </w:r>
      <w:r w:rsidR="00752389" w:rsidRPr="00564BAF">
        <w:rPr>
          <w:rFonts w:ascii="Times New Roman" w:hAnsi="Times New Roman" w:cs="Times New Roman"/>
        </w:rPr>
        <w:t>entirely dependent on state or corporate clients, or on commissions from the independently wealthy</w:t>
      </w:r>
      <w:r w:rsidR="00D07EF4" w:rsidRPr="00564BAF">
        <w:rPr>
          <w:rFonts w:ascii="Times New Roman" w:hAnsi="Times New Roman" w:cs="Times New Roman"/>
        </w:rPr>
        <w:t xml:space="preserve"> (</w:t>
      </w:r>
      <w:r w:rsidR="00D07EF4" w:rsidRPr="00564BAF">
        <w:rPr>
          <w:rFonts w:ascii="Times New Roman" w:eastAsia="Times New Roman" w:hAnsi="Times New Roman" w:cs="Times New Roman"/>
          <w:lang w:eastAsia="en-GB"/>
        </w:rPr>
        <w:t>Jones 2011)</w:t>
      </w:r>
      <w:r w:rsidRPr="00564BAF">
        <w:rPr>
          <w:rFonts w:ascii="Times New Roman" w:eastAsia="Times New Roman" w:hAnsi="Times New Roman" w:cs="Times New Roman"/>
          <w:lang w:eastAsia="en-GB"/>
        </w:rPr>
        <w:t xml:space="preserve">. </w:t>
      </w:r>
      <w:r w:rsidR="00564BAF" w:rsidRPr="00564BAF">
        <w:rPr>
          <w:rFonts w:ascii="Times New Roman" w:eastAsia="Times New Roman" w:hAnsi="Times New Roman" w:cs="Times New Roman"/>
          <w:lang w:eastAsia="en-GB"/>
        </w:rPr>
        <w:t>This</w:t>
      </w:r>
      <w:r w:rsidR="00020BA5">
        <w:rPr>
          <w:rFonts w:ascii="Times New Roman" w:eastAsia="Times New Roman" w:hAnsi="Times New Roman" w:cs="Times New Roman"/>
          <w:lang w:eastAsia="en-GB"/>
        </w:rPr>
        <w:t xml:space="preserve"> dialectic</w:t>
      </w:r>
      <w:r w:rsidR="00564BAF" w:rsidRPr="00564BAF">
        <w:rPr>
          <w:rFonts w:ascii="Times New Roman" w:eastAsia="Times New Roman" w:hAnsi="Times New Roman" w:cs="Times New Roman"/>
          <w:lang w:eastAsia="en-GB"/>
        </w:rPr>
        <w:t xml:space="preserve"> between </w:t>
      </w:r>
      <w:r w:rsidR="006922FD">
        <w:rPr>
          <w:rFonts w:ascii="Times New Roman" w:eastAsia="Times New Roman" w:hAnsi="Times New Roman" w:cs="Times New Roman"/>
          <w:lang w:eastAsia="en-GB"/>
        </w:rPr>
        <w:t>elites</w:t>
      </w:r>
      <w:r w:rsidR="00EC22BA">
        <w:rPr>
          <w:rFonts w:ascii="Times New Roman" w:eastAsia="Times New Roman" w:hAnsi="Times New Roman" w:cs="Times New Roman"/>
          <w:lang w:eastAsia="en-GB"/>
        </w:rPr>
        <w:t xml:space="preserve"> also</w:t>
      </w:r>
      <w:r w:rsidR="00564BAF" w:rsidRPr="00564BAF">
        <w:rPr>
          <w:rFonts w:ascii="Times New Roman" w:eastAsia="Times New Roman" w:hAnsi="Times New Roman" w:cs="Times New Roman"/>
          <w:lang w:eastAsia="en-GB"/>
        </w:rPr>
        <w:t xml:space="preserve"> means that</w:t>
      </w:r>
      <w:r w:rsidRPr="00564BAF">
        <w:rPr>
          <w:rFonts w:ascii="Times New Roman" w:eastAsia="Times New Roman" w:hAnsi="Times New Roman" w:cs="Times New Roman"/>
          <w:lang w:eastAsia="en-GB"/>
        </w:rPr>
        <w:t xml:space="preserve">, according to Stevens, </w:t>
      </w:r>
      <w:r w:rsidRPr="004E5DBD">
        <w:rPr>
          <w:rFonts w:ascii="Times New Roman" w:eastAsia="Times New Roman" w:hAnsi="Times New Roman" w:cs="Times New Roman"/>
          <w:lang w:eastAsia="en-GB"/>
        </w:rPr>
        <w:t xml:space="preserve">architects </w:t>
      </w:r>
      <w:r w:rsidR="007152CF" w:rsidRPr="00564BAF">
        <w:rPr>
          <w:rFonts w:ascii="Times New Roman" w:hAnsi="Times New Roman" w:cs="Times New Roman"/>
        </w:rPr>
        <w:t>play</w:t>
      </w:r>
      <w:r w:rsidR="00D07EF4" w:rsidRPr="00564BAF">
        <w:rPr>
          <w:rFonts w:ascii="Times New Roman" w:hAnsi="Times New Roman" w:cs="Times New Roman"/>
        </w:rPr>
        <w:t xml:space="preserve"> </w:t>
      </w:r>
      <w:r w:rsidR="00922F71" w:rsidRPr="00564BAF">
        <w:rPr>
          <w:rFonts w:ascii="Times New Roman" w:hAnsi="Times New Roman" w:cs="Times New Roman"/>
        </w:rPr>
        <w:t xml:space="preserve">an ideological role </w:t>
      </w:r>
      <w:r w:rsidR="00D07EF4" w:rsidRPr="00564BAF">
        <w:rPr>
          <w:rFonts w:ascii="Times New Roman" w:hAnsi="Times New Roman" w:cs="Times New Roman"/>
        </w:rPr>
        <w:t>in</w:t>
      </w:r>
      <w:r w:rsidR="00091B5B" w:rsidRPr="00564BAF">
        <w:rPr>
          <w:rFonts w:ascii="Times New Roman" w:hAnsi="Times New Roman" w:cs="Times New Roman"/>
        </w:rPr>
        <w:t xml:space="preserve"> ‘producing those parts of the built environment that the dominant classes use to justify their domination of the social order … buildings of power, buildings of state, buildings of worship, buildings to awe and </w:t>
      </w:r>
      <w:r w:rsidR="00465AE3" w:rsidRPr="00564BAF">
        <w:rPr>
          <w:rFonts w:ascii="Times New Roman" w:hAnsi="Times New Roman" w:cs="Times New Roman"/>
        </w:rPr>
        <w:t>impress’ (Stevens, 1998</w:t>
      </w:r>
      <w:r w:rsidR="00282250" w:rsidRPr="00564BAF">
        <w:rPr>
          <w:rFonts w:ascii="Times New Roman" w:hAnsi="Times New Roman" w:cs="Times New Roman"/>
        </w:rPr>
        <w:t>:</w:t>
      </w:r>
      <w:r w:rsidR="00465AE3" w:rsidRPr="00564BAF">
        <w:rPr>
          <w:rFonts w:ascii="Times New Roman" w:hAnsi="Times New Roman" w:cs="Times New Roman"/>
        </w:rPr>
        <w:t>88</w:t>
      </w:r>
      <w:r w:rsidR="007152CF" w:rsidRPr="00564BAF">
        <w:rPr>
          <w:rFonts w:ascii="Times New Roman" w:eastAsia="Times New Roman" w:hAnsi="Times New Roman" w:cs="Times New Roman"/>
          <w:lang w:eastAsia="en-GB"/>
        </w:rPr>
        <w:t>)</w:t>
      </w:r>
      <w:r w:rsidR="00C51B35" w:rsidRPr="00564BAF">
        <w:rPr>
          <w:rFonts w:ascii="Times New Roman" w:eastAsia="Times New Roman" w:hAnsi="Times New Roman" w:cs="Times New Roman"/>
          <w:lang w:eastAsia="en-GB"/>
        </w:rPr>
        <w:t>.</w:t>
      </w:r>
    </w:p>
    <w:p w14:paraId="644BC95E" w14:textId="77777777" w:rsidR="009B3451" w:rsidRDefault="009B3451" w:rsidP="005D46D4">
      <w:pPr>
        <w:autoSpaceDE w:val="0"/>
        <w:autoSpaceDN w:val="0"/>
        <w:adjustRightInd w:val="0"/>
        <w:spacing w:after="0" w:line="480" w:lineRule="auto"/>
        <w:jc w:val="both"/>
        <w:rPr>
          <w:rFonts w:ascii="Times New Roman" w:eastAsia="Times New Roman" w:hAnsi="Times New Roman" w:cs="Times New Roman"/>
          <w:lang w:eastAsia="en-GB"/>
        </w:rPr>
      </w:pPr>
    </w:p>
    <w:p w14:paraId="257167A6" w14:textId="1D05A0AA" w:rsidR="00E432C7" w:rsidRPr="004E5DBD" w:rsidRDefault="00564BAF" w:rsidP="004E5DBD">
      <w:pPr>
        <w:autoSpaceDE w:val="0"/>
        <w:autoSpaceDN w:val="0"/>
        <w:adjustRightInd w:val="0"/>
        <w:spacing w:after="0" w:line="480" w:lineRule="auto"/>
        <w:jc w:val="both"/>
        <w:rPr>
          <w:rFonts w:ascii="Times New Roman" w:eastAsia="Times New Roman" w:hAnsi="Times New Roman" w:cs="Times New Roman"/>
          <w:lang w:eastAsia="en-GB"/>
        </w:rPr>
      </w:pPr>
      <w:r w:rsidRPr="00564BAF">
        <w:rPr>
          <w:rFonts w:ascii="Times New Roman" w:hAnsi="Times New Roman" w:cs="Times New Roman"/>
          <w:lang w:val="en-US"/>
        </w:rPr>
        <w:t xml:space="preserve">Drawing on Bourdieu and Hillier and Hanson’s (1984) ‘social logic of space’, </w:t>
      </w:r>
      <w:proofErr w:type="spellStart"/>
      <w:r w:rsidRPr="00564BAF">
        <w:rPr>
          <w:rFonts w:ascii="Times New Roman" w:hAnsi="Times New Roman" w:cs="Times New Roman"/>
          <w:lang w:val="en-US"/>
        </w:rPr>
        <w:t>Dovey</w:t>
      </w:r>
      <w:proofErr w:type="spellEnd"/>
      <w:r w:rsidRPr="00564BAF">
        <w:rPr>
          <w:rFonts w:ascii="Times New Roman" w:hAnsi="Times New Roman" w:cs="Times New Roman"/>
          <w:lang w:val="en-US"/>
        </w:rPr>
        <w:t xml:space="preserve"> (1999) </w:t>
      </w:r>
      <w:r w:rsidRPr="004E5DBD">
        <w:rPr>
          <w:rFonts w:ascii="Times New Roman" w:hAnsi="Times New Roman" w:cs="Times New Roman"/>
        </w:rPr>
        <w:t>addresses the day-to-day construction and reproduction of social domination in and by symbolically powerful buildings</w:t>
      </w:r>
      <w:r w:rsidR="00020BA5">
        <w:rPr>
          <w:rFonts w:ascii="Times New Roman" w:hAnsi="Times New Roman" w:cs="Times New Roman"/>
        </w:rPr>
        <w:t>. He does this</w:t>
      </w:r>
      <w:r w:rsidR="00EC22BA">
        <w:rPr>
          <w:rFonts w:ascii="Times New Roman" w:hAnsi="Times New Roman" w:cs="Times New Roman"/>
        </w:rPr>
        <w:t xml:space="preserve"> through</w:t>
      </w:r>
      <w:r w:rsidR="00700FC0" w:rsidRPr="00564BAF">
        <w:rPr>
          <w:rFonts w:ascii="Times New Roman" w:hAnsi="Times New Roman" w:cs="Times New Roman"/>
          <w:lang w:val="en-US"/>
        </w:rPr>
        <w:t xml:space="preserve"> a series of </w:t>
      </w:r>
      <w:r w:rsidR="00D07EF4" w:rsidRPr="00564BAF">
        <w:rPr>
          <w:rFonts w:ascii="Times New Roman" w:hAnsi="Times New Roman" w:cs="Times New Roman"/>
          <w:lang w:val="en-US"/>
        </w:rPr>
        <w:t>stud</w:t>
      </w:r>
      <w:r w:rsidR="00700FC0" w:rsidRPr="00564BAF">
        <w:rPr>
          <w:rFonts w:ascii="Times New Roman" w:hAnsi="Times New Roman" w:cs="Times New Roman"/>
          <w:lang w:val="en-US"/>
        </w:rPr>
        <w:t>ies of</w:t>
      </w:r>
      <w:r w:rsidR="00D07EF4" w:rsidRPr="00564BAF">
        <w:rPr>
          <w:rFonts w:ascii="Times New Roman" w:hAnsi="Times New Roman" w:cs="Times New Roman"/>
          <w:lang w:val="en-US"/>
        </w:rPr>
        <w:t xml:space="preserve"> building des</w:t>
      </w:r>
      <w:r w:rsidR="00E042D6" w:rsidRPr="00564BAF">
        <w:rPr>
          <w:rFonts w:ascii="Times New Roman" w:hAnsi="Times New Roman" w:cs="Times New Roman"/>
          <w:lang w:val="en-US"/>
        </w:rPr>
        <w:t>i</w:t>
      </w:r>
      <w:r w:rsidR="00D07EF4" w:rsidRPr="00564BAF">
        <w:rPr>
          <w:rFonts w:ascii="Times New Roman" w:hAnsi="Times New Roman" w:cs="Times New Roman"/>
          <w:lang w:val="en-US"/>
        </w:rPr>
        <w:t>gns</w:t>
      </w:r>
      <w:r w:rsidR="007B38D8" w:rsidRPr="00564BAF">
        <w:rPr>
          <w:rFonts w:ascii="Times New Roman" w:hAnsi="Times New Roman" w:cs="Times New Roman"/>
          <w:lang w:val="en-US"/>
        </w:rPr>
        <w:t xml:space="preserve"> in relation to political power</w:t>
      </w:r>
      <w:r w:rsidRPr="00564BAF">
        <w:rPr>
          <w:rFonts w:ascii="Times New Roman" w:hAnsi="Times New Roman" w:cs="Times New Roman"/>
          <w:lang w:val="en-US"/>
        </w:rPr>
        <w:t xml:space="preserve">, including Nazi architecture, the Forbidden City in Beijing, the Houses of Parliament in London, and building types such as corporate towers and shopping malls. </w:t>
      </w:r>
      <w:r w:rsidR="00020BA5">
        <w:rPr>
          <w:rFonts w:ascii="Times New Roman" w:hAnsi="Times New Roman" w:cs="Times New Roman"/>
          <w:lang w:val="en-US"/>
        </w:rPr>
        <w:t xml:space="preserve">In so doing, </w:t>
      </w:r>
      <w:r w:rsidRPr="004E5DBD">
        <w:rPr>
          <w:rFonts w:ascii="Times New Roman" w:hAnsi="Times New Roman" w:cs="Times New Roman"/>
          <w:sz w:val="20"/>
          <w:szCs w:val="20"/>
        </w:rPr>
        <w:t xml:space="preserve"> </w:t>
      </w:r>
      <w:proofErr w:type="spellStart"/>
      <w:r w:rsidR="009B3451" w:rsidRPr="00564BAF">
        <w:rPr>
          <w:rFonts w:ascii="Times New Roman" w:hAnsi="Times New Roman" w:cs="Times New Roman"/>
          <w:lang w:val="en-US"/>
        </w:rPr>
        <w:t>Dovey</w:t>
      </w:r>
      <w:proofErr w:type="spellEnd"/>
      <w:r w:rsidR="009B3451" w:rsidRPr="00564BAF">
        <w:rPr>
          <w:rFonts w:ascii="Times New Roman" w:hAnsi="Times New Roman" w:cs="Times New Roman"/>
          <w:lang w:val="en-US"/>
        </w:rPr>
        <w:t xml:space="preserve"> takes as a</w:t>
      </w:r>
      <w:r w:rsidR="006922FD">
        <w:rPr>
          <w:rFonts w:ascii="Times New Roman" w:hAnsi="Times New Roman" w:cs="Times New Roman"/>
          <w:lang w:val="en-US"/>
        </w:rPr>
        <w:t xml:space="preserve"> critical</w:t>
      </w:r>
      <w:r w:rsidR="009B3451" w:rsidRPr="00564BAF">
        <w:rPr>
          <w:rFonts w:ascii="Times New Roman" w:hAnsi="Times New Roman" w:cs="Times New Roman"/>
          <w:lang w:val="en-US"/>
        </w:rPr>
        <w:t xml:space="preserve"> starting point Bourdieu’s comment that </w:t>
      </w:r>
      <w:r w:rsidR="009B3451" w:rsidRPr="00564BAF">
        <w:rPr>
          <w:rStyle w:val="a"/>
          <w:rFonts w:ascii="Times New Roman" w:hAnsi="Times New Roman" w:cs="Times New Roman"/>
        </w:rPr>
        <w:t xml:space="preserve">‘the most </w:t>
      </w:r>
      <w:r w:rsidR="009B3451" w:rsidRPr="00564BAF">
        <w:rPr>
          <w:rFonts w:ascii="Times New Roman" w:hAnsi="Times New Roman" w:cs="Times New Roman"/>
        </w:rPr>
        <w:t xml:space="preserve">successful ideological effects are those that have no words, and ask no more than </w:t>
      </w:r>
      <w:proofErr w:type="spellStart"/>
      <w:r w:rsidR="009B3451" w:rsidRPr="00564BAF">
        <w:rPr>
          <w:rFonts w:ascii="Times New Roman" w:hAnsi="Times New Roman" w:cs="Times New Roman"/>
        </w:rPr>
        <w:t>complicitous</w:t>
      </w:r>
      <w:proofErr w:type="spellEnd"/>
      <w:r w:rsidR="009B3451" w:rsidRPr="00564BAF">
        <w:rPr>
          <w:rFonts w:ascii="Times New Roman" w:hAnsi="Times New Roman" w:cs="Times New Roman"/>
        </w:rPr>
        <w:t xml:space="preserve"> silence’ (Bourdieu 1977:188). To this </w:t>
      </w:r>
      <w:proofErr w:type="spellStart"/>
      <w:r w:rsidR="009B3451" w:rsidRPr="00564BAF">
        <w:rPr>
          <w:rFonts w:ascii="Times New Roman" w:hAnsi="Times New Roman" w:cs="Times New Roman"/>
        </w:rPr>
        <w:t>Dovey</w:t>
      </w:r>
      <w:proofErr w:type="spellEnd"/>
      <w:r w:rsidR="009B3451" w:rsidRPr="00564BAF">
        <w:rPr>
          <w:rFonts w:ascii="Times New Roman" w:hAnsi="Times New Roman" w:cs="Times New Roman"/>
        </w:rPr>
        <w:t xml:space="preserve"> adds, ‘the ideological effects of built form lie largely in this thoughtless yet necessary complicity’ (</w:t>
      </w:r>
      <w:proofErr w:type="spellStart"/>
      <w:r w:rsidR="009B3451" w:rsidRPr="00564BAF">
        <w:rPr>
          <w:rFonts w:ascii="Times New Roman" w:hAnsi="Times New Roman" w:cs="Times New Roman"/>
        </w:rPr>
        <w:t>Dovey</w:t>
      </w:r>
      <w:proofErr w:type="spellEnd"/>
      <w:r w:rsidR="009B3451" w:rsidRPr="00564BAF">
        <w:rPr>
          <w:rFonts w:ascii="Times New Roman" w:hAnsi="Times New Roman" w:cs="Times New Roman"/>
        </w:rPr>
        <w:t xml:space="preserve"> 1999:2), thus emphasising t</w:t>
      </w:r>
      <w:r w:rsidR="009B3451" w:rsidRPr="00564BAF">
        <w:rPr>
          <w:rFonts w:ascii="Times New Roman" w:hAnsi="Times New Roman" w:cs="Times New Roman"/>
          <w:lang w:val="en-US"/>
        </w:rPr>
        <w:t>he power of the ‘silent complicity’ of a</w:t>
      </w:r>
      <w:proofErr w:type="spellStart"/>
      <w:r w:rsidR="009B3451" w:rsidRPr="00564BAF">
        <w:rPr>
          <w:rFonts w:ascii="Times New Roman" w:hAnsi="Times New Roman" w:cs="Times New Roman"/>
        </w:rPr>
        <w:t>rchitecture</w:t>
      </w:r>
      <w:proofErr w:type="spellEnd"/>
      <w:r w:rsidR="009B3451" w:rsidRPr="00564BAF">
        <w:rPr>
          <w:rFonts w:ascii="Times New Roman" w:hAnsi="Times New Roman" w:cs="Times New Roman"/>
        </w:rPr>
        <w:t xml:space="preserve"> and the ‘taken for granted’ nature of domination with regard to political and economic projects such as</w:t>
      </w:r>
      <w:r w:rsidR="00700FC0" w:rsidRPr="00564BAF">
        <w:rPr>
          <w:rFonts w:ascii="Times New Roman" w:hAnsi="Times New Roman" w:cs="Times New Roman"/>
        </w:rPr>
        <w:t xml:space="preserve"> corporate tower</w:t>
      </w:r>
      <w:r w:rsidR="0022728A">
        <w:rPr>
          <w:rFonts w:ascii="Times New Roman" w:hAnsi="Times New Roman" w:cs="Times New Roman"/>
        </w:rPr>
        <w:t xml:space="preserve"> </w:t>
      </w:r>
      <w:r w:rsidR="0022728A">
        <w:rPr>
          <w:rFonts w:ascii="Times New Roman" w:hAnsi="Times New Roman" w:cs="Times New Roman"/>
        </w:rPr>
        <w:lastRenderedPageBreak/>
        <w:t>blocks</w:t>
      </w:r>
      <w:r w:rsidR="00700FC0" w:rsidRPr="00564BAF">
        <w:rPr>
          <w:rFonts w:ascii="Times New Roman" w:hAnsi="Times New Roman" w:cs="Times New Roman"/>
        </w:rPr>
        <w:t>.</w:t>
      </w:r>
      <w:r w:rsidR="001B6642" w:rsidRPr="00564BAF">
        <w:rPr>
          <w:rFonts w:ascii="Times New Roman" w:hAnsi="Times New Roman" w:cs="Times New Roman"/>
        </w:rPr>
        <w:t xml:space="preserve"> </w:t>
      </w:r>
      <w:r w:rsidR="009B3451" w:rsidRPr="004E5DBD">
        <w:rPr>
          <w:rFonts w:ascii="Times New Roman" w:hAnsi="Times New Roman" w:cs="Times New Roman"/>
        </w:rPr>
        <w:t>However,</w:t>
      </w:r>
      <w:r w:rsidR="00700FC0" w:rsidRPr="004E5DBD">
        <w:rPr>
          <w:rFonts w:ascii="Times New Roman" w:hAnsi="Times New Roman" w:cs="Times New Roman"/>
        </w:rPr>
        <w:t xml:space="preserve"> </w:t>
      </w:r>
      <w:r w:rsidRPr="004E5DBD">
        <w:rPr>
          <w:rFonts w:ascii="Times New Roman" w:hAnsi="Times New Roman" w:cs="Times New Roman"/>
        </w:rPr>
        <w:t xml:space="preserve">for </w:t>
      </w:r>
      <w:proofErr w:type="spellStart"/>
      <w:r w:rsidRPr="004E5DBD">
        <w:rPr>
          <w:rFonts w:ascii="Times New Roman" w:hAnsi="Times New Roman" w:cs="Times New Roman"/>
        </w:rPr>
        <w:t>Dovey</w:t>
      </w:r>
      <w:proofErr w:type="spellEnd"/>
      <w:r w:rsidRPr="004E5DBD">
        <w:rPr>
          <w:rFonts w:ascii="Times New Roman" w:hAnsi="Times New Roman" w:cs="Times New Roman"/>
        </w:rPr>
        <w:t>,</w:t>
      </w:r>
      <w:r w:rsidR="00462044">
        <w:rPr>
          <w:rFonts w:ascii="Times New Roman" w:hAnsi="Times New Roman" w:cs="Times New Roman"/>
        </w:rPr>
        <w:t xml:space="preserve"> </w:t>
      </w:r>
      <w:r>
        <w:rPr>
          <w:rFonts w:ascii="Times New Roman" w:hAnsi="Times New Roman" w:cs="Times New Roman"/>
        </w:rPr>
        <w:t>a bui</w:t>
      </w:r>
      <w:r w:rsidRPr="004E5DBD">
        <w:rPr>
          <w:rFonts w:ascii="Times New Roman" w:hAnsi="Times New Roman" w:cs="Times New Roman"/>
        </w:rPr>
        <w:t xml:space="preserve">lding’s </w:t>
      </w:r>
      <w:r w:rsidRPr="00020BA5">
        <w:rPr>
          <w:rFonts w:ascii="Times New Roman" w:hAnsi="Times New Roman" w:cs="Times New Roman"/>
        </w:rPr>
        <w:t>s</w:t>
      </w:r>
      <w:r w:rsidR="001B6642" w:rsidRPr="00020BA5">
        <w:rPr>
          <w:rFonts w:ascii="Times New Roman" w:hAnsi="Times New Roman" w:cs="Times New Roman"/>
        </w:rPr>
        <w:t xml:space="preserve">ymbolic </w:t>
      </w:r>
      <w:r w:rsidR="00020BA5">
        <w:rPr>
          <w:rFonts w:ascii="Times New Roman" w:hAnsi="Times New Roman" w:cs="Times New Roman"/>
        </w:rPr>
        <w:t>capital</w:t>
      </w:r>
      <w:r w:rsidR="001B6642" w:rsidRPr="004E5DBD">
        <w:rPr>
          <w:rFonts w:ascii="Times New Roman" w:hAnsi="Times New Roman" w:cs="Times New Roman"/>
        </w:rPr>
        <w:t xml:space="preserve"> is not so much created as </w:t>
      </w:r>
      <w:r w:rsidR="00462044">
        <w:rPr>
          <w:rFonts w:ascii="Times New Roman" w:hAnsi="Times New Roman" w:cs="Times New Roman"/>
        </w:rPr>
        <w:t>‘</w:t>
      </w:r>
      <w:r w:rsidR="001B6642" w:rsidRPr="004E5DBD">
        <w:rPr>
          <w:rFonts w:ascii="Times New Roman" w:hAnsi="Times New Roman" w:cs="Times New Roman"/>
        </w:rPr>
        <w:t>moved</w:t>
      </w:r>
      <w:r w:rsidR="00700FC0" w:rsidRPr="004E5DBD">
        <w:rPr>
          <w:rFonts w:ascii="Times New Roman" w:hAnsi="Times New Roman" w:cs="Times New Roman"/>
        </w:rPr>
        <w:t xml:space="preserve"> </w:t>
      </w:r>
      <w:r w:rsidR="001B6642" w:rsidRPr="004E5DBD">
        <w:rPr>
          <w:rFonts w:ascii="Times New Roman" w:hAnsi="Times New Roman" w:cs="Times New Roman"/>
        </w:rPr>
        <w:t>around from one temporary landmark to another’ (1999:4)</w:t>
      </w:r>
      <w:r w:rsidRPr="004E5DBD">
        <w:rPr>
          <w:rFonts w:ascii="Times New Roman" w:hAnsi="Times New Roman" w:cs="Times New Roman"/>
        </w:rPr>
        <w:t xml:space="preserve">: that is, </w:t>
      </w:r>
      <w:r w:rsidR="00BB57D9">
        <w:rPr>
          <w:rFonts w:ascii="Times New Roman" w:hAnsi="Times New Roman" w:cs="Times New Roman"/>
        </w:rPr>
        <w:t xml:space="preserve">a </w:t>
      </w:r>
      <w:r w:rsidR="00BB57D9" w:rsidRPr="00020BA5">
        <w:rPr>
          <w:rFonts w:ascii="Times New Roman" w:hAnsi="Times New Roman" w:cs="Times New Roman"/>
        </w:rPr>
        <w:t xml:space="preserve">building’s </w:t>
      </w:r>
      <w:r w:rsidR="001B6642" w:rsidRPr="00020BA5">
        <w:rPr>
          <w:rFonts w:ascii="Times New Roman" w:hAnsi="Times New Roman" w:cs="Times New Roman"/>
        </w:rPr>
        <w:t>symbolic capital</w:t>
      </w:r>
      <w:r w:rsidR="001B6642" w:rsidRPr="004E5DBD">
        <w:rPr>
          <w:rFonts w:ascii="Times New Roman" w:hAnsi="Times New Roman" w:cs="Times New Roman"/>
        </w:rPr>
        <w:t xml:space="preserve"> is not inherent in </w:t>
      </w:r>
      <w:r w:rsidR="00BB57D9">
        <w:rPr>
          <w:rFonts w:ascii="Times New Roman" w:hAnsi="Times New Roman" w:cs="Times New Roman"/>
        </w:rPr>
        <w:t>the</w:t>
      </w:r>
      <w:r w:rsidR="001B6642" w:rsidRPr="004E5DBD">
        <w:rPr>
          <w:rFonts w:ascii="Times New Roman" w:hAnsi="Times New Roman" w:cs="Times New Roman"/>
        </w:rPr>
        <w:t xml:space="preserve"> building</w:t>
      </w:r>
      <w:r w:rsidRPr="004E5DBD">
        <w:rPr>
          <w:rFonts w:ascii="Times New Roman" w:hAnsi="Times New Roman" w:cs="Times New Roman"/>
        </w:rPr>
        <w:t xml:space="preserve"> as such</w:t>
      </w:r>
      <w:r w:rsidR="00462044">
        <w:rPr>
          <w:rFonts w:ascii="Times New Roman" w:hAnsi="Times New Roman" w:cs="Times New Roman"/>
        </w:rPr>
        <w:t>, but arises from the context in which it is created</w:t>
      </w:r>
      <w:r w:rsidR="000F2F27">
        <w:rPr>
          <w:rFonts w:ascii="Times New Roman" w:eastAsia="Times New Roman" w:hAnsi="Times New Roman" w:cs="Times New Roman"/>
          <w:lang w:eastAsia="en-GB"/>
        </w:rPr>
        <w:t>.</w:t>
      </w:r>
      <w:r w:rsidR="00462044">
        <w:rPr>
          <w:rFonts w:ascii="Times New Roman" w:eastAsia="Times New Roman" w:hAnsi="Times New Roman" w:cs="Times New Roman"/>
          <w:lang w:eastAsia="en-GB"/>
        </w:rPr>
        <w:t xml:space="preserve"> </w:t>
      </w:r>
      <w:r w:rsidR="000F2F27">
        <w:rPr>
          <w:rFonts w:ascii="Times New Roman" w:eastAsia="Times New Roman" w:hAnsi="Times New Roman" w:cs="Times New Roman"/>
          <w:lang w:eastAsia="en-GB"/>
        </w:rPr>
        <w:t xml:space="preserve">Similarly, </w:t>
      </w:r>
      <w:r w:rsidR="00BB57D9">
        <w:rPr>
          <w:rFonts w:ascii="Times New Roman" w:eastAsia="Times New Roman" w:hAnsi="Times New Roman" w:cs="Times New Roman"/>
          <w:lang w:eastAsia="en-GB"/>
        </w:rPr>
        <w:t xml:space="preserve">for </w:t>
      </w:r>
      <w:r w:rsidR="000F2F27" w:rsidRPr="00C54AF3">
        <w:rPr>
          <w:rFonts w:ascii="Times New Roman" w:hAnsi="Times New Roman" w:cs="Times New Roman"/>
          <w:color w:val="333333"/>
        </w:rPr>
        <w:t xml:space="preserve">Louis </w:t>
      </w:r>
      <w:r w:rsidR="000F2F27">
        <w:rPr>
          <w:rFonts w:ascii="Times New Roman" w:hAnsi="Times New Roman" w:cs="Times New Roman"/>
          <w:color w:val="333333"/>
        </w:rPr>
        <w:t>Pinto</w:t>
      </w:r>
      <w:r w:rsidR="000F2F27" w:rsidRPr="00C54AF3">
        <w:rPr>
          <w:rFonts w:ascii="Times New Roman" w:hAnsi="Times New Roman" w:cs="Times New Roman"/>
          <w:color w:val="333333"/>
        </w:rPr>
        <w:t>, one of Bourdieu’s associates</w:t>
      </w:r>
      <w:r w:rsidR="000F2F27">
        <w:rPr>
          <w:rFonts w:ascii="Times New Roman" w:hAnsi="Times New Roman" w:cs="Times New Roman"/>
          <w:color w:val="333333"/>
        </w:rPr>
        <w:t xml:space="preserve">, </w:t>
      </w:r>
      <w:r w:rsidR="00BB57D9">
        <w:rPr>
          <w:rFonts w:ascii="Times New Roman" w:eastAsia="Times New Roman" w:hAnsi="Times New Roman" w:cs="Times New Roman"/>
          <w:lang w:eastAsia="en-GB"/>
        </w:rPr>
        <w:t>the</w:t>
      </w:r>
      <w:r w:rsidR="000F2F27" w:rsidRPr="00036E34">
        <w:rPr>
          <w:rFonts w:ascii="Times New Roman" w:hAnsi="Times New Roman" w:cs="Times New Roman"/>
          <w:color w:val="333333"/>
        </w:rPr>
        <w:t xml:space="preserve"> competing cultural and political visions </w:t>
      </w:r>
      <w:r w:rsidR="00BB57D9">
        <w:rPr>
          <w:rFonts w:ascii="Times New Roman" w:hAnsi="Times New Roman" w:cs="Times New Roman"/>
          <w:color w:val="333333"/>
        </w:rPr>
        <w:t xml:space="preserve">involved </w:t>
      </w:r>
      <w:r w:rsidR="000F2F27" w:rsidRPr="00036E34">
        <w:rPr>
          <w:rFonts w:ascii="Times New Roman" w:hAnsi="Times New Roman" w:cs="Times New Roman"/>
          <w:color w:val="333333"/>
        </w:rPr>
        <w:t xml:space="preserve">in planning the state-funded </w:t>
      </w:r>
      <w:proofErr w:type="spellStart"/>
      <w:r w:rsidR="000F2F27" w:rsidRPr="00036E34">
        <w:rPr>
          <w:rFonts w:ascii="Times New Roman" w:hAnsi="Times New Roman" w:cs="Times New Roman"/>
          <w:color w:val="333333"/>
        </w:rPr>
        <w:t>Beaubourg</w:t>
      </w:r>
      <w:proofErr w:type="spellEnd"/>
      <w:r w:rsidR="000F2F27" w:rsidRPr="00036E34">
        <w:rPr>
          <w:rFonts w:ascii="Times New Roman" w:hAnsi="Times New Roman" w:cs="Times New Roman"/>
          <w:color w:val="333333"/>
        </w:rPr>
        <w:t xml:space="preserve"> Centre in Paris</w:t>
      </w:r>
      <w:r w:rsidR="00462044">
        <w:rPr>
          <w:rFonts w:ascii="Times New Roman" w:eastAsia="Times New Roman" w:hAnsi="Times New Roman" w:cs="Times New Roman"/>
          <w:lang w:eastAsia="en-GB"/>
        </w:rPr>
        <w:t xml:space="preserve"> </w:t>
      </w:r>
      <w:r w:rsidR="000F2F27">
        <w:rPr>
          <w:rFonts w:ascii="Times New Roman" w:hAnsi="Times New Roman" w:cs="Times New Roman"/>
          <w:color w:val="333333"/>
        </w:rPr>
        <w:t>ma</w:t>
      </w:r>
      <w:r w:rsidR="00BB57D9">
        <w:rPr>
          <w:rFonts w:ascii="Times New Roman" w:hAnsi="Times New Roman" w:cs="Times New Roman"/>
          <w:color w:val="333333"/>
        </w:rPr>
        <w:t>de it</w:t>
      </w:r>
      <w:r w:rsidR="00462044" w:rsidRPr="00462044">
        <w:rPr>
          <w:rFonts w:ascii="Times New Roman" w:hAnsi="Times New Roman" w:cs="Times New Roman"/>
          <w:color w:val="333333"/>
        </w:rPr>
        <w:t xml:space="preserve"> ‘</w:t>
      </w:r>
      <w:r w:rsidR="00462044" w:rsidRPr="004E5DBD">
        <w:rPr>
          <w:rFonts w:ascii="Times New Roman" w:eastAsia="Code2000" w:hAnsi="Times New Roman" w:cs="Times New Roman"/>
        </w:rPr>
        <w:t>inconceivable to disassociate architectural representations from the ideological context within which they take their meaning’ (</w:t>
      </w:r>
      <w:r w:rsidR="00462044">
        <w:rPr>
          <w:rFonts w:ascii="Times New Roman" w:eastAsia="Code2000" w:hAnsi="Times New Roman" w:cs="Times New Roman"/>
        </w:rPr>
        <w:t xml:space="preserve">Pinto </w:t>
      </w:r>
      <w:r w:rsidR="00462044" w:rsidRPr="004E5DBD">
        <w:rPr>
          <w:rFonts w:ascii="Times New Roman" w:eastAsia="Code2000" w:hAnsi="Times New Roman" w:cs="Times New Roman"/>
        </w:rPr>
        <w:t>1991:98</w:t>
      </w:r>
      <w:r w:rsidR="0022728A">
        <w:rPr>
          <w:rFonts w:ascii="Times New Roman" w:eastAsia="Code2000" w:hAnsi="Times New Roman" w:cs="Times New Roman"/>
        </w:rPr>
        <w:t>, our translation</w:t>
      </w:r>
      <w:r w:rsidR="00462044" w:rsidRPr="004E5DBD">
        <w:rPr>
          <w:rFonts w:ascii="Times New Roman" w:eastAsia="Code2000" w:hAnsi="Times New Roman" w:cs="Times New Roman"/>
        </w:rPr>
        <w:t>)</w:t>
      </w:r>
      <w:r w:rsidR="00E432C7" w:rsidRPr="00462044">
        <w:rPr>
          <w:rFonts w:ascii="Times New Roman" w:hAnsi="Times New Roman" w:cs="Times New Roman"/>
          <w:color w:val="333333"/>
        </w:rPr>
        <w:t xml:space="preserve">. </w:t>
      </w:r>
      <w:r w:rsidR="00462044" w:rsidRPr="00462044">
        <w:rPr>
          <w:rFonts w:ascii="Times New Roman" w:hAnsi="Times New Roman" w:cs="Times New Roman"/>
          <w:color w:val="333333"/>
        </w:rPr>
        <w:t xml:space="preserve">In </w:t>
      </w:r>
      <w:r w:rsidR="000F2F27">
        <w:rPr>
          <w:rFonts w:ascii="Times New Roman" w:hAnsi="Times New Roman" w:cs="Times New Roman"/>
          <w:color w:val="333333"/>
        </w:rPr>
        <w:t>t</w:t>
      </w:r>
      <w:r w:rsidR="00462044" w:rsidRPr="00462044">
        <w:rPr>
          <w:rFonts w:ascii="Times New Roman" w:hAnsi="Times New Roman" w:cs="Times New Roman"/>
          <w:color w:val="333333"/>
        </w:rPr>
        <w:t>his fascinating analysis</w:t>
      </w:r>
      <w:r w:rsidR="000F2F27">
        <w:rPr>
          <w:rFonts w:ascii="Times New Roman" w:hAnsi="Times New Roman" w:cs="Times New Roman"/>
          <w:color w:val="333333"/>
        </w:rPr>
        <w:t xml:space="preserve"> of a symbolically important building</w:t>
      </w:r>
      <w:r w:rsidR="00462044" w:rsidRPr="00462044">
        <w:rPr>
          <w:rFonts w:ascii="Times New Roman" w:hAnsi="Times New Roman" w:cs="Times New Roman"/>
          <w:color w:val="333333"/>
        </w:rPr>
        <w:t xml:space="preserve">, Pinto </w:t>
      </w:r>
      <w:r w:rsidR="00BB57D9">
        <w:rPr>
          <w:rFonts w:ascii="Times New Roman" w:hAnsi="Times New Roman" w:cs="Times New Roman"/>
          <w:color w:val="333333"/>
        </w:rPr>
        <w:t>goes on to show</w:t>
      </w:r>
      <w:r w:rsidR="00462044" w:rsidRPr="00462044">
        <w:rPr>
          <w:rFonts w:ascii="Times New Roman" w:hAnsi="Times New Roman" w:cs="Times New Roman"/>
          <w:color w:val="333333"/>
        </w:rPr>
        <w:t xml:space="preserve"> how </w:t>
      </w:r>
      <w:r w:rsidR="00BB57D9">
        <w:rPr>
          <w:rFonts w:ascii="Times New Roman" w:eastAsia="Code2000" w:hAnsi="Times New Roman" w:cs="Times New Roman"/>
        </w:rPr>
        <w:t xml:space="preserve">the ‘monument </w:t>
      </w:r>
      <w:r w:rsidR="001B6642" w:rsidRPr="004E5DBD">
        <w:rPr>
          <w:rFonts w:ascii="Times New Roman" w:eastAsia="Code2000" w:hAnsi="Times New Roman" w:cs="Times New Roman"/>
        </w:rPr>
        <w:t>appears as a stake (</w:t>
      </w:r>
      <w:proofErr w:type="spellStart"/>
      <w:r w:rsidR="001B6642" w:rsidRPr="004E5DBD">
        <w:rPr>
          <w:rFonts w:ascii="Times New Roman" w:eastAsia="Code2000" w:hAnsi="Times New Roman" w:cs="Times New Roman"/>
          <w:i/>
        </w:rPr>
        <w:t>enjeu</w:t>
      </w:r>
      <w:proofErr w:type="spellEnd"/>
      <w:r w:rsidR="001B6642" w:rsidRPr="004E5DBD">
        <w:rPr>
          <w:rFonts w:ascii="Times New Roman" w:eastAsia="Code2000" w:hAnsi="Times New Roman" w:cs="Times New Roman"/>
        </w:rPr>
        <w:t>) in a struggle between groups with their specific material and symbolic interests</w:t>
      </w:r>
      <w:r w:rsidR="00E432C7" w:rsidRPr="004E5DBD">
        <w:rPr>
          <w:rFonts w:ascii="Times New Roman" w:eastAsia="Code2000" w:hAnsi="Times New Roman" w:cs="Times New Roman"/>
        </w:rPr>
        <w:t>‘</w:t>
      </w:r>
      <w:r w:rsidR="000F2F27" w:rsidRPr="004E5DBD">
        <w:rPr>
          <w:rFonts w:ascii="Times New Roman" w:eastAsia="Code2000" w:hAnsi="Times New Roman" w:cs="Times New Roman"/>
        </w:rPr>
        <w:t>, including politicians, modernist and postmodernist architects, and members of the French cultural elite</w:t>
      </w:r>
      <w:r w:rsidR="00E432C7" w:rsidRPr="004E5DBD">
        <w:rPr>
          <w:rFonts w:ascii="Times New Roman" w:eastAsia="Code2000" w:hAnsi="Times New Roman" w:cs="Times New Roman"/>
        </w:rPr>
        <w:t xml:space="preserve"> (</w:t>
      </w:r>
      <w:r w:rsidR="000F2F27" w:rsidRPr="004E5DBD">
        <w:rPr>
          <w:rFonts w:ascii="Times New Roman" w:eastAsia="Code2000" w:hAnsi="Times New Roman" w:cs="Times New Roman"/>
        </w:rPr>
        <w:t xml:space="preserve">Pinto </w:t>
      </w:r>
      <w:r w:rsidR="001B6642" w:rsidRPr="004E5DBD">
        <w:rPr>
          <w:rFonts w:ascii="Times New Roman" w:eastAsia="Code2000" w:hAnsi="Times New Roman" w:cs="Times New Roman"/>
        </w:rPr>
        <w:t>1991</w:t>
      </w:r>
      <w:r w:rsidR="00462044" w:rsidRPr="004E5DBD">
        <w:rPr>
          <w:rFonts w:ascii="Times New Roman" w:eastAsia="Code2000" w:hAnsi="Times New Roman" w:cs="Times New Roman"/>
        </w:rPr>
        <w:t>:</w:t>
      </w:r>
      <w:r w:rsidR="00E432C7" w:rsidRPr="004E5DBD">
        <w:rPr>
          <w:rFonts w:ascii="Times New Roman" w:eastAsia="Code2000" w:hAnsi="Times New Roman" w:cs="Times New Roman"/>
        </w:rPr>
        <w:t xml:space="preserve">114). </w:t>
      </w:r>
    </w:p>
    <w:p w14:paraId="0AA21197" w14:textId="77777777" w:rsidR="00E432C7" w:rsidRPr="004E5DBD" w:rsidRDefault="00E432C7" w:rsidP="009E08BD">
      <w:pPr>
        <w:autoSpaceDE w:val="0"/>
        <w:autoSpaceDN w:val="0"/>
        <w:adjustRightInd w:val="0"/>
        <w:spacing w:after="0" w:line="360" w:lineRule="auto"/>
        <w:jc w:val="both"/>
        <w:rPr>
          <w:rFonts w:ascii="Times New Roman" w:eastAsia="Code2000" w:hAnsi="Times New Roman" w:cs="Times New Roman"/>
        </w:rPr>
      </w:pPr>
    </w:p>
    <w:p w14:paraId="3DC2AD4A" w14:textId="5A7C3868" w:rsidR="00B605AB" w:rsidRPr="004E5DBD" w:rsidRDefault="00630859" w:rsidP="00B605AB">
      <w:pPr>
        <w:autoSpaceDE w:val="0"/>
        <w:autoSpaceDN w:val="0"/>
        <w:adjustRightInd w:val="0"/>
        <w:spacing w:after="0" w:line="480" w:lineRule="auto"/>
        <w:jc w:val="both"/>
        <w:rPr>
          <w:rFonts w:ascii="Times New Roman" w:hAnsi="Times New Roman" w:cs="Times New Roman"/>
          <w:color w:val="333333"/>
          <w:lang w:val="en-US"/>
        </w:rPr>
      </w:pPr>
      <w:r>
        <w:rPr>
          <w:rFonts w:ascii="Minion-Regular" w:hAnsi="Minion-Regular" w:cs="Minion-Regular"/>
        </w:rPr>
        <w:t>In summary, t</w:t>
      </w:r>
      <w:r w:rsidR="000F2F27" w:rsidRPr="004E5DBD">
        <w:rPr>
          <w:rFonts w:ascii="Minion-Regular" w:hAnsi="Minion-Regular" w:cs="Minion-Regular"/>
        </w:rPr>
        <w:t xml:space="preserve">he </w:t>
      </w:r>
      <w:r w:rsidR="00DC60B3" w:rsidRPr="004E5DBD">
        <w:rPr>
          <w:rFonts w:ascii="Minion-Regular" w:hAnsi="Minion-Regular" w:cs="Minion-Regular"/>
        </w:rPr>
        <w:t>literature reviewed</w:t>
      </w:r>
      <w:r w:rsidR="0068093D" w:rsidRPr="004E5DBD">
        <w:rPr>
          <w:rFonts w:ascii="Minion-Regular" w:hAnsi="Minion-Regular" w:cs="Minion-Regular"/>
        </w:rPr>
        <w:t xml:space="preserve"> in this section gives us clear directions</w:t>
      </w:r>
      <w:r w:rsidR="00115F43" w:rsidRPr="004E5DBD">
        <w:rPr>
          <w:rFonts w:ascii="Minion-Regular" w:hAnsi="Minion-Regular" w:cs="Minion-Regular"/>
        </w:rPr>
        <w:t xml:space="preserve"> </w:t>
      </w:r>
      <w:r w:rsidR="0068093D" w:rsidRPr="004E5DBD">
        <w:rPr>
          <w:rFonts w:ascii="Minion-Regular" w:hAnsi="Minion-Regular" w:cs="Minion-Regular"/>
        </w:rPr>
        <w:t>to pursue</w:t>
      </w:r>
      <w:r w:rsidR="00115F43" w:rsidRPr="004E5DBD">
        <w:rPr>
          <w:rFonts w:ascii="Minion-Regular" w:hAnsi="Minion-Regular" w:cs="Minion-Regular"/>
        </w:rPr>
        <w:t xml:space="preserve"> in relation to</w:t>
      </w:r>
      <w:r w:rsidR="004E5DBD">
        <w:rPr>
          <w:rFonts w:ascii="Minion-Regular" w:hAnsi="Minion-Regular" w:cs="Minion-Regular"/>
        </w:rPr>
        <w:t xml:space="preserve"> the analysis of</w:t>
      </w:r>
      <w:r w:rsidR="00115F43" w:rsidRPr="004E5DBD">
        <w:rPr>
          <w:rFonts w:ascii="Minion-Regular" w:hAnsi="Minion-Regular" w:cs="Minion-Regular"/>
        </w:rPr>
        <w:t xml:space="preserve"> corporate buildings</w:t>
      </w:r>
      <w:r w:rsidR="00DC60B3" w:rsidRPr="004E5DBD">
        <w:rPr>
          <w:rFonts w:ascii="Minion-Regular" w:hAnsi="Minion-Regular" w:cs="Minion-Regular"/>
        </w:rPr>
        <w:t xml:space="preserve">. By bringing </w:t>
      </w:r>
      <w:r w:rsidR="004E5DBD">
        <w:rPr>
          <w:rFonts w:ascii="Minion-Regular" w:hAnsi="Minion-Regular" w:cs="Minion-Regular"/>
        </w:rPr>
        <w:t>Bourdieu’s</w:t>
      </w:r>
      <w:r w:rsidR="00DC60B3" w:rsidRPr="004E5DBD">
        <w:rPr>
          <w:rFonts w:ascii="Minion-Regular" w:hAnsi="Minion-Regular" w:cs="Minion-Regular"/>
        </w:rPr>
        <w:t xml:space="preserve"> concepts </w:t>
      </w:r>
      <w:r w:rsidR="00020BA5" w:rsidRPr="004E5DBD">
        <w:rPr>
          <w:rFonts w:ascii="Minion-Regular" w:hAnsi="Minion-Regular" w:cs="Minion-Regular"/>
        </w:rPr>
        <w:t xml:space="preserve">together </w:t>
      </w:r>
      <w:r w:rsidR="00DC60B3" w:rsidRPr="004E5DBD">
        <w:rPr>
          <w:rFonts w:ascii="Minion-Regular" w:hAnsi="Minion-Regular" w:cs="Minion-Regular"/>
        </w:rPr>
        <w:t>(social fields and their interactions,</w:t>
      </w:r>
      <w:r w:rsidR="00DC60B3">
        <w:rPr>
          <w:rFonts w:ascii="Minion-Regular" w:hAnsi="Minion-Regular" w:cs="Minion-Regular"/>
        </w:rPr>
        <w:t xml:space="preserve"> forms of capital, power as modes of domination</w:t>
      </w:r>
      <w:r w:rsidR="00DC60B3" w:rsidRPr="004E5DBD">
        <w:rPr>
          <w:rFonts w:ascii="Minion-Regular" w:hAnsi="Minion-Regular" w:cs="Minion-Regular"/>
        </w:rPr>
        <w:t xml:space="preserve">, symbolic space, </w:t>
      </w:r>
      <w:r w:rsidR="00DC60B3">
        <w:rPr>
          <w:rFonts w:ascii="Minion-Regular" w:hAnsi="Minion-Regular" w:cs="Minion-Regular"/>
        </w:rPr>
        <w:t xml:space="preserve">and a </w:t>
      </w:r>
      <w:r w:rsidR="00DC60B3" w:rsidRPr="004E5DBD">
        <w:rPr>
          <w:rFonts w:ascii="Minion-Regular" w:hAnsi="Minion-Regular" w:cs="Minion-Regular"/>
        </w:rPr>
        <w:t xml:space="preserve">building as </w:t>
      </w:r>
      <w:r>
        <w:rPr>
          <w:rFonts w:ascii="Minion-Regular" w:hAnsi="Minion-Regular" w:cs="Minion-Regular"/>
        </w:rPr>
        <w:t xml:space="preserve">a </w:t>
      </w:r>
      <w:r w:rsidR="00DC60B3" w:rsidRPr="004E5DBD">
        <w:rPr>
          <w:rFonts w:ascii="Minion-Regular" w:hAnsi="Minion-Regular" w:cs="Minion-Regular"/>
        </w:rPr>
        <w:t>stake in symbolic struggles)</w:t>
      </w:r>
      <w:r w:rsidR="00020BA5">
        <w:rPr>
          <w:rFonts w:ascii="Minion-Regular" w:hAnsi="Minion-Regular" w:cs="Minion-Regular"/>
        </w:rPr>
        <w:t>,</w:t>
      </w:r>
      <w:r w:rsidR="00DC60B3" w:rsidRPr="004E5DBD">
        <w:rPr>
          <w:rFonts w:ascii="Minion-Regular" w:hAnsi="Minion-Regular" w:cs="Minion-Regular"/>
        </w:rPr>
        <w:t xml:space="preserve"> </w:t>
      </w:r>
      <w:r w:rsidR="004E5DBD">
        <w:rPr>
          <w:rFonts w:ascii="Minion-Regular" w:hAnsi="Minion-Regular" w:cs="Minion-Regular"/>
        </w:rPr>
        <w:t>we are able to</w:t>
      </w:r>
      <w:r w:rsidR="0068093D" w:rsidRPr="004E5DBD">
        <w:rPr>
          <w:rFonts w:ascii="Minion-Regular" w:hAnsi="Minion-Regular" w:cs="Minion-Regular"/>
        </w:rPr>
        <w:t xml:space="preserve"> </w:t>
      </w:r>
      <w:r w:rsidR="00115F43" w:rsidRPr="004E5DBD">
        <w:rPr>
          <w:rFonts w:ascii="Minion-Regular" w:hAnsi="Minion-Regular" w:cs="Minion-Regular"/>
        </w:rPr>
        <w:t>apply</w:t>
      </w:r>
      <w:r w:rsidR="00DD795B" w:rsidRPr="004E5DBD">
        <w:rPr>
          <w:rFonts w:ascii="Minion-Regular" w:hAnsi="Minion-Regular" w:cs="Minion-Regular"/>
        </w:rPr>
        <w:t xml:space="preserve"> them</w:t>
      </w:r>
      <w:r w:rsidR="0005170A" w:rsidRPr="004E5DBD">
        <w:rPr>
          <w:rFonts w:ascii="Minion-Regular" w:hAnsi="Minion-Regular" w:cs="Minion-Regular"/>
        </w:rPr>
        <w:t xml:space="preserve"> </w:t>
      </w:r>
      <w:r w:rsidR="00FE3498">
        <w:rPr>
          <w:rFonts w:ascii="Minion-Regular" w:hAnsi="Minion-Regular" w:cs="Minion-Regular"/>
        </w:rPr>
        <w:t>t</w:t>
      </w:r>
      <w:r>
        <w:rPr>
          <w:rFonts w:ascii="Minion-Regular" w:hAnsi="Minion-Regular" w:cs="Minion-Regular"/>
        </w:rPr>
        <w:t>hrough</w:t>
      </w:r>
      <w:r w:rsidR="00FE3498">
        <w:rPr>
          <w:rFonts w:ascii="Minion-Regular" w:hAnsi="Minion-Regular" w:cs="Minion-Regular"/>
        </w:rPr>
        <w:t xml:space="preserve"> the development of</w:t>
      </w:r>
      <w:r w:rsidR="0005170A" w:rsidRPr="004E5DBD">
        <w:rPr>
          <w:rFonts w:ascii="Minion-Regular" w:hAnsi="Minion-Regular" w:cs="Minion-Regular"/>
        </w:rPr>
        <w:t xml:space="preserve"> </w:t>
      </w:r>
      <w:r w:rsidR="00DC60B3" w:rsidRPr="004E5DBD">
        <w:rPr>
          <w:rFonts w:ascii="Minion-Regular" w:hAnsi="Minion-Regular" w:cs="Minion-Regular"/>
        </w:rPr>
        <w:t xml:space="preserve">a </w:t>
      </w:r>
      <w:r w:rsidR="00D07EF4" w:rsidRPr="004E5DBD">
        <w:rPr>
          <w:rFonts w:ascii="Times New Roman" w:hAnsi="Times New Roman" w:cs="Times New Roman"/>
        </w:rPr>
        <w:t>theoretically-informed case study</w:t>
      </w:r>
      <w:r w:rsidR="00086F75" w:rsidRPr="004E5DBD">
        <w:rPr>
          <w:rFonts w:ascii="Times New Roman" w:hAnsi="Times New Roman" w:cs="Times New Roman"/>
        </w:rPr>
        <w:t xml:space="preserve"> </w:t>
      </w:r>
      <w:r w:rsidR="00DC60B3" w:rsidRPr="004E5DBD">
        <w:rPr>
          <w:rFonts w:ascii="Times New Roman" w:hAnsi="Times New Roman" w:cs="Times New Roman"/>
        </w:rPr>
        <w:t>of</w:t>
      </w:r>
      <w:r w:rsidR="0005170A" w:rsidRPr="004E5DBD">
        <w:rPr>
          <w:rFonts w:ascii="Times New Roman" w:hAnsi="Times New Roman" w:cs="Times New Roman"/>
        </w:rPr>
        <w:t xml:space="preserve"> </w:t>
      </w:r>
      <w:r w:rsidR="00086F75" w:rsidRPr="004E5DBD">
        <w:rPr>
          <w:rFonts w:ascii="Times New Roman" w:hAnsi="Times New Roman" w:cs="Times New Roman"/>
        </w:rPr>
        <w:t>a corporate</w:t>
      </w:r>
      <w:r w:rsidR="00595873" w:rsidRPr="004E5DBD">
        <w:rPr>
          <w:rFonts w:ascii="Times New Roman" w:hAnsi="Times New Roman" w:cs="Times New Roman"/>
        </w:rPr>
        <w:t xml:space="preserve"> building</w:t>
      </w:r>
      <w:r w:rsidR="00DC60B3">
        <w:rPr>
          <w:rFonts w:ascii="Times New Roman" w:hAnsi="Times New Roman" w:cs="Times New Roman"/>
        </w:rPr>
        <w:t xml:space="preserve"> </w:t>
      </w:r>
      <w:r w:rsidR="00595873" w:rsidRPr="004E5DBD">
        <w:rPr>
          <w:rFonts w:ascii="Times New Roman" w:hAnsi="Times New Roman" w:cs="Times New Roman"/>
        </w:rPr>
        <w:t>from conc</w:t>
      </w:r>
      <w:r w:rsidR="00910C44" w:rsidRPr="004E5DBD">
        <w:rPr>
          <w:rFonts w:ascii="Times New Roman" w:hAnsi="Times New Roman" w:cs="Times New Roman"/>
        </w:rPr>
        <w:t>eption to realisation,</w:t>
      </w:r>
      <w:r w:rsidR="00DC60B3">
        <w:rPr>
          <w:rFonts w:ascii="Times New Roman" w:hAnsi="Times New Roman" w:cs="Times New Roman"/>
        </w:rPr>
        <w:t xml:space="preserve"> </w:t>
      </w:r>
      <w:r w:rsidR="00910C44" w:rsidRPr="004E5DBD">
        <w:rPr>
          <w:rFonts w:ascii="Times New Roman" w:hAnsi="Times New Roman" w:cs="Times New Roman"/>
        </w:rPr>
        <w:t>identify</w:t>
      </w:r>
      <w:r w:rsidR="004E5DBD">
        <w:rPr>
          <w:rFonts w:ascii="Times New Roman" w:hAnsi="Times New Roman" w:cs="Times New Roman"/>
        </w:rPr>
        <w:t>ing</w:t>
      </w:r>
      <w:r w:rsidR="00910C44" w:rsidRPr="004E5DBD">
        <w:rPr>
          <w:rFonts w:ascii="Times New Roman" w:hAnsi="Times New Roman" w:cs="Times New Roman"/>
        </w:rPr>
        <w:t xml:space="preserve"> </w:t>
      </w:r>
      <w:r w:rsidR="00595873" w:rsidRPr="004E5DBD">
        <w:rPr>
          <w:rFonts w:ascii="Times New Roman" w:hAnsi="Times New Roman" w:cs="Times New Roman"/>
        </w:rPr>
        <w:t>changes i</w:t>
      </w:r>
      <w:r w:rsidR="007A0C16" w:rsidRPr="004E5DBD">
        <w:rPr>
          <w:rFonts w:ascii="Times New Roman" w:hAnsi="Times New Roman" w:cs="Times New Roman"/>
        </w:rPr>
        <w:t>n usage/perception over time</w:t>
      </w:r>
      <w:r w:rsidR="00EF6720" w:rsidRPr="004E5DBD">
        <w:rPr>
          <w:rFonts w:ascii="Times New Roman" w:hAnsi="Times New Roman" w:cs="Times New Roman"/>
        </w:rPr>
        <w:t xml:space="preserve">, </w:t>
      </w:r>
      <w:r w:rsidR="004E5DBD">
        <w:rPr>
          <w:rFonts w:ascii="Times New Roman" w:hAnsi="Times New Roman" w:cs="Times New Roman"/>
        </w:rPr>
        <w:t>and</w:t>
      </w:r>
      <w:r w:rsidR="00DC60B3" w:rsidRPr="004E5DBD">
        <w:rPr>
          <w:rFonts w:ascii="Times New Roman" w:hAnsi="Times New Roman" w:cs="Times New Roman"/>
        </w:rPr>
        <w:t xml:space="preserve"> s</w:t>
      </w:r>
      <w:r w:rsidR="009D1A4A" w:rsidRPr="004E5DBD">
        <w:rPr>
          <w:rFonts w:ascii="Times New Roman" w:hAnsi="Times New Roman" w:cs="Times New Roman"/>
        </w:rPr>
        <w:t>how</w:t>
      </w:r>
      <w:r w:rsidR="004E5DBD">
        <w:rPr>
          <w:rFonts w:ascii="Times New Roman" w:hAnsi="Times New Roman" w:cs="Times New Roman"/>
        </w:rPr>
        <w:t>ing</w:t>
      </w:r>
      <w:r w:rsidR="00DC60B3" w:rsidRPr="004E5DBD">
        <w:rPr>
          <w:rFonts w:ascii="Times New Roman" w:hAnsi="Times New Roman" w:cs="Times New Roman"/>
        </w:rPr>
        <w:t xml:space="preserve"> </w:t>
      </w:r>
      <w:r w:rsidR="00812E23" w:rsidRPr="004E5DBD">
        <w:rPr>
          <w:rFonts w:ascii="Times New Roman" w:hAnsi="Times New Roman" w:cs="Times New Roman"/>
        </w:rPr>
        <w:t xml:space="preserve">how it counts as </w:t>
      </w:r>
      <w:r w:rsidR="00812E23" w:rsidRPr="00020BA5">
        <w:rPr>
          <w:rFonts w:ascii="Times New Roman" w:hAnsi="Times New Roman" w:cs="Times New Roman"/>
        </w:rPr>
        <w:t>symbolic capital</w:t>
      </w:r>
      <w:r w:rsidR="00EF6720" w:rsidRPr="004E5DBD">
        <w:rPr>
          <w:rFonts w:ascii="Times New Roman" w:hAnsi="Times New Roman" w:cs="Times New Roman"/>
        </w:rPr>
        <w:t xml:space="preserve"> in the power</w:t>
      </w:r>
      <w:r w:rsidR="00812E23" w:rsidRPr="004E5DBD">
        <w:rPr>
          <w:rFonts w:ascii="Times New Roman" w:hAnsi="Times New Roman" w:cs="Times New Roman"/>
        </w:rPr>
        <w:t xml:space="preserve"> struggles of its time</w:t>
      </w:r>
      <w:r w:rsidR="00D07EF4" w:rsidRPr="004E5DBD">
        <w:rPr>
          <w:rFonts w:ascii="Times New Roman" w:hAnsi="Times New Roman" w:cs="Times New Roman"/>
        </w:rPr>
        <w:t xml:space="preserve"> and place</w:t>
      </w:r>
      <w:r w:rsidR="00595873" w:rsidRPr="004E5DBD">
        <w:rPr>
          <w:rFonts w:ascii="Times New Roman" w:hAnsi="Times New Roman" w:cs="Times New Roman"/>
        </w:rPr>
        <w:t>.</w:t>
      </w:r>
      <w:r w:rsidR="00812E23" w:rsidRPr="004E5DBD">
        <w:rPr>
          <w:rFonts w:ascii="Times New Roman" w:hAnsi="Times New Roman" w:cs="Times New Roman"/>
        </w:rPr>
        <w:t xml:space="preserve"> </w:t>
      </w:r>
      <w:r>
        <w:rPr>
          <w:rFonts w:ascii="Minion-Regular" w:hAnsi="Minion-Regular" w:cs="Minion-Regular"/>
        </w:rPr>
        <w:t>T</w:t>
      </w:r>
      <w:r w:rsidRPr="004E5DBD">
        <w:rPr>
          <w:rFonts w:ascii="Times New Roman" w:hAnsi="Times New Roman" w:cs="Times New Roman"/>
        </w:rPr>
        <w:t>hrough our analysis of</w:t>
      </w:r>
      <w:r>
        <w:rPr>
          <w:rFonts w:ascii="Times New Roman" w:hAnsi="Times New Roman" w:cs="Times New Roman"/>
        </w:rPr>
        <w:t xml:space="preserve"> fields,</w:t>
      </w:r>
      <w:r w:rsidRPr="004E5DBD">
        <w:rPr>
          <w:rFonts w:ascii="Times New Roman" w:hAnsi="Times New Roman" w:cs="Times New Roman"/>
        </w:rPr>
        <w:t xml:space="preserve"> their </w:t>
      </w:r>
      <w:r w:rsidRPr="004E5DBD">
        <w:rPr>
          <w:rFonts w:ascii="Times New Roman" w:hAnsi="Times New Roman" w:cs="Times New Roman"/>
          <w:color w:val="333333"/>
          <w:lang w:val="en-US"/>
        </w:rPr>
        <w:t xml:space="preserve">dynamic interactions </w:t>
      </w:r>
      <w:r>
        <w:rPr>
          <w:rFonts w:ascii="Times New Roman" w:hAnsi="Times New Roman" w:cs="Times New Roman"/>
        </w:rPr>
        <w:t>and</w:t>
      </w:r>
      <w:r w:rsidRPr="004E5DBD">
        <w:rPr>
          <w:rFonts w:ascii="Times New Roman" w:hAnsi="Times New Roman" w:cs="Times New Roman"/>
        </w:rPr>
        <w:t xml:space="preserve"> circuits of capital conversion</w:t>
      </w:r>
      <w:r>
        <w:rPr>
          <w:rFonts w:ascii="Times New Roman" w:hAnsi="Times New Roman" w:cs="Times New Roman"/>
        </w:rPr>
        <w:t>, w</w:t>
      </w:r>
      <w:r w:rsidR="00DC60B3" w:rsidRPr="004E5DBD">
        <w:rPr>
          <w:rFonts w:ascii="Times New Roman" w:hAnsi="Times New Roman" w:cs="Times New Roman"/>
        </w:rPr>
        <w:t>e c</w:t>
      </w:r>
      <w:r w:rsidR="00B605AB" w:rsidRPr="004E5DBD">
        <w:rPr>
          <w:rFonts w:ascii="Times New Roman" w:hAnsi="Times New Roman" w:cs="Times New Roman"/>
        </w:rPr>
        <w:t>ontribut</w:t>
      </w:r>
      <w:r w:rsidR="00DC60B3" w:rsidRPr="004E5DBD">
        <w:rPr>
          <w:rFonts w:ascii="Times New Roman" w:hAnsi="Times New Roman" w:cs="Times New Roman"/>
        </w:rPr>
        <w:t>e</w:t>
      </w:r>
      <w:r w:rsidR="00B605AB" w:rsidRPr="004E5DBD">
        <w:rPr>
          <w:rFonts w:ascii="Times New Roman" w:hAnsi="Times New Roman" w:cs="Times New Roman"/>
        </w:rPr>
        <w:t xml:space="preserve"> </w:t>
      </w:r>
      <w:r>
        <w:rPr>
          <w:rFonts w:ascii="Times New Roman" w:hAnsi="Times New Roman" w:cs="Times New Roman"/>
        </w:rPr>
        <w:t xml:space="preserve">both </w:t>
      </w:r>
      <w:r w:rsidR="00B605AB" w:rsidRPr="004E5DBD">
        <w:rPr>
          <w:rFonts w:ascii="Times New Roman" w:hAnsi="Times New Roman" w:cs="Times New Roman"/>
        </w:rPr>
        <w:t xml:space="preserve">to </w:t>
      </w:r>
      <w:proofErr w:type="spellStart"/>
      <w:r w:rsidR="00DC60B3" w:rsidRPr="004E5DBD">
        <w:rPr>
          <w:rFonts w:ascii="Times New Roman" w:hAnsi="Times New Roman" w:cs="Times New Roman"/>
        </w:rPr>
        <w:t>Bourdieusian</w:t>
      </w:r>
      <w:proofErr w:type="spellEnd"/>
      <w:r w:rsidR="00DC60B3" w:rsidRPr="004E5DBD">
        <w:rPr>
          <w:rFonts w:ascii="Times New Roman" w:hAnsi="Times New Roman" w:cs="Times New Roman"/>
        </w:rPr>
        <w:t xml:space="preserve"> critical organi</w:t>
      </w:r>
      <w:r w:rsidR="003515AE">
        <w:rPr>
          <w:rFonts w:ascii="Times New Roman" w:hAnsi="Times New Roman" w:cs="Times New Roman"/>
        </w:rPr>
        <w:t>z</w:t>
      </w:r>
      <w:r w:rsidR="00DC60B3" w:rsidRPr="004E5DBD">
        <w:rPr>
          <w:rFonts w:ascii="Times New Roman" w:hAnsi="Times New Roman" w:cs="Times New Roman"/>
        </w:rPr>
        <w:t>ational</w:t>
      </w:r>
      <w:r w:rsidR="00B605AB" w:rsidRPr="004E5DBD">
        <w:rPr>
          <w:rFonts w:ascii="Times New Roman" w:hAnsi="Times New Roman" w:cs="Times New Roman"/>
        </w:rPr>
        <w:t xml:space="preserve"> theory</w:t>
      </w:r>
      <w:r w:rsidR="00DC60B3" w:rsidRPr="004E5DBD">
        <w:rPr>
          <w:rFonts w:ascii="Times New Roman" w:hAnsi="Times New Roman" w:cs="Times New Roman"/>
        </w:rPr>
        <w:t xml:space="preserve"> and</w:t>
      </w:r>
      <w:r>
        <w:rPr>
          <w:rFonts w:ascii="Times New Roman" w:hAnsi="Times New Roman" w:cs="Times New Roman"/>
        </w:rPr>
        <w:t xml:space="preserve"> to</w:t>
      </w:r>
      <w:r w:rsidR="00DC60B3" w:rsidRPr="004E5DBD">
        <w:rPr>
          <w:rFonts w:ascii="Times New Roman" w:hAnsi="Times New Roman" w:cs="Times New Roman"/>
        </w:rPr>
        <w:t xml:space="preserve"> the study of b</w:t>
      </w:r>
      <w:proofErr w:type="spellStart"/>
      <w:r w:rsidR="00DC60B3" w:rsidRPr="004E5DBD">
        <w:rPr>
          <w:rFonts w:ascii="Times New Roman" w:hAnsi="Times New Roman" w:cs="Times New Roman"/>
          <w:color w:val="333333"/>
          <w:lang w:val="en-US"/>
        </w:rPr>
        <w:t>uildings</w:t>
      </w:r>
      <w:proofErr w:type="spellEnd"/>
      <w:r w:rsidR="00DC60B3" w:rsidRPr="004E5DBD">
        <w:rPr>
          <w:rFonts w:ascii="Times New Roman" w:hAnsi="Times New Roman" w:cs="Times New Roman"/>
          <w:color w:val="333333"/>
          <w:lang w:val="en-US"/>
        </w:rPr>
        <w:t>, corporate power and social elites</w:t>
      </w:r>
      <w:r w:rsidR="00DC60B3" w:rsidRPr="004E5DBD">
        <w:rPr>
          <w:rFonts w:ascii="Times New Roman" w:hAnsi="Times New Roman" w:cs="Times New Roman"/>
        </w:rPr>
        <w:t>.</w:t>
      </w:r>
      <w:r w:rsidR="00DC60B3">
        <w:rPr>
          <w:rFonts w:ascii="Times New Roman" w:hAnsi="Times New Roman" w:cs="Times New Roman"/>
          <w:b/>
        </w:rPr>
        <w:t xml:space="preserve"> </w:t>
      </w:r>
      <w:r w:rsidR="00BB57D9" w:rsidRPr="004E5DBD">
        <w:rPr>
          <w:rFonts w:ascii="Times New Roman" w:hAnsi="Times New Roman" w:cs="Times New Roman"/>
        </w:rPr>
        <w:t>H</w:t>
      </w:r>
      <w:r w:rsidR="00DC60B3" w:rsidRPr="004E5DBD">
        <w:rPr>
          <w:rFonts w:ascii="Times New Roman" w:hAnsi="Times New Roman" w:cs="Times New Roman"/>
        </w:rPr>
        <w:t>ow th</w:t>
      </w:r>
      <w:r>
        <w:rPr>
          <w:rFonts w:ascii="Times New Roman" w:hAnsi="Times New Roman" w:cs="Times New Roman"/>
        </w:rPr>
        <w:t xml:space="preserve">e </w:t>
      </w:r>
      <w:proofErr w:type="spellStart"/>
      <w:r>
        <w:rPr>
          <w:rFonts w:ascii="Times New Roman" w:hAnsi="Times New Roman" w:cs="Times New Roman"/>
        </w:rPr>
        <w:t>Bourdieusian</w:t>
      </w:r>
      <w:proofErr w:type="spellEnd"/>
      <w:r>
        <w:rPr>
          <w:rFonts w:ascii="Times New Roman" w:hAnsi="Times New Roman" w:cs="Times New Roman"/>
        </w:rPr>
        <w:t xml:space="preserve"> concepts that we use in this study fit together </w:t>
      </w:r>
      <w:r w:rsidR="00F31F2C">
        <w:rPr>
          <w:rFonts w:ascii="Times New Roman" w:hAnsi="Times New Roman" w:cs="Times New Roman"/>
        </w:rPr>
        <w:t xml:space="preserve">analytically </w:t>
      </w:r>
      <w:r>
        <w:rPr>
          <w:rFonts w:ascii="Times New Roman" w:hAnsi="Times New Roman" w:cs="Times New Roman"/>
        </w:rPr>
        <w:t xml:space="preserve">is </w:t>
      </w:r>
      <w:r w:rsidR="00BB57D9" w:rsidRPr="004E5DBD">
        <w:rPr>
          <w:rFonts w:ascii="Times New Roman" w:hAnsi="Times New Roman" w:cs="Times New Roman"/>
        </w:rPr>
        <w:t>discussed</w:t>
      </w:r>
      <w:r w:rsidR="00DC60B3" w:rsidRPr="004E5DBD">
        <w:rPr>
          <w:rFonts w:ascii="Times New Roman" w:hAnsi="Times New Roman" w:cs="Times New Roman"/>
        </w:rPr>
        <w:t xml:space="preserve"> in the section which follows.</w:t>
      </w:r>
    </w:p>
    <w:p w14:paraId="4C0D7B5F" w14:textId="77777777" w:rsidR="00B605AB" w:rsidRDefault="00B605AB" w:rsidP="00B605AB">
      <w:pPr>
        <w:autoSpaceDE w:val="0"/>
        <w:autoSpaceDN w:val="0"/>
        <w:adjustRightInd w:val="0"/>
        <w:spacing w:after="0" w:line="480" w:lineRule="auto"/>
        <w:jc w:val="both"/>
        <w:rPr>
          <w:rFonts w:ascii="Times New Roman" w:hAnsi="Times New Roman" w:cs="Times New Roman"/>
          <w:b/>
          <w:color w:val="333333"/>
          <w:lang w:val="en-US"/>
        </w:rPr>
      </w:pPr>
    </w:p>
    <w:p w14:paraId="385574F0" w14:textId="0CF08C8E" w:rsidR="00713059" w:rsidRDefault="007D512A" w:rsidP="004C6EDD">
      <w:pPr>
        <w:autoSpaceDE w:val="0"/>
        <w:autoSpaceDN w:val="0"/>
        <w:adjustRightInd w:val="0"/>
        <w:spacing w:after="0" w:line="480" w:lineRule="auto"/>
        <w:jc w:val="both"/>
        <w:rPr>
          <w:rFonts w:ascii="Times New Roman" w:hAnsi="Times New Roman" w:cs="Times New Roman"/>
        </w:rPr>
      </w:pPr>
      <w:r>
        <w:rPr>
          <w:rFonts w:ascii="Times New Roman" w:eastAsia="Times New Roman" w:hAnsi="Times New Roman" w:cs="Times New Roman"/>
          <w:b/>
          <w:lang w:eastAsia="en-GB"/>
        </w:rPr>
        <w:t xml:space="preserve">Forms of </w:t>
      </w:r>
      <w:r w:rsidR="008A45CE" w:rsidRPr="00FF2B05">
        <w:rPr>
          <w:rFonts w:ascii="Times New Roman" w:eastAsia="Times New Roman" w:hAnsi="Times New Roman" w:cs="Times New Roman"/>
          <w:b/>
          <w:lang w:eastAsia="en-GB"/>
        </w:rPr>
        <w:t xml:space="preserve">capital, </w:t>
      </w:r>
      <w:r w:rsidR="00BD6106">
        <w:rPr>
          <w:rFonts w:ascii="Times New Roman" w:eastAsia="Times New Roman" w:hAnsi="Times New Roman" w:cs="Times New Roman"/>
          <w:b/>
          <w:lang w:eastAsia="en-GB"/>
        </w:rPr>
        <w:t>field</w:t>
      </w:r>
      <w:r w:rsidR="00713059">
        <w:rPr>
          <w:rFonts w:ascii="Times New Roman" w:eastAsia="Times New Roman" w:hAnsi="Times New Roman" w:cs="Times New Roman"/>
          <w:b/>
          <w:lang w:eastAsia="en-GB"/>
        </w:rPr>
        <w:t>s</w:t>
      </w:r>
      <w:r w:rsidR="00BD6106">
        <w:rPr>
          <w:rFonts w:ascii="Times New Roman" w:eastAsia="Times New Roman" w:hAnsi="Times New Roman" w:cs="Times New Roman"/>
          <w:b/>
          <w:lang w:eastAsia="en-GB"/>
        </w:rPr>
        <w:t xml:space="preserve"> of </w:t>
      </w:r>
      <w:r w:rsidR="008A45CE" w:rsidRPr="00FF2B05">
        <w:rPr>
          <w:rFonts w:ascii="Times New Roman" w:eastAsia="Times New Roman" w:hAnsi="Times New Roman" w:cs="Times New Roman"/>
          <w:b/>
          <w:lang w:eastAsia="en-GB"/>
        </w:rPr>
        <w:t>p</w:t>
      </w:r>
      <w:r w:rsidR="008A45CE" w:rsidRPr="00FF2B05">
        <w:rPr>
          <w:rFonts w:ascii="Times New Roman" w:hAnsi="Times New Roman" w:cs="Times New Roman"/>
          <w:b/>
        </w:rPr>
        <w:t xml:space="preserve">ower and </w:t>
      </w:r>
      <w:r w:rsidR="00713059" w:rsidRPr="00CF4E13">
        <w:rPr>
          <w:rFonts w:ascii="Times New Roman" w:hAnsi="Times New Roman" w:cs="Times New Roman"/>
          <w:b/>
        </w:rPr>
        <w:t>domination</w:t>
      </w:r>
    </w:p>
    <w:p w14:paraId="55D6AB3E" w14:textId="09C1B087" w:rsidR="0031128F" w:rsidRDefault="0005670B" w:rsidP="004C6EDD">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In</w:t>
      </w:r>
      <w:r w:rsidR="0031128F">
        <w:rPr>
          <w:rFonts w:ascii="Times New Roman" w:hAnsi="Times New Roman" w:cs="Times New Roman"/>
        </w:rPr>
        <w:t xml:space="preserve"> deal</w:t>
      </w:r>
      <w:r>
        <w:rPr>
          <w:rFonts w:ascii="Times New Roman" w:hAnsi="Times New Roman" w:cs="Times New Roman"/>
        </w:rPr>
        <w:t>ing</w:t>
      </w:r>
      <w:r w:rsidR="0031128F">
        <w:rPr>
          <w:rFonts w:ascii="Times New Roman" w:hAnsi="Times New Roman" w:cs="Times New Roman"/>
        </w:rPr>
        <w:t xml:space="preserve"> with issues of organizations, power and space in relation to the RBS corporate campus, we utilise a number of </w:t>
      </w:r>
      <w:proofErr w:type="spellStart"/>
      <w:r w:rsidR="0031128F">
        <w:rPr>
          <w:rFonts w:ascii="Times New Roman" w:hAnsi="Times New Roman" w:cs="Times New Roman"/>
        </w:rPr>
        <w:t>Bourdieusian</w:t>
      </w:r>
      <w:proofErr w:type="spellEnd"/>
      <w:r w:rsidR="0031128F">
        <w:rPr>
          <w:rFonts w:ascii="Times New Roman" w:hAnsi="Times New Roman" w:cs="Times New Roman"/>
        </w:rPr>
        <w:t xml:space="preserve"> concepts.</w:t>
      </w:r>
      <w:r w:rsidR="005F6BA7">
        <w:rPr>
          <w:rFonts w:ascii="Times New Roman" w:hAnsi="Times New Roman" w:cs="Times New Roman"/>
        </w:rPr>
        <w:t xml:space="preserve"> Given that we have already introduced some of these in the previous section, this section serves as a brief summary of the key concepts that we operationalise in our analysis: </w:t>
      </w:r>
      <w:r w:rsidR="005F6BA7">
        <w:rPr>
          <w:rFonts w:ascii="Times New Roman" w:hAnsi="Times New Roman" w:cs="Times New Roman"/>
          <w:i/>
        </w:rPr>
        <w:t xml:space="preserve">social fields, the </w:t>
      </w:r>
      <w:r w:rsidR="005F6BA7" w:rsidRPr="00854CFC">
        <w:rPr>
          <w:rFonts w:ascii="Times New Roman" w:hAnsi="Times New Roman" w:cs="Times New Roman"/>
          <w:i/>
        </w:rPr>
        <w:t>field</w:t>
      </w:r>
      <w:r w:rsidR="005F6BA7">
        <w:rPr>
          <w:rFonts w:ascii="Times New Roman" w:hAnsi="Times New Roman" w:cs="Times New Roman"/>
          <w:i/>
        </w:rPr>
        <w:t xml:space="preserve"> of power,</w:t>
      </w:r>
      <w:r w:rsidR="005F6BA7" w:rsidRPr="00854CFC">
        <w:rPr>
          <w:rFonts w:ascii="Times New Roman" w:hAnsi="Times New Roman" w:cs="Times New Roman"/>
          <w:i/>
        </w:rPr>
        <w:t xml:space="preserve"> forms of capital, </w:t>
      </w:r>
      <w:r w:rsidR="005F6BA7" w:rsidRPr="00143794">
        <w:rPr>
          <w:rFonts w:ascii="Times New Roman" w:hAnsi="Times New Roman" w:cs="Times New Roman"/>
          <w:i/>
        </w:rPr>
        <w:t>habitus</w:t>
      </w:r>
      <w:r w:rsidR="005F6BA7" w:rsidRPr="00143794">
        <w:rPr>
          <w:rFonts w:ascii="Times New Roman" w:hAnsi="Times New Roman" w:cs="Times New Roman"/>
        </w:rPr>
        <w:t>,</w:t>
      </w:r>
      <w:r w:rsidR="005F6BA7">
        <w:rPr>
          <w:rFonts w:ascii="Times New Roman" w:hAnsi="Times New Roman" w:cs="Times New Roman"/>
        </w:rPr>
        <w:t xml:space="preserve"> and </w:t>
      </w:r>
      <w:r w:rsidR="005F6BA7" w:rsidRPr="00854CFC">
        <w:rPr>
          <w:rFonts w:ascii="Times New Roman" w:hAnsi="Times New Roman" w:cs="Times New Roman"/>
          <w:i/>
        </w:rPr>
        <w:t>modes of domination</w:t>
      </w:r>
      <w:r w:rsidR="005F6BA7">
        <w:rPr>
          <w:rFonts w:ascii="Times New Roman" w:hAnsi="Times New Roman" w:cs="Times New Roman"/>
          <w:i/>
        </w:rPr>
        <w:t xml:space="preserve"> </w:t>
      </w:r>
      <w:r w:rsidR="005F6BA7">
        <w:rPr>
          <w:rFonts w:ascii="Times New Roman" w:hAnsi="Times New Roman" w:cs="Times New Roman"/>
        </w:rPr>
        <w:t xml:space="preserve">(for a systematic exposition of Bourdieu’s framework, see </w:t>
      </w:r>
      <w:r w:rsidR="005A1C07">
        <w:rPr>
          <w:rFonts w:ascii="Times New Roman" w:hAnsi="Times New Roman" w:cs="Times New Roman"/>
        </w:rPr>
        <w:t xml:space="preserve">Swartz </w:t>
      </w:r>
      <w:r w:rsidR="00B9637C">
        <w:rPr>
          <w:rFonts w:ascii="Times New Roman" w:hAnsi="Times New Roman" w:cs="Times New Roman"/>
        </w:rPr>
        <w:t xml:space="preserve">1997, </w:t>
      </w:r>
      <w:r w:rsidR="00AE4513">
        <w:rPr>
          <w:rFonts w:ascii="Times New Roman" w:hAnsi="Times New Roman" w:cs="Times New Roman"/>
        </w:rPr>
        <w:t>2013</w:t>
      </w:r>
      <w:r w:rsidR="005F6BA7">
        <w:rPr>
          <w:rFonts w:ascii="Times New Roman" w:hAnsi="Times New Roman" w:cs="Times New Roman"/>
        </w:rPr>
        <w:t>).</w:t>
      </w:r>
    </w:p>
    <w:p w14:paraId="1BB4F117" w14:textId="77F9653C" w:rsidR="0032776E" w:rsidRDefault="0032776E" w:rsidP="00327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GB"/>
        </w:rPr>
      </w:pPr>
    </w:p>
    <w:p w14:paraId="27745B7E" w14:textId="39A0D619" w:rsidR="0031128F" w:rsidRDefault="0031128F" w:rsidP="0031128F">
      <w:pPr>
        <w:spacing w:line="480" w:lineRule="auto"/>
        <w:jc w:val="both"/>
        <w:outlineLvl w:val="0"/>
        <w:rPr>
          <w:rFonts w:ascii="Times New Roman" w:hAnsi="Times New Roman" w:cs="Times New Roman"/>
          <w:iCs/>
        </w:rPr>
      </w:pPr>
      <w:r w:rsidRPr="006922FD">
        <w:rPr>
          <w:rFonts w:ascii="Times New Roman" w:hAnsi="Times New Roman" w:cs="Times New Roman"/>
        </w:rPr>
        <w:t xml:space="preserve">The concept of </w:t>
      </w:r>
      <w:r w:rsidR="003515AE">
        <w:rPr>
          <w:rFonts w:ascii="Times New Roman" w:hAnsi="Times New Roman" w:cs="Times New Roman"/>
        </w:rPr>
        <w:t xml:space="preserve">a </w:t>
      </w:r>
      <w:r w:rsidRPr="006922FD">
        <w:rPr>
          <w:rFonts w:ascii="Times New Roman" w:hAnsi="Times New Roman" w:cs="Times New Roman"/>
        </w:rPr>
        <w:t xml:space="preserve">social field </w:t>
      </w:r>
      <w:r w:rsidR="005F6BA7" w:rsidRPr="006922FD">
        <w:rPr>
          <w:rFonts w:ascii="Times New Roman" w:hAnsi="Times New Roman" w:cs="Times New Roman"/>
        </w:rPr>
        <w:t>indicates</w:t>
      </w:r>
      <w:r w:rsidR="006922FD" w:rsidRPr="006922FD">
        <w:rPr>
          <w:rFonts w:ascii="Times New Roman" w:hAnsi="Times New Roman" w:cs="Times New Roman"/>
        </w:rPr>
        <w:t xml:space="preserve"> </w:t>
      </w:r>
      <w:r w:rsidR="006922FD" w:rsidRPr="000542AE">
        <w:rPr>
          <w:rFonts w:ascii="Times New Roman" w:hAnsi="Times New Roman" w:cs="Times New Roman"/>
        </w:rPr>
        <w:t>‘a kind of arena in which people play a game which has certain rules… which are different from those of the game that is played in the adjacent space’ (Bourdieu 1991</w:t>
      </w:r>
      <w:r w:rsidR="00FE3B96">
        <w:rPr>
          <w:rFonts w:ascii="Times New Roman" w:hAnsi="Times New Roman" w:cs="Times New Roman"/>
        </w:rPr>
        <w:t>b</w:t>
      </w:r>
      <w:r w:rsidR="006922FD" w:rsidRPr="000542AE">
        <w:rPr>
          <w:rFonts w:ascii="Times New Roman" w:hAnsi="Times New Roman" w:cs="Times New Roman"/>
        </w:rPr>
        <w:t>:215)</w:t>
      </w:r>
      <w:r w:rsidR="00DD379F">
        <w:rPr>
          <w:rFonts w:ascii="Times New Roman" w:hAnsi="Times New Roman" w:cs="Times New Roman"/>
        </w:rPr>
        <w:t xml:space="preserve">, </w:t>
      </w:r>
      <w:r w:rsidRPr="006922FD">
        <w:rPr>
          <w:rFonts w:ascii="Times New Roman" w:hAnsi="Times New Roman" w:cs="Times New Roman"/>
        </w:rPr>
        <w:t>constitut</w:t>
      </w:r>
      <w:r w:rsidR="00DD379F">
        <w:rPr>
          <w:rFonts w:ascii="Times New Roman" w:hAnsi="Times New Roman" w:cs="Times New Roman"/>
        </w:rPr>
        <w:t>ing</w:t>
      </w:r>
      <w:r>
        <w:rPr>
          <w:rFonts w:ascii="Times New Roman" w:hAnsi="Times New Roman" w:cs="Times New Roman"/>
        </w:rPr>
        <w:t xml:space="preserve"> ‘a set of objective, historical relations between positions anchored in certain forms of power (or capital)’ (Bourdieu and </w:t>
      </w:r>
      <w:proofErr w:type="spellStart"/>
      <w:r>
        <w:rPr>
          <w:rFonts w:ascii="Times New Roman" w:hAnsi="Times New Roman" w:cs="Times New Roman"/>
        </w:rPr>
        <w:t>Wacquant</w:t>
      </w:r>
      <w:proofErr w:type="spellEnd"/>
      <w:r>
        <w:rPr>
          <w:rFonts w:ascii="Times New Roman" w:hAnsi="Times New Roman" w:cs="Times New Roman"/>
        </w:rPr>
        <w:t xml:space="preserve"> 1992:16). </w:t>
      </w:r>
      <w:r w:rsidR="00532D5F">
        <w:rPr>
          <w:rFonts w:ascii="Times New Roman" w:hAnsi="Times New Roman" w:cs="Times New Roman"/>
        </w:rPr>
        <w:t>Fields are</w:t>
      </w:r>
      <w:r w:rsidR="006A6DEC">
        <w:rPr>
          <w:rFonts w:ascii="Times New Roman" w:hAnsi="Times New Roman" w:cs="Times New Roman"/>
        </w:rPr>
        <w:t xml:space="preserve"> also</w:t>
      </w:r>
      <w:r w:rsidR="00532D5F">
        <w:rPr>
          <w:rFonts w:ascii="Times New Roman" w:hAnsi="Times New Roman" w:cs="Times New Roman"/>
        </w:rPr>
        <w:t xml:space="preserve"> ‘spaces of relationships’ between dominant and dominated groups</w:t>
      </w:r>
      <w:r w:rsidR="006922FD">
        <w:rPr>
          <w:rFonts w:ascii="Times New Roman" w:hAnsi="Times New Roman" w:cs="Times New Roman"/>
        </w:rPr>
        <w:t xml:space="preserve">: </w:t>
      </w:r>
      <w:r w:rsidR="00532D5F">
        <w:rPr>
          <w:rFonts w:ascii="Times New Roman" w:hAnsi="Times New Roman" w:cs="Times New Roman"/>
        </w:rPr>
        <w:t>groups occupying structurally similar positions in different fields can be said to be</w:t>
      </w:r>
      <w:r w:rsidR="00735BE2">
        <w:rPr>
          <w:rFonts w:ascii="Times New Roman" w:hAnsi="Times New Roman" w:cs="Times New Roman"/>
        </w:rPr>
        <w:t xml:space="preserve"> </w:t>
      </w:r>
      <w:r w:rsidR="00735BE2">
        <w:rPr>
          <w:rFonts w:ascii="Times New Roman" w:hAnsi="Times New Roman" w:cs="Times New Roman"/>
          <w:i/>
        </w:rPr>
        <w:t xml:space="preserve">homologous </w:t>
      </w:r>
      <w:r w:rsidR="00735BE2">
        <w:rPr>
          <w:rFonts w:ascii="Times New Roman" w:hAnsi="Times New Roman" w:cs="Times New Roman"/>
        </w:rPr>
        <w:t xml:space="preserve">(Bourdieu </w:t>
      </w:r>
      <w:r w:rsidR="00532D5F">
        <w:rPr>
          <w:rFonts w:ascii="Times New Roman" w:hAnsi="Times New Roman" w:cs="Times New Roman"/>
        </w:rPr>
        <w:t>1985</w:t>
      </w:r>
      <w:r w:rsidR="009B47CC">
        <w:rPr>
          <w:rFonts w:ascii="Times New Roman" w:hAnsi="Times New Roman" w:cs="Times New Roman"/>
        </w:rPr>
        <w:t>)</w:t>
      </w:r>
      <w:r w:rsidR="00735BE2">
        <w:rPr>
          <w:rFonts w:ascii="Times New Roman" w:hAnsi="Times New Roman" w:cs="Times New Roman"/>
        </w:rPr>
        <w:t xml:space="preserve">. </w:t>
      </w:r>
      <w:r w:rsidRPr="000542AE">
        <w:rPr>
          <w:rFonts w:ascii="Times New Roman" w:hAnsi="Times New Roman" w:cs="Times New Roman"/>
        </w:rPr>
        <w:t xml:space="preserve">Fields relevant to our </w:t>
      </w:r>
      <w:r w:rsidR="00532D5F" w:rsidRPr="000542AE">
        <w:rPr>
          <w:rFonts w:ascii="Times New Roman" w:hAnsi="Times New Roman" w:cs="Times New Roman"/>
        </w:rPr>
        <w:t xml:space="preserve">present </w:t>
      </w:r>
      <w:r w:rsidRPr="000542AE">
        <w:rPr>
          <w:rFonts w:ascii="Times New Roman" w:hAnsi="Times New Roman" w:cs="Times New Roman"/>
        </w:rPr>
        <w:t>study include the architectural field, the field of banking and finance, the bureaucratic field, and the political field</w:t>
      </w:r>
      <w:r w:rsidR="002D7CE5">
        <w:rPr>
          <w:rFonts w:ascii="Times New Roman" w:hAnsi="Times New Roman" w:cs="Times New Roman"/>
        </w:rPr>
        <w:t xml:space="preserve"> in Scotland</w:t>
      </w:r>
      <w:r w:rsidRPr="000542AE">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color w:val="000000"/>
        </w:rPr>
        <w:t xml:space="preserve">We also include the ‘meta-concept’ of the </w:t>
      </w:r>
      <w:r>
        <w:rPr>
          <w:rFonts w:ascii="Times New Roman" w:hAnsi="Times New Roman" w:cs="Times New Roman"/>
          <w:i/>
          <w:iCs/>
          <w:color w:val="000000"/>
        </w:rPr>
        <w:t xml:space="preserve">field of power </w:t>
      </w:r>
      <w:r>
        <w:rPr>
          <w:rFonts w:ascii="Times New Roman" w:hAnsi="Times New Roman" w:cs="Times New Roman"/>
          <w:color w:val="000000"/>
        </w:rPr>
        <w:t>(Bourdieu 19</w:t>
      </w:r>
      <w:r w:rsidR="009B671F">
        <w:rPr>
          <w:rFonts w:ascii="Times New Roman" w:hAnsi="Times New Roman" w:cs="Times New Roman"/>
          <w:color w:val="000000"/>
        </w:rPr>
        <w:t>90</w:t>
      </w:r>
      <w:r>
        <w:rPr>
          <w:rFonts w:ascii="Times New Roman" w:hAnsi="Times New Roman" w:cs="Times New Roman"/>
          <w:color w:val="000000"/>
        </w:rPr>
        <w:t>, 2012), which explains how ‘power is concentrated in definite institu</w:t>
      </w:r>
      <w:r>
        <w:rPr>
          <w:rFonts w:ascii="Times New Roman" w:hAnsi="Times New Roman" w:cs="Times New Roman"/>
          <w:color w:val="000000"/>
        </w:rPr>
        <w:softHyphen/>
        <w:t xml:space="preserve">tional sectors and in given zones of social space; the field of power </w:t>
      </w:r>
      <w:r w:rsidR="00532D5F">
        <w:rPr>
          <w:rFonts w:ascii="Times New Roman" w:hAnsi="Times New Roman" w:cs="Times New Roman"/>
          <w:color w:val="000000"/>
        </w:rPr>
        <w:t>(being)</w:t>
      </w:r>
      <w:r>
        <w:rPr>
          <w:rFonts w:ascii="Times New Roman" w:hAnsi="Times New Roman" w:cs="Times New Roman"/>
          <w:color w:val="000000"/>
        </w:rPr>
        <w:t xml:space="preserve"> precisely the arena…where the relative value of diverse species of power is contested and a</w:t>
      </w:r>
      <w:r w:rsidR="0005670B">
        <w:rPr>
          <w:rFonts w:ascii="Times New Roman" w:hAnsi="Times New Roman" w:cs="Times New Roman"/>
          <w:color w:val="000000"/>
        </w:rPr>
        <w:t>djudicated’ (</w:t>
      </w:r>
      <w:proofErr w:type="spellStart"/>
      <w:r w:rsidR="0005670B">
        <w:rPr>
          <w:rFonts w:ascii="Times New Roman" w:hAnsi="Times New Roman" w:cs="Times New Roman"/>
          <w:color w:val="000000"/>
        </w:rPr>
        <w:t>Wacquant</w:t>
      </w:r>
      <w:proofErr w:type="spellEnd"/>
      <w:r w:rsidR="0005670B">
        <w:rPr>
          <w:rFonts w:ascii="Times New Roman" w:hAnsi="Times New Roman" w:cs="Times New Roman"/>
          <w:color w:val="000000"/>
        </w:rPr>
        <w:t>, 2005b:</w:t>
      </w:r>
      <w:r>
        <w:rPr>
          <w:rFonts w:ascii="Times New Roman" w:hAnsi="Times New Roman" w:cs="Times New Roman"/>
          <w:color w:val="000000"/>
        </w:rPr>
        <w:t xml:space="preserve"> 44). In</w:t>
      </w:r>
      <w:r w:rsidR="0005670B">
        <w:rPr>
          <w:rFonts w:ascii="Times New Roman" w:hAnsi="Times New Roman" w:cs="Times New Roman"/>
          <w:color w:val="000000"/>
        </w:rPr>
        <w:t xml:space="preserve"> this formulation</w:t>
      </w:r>
      <w:r>
        <w:rPr>
          <w:rFonts w:ascii="Times New Roman" w:hAnsi="Times New Roman" w:cs="Times New Roman"/>
          <w:color w:val="000000"/>
        </w:rPr>
        <w:t xml:space="preserve">, Bourdieu (as summarized by </w:t>
      </w:r>
      <w:proofErr w:type="spellStart"/>
      <w:r>
        <w:rPr>
          <w:rFonts w:ascii="Times New Roman" w:hAnsi="Times New Roman" w:cs="Times New Roman"/>
          <w:color w:val="000000"/>
        </w:rPr>
        <w:t>Wacquant</w:t>
      </w:r>
      <w:proofErr w:type="spellEnd"/>
      <w:r>
        <w:rPr>
          <w:rFonts w:ascii="Times New Roman" w:hAnsi="Times New Roman" w:cs="Times New Roman"/>
          <w:color w:val="000000"/>
        </w:rPr>
        <w:t>) is thinking about power at the level of the state.</w:t>
      </w:r>
      <w:r>
        <w:rPr>
          <w:rFonts w:ascii="Times New Roman" w:hAnsi="Times New Roman" w:cs="Times New Roman"/>
        </w:rPr>
        <w:t xml:space="preserve"> </w:t>
      </w:r>
      <w:r>
        <w:rPr>
          <w:rFonts w:ascii="Times New Roman" w:hAnsi="Times New Roman" w:cs="Times New Roman"/>
          <w:iCs/>
        </w:rPr>
        <w:t>But a large organi</w:t>
      </w:r>
      <w:r w:rsidR="003515AE">
        <w:rPr>
          <w:rFonts w:ascii="Times New Roman" w:hAnsi="Times New Roman" w:cs="Times New Roman"/>
          <w:iCs/>
        </w:rPr>
        <w:t>z</w:t>
      </w:r>
      <w:r>
        <w:rPr>
          <w:rFonts w:ascii="Times New Roman" w:hAnsi="Times New Roman" w:cs="Times New Roman"/>
          <w:iCs/>
        </w:rPr>
        <w:t xml:space="preserve">ation can also be seen as a </w:t>
      </w:r>
      <w:r w:rsidR="009B47CC">
        <w:rPr>
          <w:rFonts w:ascii="Times New Roman" w:hAnsi="Times New Roman" w:cs="Times New Roman"/>
          <w:iCs/>
        </w:rPr>
        <w:t xml:space="preserve">social </w:t>
      </w:r>
      <w:r>
        <w:rPr>
          <w:rFonts w:ascii="Times New Roman" w:hAnsi="Times New Roman" w:cs="Times New Roman"/>
          <w:iCs/>
        </w:rPr>
        <w:t>field (see ‘</w:t>
      </w:r>
      <w:proofErr w:type="spellStart"/>
      <w:r>
        <w:rPr>
          <w:rFonts w:ascii="Times New Roman" w:hAnsi="Times New Roman" w:cs="Times New Roman"/>
          <w:i/>
          <w:iCs/>
        </w:rPr>
        <w:t>l’entreprise</w:t>
      </w:r>
      <w:proofErr w:type="spellEnd"/>
      <w:r>
        <w:rPr>
          <w:rFonts w:ascii="Times New Roman" w:hAnsi="Times New Roman" w:cs="Times New Roman"/>
          <w:i/>
          <w:iCs/>
        </w:rPr>
        <w:t xml:space="preserve"> </w:t>
      </w:r>
      <w:proofErr w:type="spellStart"/>
      <w:r>
        <w:rPr>
          <w:rFonts w:ascii="Times New Roman" w:hAnsi="Times New Roman" w:cs="Times New Roman"/>
          <w:i/>
          <w:iCs/>
        </w:rPr>
        <w:t>comme</w:t>
      </w:r>
      <w:proofErr w:type="spellEnd"/>
      <w:r>
        <w:rPr>
          <w:rFonts w:ascii="Times New Roman" w:hAnsi="Times New Roman" w:cs="Times New Roman"/>
          <w:i/>
          <w:iCs/>
        </w:rPr>
        <w:t xml:space="preserve"> champ’</w:t>
      </w:r>
      <w:r>
        <w:rPr>
          <w:rFonts w:ascii="Times New Roman" w:hAnsi="Times New Roman" w:cs="Times New Roman"/>
          <w:iCs/>
        </w:rPr>
        <w:t xml:space="preserve">, Bourdieu 2000: 252-254). Understood this way, it is possible to analyse ‘the internal government of the firm’ including ‘the dispositions of the </w:t>
      </w:r>
      <w:proofErr w:type="spellStart"/>
      <w:r>
        <w:rPr>
          <w:rFonts w:ascii="Times New Roman" w:hAnsi="Times New Roman" w:cs="Times New Roman"/>
          <w:i/>
          <w:iCs/>
        </w:rPr>
        <w:t>dirigeants</w:t>
      </w:r>
      <w:proofErr w:type="spellEnd"/>
      <w:r>
        <w:rPr>
          <w:rFonts w:ascii="Times New Roman" w:hAnsi="Times New Roman" w:cs="Times New Roman"/>
          <w:i/>
          <w:iCs/>
        </w:rPr>
        <w:t xml:space="preserve"> </w:t>
      </w:r>
      <w:r>
        <w:rPr>
          <w:rFonts w:ascii="Times New Roman" w:hAnsi="Times New Roman" w:cs="Times New Roman"/>
          <w:iCs/>
        </w:rPr>
        <w:t>operating within the constraints of the field of power within the firm’ and ‘its hierarchy, the extent of bureaucratic differentiation and the role of different forms of capital’ (Bourdieu 2000:252</w:t>
      </w:r>
      <w:r w:rsidR="00DD379F">
        <w:rPr>
          <w:rFonts w:ascii="Times New Roman" w:hAnsi="Times New Roman" w:cs="Times New Roman"/>
          <w:iCs/>
        </w:rPr>
        <w:t>, ou</w:t>
      </w:r>
      <w:r w:rsidR="00F111B5">
        <w:rPr>
          <w:rFonts w:ascii="Times New Roman" w:hAnsi="Times New Roman" w:cs="Times New Roman"/>
          <w:iCs/>
        </w:rPr>
        <w:t>r</w:t>
      </w:r>
      <w:r w:rsidR="00DD379F">
        <w:rPr>
          <w:rFonts w:ascii="Times New Roman" w:hAnsi="Times New Roman" w:cs="Times New Roman"/>
          <w:iCs/>
        </w:rPr>
        <w:t xml:space="preserve"> translation</w:t>
      </w:r>
      <w:r>
        <w:rPr>
          <w:rFonts w:ascii="Times New Roman" w:hAnsi="Times New Roman" w:cs="Times New Roman"/>
          <w:iCs/>
        </w:rPr>
        <w:t xml:space="preserve">). </w:t>
      </w:r>
    </w:p>
    <w:p w14:paraId="7443B601" w14:textId="5BB91A8F" w:rsidR="00AF411F" w:rsidRDefault="0031128F" w:rsidP="00DD379F">
      <w:pPr>
        <w:spacing w:line="480" w:lineRule="auto"/>
        <w:jc w:val="both"/>
        <w:outlineLvl w:val="0"/>
        <w:rPr>
          <w:rFonts w:ascii="Times New Roman" w:hAnsi="Times New Roman" w:cs="Times New Roman"/>
        </w:rPr>
      </w:pPr>
      <w:r>
        <w:rPr>
          <w:rFonts w:ascii="Times New Roman" w:hAnsi="Times New Roman" w:cs="Times New Roman"/>
        </w:rPr>
        <w:t>However, social agents entering into or situated in a particular field bring with them</w:t>
      </w:r>
      <w:r w:rsidR="005F6BA7">
        <w:rPr>
          <w:rFonts w:ascii="Times New Roman" w:hAnsi="Times New Roman" w:cs="Times New Roman"/>
        </w:rPr>
        <w:t xml:space="preserve"> or</w:t>
      </w:r>
      <w:r>
        <w:rPr>
          <w:rFonts w:ascii="Times New Roman" w:hAnsi="Times New Roman" w:cs="Times New Roman"/>
        </w:rPr>
        <w:t xml:space="preserve"> acquire specific </w:t>
      </w:r>
      <w:r>
        <w:rPr>
          <w:rFonts w:ascii="Times New Roman" w:hAnsi="Times New Roman" w:cs="Times New Roman"/>
          <w:bCs/>
        </w:rPr>
        <w:t>forms of capital</w:t>
      </w:r>
      <w:r>
        <w:rPr>
          <w:rFonts w:ascii="Times New Roman" w:hAnsi="Times New Roman" w:cs="Times New Roman"/>
        </w:rPr>
        <w:t xml:space="preserve"> in order to negotiate and establish their positions. These forms of capital</w:t>
      </w:r>
      <w:r w:rsidR="00DB7C56">
        <w:rPr>
          <w:rFonts w:ascii="Times New Roman" w:hAnsi="Times New Roman" w:cs="Times New Roman"/>
        </w:rPr>
        <w:t>, as outlined in Bourdieu (198</w:t>
      </w:r>
      <w:r w:rsidR="009B671F">
        <w:rPr>
          <w:rFonts w:ascii="Times New Roman" w:hAnsi="Times New Roman" w:cs="Times New Roman"/>
        </w:rPr>
        <w:t>6</w:t>
      </w:r>
      <w:r w:rsidR="00DB7C56">
        <w:rPr>
          <w:rFonts w:ascii="Times New Roman" w:hAnsi="Times New Roman" w:cs="Times New Roman"/>
        </w:rPr>
        <w:t>)</w:t>
      </w:r>
      <w:r>
        <w:rPr>
          <w:rFonts w:ascii="Times New Roman" w:hAnsi="Times New Roman" w:cs="Times New Roman"/>
        </w:rPr>
        <w:t xml:space="preserve"> are: </w:t>
      </w:r>
      <w:r>
        <w:rPr>
          <w:rFonts w:ascii="Times New Roman" w:hAnsi="Times New Roman" w:cs="Times New Roman"/>
          <w:i/>
        </w:rPr>
        <w:t>economic capital</w:t>
      </w:r>
      <w:r>
        <w:rPr>
          <w:rFonts w:ascii="Times New Roman" w:hAnsi="Times New Roman" w:cs="Times New Roman"/>
        </w:rPr>
        <w:t xml:space="preserve">, </w:t>
      </w:r>
      <w:r>
        <w:rPr>
          <w:rFonts w:ascii="Times New Roman" w:hAnsi="Times New Roman" w:cs="Times New Roman"/>
          <w:i/>
        </w:rPr>
        <w:t>cultural capital</w:t>
      </w:r>
      <w:r>
        <w:rPr>
          <w:rFonts w:ascii="Times New Roman" w:hAnsi="Times New Roman" w:cs="Times New Roman"/>
        </w:rPr>
        <w:t xml:space="preserve"> (knowledge, skills and other cultural acquisitions, as exemplified by educational or technical qualifications), and </w:t>
      </w:r>
      <w:r>
        <w:rPr>
          <w:rFonts w:ascii="Times New Roman" w:hAnsi="Times New Roman" w:cs="Times New Roman"/>
          <w:i/>
        </w:rPr>
        <w:t xml:space="preserve">social capital </w:t>
      </w:r>
      <w:r>
        <w:rPr>
          <w:rFonts w:ascii="Times New Roman" w:hAnsi="Times New Roman" w:cs="Times New Roman"/>
        </w:rPr>
        <w:t xml:space="preserve">(the networks a person can draw on as a resource). </w:t>
      </w:r>
      <w:r w:rsidR="00DD379F" w:rsidRPr="00F91331">
        <w:rPr>
          <w:rFonts w:ascii="Times New Roman" w:hAnsi="Times New Roman" w:cs="Times New Roman"/>
          <w:color w:val="000000"/>
        </w:rPr>
        <w:t>Cultural capital, which</w:t>
      </w:r>
      <w:r w:rsidR="00DD379F">
        <w:rPr>
          <w:rFonts w:ascii="Times New Roman" w:hAnsi="Times New Roman" w:cs="Times New Roman"/>
          <w:color w:val="000000"/>
        </w:rPr>
        <w:t xml:space="preserve"> can be incorporated in persons as </w:t>
      </w:r>
      <w:r w:rsidR="00DD379F" w:rsidRPr="000542AE">
        <w:rPr>
          <w:rFonts w:ascii="Times New Roman" w:hAnsi="Times New Roman" w:cs="Times New Roman"/>
          <w:i/>
          <w:color w:val="000000"/>
        </w:rPr>
        <w:t>habitus</w:t>
      </w:r>
      <w:r w:rsidR="00DD379F">
        <w:rPr>
          <w:rFonts w:ascii="Times New Roman" w:hAnsi="Times New Roman" w:cs="Times New Roman"/>
          <w:color w:val="000000"/>
        </w:rPr>
        <w:t xml:space="preserve"> (</w:t>
      </w:r>
      <w:proofErr w:type="spellStart"/>
      <w:r w:rsidR="00DD379F">
        <w:rPr>
          <w:rFonts w:ascii="Times New Roman" w:hAnsi="Times New Roman" w:cs="Times New Roman"/>
          <w:color w:val="000000"/>
        </w:rPr>
        <w:t>Wacquant</w:t>
      </w:r>
      <w:proofErr w:type="spellEnd"/>
      <w:r w:rsidR="00DD379F">
        <w:rPr>
          <w:rFonts w:ascii="Times New Roman" w:hAnsi="Times New Roman" w:cs="Times New Roman"/>
          <w:color w:val="000000"/>
        </w:rPr>
        <w:t xml:space="preserve">, 2002) and reified as physical objects, such as buildings, may </w:t>
      </w:r>
      <w:r w:rsidR="00DD379F">
        <w:rPr>
          <w:rFonts w:ascii="Times New Roman" w:hAnsi="Times New Roman" w:cs="Times New Roman"/>
        </w:rPr>
        <w:t xml:space="preserve">endow the bearer with the ability to </w:t>
      </w:r>
      <w:r w:rsidR="00DD379F">
        <w:rPr>
          <w:rFonts w:ascii="Times New Roman" w:hAnsi="Times New Roman" w:cs="Times New Roman"/>
          <w:i/>
        </w:rPr>
        <w:t xml:space="preserve">realise </w:t>
      </w:r>
      <w:r w:rsidR="00DD379F">
        <w:rPr>
          <w:rFonts w:ascii="Times New Roman" w:hAnsi="Times New Roman" w:cs="Times New Roman"/>
        </w:rPr>
        <w:t>a vision of the world</w:t>
      </w:r>
      <w:r w:rsidR="00CF724E">
        <w:rPr>
          <w:rFonts w:ascii="Times New Roman" w:hAnsi="Times New Roman" w:cs="Times New Roman"/>
        </w:rPr>
        <w:t>,</w:t>
      </w:r>
      <w:r w:rsidR="00DD379F">
        <w:rPr>
          <w:rFonts w:ascii="Times New Roman" w:hAnsi="Times New Roman" w:cs="Times New Roman"/>
        </w:rPr>
        <w:t xml:space="preserve"> impose it on others</w:t>
      </w:r>
      <w:r w:rsidR="00CF724E">
        <w:rPr>
          <w:rFonts w:ascii="Times New Roman" w:hAnsi="Times New Roman" w:cs="Times New Roman"/>
        </w:rPr>
        <w:t xml:space="preserve"> and have it accepted as natural</w:t>
      </w:r>
      <w:r w:rsidR="00DD379F">
        <w:rPr>
          <w:rFonts w:ascii="Times New Roman" w:hAnsi="Times New Roman" w:cs="Times New Roman"/>
        </w:rPr>
        <w:t xml:space="preserve"> (Bourdieu 2012). </w:t>
      </w:r>
    </w:p>
    <w:p w14:paraId="251F527C" w14:textId="06C5DD12" w:rsidR="00F1131F" w:rsidRPr="00F1131F" w:rsidRDefault="00AF411F" w:rsidP="00F91331">
      <w:pPr>
        <w:spacing w:line="480" w:lineRule="auto"/>
        <w:jc w:val="both"/>
        <w:outlineLvl w:val="0"/>
        <w:rPr>
          <w:rFonts w:ascii="Times New Roman" w:hAnsi="Times New Roman" w:cs="Times New Roman"/>
        </w:rPr>
      </w:pPr>
      <w:r>
        <w:rPr>
          <w:rFonts w:ascii="Times New Roman" w:hAnsi="Times New Roman" w:cs="Times New Roman"/>
        </w:rPr>
        <w:lastRenderedPageBreak/>
        <w:t>I</w:t>
      </w:r>
      <w:r w:rsidR="00DD379F">
        <w:rPr>
          <w:rFonts w:ascii="Times New Roman" w:hAnsi="Times New Roman" w:cs="Times New Roman"/>
        </w:rPr>
        <w:t xml:space="preserve">n addition to these three forms, </w:t>
      </w:r>
      <w:r>
        <w:rPr>
          <w:rFonts w:ascii="Times New Roman" w:hAnsi="Times New Roman" w:cs="Times New Roman"/>
        </w:rPr>
        <w:t xml:space="preserve">however, </w:t>
      </w:r>
      <w:r w:rsidR="00DB7C56" w:rsidRPr="00F1131F">
        <w:rPr>
          <w:rFonts w:ascii="Times New Roman" w:hAnsi="Times New Roman" w:cs="Times New Roman"/>
        </w:rPr>
        <w:t xml:space="preserve">Bourdieu also utilises a fourth form, </w:t>
      </w:r>
      <w:r w:rsidR="00DB7C56" w:rsidRPr="00F91331">
        <w:rPr>
          <w:rFonts w:ascii="Times New Roman" w:hAnsi="Times New Roman" w:cs="Times New Roman"/>
          <w:i/>
        </w:rPr>
        <w:t>s</w:t>
      </w:r>
      <w:r w:rsidR="00BC1A85" w:rsidRPr="00F91331">
        <w:rPr>
          <w:rFonts w:ascii="Times New Roman" w:hAnsi="Times New Roman" w:cs="Times New Roman"/>
          <w:i/>
        </w:rPr>
        <w:t>ymbolic capital</w:t>
      </w:r>
      <w:r w:rsidR="00DD379F">
        <w:rPr>
          <w:rFonts w:ascii="Times New Roman" w:hAnsi="Times New Roman" w:cs="Times New Roman"/>
        </w:rPr>
        <w:t xml:space="preserve"> (a </w:t>
      </w:r>
      <w:r w:rsidR="00DB7C56" w:rsidRPr="00F91331">
        <w:rPr>
          <w:rFonts w:ascii="Times New Roman" w:hAnsi="Times New Roman" w:cs="Times New Roman"/>
        </w:rPr>
        <w:t xml:space="preserve">concept </w:t>
      </w:r>
      <w:r w:rsidR="00DD379F">
        <w:rPr>
          <w:rFonts w:ascii="Times New Roman" w:hAnsi="Times New Roman" w:cs="Times New Roman"/>
        </w:rPr>
        <w:t xml:space="preserve">that </w:t>
      </w:r>
      <w:r w:rsidR="00DB7C56" w:rsidRPr="00F91331">
        <w:rPr>
          <w:rFonts w:ascii="Times New Roman" w:hAnsi="Times New Roman" w:cs="Times New Roman"/>
        </w:rPr>
        <w:t>seems to predate economic and social capital</w:t>
      </w:r>
      <w:r w:rsidR="00382A76">
        <w:rPr>
          <w:rFonts w:ascii="Times New Roman" w:hAnsi="Times New Roman" w:cs="Times New Roman"/>
        </w:rPr>
        <w:t xml:space="preserve"> in Bourdieu’s oeuvre</w:t>
      </w:r>
      <w:r w:rsidR="00DB7C56" w:rsidRPr="00F91331">
        <w:rPr>
          <w:rFonts w:ascii="Times New Roman" w:hAnsi="Times New Roman" w:cs="Times New Roman"/>
        </w:rPr>
        <w:t>: see</w:t>
      </w:r>
      <w:r w:rsidR="00382A76">
        <w:rPr>
          <w:rFonts w:ascii="Times New Roman" w:hAnsi="Times New Roman" w:cs="Times New Roman"/>
        </w:rPr>
        <w:t>, e.g.,</w:t>
      </w:r>
      <w:r w:rsidR="00DB7C56" w:rsidRPr="00F91331">
        <w:rPr>
          <w:rFonts w:ascii="Times New Roman" w:hAnsi="Times New Roman" w:cs="Times New Roman"/>
        </w:rPr>
        <w:t xml:space="preserve"> Bourdieu 1972). This </w:t>
      </w:r>
      <w:r w:rsidR="00F1131F">
        <w:rPr>
          <w:rFonts w:ascii="Times New Roman" w:hAnsi="Times New Roman" w:cs="Times New Roman"/>
        </w:rPr>
        <w:t xml:space="preserve">fourth </w:t>
      </w:r>
      <w:r w:rsidR="00DB7C56" w:rsidRPr="00F91331">
        <w:rPr>
          <w:rFonts w:ascii="Times New Roman" w:hAnsi="Times New Roman" w:cs="Times New Roman"/>
        </w:rPr>
        <w:t xml:space="preserve">form of capital </w:t>
      </w:r>
      <w:r w:rsidR="00F1131F" w:rsidRPr="00F91331">
        <w:rPr>
          <w:rFonts w:ascii="Times New Roman" w:hAnsi="Times New Roman" w:cs="Times New Roman"/>
        </w:rPr>
        <w:t xml:space="preserve">can </w:t>
      </w:r>
      <w:r w:rsidR="00713059">
        <w:rPr>
          <w:rFonts w:ascii="Times New Roman" w:hAnsi="Times New Roman" w:cs="Times New Roman"/>
        </w:rPr>
        <w:t xml:space="preserve">be understood as </w:t>
      </w:r>
      <w:r w:rsidR="00F1131F" w:rsidRPr="00F91331">
        <w:rPr>
          <w:rFonts w:ascii="Times New Roman" w:hAnsi="Times New Roman" w:cs="Times New Roman"/>
        </w:rPr>
        <w:t>operat</w:t>
      </w:r>
      <w:r w:rsidR="00713059">
        <w:rPr>
          <w:rFonts w:ascii="Times New Roman" w:hAnsi="Times New Roman" w:cs="Times New Roman"/>
        </w:rPr>
        <w:t>ing</w:t>
      </w:r>
      <w:r w:rsidR="00DB7C56" w:rsidRPr="00F91331">
        <w:rPr>
          <w:rFonts w:ascii="Times New Roman" w:hAnsi="Times New Roman" w:cs="Times New Roman"/>
        </w:rPr>
        <w:t xml:space="preserve"> </w:t>
      </w:r>
      <w:r w:rsidR="00DD379F" w:rsidRPr="00EA0F72">
        <w:rPr>
          <w:rFonts w:ascii="Times New Roman" w:hAnsi="Times New Roman" w:cs="Times New Roman"/>
        </w:rPr>
        <w:t>either</w:t>
      </w:r>
      <w:r w:rsidR="00DD379F" w:rsidRPr="00F1131F">
        <w:rPr>
          <w:rFonts w:ascii="Times New Roman" w:hAnsi="Times New Roman" w:cs="Times New Roman"/>
        </w:rPr>
        <w:t xml:space="preserve"> </w:t>
      </w:r>
      <w:r w:rsidR="00DB7C56" w:rsidRPr="00F91331">
        <w:rPr>
          <w:rFonts w:ascii="Times New Roman" w:hAnsi="Times New Roman" w:cs="Times New Roman"/>
        </w:rPr>
        <w:t>as an additional form</w:t>
      </w:r>
      <w:r w:rsidR="00DD379F">
        <w:rPr>
          <w:rFonts w:ascii="Times New Roman" w:hAnsi="Times New Roman" w:cs="Times New Roman"/>
        </w:rPr>
        <w:t xml:space="preserve"> referring</w:t>
      </w:r>
      <w:r w:rsidR="00BC1A85" w:rsidRPr="00F91331">
        <w:rPr>
          <w:rFonts w:ascii="Times New Roman" w:hAnsi="Times New Roman" w:cs="Times New Roman"/>
        </w:rPr>
        <w:t xml:space="preserve"> to legitimation and</w:t>
      </w:r>
      <w:r w:rsidR="00DB7C56" w:rsidRPr="00F91331">
        <w:rPr>
          <w:rFonts w:ascii="Times New Roman" w:hAnsi="Times New Roman" w:cs="Times New Roman"/>
        </w:rPr>
        <w:t xml:space="preserve"> accumulated</w:t>
      </w:r>
      <w:r w:rsidR="00BC1A85" w:rsidRPr="00F91331">
        <w:rPr>
          <w:rFonts w:ascii="Times New Roman" w:hAnsi="Times New Roman" w:cs="Times New Roman"/>
        </w:rPr>
        <w:t xml:space="preserve"> </w:t>
      </w:r>
      <w:r w:rsidR="00DB7C56" w:rsidRPr="00F91331">
        <w:rPr>
          <w:rFonts w:ascii="Times New Roman" w:hAnsi="Times New Roman" w:cs="Times New Roman"/>
        </w:rPr>
        <w:t>prestige and honour (</w:t>
      </w:r>
      <w:r w:rsidR="00B9637C">
        <w:rPr>
          <w:rFonts w:ascii="Times New Roman" w:hAnsi="Times New Roman" w:cs="Times New Roman"/>
        </w:rPr>
        <w:t xml:space="preserve">as in, </w:t>
      </w:r>
      <w:r w:rsidR="00DB7C56" w:rsidRPr="00F91331">
        <w:rPr>
          <w:rFonts w:ascii="Times New Roman" w:hAnsi="Times New Roman" w:cs="Times New Roman"/>
        </w:rPr>
        <w:t xml:space="preserve">e.g., Bourdieu </w:t>
      </w:r>
      <w:r w:rsidR="00BC1A85" w:rsidRPr="00F91331">
        <w:rPr>
          <w:rFonts w:ascii="Times New Roman" w:hAnsi="Times New Roman" w:cs="Times New Roman"/>
        </w:rPr>
        <w:t>1994)</w:t>
      </w:r>
      <w:r w:rsidR="00F1131F" w:rsidRPr="00F91331">
        <w:rPr>
          <w:rFonts w:ascii="Times New Roman" w:hAnsi="Times New Roman" w:cs="Times New Roman"/>
        </w:rPr>
        <w:t xml:space="preserve"> or </w:t>
      </w:r>
      <w:r w:rsidR="00F1131F">
        <w:rPr>
          <w:rFonts w:ascii="Times New Roman" w:hAnsi="Times New Roman" w:cs="Times New Roman"/>
        </w:rPr>
        <w:t xml:space="preserve">as </w:t>
      </w:r>
      <w:r w:rsidR="00BC1A85" w:rsidRPr="00F91331">
        <w:rPr>
          <w:rFonts w:ascii="Times New Roman" w:hAnsi="Times New Roman" w:cs="Times New Roman"/>
        </w:rPr>
        <w:t xml:space="preserve">a </w:t>
      </w:r>
      <w:r w:rsidR="00713059">
        <w:rPr>
          <w:rFonts w:ascii="Times New Roman" w:hAnsi="Times New Roman" w:cs="Times New Roman"/>
        </w:rPr>
        <w:t>sort of meta-capital</w:t>
      </w:r>
      <w:r w:rsidR="00BC1A85" w:rsidRPr="00F91331">
        <w:rPr>
          <w:rFonts w:ascii="Times New Roman" w:hAnsi="Times New Roman" w:cs="Times New Roman"/>
        </w:rPr>
        <w:t xml:space="preserve"> that ‘obtains from the successful </w:t>
      </w:r>
      <w:r w:rsidR="00F1131F" w:rsidRPr="00F91331">
        <w:rPr>
          <w:rFonts w:ascii="Times New Roman" w:hAnsi="Times New Roman" w:cs="Times New Roman"/>
        </w:rPr>
        <w:t xml:space="preserve">use of other capitals’ (Swartz </w:t>
      </w:r>
      <w:r w:rsidR="00BC1A85" w:rsidRPr="00F91331">
        <w:rPr>
          <w:rFonts w:ascii="Times New Roman" w:hAnsi="Times New Roman" w:cs="Times New Roman"/>
        </w:rPr>
        <w:t xml:space="preserve">1997: 92).  </w:t>
      </w:r>
      <w:r w:rsidR="00F1131F">
        <w:rPr>
          <w:rFonts w:ascii="Times New Roman" w:hAnsi="Times New Roman" w:cs="Times New Roman"/>
        </w:rPr>
        <w:t>In this</w:t>
      </w:r>
      <w:r w:rsidR="00DD379F">
        <w:rPr>
          <w:rFonts w:ascii="Times New Roman" w:hAnsi="Times New Roman" w:cs="Times New Roman"/>
        </w:rPr>
        <w:t xml:space="preserve"> second</w:t>
      </w:r>
      <w:r w:rsidR="00F1131F">
        <w:rPr>
          <w:rFonts w:ascii="Times New Roman" w:hAnsi="Times New Roman" w:cs="Times New Roman"/>
        </w:rPr>
        <w:t xml:space="preserve"> sense, as Bourdieu explains in </w:t>
      </w:r>
      <w:proofErr w:type="spellStart"/>
      <w:r w:rsidR="00F1131F" w:rsidRPr="00F91331">
        <w:rPr>
          <w:rFonts w:ascii="Times New Roman" w:hAnsi="Times New Roman" w:cs="Times New Roman"/>
          <w:i/>
        </w:rPr>
        <w:t>M</w:t>
      </w:r>
      <w:r w:rsidR="00725FAE">
        <w:rPr>
          <w:rFonts w:ascii="Times New Roman" w:hAnsi="Times New Roman" w:cs="Times New Roman"/>
          <w:i/>
        </w:rPr>
        <w:t>é</w:t>
      </w:r>
      <w:r w:rsidR="00F1131F" w:rsidRPr="00F91331">
        <w:rPr>
          <w:rFonts w:ascii="Times New Roman" w:hAnsi="Times New Roman" w:cs="Times New Roman"/>
          <w:i/>
        </w:rPr>
        <w:t>ditations</w:t>
      </w:r>
      <w:proofErr w:type="spellEnd"/>
      <w:r w:rsidR="00F1131F" w:rsidRPr="00F91331">
        <w:rPr>
          <w:rFonts w:ascii="Times New Roman" w:hAnsi="Times New Roman" w:cs="Times New Roman"/>
          <w:i/>
        </w:rPr>
        <w:t xml:space="preserve"> </w:t>
      </w:r>
      <w:proofErr w:type="spellStart"/>
      <w:r w:rsidR="00F1131F" w:rsidRPr="00F91331">
        <w:rPr>
          <w:rFonts w:ascii="Times New Roman" w:hAnsi="Times New Roman" w:cs="Times New Roman"/>
          <w:i/>
        </w:rPr>
        <w:t>Pascaliennes</w:t>
      </w:r>
      <w:proofErr w:type="spellEnd"/>
      <w:r w:rsidR="00F1131F">
        <w:rPr>
          <w:rFonts w:ascii="Times New Roman" w:hAnsi="Times New Roman" w:cs="Times New Roman"/>
        </w:rPr>
        <w:t>, s</w:t>
      </w:r>
      <w:r w:rsidR="00BC1A85" w:rsidRPr="00F91331">
        <w:rPr>
          <w:rFonts w:ascii="Times New Roman" w:hAnsi="Times New Roman" w:cs="Times New Roman"/>
        </w:rPr>
        <w:t xml:space="preserve">ymbolic </w:t>
      </w:r>
      <w:r w:rsidR="00F1131F">
        <w:rPr>
          <w:rFonts w:ascii="Times New Roman" w:hAnsi="Times New Roman" w:cs="Times New Roman"/>
        </w:rPr>
        <w:t>capital operates as</w:t>
      </w:r>
      <w:r w:rsidR="00BC1A85" w:rsidRPr="00F91331">
        <w:rPr>
          <w:rFonts w:ascii="Times New Roman" w:hAnsi="Times New Roman" w:cs="Times New Roman"/>
        </w:rPr>
        <w:t xml:space="preserve"> a way of capturing ‘the </w:t>
      </w:r>
      <w:r w:rsidR="00F1131F" w:rsidRPr="00F91331">
        <w:rPr>
          <w:rFonts w:ascii="Times New Roman" w:hAnsi="Times New Roman" w:cs="Times New Roman"/>
        </w:rPr>
        <w:t>symbolic effects of capital’ (Bourdieu 1997: 285</w:t>
      </w:r>
      <w:r w:rsidR="00BC1A85" w:rsidRPr="00F91331">
        <w:rPr>
          <w:rFonts w:ascii="Times New Roman" w:hAnsi="Times New Roman" w:cs="Times New Roman"/>
        </w:rPr>
        <w:t>)</w:t>
      </w:r>
      <w:r w:rsidR="00F1131F" w:rsidRPr="00F1131F">
        <w:rPr>
          <w:rFonts w:ascii="Times New Roman" w:hAnsi="Times New Roman" w:cs="Times New Roman"/>
        </w:rPr>
        <w:t>.</w:t>
      </w:r>
    </w:p>
    <w:p w14:paraId="787749EE" w14:textId="1A4BED59" w:rsidR="00B1593E" w:rsidRDefault="00BC1A85">
      <w:pPr>
        <w:spacing w:line="480" w:lineRule="auto"/>
        <w:jc w:val="both"/>
        <w:outlineLvl w:val="0"/>
        <w:rPr>
          <w:rFonts w:ascii="Times New Roman" w:hAnsi="Times New Roman" w:cs="Times New Roman"/>
        </w:rPr>
      </w:pPr>
      <w:r w:rsidRPr="00F91331">
        <w:rPr>
          <w:rFonts w:ascii="Times New Roman" w:hAnsi="Times New Roman" w:cs="Times New Roman"/>
        </w:rPr>
        <w:t>So, given that forms of capital</w:t>
      </w:r>
      <w:r w:rsidR="00F1131F">
        <w:rPr>
          <w:rFonts w:ascii="Times New Roman" w:hAnsi="Times New Roman" w:cs="Times New Roman"/>
        </w:rPr>
        <w:t xml:space="preserve"> (economic, cultural, social</w:t>
      </w:r>
      <w:r w:rsidRPr="00F91331">
        <w:rPr>
          <w:rFonts w:ascii="Times New Roman" w:hAnsi="Times New Roman" w:cs="Times New Roman"/>
        </w:rPr>
        <w:t>) are recognised as legitimate within particular fields (fi</w:t>
      </w:r>
      <w:r w:rsidR="00F1131F" w:rsidRPr="00F91331">
        <w:rPr>
          <w:rFonts w:ascii="Times New Roman" w:hAnsi="Times New Roman" w:cs="Times New Roman"/>
        </w:rPr>
        <w:t>nancial, political, etc.),</w:t>
      </w:r>
      <w:r w:rsidRPr="00F91331">
        <w:rPr>
          <w:rFonts w:ascii="Times New Roman" w:hAnsi="Times New Roman" w:cs="Times New Roman"/>
        </w:rPr>
        <w:t xml:space="preserve"> we prop</w:t>
      </w:r>
      <w:r w:rsidR="00F1131F" w:rsidRPr="00F91331">
        <w:rPr>
          <w:rFonts w:ascii="Times New Roman" w:hAnsi="Times New Roman" w:cs="Times New Roman"/>
        </w:rPr>
        <w:t xml:space="preserve">ose to follow the Bourdieu of </w:t>
      </w:r>
      <w:proofErr w:type="spellStart"/>
      <w:r w:rsidR="00F1131F" w:rsidRPr="00F91331">
        <w:rPr>
          <w:rFonts w:ascii="Times New Roman" w:hAnsi="Times New Roman" w:cs="Times New Roman"/>
          <w:i/>
        </w:rPr>
        <w:t>M</w:t>
      </w:r>
      <w:r w:rsidR="00725FAE">
        <w:rPr>
          <w:rFonts w:ascii="Times New Roman" w:hAnsi="Times New Roman" w:cs="Times New Roman"/>
          <w:i/>
        </w:rPr>
        <w:t>é</w:t>
      </w:r>
      <w:r w:rsidR="00F1131F" w:rsidRPr="00F91331">
        <w:rPr>
          <w:rFonts w:ascii="Times New Roman" w:hAnsi="Times New Roman" w:cs="Times New Roman"/>
          <w:i/>
        </w:rPr>
        <w:t>ditations</w:t>
      </w:r>
      <w:proofErr w:type="spellEnd"/>
      <w:r w:rsidRPr="00F91331">
        <w:rPr>
          <w:rFonts w:ascii="Times New Roman" w:hAnsi="Times New Roman" w:cs="Times New Roman"/>
        </w:rPr>
        <w:t xml:space="preserve"> in taking symbolic capital as a way of thinking how forms of capital can be converted into power across fields – and in particular </w:t>
      </w:r>
      <w:r w:rsidR="00F1131F" w:rsidRPr="00F91331">
        <w:rPr>
          <w:rFonts w:ascii="Times New Roman" w:hAnsi="Times New Roman" w:cs="Times New Roman"/>
        </w:rPr>
        <w:t xml:space="preserve">how they are </w:t>
      </w:r>
      <w:r w:rsidRPr="00F91331">
        <w:rPr>
          <w:rFonts w:ascii="Times New Roman" w:hAnsi="Times New Roman" w:cs="Times New Roman"/>
        </w:rPr>
        <w:t>convertible in fields</w:t>
      </w:r>
      <w:r w:rsidR="00F1131F">
        <w:rPr>
          <w:rFonts w:ascii="Times New Roman" w:hAnsi="Times New Roman" w:cs="Times New Roman"/>
        </w:rPr>
        <w:t xml:space="preserve"> of p</w:t>
      </w:r>
      <w:r w:rsidR="00713059">
        <w:rPr>
          <w:rFonts w:ascii="Times New Roman" w:hAnsi="Times New Roman" w:cs="Times New Roman"/>
        </w:rPr>
        <w:t>ower: the state, for example</w:t>
      </w:r>
      <w:r w:rsidRPr="00F91331">
        <w:rPr>
          <w:rFonts w:ascii="Times New Roman" w:hAnsi="Times New Roman" w:cs="Times New Roman"/>
        </w:rPr>
        <w:t xml:space="preserve"> (Bourdieu 1994: 9)</w:t>
      </w:r>
      <w:r w:rsidR="0022728A">
        <w:rPr>
          <w:rFonts w:ascii="Times New Roman" w:hAnsi="Times New Roman" w:cs="Times New Roman"/>
        </w:rPr>
        <w:t xml:space="preserve">. </w:t>
      </w:r>
    </w:p>
    <w:p w14:paraId="6FF54262" w14:textId="0B6DB2C8" w:rsidR="00633FCE" w:rsidRDefault="002A0796" w:rsidP="000542AE">
      <w:pPr>
        <w:autoSpaceDE w:val="0"/>
        <w:autoSpaceDN w:val="0"/>
        <w:adjustRightInd w:val="0"/>
        <w:spacing w:after="0" w:line="480" w:lineRule="auto"/>
        <w:jc w:val="both"/>
        <w:rPr>
          <w:rFonts w:ascii="Times New Roman" w:hAnsi="Times New Roman" w:cs="Times New Roman"/>
        </w:rPr>
      </w:pPr>
      <w:r w:rsidRPr="00A91B1E">
        <w:rPr>
          <w:rFonts w:ascii="Times New Roman" w:hAnsi="Times New Roman" w:cs="Times New Roman"/>
        </w:rPr>
        <w:t xml:space="preserve">For </w:t>
      </w:r>
      <w:r>
        <w:rPr>
          <w:rFonts w:ascii="Times New Roman" w:hAnsi="Times New Roman" w:cs="Times New Roman"/>
        </w:rPr>
        <w:t>Bourdieu</w:t>
      </w:r>
      <w:r w:rsidR="00F91331">
        <w:rPr>
          <w:rFonts w:ascii="Times New Roman" w:hAnsi="Times New Roman" w:cs="Times New Roman"/>
        </w:rPr>
        <w:t xml:space="preserve"> </w:t>
      </w:r>
      <w:r w:rsidR="009B47CC">
        <w:rPr>
          <w:rFonts w:ascii="Times New Roman" w:hAnsi="Times New Roman" w:cs="Times New Roman"/>
        </w:rPr>
        <w:t>(following Weber),</w:t>
      </w:r>
      <w:r w:rsidR="00FE3498">
        <w:rPr>
          <w:rFonts w:ascii="Times New Roman" w:hAnsi="Times New Roman" w:cs="Times New Roman"/>
        </w:rPr>
        <w:t xml:space="preserve"> acceptance of </w:t>
      </w:r>
      <w:r w:rsidR="002726D7" w:rsidRPr="00A91B1E">
        <w:rPr>
          <w:rFonts w:ascii="Times New Roman" w:hAnsi="Times New Roman" w:cs="Times New Roman"/>
        </w:rPr>
        <w:t xml:space="preserve">the legitimacy of </w:t>
      </w:r>
      <w:r w:rsidR="00713059">
        <w:rPr>
          <w:rFonts w:ascii="Times New Roman" w:hAnsi="Times New Roman" w:cs="Times New Roman"/>
        </w:rPr>
        <w:t>an</w:t>
      </w:r>
      <w:r w:rsidR="002726D7" w:rsidRPr="00A91B1E">
        <w:rPr>
          <w:rFonts w:ascii="Times New Roman" w:hAnsi="Times New Roman" w:cs="Times New Roman"/>
        </w:rPr>
        <w:t xml:space="preserve"> est</w:t>
      </w:r>
      <w:r w:rsidR="002726D7">
        <w:rPr>
          <w:rFonts w:ascii="Times New Roman" w:hAnsi="Times New Roman" w:cs="Times New Roman"/>
        </w:rPr>
        <w:t xml:space="preserve">ablished social order </w:t>
      </w:r>
      <w:r>
        <w:rPr>
          <w:rFonts w:ascii="Times New Roman" w:hAnsi="Times New Roman" w:cs="Times New Roman"/>
        </w:rPr>
        <w:t xml:space="preserve">requires the submission of the </w:t>
      </w:r>
      <w:r w:rsidRPr="00A91B1E">
        <w:rPr>
          <w:rFonts w:ascii="Times New Roman" w:hAnsi="Times New Roman" w:cs="Times New Roman"/>
        </w:rPr>
        <w:t>d</w:t>
      </w:r>
      <w:r>
        <w:rPr>
          <w:rFonts w:ascii="Times New Roman" w:hAnsi="Times New Roman" w:cs="Times New Roman"/>
        </w:rPr>
        <w:t xml:space="preserve">ominated, either through force </w:t>
      </w:r>
      <w:r w:rsidRPr="00A91B1E">
        <w:rPr>
          <w:rFonts w:ascii="Times New Roman" w:hAnsi="Times New Roman" w:cs="Times New Roman"/>
        </w:rPr>
        <w:t>or throu</w:t>
      </w:r>
      <w:r>
        <w:rPr>
          <w:rFonts w:ascii="Times New Roman" w:hAnsi="Times New Roman" w:cs="Times New Roman"/>
        </w:rPr>
        <w:t xml:space="preserve">gh </w:t>
      </w:r>
      <w:r w:rsidRPr="00A91B1E">
        <w:rPr>
          <w:rFonts w:ascii="Times New Roman" w:hAnsi="Times New Roman" w:cs="Times New Roman"/>
        </w:rPr>
        <w:t xml:space="preserve">acceptance of </w:t>
      </w:r>
      <w:r w:rsidR="002726D7">
        <w:rPr>
          <w:rFonts w:ascii="Times New Roman" w:hAnsi="Times New Roman" w:cs="Times New Roman"/>
        </w:rPr>
        <w:t xml:space="preserve">the arbitrary social </w:t>
      </w:r>
      <w:r>
        <w:rPr>
          <w:rFonts w:ascii="Times New Roman" w:hAnsi="Times New Roman" w:cs="Times New Roman"/>
        </w:rPr>
        <w:t xml:space="preserve">order as </w:t>
      </w:r>
      <w:r w:rsidRPr="00A91B1E">
        <w:rPr>
          <w:rFonts w:ascii="Times New Roman" w:hAnsi="Times New Roman" w:cs="Times New Roman"/>
        </w:rPr>
        <w:t>natural (Bourdieu, 199</w:t>
      </w:r>
      <w:r w:rsidR="009B671F">
        <w:rPr>
          <w:rFonts w:ascii="Times New Roman" w:hAnsi="Times New Roman" w:cs="Times New Roman"/>
        </w:rPr>
        <w:t>1</w:t>
      </w:r>
      <w:r w:rsidR="00FE3B96">
        <w:rPr>
          <w:rFonts w:ascii="Times New Roman" w:hAnsi="Times New Roman" w:cs="Times New Roman"/>
        </w:rPr>
        <w:t>b</w:t>
      </w:r>
      <w:r w:rsidRPr="00A91B1E">
        <w:rPr>
          <w:rFonts w:ascii="Times New Roman" w:hAnsi="Times New Roman" w:cs="Times New Roman"/>
        </w:rPr>
        <w:t>).</w:t>
      </w:r>
      <w:r w:rsidR="009B47CC">
        <w:rPr>
          <w:rFonts w:ascii="Times New Roman" w:hAnsi="Times New Roman" w:cs="Times New Roman"/>
        </w:rPr>
        <w:t xml:space="preserve"> </w:t>
      </w:r>
      <w:r w:rsidR="00F1131F">
        <w:rPr>
          <w:rFonts w:ascii="Times New Roman" w:hAnsi="Times New Roman" w:cs="Times New Roman"/>
        </w:rPr>
        <w:t xml:space="preserve">In order to conceptualise this, </w:t>
      </w:r>
      <w:r w:rsidR="00633FCE">
        <w:rPr>
          <w:rFonts w:ascii="Times New Roman" w:hAnsi="Times New Roman" w:cs="Times New Roman"/>
        </w:rPr>
        <w:t>Bourdieu (1976</w:t>
      </w:r>
      <w:r w:rsidR="00633FCE">
        <w:rPr>
          <w:rStyle w:val="EndnoteReference"/>
        </w:rPr>
        <w:endnoteReference w:id="3"/>
      </w:r>
      <w:r w:rsidR="00633FCE">
        <w:rPr>
          <w:rFonts w:ascii="Times New Roman" w:hAnsi="Times New Roman" w:cs="Times New Roman"/>
        </w:rPr>
        <w:t xml:space="preserve">) </w:t>
      </w:r>
      <w:r w:rsidR="00633FCE">
        <w:rPr>
          <w:rFonts w:ascii="Times New Roman" w:hAnsi="Times New Roman" w:cs="Times New Roman"/>
          <w:lang w:val="en-US"/>
        </w:rPr>
        <w:t>distinguishes two ‘elementary forms of domination’: first, economic/material violence (or ‘overt violence’,</w:t>
      </w:r>
      <w:r w:rsidR="00633FCE">
        <w:rPr>
          <w:rFonts w:ascii="Times New Roman" w:hAnsi="Times New Roman" w:cs="Times New Roman"/>
          <w:color w:val="000000"/>
        </w:rPr>
        <w:t xml:space="preserve"> see Bourdieu, 1980: 217–18</w:t>
      </w:r>
      <w:r w:rsidR="00633FCE">
        <w:rPr>
          <w:rFonts w:ascii="Times New Roman" w:hAnsi="Times New Roman" w:cs="Times New Roman"/>
          <w:lang w:val="en-US"/>
        </w:rPr>
        <w:t xml:space="preserve">) and, second, symbolic violence. The first of these involves the ‘direct, daily, personal work’ of domination (Bourdieu 1976: 190). However, this more overt mode of violence is in the long run less economical than the ‘softer’, ‘sweeter’ </w:t>
      </w:r>
      <w:r w:rsidR="00633FCE">
        <w:rPr>
          <w:rFonts w:ascii="Times New Roman" w:hAnsi="Times New Roman" w:cs="Times New Roman"/>
          <w:i/>
          <w:lang w:val="en-US"/>
        </w:rPr>
        <w:t>(</w:t>
      </w:r>
      <w:proofErr w:type="spellStart"/>
      <w:r w:rsidR="00633FCE">
        <w:rPr>
          <w:rFonts w:ascii="Times New Roman" w:hAnsi="Times New Roman" w:cs="Times New Roman"/>
          <w:i/>
          <w:lang w:val="en-US"/>
        </w:rPr>
        <w:t>douce</w:t>
      </w:r>
      <w:proofErr w:type="spellEnd"/>
      <w:r w:rsidR="00633FCE">
        <w:rPr>
          <w:rStyle w:val="EndnoteReference"/>
          <w:rFonts w:ascii="Times New Roman" w:hAnsi="Times New Roman" w:cs="Times New Roman"/>
          <w:i/>
          <w:lang w:val="en-US"/>
        </w:rPr>
        <w:endnoteReference w:id="4"/>
      </w:r>
      <w:r w:rsidR="00633FCE">
        <w:rPr>
          <w:rFonts w:ascii="Times New Roman" w:hAnsi="Times New Roman" w:cs="Times New Roman"/>
          <w:lang w:val="en-US"/>
        </w:rPr>
        <w:t xml:space="preserve">), or more seductive strategies of symbolic violence (Bourdieu 1976:191; </w:t>
      </w:r>
      <w:r w:rsidR="00D262E6">
        <w:rPr>
          <w:rFonts w:ascii="Times New Roman" w:hAnsi="Times New Roman" w:cs="Times New Roman"/>
          <w:lang w:val="en-US"/>
        </w:rPr>
        <w:t>Robinson and Kerr</w:t>
      </w:r>
      <w:r w:rsidR="00633FCE">
        <w:rPr>
          <w:rFonts w:ascii="Times New Roman" w:hAnsi="Times New Roman" w:cs="Times New Roman"/>
          <w:lang w:val="en-US"/>
        </w:rPr>
        <w:t xml:space="preserve"> 2009), </w:t>
      </w:r>
      <w:r w:rsidR="00633FCE">
        <w:rPr>
          <w:rFonts w:ascii="Times New Roman" w:hAnsi="Times New Roman" w:cs="Times New Roman"/>
        </w:rPr>
        <w:t>that is, the imposition of and misrecognition of arbitrary power relations (symbolic categories such as class, race, gender) as natural and legitimate (Bourdieu 1976:122).</w:t>
      </w:r>
      <w:r w:rsidR="00633FCE">
        <w:rPr>
          <w:rFonts w:ascii="Times New Roman" w:hAnsi="Times New Roman" w:cs="Times New Roman"/>
          <w:color w:val="000000"/>
        </w:rPr>
        <w:t xml:space="preserve"> </w:t>
      </w:r>
    </w:p>
    <w:p w14:paraId="6C61B7F1" w14:textId="77777777" w:rsidR="00B1593E" w:rsidRPr="00A91B1E" w:rsidRDefault="00B1593E" w:rsidP="00633FCE">
      <w:pPr>
        <w:autoSpaceDE w:val="0"/>
        <w:autoSpaceDN w:val="0"/>
        <w:adjustRightInd w:val="0"/>
        <w:spacing w:after="0" w:line="360" w:lineRule="auto"/>
        <w:rPr>
          <w:rFonts w:ascii="Times New Roman" w:hAnsi="Times New Roman" w:cs="Times New Roman"/>
        </w:rPr>
      </w:pPr>
    </w:p>
    <w:p w14:paraId="6DCD4AAF" w14:textId="55C7FD6B" w:rsidR="0031128F" w:rsidRPr="006C1A2D" w:rsidRDefault="0031128F" w:rsidP="000542AE">
      <w:pPr>
        <w:spacing w:line="480" w:lineRule="auto"/>
        <w:jc w:val="both"/>
        <w:outlineLvl w:val="0"/>
        <w:rPr>
          <w:rFonts w:ascii="Times New Roman" w:hAnsi="Times New Roman" w:cs="Times New Roman"/>
          <w:b/>
          <w:lang w:val="en-US"/>
        </w:rPr>
      </w:pPr>
      <w:r>
        <w:rPr>
          <w:rFonts w:ascii="Times New Roman" w:hAnsi="Times New Roman" w:cs="Times New Roman"/>
        </w:rPr>
        <w:t>We have shown elsewhere the dynamic by which, under pressure from globalising neoliberalism, local elites and organizations are de-localising, becoming European, then global, at least in intention, while retaining a local identity (</w:t>
      </w:r>
      <w:r w:rsidR="00D262E6">
        <w:rPr>
          <w:rFonts w:ascii="Times New Roman" w:hAnsi="Times New Roman" w:cs="Times New Roman"/>
        </w:rPr>
        <w:t>Kerr and Robinson</w:t>
      </w:r>
      <w:r>
        <w:rPr>
          <w:rFonts w:ascii="Times New Roman" w:hAnsi="Times New Roman" w:cs="Times New Roman"/>
        </w:rPr>
        <w:t xml:space="preserve"> 2011, 2012). </w:t>
      </w:r>
      <w:r w:rsidRPr="000542AE">
        <w:rPr>
          <w:rFonts w:ascii="Times New Roman" w:hAnsi="Times New Roman" w:cs="Times New Roman"/>
          <w:lang w:val="en-US"/>
        </w:rPr>
        <w:t xml:space="preserve">In the present study we consider the role of the new </w:t>
      </w:r>
      <w:r w:rsidR="00DD379F">
        <w:rPr>
          <w:rFonts w:ascii="Times New Roman" w:hAnsi="Times New Roman" w:cs="Times New Roman"/>
          <w:lang w:val="en-US"/>
        </w:rPr>
        <w:t>headquarters</w:t>
      </w:r>
      <w:r w:rsidRPr="000542AE">
        <w:rPr>
          <w:rFonts w:ascii="Times New Roman" w:hAnsi="Times New Roman" w:cs="Times New Roman"/>
          <w:lang w:val="en-US"/>
        </w:rPr>
        <w:t xml:space="preserve"> building in relation to </w:t>
      </w:r>
      <w:r w:rsidR="00DD379F">
        <w:rPr>
          <w:rFonts w:ascii="Times New Roman" w:hAnsi="Times New Roman" w:cs="Times New Roman"/>
          <w:lang w:val="en-US"/>
        </w:rPr>
        <w:t xml:space="preserve">(a) </w:t>
      </w:r>
      <w:r w:rsidRPr="000542AE">
        <w:rPr>
          <w:rFonts w:ascii="Times New Roman" w:hAnsi="Times New Roman" w:cs="Times New Roman"/>
          <w:lang w:val="en-US"/>
        </w:rPr>
        <w:t xml:space="preserve">the organization as field (RBS); </w:t>
      </w:r>
      <w:r w:rsidR="00DD379F">
        <w:rPr>
          <w:rFonts w:ascii="Times New Roman" w:hAnsi="Times New Roman" w:cs="Times New Roman"/>
          <w:lang w:val="en-US"/>
        </w:rPr>
        <w:t xml:space="preserve">(b) </w:t>
      </w:r>
      <w:r w:rsidRPr="000542AE">
        <w:rPr>
          <w:rFonts w:ascii="Times New Roman" w:hAnsi="Times New Roman" w:cs="Times New Roman"/>
          <w:lang w:val="en-US"/>
        </w:rPr>
        <w:t xml:space="preserve">the </w:t>
      </w:r>
      <w:r w:rsidRPr="000542AE">
        <w:rPr>
          <w:rFonts w:ascii="Times New Roman" w:hAnsi="Times New Roman" w:cs="Times New Roman"/>
          <w:lang w:val="en-US"/>
        </w:rPr>
        <w:lastRenderedPageBreak/>
        <w:t>European field of banking leaders (Goodwin as part of the UK banking elite);</w:t>
      </w:r>
      <w:r w:rsidR="00DD379F">
        <w:rPr>
          <w:rFonts w:ascii="Times New Roman" w:hAnsi="Times New Roman" w:cs="Times New Roman"/>
          <w:lang w:val="en-US"/>
        </w:rPr>
        <w:t xml:space="preserve"> (c)</w:t>
      </w:r>
      <w:r w:rsidRPr="000542AE">
        <w:rPr>
          <w:rFonts w:ascii="Times New Roman" w:hAnsi="Times New Roman" w:cs="Times New Roman"/>
          <w:lang w:val="en-US"/>
        </w:rPr>
        <w:t xml:space="preserve"> the local bureaucratic and political fields (the city’s planners</w:t>
      </w:r>
      <w:r w:rsidR="0005670B" w:rsidRPr="000542AE">
        <w:rPr>
          <w:rFonts w:ascii="Times New Roman" w:hAnsi="Times New Roman" w:cs="Times New Roman"/>
          <w:lang w:val="en-US"/>
        </w:rPr>
        <w:t xml:space="preserve"> and elected council</w:t>
      </w:r>
      <w:r w:rsidRPr="000542AE">
        <w:rPr>
          <w:rFonts w:ascii="Times New Roman" w:hAnsi="Times New Roman" w:cs="Times New Roman"/>
          <w:lang w:val="en-US"/>
        </w:rPr>
        <w:t xml:space="preserve">ors); and </w:t>
      </w:r>
      <w:r w:rsidR="00C20A34">
        <w:rPr>
          <w:rFonts w:ascii="Times New Roman" w:hAnsi="Times New Roman" w:cs="Times New Roman"/>
          <w:lang w:val="en-US"/>
        </w:rPr>
        <w:t xml:space="preserve">(d) </w:t>
      </w:r>
      <w:r w:rsidRPr="000542AE">
        <w:rPr>
          <w:rFonts w:ascii="Times New Roman" w:hAnsi="Times New Roman" w:cs="Times New Roman"/>
          <w:lang w:val="en-US"/>
        </w:rPr>
        <w:t xml:space="preserve">the national political field (Scotland’s devolved governments). In this way we aim to show how the building </w:t>
      </w:r>
      <w:r w:rsidR="0005670B" w:rsidRPr="000542AE">
        <w:rPr>
          <w:rFonts w:ascii="Times New Roman" w:hAnsi="Times New Roman" w:cs="Times New Roman"/>
          <w:lang w:val="en-US"/>
        </w:rPr>
        <w:t xml:space="preserve">counted </w:t>
      </w:r>
      <w:r w:rsidR="0005670B" w:rsidRPr="00C20A34">
        <w:rPr>
          <w:rFonts w:ascii="Times New Roman" w:hAnsi="Times New Roman" w:cs="Times New Roman"/>
          <w:lang w:val="en-US"/>
        </w:rPr>
        <w:t>as</w:t>
      </w:r>
      <w:r w:rsidR="004517EB" w:rsidRPr="00C20A34">
        <w:rPr>
          <w:rFonts w:ascii="Times New Roman" w:hAnsi="Times New Roman" w:cs="Times New Roman"/>
          <w:lang w:val="en-US"/>
        </w:rPr>
        <w:t xml:space="preserve"> </w:t>
      </w:r>
      <w:r w:rsidR="0005670B" w:rsidRPr="00C20A34">
        <w:rPr>
          <w:rFonts w:ascii="Times New Roman" w:hAnsi="Times New Roman" w:cs="Times New Roman"/>
          <w:lang w:val="en-US"/>
        </w:rPr>
        <w:t>symbolic capital</w:t>
      </w:r>
      <w:r w:rsidRPr="000542AE">
        <w:rPr>
          <w:rFonts w:ascii="Times New Roman" w:hAnsi="Times New Roman" w:cs="Times New Roman"/>
          <w:lang w:val="en-US"/>
        </w:rPr>
        <w:t xml:space="preserve"> in different fields while serving to perpetuate modes of domination within the </w:t>
      </w:r>
      <w:r w:rsidR="0005670B" w:rsidRPr="000542AE">
        <w:rPr>
          <w:rFonts w:ascii="Times New Roman" w:hAnsi="Times New Roman" w:cs="Times New Roman"/>
          <w:lang w:val="en-US"/>
        </w:rPr>
        <w:t xml:space="preserve">social and physical spaces of the </w:t>
      </w:r>
      <w:r w:rsidRPr="000542AE">
        <w:rPr>
          <w:rFonts w:ascii="Times New Roman" w:hAnsi="Times New Roman" w:cs="Times New Roman"/>
          <w:lang w:val="en-US"/>
        </w:rPr>
        <w:t xml:space="preserve">organization </w:t>
      </w:r>
      <w:r w:rsidR="0005670B" w:rsidRPr="000542AE">
        <w:rPr>
          <w:rFonts w:ascii="Times New Roman" w:hAnsi="Times New Roman" w:cs="Times New Roman"/>
          <w:lang w:val="en-US"/>
        </w:rPr>
        <w:t xml:space="preserve">itself </w:t>
      </w:r>
      <w:r w:rsidR="008222BD" w:rsidRPr="000542AE">
        <w:rPr>
          <w:rFonts w:ascii="Times New Roman" w:hAnsi="Times New Roman" w:cs="Times New Roman"/>
          <w:lang w:val="en-US"/>
        </w:rPr>
        <w:t>(</w:t>
      </w:r>
      <w:r w:rsidR="005A1C07">
        <w:rPr>
          <w:rFonts w:ascii="Times New Roman" w:hAnsi="Times New Roman" w:cs="Times New Roman"/>
          <w:lang w:val="en-US"/>
        </w:rPr>
        <w:t>Robinson and Kerr</w:t>
      </w:r>
      <w:r w:rsidRPr="000542AE">
        <w:rPr>
          <w:rFonts w:ascii="Times New Roman" w:hAnsi="Times New Roman" w:cs="Times New Roman"/>
          <w:lang w:val="en-US"/>
        </w:rPr>
        <w:t xml:space="preserve"> 2009).</w:t>
      </w:r>
    </w:p>
    <w:p w14:paraId="77B715B4" w14:textId="77777777" w:rsidR="0031128F" w:rsidRDefault="0031128F" w:rsidP="0031128F">
      <w:pPr>
        <w:autoSpaceDE w:val="0"/>
        <w:autoSpaceDN w:val="0"/>
        <w:adjustRightInd w:val="0"/>
        <w:spacing w:after="0" w:line="480" w:lineRule="auto"/>
        <w:jc w:val="both"/>
        <w:rPr>
          <w:rFonts w:ascii="Times New Roman" w:hAnsi="Times New Roman"/>
          <w:b/>
          <w:lang w:val="en-US"/>
        </w:rPr>
      </w:pPr>
      <w:r>
        <w:rPr>
          <w:rFonts w:ascii="Times New Roman" w:hAnsi="Times New Roman"/>
          <w:b/>
          <w:lang w:val="en-US"/>
        </w:rPr>
        <w:t>Methodology and data</w:t>
      </w:r>
    </w:p>
    <w:p w14:paraId="45C89D97" w14:textId="6222B0F3" w:rsidR="0031128F" w:rsidRPr="006A6DEC" w:rsidRDefault="0031128F" w:rsidP="006A6DEC">
      <w:pPr>
        <w:autoSpaceDE w:val="0"/>
        <w:autoSpaceDN w:val="0"/>
        <w:adjustRightInd w:val="0"/>
        <w:spacing w:line="480" w:lineRule="auto"/>
        <w:jc w:val="both"/>
        <w:rPr>
          <w:rFonts w:ascii="Times New Roman" w:hAnsi="Times New Roman" w:cs="Times New Roman"/>
          <w:bCs/>
        </w:rPr>
      </w:pPr>
      <w:r w:rsidRPr="0031128F">
        <w:rPr>
          <w:rFonts w:ascii="Times New Roman" w:hAnsi="Times New Roman"/>
          <w:lang w:val="en-US"/>
        </w:rPr>
        <w:t>T</w:t>
      </w:r>
      <w:r>
        <w:rPr>
          <w:rFonts w:ascii="Times New Roman" w:hAnsi="Times New Roman"/>
        </w:rPr>
        <w:t>his study</w:t>
      </w:r>
      <w:r w:rsidR="00E02CF5">
        <w:rPr>
          <w:rFonts w:ascii="Times New Roman" w:hAnsi="Times New Roman"/>
        </w:rPr>
        <w:t xml:space="preserve"> follows a </w:t>
      </w:r>
      <w:proofErr w:type="spellStart"/>
      <w:r w:rsidR="00E02CF5">
        <w:rPr>
          <w:rFonts w:ascii="Times New Roman" w:hAnsi="Times New Roman"/>
        </w:rPr>
        <w:t>Bourdieusian</w:t>
      </w:r>
      <w:proofErr w:type="spellEnd"/>
      <w:r w:rsidR="00E02CF5">
        <w:rPr>
          <w:rFonts w:ascii="Times New Roman" w:hAnsi="Times New Roman"/>
        </w:rPr>
        <w:t xml:space="preserve"> approach to methodology</w:t>
      </w:r>
      <w:r>
        <w:rPr>
          <w:rFonts w:ascii="Times New Roman" w:hAnsi="Times New Roman"/>
        </w:rPr>
        <w:t xml:space="preserve"> in presenting a</w:t>
      </w:r>
      <w:r>
        <w:rPr>
          <w:rFonts w:ascii="Times New Roman" w:hAnsi="Times New Roman"/>
          <w:lang w:val="en-US"/>
        </w:rPr>
        <w:t xml:space="preserve"> theoretically-framed and </w:t>
      </w:r>
      <w:r>
        <w:rPr>
          <w:rFonts w:ascii="Times New Roman" w:hAnsi="Times New Roman"/>
        </w:rPr>
        <w:t>historically-situated case</w:t>
      </w:r>
      <w:r w:rsidR="0005670B">
        <w:rPr>
          <w:rFonts w:ascii="Times New Roman" w:hAnsi="Times New Roman"/>
        </w:rPr>
        <w:t>,</w:t>
      </w:r>
      <w:r>
        <w:rPr>
          <w:rFonts w:ascii="Times New Roman" w:hAnsi="Times New Roman"/>
        </w:rPr>
        <w:t xml:space="preserve"> </w:t>
      </w:r>
      <w:r w:rsidR="0005670B">
        <w:rPr>
          <w:rFonts w:ascii="Times New Roman" w:hAnsi="Times New Roman"/>
        </w:rPr>
        <w:t xml:space="preserve">in which </w:t>
      </w:r>
      <w:r>
        <w:rPr>
          <w:rFonts w:ascii="Times New Roman" w:hAnsi="Times New Roman"/>
        </w:rPr>
        <w:t xml:space="preserve">Bourdieu’s concepts </w:t>
      </w:r>
      <w:r w:rsidR="0005670B">
        <w:rPr>
          <w:rFonts w:ascii="Times New Roman" w:hAnsi="Times New Roman"/>
        </w:rPr>
        <w:t xml:space="preserve">are used </w:t>
      </w:r>
      <w:r>
        <w:rPr>
          <w:rFonts w:ascii="Times New Roman" w:hAnsi="Times New Roman"/>
        </w:rPr>
        <w:t>to engage with the empirical world</w:t>
      </w:r>
      <w:r w:rsidR="0005670B">
        <w:rPr>
          <w:rFonts w:ascii="Times New Roman" w:hAnsi="Times New Roman"/>
        </w:rPr>
        <w:t xml:space="preserve"> (Bourdieu 1998; Leander 2008)</w:t>
      </w:r>
      <w:r>
        <w:rPr>
          <w:rFonts w:ascii="Times New Roman" w:hAnsi="Times New Roman"/>
        </w:rPr>
        <w:t>. That is, we apply the concepts to the empirical data in order to make sense of the world; and in turn, we go back from the empirical to the concepts to see how the concepts might be extended or modified in light of the empirical data. Given that in this approach ‘the</w:t>
      </w:r>
      <w:r>
        <w:rPr>
          <w:rFonts w:ascii="Times New Roman" w:hAnsi="Times New Roman"/>
          <w:lang w:val="en-US"/>
        </w:rPr>
        <w:t xml:space="preserve"> </w:t>
      </w:r>
      <w:r>
        <w:rPr>
          <w:rFonts w:ascii="Times New Roman" w:hAnsi="Times New Roman"/>
        </w:rPr>
        <w:t>context defines what is relevant’, as a logical consequence ‘there can be no firm guidelines</w:t>
      </w:r>
      <w:r>
        <w:rPr>
          <w:rFonts w:ascii="Times New Roman" w:hAnsi="Times New Roman"/>
          <w:lang w:val="en-US"/>
        </w:rPr>
        <w:t xml:space="preserve"> </w:t>
      </w:r>
      <w:r>
        <w:rPr>
          <w:rFonts w:ascii="Times New Roman" w:hAnsi="Times New Roman"/>
        </w:rPr>
        <w:t>to what kind of material is useful for the analysis’ (Leander 2008:12) and, therefore, ‘the exact evidence that</w:t>
      </w:r>
      <w:r>
        <w:rPr>
          <w:rFonts w:ascii="Times New Roman" w:hAnsi="Times New Roman"/>
          <w:lang w:val="en-US"/>
        </w:rPr>
        <w:t xml:space="preserve"> </w:t>
      </w:r>
      <w:r>
        <w:rPr>
          <w:rFonts w:ascii="Times New Roman" w:hAnsi="Times New Roman"/>
        </w:rPr>
        <w:t>needs to be mustered will vary’ and ‘depending on their</w:t>
      </w:r>
      <w:r>
        <w:rPr>
          <w:rFonts w:ascii="Times New Roman" w:hAnsi="Times New Roman"/>
          <w:lang w:val="en-US"/>
        </w:rPr>
        <w:t xml:space="preserve"> </w:t>
      </w:r>
      <w:r>
        <w:rPr>
          <w:rFonts w:ascii="Times New Roman" w:hAnsi="Times New Roman"/>
        </w:rPr>
        <w:t>exact research focus, studies include things as diverse as statistical data, biographical information, photographical evidence, works of art or literature, analysis of classical texts,</w:t>
      </w:r>
      <w:r>
        <w:rPr>
          <w:rFonts w:ascii="Times New Roman" w:hAnsi="Times New Roman"/>
          <w:lang w:val="en-US"/>
        </w:rPr>
        <w:t xml:space="preserve"> </w:t>
      </w:r>
      <w:r>
        <w:rPr>
          <w:rFonts w:ascii="Times New Roman" w:hAnsi="Times New Roman"/>
        </w:rPr>
        <w:t>archival research, public speeches, newspaper clippings, or interviews’ (Leander 2008: 12).</w:t>
      </w:r>
      <w:r w:rsidR="002211F0">
        <w:rPr>
          <w:rFonts w:ascii="Times New Roman" w:hAnsi="Times New Roman"/>
        </w:rPr>
        <w:t xml:space="preserve"> This approach also responds to the difficulty faced by researchers in studying relatively closed elite groups</w:t>
      </w:r>
      <w:r w:rsidR="00282250">
        <w:rPr>
          <w:rFonts w:ascii="Times New Roman" w:hAnsi="Times New Roman"/>
        </w:rPr>
        <w:t>, as noted by</w:t>
      </w:r>
      <w:r w:rsidR="002211F0">
        <w:rPr>
          <w:rFonts w:ascii="Times New Roman" w:hAnsi="Times New Roman"/>
        </w:rPr>
        <w:t xml:space="preserve">, e.g., </w:t>
      </w:r>
      <w:r w:rsidR="002211F0">
        <w:rPr>
          <w:rFonts w:ascii="Times New Roman" w:hAnsi="Times New Roman" w:cs="Times New Roman"/>
          <w:bCs/>
        </w:rPr>
        <w:t xml:space="preserve">Bowman, </w:t>
      </w:r>
      <w:proofErr w:type="spellStart"/>
      <w:r w:rsidR="002211F0">
        <w:rPr>
          <w:rFonts w:ascii="Times New Roman" w:hAnsi="Times New Roman" w:cs="Times New Roman"/>
          <w:bCs/>
        </w:rPr>
        <w:t>Froud</w:t>
      </w:r>
      <w:proofErr w:type="spellEnd"/>
      <w:r w:rsidR="002211F0">
        <w:rPr>
          <w:rFonts w:ascii="Times New Roman" w:hAnsi="Times New Roman" w:cs="Times New Roman"/>
          <w:bCs/>
        </w:rPr>
        <w:t xml:space="preserve">, </w:t>
      </w:r>
      <w:proofErr w:type="spellStart"/>
      <w:r w:rsidR="002211F0">
        <w:rPr>
          <w:rFonts w:ascii="Times New Roman" w:hAnsi="Times New Roman" w:cs="Times New Roman"/>
          <w:bCs/>
        </w:rPr>
        <w:t>Johal</w:t>
      </w:r>
      <w:proofErr w:type="spellEnd"/>
      <w:r w:rsidR="002211F0">
        <w:rPr>
          <w:rFonts w:ascii="Times New Roman" w:hAnsi="Times New Roman" w:cs="Times New Roman"/>
          <w:bCs/>
        </w:rPr>
        <w:t>, Moran and Williams (2013)</w:t>
      </w:r>
      <w:r w:rsidR="002211F0">
        <w:rPr>
          <w:rFonts w:ascii="Times New Roman" w:hAnsi="Times New Roman" w:cs="Times New Roman"/>
        </w:rPr>
        <w:t>.</w:t>
      </w:r>
    </w:p>
    <w:p w14:paraId="50437EDD" w14:textId="5DC682CC" w:rsidR="00713059" w:rsidRPr="00903514" w:rsidRDefault="00015B7F" w:rsidP="004C6EDD">
      <w:pPr>
        <w:spacing w:line="480" w:lineRule="auto"/>
        <w:jc w:val="both"/>
        <w:rPr>
          <w:rFonts w:ascii="Times New Roman" w:eastAsia="Times New Roman" w:hAnsi="Times New Roman" w:cs="Times New Roman"/>
          <w:lang w:eastAsia="en-GB"/>
        </w:rPr>
      </w:pPr>
      <w:r w:rsidRPr="00FF2B05">
        <w:rPr>
          <w:rFonts w:ascii="Times New Roman" w:hAnsi="Times New Roman" w:cs="Times New Roman"/>
        </w:rPr>
        <w:t>In collecting data,</w:t>
      </w:r>
      <w:r w:rsidR="008A45CE" w:rsidRPr="00FF2B05">
        <w:rPr>
          <w:rFonts w:ascii="Times New Roman" w:hAnsi="Times New Roman" w:cs="Times New Roman"/>
        </w:rPr>
        <w:t xml:space="preserve"> we started with newspaper accounts and </w:t>
      </w:r>
      <w:r w:rsidR="006B2D56" w:rsidRPr="00FF2B05">
        <w:rPr>
          <w:rFonts w:ascii="Times New Roman" w:hAnsi="Times New Roman" w:cs="Times New Roman"/>
        </w:rPr>
        <w:t xml:space="preserve">online </w:t>
      </w:r>
      <w:r w:rsidR="00636EAB">
        <w:rPr>
          <w:rFonts w:ascii="Times New Roman" w:hAnsi="Times New Roman" w:cs="Times New Roman"/>
        </w:rPr>
        <w:t>photos of the campus and</w:t>
      </w:r>
      <w:r w:rsidR="008A45CE" w:rsidRPr="00FF2B05">
        <w:rPr>
          <w:rFonts w:ascii="Times New Roman" w:hAnsi="Times New Roman" w:cs="Times New Roman"/>
        </w:rPr>
        <w:t xml:space="preserve"> drew on official documents and other evidence, to build up an increasingly plausibl</w:t>
      </w:r>
      <w:r w:rsidR="00A74763">
        <w:rPr>
          <w:rFonts w:ascii="Times New Roman" w:hAnsi="Times New Roman" w:cs="Times New Roman"/>
        </w:rPr>
        <w:t xml:space="preserve">e account of the conception, </w:t>
      </w:r>
      <w:r w:rsidR="008A45CE" w:rsidRPr="00FF2B05">
        <w:rPr>
          <w:rFonts w:ascii="Times New Roman" w:hAnsi="Times New Roman" w:cs="Times New Roman"/>
        </w:rPr>
        <w:t>construction</w:t>
      </w:r>
      <w:r w:rsidR="00A74763">
        <w:rPr>
          <w:rFonts w:ascii="Times New Roman" w:hAnsi="Times New Roman" w:cs="Times New Roman"/>
        </w:rPr>
        <w:t xml:space="preserve"> and social context</w:t>
      </w:r>
      <w:r w:rsidR="008A45CE" w:rsidRPr="00FF2B05">
        <w:rPr>
          <w:rFonts w:ascii="Times New Roman" w:hAnsi="Times New Roman" w:cs="Times New Roman"/>
        </w:rPr>
        <w:t xml:space="preserve"> of the campus. Data included publically available do</w:t>
      </w:r>
      <w:r w:rsidR="00AA5917" w:rsidRPr="00FF2B05">
        <w:rPr>
          <w:rFonts w:ascii="Times New Roman" w:hAnsi="Times New Roman" w:cs="Times New Roman"/>
        </w:rPr>
        <w:t xml:space="preserve">cuments, e.g., local </w:t>
      </w:r>
      <w:r w:rsidR="008A45CE" w:rsidRPr="00FF2B05">
        <w:rPr>
          <w:rFonts w:ascii="Times New Roman" w:hAnsi="Times New Roman" w:cs="Times New Roman"/>
        </w:rPr>
        <w:t>and Scottish government reports on the ‘</w:t>
      </w:r>
      <w:proofErr w:type="spellStart"/>
      <w:r w:rsidR="008A45CE" w:rsidRPr="00FF2B05">
        <w:rPr>
          <w:rFonts w:ascii="Times New Roman" w:hAnsi="Times New Roman" w:cs="Times New Roman"/>
        </w:rPr>
        <w:t>scotgov</w:t>
      </w:r>
      <w:proofErr w:type="spellEnd"/>
      <w:r w:rsidR="008A45CE" w:rsidRPr="00FF2B05">
        <w:rPr>
          <w:rFonts w:ascii="Times New Roman" w:hAnsi="Times New Roman" w:cs="Times New Roman"/>
        </w:rPr>
        <w:t>’ website and planning documents which we accessed either online or at the C</w:t>
      </w:r>
      <w:r w:rsidR="004B02A5">
        <w:rPr>
          <w:rFonts w:ascii="Times New Roman" w:hAnsi="Times New Roman" w:cs="Times New Roman"/>
        </w:rPr>
        <w:t xml:space="preserve">ity of </w:t>
      </w:r>
      <w:r w:rsidR="008A45CE" w:rsidRPr="00FF2B05">
        <w:rPr>
          <w:rFonts w:ascii="Times New Roman" w:hAnsi="Times New Roman" w:cs="Times New Roman"/>
        </w:rPr>
        <w:t>E</w:t>
      </w:r>
      <w:r w:rsidR="004B02A5">
        <w:rPr>
          <w:rFonts w:ascii="Times New Roman" w:hAnsi="Times New Roman" w:cs="Times New Roman"/>
        </w:rPr>
        <w:t xml:space="preserve">dinburgh </w:t>
      </w:r>
      <w:r w:rsidR="008A45CE" w:rsidRPr="00FF2B05">
        <w:rPr>
          <w:rFonts w:ascii="Times New Roman" w:hAnsi="Times New Roman" w:cs="Times New Roman"/>
        </w:rPr>
        <w:t>C</w:t>
      </w:r>
      <w:r w:rsidR="004B02A5">
        <w:rPr>
          <w:rFonts w:ascii="Times New Roman" w:hAnsi="Times New Roman" w:cs="Times New Roman"/>
        </w:rPr>
        <w:t>ouncil</w:t>
      </w:r>
      <w:r w:rsidR="008A45CE" w:rsidRPr="00FF2B05">
        <w:rPr>
          <w:rFonts w:ascii="Times New Roman" w:hAnsi="Times New Roman" w:cs="Times New Roman"/>
        </w:rPr>
        <w:t xml:space="preserve"> Planning Departmen</w:t>
      </w:r>
      <w:r w:rsidR="00C344A4" w:rsidRPr="00FF2B05">
        <w:rPr>
          <w:rFonts w:ascii="Times New Roman" w:hAnsi="Times New Roman" w:cs="Times New Roman"/>
        </w:rPr>
        <w:t xml:space="preserve">t archives in Edinburgh. </w:t>
      </w:r>
      <w:r w:rsidR="00713059">
        <w:rPr>
          <w:rFonts w:ascii="Times New Roman" w:hAnsi="Times New Roman" w:cs="Times New Roman"/>
        </w:rPr>
        <w:t>Of particular relevance were:</w:t>
      </w:r>
      <w:r w:rsidR="00713059" w:rsidRPr="00903514">
        <w:rPr>
          <w:rFonts w:ascii="Times New Roman" w:hAnsi="Times New Roman" w:cs="Times New Roman"/>
        </w:rPr>
        <w:t xml:space="preserve"> (1) </w:t>
      </w:r>
      <w:r w:rsidR="00713059" w:rsidRPr="00903514">
        <w:rPr>
          <w:rFonts w:ascii="Times New Roman" w:eastAsia="Times New Roman" w:hAnsi="Times New Roman" w:cs="Times New Roman"/>
          <w:lang w:eastAsia="en-GB"/>
        </w:rPr>
        <w:t xml:space="preserve">Planning Brief, </w:t>
      </w:r>
      <w:proofErr w:type="spellStart"/>
      <w:r w:rsidR="00713059" w:rsidRPr="00903514">
        <w:rPr>
          <w:rFonts w:ascii="Times New Roman" w:eastAsia="Times New Roman" w:hAnsi="Times New Roman" w:cs="Times New Roman"/>
          <w:lang w:eastAsia="en-GB"/>
        </w:rPr>
        <w:t>Gogarburn</w:t>
      </w:r>
      <w:proofErr w:type="spellEnd"/>
      <w:r w:rsidR="00713059" w:rsidRPr="00903514">
        <w:rPr>
          <w:rFonts w:ascii="Times New Roman" w:eastAsia="Times New Roman" w:hAnsi="Times New Roman" w:cs="Times New Roman"/>
          <w:lang w:eastAsia="en-GB"/>
        </w:rPr>
        <w:t xml:space="preserve">, 1998, (2) </w:t>
      </w:r>
      <w:r w:rsidR="00713059" w:rsidRPr="00903514">
        <w:rPr>
          <w:rFonts w:ascii="Times New Roman" w:hAnsi="Times New Roman" w:cs="Times New Roman"/>
        </w:rPr>
        <w:t xml:space="preserve">Outline Planning Brief, </w:t>
      </w:r>
      <w:proofErr w:type="spellStart"/>
      <w:r w:rsidR="00713059" w:rsidRPr="00903514">
        <w:rPr>
          <w:rFonts w:ascii="Times New Roman" w:hAnsi="Times New Roman" w:cs="Times New Roman"/>
        </w:rPr>
        <w:t>Gogarburn</w:t>
      </w:r>
      <w:proofErr w:type="spellEnd"/>
      <w:r w:rsidR="00713059" w:rsidRPr="00903514">
        <w:rPr>
          <w:rFonts w:ascii="Times New Roman" w:hAnsi="Times New Roman" w:cs="Times New Roman"/>
        </w:rPr>
        <w:t xml:space="preserve">, 2002; (3) RBS </w:t>
      </w:r>
      <w:r w:rsidR="00713059" w:rsidRPr="00903514">
        <w:rPr>
          <w:rFonts w:ascii="Times New Roman" w:eastAsia="Times New Roman" w:hAnsi="Times New Roman" w:cs="Times New Roman"/>
          <w:lang w:eastAsia="en-GB"/>
        </w:rPr>
        <w:t xml:space="preserve">‘Global Headquarters Economic Position Statement’ 2002; (4) </w:t>
      </w:r>
      <w:r w:rsidR="00713059" w:rsidRPr="00903514">
        <w:rPr>
          <w:rFonts w:ascii="Times New Roman" w:hAnsi="Times New Roman" w:cs="Times New Roman"/>
        </w:rPr>
        <w:t>C</w:t>
      </w:r>
      <w:r w:rsidR="00382A76">
        <w:rPr>
          <w:rFonts w:ascii="Times New Roman" w:hAnsi="Times New Roman" w:cs="Times New Roman"/>
        </w:rPr>
        <w:t xml:space="preserve">ity of </w:t>
      </w:r>
      <w:r w:rsidR="00713059" w:rsidRPr="00903514">
        <w:rPr>
          <w:rFonts w:ascii="Times New Roman" w:hAnsi="Times New Roman" w:cs="Times New Roman"/>
        </w:rPr>
        <w:t>E</w:t>
      </w:r>
      <w:r w:rsidR="00382A76">
        <w:rPr>
          <w:rFonts w:ascii="Times New Roman" w:hAnsi="Times New Roman" w:cs="Times New Roman"/>
        </w:rPr>
        <w:t xml:space="preserve">dinburgh </w:t>
      </w:r>
      <w:r w:rsidR="00713059" w:rsidRPr="00903514">
        <w:rPr>
          <w:rFonts w:ascii="Times New Roman" w:hAnsi="Times New Roman" w:cs="Times New Roman"/>
        </w:rPr>
        <w:t>C</w:t>
      </w:r>
      <w:r w:rsidR="00382A76">
        <w:rPr>
          <w:rFonts w:ascii="Times New Roman" w:hAnsi="Times New Roman" w:cs="Times New Roman"/>
        </w:rPr>
        <w:t>ouncil (CEC)</w:t>
      </w:r>
      <w:r w:rsidR="00713059" w:rsidRPr="00903514">
        <w:rPr>
          <w:rFonts w:ascii="Times New Roman" w:hAnsi="Times New Roman" w:cs="Times New Roman"/>
        </w:rPr>
        <w:t xml:space="preserve"> Combined Strategic Construction Response, 2002.</w:t>
      </w:r>
    </w:p>
    <w:p w14:paraId="44E391B7" w14:textId="1DB165F3" w:rsidR="00AF5BE7" w:rsidRPr="00B67E3C" w:rsidRDefault="004B02A5" w:rsidP="00AF5BE7">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lastRenderedPageBreak/>
        <w:t xml:space="preserve">We also drew on </w:t>
      </w:r>
      <w:r w:rsidR="00AF5BE7" w:rsidRPr="00B67E3C">
        <w:rPr>
          <w:rFonts w:ascii="Times New Roman" w:hAnsi="Times New Roman" w:cs="Times New Roman"/>
        </w:rPr>
        <w:t xml:space="preserve">Parliamentary reports: </w:t>
      </w:r>
      <w:r w:rsidR="00B67E3C">
        <w:rPr>
          <w:rFonts w:ascii="Times New Roman" w:hAnsi="Times New Roman" w:cs="Times New Roman"/>
        </w:rPr>
        <w:t>FSA</w:t>
      </w:r>
      <w:r w:rsidR="003515AE">
        <w:rPr>
          <w:rFonts w:ascii="Times New Roman" w:hAnsi="Times New Roman" w:cs="Times New Roman"/>
        </w:rPr>
        <w:t xml:space="preserve"> (Financial Services Authority)</w:t>
      </w:r>
      <w:r w:rsidR="00B67E3C">
        <w:rPr>
          <w:rFonts w:ascii="Times New Roman" w:hAnsi="Times New Roman" w:cs="Times New Roman"/>
        </w:rPr>
        <w:t xml:space="preserve"> E</w:t>
      </w:r>
      <w:r w:rsidR="00FD66FB" w:rsidRPr="00B67E3C">
        <w:rPr>
          <w:rFonts w:ascii="Times New Roman" w:hAnsi="Times New Roman" w:cs="Times New Roman"/>
        </w:rPr>
        <w:t>nquiry (2011); House of Commons Treasury Committee (2012-2013)</w:t>
      </w:r>
      <w:r w:rsidR="00AF5BE7" w:rsidRPr="00B67E3C">
        <w:rPr>
          <w:rFonts w:ascii="Times New Roman" w:hAnsi="Times New Roman" w:cs="Times New Roman"/>
        </w:rPr>
        <w:t>; Sc</w:t>
      </w:r>
      <w:r w:rsidR="00FD66FB" w:rsidRPr="00B67E3C">
        <w:rPr>
          <w:rFonts w:ascii="Times New Roman" w:hAnsi="Times New Roman" w:cs="Times New Roman"/>
        </w:rPr>
        <w:t>ottish Affairs Committee</w:t>
      </w:r>
      <w:r w:rsidR="000F39C1" w:rsidRPr="00B67E3C">
        <w:rPr>
          <w:rFonts w:ascii="Times New Roman" w:hAnsi="Times New Roman" w:cs="Times New Roman"/>
        </w:rPr>
        <w:t xml:space="preserve"> (2009)</w:t>
      </w:r>
      <w:r w:rsidR="00AF5BE7" w:rsidRPr="00B67E3C">
        <w:rPr>
          <w:rFonts w:ascii="Times New Roman" w:hAnsi="Times New Roman" w:cs="Times New Roman"/>
        </w:rPr>
        <w:t xml:space="preserve">; </w:t>
      </w:r>
      <w:r w:rsidR="00DE4093" w:rsidRPr="00B67E3C">
        <w:rPr>
          <w:rFonts w:ascii="Times New Roman" w:hAnsi="Times New Roman" w:cs="Times New Roman"/>
        </w:rPr>
        <w:t>Scottish Parliament Economy, Energy and Tourism C</w:t>
      </w:r>
      <w:r w:rsidR="00AF5BE7" w:rsidRPr="00B67E3C">
        <w:rPr>
          <w:rFonts w:ascii="Times New Roman" w:hAnsi="Times New Roman" w:cs="Times New Roman"/>
        </w:rPr>
        <w:t>ommittee</w:t>
      </w:r>
      <w:r w:rsidR="005F15DE">
        <w:rPr>
          <w:rFonts w:ascii="Times New Roman" w:hAnsi="Times New Roman" w:cs="Times New Roman"/>
        </w:rPr>
        <w:t xml:space="preserve"> (2009-2012); </w:t>
      </w:r>
      <w:r w:rsidR="003515AE">
        <w:rPr>
          <w:rFonts w:ascii="Times New Roman" w:hAnsi="Times New Roman" w:cs="Times New Roman"/>
        </w:rPr>
        <w:t xml:space="preserve">and </w:t>
      </w:r>
      <w:r w:rsidR="005F15DE">
        <w:rPr>
          <w:rFonts w:ascii="Times New Roman" w:hAnsi="Times New Roman" w:cs="Times New Roman"/>
        </w:rPr>
        <w:t>Parliamentary Commission on Banking S</w:t>
      </w:r>
      <w:r w:rsidR="00AF5BE7" w:rsidRPr="00B67E3C">
        <w:rPr>
          <w:rFonts w:ascii="Times New Roman" w:hAnsi="Times New Roman" w:cs="Times New Roman"/>
        </w:rPr>
        <w:t>tanda</w:t>
      </w:r>
      <w:r w:rsidR="00DE4093" w:rsidRPr="00B67E3C">
        <w:rPr>
          <w:rFonts w:ascii="Times New Roman" w:hAnsi="Times New Roman" w:cs="Times New Roman"/>
        </w:rPr>
        <w:t xml:space="preserve">rds </w:t>
      </w:r>
      <w:r w:rsidR="000F39C1" w:rsidRPr="00B67E3C">
        <w:rPr>
          <w:rFonts w:ascii="Times New Roman" w:hAnsi="Times New Roman" w:cs="Times New Roman"/>
        </w:rPr>
        <w:t>(</w:t>
      </w:r>
      <w:r w:rsidR="004A2844">
        <w:rPr>
          <w:rFonts w:ascii="Times New Roman" w:hAnsi="Times New Roman" w:cs="Times New Roman"/>
        </w:rPr>
        <w:t>‘</w:t>
      </w:r>
      <w:proofErr w:type="spellStart"/>
      <w:r w:rsidR="004A2844">
        <w:rPr>
          <w:rFonts w:ascii="Times New Roman" w:hAnsi="Times New Roman" w:cs="Times New Roman"/>
        </w:rPr>
        <w:t>Tyrie</w:t>
      </w:r>
      <w:proofErr w:type="spellEnd"/>
      <w:r w:rsidR="004A2844">
        <w:rPr>
          <w:rFonts w:ascii="Times New Roman" w:hAnsi="Times New Roman" w:cs="Times New Roman"/>
        </w:rPr>
        <w:t xml:space="preserve"> Commission’, </w:t>
      </w:r>
      <w:r w:rsidR="00FD66FB" w:rsidRPr="00B67E3C">
        <w:rPr>
          <w:rFonts w:ascii="Times New Roman" w:hAnsi="Times New Roman" w:cs="Times New Roman"/>
        </w:rPr>
        <w:t>2012-</w:t>
      </w:r>
      <w:r w:rsidR="00AF5BE7" w:rsidRPr="00B67E3C">
        <w:rPr>
          <w:rFonts w:ascii="Times New Roman" w:hAnsi="Times New Roman" w:cs="Times New Roman"/>
        </w:rPr>
        <w:t>2013</w:t>
      </w:r>
      <w:r w:rsidR="000F39C1" w:rsidRPr="00B67E3C">
        <w:rPr>
          <w:rFonts w:ascii="Times New Roman" w:hAnsi="Times New Roman" w:cs="Times New Roman"/>
        </w:rPr>
        <w:t>)</w:t>
      </w:r>
      <w:r w:rsidR="00AF5BE7" w:rsidRPr="00B67E3C">
        <w:rPr>
          <w:rFonts w:ascii="Times New Roman" w:hAnsi="Times New Roman" w:cs="Times New Roman"/>
        </w:rPr>
        <w:t>.</w:t>
      </w:r>
    </w:p>
    <w:p w14:paraId="6959F291" w14:textId="77777777" w:rsidR="00AF5BE7" w:rsidRDefault="00AF5BE7" w:rsidP="009F42DF">
      <w:pPr>
        <w:autoSpaceDE w:val="0"/>
        <w:autoSpaceDN w:val="0"/>
        <w:adjustRightInd w:val="0"/>
        <w:spacing w:after="0" w:line="480" w:lineRule="auto"/>
        <w:jc w:val="both"/>
        <w:rPr>
          <w:rFonts w:ascii="Times New Roman" w:hAnsi="Times New Roman" w:cs="Times New Roman"/>
        </w:rPr>
      </w:pPr>
    </w:p>
    <w:p w14:paraId="327EDDB3" w14:textId="02094AE5" w:rsidR="002726D7" w:rsidRDefault="00C344A4" w:rsidP="009F42DF">
      <w:pPr>
        <w:autoSpaceDE w:val="0"/>
        <w:autoSpaceDN w:val="0"/>
        <w:adjustRightInd w:val="0"/>
        <w:spacing w:after="0" w:line="480" w:lineRule="auto"/>
        <w:jc w:val="both"/>
        <w:rPr>
          <w:rFonts w:ascii="Times New Roman" w:hAnsi="Times New Roman" w:cs="Times New Roman"/>
        </w:rPr>
      </w:pPr>
      <w:r w:rsidRPr="00FF2B05">
        <w:rPr>
          <w:rFonts w:ascii="Times New Roman" w:hAnsi="Times New Roman" w:cs="Times New Roman"/>
        </w:rPr>
        <w:t>We</w:t>
      </w:r>
      <w:r w:rsidR="008A45CE" w:rsidRPr="00FF2B05">
        <w:rPr>
          <w:rFonts w:ascii="Times New Roman" w:hAnsi="Times New Roman" w:cs="Times New Roman"/>
        </w:rPr>
        <w:t xml:space="preserve"> consulted the web-based archives of the architects and project managers</w:t>
      </w:r>
      <w:r w:rsidR="00003549">
        <w:rPr>
          <w:rFonts w:ascii="Times New Roman" w:hAnsi="Times New Roman" w:cs="Times New Roman"/>
        </w:rPr>
        <w:t>: Michael Laird Architects</w:t>
      </w:r>
      <w:r w:rsidR="004B02A5">
        <w:rPr>
          <w:rFonts w:ascii="Times New Roman" w:hAnsi="Times New Roman" w:cs="Times New Roman"/>
        </w:rPr>
        <w:t xml:space="preserve"> (</w:t>
      </w:r>
      <w:r w:rsidR="008A45CE" w:rsidRPr="00FF2B05">
        <w:rPr>
          <w:rFonts w:ascii="Times New Roman" w:hAnsi="Times New Roman" w:cs="Times New Roman"/>
        </w:rPr>
        <w:t>MLA</w:t>
      </w:r>
      <w:r w:rsidR="004B02A5">
        <w:rPr>
          <w:rFonts w:ascii="Times New Roman" w:hAnsi="Times New Roman" w:cs="Times New Roman"/>
        </w:rPr>
        <w:t>)</w:t>
      </w:r>
      <w:r w:rsidR="008A45CE" w:rsidRPr="00FF2B05">
        <w:rPr>
          <w:rFonts w:ascii="Times New Roman" w:hAnsi="Times New Roman" w:cs="Times New Roman"/>
        </w:rPr>
        <w:t xml:space="preserve"> at </w:t>
      </w:r>
      <w:proofErr w:type="gramStart"/>
      <w:r w:rsidR="008A45CE" w:rsidRPr="00FF2B05">
        <w:rPr>
          <w:rFonts w:ascii="Times New Roman" w:hAnsi="Times New Roman" w:cs="Times New Roman"/>
        </w:rPr>
        <w:t>http://www.michaellaird.co.uk/,</w:t>
      </w:r>
      <w:proofErr w:type="gramEnd"/>
      <w:r w:rsidR="008A45CE" w:rsidRPr="00FF2B05">
        <w:rPr>
          <w:rFonts w:ascii="Times New Roman" w:hAnsi="Times New Roman" w:cs="Times New Roman"/>
        </w:rPr>
        <w:t xml:space="preserve"> and MACE at </w:t>
      </w:r>
      <w:hyperlink r:id="rId9" w:history="1">
        <w:r w:rsidR="008A45CE" w:rsidRPr="00FF2B05">
          <w:rPr>
            <w:rStyle w:val="Hyperlink"/>
            <w:rFonts w:ascii="Times New Roman" w:hAnsi="Times New Roman" w:cs="Times New Roman"/>
            <w:color w:val="auto"/>
            <w:u w:val="none"/>
          </w:rPr>
          <w:t>http://www.macegroup.com/</w:t>
        </w:r>
      </w:hyperlink>
      <w:r w:rsidR="004B02A5">
        <w:rPr>
          <w:rFonts w:ascii="Times New Roman" w:hAnsi="Times New Roman" w:cs="Times New Roman"/>
        </w:rPr>
        <w:t>.</w:t>
      </w:r>
      <w:r w:rsidRPr="00FF2B05">
        <w:rPr>
          <w:rFonts w:ascii="Times New Roman" w:hAnsi="Times New Roman" w:cs="Times New Roman"/>
        </w:rPr>
        <w:t xml:space="preserve"> </w:t>
      </w:r>
      <w:r w:rsidR="004B02A5">
        <w:rPr>
          <w:rFonts w:ascii="Times New Roman" w:hAnsi="Times New Roman" w:cs="Times New Roman"/>
        </w:rPr>
        <w:t xml:space="preserve">In addition, we consulted </w:t>
      </w:r>
      <w:r w:rsidR="008A45CE" w:rsidRPr="00FF2B05">
        <w:rPr>
          <w:rFonts w:ascii="Times New Roman" w:hAnsi="Times New Roman" w:cs="Times New Roman"/>
        </w:rPr>
        <w:t>RBS’s annual reports</w:t>
      </w:r>
      <w:r w:rsidRPr="00FF2B05">
        <w:rPr>
          <w:rFonts w:ascii="Times New Roman" w:hAnsi="Times New Roman" w:cs="Times New Roman"/>
        </w:rPr>
        <w:t xml:space="preserve"> </w:t>
      </w:r>
      <w:r w:rsidR="005A246C" w:rsidRPr="00FF2B05">
        <w:rPr>
          <w:rFonts w:ascii="Times New Roman" w:hAnsi="Times New Roman" w:cs="Times New Roman"/>
        </w:rPr>
        <w:t xml:space="preserve">at </w:t>
      </w:r>
      <w:hyperlink r:id="rId10" w:history="1">
        <w:r w:rsidR="005A246C" w:rsidRPr="00FF2B05">
          <w:rPr>
            <w:rStyle w:val="Hyperlink"/>
            <w:rFonts w:ascii="Times New Roman" w:hAnsi="Times New Roman" w:cs="Times New Roman"/>
            <w:color w:val="auto"/>
            <w:u w:val="none"/>
          </w:rPr>
          <w:t>http://www.northcote.co.uk/?SDL=NI02418</w:t>
        </w:r>
      </w:hyperlink>
      <w:r w:rsidRPr="00FF2B05">
        <w:rPr>
          <w:rStyle w:val="Hyperlink"/>
          <w:rFonts w:ascii="Times New Roman" w:hAnsi="Times New Roman" w:cs="Times New Roman"/>
          <w:color w:val="auto"/>
          <w:u w:val="none"/>
        </w:rPr>
        <w:t>;</w:t>
      </w:r>
      <w:r w:rsidR="005A246C" w:rsidRPr="00FF2B05">
        <w:rPr>
          <w:rStyle w:val="Hyperlink"/>
          <w:rFonts w:ascii="Times New Roman" w:hAnsi="Times New Roman" w:cs="Times New Roman"/>
          <w:color w:val="auto"/>
          <w:u w:val="none"/>
        </w:rPr>
        <w:t xml:space="preserve"> </w:t>
      </w:r>
      <w:r w:rsidR="008C7AB4" w:rsidRPr="00FF2B05">
        <w:rPr>
          <w:rFonts w:ascii="Times New Roman" w:hAnsi="Times New Roman" w:cs="Times New Roman"/>
        </w:rPr>
        <w:t>plus</w:t>
      </w:r>
      <w:r w:rsidR="008A45CE" w:rsidRPr="00FF2B05">
        <w:rPr>
          <w:rFonts w:ascii="Times New Roman" w:hAnsi="Times New Roman" w:cs="Times New Roman"/>
        </w:rPr>
        <w:t xml:space="preserve"> other official documents, news relea</w:t>
      </w:r>
      <w:r w:rsidR="005A246C" w:rsidRPr="00FF2B05">
        <w:rPr>
          <w:rFonts w:ascii="Times New Roman" w:hAnsi="Times New Roman" w:cs="Times New Roman"/>
        </w:rPr>
        <w:t xml:space="preserve">ses, etc. </w:t>
      </w:r>
      <w:r w:rsidR="008A45CE" w:rsidRPr="00FF2B05">
        <w:rPr>
          <w:rFonts w:ascii="Times New Roman" w:hAnsi="Times New Roman" w:cs="Times New Roman"/>
        </w:rPr>
        <w:t xml:space="preserve">We </w:t>
      </w:r>
      <w:r w:rsidR="004B02A5">
        <w:rPr>
          <w:rFonts w:ascii="Times New Roman" w:hAnsi="Times New Roman" w:cs="Times New Roman"/>
        </w:rPr>
        <w:t xml:space="preserve">also </w:t>
      </w:r>
      <w:r w:rsidR="008A45CE" w:rsidRPr="00FF2B05">
        <w:rPr>
          <w:rFonts w:ascii="Times New Roman" w:hAnsi="Times New Roman" w:cs="Times New Roman"/>
        </w:rPr>
        <w:t>comp</w:t>
      </w:r>
      <w:r w:rsidRPr="00FF2B05">
        <w:rPr>
          <w:rFonts w:ascii="Times New Roman" w:hAnsi="Times New Roman" w:cs="Times New Roman"/>
        </w:rPr>
        <w:t>iled a corpus of</w:t>
      </w:r>
      <w:r w:rsidR="008A45CE" w:rsidRPr="00FF2B05">
        <w:rPr>
          <w:rFonts w:ascii="Times New Roman" w:hAnsi="Times New Roman" w:cs="Times New Roman"/>
        </w:rPr>
        <w:t xml:space="preserve"> newspaper reports and commentaries from specialist publications, and </w:t>
      </w:r>
      <w:r w:rsidR="002726D7">
        <w:rPr>
          <w:rFonts w:ascii="Times New Roman" w:hAnsi="Times New Roman" w:cs="Times New Roman"/>
        </w:rPr>
        <w:t xml:space="preserve">identified </w:t>
      </w:r>
      <w:r w:rsidR="009E5FF1">
        <w:rPr>
          <w:rFonts w:ascii="Times New Roman" w:hAnsi="Times New Roman" w:cs="Times New Roman"/>
        </w:rPr>
        <w:t>other web sources</w:t>
      </w:r>
      <w:r w:rsidR="008A45CE" w:rsidRPr="00FF2B05">
        <w:rPr>
          <w:rFonts w:ascii="Times New Roman" w:hAnsi="Times New Roman" w:cs="Times New Roman"/>
        </w:rPr>
        <w:t xml:space="preserve"> that referenced life at </w:t>
      </w:r>
      <w:proofErr w:type="spellStart"/>
      <w:r w:rsidR="008A45CE" w:rsidRPr="00FF2B05">
        <w:rPr>
          <w:rFonts w:ascii="Times New Roman" w:hAnsi="Times New Roman" w:cs="Times New Roman"/>
        </w:rPr>
        <w:t>Gogarburn</w:t>
      </w:r>
      <w:proofErr w:type="spellEnd"/>
      <w:r w:rsidR="008A45CE" w:rsidRPr="00FF2B05">
        <w:rPr>
          <w:rFonts w:ascii="Times New Roman" w:hAnsi="Times New Roman" w:cs="Times New Roman"/>
        </w:rPr>
        <w:t xml:space="preserve">. </w:t>
      </w:r>
      <w:r w:rsidR="005A246C" w:rsidRPr="00FF2B05">
        <w:rPr>
          <w:rFonts w:ascii="Times New Roman" w:hAnsi="Times New Roman" w:cs="Times New Roman"/>
        </w:rPr>
        <w:t>T</w:t>
      </w:r>
      <w:r w:rsidR="008A45CE" w:rsidRPr="00FF2B05">
        <w:rPr>
          <w:rFonts w:ascii="Times New Roman" w:hAnsi="Times New Roman" w:cs="Times New Roman"/>
        </w:rPr>
        <w:t>he website of the Royal Commission on the Ancient and Historical Monuments of Scotland (</w:t>
      </w:r>
      <w:proofErr w:type="spellStart"/>
      <w:r w:rsidR="008A45CE" w:rsidRPr="00FF2B05">
        <w:rPr>
          <w:rFonts w:ascii="Times New Roman" w:hAnsi="Times New Roman" w:cs="Times New Roman"/>
        </w:rPr>
        <w:t>Canmore</w:t>
      </w:r>
      <w:proofErr w:type="spellEnd"/>
      <w:r w:rsidR="008A45CE" w:rsidRPr="00FF2B05">
        <w:rPr>
          <w:rFonts w:ascii="Times New Roman" w:hAnsi="Times New Roman" w:cs="Times New Roman"/>
        </w:rPr>
        <w:t>) at canmore</w:t>
      </w:r>
      <w:r w:rsidR="005A246C" w:rsidRPr="00FF2B05">
        <w:rPr>
          <w:rFonts w:ascii="Times New Roman" w:hAnsi="Times New Roman" w:cs="Times New Roman"/>
        </w:rPr>
        <w:t xml:space="preserve">.rcahms.gov.uk provided </w:t>
      </w:r>
      <w:r w:rsidR="008A45CE" w:rsidRPr="00FF2B05">
        <w:rPr>
          <w:rFonts w:ascii="Times New Roman" w:hAnsi="Times New Roman" w:cs="Times New Roman"/>
        </w:rPr>
        <w:t>a fascinating series of aerial photographs and other historical data tracing the history of t</w:t>
      </w:r>
      <w:r w:rsidR="00AF5BE7">
        <w:rPr>
          <w:rFonts w:ascii="Times New Roman" w:hAnsi="Times New Roman" w:cs="Times New Roman"/>
        </w:rPr>
        <w:t xml:space="preserve">he development of the </w:t>
      </w:r>
      <w:r w:rsidR="008A45CE" w:rsidRPr="00FF2B05">
        <w:rPr>
          <w:rFonts w:ascii="Times New Roman" w:hAnsi="Times New Roman" w:cs="Times New Roman"/>
        </w:rPr>
        <w:t>site</w:t>
      </w:r>
      <w:r w:rsidR="002726D7">
        <w:rPr>
          <w:rFonts w:ascii="Times New Roman" w:hAnsi="Times New Roman" w:cs="Times New Roman"/>
        </w:rPr>
        <w:t>.</w:t>
      </w:r>
    </w:p>
    <w:p w14:paraId="4B85FF5A" w14:textId="25939EED" w:rsidR="008A45CE" w:rsidRPr="00FF2B05" w:rsidRDefault="002726D7" w:rsidP="009F42DF">
      <w:pPr>
        <w:autoSpaceDE w:val="0"/>
        <w:autoSpaceDN w:val="0"/>
        <w:adjustRightInd w:val="0"/>
        <w:spacing w:after="0" w:line="480" w:lineRule="auto"/>
        <w:jc w:val="both"/>
        <w:rPr>
          <w:rFonts w:ascii="Times New Roman" w:hAnsi="Times New Roman" w:cs="Times New Roman"/>
        </w:rPr>
      </w:pPr>
      <w:r w:rsidDel="002726D7">
        <w:t xml:space="preserve"> </w:t>
      </w:r>
    </w:p>
    <w:p w14:paraId="76D9EC05" w14:textId="77777777" w:rsidR="004B02A5" w:rsidRDefault="008A45CE" w:rsidP="00143794">
      <w:pPr>
        <w:autoSpaceDE w:val="0"/>
        <w:autoSpaceDN w:val="0"/>
        <w:adjustRightInd w:val="0"/>
        <w:spacing w:after="0" w:line="480" w:lineRule="auto"/>
        <w:jc w:val="both"/>
        <w:rPr>
          <w:rFonts w:ascii="Times New Roman" w:hAnsi="Times New Roman" w:cs="Times New Roman"/>
        </w:rPr>
      </w:pPr>
      <w:r w:rsidRPr="00FF2B05">
        <w:rPr>
          <w:rFonts w:ascii="Times New Roman" w:hAnsi="Times New Roman" w:cs="Times New Roman"/>
        </w:rPr>
        <w:t xml:space="preserve">For </w:t>
      </w:r>
      <w:r w:rsidR="005A246C" w:rsidRPr="00FF2B05">
        <w:rPr>
          <w:rFonts w:ascii="Times New Roman" w:hAnsi="Times New Roman" w:cs="Times New Roman"/>
        </w:rPr>
        <w:t>the history of the corporate campus</w:t>
      </w:r>
      <w:r w:rsidRPr="00FF2B05" w:rsidDel="00346221">
        <w:rPr>
          <w:rFonts w:ascii="Times New Roman" w:hAnsi="Times New Roman" w:cs="Times New Roman"/>
        </w:rPr>
        <w:t xml:space="preserve"> </w:t>
      </w:r>
      <w:r w:rsidR="005A246C" w:rsidRPr="00FF2B05">
        <w:rPr>
          <w:rFonts w:ascii="Times New Roman" w:hAnsi="Times New Roman" w:cs="Times New Roman"/>
        </w:rPr>
        <w:t>typology we drew on</w:t>
      </w:r>
      <w:r w:rsidR="00A918AE" w:rsidRPr="00FF2B05">
        <w:rPr>
          <w:rFonts w:ascii="Times New Roman" w:hAnsi="Times New Roman" w:cs="Times New Roman"/>
        </w:rPr>
        <w:t xml:space="preserve"> exhibition catalogues of </w:t>
      </w:r>
      <w:r w:rsidR="005A246C" w:rsidRPr="00FF2B05">
        <w:rPr>
          <w:rFonts w:ascii="Times New Roman" w:hAnsi="Times New Roman" w:cs="Times New Roman"/>
        </w:rPr>
        <w:t xml:space="preserve">architects </w:t>
      </w:r>
      <w:proofErr w:type="spellStart"/>
      <w:r w:rsidRPr="00FF2B05">
        <w:rPr>
          <w:rFonts w:ascii="Times New Roman" w:hAnsi="Times New Roman" w:cs="Times New Roman"/>
        </w:rPr>
        <w:t>Eero</w:t>
      </w:r>
      <w:proofErr w:type="spellEnd"/>
      <w:r w:rsidRPr="00FF2B05">
        <w:rPr>
          <w:rFonts w:ascii="Times New Roman" w:hAnsi="Times New Roman" w:cs="Times New Roman"/>
        </w:rPr>
        <w:t xml:space="preserve"> Saarinen (</w:t>
      </w:r>
      <w:proofErr w:type="spellStart"/>
      <w:r w:rsidR="005A246C" w:rsidRPr="00FF2B05">
        <w:rPr>
          <w:rFonts w:ascii="Times New Roman" w:hAnsi="Times New Roman" w:cs="Times New Roman"/>
        </w:rPr>
        <w:t>Pelkonen</w:t>
      </w:r>
      <w:proofErr w:type="spellEnd"/>
      <w:r w:rsidR="005A246C" w:rsidRPr="00FF2B05">
        <w:rPr>
          <w:rFonts w:ascii="Times New Roman" w:hAnsi="Times New Roman" w:cs="Times New Roman"/>
        </w:rPr>
        <w:t xml:space="preserve"> </w:t>
      </w:r>
      <w:r w:rsidR="00BD32D7">
        <w:rPr>
          <w:rFonts w:ascii="Times New Roman" w:hAnsi="Times New Roman" w:cs="Times New Roman"/>
        </w:rPr>
        <w:t>and</w:t>
      </w:r>
      <w:r w:rsidR="005A246C" w:rsidRPr="00FF2B05">
        <w:rPr>
          <w:rFonts w:ascii="Times New Roman" w:hAnsi="Times New Roman" w:cs="Times New Roman"/>
        </w:rPr>
        <w:t xml:space="preserve"> Albrecht 2006) and</w:t>
      </w:r>
      <w:r w:rsidRPr="00FF2B05">
        <w:rPr>
          <w:rFonts w:ascii="Times New Roman" w:hAnsi="Times New Roman" w:cs="Times New Roman"/>
        </w:rPr>
        <w:t xml:space="preserve"> Kevin Roche (</w:t>
      </w:r>
      <w:proofErr w:type="spellStart"/>
      <w:r w:rsidRPr="00FF2B05">
        <w:rPr>
          <w:rFonts w:ascii="Times New Roman" w:hAnsi="Times New Roman" w:cs="Times New Roman"/>
        </w:rPr>
        <w:t>Pelkone</w:t>
      </w:r>
      <w:r w:rsidR="00A918AE" w:rsidRPr="00FF2B05">
        <w:rPr>
          <w:rFonts w:ascii="Times New Roman" w:hAnsi="Times New Roman" w:cs="Times New Roman"/>
        </w:rPr>
        <w:t>n</w:t>
      </w:r>
      <w:proofErr w:type="spellEnd"/>
      <w:r w:rsidR="00A918AE" w:rsidRPr="00FF2B05">
        <w:rPr>
          <w:rFonts w:ascii="Times New Roman" w:hAnsi="Times New Roman" w:cs="Times New Roman"/>
        </w:rPr>
        <w:t xml:space="preserve"> 2011)</w:t>
      </w:r>
      <w:r w:rsidR="003F7FA0">
        <w:rPr>
          <w:rFonts w:ascii="Times New Roman" w:hAnsi="Times New Roman" w:cs="Times New Roman"/>
        </w:rPr>
        <w:t xml:space="preserve"> and interviews with Roche (in Dal Co 1984) </w:t>
      </w:r>
      <w:r w:rsidR="00AF5BE7">
        <w:rPr>
          <w:rFonts w:ascii="Times New Roman" w:hAnsi="Times New Roman" w:cs="Times New Roman"/>
        </w:rPr>
        <w:t xml:space="preserve">and </w:t>
      </w:r>
      <w:r w:rsidR="009E5FF1">
        <w:rPr>
          <w:rFonts w:ascii="Times New Roman" w:hAnsi="Times New Roman" w:cs="Times New Roman"/>
        </w:rPr>
        <w:t xml:space="preserve">with </w:t>
      </w:r>
      <w:r w:rsidR="00AF5BE7">
        <w:rPr>
          <w:rFonts w:ascii="Times New Roman" w:hAnsi="Times New Roman" w:cs="Times New Roman"/>
        </w:rPr>
        <w:t xml:space="preserve">Gordon </w:t>
      </w:r>
      <w:proofErr w:type="spellStart"/>
      <w:r w:rsidR="00AF5BE7">
        <w:rPr>
          <w:rFonts w:ascii="Times New Roman" w:hAnsi="Times New Roman" w:cs="Times New Roman"/>
        </w:rPr>
        <w:t>Bunshaft</w:t>
      </w:r>
      <w:proofErr w:type="spellEnd"/>
      <w:r w:rsidR="00AF5BE7">
        <w:rPr>
          <w:rFonts w:ascii="Times New Roman" w:hAnsi="Times New Roman" w:cs="Times New Roman"/>
        </w:rPr>
        <w:t xml:space="preserve"> of SOM</w:t>
      </w:r>
      <w:r w:rsidR="003F7FA0">
        <w:rPr>
          <w:rFonts w:ascii="Times New Roman" w:hAnsi="Times New Roman" w:cs="Times New Roman"/>
        </w:rPr>
        <w:t xml:space="preserve"> (</w:t>
      </w:r>
      <w:proofErr w:type="spellStart"/>
      <w:r w:rsidR="003F7FA0">
        <w:rPr>
          <w:rFonts w:ascii="Times New Roman" w:hAnsi="Times New Roman" w:cs="Times New Roman"/>
        </w:rPr>
        <w:t>Bunshaft</w:t>
      </w:r>
      <w:proofErr w:type="spellEnd"/>
      <w:r w:rsidR="003F7FA0">
        <w:rPr>
          <w:rFonts w:ascii="Times New Roman" w:hAnsi="Times New Roman" w:cs="Times New Roman"/>
        </w:rPr>
        <w:t xml:space="preserve"> 1990)</w:t>
      </w:r>
      <w:r w:rsidR="00A918AE" w:rsidRPr="00FF2B05">
        <w:rPr>
          <w:rFonts w:ascii="Times New Roman" w:hAnsi="Times New Roman" w:cs="Times New Roman"/>
        </w:rPr>
        <w:t xml:space="preserve">. For information on </w:t>
      </w:r>
      <w:r w:rsidRPr="00FF2B05">
        <w:rPr>
          <w:rFonts w:ascii="Times New Roman" w:hAnsi="Times New Roman" w:cs="Times New Roman"/>
        </w:rPr>
        <w:t xml:space="preserve">corporate HQs that influenced the design of the </w:t>
      </w:r>
      <w:proofErr w:type="spellStart"/>
      <w:r w:rsidRPr="00FF2B05">
        <w:rPr>
          <w:rFonts w:ascii="Times New Roman" w:hAnsi="Times New Roman" w:cs="Times New Roman"/>
        </w:rPr>
        <w:t>Gogarburn</w:t>
      </w:r>
      <w:proofErr w:type="spellEnd"/>
      <w:r w:rsidRPr="00FF2B05">
        <w:rPr>
          <w:rFonts w:ascii="Times New Roman" w:hAnsi="Times New Roman" w:cs="Times New Roman"/>
        </w:rPr>
        <w:t xml:space="preserve"> campus, e.g., the BA Waterside headquarters, we consulted The National Archives website: </w:t>
      </w:r>
      <w:hyperlink r:id="rId11" w:history="1">
        <w:r w:rsidRPr="00FF2B05">
          <w:rPr>
            <w:rStyle w:val="Hyperlink"/>
            <w:rFonts w:ascii="Times New Roman" w:hAnsi="Times New Roman" w:cs="Times New Roman"/>
            <w:color w:val="auto"/>
            <w:u w:val="none"/>
          </w:rPr>
          <w:t>http://webarchive.nationalarchives.gov.uk</w:t>
        </w:r>
      </w:hyperlink>
      <w:r w:rsidR="004B02A5">
        <w:rPr>
          <w:rFonts w:ascii="Times New Roman" w:hAnsi="Times New Roman" w:cs="Times New Roman"/>
        </w:rPr>
        <w:t>.</w:t>
      </w:r>
    </w:p>
    <w:p w14:paraId="6EA1EA2C" w14:textId="202C2905" w:rsidR="008A45CE" w:rsidRPr="00FF2B05" w:rsidRDefault="008A45CE" w:rsidP="00143794">
      <w:pPr>
        <w:autoSpaceDE w:val="0"/>
        <w:autoSpaceDN w:val="0"/>
        <w:adjustRightInd w:val="0"/>
        <w:spacing w:after="0" w:line="480" w:lineRule="auto"/>
        <w:jc w:val="both"/>
        <w:rPr>
          <w:rFonts w:ascii="Times New Roman" w:hAnsi="Times New Roman" w:cs="Times New Roman"/>
        </w:rPr>
      </w:pPr>
    </w:p>
    <w:p w14:paraId="54A188F4" w14:textId="592E5897" w:rsidR="008A45CE" w:rsidRPr="00AF5BE7" w:rsidRDefault="005A246C" w:rsidP="00A108A7">
      <w:pPr>
        <w:spacing w:line="480" w:lineRule="auto"/>
        <w:jc w:val="both"/>
        <w:rPr>
          <w:rFonts w:ascii="Times New Roman" w:hAnsi="Times New Roman" w:cs="Times New Roman"/>
          <w:b/>
        </w:rPr>
      </w:pPr>
      <w:r w:rsidRPr="00FF2B05">
        <w:rPr>
          <w:rFonts w:ascii="Times New Roman" w:hAnsi="Times New Roman" w:cs="Times New Roman"/>
        </w:rPr>
        <w:t>Having built</w:t>
      </w:r>
      <w:r w:rsidR="008A45CE" w:rsidRPr="00FF2B05">
        <w:rPr>
          <w:rFonts w:ascii="Times New Roman" w:hAnsi="Times New Roman" w:cs="Times New Roman"/>
        </w:rPr>
        <w:t xml:space="preserve"> up a picture of the campus</w:t>
      </w:r>
      <w:r w:rsidR="00A918AE" w:rsidRPr="00FF2B05">
        <w:rPr>
          <w:rFonts w:ascii="Times New Roman" w:hAnsi="Times New Roman" w:cs="Times New Roman"/>
        </w:rPr>
        <w:t xml:space="preserve"> and its construction</w:t>
      </w:r>
      <w:r w:rsidR="008A45CE" w:rsidRPr="00FF2B05">
        <w:rPr>
          <w:rFonts w:ascii="Times New Roman" w:hAnsi="Times New Roman" w:cs="Times New Roman"/>
        </w:rPr>
        <w:t xml:space="preserve"> in its socio-historical context, we the</w:t>
      </w:r>
      <w:r w:rsidR="00AF5BE7">
        <w:rPr>
          <w:rFonts w:ascii="Times New Roman" w:hAnsi="Times New Roman" w:cs="Times New Roman"/>
        </w:rPr>
        <w:t xml:space="preserve">n conducted interviews (1) with </w:t>
      </w:r>
      <w:r w:rsidR="008A45CE" w:rsidRPr="00FF2B05">
        <w:rPr>
          <w:rFonts w:ascii="Times New Roman" w:hAnsi="Times New Roman" w:cs="Times New Roman"/>
        </w:rPr>
        <w:t xml:space="preserve">informants involved in the design and </w:t>
      </w:r>
      <w:r w:rsidR="00AF5BE7">
        <w:rPr>
          <w:rFonts w:ascii="Times New Roman" w:hAnsi="Times New Roman" w:cs="Times New Roman"/>
        </w:rPr>
        <w:t xml:space="preserve">construction of the campus </w:t>
      </w:r>
      <w:r w:rsidR="00B67E3C">
        <w:rPr>
          <w:rFonts w:ascii="Times New Roman" w:hAnsi="Times New Roman" w:cs="Times New Roman"/>
        </w:rPr>
        <w:t xml:space="preserve">(Interviews a and b) </w:t>
      </w:r>
      <w:r w:rsidR="00AF5BE7">
        <w:rPr>
          <w:rFonts w:ascii="Times New Roman" w:hAnsi="Times New Roman" w:cs="Times New Roman"/>
        </w:rPr>
        <w:t>and (2)</w:t>
      </w:r>
      <w:r w:rsidR="00AF5BE7" w:rsidRPr="00AF5BE7">
        <w:rPr>
          <w:rFonts w:ascii="Times New Roman" w:hAnsi="Times New Roman" w:cs="Times New Roman"/>
        </w:rPr>
        <w:t xml:space="preserve"> with</w:t>
      </w:r>
      <w:r w:rsidR="00AF5BE7">
        <w:rPr>
          <w:rFonts w:ascii="Times New Roman" w:hAnsi="Times New Roman" w:cs="Times New Roman"/>
          <w:b/>
        </w:rPr>
        <w:t xml:space="preserve"> </w:t>
      </w:r>
      <w:r w:rsidR="00AF5BE7">
        <w:rPr>
          <w:rFonts w:ascii="Times New Roman" w:hAnsi="Times New Roman" w:cs="Times New Roman"/>
        </w:rPr>
        <w:t xml:space="preserve">former RBS employees </w:t>
      </w:r>
      <w:r w:rsidR="00CF45C6" w:rsidRPr="00107E39">
        <w:rPr>
          <w:rFonts w:ascii="Times New Roman" w:hAnsi="Times New Roman" w:cs="Times New Roman"/>
        </w:rPr>
        <w:t>who provided information supporting</w:t>
      </w:r>
      <w:r w:rsidR="00CC03A3" w:rsidRPr="00107E39">
        <w:rPr>
          <w:rFonts w:ascii="Times New Roman" w:hAnsi="Times New Roman" w:cs="Times New Roman"/>
        </w:rPr>
        <w:t xml:space="preserve"> </w:t>
      </w:r>
      <w:r w:rsidR="008A45CE" w:rsidRPr="00107E39">
        <w:rPr>
          <w:rFonts w:ascii="Times New Roman" w:hAnsi="Times New Roman" w:cs="Times New Roman"/>
        </w:rPr>
        <w:t>published claims</w:t>
      </w:r>
      <w:r w:rsidR="009C3F3C">
        <w:rPr>
          <w:rFonts w:ascii="Times New Roman" w:hAnsi="Times New Roman" w:cs="Times New Roman"/>
        </w:rPr>
        <w:t xml:space="preserve"> (see Malone 2009,</w:t>
      </w:r>
      <w:r w:rsidR="005B2109">
        <w:rPr>
          <w:rFonts w:ascii="Times New Roman" w:hAnsi="Times New Roman" w:cs="Times New Roman"/>
        </w:rPr>
        <w:t xml:space="preserve"> </w:t>
      </w:r>
      <w:r w:rsidR="009C3F3C">
        <w:rPr>
          <w:rFonts w:ascii="Times New Roman" w:hAnsi="Times New Roman" w:cs="Times New Roman"/>
        </w:rPr>
        <w:t>Martin 2013; Fraser 2014)</w:t>
      </w:r>
      <w:r w:rsidR="008A45CE" w:rsidRPr="00107E39">
        <w:rPr>
          <w:rFonts w:ascii="Times New Roman" w:hAnsi="Times New Roman" w:cs="Times New Roman"/>
        </w:rPr>
        <w:t xml:space="preserve"> about the way the buildi</w:t>
      </w:r>
      <w:r w:rsidR="00BF28C4" w:rsidRPr="00107E39">
        <w:rPr>
          <w:rFonts w:ascii="Times New Roman" w:hAnsi="Times New Roman" w:cs="Times New Roman"/>
        </w:rPr>
        <w:t>ng was furnished and operated</w:t>
      </w:r>
      <w:r w:rsidR="00107E39" w:rsidRPr="00107E39">
        <w:rPr>
          <w:rFonts w:ascii="Times New Roman" w:hAnsi="Times New Roman" w:cs="Times New Roman"/>
        </w:rPr>
        <w:t xml:space="preserve"> (Interviews c, d, e, f</w:t>
      </w:r>
      <w:r w:rsidR="00CF45C6" w:rsidRPr="00107E39">
        <w:rPr>
          <w:rFonts w:ascii="Times New Roman" w:hAnsi="Times New Roman" w:cs="Times New Roman"/>
        </w:rPr>
        <w:t>)</w:t>
      </w:r>
      <w:r w:rsidR="00BF28C4" w:rsidRPr="00107E39">
        <w:rPr>
          <w:rFonts w:ascii="Times New Roman" w:hAnsi="Times New Roman" w:cs="Times New Roman"/>
        </w:rPr>
        <w:t>.</w:t>
      </w:r>
      <w:r w:rsidR="00AF5BE7">
        <w:rPr>
          <w:rFonts w:ascii="Times New Roman" w:hAnsi="Times New Roman" w:cs="Times New Roman"/>
        </w:rPr>
        <w:t xml:space="preserve"> </w:t>
      </w:r>
      <w:r w:rsidR="001F37E0">
        <w:rPr>
          <w:rFonts w:ascii="Times New Roman" w:hAnsi="Times New Roman" w:cs="Times New Roman"/>
        </w:rPr>
        <w:t xml:space="preserve">Recent publications on RBS by Martin (2013) and Fraser (2014), </w:t>
      </w:r>
      <w:r w:rsidR="004B02A5">
        <w:rPr>
          <w:rFonts w:ascii="Times New Roman" w:hAnsi="Times New Roman" w:cs="Times New Roman"/>
        </w:rPr>
        <w:t>who gather</w:t>
      </w:r>
      <w:r w:rsidR="001F37E0">
        <w:rPr>
          <w:rFonts w:ascii="Times New Roman" w:hAnsi="Times New Roman" w:cs="Times New Roman"/>
        </w:rPr>
        <w:t xml:space="preserve"> together a wealth of empirical evidence, provided rich sources of data on the bank’s growth and collapse</w:t>
      </w:r>
      <w:r w:rsidR="00E519F0">
        <w:rPr>
          <w:rFonts w:ascii="Times New Roman" w:hAnsi="Times New Roman" w:cs="Times New Roman"/>
        </w:rPr>
        <w:t>.</w:t>
      </w:r>
      <w:r w:rsidR="001F37E0">
        <w:rPr>
          <w:rFonts w:ascii="Times New Roman" w:hAnsi="Times New Roman" w:cs="Times New Roman"/>
        </w:rPr>
        <w:t xml:space="preserve"> </w:t>
      </w:r>
      <w:r w:rsidR="00AF5BE7">
        <w:rPr>
          <w:rFonts w:ascii="Times New Roman" w:hAnsi="Times New Roman" w:cs="Times New Roman"/>
        </w:rPr>
        <w:t>We have respe</w:t>
      </w:r>
      <w:r w:rsidR="00B67E3C">
        <w:rPr>
          <w:rFonts w:ascii="Times New Roman" w:hAnsi="Times New Roman" w:cs="Times New Roman"/>
        </w:rPr>
        <w:t xml:space="preserve">cted requests by informants by </w:t>
      </w:r>
      <w:r w:rsidR="00DA21BB">
        <w:rPr>
          <w:rFonts w:ascii="Times New Roman" w:hAnsi="Times New Roman" w:cs="Times New Roman"/>
        </w:rPr>
        <w:t>not</w:t>
      </w:r>
      <w:r w:rsidR="00AF5BE7">
        <w:rPr>
          <w:rFonts w:ascii="Times New Roman" w:hAnsi="Times New Roman" w:cs="Times New Roman"/>
        </w:rPr>
        <w:t xml:space="preserve"> identifying</w:t>
      </w:r>
      <w:r w:rsidR="00AF5BE7" w:rsidRPr="00107E39">
        <w:rPr>
          <w:rFonts w:ascii="Times New Roman" w:hAnsi="Times New Roman" w:cs="Times New Roman"/>
        </w:rPr>
        <w:t xml:space="preserve"> individual interviewees</w:t>
      </w:r>
      <w:r w:rsidR="00174A2C" w:rsidRPr="00174A2C">
        <w:rPr>
          <w:rFonts w:ascii="Times New Roman" w:hAnsi="Times New Roman" w:cs="Times New Roman"/>
        </w:rPr>
        <w:t xml:space="preserve">: </w:t>
      </w:r>
      <w:r w:rsidR="00174A2C" w:rsidRPr="006A6DEC">
        <w:rPr>
          <w:rFonts w:ascii="Times New Roman" w:hAnsi="Times New Roman" w:cs="Times New Roman"/>
        </w:rPr>
        <w:t>these requests</w:t>
      </w:r>
      <w:r w:rsidR="00174A2C">
        <w:rPr>
          <w:rFonts w:ascii="Times New Roman" w:hAnsi="Times New Roman" w:cs="Times New Roman"/>
        </w:rPr>
        <w:t xml:space="preserve"> seem to</w:t>
      </w:r>
      <w:r w:rsidR="00174A2C" w:rsidRPr="006A6DEC">
        <w:rPr>
          <w:rFonts w:ascii="Times New Roman" w:hAnsi="Times New Roman" w:cs="Times New Roman"/>
        </w:rPr>
        <w:t xml:space="preserve"> confirm the continued domination of Goodwin-era </w:t>
      </w:r>
      <w:r w:rsidR="00174A2C" w:rsidRPr="006A6DEC">
        <w:rPr>
          <w:rFonts w:ascii="Times New Roman" w:hAnsi="Times New Roman" w:cs="Times New Roman"/>
        </w:rPr>
        <w:lastRenderedPageBreak/>
        <w:t>RBS and its ‘culture of fear’ even after the bank’s collap</w:t>
      </w:r>
      <w:r w:rsidR="004A2844">
        <w:rPr>
          <w:rFonts w:ascii="Times New Roman" w:hAnsi="Times New Roman" w:cs="Times New Roman"/>
        </w:rPr>
        <w:t>se</w:t>
      </w:r>
      <w:r w:rsidR="001F37E0">
        <w:rPr>
          <w:rFonts w:ascii="Times New Roman" w:hAnsi="Times New Roman" w:cs="Times New Roman"/>
        </w:rPr>
        <w:t xml:space="preserve"> </w:t>
      </w:r>
      <w:r w:rsidR="001F37E0" w:rsidRPr="00E519F0">
        <w:rPr>
          <w:rFonts w:ascii="Times New Roman" w:hAnsi="Times New Roman" w:cs="Times New Roman"/>
        </w:rPr>
        <w:t>(see also Martin 2013</w:t>
      </w:r>
      <w:r w:rsidR="00E519F0" w:rsidRPr="000542AE">
        <w:rPr>
          <w:rFonts w:ascii="Times New Roman" w:hAnsi="Times New Roman" w:cs="Times New Roman"/>
        </w:rPr>
        <w:t xml:space="preserve">, whose interviewees also preferred </w:t>
      </w:r>
      <w:proofErr w:type="gramStart"/>
      <w:r w:rsidR="00E519F0" w:rsidRPr="000542AE">
        <w:rPr>
          <w:rFonts w:ascii="Times New Roman" w:hAnsi="Times New Roman" w:cs="Times New Roman"/>
        </w:rPr>
        <w:t>anonymity</w:t>
      </w:r>
      <w:r w:rsidR="001F37E0" w:rsidRPr="00E519F0">
        <w:rPr>
          <w:rFonts w:ascii="Times New Roman" w:hAnsi="Times New Roman" w:cs="Times New Roman"/>
        </w:rPr>
        <w:t>,</w:t>
      </w:r>
      <w:proofErr w:type="gramEnd"/>
      <w:r w:rsidR="001F37E0" w:rsidRPr="00E519F0">
        <w:rPr>
          <w:rFonts w:ascii="Times New Roman" w:hAnsi="Times New Roman" w:cs="Times New Roman"/>
        </w:rPr>
        <w:t xml:space="preserve"> </w:t>
      </w:r>
      <w:r w:rsidR="00E519F0" w:rsidRPr="000542AE">
        <w:rPr>
          <w:rFonts w:ascii="Times New Roman" w:hAnsi="Times New Roman" w:cs="Times New Roman"/>
        </w:rPr>
        <w:t xml:space="preserve">and </w:t>
      </w:r>
      <w:r w:rsidR="001F37E0" w:rsidRPr="00E519F0">
        <w:rPr>
          <w:rFonts w:ascii="Times New Roman" w:hAnsi="Times New Roman" w:cs="Times New Roman"/>
        </w:rPr>
        <w:t>Fraser 2014)</w:t>
      </w:r>
      <w:r w:rsidR="004A2844" w:rsidRPr="00E519F0">
        <w:rPr>
          <w:rFonts w:ascii="Times New Roman" w:hAnsi="Times New Roman" w:cs="Times New Roman"/>
        </w:rPr>
        <w:t>.</w:t>
      </w:r>
      <w:r w:rsidR="004A2844">
        <w:rPr>
          <w:rFonts w:ascii="Times New Roman" w:hAnsi="Times New Roman" w:cs="Times New Roman"/>
        </w:rPr>
        <w:t xml:space="preserve"> </w:t>
      </w:r>
      <w:r w:rsidR="00BF28C4" w:rsidRPr="00107E39">
        <w:rPr>
          <w:rFonts w:ascii="Times New Roman" w:hAnsi="Times New Roman" w:cs="Times New Roman"/>
        </w:rPr>
        <w:t>W</w:t>
      </w:r>
      <w:r w:rsidR="008A45CE" w:rsidRPr="00107E39">
        <w:rPr>
          <w:rFonts w:ascii="Times New Roman" w:hAnsi="Times New Roman" w:cs="Times New Roman"/>
        </w:rPr>
        <w:t>e visited the campus on two occasions: on 29 September 20</w:t>
      </w:r>
      <w:r w:rsidR="00BF28C4" w:rsidRPr="00107E39">
        <w:rPr>
          <w:rFonts w:ascii="Times New Roman" w:hAnsi="Times New Roman" w:cs="Times New Roman"/>
        </w:rPr>
        <w:t>12 and on 15 March 2013</w:t>
      </w:r>
      <w:r w:rsidR="00AF5BE7">
        <w:rPr>
          <w:rFonts w:ascii="Times New Roman" w:hAnsi="Times New Roman" w:cs="Times New Roman"/>
        </w:rPr>
        <w:t xml:space="preserve"> (we were unable to get permission for further visits</w:t>
      </w:r>
      <w:r w:rsidR="00CB7FAE" w:rsidRPr="00107E39">
        <w:rPr>
          <w:rFonts w:ascii="Times New Roman" w:hAnsi="Times New Roman" w:cs="Times New Roman"/>
        </w:rPr>
        <w:t>)</w:t>
      </w:r>
      <w:r w:rsidR="00BF28C4" w:rsidRPr="00107E39">
        <w:rPr>
          <w:rFonts w:ascii="Times New Roman" w:hAnsi="Times New Roman" w:cs="Times New Roman"/>
        </w:rPr>
        <w:t xml:space="preserve">. </w:t>
      </w:r>
    </w:p>
    <w:p w14:paraId="540FD2EE" w14:textId="25ADD211" w:rsidR="004D5D83" w:rsidRPr="00FA7301" w:rsidRDefault="000C5280" w:rsidP="004D5D83">
      <w:pPr>
        <w:spacing w:after="0" w:line="480" w:lineRule="auto"/>
        <w:jc w:val="both"/>
        <w:rPr>
          <w:rFonts w:ascii="Times New Roman" w:hAnsi="Times New Roman" w:cs="Times New Roman"/>
        </w:rPr>
      </w:pPr>
      <w:r w:rsidRPr="00FA7301">
        <w:rPr>
          <w:rFonts w:ascii="Times New Roman" w:hAnsi="Times New Roman" w:cs="Times New Roman"/>
        </w:rPr>
        <w:t>The study also allow</w:t>
      </w:r>
      <w:r w:rsidR="004B02A5">
        <w:rPr>
          <w:rFonts w:ascii="Times New Roman" w:hAnsi="Times New Roman" w:cs="Times New Roman"/>
        </w:rPr>
        <w:t>ed</w:t>
      </w:r>
      <w:r w:rsidRPr="00FA7301">
        <w:rPr>
          <w:rFonts w:ascii="Times New Roman" w:hAnsi="Times New Roman" w:cs="Times New Roman"/>
        </w:rPr>
        <w:t xml:space="preserve"> us to reflect on our own experience</w:t>
      </w:r>
      <w:r w:rsidR="00A74763">
        <w:rPr>
          <w:rFonts w:ascii="Times New Roman" w:hAnsi="Times New Roman" w:cs="Times New Roman"/>
        </w:rPr>
        <w:t>,</w:t>
      </w:r>
      <w:r w:rsidRPr="00FA7301">
        <w:rPr>
          <w:rFonts w:ascii="Times New Roman" w:hAnsi="Times New Roman" w:cs="Times New Roman"/>
        </w:rPr>
        <w:t xml:space="preserve"> as recommended by</w:t>
      </w:r>
      <w:r w:rsidR="005D75A4" w:rsidRPr="00FA7301">
        <w:rPr>
          <w:rFonts w:ascii="Times New Roman" w:hAnsi="Times New Roman" w:cs="Times New Roman"/>
        </w:rPr>
        <w:t xml:space="preserve"> Bourdieu,</w:t>
      </w:r>
      <w:r w:rsidRPr="00FA7301">
        <w:rPr>
          <w:rFonts w:ascii="Times New Roman" w:hAnsi="Times New Roman" w:cs="Times New Roman"/>
        </w:rPr>
        <w:t xml:space="preserve"> who used insights from his Algerian studies to understand and reflect on his own family’s context in the</w:t>
      </w:r>
      <w:r w:rsidR="005D75A4" w:rsidRPr="00FA7301">
        <w:rPr>
          <w:rFonts w:ascii="Times New Roman" w:hAnsi="Times New Roman" w:cs="Times New Roman"/>
        </w:rPr>
        <w:t xml:space="preserve"> </w:t>
      </w:r>
      <w:proofErr w:type="spellStart"/>
      <w:r w:rsidR="005D75A4" w:rsidRPr="00FA7301">
        <w:rPr>
          <w:rFonts w:ascii="Times New Roman" w:hAnsi="Times New Roman" w:cs="Times New Roman"/>
        </w:rPr>
        <w:t>Bé</w:t>
      </w:r>
      <w:r w:rsidRPr="00FA7301">
        <w:rPr>
          <w:rFonts w:ascii="Times New Roman" w:hAnsi="Times New Roman" w:cs="Times New Roman"/>
        </w:rPr>
        <w:t>arn</w:t>
      </w:r>
      <w:proofErr w:type="spellEnd"/>
      <w:r w:rsidRPr="00FA7301">
        <w:rPr>
          <w:rFonts w:ascii="Times New Roman" w:hAnsi="Times New Roman" w:cs="Times New Roman"/>
        </w:rPr>
        <w:t>. W</w:t>
      </w:r>
      <w:r w:rsidR="004D5D83" w:rsidRPr="00FA7301">
        <w:rPr>
          <w:rFonts w:ascii="Times New Roman" w:hAnsi="Times New Roman" w:cs="Times New Roman"/>
        </w:rPr>
        <w:t>e were in a</w:t>
      </w:r>
      <w:r w:rsidRPr="00FA7301">
        <w:rPr>
          <w:rFonts w:ascii="Times New Roman" w:hAnsi="Times New Roman" w:cs="Times New Roman"/>
        </w:rPr>
        <w:t xml:space="preserve"> sense ‘directed’ to this topic by</w:t>
      </w:r>
      <w:r w:rsidR="004D5D83" w:rsidRPr="00FA7301">
        <w:rPr>
          <w:rFonts w:ascii="Times New Roman" w:hAnsi="Times New Roman" w:cs="Times New Roman"/>
        </w:rPr>
        <w:t xml:space="preserve"> (1) </w:t>
      </w:r>
      <w:r w:rsidRPr="00FA7301">
        <w:rPr>
          <w:rFonts w:ascii="Times New Roman" w:hAnsi="Times New Roman" w:cs="Times New Roman"/>
        </w:rPr>
        <w:t>our experiences working for an organization with a dominant leader involved in the construction of a prestigious ‘new building’</w:t>
      </w:r>
      <w:r w:rsidR="009C3F3C">
        <w:rPr>
          <w:rFonts w:ascii="Times New Roman" w:hAnsi="Times New Roman" w:cs="Times New Roman"/>
        </w:rPr>
        <w:t xml:space="preserve"> (see </w:t>
      </w:r>
      <w:r w:rsidR="00D262E6">
        <w:rPr>
          <w:rFonts w:ascii="Times New Roman" w:hAnsi="Times New Roman" w:cs="Times New Roman"/>
        </w:rPr>
        <w:t>Robinson and Kerr</w:t>
      </w:r>
      <w:r w:rsidR="009C3F3C">
        <w:rPr>
          <w:rFonts w:ascii="Times New Roman" w:hAnsi="Times New Roman" w:cs="Times New Roman"/>
        </w:rPr>
        <w:t xml:space="preserve"> 2009)</w:t>
      </w:r>
      <w:r w:rsidR="004D5D83" w:rsidRPr="00FA7301">
        <w:rPr>
          <w:rFonts w:ascii="Times New Roman" w:hAnsi="Times New Roman" w:cs="Times New Roman"/>
        </w:rPr>
        <w:t>,</w:t>
      </w:r>
      <w:r w:rsidR="004B02A5">
        <w:rPr>
          <w:rFonts w:ascii="Times New Roman" w:hAnsi="Times New Roman" w:cs="Times New Roman"/>
        </w:rPr>
        <w:t xml:space="preserve"> and</w:t>
      </w:r>
      <w:r w:rsidR="004D5D83" w:rsidRPr="00FA7301">
        <w:rPr>
          <w:rFonts w:ascii="Times New Roman" w:hAnsi="Times New Roman" w:cs="Times New Roman"/>
        </w:rPr>
        <w:t xml:space="preserve"> (2) </w:t>
      </w:r>
      <w:r w:rsidRPr="00FA7301">
        <w:rPr>
          <w:rFonts w:ascii="Times New Roman" w:hAnsi="Times New Roman" w:cs="Times New Roman"/>
        </w:rPr>
        <w:t>the relation between Scotland</w:t>
      </w:r>
      <w:r w:rsidR="00FA7301" w:rsidRPr="00FA7301">
        <w:rPr>
          <w:rFonts w:ascii="Times New Roman" w:hAnsi="Times New Roman" w:cs="Times New Roman"/>
        </w:rPr>
        <w:t xml:space="preserve"> (one of the authors is Scottish)</w:t>
      </w:r>
      <w:r w:rsidRPr="00FA7301">
        <w:rPr>
          <w:rFonts w:ascii="Times New Roman" w:hAnsi="Times New Roman" w:cs="Times New Roman"/>
        </w:rPr>
        <w:t xml:space="preserve">, its financial institutions and the </w:t>
      </w:r>
      <w:r w:rsidR="00E519F0">
        <w:rPr>
          <w:rFonts w:ascii="Times New Roman" w:hAnsi="Times New Roman" w:cs="Times New Roman"/>
        </w:rPr>
        <w:t>financial crisis</w:t>
      </w:r>
      <w:r w:rsidR="009C3F3C">
        <w:rPr>
          <w:rFonts w:ascii="Times New Roman" w:hAnsi="Times New Roman" w:cs="Times New Roman"/>
        </w:rPr>
        <w:t xml:space="preserve">, which we have studied </w:t>
      </w:r>
      <w:r w:rsidR="008A5286">
        <w:rPr>
          <w:rFonts w:ascii="Times New Roman" w:hAnsi="Times New Roman" w:cs="Times New Roman"/>
        </w:rPr>
        <w:t xml:space="preserve">elsewhere </w:t>
      </w:r>
      <w:r w:rsidR="009C3F3C">
        <w:rPr>
          <w:rFonts w:ascii="Times New Roman" w:hAnsi="Times New Roman" w:cs="Times New Roman"/>
        </w:rPr>
        <w:t xml:space="preserve">in relation to changes in </w:t>
      </w:r>
      <w:r w:rsidR="008A5286">
        <w:rPr>
          <w:rFonts w:ascii="Times New Roman" w:hAnsi="Times New Roman" w:cs="Times New Roman"/>
        </w:rPr>
        <w:t xml:space="preserve">the leadership of the banks </w:t>
      </w:r>
      <w:r w:rsidR="009C3F3C">
        <w:rPr>
          <w:rFonts w:ascii="Times New Roman" w:hAnsi="Times New Roman" w:cs="Times New Roman"/>
        </w:rPr>
        <w:t xml:space="preserve">(see </w:t>
      </w:r>
      <w:r w:rsidR="00D262E6">
        <w:rPr>
          <w:rFonts w:ascii="Times New Roman" w:hAnsi="Times New Roman" w:cs="Times New Roman"/>
        </w:rPr>
        <w:t>Kerr and Robinson</w:t>
      </w:r>
      <w:r w:rsidR="009C3F3C">
        <w:rPr>
          <w:rFonts w:ascii="Times New Roman" w:hAnsi="Times New Roman" w:cs="Times New Roman"/>
        </w:rPr>
        <w:t xml:space="preserve"> 2011, 2012)</w:t>
      </w:r>
      <w:r w:rsidR="00326DA8">
        <w:rPr>
          <w:rFonts w:ascii="Times New Roman" w:hAnsi="Times New Roman" w:cs="Times New Roman"/>
        </w:rPr>
        <w:t>. In the following</w:t>
      </w:r>
      <w:r w:rsidR="00FA7301" w:rsidRPr="00FA7301">
        <w:rPr>
          <w:rFonts w:ascii="Times New Roman" w:hAnsi="Times New Roman" w:cs="Times New Roman"/>
        </w:rPr>
        <w:t xml:space="preserve"> section</w:t>
      </w:r>
      <w:r w:rsidR="00326DA8">
        <w:rPr>
          <w:rFonts w:ascii="Times New Roman" w:hAnsi="Times New Roman" w:cs="Times New Roman"/>
        </w:rPr>
        <w:t>s</w:t>
      </w:r>
      <w:r w:rsidR="00FA7301" w:rsidRPr="00FA7301">
        <w:rPr>
          <w:rFonts w:ascii="Times New Roman" w:hAnsi="Times New Roman" w:cs="Times New Roman"/>
        </w:rPr>
        <w:t>, we begin to unpack the second of these issues.</w:t>
      </w:r>
    </w:p>
    <w:p w14:paraId="7E1BC993" w14:textId="77777777" w:rsidR="00326DA8" w:rsidRDefault="00326DA8" w:rsidP="00A3401A">
      <w:pPr>
        <w:autoSpaceDE w:val="0"/>
        <w:autoSpaceDN w:val="0"/>
        <w:adjustRightInd w:val="0"/>
        <w:spacing w:after="0" w:line="480" w:lineRule="auto"/>
        <w:jc w:val="both"/>
        <w:rPr>
          <w:rFonts w:ascii="Times New Roman" w:hAnsi="Times New Roman" w:cs="Times New Roman"/>
          <w:bCs/>
        </w:rPr>
      </w:pPr>
    </w:p>
    <w:p w14:paraId="2A17514C" w14:textId="4D28DBDA" w:rsidR="00A3401A" w:rsidRPr="00A3401A" w:rsidRDefault="00100F1D" w:rsidP="00A3401A">
      <w:pPr>
        <w:autoSpaceDE w:val="0"/>
        <w:autoSpaceDN w:val="0"/>
        <w:adjustRightInd w:val="0"/>
        <w:spacing w:after="0" w:line="480" w:lineRule="auto"/>
        <w:jc w:val="both"/>
        <w:rPr>
          <w:rFonts w:ascii="Times New Roman" w:hAnsi="Times New Roman" w:cs="Times New Roman"/>
          <w:b/>
          <w:bCs/>
        </w:rPr>
      </w:pPr>
      <w:r>
        <w:rPr>
          <w:rFonts w:ascii="Times New Roman" w:hAnsi="Times New Roman" w:cs="Times New Roman"/>
          <w:b/>
          <w:lang w:val="en-US"/>
        </w:rPr>
        <w:t>The c</w:t>
      </w:r>
      <w:r w:rsidR="002F1B9E">
        <w:rPr>
          <w:rFonts w:ascii="Times New Roman" w:hAnsi="Times New Roman" w:cs="Times New Roman"/>
          <w:b/>
          <w:lang w:val="en-US"/>
        </w:rPr>
        <w:t>orporate campus: circuits of capital conversion</w:t>
      </w:r>
    </w:p>
    <w:p w14:paraId="5B968E33" w14:textId="5E2A753E" w:rsidR="00C81844" w:rsidRPr="00E254B8" w:rsidRDefault="004B4D19" w:rsidP="00326DA8">
      <w:pPr>
        <w:spacing w:line="480" w:lineRule="auto"/>
        <w:jc w:val="both"/>
        <w:textAlignment w:val="baseline"/>
        <w:rPr>
          <w:rFonts w:ascii="Times New Roman" w:hAnsi="Times New Roman" w:cs="Times New Roman"/>
        </w:rPr>
      </w:pPr>
      <w:r>
        <w:rPr>
          <w:rFonts w:ascii="Times New Roman" w:hAnsi="Times New Roman" w:cs="Times New Roman"/>
          <w:bCs/>
        </w:rPr>
        <w:t xml:space="preserve">The </w:t>
      </w:r>
      <w:r w:rsidR="005B38FD">
        <w:rPr>
          <w:rFonts w:ascii="Times New Roman" w:hAnsi="Times New Roman" w:cs="Times New Roman"/>
          <w:bCs/>
        </w:rPr>
        <w:t xml:space="preserve">new </w:t>
      </w:r>
      <w:r w:rsidR="00F91331">
        <w:rPr>
          <w:rFonts w:ascii="Times New Roman" w:hAnsi="Times New Roman" w:cs="Times New Roman"/>
          <w:bCs/>
        </w:rPr>
        <w:t xml:space="preserve">RBS </w:t>
      </w:r>
      <w:r>
        <w:rPr>
          <w:rFonts w:ascii="Times New Roman" w:hAnsi="Times New Roman" w:cs="Times New Roman"/>
          <w:bCs/>
        </w:rPr>
        <w:t xml:space="preserve">corporate campus was a project initiated by </w:t>
      </w:r>
      <w:r w:rsidR="00A3401A" w:rsidRPr="00AC1411">
        <w:rPr>
          <w:rFonts w:ascii="Times New Roman" w:hAnsi="Times New Roman" w:cs="Times New Roman"/>
        </w:rPr>
        <w:t>Fred Goodwin</w:t>
      </w:r>
      <w:r>
        <w:rPr>
          <w:rFonts w:ascii="Times New Roman" w:hAnsi="Times New Roman" w:cs="Times New Roman"/>
        </w:rPr>
        <w:t xml:space="preserve"> who </w:t>
      </w:r>
      <w:r w:rsidR="00A3401A" w:rsidRPr="00AC1411">
        <w:rPr>
          <w:rFonts w:ascii="Times New Roman" w:hAnsi="Times New Roman" w:cs="Times New Roman"/>
        </w:rPr>
        <w:t xml:space="preserve">succeeded </w:t>
      </w:r>
      <w:r w:rsidR="00854CFC">
        <w:rPr>
          <w:rFonts w:ascii="Times New Roman" w:hAnsi="Times New Roman" w:cs="Times New Roman"/>
        </w:rPr>
        <w:t xml:space="preserve">Sir </w:t>
      </w:r>
      <w:r w:rsidR="00A3401A" w:rsidRPr="00AC1411">
        <w:rPr>
          <w:rFonts w:ascii="Times New Roman" w:hAnsi="Times New Roman" w:cs="Times New Roman"/>
        </w:rPr>
        <w:t>George Mathewson as CEO</w:t>
      </w:r>
      <w:r>
        <w:rPr>
          <w:rFonts w:ascii="Times New Roman" w:hAnsi="Times New Roman" w:cs="Times New Roman"/>
        </w:rPr>
        <w:t xml:space="preserve"> in 2000</w:t>
      </w:r>
      <w:r w:rsidR="00AC1411" w:rsidRPr="00AC1411">
        <w:rPr>
          <w:rFonts w:ascii="Times New Roman" w:hAnsi="Times New Roman" w:cs="Times New Roman"/>
        </w:rPr>
        <w:t xml:space="preserve">. This </w:t>
      </w:r>
      <w:r w:rsidR="00003549">
        <w:rPr>
          <w:rFonts w:ascii="Times New Roman" w:hAnsi="Times New Roman" w:cs="Times New Roman"/>
        </w:rPr>
        <w:t>succession</w:t>
      </w:r>
      <w:r w:rsidR="00FA7301">
        <w:rPr>
          <w:rFonts w:ascii="Times New Roman" w:hAnsi="Times New Roman" w:cs="Times New Roman"/>
        </w:rPr>
        <w:t xml:space="preserve"> </w:t>
      </w:r>
      <w:r w:rsidR="00AC1411" w:rsidRPr="00AC1411">
        <w:rPr>
          <w:rFonts w:ascii="Times New Roman" w:hAnsi="Times New Roman" w:cs="Times New Roman"/>
        </w:rPr>
        <w:t>followed</w:t>
      </w:r>
      <w:r w:rsidR="00FA7301">
        <w:rPr>
          <w:rFonts w:ascii="Times New Roman" w:hAnsi="Times New Roman" w:cs="Times New Roman"/>
        </w:rPr>
        <w:t xml:space="preserve"> the</w:t>
      </w:r>
      <w:r w:rsidR="00A3401A" w:rsidRPr="00AC1411">
        <w:rPr>
          <w:rFonts w:ascii="Times New Roman" w:hAnsi="Times New Roman" w:cs="Times New Roman"/>
        </w:rPr>
        <w:t xml:space="preserve"> acquisition</w:t>
      </w:r>
      <w:r w:rsidR="00AC1411" w:rsidRPr="00AC1411">
        <w:rPr>
          <w:rFonts w:ascii="Times New Roman" w:hAnsi="Times New Roman" w:cs="Times New Roman"/>
        </w:rPr>
        <w:t xml:space="preserve"> by RBS</w:t>
      </w:r>
      <w:r w:rsidR="00A3401A" w:rsidRPr="00AC1411">
        <w:rPr>
          <w:rFonts w:ascii="Times New Roman" w:hAnsi="Times New Roman" w:cs="Times New Roman"/>
        </w:rPr>
        <w:t xml:space="preserve"> of the much larger </w:t>
      </w:r>
      <w:r w:rsidR="00FA7301">
        <w:rPr>
          <w:rFonts w:ascii="Times New Roman" w:hAnsi="Times New Roman" w:cs="Times New Roman"/>
        </w:rPr>
        <w:t xml:space="preserve">London-based </w:t>
      </w:r>
      <w:r w:rsidR="00A3401A" w:rsidRPr="00AC1411">
        <w:rPr>
          <w:rFonts w:ascii="Times New Roman" w:hAnsi="Times New Roman" w:cs="Times New Roman"/>
        </w:rPr>
        <w:t xml:space="preserve">NatWest bank, </w:t>
      </w:r>
      <w:r w:rsidR="00AC1411" w:rsidRPr="00AC1411">
        <w:rPr>
          <w:rFonts w:ascii="Times New Roman" w:hAnsi="Times New Roman" w:cs="Times New Roman"/>
        </w:rPr>
        <w:t>a struggle in which RBS</w:t>
      </w:r>
      <w:r w:rsidR="00FA7301">
        <w:rPr>
          <w:rFonts w:ascii="Times New Roman" w:hAnsi="Times New Roman" w:cs="Times New Roman"/>
        </w:rPr>
        <w:t xml:space="preserve"> </w:t>
      </w:r>
      <w:r w:rsidR="00AC1411" w:rsidRPr="00AC1411">
        <w:rPr>
          <w:rFonts w:ascii="Times New Roman" w:hAnsi="Times New Roman" w:cs="Times New Roman"/>
        </w:rPr>
        <w:t xml:space="preserve">defeated its great </w:t>
      </w:r>
      <w:r w:rsidR="00FA7301">
        <w:rPr>
          <w:rFonts w:ascii="Times New Roman" w:hAnsi="Times New Roman" w:cs="Times New Roman"/>
        </w:rPr>
        <w:t xml:space="preserve">historic </w:t>
      </w:r>
      <w:r w:rsidR="00AC1411" w:rsidRPr="00AC1411">
        <w:rPr>
          <w:rFonts w:ascii="Times New Roman" w:hAnsi="Times New Roman" w:cs="Times New Roman"/>
        </w:rPr>
        <w:t>Scottish competitor,</w:t>
      </w:r>
      <w:r w:rsidR="00FA7301">
        <w:rPr>
          <w:rFonts w:ascii="Times New Roman" w:hAnsi="Times New Roman" w:cs="Times New Roman"/>
        </w:rPr>
        <w:t xml:space="preserve"> </w:t>
      </w:r>
      <w:r w:rsidR="00003549">
        <w:rPr>
          <w:rFonts w:ascii="Times New Roman" w:hAnsi="Times New Roman" w:cs="Times New Roman"/>
        </w:rPr>
        <w:t xml:space="preserve">the </w:t>
      </w:r>
      <w:r w:rsidR="00FA7301">
        <w:rPr>
          <w:rFonts w:ascii="Times New Roman" w:hAnsi="Times New Roman" w:cs="Times New Roman"/>
        </w:rPr>
        <w:t>Bank of Scotland</w:t>
      </w:r>
      <w:r w:rsidR="00C8343A">
        <w:rPr>
          <w:rFonts w:ascii="Times New Roman" w:hAnsi="Times New Roman" w:cs="Times New Roman"/>
        </w:rPr>
        <w:t xml:space="preserve">, </w:t>
      </w:r>
      <w:r w:rsidR="00E519F0">
        <w:rPr>
          <w:rFonts w:ascii="Times New Roman" w:hAnsi="Times New Roman" w:cs="Times New Roman"/>
        </w:rPr>
        <w:t xml:space="preserve">thus </w:t>
      </w:r>
      <w:r w:rsidR="00C8343A">
        <w:rPr>
          <w:rFonts w:ascii="Times New Roman" w:hAnsi="Times New Roman" w:cs="Times New Roman"/>
        </w:rPr>
        <w:t>making</w:t>
      </w:r>
      <w:r w:rsidR="00AC1411" w:rsidRPr="00AC1411">
        <w:rPr>
          <w:rFonts w:ascii="Times New Roman" w:hAnsi="Times New Roman" w:cs="Times New Roman"/>
        </w:rPr>
        <w:t xml:space="preserve"> RBS</w:t>
      </w:r>
      <w:r w:rsidR="00A3401A" w:rsidRPr="00AC1411">
        <w:rPr>
          <w:rFonts w:ascii="Times New Roman" w:hAnsi="Times New Roman" w:cs="Times New Roman"/>
        </w:rPr>
        <w:t xml:space="preserve"> a </w:t>
      </w:r>
      <w:r w:rsidR="00003549">
        <w:rPr>
          <w:rFonts w:ascii="Times New Roman" w:hAnsi="Times New Roman" w:cs="Times New Roman"/>
        </w:rPr>
        <w:t xml:space="preserve">major </w:t>
      </w:r>
      <w:r w:rsidR="00A3401A" w:rsidRPr="00AC1411">
        <w:rPr>
          <w:rFonts w:ascii="Times New Roman" w:hAnsi="Times New Roman" w:cs="Times New Roman"/>
        </w:rPr>
        <w:t>banking power within the UK</w:t>
      </w:r>
      <w:r w:rsidR="008222BD">
        <w:rPr>
          <w:rFonts w:ascii="Times New Roman" w:hAnsi="Times New Roman" w:cs="Times New Roman"/>
        </w:rPr>
        <w:t xml:space="preserve"> (</w:t>
      </w:r>
      <w:r w:rsidR="00D262E6">
        <w:rPr>
          <w:rFonts w:ascii="Times New Roman" w:hAnsi="Times New Roman" w:cs="Times New Roman"/>
        </w:rPr>
        <w:t>Kerr and Robinson</w:t>
      </w:r>
      <w:r w:rsidR="00AC1411" w:rsidRPr="00AC1411">
        <w:rPr>
          <w:rFonts w:ascii="Times New Roman" w:hAnsi="Times New Roman" w:cs="Times New Roman"/>
        </w:rPr>
        <w:t xml:space="preserve"> 2012; see</w:t>
      </w:r>
      <w:r w:rsidR="008F0369" w:rsidRPr="00AC1411">
        <w:rPr>
          <w:rFonts w:ascii="Times New Roman" w:hAnsi="Times New Roman" w:cs="Times New Roman"/>
        </w:rPr>
        <w:t xml:space="preserve"> also </w:t>
      </w:r>
      <w:r w:rsidR="006E2053" w:rsidRPr="00AC1411">
        <w:rPr>
          <w:rFonts w:ascii="Times New Roman" w:hAnsi="Times New Roman" w:cs="Times New Roman"/>
        </w:rPr>
        <w:t xml:space="preserve">Martin 2013; </w:t>
      </w:r>
      <w:r w:rsidR="008F0369" w:rsidRPr="00AC1411">
        <w:rPr>
          <w:rFonts w:ascii="Times New Roman" w:hAnsi="Times New Roman" w:cs="Times New Roman"/>
        </w:rPr>
        <w:t>Fraser 2014)</w:t>
      </w:r>
      <w:r w:rsidR="00AC1411" w:rsidRPr="00AC1411">
        <w:rPr>
          <w:rFonts w:ascii="Times New Roman" w:hAnsi="Times New Roman" w:cs="Times New Roman"/>
        </w:rPr>
        <w:t xml:space="preserve">. </w:t>
      </w:r>
      <w:r w:rsidR="00AC1411">
        <w:rPr>
          <w:rFonts w:ascii="Times New Roman" w:hAnsi="Times New Roman" w:cs="Times New Roman"/>
        </w:rPr>
        <w:t>This takeover, and th</w:t>
      </w:r>
      <w:r w:rsidR="00C8343A">
        <w:rPr>
          <w:rFonts w:ascii="Times New Roman" w:hAnsi="Times New Roman" w:cs="Times New Roman"/>
        </w:rPr>
        <w:t>e subsequent integration of</w:t>
      </w:r>
      <w:r w:rsidR="00854CFC">
        <w:rPr>
          <w:rFonts w:ascii="Times New Roman" w:hAnsi="Times New Roman" w:cs="Times New Roman"/>
        </w:rPr>
        <w:t xml:space="preserve"> the</w:t>
      </w:r>
      <w:r w:rsidR="00C8343A">
        <w:rPr>
          <w:rFonts w:ascii="Times New Roman" w:hAnsi="Times New Roman" w:cs="Times New Roman"/>
        </w:rPr>
        <w:t xml:space="preserve"> </w:t>
      </w:r>
      <w:r w:rsidR="00AC1411">
        <w:rPr>
          <w:rFonts w:ascii="Times New Roman" w:hAnsi="Times New Roman" w:cs="Times New Roman"/>
        </w:rPr>
        <w:t xml:space="preserve">RBS and NatWest operations, </w:t>
      </w:r>
      <w:r w:rsidR="00100F1D">
        <w:rPr>
          <w:rFonts w:ascii="Times New Roman" w:hAnsi="Times New Roman" w:cs="Times New Roman"/>
        </w:rPr>
        <w:t xml:space="preserve">was </w:t>
      </w:r>
      <w:r w:rsidR="00AC1411">
        <w:rPr>
          <w:rFonts w:ascii="Times New Roman" w:hAnsi="Times New Roman" w:cs="Times New Roman"/>
        </w:rPr>
        <w:t>widely considered to be a triumph</w:t>
      </w:r>
      <w:r w:rsidR="005A3E63">
        <w:rPr>
          <w:rFonts w:ascii="Times New Roman" w:hAnsi="Times New Roman" w:cs="Times New Roman"/>
        </w:rPr>
        <w:t xml:space="preserve"> for Goodwin</w:t>
      </w:r>
      <w:r>
        <w:rPr>
          <w:rFonts w:ascii="Times New Roman" w:hAnsi="Times New Roman" w:cs="Times New Roman"/>
        </w:rPr>
        <w:t xml:space="preserve"> (then Mathewson’s deputy)</w:t>
      </w:r>
      <w:r w:rsidR="00F91331">
        <w:rPr>
          <w:rFonts w:ascii="Times New Roman" w:hAnsi="Times New Roman" w:cs="Times New Roman"/>
        </w:rPr>
        <w:t>,</w:t>
      </w:r>
      <w:r w:rsidR="00E519F0">
        <w:rPr>
          <w:rFonts w:ascii="Times New Roman" w:hAnsi="Times New Roman" w:cs="Times New Roman"/>
        </w:rPr>
        <w:t xml:space="preserve"> as evidenced by the</w:t>
      </w:r>
      <w:r w:rsidR="00C8343A">
        <w:rPr>
          <w:rFonts w:ascii="Times New Roman" w:hAnsi="Times New Roman" w:cs="Times New Roman"/>
        </w:rPr>
        <w:t xml:space="preserve"> </w:t>
      </w:r>
      <w:r w:rsidR="00100F1D">
        <w:rPr>
          <w:rFonts w:ascii="Times New Roman" w:hAnsi="Times New Roman" w:cs="Times New Roman"/>
        </w:rPr>
        <w:t>Harvard Business School case study</w:t>
      </w:r>
      <w:r w:rsidR="00AC1411">
        <w:rPr>
          <w:rFonts w:ascii="Times New Roman" w:hAnsi="Times New Roman" w:cs="Times New Roman"/>
        </w:rPr>
        <w:t xml:space="preserve"> ‘Master</w:t>
      </w:r>
      <w:r w:rsidR="00100F1D">
        <w:rPr>
          <w:rFonts w:ascii="Times New Roman" w:hAnsi="Times New Roman" w:cs="Times New Roman"/>
        </w:rPr>
        <w:t>s</w:t>
      </w:r>
      <w:r w:rsidR="00AC1411">
        <w:rPr>
          <w:rFonts w:ascii="Times New Roman" w:hAnsi="Times New Roman" w:cs="Times New Roman"/>
        </w:rPr>
        <w:t xml:space="preserve"> of </w:t>
      </w:r>
      <w:r w:rsidR="00E519F0">
        <w:rPr>
          <w:rFonts w:ascii="Times New Roman" w:hAnsi="Times New Roman" w:cs="Times New Roman"/>
        </w:rPr>
        <w:t>I</w:t>
      </w:r>
      <w:r w:rsidR="00AC1411">
        <w:rPr>
          <w:rFonts w:ascii="Times New Roman" w:hAnsi="Times New Roman" w:cs="Times New Roman"/>
        </w:rPr>
        <w:t>ntegration’</w:t>
      </w:r>
      <w:r w:rsidR="00E519F0">
        <w:rPr>
          <w:rFonts w:ascii="Times New Roman" w:hAnsi="Times New Roman" w:cs="Times New Roman"/>
        </w:rPr>
        <w:t xml:space="preserve"> (</w:t>
      </w:r>
      <w:proofErr w:type="spellStart"/>
      <w:r w:rsidR="00C8343A">
        <w:rPr>
          <w:rFonts w:ascii="Times New Roman" w:hAnsi="Times New Roman" w:cs="Times New Roman"/>
        </w:rPr>
        <w:t>Nohria</w:t>
      </w:r>
      <w:proofErr w:type="spellEnd"/>
      <w:r w:rsidR="00C8343A">
        <w:rPr>
          <w:rFonts w:ascii="Times New Roman" w:hAnsi="Times New Roman" w:cs="Times New Roman"/>
        </w:rPr>
        <w:t xml:space="preserve"> and Weber 2003</w:t>
      </w:r>
      <w:r w:rsidR="00E519F0">
        <w:rPr>
          <w:rFonts w:ascii="Times New Roman" w:hAnsi="Times New Roman" w:cs="Times New Roman"/>
        </w:rPr>
        <w:t>) and</w:t>
      </w:r>
      <w:r w:rsidR="00AD5519">
        <w:rPr>
          <w:rFonts w:ascii="Times New Roman" w:hAnsi="Times New Roman" w:cs="Times New Roman"/>
        </w:rPr>
        <w:t xml:space="preserve"> the award of</w:t>
      </w:r>
      <w:r w:rsidR="00C8343A">
        <w:rPr>
          <w:rFonts w:ascii="Times New Roman" w:hAnsi="Times New Roman" w:cs="Times New Roman"/>
        </w:rPr>
        <w:t xml:space="preserve"> ‘</w:t>
      </w:r>
      <w:r w:rsidR="0085787C">
        <w:rPr>
          <w:rFonts w:ascii="Times New Roman" w:hAnsi="Times New Roman" w:cs="Times New Roman"/>
        </w:rPr>
        <w:t xml:space="preserve">Businessman of the year </w:t>
      </w:r>
      <w:r w:rsidR="00C8343A">
        <w:rPr>
          <w:rFonts w:ascii="Times New Roman" w:hAnsi="Times New Roman" w:cs="Times New Roman"/>
        </w:rPr>
        <w:t>2002</w:t>
      </w:r>
      <w:r w:rsidR="00E519F0">
        <w:rPr>
          <w:rFonts w:ascii="Times New Roman" w:hAnsi="Times New Roman" w:cs="Times New Roman"/>
        </w:rPr>
        <w:t>’</w:t>
      </w:r>
      <w:r w:rsidR="00C8343A">
        <w:rPr>
          <w:rFonts w:ascii="Times New Roman" w:hAnsi="Times New Roman" w:cs="Times New Roman"/>
        </w:rPr>
        <w:t xml:space="preserve"> </w:t>
      </w:r>
      <w:r w:rsidR="00100F1D">
        <w:rPr>
          <w:rFonts w:ascii="Times New Roman" w:hAnsi="Times New Roman" w:cs="Times New Roman"/>
        </w:rPr>
        <w:t>and</w:t>
      </w:r>
      <w:r w:rsidR="00E519F0">
        <w:rPr>
          <w:rFonts w:ascii="Times New Roman" w:hAnsi="Times New Roman" w:cs="Times New Roman"/>
        </w:rPr>
        <w:t xml:space="preserve"> the title of</w:t>
      </w:r>
      <w:r w:rsidR="00100F1D">
        <w:rPr>
          <w:rFonts w:ascii="Times New Roman" w:hAnsi="Times New Roman" w:cs="Times New Roman"/>
        </w:rPr>
        <w:t xml:space="preserve"> </w:t>
      </w:r>
      <w:r w:rsidR="00C8343A">
        <w:rPr>
          <w:rFonts w:ascii="Times New Roman" w:hAnsi="Times New Roman" w:cs="Times New Roman"/>
        </w:rPr>
        <w:t>‘The world’s greatest banker’, by Forbes</w:t>
      </w:r>
      <w:r w:rsidR="00E519F0">
        <w:rPr>
          <w:rFonts w:ascii="Times New Roman" w:hAnsi="Times New Roman" w:cs="Times New Roman"/>
        </w:rPr>
        <w:t xml:space="preserve"> (</w:t>
      </w:r>
      <w:proofErr w:type="spellStart"/>
      <w:r w:rsidR="0085787C">
        <w:rPr>
          <w:rFonts w:ascii="Times New Roman" w:hAnsi="Times New Roman" w:cs="Times New Roman"/>
        </w:rPr>
        <w:t>Morais</w:t>
      </w:r>
      <w:proofErr w:type="spellEnd"/>
      <w:r w:rsidR="0085787C">
        <w:rPr>
          <w:rFonts w:ascii="Times New Roman" w:hAnsi="Times New Roman" w:cs="Times New Roman"/>
        </w:rPr>
        <w:t xml:space="preserve"> 2003</w:t>
      </w:r>
      <w:r w:rsidR="00AC1411">
        <w:rPr>
          <w:rFonts w:ascii="Times New Roman" w:hAnsi="Times New Roman" w:cs="Times New Roman"/>
        </w:rPr>
        <w:t>)</w:t>
      </w:r>
      <w:r w:rsidR="00E254B8">
        <w:rPr>
          <w:rFonts w:ascii="Times New Roman" w:hAnsi="Times New Roman" w:cs="Times New Roman"/>
        </w:rPr>
        <w:t xml:space="preserve">. Goodwin’s prestige </w:t>
      </w:r>
      <w:r w:rsidR="00E519F0">
        <w:rPr>
          <w:rFonts w:ascii="Times New Roman" w:hAnsi="Times New Roman" w:cs="Times New Roman"/>
        </w:rPr>
        <w:t>was</w:t>
      </w:r>
      <w:r w:rsidR="00C8343A" w:rsidRPr="00C8343A">
        <w:rPr>
          <w:rFonts w:ascii="Times New Roman" w:hAnsi="Times New Roman" w:cs="Times New Roman"/>
        </w:rPr>
        <w:t xml:space="preserve"> </w:t>
      </w:r>
      <w:r w:rsidR="00C8343A" w:rsidRPr="005D75A4">
        <w:rPr>
          <w:rFonts w:ascii="Times New Roman" w:hAnsi="Times New Roman" w:cs="Times New Roman"/>
        </w:rPr>
        <w:t xml:space="preserve">further confirmed in 2004 by </w:t>
      </w:r>
      <w:r w:rsidR="00E254B8">
        <w:rPr>
          <w:rFonts w:ascii="Times New Roman" w:hAnsi="Times New Roman" w:cs="Times New Roman"/>
        </w:rPr>
        <w:t xml:space="preserve">a </w:t>
      </w:r>
      <w:r w:rsidR="00C8343A" w:rsidRPr="005D75A4">
        <w:rPr>
          <w:rFonts w:ascii="Times New Roman" w:hAnsi="Times New Roman" w:cs="Times New Roman"/>
        </w:rPr>
        <w:t>knighthood, conferred</w:t>
      </w:r>
      <w:r w:rsidR="00E254B8">
        <w:rPr>
          <w:rFonts w:ascii="Times New Roman" w:hAnsi="Times New Roman" w:cs="Times New Roman"/>
        </w:rPr>
        <w:t xml:space="preserve"> by the Queen</w:t>
      </w:r>
      <w:r w:rsidR="00C8343A" w:rsidRPr="005D75A4">
        <w:rPr>
          <w:rFonts w:ascii="Times New Roman" w:hAnsi="Times New Roman" w:cs="Times New Roman"/>
        </w:rPr>
        <w:t xml:space="preserve"> for ‘services to banking</w:t>
      </w:r>
      <w:r w:rsidR="008222BD">
        <w:rPr>
          <w:rFonts w:ascii="Times New Roman" w:hAnsi="Times New Roman" w:cs="Times New Roman"/>
        </w:rPr>
        <w:t>’</w:t>
      </w:r>
      <w:r w:rsidR="00E254B8">
        <w:rPr>
          <w:rFonts w:ascii="Times New Roman" w:hAnsi="Times New Roman" w:cs="Times New Roman"/>
        </w:rPr>
        <w:t xml:space="preserve"> (Martin 2013:161)</w:t>
      </w:r>
      <w:r w:rsidR="00C8343A">
        <w:rPr>
          <w:rFonts w:ascii="Times New Roman" w:hAnsi="Times New Roman" w:cs="Times New Roman"/>
        </w:rPr>
        <w:t>. The</w:t>
      </w:r>
      <w:r w:rsidR="00E254B8">
        <w:rPr>
          <w:rFonts w:ascii="Times New Roman" w:hAnsi="Times New Roman" w:cs="Times New Roman"/>
        </w:rPr>
        <w:t xml:space="preserve"> success of the </w:t>
      </w:r>
      <w:r w:rsidR="00C8343A">
        <w:rPr>
          <w:rFonts w:ascii="Times New Roman" w:hAnsi="Times New Roman" w:cs="Times New Roman"/>
        </w:rPr>
        <w:t>NatWest takeover and integration</w:t>
      </w:r>
      <w:r w:rsidR="005A3E63">
        <w:rPr>
          <w:rFonts w:ascii="Times New Roman" w:hAnsi="Times New Roman" w:cs="Times New Roman"/>
        </w:rPr>
        <w:t xml:space="preserve"> would provide a</w:t>
      </w:r>
      <w:r w:rsidR="00AC1411">
        <w:rPr>
          <w:rFonts w:ascii="Times New Roman" w:hAnsi="Times New Roman" w:cs="Times New Roman"/>
        </w:rPr>
        <w:t xml:space="preserve"> fund of </w:t>
      </w:r>
      <w:r w:rsidR="00AC1411" w:rsidRPr="00003549">
        <w:rPr>
          <w:rFonts w:ascii="Times New Roman" w:hAnsi="Times New Roman" w:cs="Times New Roman"/>
        </w:rPr>
        <w:t>symb</w:t>
      </w:r>
      <w:r w:rsidR="00C8343A" w:rsidRPr="00003549">
        <w:rPr>
          <w:rFonts w:ascii="Times New Roman" w:hAnsi="Times New Roman" w:cs="Times New Roman"/>
        </w:rPr>
        <w:t>olic capital</w:t>
      </w:r>
      <w:r w:rsidR="00C8343A">
        <w:rPr>
          <w:rFonts w:ascii="Times New Roman" w:hAnsi="Times New Roman" w:cs="Times New Roman"/>
        </w:rPr>
        <w:t xml:space="preserve"> that Goodwin</w:t>
      </w:r>
      <w:r w:rsidR="005A3E63" w:rsidRPr="005D75A4">
        <w:rPr>
          <w:rFonts w:ascii="Times New Roman" w:hAnsi="Times New Roman" w:cs="Times New Roman"/>
        </w:rPr>
        <w:t xml:space="preserve"> could</w:t>
      </w:r>
      <w:r w:rsidR="00AC1411" w:rsidRPr="005D75A4">
        <w:rPr>
          <w:rFonts w:ascii="Times New Roman" w:hAnsi="Times New Roman" w:cs="Times New Roman"/>
        </w:rPr>
        <w:t xml:space="preserve"> draw on in consolidating his position</w:t>
      </w:r>
      <w:r w:rsidR="005A3E63" w:rsidRPr="005D75A4">
        <w:rPr>
          <w:rFonts w:ascii="Times New Roman" w:hAnsi="Times New Roman" w:cs="Times New Roman"/>
        </w:rPr>
        <w:t xml:space="preserve"> </w:t>
      </w:r>
      <w:r w:rsidR="00E254B8">
        <w:rPr>
          <w:rFonts w:ascii="Times New Roman" w:hAnsi="Times New Roman" w:cs="Times New Roman"/>
        </w:rPr>
        <w:t xml:space="preserve">both within RBS and </w:t>
      </w:r>
      <w:r w:rsidR="005A3E63" w:rsidRPr="005D75A4">
        <w:rPr>
          <w:rFonts w:ascii="Times New Roman" w:hAnsi="Times New Roman" w:cs="Times New Roman"/>
        </w:rPr>
        <w:t>in the field of banking leaders</w:t>
      </w:r>
      <w:r w:rsidR="00E254B8">
        <w:rPr>
          <w:rFonts w:ascii="Times New Roman" w:hAnsi="Times New Roman" w:cs="Times New Roman"/>
        </w:rPr>
        <w:t xml:space="preserve"> (</w:t>
      </w:r>
      <w:r w:rsidR="00D262E6">
        <w:rPr>
          <w:rFonts w:ascii="Times New Roman" w:hAnsi="Times New Roman" w:cs="Times New Roman"/>
        </w:rPr>
        <w:t>Kerr and Robinson</w:t>
      </w:r>
      <w:r w:rsidR="00E254B8">
        <w:rPr>
          <w:rFonts w:ascii="Times New Roman" w:hAnsi="Times New Roman" w:cs="Times New Roman"/>
        </w:rPr>
        <w:t xml:space="preserve"> 2011)</w:t>
      </w:r>
      <w:r w:rsidR="00107E39" w:rsidRPr="005D75A4">
        <w:rPr>
          <w:rFonts w:ascii="Times New Roman" w:hAnsi="Times New Roman" w:cs="Times New Roman"/>
        </w:rPr>
        <w:t>.</w:t>
      </w:r>
      <w:r w:rsidR="004C01E1">
        <w:rPr>
          <w:rFonts w:ascii="Times New Roman" w:hAnsi="Times New Roman" w:cs="Times New Roman"/>
        </w:rPr>
        <w:t xml:space="preserve"> </w:t>
      </w:r>
      <w:r w:rsidR="004C01E1" w:rsidRPr="009949AA">
        <w:rPr>
          <w:rFonts w:ascii="Times New Roman" w:hAnsi="Times New Roman" w:cs="Times New Roman"/>
        </w:rPr>
        <w:t xml:space="preserve">As Chief Executive Officer, </w:t>
      </w:r>
      <w:r w:rsidR="00E254B8">
        <w:rPr>
          <w:rFonts w:ascii="Times New Roman" w:hAnsi="Times New Roman" w:cs="Times New Roman"/>
        </w:rPr>
        <w:t>Goodwin</w:t>
      </w:r>
      <w:r w:rsidR="004C01E1" w:rsidRPr="009949AA">
        <w:rPr>
          <w:rFonts w:ascii="Times New Roman" w:hAnsi="Times New Roman" w:cs="Times New Roman"/>
        </w:rPr>
        <w:t xml:space="preserve"> also </w:t>
      </w:r>
      <w:r w:rsidR="005B38FD">
        <w:rPr>
          <w:rFonts w:ascii="Times New Roman" w:hAnsi="Times New Roman" w:cs="Times New Roman"/>
        </w:rPr>
        <w:t>obtained</w:t>
      </w:r>
      <w:r w:rsidR="004C01E1" w:rsidRPr="009949AA">
        <w:rPr>
          <w:rFonts w:ascii="Times New Roman" w:hAnsi="Times New Roman" w:cs="Times New Roman"/>
        </w:rPr>
        <w:t xml:space="preserve"> delegated power</w:t>
      </w:r>
      <w:r w:rsidR="00C8343A">
        <w:rPr>
          <w:rFonts w:ascii="Times New Roman" w:hAnsi="Times New Roman" w:cs="Times New Roman"/>
        </w:rPr>
        <w:t xml:space="preserve"> </w:t>
      </w:r>
      <w:r w:rsidR="00136D12" w:rsidRPr="009949AA">
        <w:rPr>
          <w:rFonts w:ascii="Times New Roman" w:hAnsi="Times New Roman" w:cs="Times New Roman"/>
        </w:rPr>
        <w:t>as a represen</w:t>
      </w:r>
      <w:r w:rsidR="00C8343A">
        <w:rPr>
          <w:rFonts w:ascii="Times New Roman" w:hAnsi="Times New Roman" w:cs="Times New Roman"/>
        </w:rPr>
        <w:t>tative of the shareholders. This however is</w:t>
      </w:r>
      <w:r w:rsidR="00136D12" w:rsidRPr="009949AA">
        <w:rPr>
          <w:rFonts w:ascii="Times New Roman" w:hAnsi="Times New Roman" w:cs="Times New Roman"/>
        </w:rPr>
        <w:t xml:space="preserve"> a power that ‘transcends each of the individuals </w:t>
      </w:r>
      <w:r w:rsidR="00136D12" w:rsidRPr="009949AA">
        <w:rPr>
          <w:rFonts w:ascii="Times New Roman" w:hAnsi="Times New Roman" w:cs="Times New Roman"/>
        </w:rPr>
        <w:lastRenderedPageBreak/>
        <w:t>who del</w:t>
      </w:r>
      <w:r w:rsidR="00C8343A">
        <w:rPr>
          <w:rFonts w:ascii="Times New Roman" w:hAnsi="Times New Roman" w:cs="Times New Roman"/>
        </w:rPr>
        <w:t>egate him’ (Bourdieu 19</w:t>
      </w:r>
      <w:r w:rsidR="0049076F">
        <w:rPr>
          <w:rFonts w:ascii="Times New Roman" w:hAnsi="Times New Roman" w:cs="Times New Roman"/>
        </w:rPr>
        <w:t>84</w:t>
      </w:r>
      <w:r w:rsidR="00C8343A">
        <w:rPr>
          <w:rFonts w:ascii="Times New Roman" w:hAnsi="Times New Roman" w:cs="Times New Roman"/>
        </w:rPr>
        <w:t>:203)</w:t>
      </w:r>
      <w:r w:rsidR="00E254B8">
        <w:rPr>
          <w:rFonts w:ascii="Times New Roman" w:hAnsi="Times New Roman" w:cs="Times New Roman"/>
        </w:rPr>
        <w:t>,</w:t>
      </w:r>
      <w:r w:rsidR="00C8343A">
        <w:rPr>
          <w:rFonts w:ascii="Times New Roman" w:hAnsi="Times New Roman" w:cs="Times New Roman"/>
        </w:rPr>
        <w:t xml:space="preserve"> allow</w:t>
      </w:r>
      <w:r w:rsidR="00E254B8">
        <w:rPr>
          <w:rFonts w:ascii="Times New Roman" w:hAnsi="Times New Roman" w:cs="Times New Roman"/>
        </w:rPr>
        <w:t>ing</w:t>
      </w:r>
      <w:r w:rsidR="00C8343A">
        <w:rPr>
          <w:rFonts w:ascii="Times New Roman" w:hAnsi="Times New Roman" w:cs="Times New Roman"/>
        </w:rPr>
        <w:t xml:space="preserve"> Goodwin to</w:t>
      </w:r>
      <w:r w:rsidR="004C01E1" w:rsidRPr="009949AA">
        <w:rPr>
          <w:rFonts w:ascii="Times New Roman" w:hAnsi="Times New Roman" w:cs="Times New Roman"/>
        </w:rPr>
        <w:t xml:space="preserve"> wield the economic capital of the business while </w:t>
      </w:r>
      <w:r w:rsidR="004C01E1" w:rsidRPr="00003549">
        <w:rPr>
          <w:rFonts w:ascii="Times New Roman" w:hAnsi="Times New Roman" w:cs="Times New Roman"/>
        </w:rPr>
        <w:t>accruing economic, cultural and social capital</w:t>
      </w:r>
      <w:r w:rsidR="004C01E1" w:rsidRPr="009949AA">
        <w:rPr>
          <w:rFonts w:ascii="Times New Roman" w:hAnsi="Times New Roman" w:cs="Times New Roman"/>
        </w:rPr>
        <w:t xml:space="preserve"> for himself</w:t>
      </w:r>
      <w:r w:rsidR="00136D12" w:rsidRPr="009949AA">
        <w:rPr>
          <w:rFonts w:ascii="Times New Roman" w:hAnsi="Times New Roman" w:cs="Times New Roman"/>
        </w:rPr>
        <w:t xml:space="preserve"> through </w:t>
      </w:r>
      <w:r w:rsidR="00854CFC">
        <w:rPr>
          <w:rFonts w:ascii="Times New Roman" w:hAnsi="Times New Roman" w:cs="Times New Roman"/>
        </w:rPr>
        <w:t xml:space="preserve">the trappings of office, such as the </w:t>
      </w:r>
      <w:r w:rsidR="00854CFC" w:rsidRPr="009949AA">
        <w:rPr>
          <w:rFonts w:ascii="Times New Roman" w:hAnsi="Times New Roman" w:cs="Times New Roman"/>
        </w:rPr>
        <w:t>new building</w:t>
      </w:r>
      <w:r w:rsidR="00854CFC">
        <w:rPr>
          <w:rFonts w:ascii="Times New Roman" w:hAnsi="Times New Roman" w:cs="Times New Roman"/>
        </w:rPr>
        <w:t xml:space="preserve">, </w:t>
      </w:r>
      <w:r w:rsidR="00136D12" w:rsidRPr="009949AA">
        <w:rPr>
          <w:rFonts w:ascii="Times New Roman" w:hAnsi="Times New Roman" w:cs="Times New Roman"/>
        </w:rPr>
        <w:t xml:space="preserve">salary, </w:t>
      </w:r>
      <w:r w:rsidR="00854CFC">
        <w:rPr>
          <w:rFonts w:ascii="Times New Roman" w:hAnsi="Times New Roman" w:cs="Times New Roman"/>
        </w:rPr>
        <w:t xml:space="preserve">bonuses, pension contributions, and private </w:t>
      </w:r>
      <w:r w:rsidR="00854CFC" w:rsidRPr="00E254B8">
        <w:rPr>
          <w:rFonts w:ascii="Times New Roman" w:hAnsi="Times New Roman" w:cs="Times New Roman"/>
        </w:rPr>
        <w:t>jet</w:t>
      </w:r>
      <w:r w:rsidR="001F37E0" w:rsidRPr="00E254B8">
        <w:rPr>
          <w:rFonts w:ascii="Times New Roman" w:hAnsi="Times New Roman" w:cs="Times New Roman"/>
        </w:rPr>
        <w:t xml:space="preserve"> (for details, see Martin 2013</w:t>
      </w:r>
      <w:r w:rsidR="00E254B8" w:rsidRPr="000542AE">
        <w:rPr>
          <w:rFonts w:ascii="Times New Roman" w:hAnsi="Times New Roman" w:cs="Times New Roman"/>
        </w:rPr>
        <w:t>:138</w:t>
      </w:r>
      <w:r w:rsidR="001F37E0" w:rsidRPr="00E254B8">
        <w:rPr>
          <w:rFonts w:ascii="Times New Roman" w:hAnsi="Times New Roman" w:cs="Times New Roman"/>
        </w:rPr>
        <w:t>)</w:t>
      </w:r>
      <w:r w:rsidR="004C01E1" w:rsidRPr="00E254B8">
        <w:rPr>
          <w:rFonts w:ascii="Times New Roman" w:hAnsi="Times New Roman" w:cs="Times New Roman"/>
        </w:rPr>
        <w:t>.</w:t>
      </w:r>
      <w:r w:rsidR="00853493" w:rsidRPr="00E254B8">
        <w:rPr>
          <w:rFonts w:ascii="Times New Roman" w:hAnsi="Times New Roman" w:cs="Times New Roman"/>
        </w:rPr>
        <w:t xml:space="preserve"> </w:t>
      </w:r>
      <w:r w:rsidR="00694FFB">
        <w:rPr>
          <w:rFonts w:ascii="Times New Roman" w:hAnsi="Times New Roman" w:cs="Times New Roman"/>
        </w:rPr>
        <w:t>These forms of capital could then be converted into symbolic capital in other fields, including fields of power.</w:t>
      </w:r>
    </w:p>
    <w:p w14:paraId="00125764" w14:textId="1DE0C56F" w:rsidR="00091F25" w:rsidRDefault="00AC1411" w:rsidP="00091F25">
      <w:pPr>
        <w:autoSpaceDE w:val="0"/>
        <w:autoSpaceDN w:val="0"/>
        <w:adjustRightInd w:val="0"/>
        <w:spacing w:after="0" w:line="480" w:lineRule="auto"/>
        <w:jc w:val="both"/>
        <w:rPr>
          <w:rFonts w:ascii="Times New Roman" w:hAnsi="Times New Roman" w:cs="Times New Roman"/>
        </w:rPr>
      </w:pPr>
      <w:r w:rsidRPr="00AC1411">
        <w:rPr>
          <w:rFonts w:ascii="Times New Roman" w:hAnsi="Times New Roman" w:cs="Times New Roman"/>
        </w:rPr>
        <w:t>Following the acquisition of NatWest</w:t>
      </w:r>
      <w:r w:rsidR="00BB0D20" w:rsidRPr="00AC1411">
        <w:rPr>
          <w:rFonts w:ascii="Times New Roman" w:hAnsi="Times New Roman" w:cs="Times New Roman"/>
        </w:rPr>
        <w:t>,</w:t>
      </w:r>
      <w:r w:rsidR="00B37A0F">
        <w:rPr>
          <w:rFonts w:ascii="Times New Roman" w:hAnsi="Times New Roman" w:cs="Times New Roman"/>
        </w:rPr>
        <w:t xml:space="preserve"> RBS</w:t>
      </w:r>
      <w:r w:rsidR="00854CFC">
        <w:rPr>
          <w:rFonts w:ascii="Times New Roman" w:hAnsi="Times New Roman" w:cs="Times New Roman"/>
        </w:rPr>
        <w:t xml:space="preserve"> planned</w:t>
      </w:r>
      <w:r w:rsidR="00BB0D20" w:rsidRPr="00FF2B05">
        <w:rPr>
          <w:rFonts w:ascii="Times New Roman" w:hAnsi="Times New Roman" w:cs="Times New Roman"/>
        </w:rPr>
        <w:t xml:space="preserve"> to consolidate and centralise in a bigger </w:t>
      </w:r>
      <w:r w:rsidR="00003549">
        <w:rPr>
          <w:rFonts w:ascii="Times New Roman" w:hAnsi="Times New Roman" w:cs="Times New Roman"/>
        </w:rPr>
        <w:t xml:space="preserve">headquarters </w:t>
      </w:r>
      <w:r w:rsidR="00E254B8">
        <w:rPr>
          <w:rFonts w:ascii="Times New Roman" w:hAnsi="Times New Roman" w:cs="Times New Roman"/>
        </w:rPr>
        <w:t>building</w:t>
      </w:r>
      <w:r w:rsidR="00B37A0F">
        <w:rPr>
          <w:rFonts w:ascii="Times New Roman" w:hAnsi="Times New Roman" w:cs="Times New Roman"/>
        </w:rPr>
        <w:t xml:space="preserve"> </w:t>
      </w:r>
      <w:r w:rsidR="00B37A0F" w:rsidRPr="00FF2B05">
        <w:rPr>
          <w:rFonts w:ascii="Times New Roman" w:hAnsi="Times New Roman" w:cs="Times New Roman"/>
        </w:rPr>
        <w:t>(</w:t>
      </w:r>
      <w:r w:rsidR="00B37A0F" w:rsidRPr="008222BD">
        <w:rPr>
          <w:rFonts w:ascii="Times New Roman" w:hAnsi="Times New Roman" w:cs="Times New Roman"/>
          <w:i/>
        </w:rPr>
        <w:t>Scotsman</w:t>
      </w:r>
      <w:r w:rsidR="00B37A0F" w:rsidRPr="00FF2B05">
        <w:rPr>
          <w:rFonts w:ascii="Times New Roman" w:hAnsi="Times New Roman" w:cs="Times New Roman"/>
        </w:rPr>
        <w:t xml:space="preserve"> 2005)</w:t>
      </w:r>
      <w:r w:rsidR="00BB0D20" w:rsidRPr="00FF2B05">
        <w:rPr>
          <w:rFonts w:ascii="Times New Roman" w:hAnsi="Times New Roman" w:cs="Times New Roman"/>
        </w:rPr>
        <w:t>. As CEO, Mathewson</w:t>
      </w:r>
      <w:r w:rsidR="00091F25">
        <w:rPr>
          <w:rFonts w:ascii="Times New Roman" w:hAnsi="Times New Roman" w:cs="Times New Roman"/>
        </w:rPr>
        <w:t xml:space="preserve"> had</w:t>
      </w:r>
      <w:r w:rsidR="00BB0D20" w:rsidRPr="00FF2B05">
        <w:rPr>
          <w:rFonts w:ascii="Times New Roman" w:hAnsi="Times New Roman" w:cs="Times New Roman"/>
        </w:rPr>
        <w:t xml:space="preserve"> planned </w:t>
      </w:r>
      <w:r w:rsidR="00E254B8">
        <w:rPr>
          <w:rFonts w:ascii="Times New Roman" w:hAnsi="Times New Roman" w:cs="Times New Roman"/>
        </w:rPr>
        <w:t>to</w:t>
      </w:r>
      <w:r w:rsidR="00BB0D20" w:rsidRPr="00FF2B05">
        <w:rPr>
          <w:rFonts w:ascii="Times New Roman" w:hAnsi="Times New Roman" w:cs="Times New Roman"/>
        </w:rPr>
        <w:t xml:space="preserve"> move from St Andrew’s Square, a </w:t>
      </w:r>
      <w:r w:rsidR="00E254B8">
        <w:rPr>
          <w:rFonts w:ascii="Times New Roman" w:hAnsi="Times New Roman" w:cs="Times New Roman"/>
        </w:rPr>
        <w:t>city centre site</w:t>
      </w:r>
      <w:r w:rsidR="00BB0D20" w:rsidRPr="00FF2B05">
        <w:rPr>
          <w:rFonts w:ascii="Times New Roman" w:hAnsi="Times New Roman" w:cs="Times New Roman"/>
        </w:rPr>
        <w:t xml:space="preserve"> the bank had occupied for over 200 years, to the nearby St James House.</w:t>
      </w:r>
      <w:r w:rsidR="00BB0D20" w:rsidRPr="00FF2B05">
        <w:rPr>
          <w:rFonts w:ascii="Times New Roman" w:eastAsia="Times New Roman" w:hAnsi="Times New Roman" w:cs="Times New Roman"/>
          <w:lang w:eastAsia="en-GB"/>
        </w:rPr>
        <w:t xml:space="preserve"> This </w:t>
      </w:r>
      <w:r w:rsidR="00C940C0" w:rsidRPr="00FF2B05">
        <w:rPr>
          <w:rFonts w:ascii="Times New Roman" w:eastAsia="Times New Roman" w:hAnsi="Times New Roman" w:cs="Times New Roman"/>
          <w:lang w:eastAsia="en-GB"/>
        </w:rPr>
        <w:t xml:space="preserve">proposed </w:t>
      </w:r>
      <w:r w:rsidR="00E254B8">
        <w:rPr>
          <w:rFonts w:ascii="Times New Roman" w:eastAsia="Times New Roman" w:hAnsi="Times New Roman" w:cs="Times New Roman"/>
          <w:lang w:eastAsia="en-GB"/>
        </w:rPr>
        <w:t xml:space="preserve">new </w:t>
      </w:r>
      <w:r w:rsidR="00BB0D20" w:rsidRPr="00FF2B05">
        <w:rPr>
          <w:rFonts w:ascii="Times New Roman" w:eastAsia="Times New Roman" w:hAnsi="Times New Roman" w:cs="Times New Roman"/>
          <w:lang w:eastAsia="en-GB"/>
        </w:rPr>
        <w:t>HQ was ‘Sir George [Mathewson]’s visi</w:t>
      </w:r>
      <w:r w:rsidR="00472086" w:rsidRPr="00FF2B05">
        <w:rPr>
          <w:rFonts w:ascii="Times New Roman" w:eastAsia="Times New Roman" w:hAnsi="Times New Roman" w:cs="Times New Roman"/>
          <w:lang w:eastAsia="en-GB"/>
        </w:rPr>
        <w:t>on,” according to</w:t>
      </w:r>
      <w:r w:rsidR="00091F25">
        <w:rPr>
          <w:rFonts w:ascii="Times New Roman" w:eastAsia="Times New Roman" w:hAnsi="Times New Roman" w:cs="Times New Roman"/>
          <w:lang w:eastAsia="en-GB"/>
        </w:rPr>
        <w:t xml:space="preserve"> a director </w:t>
      </w:r>
      <w:r w:rsidR="00BB0D20" w:rsidRPr="00FF2B05">
        <w:rPr>
          <w:rFonts w:ascii="Times New Roman" w:eastAsia="Times New Roman" w:hAnsi="Times New Roman" w:cs="Times New Roman"/>
          <w:lang w:eastAsia="en-GB"/>
        </w:rPr>
        <w:t>involved in the pr</w:t>
      </w:r>
      <w:r w:rsidR="00223FBF">
        <w:rPr>
          <w:rFonts w:ascii="Times New Roman" w:eastAsia="Times New Roman" w:hAnsi="Times New Roman" w:cs="Times New Roman"/>
          <w:lang w:eastAsia="en-GB"/>
        </w:rPr>
        <w:t xml:space="preserve">oject (quoted in Fraser 2000). </w:t>
      </w:r>
      <w:r w:rsidR="00091F25">
        <w:rPr>
          <w:rFonts w:ascii="Times New Roman" w:hAnsi="Times New Roman" w:cs="Times New Roman"/>
        </w:rPr>
        <w:t>However, o</w:t>
      </w:r>
      <w:r w:rsidR="00EB04D9">
        <w:rPr>
          <w:rFonts w:ascii="Times New Roman" w:hAnsi="Times New Roman" w:cs="Times New Roman"/>
        </w:rPr>
        <w:t>n taking over as CEO in 2001, Goodwin</w:t>
      </w:r>
      <w:r w:rsidR="00BB0D20" w:rsidRPr="00FF2B05">
        <w:rPr>
          <w:rFonts w:ascii="Times New Roman" w:hAnsi="Times New Roman" w:cs="Times New Roman"/>
        </w:rPr>
        <w:t xml:space="preserve"> cancelled the St James House project. </w:t>
      </w:r>
      <w:r w:rsidR="00472086" w:rsidRPr="00FF2B05">
        <w:rPr>
          <w:rFonts w:ascii="Times New Roman" w:hAnsi="Times New Roman" w:cs="Times New Roman"/>
        </w:rPr>
        <w:t>For Goodwin, t</w:t>
      </w:r>
      <w:r w:rsidR="00BB0D20" w:rsidRPr="00FF2B05">
        <w:rPr>
          <w:rFonts w:ascii="Times New Roman" w:hAnsi="Times New Roman" w:cs="Times New Roman"/>
        </w:rPr>
        <w:t xml:space="preserve">he </w:t>
      </w:r>
      <w:r w:rsidR="00E254B8">
        <w:rPr>
          <w:rFonts w:ascii="Times New Roman" w:hAnsi="Times New Roman" w:cs="Times New Roman"/>
        </w:rPr>
        <w:t xml:space="preserve">proposed </w:t>
      </w:r>
      <w:r w:rsidR="00BB0D20" w:rsidRPr="00FF2B05">
        <w:rPr>
          <w:rFonts w:ascii="Times New Roman" w:hAnsi="Times New Roman" w:cs="Times New Roman"/>
        </w:rPr>
        <w:t>site was ‘not the right place, not appro</w:t>
      </w:r>
      <w:r w:rsidR="00472086" w:rsidRPr="00FF2B05">
        <w:rPr>
          <w:rFonts w:ascii="Times New Roman" w:hAnsi="Times New Roman" w:cs="Times New Roman"/>
        </w:rPr>
        <w:t>priate for a global business’</w:t>
      </w:r>
      <w:r w:rsidR="00BB0D20" w:rsidRPr="00FF2B05">
        <w:rPr>
          <w:rFonts w:ascii="Times New Roman" w:hAnsi="Times New Roman" w:cs="Times New Roman"/>
        </w:rPr>
        <w:t xml:space="preserve">, in part because there was ‘a supermarket </w:t>
      </w:r>
      <w:r w:rsidR="00472086" w:rsidRPr="00FF2B05">
        <w:rPr>
          <w:rFonts w:ascii="Times New Roman" w:hAnsi="Times New Roman" w:cs="Times New Roman"/>
        </w:rPr>
        <w:t>on the ground floor’ (I</w:t>
      </w:r>
      <w:r w:rsidR="00BB0D20" w:rsidRPr="00FF2B05">
        <w:rPr>
          <w:rFonts w:ascii="Times New Roman" w:hAnsi="Times New Roman" w:cs="Times New Roman"/>
        </w:rPr>
        <w:t xml:space="preserve">nterview </w:t>
      </w:r>
      <w:r w:rsidR="00472086" w:rsidRPr="00FF2B05">
        <w:rPr>
          <w:rFonts w:ascii="Times New Roman" w:hAnsi="Times New Roman" w:cs="Times New Roman"/>
        </w:rPr>
        <w:t xml:space="preserve">b </w:t>
      </w:r>
      <w:r w:rsidR="00FA5A59">
        <w:rPr>
          <w:rFonts w:ascii="Times New Roman" w:hAnsi="Times New Roman" w:cs="Times New Roman"/>
        </w:rPr>
        <w:t xml:space="preserve">2013). </w:t>
      </w:r>
      <w:r w:rsidR="00E23847">
        <w:rPr>
          <w:rFonts w:ascii="Times New Roman" w:hAnsi="Times New Roman" w:cs="Times New Roman"/>
        </w:rPr>
        <w:t>Consequently, a new</w:t>
      </w:r>
      <w:r w:rsidR="00FA5A59">
        <w:rPr>
          <w:rFonts w:ascii="Times New Roman" w:hAnsi="Times New Roman" w:cs="Times New Roman"/>
        </w:rPr>
        <w:t xml:space="preserve"> </w:t>
      </w:r>
      <w:r w:rsidR="00BB0D20" w:rsidRPr="00FF2B05">
        <w:rPr>
          <w:rFonts w:ascii="Times New Roman" w:hAnsi="Times New Roman" w:cs="Times New Roman"/>
        </w:rPr>
        <w:t>‘high</w:t>
      </w:r>
      <w:r w:rsidR="00472086" w:rsidRPr="00FF2B05">
        <w:rPr>
          <w:rFonts w:ascii="Times New Roman" w:hAnsi="Times New Roman" w:cs="Times New Roman"/>
        </w:rPr>
        <w:t>-level brief’</w:t>
      </w:r>
      <w:r w:rsidR="00E23847">
        <w:rPr>
          <w:rFonts w:ascii="Times New Roman" w:hAnsi="Times New Roman" w:cs="Times New Roman"/>
        </w:rPr>
        <w:t xml:space="preserve"> for a campus</w:t>
      </w:r>
      <w:r w:rsidR="00EB04D9">
        <w:rPr>
          <w:rFonts w:ascii="Times New Roman" w:hAnsi="Times New Roman" w:cs="Times New Roman"/>
        </w:rPr>
        <w:t xml:space="preserve"> HQ was signed off by</w:t>
      </w:r>
      <w:r w:rsidR="00CB63B2" w:rsidRPr="00FF2B05">
        <w:rPr>
          <w:rFonts w:ascii="Times New Roman" w:hAnsi="Times New Roman" w:cs="Times New Roman"/>
        </w:rPr>
        <w:t xml:space="preserve"> the RBS board (I</w:t>
      </w:r>
      <w:r w:rsidR="00BB0D20" w:rsidRPr="00FF2B05">
        <w:rPr>
          <w:rFonts w:ascii="Times New Roman" w:hAnsi="Times New Roman" w:cs="Times New Roman"/>
        </w:rPr>
        <w:t>nterview</w:t>
      </w:r>
      <w:r w:rsidR="00CB63B2" w:rsidRPr="00FF2B05">
        <w:rPr>
          <w:rFonts w:ascii="Times New Roman" w:hAnsi="Times New Roman" w:cs="Times New Roman"/>
        </w:rPr>
        <w:t xml:space="preserve"> a</w:t>
      </w:r>
      <w:r w:rsidR="00BB0D20" w:rsidRPr="00FF2B05">
        <w:rPr>
          <w:rFonts w:ascii="Times New Roman" w:hAnsi="Times New Roman" w:cs="Times New Roman"/>
        </w:rPr>
        <w:t xml:space="preserve"> 2013).</w:t>
      </w:r>
      <w:r w:rsidR="00EB04D9">
        <w:rPr>
          <w:rFonts w:ascii="Times New Roman" w:hAnsi="Times New Roman" w:cs="Times New Roman"/>
        </w:rPr>
        <w:t xml:space="preserve"> </w:t>
      </w:r>
    </w:p>
    <w:p w14:paraId="5AAF4B67" w14:textId="77777777" w:rsidR="00091F25" w:rsidRDefault="00091F25" w:rsidP="00091F25">
      <w:pPr>
        <w:autoSpaceDE w:val="0"/>
        <w:autoSpaceDN w:val="0"/>
        <w:adjustRightInd w:val="0"/>
        <w:spacing w:after="0" w:line="480" w:lineRule="auto"/>
        <w:jc w:val="both"/>
        <w:rPr>
          <w:rFonts w:ascii="Times New Roman" w:hAnsi="Times New Roman" w:cs="Times New Roman"/>
        </w:rPr>
      </w:pPr>
    </w:p>
    <w:p w14:paraId="11EC917A" w14:textId="18B70C31" w:rsidR="00881849" w:rsidRPr="001A578A" w:rsidRDefault="00EB04D9" w:rsidP="009F42DF">
      <w:pPr>
        <w:autoSpaceDE w:val="0"/>
        <w:autoSpaceDN w:val="0"/>
        <w:adjustRightInd w:val="0"/>
        <w:spacing w:after="0" w:line="480" w:lineRule="auto"/>
        <w:jc w:val="both"/>
        <w:rPr>
          <w:rFonts w:ascii="Times New Roman" w:hAnsi="Times New Roman" w:cs="Times New Roman"/>
          <w:color w:val="000000"/>
        </w:rPr>
      </w:pPr>
      <w:r w:rsidRPr="00091F25">
        <w:rPr>
          <w:rFonts w:ascii="Times New Roman" w:hAnsi="Times New Roman" w:cs="Times New Roman"/>
        </w:rPr>
        <w:t>A</w:t>
      </w:r>
      <w:r w:rsidR="00BB0D20" w:rsidRPr="00091F25">
        <w:rPr>
          <w:rFonts w:ascii="Times New Roman" w:hAnsi="Times New Roman" w:cs="Times New Roman"/>
        </w:rPr>
        <w:t>s incumbent architects on Mathewson’s St James Hous</w:t>
      </w:r>
      <w:r w:rsidR="007E3986" w:rsidRPr="00091F25">
        <w:rPr>
          <w:rFonts w:ascii="Times New Roman" w:hAnsi="Times New Roman" w:cs="Times New Roman"/>
        </w:rPr>
        <w:t xml:space="preserve">e project, </w:t>
      </w:r>
      <w:r w:rsidRPr="00091F25">
        <w:rPr>
          <w:rFonts w:ascii="Times New Roman" w:hAnsi="Times New Roman" w:cs="Times New Roman"/>
        </w:rPr>
        <w:t xml:space="preserve">the Edinburgh-based firm Michael Laird </w:t>
      </w:r>
      <w:r w:rsidR="00003549">
        <w:rPr>
          <w:rFonts w:ascii="Times New Roman" w:hAnsi="Times New Roman" w:cs="Times New Roman"/>
        </w:rPr>
        <w:t>Architects</w:t>
      </w:r>
      <w:r w:rsidRPr="00091F25">
        <w:rPr>
          <w:rFonts w:ascii="Times New Roman" w:hAnsi="Times New Roman" w:cs="Times New Roman"/>
        </w:rPr>
        <w:t xml:space="preserve"> (MLA) </w:t>
      </w:r>
      <w:r w:rsidR="007E3986" w:rsidRPr="00091F25">
        <w:rPr>
          <w:rFonts w:ascii="Times New Roman" w:hAnsi="Times New Roman" w:cs="Times New Roman"/>
        </w:rPr>
        <w:t xml:space="preserve">were retained </w:t>
      </w:r>
      <w:r w:rsidR="00BB0D20" w:rsidRPr="00091F25">
        <w:rPr>
          <w:rFonts w:ascii="Times New Roman" w:hAnsi="Times New Roman" w:cs="Times New Roman"/>
        </w:rPr>
        <w:t>as ‘vision’ architects, with the ‘aspirational brief to d</w:t>
      </w:r>
      <w:r w:rsidR="007E3986" w:rsidRPr="00091F25">
        <w:rPr>
          <w:rFonts w:ascii="Times New Roman" w:hAnsi="Times New Roman" w:cs="Times New Roman"/>
        </w:rPr>
        <w:t>esign a world class building’ that would</w:t>
      </w:r>
      <w:r w:rsidR="00BB0D20" w:rsidRPr="00091F25">
        <w:rPr>
          <w:rFonts w:ascii="Times New Roman" w:hAnsi="Times New Roman" w:cs="Times New Roman"/>
        </w:rPr>
        <w:t xml:space="preserve"> </w:t>
      </w:r>
      <w:r w:rsidR="00BB0D20" w:rsidRPr="00091F25">
        <w:rPr>
          <w:rFonts w:ascii="Times New Roman" w:hAnsi="Times New Roman" w:cs="Times New Roman"/>
          <w:color w:val="000000"/>
        </w:rPr>
        <w:t>attract</w:t>
      </w:r>
      <w:r w:rsidR="00CB63B2" w:rsidRPr="00091F25">
        <w:rPr>
          <w:rFonts w:ascii="Times New Roman" w:hAnsi="Times New Roman" w:cs="Times New Roman"/>
          <w:color w:val="000000"/>
        </w:rPr>
        <w:t xml:space="preserve"> and keep ‘world class’ staff (I</w:t>
      </w:r>
      <w:r w:rsidR="00BB0D20" w:rsidRPr="00091F25">
        <w:rPr>
          <w:rFonts w:ascii="Times New Roman" w:hAnsi="Times New Roman" w:cs="Times New Roman"/>
          <w:color w:val="000000"/>
        </w:rPr>
        <w:t xml:space="preserve">nterview </w:t>
      </w:r>
      <w:r w:rsidR="00CB63B2" w:rsidRPr="00091F25">
        <w:rPr>
          <w:rFonts w:ascii="Times New Roman" w:hAnsi="Times New Roman" w:cs="Times New Roman"/>
          <w:color w:val="000000"/>
        </w:rPr>
        <w:t xml:space="preserve">a </w:t>
      </w:r>
      <w:r w:rsidR="00BB0D20" w:rsidRPr="00091F25">
        <w:rPr>
          <w:rFonts w:ascii="Times New Roman" w:hAnsi="Times New Roman" w:cs="Times New Roman"/>
          <w:color w:val="000000"/>
        </w:rPr>
        <w:t xml:space="preserve">2013). </w:t>
      </w:r>
      <w:r w:rsidR="001A578A">
        <w:rPr>
          <w:rFonts w:ascii="Times New Roman" w:hAnsi="Times New Roman" w:cs="Times New Roman"/>
          <w:color w:val="000000"/>
        </w:rPr>
        <w:t xml:space="preserve"> </w:t>
      </w:r>
      <w:r w:rsidR="00C8343A">
        <w:rPr>
          <w:rFonts w:ascii="Times New Roman" w:hAnsi="Times New Roman" w:cs="Times New Roman"/>
        </w:rPr>
        <w:t>During the search process, Goodwin</w:t>
      </w:r>
      <w:r w:rsidR="00A91735">
        <w:rPr>
          <w:rFonts w:ascii="Times New Roman" w:hAnsi="Times New Roman" w:cs="Times New Roman"/>
        </w:rPr>
        <w:t xml:space="preserve"> rejected 15 </w:t>
      </w:r>
      <w:r w:rsidR="00003549">
        <w:rPr>
          <w:rFonts w:ascii="Times New Roman" w:hAnsi="Times New Roman" w:cs="Times New Roman"/>
        </w:rPr>
        <w:t xml:space="preserve">other </w:t>
      </w:r>
      <w:r w:rsidR="00A91735">
        <w:rPr>
          <w:rFonts w:ascii="Times New Roman" w:hAnsi="Times New Roman" w:cs="Times New Roman"/>
        </w:rPr>
        <w:t xml:space="preserve">potential sites </w:t>
      </w:r>
      <w:r>
        <w:rPr>
          <w:rFonts w:ascii="Times New Roman" w:hAnsi="Times New Roman" w:cs="Times New Roman"/>
        </w:rPr>
        <w:t>as failing to meet RBS’s criteria of</w:t>
      </w:r>
      <w:r w:rsidR="00BB0D20" w:rsidRPr="00FF2B05">
        <w:rPr>
          <w:rFonts w:ascii="Times New Roman" w:hAnsi="Times New Roman" w:cs="Times New Roman"/>
        </w:rPr>
        <w:t xml:space="preserve"> ‘a high level of containment, privacy, security, seclusion, exclusivity and quality of environment’ (Outline Planning Brief, Sept 2002:33</w:t>
      </w:r>
      <w:r w:rsidR="00A91735">
        <w:rPr>
          <w:rFonts w:ascii="Times New Roman" w:hAnsi="Times New Roman" w:cs="Times New Roman"/>
        </w:rPr>
        <w:t>-35</w:t>
      </w:r>
      <w:r w:rsidR="00D2172A">
        <w:rPr>
          <w:rFonts w:ascii="Times New Roman" w:hAnsi="Times New Roman" w:cs="Times New Roman"/>
        </w:rPr>
        <w:t>). The</w:t>
      </w:r>
      <w:r w:rsidR="00BB0D20" w:rsidRPr="00FF2B05">
        <w:rPr>
          <w:rFonts w:ascii="Times New Roman" w:hAnsi="Times New Roman" w:cs="Times New Roman"/>
        </w:rPr>
        <w:t xml:space="preserve"> 16</w:t>
      </w:r>
      <w:r w:rsidR="00BB0D20" w:rsidRPr="00FF2B05">
        <w:rPr>
          <w:rFonts w:ascii="Times New Roman" w:hAnsi="Times New Roman" w:cs="Times New Roman"/>
          <w:vertAlign w:val="superscript"/>
        </w:rPr>
        <w:t>th</w:t>
      </w:r>
      <w:r w:rsidR="00D2172A">
        <w:rPr>
          <w:rFonts w:ascii="Times New Roman" w:hAnsi="Times New Roman" w:cs="Times New Roman"/>
        </w:rPr>
        <w:t xml:space="preserve"> site identified</w:t>
      </w:r>
      <w:r w:rsidR="00BB0D20" w:rsidRPr="00FF2B05">
        <w:rPr>
          <w:rFonts w:ascii="Times New Roman" w:hAnsi="Times New Roman" w:cs="Times New Roman"/>
        </w:rPr>
        <w:t xml:space="preserve"> was </w:t>
      </w:r>
      <w:proofErr w:type="spellStart"/>
      <w:r w:rsidR="00BB0D20" w:rsidRPr="00FF2B05">
        <w:rPr>
          <w:rFonts w:ascii="Times New Roman" w:hAnsi="Times New Roman" w:cs="Times New Roman"/>
          <w:lang w:val="en-US"/>
        </w:rPr>
        <w:t>Gogarburn</w:t>
      </w:r>
      <w:proofErr w:type="spellEnd"/>
      <w:r w:rsidR="00BB0D20" w:rsidRPr="00FF2B05">
        <w:rPr>
          <w:rFonts w:ascii="Times New Roman" w:hAnsi="Times New Roman" w:cs="Times New Roman"/>
          <w:lang w:val="en-US"/>
        </w:rPr>
        <w:t xml:space="preserve">, a site of </w:t>
      </w:r>
      <w:r w:rsidR="00BB0D20" w:rsidRPr="00FF2B05">
        <w:rPr>
          <w:rFonts w:ascii="Times New Roman" w:hAnsi="Times New Roman" w:cs="Times New Roman"/>
        </w:rPr>
        <w:t>100 acres in West Edinburgh, 10k</w:t>
      </w:r>
      <w:r w:rsidR="00550426">
        <w:rPr>
          <w:rFonts w:ascii="Times New Roman" w:hAnsi="Times New Roman" w:cs="Times New Roman"/>
        </w:rPr>
        <w:t>ms</w:t>
      </w:r>
      <w:r w:rsidR="00BB0D20" w:rsidRPr="00FF2B05">
        <w:rPr>
          <w:rFonts w:ascii="Times New Roman" w:hAnsi="Times New Roman" w:cs="Times New Roman"/>
        </w:rPr>
        <w:t xml:space="preserve"> from the city centre</w:t>
      </w:r>
      <w:r w:rsidR="00D2172A">
        <w:rPr>
          <w:rFonts w:ascii="Times New Roman" w:hAnsi="Times New Roman" w:cs="Times New Roman"/>
        </w:rPr>
        <w:t xml:space="preserve"> but close to the airport</w:t>
      </w:r>
      <w:r w:rsidR="00BB0D20" w:rsidRPr="00FF2B05">
        <w:rPr>
          <w:rFonts w:ascii="Times New Roman" w:hAnsi="Times New Roman" w:cs="Times New Roman"/>
        </w:rPr>
        <w:t>. According to one of our interviewees, Goodwin, having seen t</w:t>
      </w:r>
      <w:r w:rsidR="00CB63B2" w:rsidRPr="00FF2B05">
        <w:rPr>
          <w:rFonts w:ascii="Times New Roman" w:hAnsi="Times New Roman" w:cs="Times New Roman"/>
        </w:rPr>
        <w:t>he site, said ‘that’s for us’ (I</w:t>
      </w:r>
      <w:r w:rsidR="00BB0D20" w:rsidRPr="00FF2B05">
        <w:rPr>
          <w:rFonts w:ascii="Times New Roman" w:hAnsi="Times New Roman" w:cs="Times New Roman"/>
        </w:rPr>
        <w:t>nterview</w:t>
      </w:r>
      <w:r w:rsidR="00CB63B2" w:rsidRPr="00FF2B05">
        <w:rPr>
          <w:rFonts w:ascii="Times New Roman" w:hAnsi="Times New Roman" w:cs="Times New Roman"/>
        </w:rPr>
        <w:t xml:space="preserve"> a</w:t>
      </w:r>
      <w:r w:rsidR="00BB0D20" w:rsidRPr="00FF2B05">
        <w:rPr>
          <w:rFonts w:ascii="Times New Roman" w:hAnsi="Times New Roman" w:cs="Times New Roman"/>
        </w:rPr>
        <w:t xml:space="preserve"> 2013). </w:t>
      </w:r>
    </w:p>
    <w:p w14:paraId="3B95BB61" w14:textId="77777777" w:rsidR="00D2172A" w:rsidRPr="001A578A" w:rsidRDefault="00D2172A" w:rsidP="001A578A">
      <w:pPr>
        <w:spacing w:after="0" w:line="480" w:lineRule="auto"/>
        <w:jc w:val="both"/>
        <w:textAlignment w:val="baseline"/>
        <w:rPr>
          <w:rFonts w:ascii="Times New Roman" w:hAnsi="Times New Roman" w:cs="Times New Roman"/>
          <w:b/>
          <w:i/>
        </w:rPr>
      </w:pPr>
    </w:p>
    <w:p w14:paraId="753D94CC" w14:textId="4711CD0A" w:rsidR="00AE596B" w:rsidRPr="00A6670A" w:rsidRDefault="00E254B8" w:rsidP="00D2172A">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S</w:t>
      </w:r>
      <w:r w:rsidR="001F0845" w:rsidRPr="0026173C">
        <w:rPr>
          <w:rFonts w:ascii="Times New Roman" w:hAnsi="Times New Roman" w:cs="Times New Roman"/>
        </w:rPr>
        <w:t xml:space="preserve">iting the RBS </w:t>
      </w:r>
      <w:r>
        <w:rPr>
          <w:rFonts w:ascii="Times New Roman" w:hAnsi="Times New Roman" w:cs="Times New Roman"/>
        </w:rPr>
        <w:t>‘</w:t>
      </w:r>
      <w:r w:rsidR="001F0845" w:rsidRPr="0026173C">
        <w:rPr>
          <w:rFonts w:ascii="Times New Roman" w:hAnsi="Times New Roman" w:cs="Times New Roman"/>
        </w:rPr>
        <w:t>global HQ</w:t>
      </w:r>
      <w:r>
        <w:rPr>
          <w:rFonts w:ascii="Times New Roman" w:hAnsi="Times New Roman" w:cs="Times New Roman"/>
        </w:rPr>
        <w:t>’</w:t>
      </w:r>
      <w:r w:rsidR="001F0845" w:rsidRPr="0026173C">
        <w:rPr>
          <w:rFonts w:ascii="Times New Roman" w:hAnsi="Times New Roman" w:cs="Times New Roman"/>
        </w:rPr>
        <w:t xml:space="preserve"> in West Edinburgh would </w:t>
      </w:r>
      <w:r w:rsidR="001F0845" w:rsidRPr="00003549">
        <w:rPr>
          <w:rFonts w:ascii="Times New Roman" w:hAnsi="Times New Roman" w:cs="Times New Roman"/>
        </w:rPr>
        <w:t>constitute symbolic capital</w:t>
      </w:r>
      <w:r w:rsidR="001F0845" w:rsidRPr="0026173C">
        <w:rPr>
          <w:rFonts w:ascii="Times New Roman" w:hAnsi="Times New Roman" w:cs="Times New Roman"/>
        </w:rPr>
        <w:t xml:space="preserve"> for those promoting Edinburgh as a ‘global business hub’</w:t>
      </w:r>
      <w:r w:rsidR="001F0845" w:rsidRPr="00143794">
        <w:rPr>
          <w:rFonts w:ascii="Times New Roman" w:hAnsi="Times New Roman" w:cs="Times New Roman"/>
        </w:rPr>
        <w:t>.</w:t>
      </w:r>
      <w:r w:rsidR="001F0845" w:rsidRPr="005B628B">
        <w:rPr>
          <w:rFonts w:ascii="Times New Roman" w:hAnsi="Times New Roman" w:cs="Times New Roman"/>
          <w:b/>
        </w:rPr>
        <w:t xml:space="preserve"> </w:t>
      </w:r>
      <w:r w:rsidR="005E78D5" w:rsidRPr="00FF2B05">
        <w:rPr>
          <w:rFonts w:ascii="Times New Roman" w:hAnsi="Times New Roman" w:cs="Times New Roman"/>
        </w:rPr>
        <w:t>In 2003, the Scottish Executive, Scottish Enterprise Edinburgh and Lothian, and the City of Edinburgh Council</w:t>
      </w:r>
      <w:r w:rsidR="00C86B0B">
        <w:rPr>
          <w:rFonts w:ascii="Times New Roman" w:hAnsi="Times New Roman" w:cs="Times New Roman"/>
        </w:rPr>
        <w:t xml:space="preserve"> had</w:t>
      </w:r>
      <w:r w:rsidR="005E78D5" w:rsidRPr="00FF2B05">
        <w:rPr>
          <w:rFonts w:ascii="Times New Roman" w:hAnsi="Times New Roman" w:cs="Times New Roman"/>
        </w:rPr>
        <w:t xml:space="preserve"> formed a ‘regional growth coalition’ (</w:t>
      </w:r>
      <w:r w:rsidR="00322CB5">
        <w:rPr>
          <w:rFonts w:ascii="Times New Roman" w:hAnsi="Times New Roman" w:cs="Times New Roman"/>
        </w:rPr>
        <w:t xml:space="preserve">a </w:t>
      </w:r>
      <w:r w:rsidR="003552B7">
        <w:rPr>
          <w:rFonts w:ascii="Times New Roman" w:hAnsi="Times New Roman" w:cs="Times New Roman"/>
        </w:rPr>
        <w:t xml:space="preserve">widely </w:t>
      </w:r>
      <w:r w:rsidR="003552B7">
        <w:rPr>
          <w:rFonts w:ascii="Times New Roman" w:hAnsi="Times New Roman" w:cs="Times New Roman"/>
        </w:rPr>
        <w:lastRenderedPageBreak/>
        <w:t>popular phenomenon, an example of the spread</w:t>
      </w:r>
      <w:r w:rsidR="00322CB5">
        <w:rPr>
          <w:rFonts w:ascii="Times New Roman" w:hAnsi="Times New Roman" w:cs="Times New Roman"/>
        </w:rPr>
        <w:t xml:space="preserve"> of </w:t>
      </w:r>
      <w:r w:rsidR="000110F2">
        <w:rPr>
          <w:rFonts w:ascii="Times New Roman" w:hAnsi="Times New Roman" w:cs="Times New Roman"/>
        </w:rPr>
        <w:t xml:space="preserve">neoliberal ideas of competition: </w:t>
      </w:r>
      <w:r w:rsidR="00E042D6" w:rsidRPr="00FF2B05">
        <w:rPr>
          <w:rFonts w:ascii="Times New Roman" w:hAnsi="Times New Roman" w:cs="Times New Roman"/>
        </w:rPr>
        <w:t xml:space="preserve">Jessop 2002:187; see also Harvey 2012). </w:t>
      </w:r>
      <w:r w:rsidR="00C8343A" w:rsidRPr="00FF2B05">
        <w:rPr>
          <w:rFonts w:ascii="Times New Roman" w:hAnsi="Times New Roman" w:cs="Times New Roman"/>
          <w:lang w:val="en-US"/>
        </w:rPr>
        <w:t>For the Scottish Executive</w:t>
      </w:r>
      <w:r w:rsidR="00C8343A">
        <w:rPr>
          <w:rFonts w:ascii="Times New Roman" w:hAnsi="Times New Roman" w:cs="Times New Roman"/>
          <w:lang w:val="en-US"/>
        </w:rPr>
        <w:t xml:space="preserve"> (‘Scottish Government’ from 2007)</w:t>
      </w:r>
      <w:r w:rsidR="00C8343A" w:rsidRPr="00FF2B05">
        <w:rPr>
          <w:rFonts w:ascii="Times New Roman" w:hAnsi="Times New Roman" w:cs="Times New Roman"/>
          <w:lang w:val="en-US"/>
        </w:rPr>
        <w:t>,</w:t>
      </w:r>
      <w:r w:rsidR="00C8343A" w:rsidRPr="00FF2B05">
        <w:rPr>
          <w:rFonts w:ascii="Times New Roman" w:hAnsi="Times New Roman" w:cs="Times New Roman"/>
        </w:rPr>
        <w:t xml:space="preserve"> developing West Edinburgh would present ‘a unique opportunity in Scotland to create an international business location, capable of attracting world class companies and headquarters opportunities’ (WEPF 2003:11). </w:t>
      </w:r>
      <w:r w:rsidR="00C8343A">
        <w:rPr>
          <w:rFonts w:ascii="Times New Roman" w:hAnsi="Times New Roman" w:cs="Times New Roman"/>
        </w:rPr>
        <w:t xml:space="preserve">Developing </w:t>
      </w:r>
      <w:r w:rsidR="00C8343A" w:rsidRPr="00FF2B05">
        <w:rPr>
          <w:rFonts w:ascii="Times New Roman" w:hAnsi="Times New Roman" w:cs="Times New Roman"/>
        </w:rPr>
        <w:t xml:space="preserve">West Edinburgh as an ‘International </w:t>
      </w:r>
      <w:r w:rsidR="00C8343A">
        <w:rPr>
          <w:rFonts w:ascii="Times New Roman" w:hAnsi="Times New Roman" w:cs="Times New Roman"/>
        </w:rPr>
        <w:t xml:space="preserve">Business </w:t>
      </w:r>
      <w:r w:rsidR="00C8343A" w:rsidRPr="00FF2B05">
        <w:rPr>
          <w:rFonts w:ascii="Times New Roman" w:hAnsi="Times New Roman" w:cs="Times New Roman"/>
        </w:rPr>
        <w:t>Gateway’ (WEPF 2003), with international corporate HQ</w:t>
      </w:r>
      <w:r w:rsidR="00C8343A">
        <w:rPr>
          <w:rFonts w:ascii="Times New Roman" w:hAnsi="Times New Roman" w:cs="Times New Roman"/>
        </w:rPr>
        <w:t>s situated near the airport (WEPF 2003)</w:t>
      </w:r>
      <w:r w:rsidR="00C86B0B">
        <w:rPr>
          <w:rFonts w:ascii="Times New Roman" w:hAnsi="Times New Roman" w:cs="Times New Roman"/>
        </w:rPr>
        <w:t>,</w:t>
      </w:r>
      <w:r w:rsidR="00C8343A">
        <w:rPr>
          <w:rFonts w:ascii="Times New Roman" w:hAnsi="Times New Roman" w:cs="Times New Roman"/>
        </w:rPr>
        <w:t xml:space="preserve"> would </w:t>
      </w:r>
      <w:r w:rsidR="00C86B0B">
        <w:rPr>
          <w:rFonts w:ascii="Times New Roman" w:hAnsi="Times New Roman" w:cs="Times New Roman"/>
        </w:rPr>
        <w:t xml:space="preserve">therefore </w:t>
      </w:r>
      <w:r w:rsidR="00C8343A">
        <w:rPr>
          <w:rFonts w:ascii="Times New Roman" w:hAnsi="Times New Roman" w:cs="Times New Roman"/>
        </w:rPr>
        <w:t>promote Edinburgh as a</w:t>
      </w:r>
      <w:r w:rsidR="005E78D5">
        <w:rPr>
          <w:rFonts w:ascii="Times New Roman" w:hAnsi="Times New Roman" w:cs="Times New Roman"/>
        </w:rPr>
        <w:t xml:space="preserve"> </w:t>
      </w:r>
      <w:r w:rsidR="00003549">
        <w:rPr>
          <w:rFonts w:ascii="Times New Roman" w:hAnsi="Times New Roman" w:cs="Times New Roman"/>
        </w:rPr>
        <w:t>‘”</w:t>
      </w:r>
      <w:r w:rsidR="005E78D5">
        <w:rPr>
          <w:rFonts w:ascii="Times New Roman" w:hAnsi="Times New Roman" w:cs="Times New Roman"/>
        </w:rPr>
        <w:t>world-class</w:t>
      </w:r>
      <w:r w:rsidR="00003549">
        <w:rPr>
          <w:rFonts w:ascii="Times New Roman" w:hAnsi="Times New Roman" w:cs="Times New Roman"/>
        </w:rPr>
        <w:t>”</w:t>
      </w:r>
      <w:r w:rsidR="005E78D5">
        <w:rPr>
          <w:rFonts w:ascii="Times New Roman" w:hAnsi="Times New Roman" w:cs="Times New Roman"/>
        </w:rPr>
        <w:t xml:space="preserve"> competitive city</w:t>
      </w:r>
      <w:r w:rsidR="00C86B0B">
        <w:rPr>
          <w:rFonts w:ascii="Times New Roman" w:hAnsi="Times New Roman" w:cs="Times New Roman"/>
        </w:rPr>
        <w:t xml:space="preserve">… </w:t>
      </w:r>
      <w:r w:rsidR="005E78D5" w:rsidRPr="00FF2B05">
        <w:rPr>
          <w:rFonts w:ascii="Times New Roman" w:hAnsi="Times New Roman" w:cs="Times New Roman"/>
        </w:rPr>
        <w:t>performing against European and Global benchmarks such as Amsterdam, Barcelona and Boston’ (CEC Scenario Planning Repor</w:t>
      </w:r>
      <w:r w:rsidR="00C8343A">
        <w:rPr>
          <w:rFonts w:ascii="Times New Roman" w:hAnsi="Times New Roman" w:cs="Times New Roman"/>
        </w:rPr>
        <w:t>t 2004</w:t>
      </w:r>
      <w:r w:rsidR="00AF71A1">
        <w:rPr>
          <w:rFonts w:ascii="Times New Roman" w:hAnsi="Times New Roman" w:cs="Times New Roman"/>
        </w:rPr>
        <w:t>).</w:t>
      </w:r>
      <w:r w:rsidR="00AF71A1" w:rsidRPr="00AF71A1">
        <w:rPr>
          <w:rFonts w:ascii="Times New Roman" w:hAnsi="Times New Roman" w:cs="Times New Roman"/>
        </w:rPr>
        <w:t xml:space="preserve"> </w:t>
      </w:r>
      <w:r w:rsidR="00D470C9">
        <w:rPr>
          <w:rFonts w:ascii="Times New Roman" w:hAnsi="Times New Roman" w:cs="Times New Roman"/>
        </w:rPr>
        <w:t>This meant that, a</w:t>
      </w:r>
      <w:r w:rsidR="005C18FB" w:rsidRPr="00FF2B05">
        <w:rPr>
          <w:rFonts w:ascii="Times New Roman" w:hAnsi="Times New Roman" w:cs="Times New Roman"/>
          <w:lang w:val="en-US"/>
        </w:rPr>
        <w:t xml:space="preserve">s </w:t>
      </w:r>
      <w:r w:rsidR="005C18FB" w:rsidRPr="00FF2B05">
        <w:rPr>
          <w:rFonts w:ascii="Times New Roman" w:eastAsia="Times New Roman" w:hAnsi="Times New Roman" w:cs="Times New Roman"/>
          <w:lang w:eastAsia="en-GB"/>
        </w:rPr>
        <w:t>a ‘prestige development’, t</w:t>
      </w:r>
      <w:r w:rsidR="005C18FB" w:rsidRPr="00FF2B05">
        <w:rPr>
          <w:rFonts w:ascii="Times New Roman" w:hAnsi="Times New Roman" w:cs="Times New Roman"/>
          <w:lang w:val="en-US"/>
        </w:rPr>
        <w:t>he RBS campus would constitute</w:t>
      </w:r>
      <w:r w:rsidR="00694FFB">
        <w:rPr>
          <w:rFonts w:ascii="Times New Roman" w:hAnsi="Times New Roman" w:cs="Times New Roman"/>
          <w:lang w:val="en-US"/>
        </w:rPr>
        <w:t xml:space="preserve"> </w:t>
      </w:r>
      <w:r w:rsidR="00694FFB" w:rsidRPr="00003549">
        <w:rPr>
          <w:rFonts w:ascii="Times New Roman" w:hAnsi="Times New Roman" w:cs="Times New Roman"/>
          <w:lang w:val="en-US"/>
        </w:rPr>
        <w:t>objectified</w:t>
      </w:r>
      <w:r w:rsidR="005C18FB" w:rsidRPr="00003549">
        <w:rPr>
          <w:rFonts w:ascii="Times New Roman" w:hAnsi="Times New Roman" w:cs="Times New Roman"/>
          <w:lang w:val="en-US"/>
        </w:rPr>
        <w:t xml:space="preserve"> </w:t>
      </w:r>
      <w:r w:rsidR="00694FFB" w:rsidRPr="00F91331">
        <w:rPr>
          <w:rFonts w:ascii="Times New Roman" w:hAnsi="Times New Roman" w:cs="Times New Roman"/>
          <w:lang w:val="en-US"/>
        </w:rPr>
        <w:t>cultural</w:t>
      </w:r>
      <w:r w:rsidR="005C18FB" w:rsidRPr="00003549">
        <w:rPr>
          <w:rFonts w:ascii="Times New Roman" w:hAnsi="Times New Roman" w:cs="Times New Roman"/>
          <w:lang w:val="en-US"/>
        </w:rPr>
        <w:t xml:space="preserve"> capital for the Council and its allies, </w:t>
      </w:r>
      <w:r w:rsidR="005C18FB" w:rsidRPr="00003549">
        <w:rPr>
          <w:rFonts w:ascii="Times New Roman" w:eastAsia="Times New Roman" w:hAnsi="Times New Roman" w:cs="Times New Roman"/>
          <w:lang w:eastAsia="en-GB"/>
        </w:rPr>
        <w:t>enhancing</w:t>
      </w:r>
      <w:r w:rsidR="005C18FB" w:rsidRPr="00003549">
        <w:rPr>
          <w:rFonts w:ascii="Times New Roman" w:hAnsi="Times New Roman" w:cs="Times New Roman"/>
          <w:lang w:val="en-US"/>
        </w:rPr>
        <w:t xml:space="preserve"> ’the reputation of the Capital City as a world player’ (CEC Strategic Response 2002)</w:t>
      </w:r>
      <w:r w:rsidR="005C18FB" w:rsidRPr="00003549">
        <w:rPr>
          <w:rFonts w:ascii="Times New Roman" w:hAnsi="Times New Roman" w:cs="Times New Roman"/>
        </w:rPr>
        <w:t xml:space="preserve">. </w:t>
      </w:r>
      <w:r w:rsidR="0054619D" w:rsidRPr="00003549">
        <w:rPr>
          <w:rFonts w:ascii="Times New Roman" w:hAnsi="Times New Roman" w:cs="Times New Roman"/>
        </w:rPr>
        <w:t xml:space="preserve">In conceptual terms, this </w:t>
      </w:r>
      <w:proofErr w:type="spellStart"/>
      <w:r w:rsidR="0054619D" w:rsidRPr="00003549">
        <w:rPr>
          <w:rFonts w:ascii="Times New Roman" w:hAnsi="Times New Roman" w:cs="Times New Roman"/>
        </w:rPr>
        <w:t>spatialisation</w:t>
      </w:r>
      <w:proofErr w:type="spellEnd"/>
      <w:r w:rsidR="0054619D" w:rsidRPr="00003549">
        <w:rPr>
          <w:rFonts w:ascii="Times New Roman" w:hAnsi="Times New Roman" w:cs="Times New Roman"/>
        </w:rPr>
        <w:t xml:space="preserve"> of corporate power demonstrates the conversion of economic capital into </w:t>
      </w:r>
      <w:r w:rsidR="00694FFB" w:rsidRPr="00F91331">
        <w:rPr>
          <w:rFonts w:ascii="Times New Roman" w:hAnsi="Times New Roman" w:cs="Times New Roman"/>
        </w:rPr>
        <w:t xml:space="preserve">cultural capital and potentially into </w:t>
      </w:r>
      <w:r w:rsidR="0054619D" w:rsidRPr="00003549">
        <w:rPr>
          <w:rFonts w:ascii="Times New Roman" w:hAnsi="Times New Roman" w:cs="Times New Roman"/>
        </w:rPr>
        <w:t>symbolic capital.</w:t>
      </w:r>
    </w:p>
    <w:p w14:paraId="56824F44" w14:textId="77777777" w:rsidR="00AE596B" w:rsidRPr="00C405AE" w:rsidRDefault="00AE596B" w:rsidP="00D2172A">
      <w:pPr>
        <w:autoSpaceDE w:val="0"/>
        <w:autoSpaceDN w:val="0"/>
        <w:adjustRightInd w:val="0"/>
        <w:spacing w:after="0" w:line="480" w:lineRule="auto"/>
        <w:jc w:val="both"/>
        <w:rPr>
          <w:rFonts w:ascii="Times New Roman" w:hAnsi="Times New Roman" w:cs="Times New Roman"/>
          <w:b/>
          <w:bCs/>
        </w:rPr>
      </w:pPr>
    </w:p>
    <w:p w14:paraId="57373826" w14:textId="0D28C5DA" w:rsidR="00A10354" w:rsidRPr="000542AE" w:rsidRDefault="00C86B0B" w:rsidP="00AE596B">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However, t</w:t>
      </w:r>
      <w:r w:rsidR="00AF71A1" w:rsidRPr="00AE596B">
        <w:rPr>
          <w:rFonts w:ascii="Times New Roman" w:hAnsi="Times New Roman" w:cs="Times New Roman"/>
        </w:rPr>
        <w:t xml:space="preserve">he </w:t>
      </w:r>
      <w:proofErr w:type="spellStart"/>
      <w:r w:rsidR="00AF71A1" w:rsidRPr="00AE596B">
        <w:rPr>
          <w:rFonts w:ascii="Times New Roman" w:hAnsi="Times New Roman" w:cs="Times New Roman"/>
        </w:rPr>
        <w:t>Gogarburn</w:t>
      </w:r>
      <w:proofErr w:type="spellEnd"/>
      <w:r w:rsidR="00AF71A1" w:rsidRPr="00AE596B">
        <w:rPr>
          <w:rFonts w:ascii="Times New Roman" w:hAnsi="Times New Roman" w:cs="Times New Roman"/>
        </w:rPr>
        <w:t xml:space="preserve"> site</w:t>
      </w:r>
      <w:r w:rsidR="00EC27AE" w:rsidRPr="00AE596B">
        <w:rPr>
          <w:rFonts w:ascii="Times New Roman" w:hAnsi="Times New Roman" w:cs="Times New Roman"/>
        </w:rPr>
        <w:t>, which had been a</w:t>
      </w:r>
      <w:r w:rsidR="008A5286" w:rsidRPr="00AE596B">
        <w:rPr>
          <w:rFonts w:ascii="Times New Roman" w:hAnsi="Times New Roman" w:cs="Times New Roman"/>
        </w:rPr>
        <w:t>n ‘asylum’ or</w:t>
      </w:r>
      <w:r w:rsidR="00EC27AE" w:rsidRPr="00AE596B">
        <w:rPr>
          <w:rFonts w:ascii="Times New Roman" w:hAnsi="Times New Roman" w:cs="Times New Roman"/>
        </w:rPr>
        <w:t xml:space="preserve"> </w:t>
      </w:r>
      <w:r w:rsidR="008A5286" w:rsidRPr="00AE596B">
        <w:rPr>
          <w:rFonts w:ascii="Times New Roman" w:hAnsi="Times New Roman" w:cs="Times New Roman"/>
        </w:rPr>
        <w:t>‘</w:t>
      </w:r>
      <w:r w:rsidR="00EC27AE" w:rsidRPr="00AE596B">
        <w:rPr>
          <w:rFonts w:ascii="Times New Roman" w:hAnsi="Times New Roman" w:cs="Times New Roman"/>
        </w:rPr>
        <w:t>mental hospital</w:t>
      </w:r>
      <w:r w:rsidR="008A5286" w:rsidRPr="00AE596B">
        <w:rPr>
          <w:rFonts w:ascii="Times New Roman" w:hAnsi="Times New Roman" w:cs="Times New Roman"/>
        </w:rPr>
        <w:t>’</w:t>
      </w:r>
      <w:r w:rsidR="00EC27AE" w:rsidRPr="00AE596B">
        <w:rPr>
          <w:rFonts w:ascii="Times New Roman" w:hAnsi="Times New Roman" w:cs="Times New Roman"/>
        </w:rPr>
        <w:t xml:space="preserve"> </w:t>
      </w:r>
      <w:r w:rsidR="00EC27AE" w:rsidRPr="00F67BC5">
        <w:rPr>
          <w:rFonts w:ascii="Times New Roman" w:hAnsi="Times New Roman" w:cs="Times New Roman"/>
        </w:rPr>
        <w:t>until its closure in 1998,</w:t>
      </w:r>
      <w:r w:rsidR="00AF71A1" w:rsidRPr="00AE596B">
        <w:rPr>
          <w:rFonts w:ascii="Times New Roman" w:hAnsi="Times New Roman" w:cs="Times New Roman"/>
        </w:rPr>
        <w:t xml:space="preserve"> </w:t>
      </w:r>
      <w:r w:rsidR="00EC27AE" w:rsidRPr="00AE596B">
        <w:rPr>
          <w:rFonts w:ascii="Times New Roman" w:hAnsi="Times New Roman" w:cs="Times New Roman"/>
        </w:rPr>
        <w:t xml:space="preserve">was owned by the Lothian Primary Care NHS (National Health Service) Trust </w:t>
      </w:r>
      <w:r w:rsidR="00AF71A1" w:rsidRPr="00AE596B">
        <w:rPr>
          <w:rFonts w:ascii="Times New Roman" w:hAnsi="Times New Roman" w:cs="Times New Roman"/>
        </w:rPr>
        <w:t>(Gazetteer for Scotland 2009)</w:t>
      </w:r>
      <w:r w:rsidR="00EC27AE" w:rsidRPr="00AE596B">
        <w:rPr>
          <w:rFonts w:ascii="Times New Roman" w:hAnsi="Times New Roman" w:cs="Times New Roman"/>
        </w:rPr>
        <w:t xml:space="preserve">. </w:t>
      </w:r>
      <w:r w:rsidR="00D470C9" w:rsidRPr="00AE596B">
        <w:rPr>
          <w:rFonts w:ascii="Times New Roman" w:hAnsi="Times New Roman" w:cs="Times New Roman"/>
        </w:rPr>
        <w:t xml:space="preserve">The </w:t>
      </w:r>
      <w:r w:rsidR="00AF71A1" w:rsidRPr="00AE596B">
        <w:rPr>
          <w:rFonts w:ascii="Times New Roman" w:hAnsi="Times New Roman" w:cs="Times New Roman"/>
        </w:rPr>
        <w:t xml:space="preserve">Trust </w:t>
      </w:r>
      <w:r w:rsidR="00BB0D20" w:rsidRPr="00AE596B">
        <w:rPr>
          <w:rFonts w:ascii="Times New Roman" w:hAnsi="Times New Roman" w:cs="Times New Roman"/>
        </w:rPr>
        <w:t xml:space="preserve">had already held </w:t>
      </w:r>
      <w:r w:rsidR="00EC27AE" w:rsidRPr="00AE596B">
        <w:rPr>
          <w:rFonts w:ascii="Times New Roman" w:hAnsi="Times New Roman" w:cs="Times New Roman"/>
        </w:rPr>
        <w:t>an open bidding competition</w:t>
      </w:r>
      <w:r w:rsidR="00BB0D20" w:rsidRPr="00AE596B">
        <w:rPr>
          <w:rFonts w:ascii="Times New Roman" w:hAnsi="Times New Roman" w:cs="Times New Roman"/>
        </w:rPr>
        <w:t xml:space="preserve"> to sell the site</w:t>
      </w:r>
      <w:r w:rsidR="00FD5A68" w:rsidRPr="00AE596B">
        <w:rPr>
          <w:rFonts w:ascii="Times New Roman" w:hAnsi="Times New Roman" w:cs="Times New Roman"/>
        </w:rPr>
        <w:t xml:space="preserve"> </w:t>
      </w:r>
      <w:r w:rsidR="00EC27AE" w:rsidRPr="00AE596B">
        <w:rPr>
          <w:rFonts w:ascii="Times New Roman" w:hAnsi="Times New Roman" w:cs="Times New Roman"/>
        </w:rPr>
        <w:t>for non-commercial use</w:t>
      </w:r>
      <w:r w:rsidR="00BB0D20" w:rsidRPr="00AE596B">
        <w:rPr>
          <w:rFonts w:ascii="Times New Roman" w:hAnsi="Times New Roman" w:cs="Times New Roman"/>
        </w:rPr>
        <w:t xml:space="preserve"> and </w:t>
      </w:r>
      <w:r w:rsidR="00BB0D20" w:rsidRPr="004A2C09">
        <w:rPr>
          <w:rFonts w:ascii="Times New Roman" w:hAnsi="Times New Roman" w:cs="Times New Roman"/>
        </w:rPr>
        <w:t>w</w:t>
      </w:r>
      <w:r w:rsidR="00003549">
        <w:rPr>
          <w:rFonts w:ascii="Times New Roman" w:hAnsi="Times New Roman" w:cs="Times New Roman"/>
        </w:rPr>
        <w:t>as</w:t>
      </w:r>
      <w:r w:rsidR="00BB0D20" w:rsidRPr="004A2C09">
        <w:rPr>
          <w:rFonts w:ascii="Times New Roman" w:hAnsi="Times New Roman" w:cs="Times New Roman"/>
        </w:rPr>
        <w:t xml:space="preserve"> in negotiations with </w:t>
      </w:r>
      <w:r w:rsidR="00AF71A1" w:rsidRPr="004A2C09">
        <w:rPr>
          <w:rFonts w:ascii="Times New Roman" w:hAnsi="Times New Roman" w:cs="Times New Roman"/>
        </w:rPr>
        <w:t xml:space="preserve">the preferred bidder, </w:t>
      </w:r>
      <w:r w:rsidR="00BB0D20" w:rsidRPr="004A2C09">
        <w:rPr>
          <w:rFonts w:ascii="Times New Roman" w:hAnsi="Times New Roman" w:cs="Times New Roman"/>
        </w:rPr>
        <w:t>Queen Margaret University College (QMUC)</w:t>
      </w:r>
      <w:r w:rsidR="00D470C9" w:rsidRPr="004A2C09">
        <w:rPr>
          <w:rFonts w:ascii="Times New Roman" w:hAnsi="Times New Roman" w:cs="Times New Roman"/>
        </w:rPr>
        <w:t xml:space="preserve">, which had </w:t>
      </w:r>
      <w:r w:rsidR="00881849" w:rsidRPr="004A2C09">
        <w:rPr>
          <w:rFonts w:ascii="Times New Roman" w:hAnsi="Times New Roman" w:cs="Times New Roman"/>
        </w:rPr>
        <w:t>recently acquired university status</w:t>
      </w:r>
      <w:r w:rsidR="00EC27AE" w:rsidRPr="004A2C09">
        <w:rPr>
          <w:rFonts w:ascii="Times New Roman" w:hAnsi="Times New Roman" w:cs="Times New Roman"/>
        </w:rPr>
        <w:t xml:space="preserve"> and</w:t>
      </w:r>
      <w:r w:rsidR="00AF71A1" w:rsidRPr="004A2C09">
        <w:rPr>
          <w:rFonts w:ascii="Times New Roman" w:hAnsi="Times New Roman" w:cs="Times New Roman"/>
        </w:rPr>
        <w:t xml:space="preserve"> </w:t>
      </w:r>
      <w:r w:rsidR="00BB0D20" w:rsidRPr="004A2C09">
        <w:rPr>
          <w:rFonts w:ascii="Times New Roman" w:hAnsi="Times New Roman" w:cs="Times New Roman"/>
        </w:rPr>
        <w:t>intended to bui</w:t>
      </w:r>
      <w:r w:rsidR="00F37E50" w:rsidRPr="004A2C09">
        <w:rPr>
          <w:rFonts w:ascii="Times New Roman" w:hAnsi="Times New Roman" w:cs="Times New Roman"/>
        </w:rPr>
        <w:t xml:space="preserve">ld a new </w:t>
      </w:r>
      <w:r w:rsidR="00EC27AE" w:rsidRPr="004A2C09">
        <w:rPr>
          <w:rFonts w:ascii="Times New Roman" w:hAnsi="Times New Roman" w:cs="Times New Roman"/>
        </w:rPr>
        <w:t>campus on the site</w:t>
      </w:r>
      <w:r w:rsidR="00BB0D20" w:rsidRPr="004A2C09">
        <w:rPr>
          <w:rFonts w:ascii="Times New Roman" w:hAnsi="Times New Roman" w:cs="Times New Roman"/>
        </w:rPr>
        <w:t xml:space="preserve"> </w:t>
      </w:r>
      <w:r w:rsidR="00AD04FC">
        <w:rPr>
          <w:rFonts w:ascii="Calibri" w:hAnsi="Calibri" w:cs="Calibri"/>
          <w:color w:val="000000"/>
        </w:rPr>
        <w:t>(</w:t>
      </w:r>
      <w:r w:rsidR="00BB0D20" w:rsidRPr="000542AE">
        <w:rPr>
          <w:rFonts w:ascii="Times New Roman" w:hAnsi="Times New Roman" w:cs="Times New Roman"/>
          <w:i/>
        </w:rPr>
        <w:t>THES</w:t>
      </w:r>
      <w:r w:rsidR="00BB0D20" w:rsidRPr="00AE596B">
        <w:rPr>
          <w:rFonts w:ascii="Times New Roman" w:hAnsi="Times New Roman" w:cs="Times New Roman"/>
        </w:rPr>
        <w:t xml:space="preserve"> 2001).</w:t>
      </w:r>
      <w:r w:rsidR="00BB0D20" w:rsidRPr="00FF2B05">
        <w:rPr>
          <w:rFonts w:ascii="Times New Roman" w:hAnsi="Times New Roman" w:cs="Times New Roman"/>
        </w:rPr>
        <w:t xml:space="preserve"> </w:t>
      </w:r>
      <w:r w:rsidR="00EC27AE">
        <w:rPr>
          <w:rFonts w:ascii="Times New Roman" w:hAnsi="Times New Roman" w:cs="Times New Roman"/>
        </w:rPr>
        <w:t>However, RBS</w:t>
      </w:r>
      <w:r w:rsidR="00AF71A1">
        <w:rPr>
          <w:rFonts w:ascii="Times New Roman" w:hAnsi="Times New Roman" w:cs="Times New Roman"/>
        </w:rPr>
        <w:t xml:space="preserve"> </w:t>
      </w:r>
      <w:r w:rsidR="00BB0D20" w:rsidRPr="00FF2B05">
        <w:rPr>
          <w:rFonts w:ascii="Times New Roman" w:hAnsi="Times New Roman" w:cs="Times New Roman"/>
        </w:rPr>
        <w:t>offered the NHS trust a much higher sum</w:t>
      </w:r>
      <w:r w:rsidR="00D470C9">
        <w:rPr>
          <w:rFonts w:ascii="Times New Roman" w:hAnsi="Times New Roman" w:cs="Times New Roman"/>
        </w:rPr>
        <w:t xml:space="preserve"> for the site</w:t>
      </w:r>
      <w:r w:rsidR="00BB0D20" w:rsidRPr="00FF2B05">
        <w:rPr>
          <w:rFonts w:ascii="Times New Roman" w:hAnsi="Times New Roman" w:cs="Times New Roman"/>
        </w:rPr>
        <w:t xml:space="preserve"> (reported as £50 million</w:t>
      </w:r>
      <w:r w:rsidR="00BB0D20" w:rsidRPr="00FF2B05">
        <w:rPr>
          <w:rFonts w:ascii="Times New Roman" w:eastAsia="Times New Roman" w:hAnsi="Times New Roman" w:cs="Times New Roman"/>
          <w:lang w:eastAsia="en-GB"/>
        </w:rPr>
        <w:t xml:space="preserve"> by Bain </w:t>
      </w:r>
      <w:r w:rsidR="009C7E45" w:rsidRPr="00FF2B05">
        <w:rPr>
          <w:rFonts w:ascii="Times New Roman" w:eastAsia="Times New Roman" w:hAnsi="Times New Roman" w:cs="Times New Roman"/>
          <w:lang w:eastAsia="en-GB"/>
        </w:rPr>
        <w:t>and</w:t>
      </w:r>
      <w:r w:rsidR="00BB0D20" w:rsidRPr="00FF2B05">
        <w:rPr>
          <w:rFonts w:ascii="Times New Roman" w:eastAsia="Times New Roman" w:hAnsi="Times New Roman" w:cs="Times New Roman"/>
          <w:lang w:eastAsia="en-GB"/>
        </w:rPr>
        <w:t xml:space="preserve"> Robertson 2001</w:t>
      </w:r>
      <w:r w:rsidR="00BB0D20" w:rsidRPr="00FF2B05">
        <w:rPr>
          <w:rFonts w:ascii="Times New Roman" w:hAnsi="Times New Roman" w:cs="Times New Roman"/>
        </w:rPr>
        <w:t xml:space="preserve">). According to the </w:t>
      </w:r>
      <w:r w:rsidR="00BB0D20" w:rsidRPr="00B91590">
        <w:rPr>
          <w:rFonts w:ascii="Times New Roman" w:hAnsi="Times New Roman" w:cs="Times New Roman"/>
          <w:i/>
        </w:rPr>
        <w:t>T</w:t>
      </w:r>
      <w:r w:rsidR="00B91590">
        <w:rPr>
          <w:rFonts w:ascii="Times New Roman" w:hAnsi="Times New Roman" w:cs="Times New Roman"/>
          <w:i/>
        </w:rPr>
        <w:t xml:space="preserve">imes </w:t>
      </w:r>
      <w:r w:rsidR="00BB0D20" w:rsidRPr="00B91590">
        <w:rPr>
          <w:rFonts w:ascii="Times New Roman" w:hAnsi="Times New Roman" w:cs="Times New Roman"/>
          <w:i/>
        </w:rPr>
        <w:t>H</w:t>
      </w:r>
      <w:r w:rsidR="00B91590">
        <w:rPr>
          <w:rFonts w:ascii="Times New Roman" w:hAnsi="Times New Roman" w:cs="Times New Roman"/>
          <w:i/>
        </w:rPr>
        <w:t xml:space="preserve">igher </w:t>
      </w:r>
      <w:r w:rsidR="00BB0D20" w:rsidRPr="00B91590">
        <w:rPr>
          <w:rFonts w:ascii="Times New Roman" w:hAnsi="Times New Roman" w:cs="Times New Roman"/>
          <w:i/>
        </w:rPr>
        <w:t>E</w:t>
      </w:r>
      <w:r w:rsidR="00B91590">
        <w:rPr>
          <w:rFonts w:ascii="Times New Roman" w:hAnsi="Times New Roman" w:cs="Times New Roman"/>
          <w:i/>
        </w:rPr>
        <w:t xml:space="preserve">ducation </w:t>
      </w:r>
      <w:r w:rsidR="00BB0D20" w:rsidRPr="00B91590">
        <w:rPr>
          <w:rFonts w:ascii="Times New Roman" w:hAnsi="Times New Roman" w:cs="Times New Roman"/>
          <w:i/>
        </w:rPr>
        <w:t>S</w:t>
      </w:r>
      <w:r w:rsidR="00B91590">
        <w:rPr>
          <w:rFonts w:ascii="Times New Roman" w:hAnsi="Times New Roman" w:cs="Times New Roman"/>
          <w:i/>
        </w:rPr>
        <w:t>upplement</w:t>
      </w:r>
      <w:r w:rsidR="00BB0D20" w:rsidRPr="00FF2B05">
        <w:rPr>
          <w:rFonts w:ascii="Times New Roman" w:hAnsi="Times New Roman" w:cs="Times New Roman"/>
        </w:rPr>
        <w:t xml:space="preserve">, the </w:t>
      </w:r>
      <w:r>
        <w:rPr>
          <w:rFonts w:ascii="Times New Roman" w:hAnsi="Times New Roman" w:cs="Times New Roman"/>
        </w:rPr>
        <w:t>P</w:t>
      </w:r>
      <w:r w:rsidR="00BB0D20" w:rsidRPr="00FF2B05">
        <w:rPr>
          <w:rFonts w:ascii="Times New Roman" w:hAnsi="Times New Roman" w:cs="Times New Roman"/>
        </w:rPr>
        <w:t>rincipal of QMUC wrote to both Goodwin and Edinburgh Council, ‘urging that the organizations work together so both organizations could be accommod</w:t>
      </w:r>
      <w:r w:rsidR="00EC27AE">
        <w:rPr>
          <w:rFonts w:ascii="Times New Roman" w:hAnsi="Times New Roman" w:cs="Times New Roman"/>
        </w:rPr>
        <w:t>ated</w:t>
      </w:r>
      <w:r w:rsidR="00D470C9">
        <w:rPr>
          <w:rFonts w:ascii="Times New Roman" w:hAnsi="Times New Roman" w:cs="Times New Roman"/>
        </w:rPr>
        <w:t xml:space="preserve"> on the site’ (</w:t>
      </w:r>
      <w:r w:rsidR="00D470C9" w:rsidRPr="00B91590">
        <w:rPr>
          <w:rFonts w:ascii="Times New Roman" w:hAnsi="Times New Roman" w:cs="Times New Roman"/>
          <w:i/>
        </w:rPr>
        <w:t>THES</w:t>
      </w:r>
      <w:r w:rsidR="00D470C9">
        <w:rPr>
          <w:rFonts w:ascii="Times New Roman" w:hAnsi="Times New Roman" w:cs="Times New Roman"/>
        </w:rPr>
        <w:t xml:space="preserve"> 2001). </w:t>
      </w:r>
      <w:r w:rsidR="00003549">
        <w:rPr>
          <w:rFonts w:ascii="Times New Roman" w:hAnsi="Times New Roman" w:cs="Times New Roman"/>
        </w:rPr>
        <w:t>However, t</w:t>
      </w:r>
      <w:r w:rsidR="00BB0D20" w:rsidRPr="00FF2B05">
        <w:rPr>
          <w:rFonts w:ascii="Times New Roman" w:hAnsi="Times New Roman" w:cs="Times New Roman"/>
        </w:rPr>
        <w:t xml:space="preserve">his offer was rejected by Edinburgh City Council, whose leader Donald Anderson </w:t>
      </w:r>
      <w:r w:rsidR="00BB0D20" w:rsidRPr="00FF2B05">
        <w:rPr>
          <w:rFonts w:ascii="Times New Roman" w:eastAsia="Times New Roman" w:hAnsi="Times New Roman" w:cs="Times New Roman"/>
          <w:lang w:eastAsia="en-GB"/>
        </w:rPr>
        <w:t xml:space="preserve">‘made it clear he wanted to see nothing stand in the way of the RBS being able to move to </w:t>
      </w:r>
      <w:proofErr w:type="spellStart"/>
      <w:r w:rsidR="00BB0D20" w:rsidRPr="00FF2B05">
        <w:rPr>
          <w:rFonts w:ascii="Times New Roman" w:eastAsia="Times New Roman" w:hAnsi="Times New Roman" w:cs="Times New Roman"/>
          <w:lang w:eastAsia="en-GB"/>
        </w:rPr>
        <w:t>Gogarburn</w:t>
      </w:r>
      <w:proofErr w:type="spellEnd"/>
      <w:r w:rsidR="00BB0D20" w:rsidRPr="00FF2B05">
        <w:rPr>
          <w:rFonts w:ascii="Times New Roman" w:eastAsia="Times New Roman" w:hAnsi="Times New Roman" w:cs="Times New Roman"/>
          <w:lang w:eastAsia="en-GB"/>
        </w:rPr>
        <w:t>’ (</w:t>
      </w:r>
      <w:r w:rsidR="00F65716" w:rsidRPr="00FF2B05">
        <w:rPr>
          <w:rFonts w:ascii="Times New Roman" w:eastAsia="Times New Roman" w:hAnsi="Times New Roman" w:cs="Times New Roman"/>
          <w:lang w:eastAsia="en-GB"/>
        </w:rPr>
        <w:t xml:space="preserve">as reported in </w:t>
      </w:r>
      <w:r w:rsidR="00BB0D20" w:rsidRPr="00FF2B05">
        <w:rPr>
          <w:rFonts w:ascii="Times New Roman" w:eastAsia="Times New Roman" w:hAnsi="Times New Roman" w:cs="Times New Roman"/>
          <w:lang w:eastAsia="en-GB"/>
        </w:rPr>
        <w:t xml:space="preserve">Bain </w:t>
      </w:r>
      <w:r w:rsidR="009C7E45" w:rsidRPr="00FF2B05">
        <w:rPr>
          <w:rFonts w:ascii="Times New Roman" w:eastAsia="Times New Roman" w:hAnsi="Times New Roman" w:cs="Times New Roman"/>
          <w:lang w:eastAsia="en-GB"/>
        </w:rPr>
        <w:t>and</w:t>
      </w:r>
      <w:r w:rsidR="00BB0D20" w:rsidRPr="00FF2B05">
        <w:rPr>
          <w:rFonts w:ascii="Times New Roman" w:eastAsia="Times New Roman" w:hAnsi="Times New Roman" w:cs="Times New Roman"/>
          <w:lang w:eastAsia="en-GB"/>
        </w:rPr>
        <w:t xml:space="preserve"> Robertson </w:t>
      </w:r>
      <w:r w:rsidR="00BB0D20" w:rsidRPr="00D470C9">
        <w:rPr>
          <w:rFonts w:ascii="Times New Roman" w:eastAsia="Times New Roman" w:hAnsi="Times New Roman" w:cs="Times New Roman"/>
          <w:lang w:eastAsia="en-GB"/>
        </w:rPr>
        <w:t>2001).</w:t>
      </w:r>
      <w:r w:rsidR="00D470C9" w:rsidRPr="00D470C9">
        <w:rPr>
          <w:rFonts w:ascii="Times New Roman" w:hAnsi="Times New Roman" w:cs="Times New Roman"/>
        </w:rPr>
        <w:t xml:space="preserve"> </w:t>
      </w:r>
      <w:r w:rsidR="00D544C2">
        <w:rPr>
          <w:rFonts w:ascii="Times New Roman" w:hAnsi="Times New Roman" w:cs="Times New Roman"/>
        </w:rPr>
        <w:t xml:space="preserve">The </w:t>
      </w:r>
      <w:r>
        <w:rPr>
          <w:rFonts w:ascii="Times New Roman" w:hAnsi="Times New Roman" w:cs="Times New Roman"/>
        </w:rPr>
        <w:t>rejection</w:t>
      </w:r>
      <w:r w:rsidR="00D544C2">
        <w:rPr>
          <w:rFonts w:ascii="Times New Roman" w:hAnsi="Times New Roman" w:cs="Times New Roman"/>
        </w:rPr>
        <w:t xml:space="preserve"> was also </w:t>
      </w:r>
      <w:r w:rsidR="00D544C2" w:rsidRPr="00C86B0B">
        <w:rPr>
          <w:rFonts w:ascii="Times New Roman" w:hAnsi="Times New Roman" w:cs="Times New Roman"/>
        </w:rPr>
        <w:t>s</w:t>
      </w:r>
      <w:r w:rsidR="00A10354" w:rsidRPr="00C86B0B">
        <w:rPr>
          <w:rFonts w:ascii="Times New Roman" w:hAnsi="Times New Roman" w:cs="Times New Roman"/>
        </w:rPr>
        <w:t>upported by the Lord Provost</w:t>
      </w:r>
      <w:r>
        <w:rPr>
          <w:rFonts w:ascii="Times New Roman" w:hAnsi="Times New Roman" w:cs="Times New Roman"/>
        </w:rPr>
        <w:t xml:space="preserve"> of Edinburgh</w:t>
      </w:r>
      <w:r w:rsidR="00A10354" w:rsidRPr="00C86B0B">
        <w:rPr>
          <w:rFonts w:ascii="Times New Roman" w:hAnsi="Times New Roman" w:cs="Times New Roman"/>
        </w:rPr>
        <w:t>, Eric Milligan (Fraser 2014:516).</w:t>
      </w:r>
    </w:p>
    <w:p w14:paraId="07C0B4A1" w14:textId="77777777" w:rsidR="00AB042F" w:rsidRDefault="00AB042F" w:rsidP="005E78D5">
      <w:pPr>
        <w:autoSpaceDE w:val="0"/>
        <w:autoSpaceDN w:val="0"/>
        <w:adjustRightInd w:val="0"/>
        <w:spacing w:after="0" w:line="480" w:lineRule="auto"/>
        <w:jc w:val="both"/>
      </w:pPr>
    </w:p>
    <w:p w14:paraId="06DE448E" w14:textId="703AFBE2" w:rsidR="00BB0D20" w:rsidRPr="00FF2B05" w:rsidRDefault="00051A79" w:rsidP="003C6EFA">
      <w:pPr>
        <w:autoSpaceDE w:val="0"/>
        <w:autoSpaceDN w:val="0"/>
        <w:adjustRightInd w:val="0"/>
        <w:spacing w:after="0" w:line="480" w:lineRule="auto"/>
        <w:jc w:val="both"/>
        <w:rPr>
          <w:rFonts w:ascii="Times New Roman" w:eastAsia="Times New Roman" w:hAnsi="Times New Roman" w:cs="Times New Roman"/>
          <w:lang w:eastAsia="en-GB"/>
        </w:rPr>
      </w:pPr>
      <w:r>
        <w:rPr>
          <w:rFonts w:ascii="Times New Roman" w:eastAsia="Times New Roman" w:hAnsi="Times New Roman" w:cs="Times New Roman"/>
          <w:lang w:eastAsia="en-GB"/>
        </w:rPr>
        <w:lastRenderedPageBreak/>
        <w:t>However, t</w:t>
      </w:r>
      <w:r w:rsidR="00BB0D20" w:rsidRPr="00FF2B05">
        <w:rPr>
          <w:rFonts w:ascii="Times New Roman" w:eastAsia="Times New Roman" w:hAnsi="Times New Roman" w:cs="Times New Roman"/>
          <w:lang w:eastAsia="en-GB"/>
        </w:rPr>
        <w:t>he City Council’s planning brief</w:t>
      </w:r>
      <w:r w:rsidR="0017303C" w:rsidRPr="00FF2B05">
        <w:rPr>
          <w:rFonts w:ascii="Times New Roman" w:eastAsia="Times New Roman" w:hAnsi="Times New Roman" w:cs="Times New Roman"/>
          <w:lang w:eastAsia="en-GB"/>
        </w:rPr>
        <w:t>,</w:t>
      </w:r>
      <w:r w:rsidR="00BB0D20" w:rsidRPr="00FF2B05">
        <w:rPr>
          <w:rFonts w:ascii="Times New Roman" w:eastAsia="Times New Roman" w:hAnsi="Times New Roman" w:cs="Times New Roman"/>
          <w:lang w:eastAsia="en-GB"/>
        </w:rPr>
        <w:t xml:space="preserve"> drawn up in 1998</w:t>
      </w:r>
      <w:r w:rsidR="0017303C" w:rsidRPr="00FF2B05">
        <w:rPr>
          <w:rFonts w:ascii="Times New Roman" w:eastAsia="Times New Roman" w:hAnsi="Times New Roman" w:cs="Times New Roman"/>
          <w:lang w:eastAsia="en-GB"/>
        </w:rPr>
        <w:t>,</w:t>
      </w:r>
      <w:r>
        <w:rPr>
          <w:rFonts w:ascii="Times New Roman" w:eastAsia="Times New Roman" w:hAnsi="Times New Roman" w:cs="Times New Roman"/>
          <w:lang w:eastAsia="en-GB"/>
        </w:rPr>
        <w:t xml:space="preserve"> </w:t>
      </w:r>
      <w:r w:rsidR="00D470C9">
        <w:rPr>
          <w:rFonts w:ascii="Times New Roman" w:eastAsia="Times New Roman" w:hAnsi="Times New Roman" w:cs="Times New Roman"/>
          <w:lang w:eastAsia="en-GB"/>
        </w:rPr>
        <w:t xml:space="preserve">stated </w:t>
      </w:r>
      <w:r>
        <w:rPr>
          <w:rFonts w:ascii="Times New Roman" w:eastAsia="Times New Roman" w:hAnsi="Times New Roman" w:cs="Times New Roman"/>
          <w:lang w:eastAsia="en-GB"/>
        </w:rPr>
        <w:t>that the</w:t>
      </w:r>
      <w:r w:rsidR="00003549">
        <w:rPr>
          <w:rFonts w:ascii="Times New Roman" w:eastAsia="Times New Roman" w:hAnsi="Times New Roman" w:cs="Times New Roman"/>
          <w:lang w:eastAsia="en-GB"/>
        </w:rPr>
        <w:t xml:space="preserve"> </w:t>
      </w:r>
      <w:proofErr w:type="spellStart"/>
      <w:r w:rsidR="00003549">
        <w:rPr>
          <w:rFonts w:ascii="Times New Roman" w:eastAsia="Times New Roman" w:hAnsi="Times New Roman" w:cs="Times New Roman"/>
          <w:lang w:eastAsia="en-GB"/>
        </w:rPr>
        <w:t>Gogarburn</w:t>
      </w:r>
      <w:proofErr w:type="spellEnd"/>
      <w:r w:rsidR="00003549">
        <w:rPr>
          <w:rFonts w:ascii="Times New Roman" w:eastAsia="Times New Roman" w:hAnsi="Times New Roman" w:cs="Times New Roman"/>
          <w:lang w:eastAsia="en-GB"/>
        </w:rPr>
        <w:t xml:space="preserve"> hospital </w:t>
      </w:r>
      <w:r>
        <w:rPr>
          <w:rFonts w:ascii="Times New Roman" w:eastAsia="Times New Roman" w:hAnsi="Times New Roman" w:cs="Times New Roman"/>
          <w:lang w:eastAsia="en-GB"/>
        </w:rPr>
        <w:t>‘brownfield’</w:t>
      </w:r>
      <w:r w:rsidR="00BB0D20" w:rsidRPr="00FF2B05">
        <w:rPr>
          <w:rFonts w:ascii="Times New Roman" w:eastAsia="Times New Roman" w:hAnsi="Times New Roman" w:cs="Times New Roman"/>
          <w:lang w:eastAsia="en-GB"/>
        </w:rPr>
        <w:t xml:space="preserve"> site</w:t>
      </w:r>
      <w:r w:rsidR="00B91590">
        <w:rPr>
          <w:rFonts w:ascii="Times New Roman" w:eastAsia="Times New Roman" w:hAnsi="Times New Roman" w:cs="Times New Roman"/>
          <w:lang w:eastAsia="en-GB"/>
        </w:rPr>
        <w:t xml:space="preserve"> should</w:t>
      </w:r>
      <w:r w:rsidR="00BB0D20" w:rsidRPr="00FF2B05">
        <w:rPr>
          <w:rFonts w:ascii="Times New Roman" w:eastAsia="Times New Roman" w:hAnsi="Times New Roman" w:cs="Times New Roman"/>
          <w:lang w:eastAsia="en-GB"/>
        </w:rPr>
        <w:t xml:space="preserve"> return to ‘Green Belt compatible uses’ or else be sold for ‘institutional (not commercial)</w:t>
      </w:r>
      <w:r w:rsidR="00881849">
        <w:rPr>
          <w:rFonts w:ascii="Times New Roman" w:eastAsia="Times New Roman" w:hAnsi="Times New Roman" w:cs="Times New Roman"/>
          <w:lang w:eastAsia="en-GB"/>
        </w:rPr>
        <w:t xml:space="preserve"> use’ (Planning Brief 1998:18). </w:t>
      </w:r>
      <w:r w:rsidR="00B91590">
        <w:rPr>
          <w:rFonts w:ascii="Times New Roman" w:eastAsia="Times New Roman" w:hAnsi="Times New Roman" w:cs="Times New Roman"/>
          <w:lang w:eastAsia="en-GB"/>
        </w:rPr>
        <w:t>In order to change this status</w:t>
      </w:r>
      <w:r w:rsidR="00F47D2B">
        <w:rPr>
          <w:rFonts w:ascii="Times New Roman" w:eastAsia="Times New Roman" w:hAnsi="Times New Roman" w:cs="Times New Roman"/>
          <w:lang w:eastAsia="en-GB"/>
        </w:rPr>
        <w:t xml:space="preserve"> </w:t>
      </w:r>
      <w:r w:rsidR="00003549">
        <w:rPr>
          <w:rFonts w:ascii="Times New Roman" w:eastAsia="Times New Roman" w:hAnsi="Times New Roman" w:cs="Times New Roman"/>
          <w:lang w:eastAsia="en-GB"/>
        </w:rPr>
        <w:t>(</w:t>
      </w:r>
      <w:r w:rsidR="00F47D2B">
        <w:rPr>
          <w:rFonts w:ascii="Times New Roman" w:eastAsia="Times New Roman" w:hAnsi="Times New Roman" w:cs="Times New Roman"/>
          <w:lang w:eastAsia="en-GB"/>
        </w:rPr>
        <w:t>which would have denied RBS use of the site</w:t>
      </w:r>
      <w:r w:rsidR="00003549">
        <w:rPr>
          <w:rFonts w:ascii="Times New Roman" w:eastAsia="Times New Roman" w:hAnsi="Times New Roman" w:cs="Times New Roman"/>
          <w:lang w:eastAsia="en-GB"/>
        </w:rPr>
        <w:t>)</w:t>
      </w:r>
      <w:r>
        <w:rPr>
          <w:rFonts w:ascii="Times New Roman" w:eastAsia="Times New Roman" w:hAnsi="Times New Roman" w:cs="Times New Roman"/>
          <w:lang w:eastAsia="en-GB"/>
        </w:rPr>
        <w:t>,</w:t>
      </w:r>
      <w:r w:rsidR="00BB0D20" w:rsidRPr="00FF2B05">
        <w:rPr>
          <w:rFonts w:ascii="Times New Roman" w:eastAsia="Times New Roman" w:hAnsi="Times New Roman" w:cs="Times New Roman"/>
          <w:lang w:eastAsia="en-GB"/>
        </w:rPr>
        <w:t xml:space="preserve"> </w:t>
      </w:r>
      <w:r w:rsidR="00F47D2B">
        <w:rPr>
          <w:rFonts w:ascii="Times New Roman" w:eastAsia="Times New Roman" w:hAnsi="Times New Roman" w:cs="Times New Roman"/>
          <w:lang w:eastAsia="en-GB"/>
        </w:rPr>
        <w:t>the bank</w:t>
      </w:r>
      <w:r>
        <w:rPr>
          <w:rFonts w:ascii="Times New Roman" w:eastAsia="Times New Roman" w:hAnsi="Times New Roman" w:cs="Times New Roman"/>
          <w:lang w:eastAsia="en-GB"/>
        </w:rPr>
        <w:t xml:space="preserve"> formulated </w:t>
      </w:r>
      <w:r w:rsidR="00D470C9">
        <w:rPr>
          <w:rFonts w:ascii="Times New Roman" w:eastAsia="Times New Roman" w:hAnsi="Times New Roman" w:cs="Times New Roman"/>
          <w:lang w:eastAsia="en-GB"/>
        </w:rPr>
        <w:t>a</w:t>
      </w:r>
      <w:r w:rsidR="00BB0D20" w:rsidRPr="00FF2B05">
        <w:rPr>
          <w:rFonts w:ascii="Times New Roman" w:eastAsia="Times New Roman" w:hAnsi="Times New Roman" w:cs="Times New Roman"/>
          <w:lang w:eastAsia="en-GB"/>
        </w:rPr>
        <w:t xml:space="preserve"> </w:t>
      </w:r>
      <w:r w:rsidRPr="00FF2B05">
        <w:rPr>
          <w:rFonts w:ascii="Times New Roman" w:eastAsia="Times New Roman" w:hAnsi="Times New Roman" w:cs="Times New Roman"/>
          <w:lang w:eastAsia="en-GB"/>
        </w:rPr>
        <w:t>‘Global Headquarters Economic Position Statement’ (2001)</w:t>
      </w:r>
      <w:r>
        <w:rPr>
          <w:rFonts w:ascii="Times New Roman" w:eastAsia="Times New Roman" w:hAnsi="Times New Roman" w:cs="Times New Roman"/>
          <w:lang w:eastAsia="en-GB"/>
        </w:rPr>
        <w:t xml:space="preserve"> </w:t>
      </w:r>
      <w:r w:rsidR="00BB0D20" w:rsidRPr="00FF2B05">
        <w:rPr>
          <w:rFonts w:ascii="Times New Roman" w:eastAsia="Times New Roman" w:hAnsi="Times New Roman" w:cs="Times New Roman"/>
          <w:lang w:eastAsia="en-GB"/>
        </w:rPr>
        <w:t>add</w:t>
      </w:r>
      <w:r w:rsidR="005C74A8">
        <w:rPr>
          <w:rFonts w:ascii="Times New Roman" w:eastAsia="Times New Roman" w:hAnsi="Times New Roman" w:cs="Times New Roman"/>
          <w:lang w:eastAsia="en-GB"/>
        </w:rPr>
        <w:t>ressed</w:t>
      </w:r>
      <w:r w:rsidR="00D470C9">
        <w:rPr>
          <w:rFonts w:ascii="Times New Roman" w:eastAsia="Times New Roman" w:hAnsi="Times New Roman" w:cs="Times New Roman"/>
          <w:lang w:eastAsia="en-GB"/>
        </w:rPr>
        <w:t xml:space="preserve"> to the City Council. This stated that</w:t>
      </w:r>
      <w:r w:rsidR="00BB0D20" w:rsidRPr="00FF2B05">
        <w:rPr>
          <w:rFonts w:ascii="Times New Roman" w:eastAsia="Times New Roman" w:hAnsi="Times New Roman" w:cs="Times New Roman"/>
          <w:lang w:eastAsia="en-GB"/>
        </w:rPr>
        <w:t xml:space="preserve"> ‘The RBOS headquarters are in Edinburgh because this is historically where their business started and expanded. However, it is now a major international company operating globally’. </w:t>
      </w:r>
      <w:r w:rsidR="005C74A8">
        <w:rPr>
          <w:rFonts w:ascii="Times New Roman" w:eastAsia="Times New Roman" w:hAnsi="Times New Roman" w:cs="Times New Roman"/>
          <w:lang w:eastAsia="en-GB"/>
        </w:rPr>
        <w:t xml:space="preserve">RBS </w:t>
      </w:r>
      <w:r w:rsidR="00F47D2B">
        <w:rPr>
          <w:rFonts w:ascii="Times New Roman" w:eastAsia="Times New Roman" w:hAnsi="Times New Roman" w:cs="Times New Roman"/>
          <w:lang w:eastAsia="en-GB"/>
        </w:rPr>
        <w:t>then</w:t>
      </w:r>
      <w:r w:rsidR="005C74A8">
        <w:rPr>
          <w:rFonts w:ascii="Times New Roman" w:eastAsia="Times New Roman" w:hAnsi="Times New Roman" w:cs="Times New Roman"/>
          <w:lang w:eastAsia="en-GB"/>
        </w:rPr>
        <w:t xml:space="preserve"> pointed out </w:t>
      </w:r>
      <w:r w:rsidR="00BB0D20" w:rsidRPr="00FF2B05">
        <w:rPr>
          <w:rFonts w:ascii="Times New Roman" w:eastAsia="Times New Roman" w:hAnsi="Times New Roman" w:cs="Times New Roman"/>
          <w:lang w:eastAsia="en-GB"/>
        </w:rPr>
        <w:t>the ‘</w:t>
      </w:r>
      <w:r w:rsidR="00115F43">
        <w:rPr>
          <w:rFonts w:ascii="Times New Roman" w:eastAsia="Times New Roman" w:hAnsi="Times New Roman" w:cs="Times New Roman"/>
          <w:lang w:eastAsia="en-GB"/>
        </w:rPr>
        <w:t>i</w:t>
      </w:r>
      <w:r w:rsidR="00BB0D20" w:rsidRPr="00FF2B05">
        <w:rPr>
          <w:rFonts w:ascii="Times New Roman" w:eastAsia="Times New Roman" w:hAnsi="Times New Roman" w:cs="Times New Roman"/>
          <w:lang w:eastAsia="en-GB"/>
        </w:rPr>
        <w:t>mpact of potential loss’ on Edinburgh</w:t>
      </w:r>
      <w:r w:rsidR="005C74A8">
        <w:rPr>
          <w:rFonts w:ascii="Times New Roman" w:eastAsia="Times New Roman" w:hAnsi="Times New Roman" w:cs="Times New Roman"/>
          <w:lang w:eastAsia="en-GB"/>
        </w:rPr>
        <w:t xml:space="preserve"> if RBS were to move its HQ to, e.g., London:</w:t>
      </w:r>
      <w:r w:rsidR="00BB0D20" w:rsidRPr="00FF2B05">
        <w:rPr>
          <w:rFonts w:ascii="Times New Roman" w:eastAsia="Times New Roman" w:hAnsi="Times New Roman" w:cs="Times New Roman"/>
          <w:lang w:eastAsia="en-GB"/>
        </w:rPr>
        <w:t xml:space="preserve"> ‘losing RBS would have a severe imp</w:t>
      </w:r>
      <w:r w:rsidR="00CE5D12" w:rsidRPr="00FF2B05">
        <w:rPr>
          <w:rFonts w:ascii="Times New Roman" w:eastAsia="Times New Roman" w:hAnsi="Times New Roman" w:cs="Times New Roman"/>
          <w:lang w:eastAsia="en-GB"/>
        </w:rPr>
        <w:t>act</w:t>
      </w:r>
      <w:r w:rsidR="00D470C9">
        <w:rPr>
          <w:rFonts w:ascii="Times New Roman" w:eastAsia="Times New Roman" w:hAnsi="Times New Roman" w:cs="Times New Roman"/>
          <w:lang w:eastAsia="en-GB"/>
        </w:rPr>
        <w:t xml:space="preserve"> upon the Capital City’, it</w:t>
      </w:r>
      <w:r w:rsidR="005C74A8">
        <w:rPr>
          <w:rFonts w:ascii="Times New Roman" w:eastAsia="Times New Roman" w:hAnsi="Times New Roman" w:cs="Times New Roman"/>
          <w:lang w:eastAsia="en-GB"/>
        </w:rPr>
        <w:t xml:space="preserve"> would </w:t>
      </w:r>
      <w:r w:rsidR="00BB0D20" w:rsidRPr="00FF2B05">
        <w:rPr>
          <w:rFonts w:ascii="Times New Roman" w:eastAsia="Times New Roman" w:hAnsi="Times New Roman" w:cs="Times New Roman"/>
          <w:lang w:eastAsia="en-GB"/>
        </w:rPr>
        <w:t>not only ‘affect the reputation of the Capital City as a world player in the financial arena’ but could mean that ‘as many as 14,000 jobs could be lost in total’ (RBS Position Statement, 2002).</w:t>
      </w:r>
    </w:p>
    <w:p w14:paraId="17F8BAAE" w14:textId="77777777" w:rsidR="00BB0D20" w:rsidRPr="00FF2B05" w:rsidRDefault="00BB0D20" w:rsidP="009F42DF">
      <w:pPr>
        <w:autoSpaceDE w:val="0"/>
        <w:autoSpaceDN w:val="0"/>
        <w:adjustRightInd w:val="0"/>
        <w:spacing w:after="0" w:line="480" w:lineRule="auto"/>
        <w:jc w:val="both"/>
        <w:rPr>
          <w:rFonts w:ascii="Times New Roman" w:eastAsia="Times New Roman" w:hAnsi="Times New Roman" w:cs="Times New Roman"/>
          <w:lang w:eastAsia="en-GB"/>
        </w:rPr>
      </w:pPr>
    </w:p>
    <w:p w14:paraId="41BCE353" w14:textId="672CB3E3" w:rsidR="00D33F1A" w:rsidRDefault="00BB0D20" w:rsidP="00FD5A68">
      <w:pPr>
        <w:autoSpaceDE w:val="0"/>
        <w:autoSpaceDN w:val="0"/>
        <w:adjustRightInd w:val="0"/>
        <w:spacing w:after="0" w:line="480" w:lineRule="auto"/>
        <w:jc w:val="both"/>
        <w:rPr>
          <w:rFonts w:ascii="Times New Roman" w:eastAsia="Times New Roman" w:hAnsi="Times New Roman" w:cs="Times New Roman"/>
        </w:rPr>
      </w:pPr>
      <w:r w:rsidRPr="00FF2B05">
        <w:rPr>
          <w:rFonts w:ascii="Times New Roman" w:eastAsia="Times New Roman" w:hAnsi="Times New Roman" w:cs="Times New Roman"/>
          <w:lang w:eastAsia="en-GB"/>
        </w:rPr>
        <w:t>In its</w:t>
      </w:r>
      <w:r w:rsidR="005C74A8">
        <w:rPr>
          <w:rFonts w:ascii="Times New Roman" w:eastAsia="Times New Roman" w:hAnsi="Times New Roman" w:cs="Times New Roman"/>
          <w:lang w:eastAsia="en-GB"/>
        </w:rPr>
        <w:t xml:space="preserve"> response</w:t>
      </w:r>
      <w:r w:rsidR="00F47D2B">
        <w:rPr>
          <w:rFonts w:ascii="Times New Roman" w:eastAsia="Times New Roman" w:hAnsi="Times New Roman" w:cs="Times New Roman"/>
          <w:lang w:eastAsia="en-GB"/>
        </w:rPr>
        <w:t xml:space="preserve"> to this</w:t>
      </w:r>
      <w:r w:rsidR="00AD5519">
        <w:rPr>
          <w:rFonts w:ascii="Times New Roman" w:eastAsia="Times New Roman" w:hAnsi="Times New Roman" w:cs="Times New Roman"/>
          <w:lang w:eastAsia="en-GB"/>
        </w:rPr>
        <w:t>, the City</w:t>
      </w:r>
      <w:r w:rsidR="00B91590">
        <w:rPr>
          <w:rFonts w:ascii="Times New Roman" w:eastAsia="Times New Roman" w:hAnsi="Times New Roman" w:cs="Times New Roman"/>
          <w:lang w:eastAsia="en-GB"/>
        </w:rPr>
        <w:t xml:space="preserve"> Council agreed </w:t>
      </w:r>
      <w:r w:rsidRPr="00FF2B05">
        <w:rPr>
          <w:rFonts w:ascii="Times New Roman" w:eastAsia="Times New Roman" w:hAnsi="Times New Roman" w:cs="Times New Roman"/>
          <w:lang w:eastAsia="en-GB"/>
        </w:rPr>
        <w:t xml:space="preserve">that there would be ‘prestige [in] retaining and expanding the HQ of such a large global firm in Edinburgh’; that RBS was ‘a cornerstone </w:t>
      </w:r>
      <w:r w:rsidR="00B802F6">
        <w:rPr>
          <w:rFonts w:ascii="Times New Roman" w:eastAsia="Times New Roman" w:hAnsi="Times New Roman" w:cs="Times New Roman"/>
          <w:lang w:eastAsia="en-GB"/>
        </w:rPr>
        <w:t>of the city’s economy’</w:t>
      </w:r>
      <w:r w:rsidRPr="00FF2B05">
        <w:rPr>
          <w:rFonts w:ascii="Times New Roman" w:eastAsia="Times New Roman" w:hAnsi="Times New Roman" w:cs="Times New Roman"/>
          <w:lang w:eastAsia="en-GB"/>
        </w:rPr>
        <w:t>; and that the building would be ‘a prestige development’, with ‘major strategic economic advantages to the city and nationally’ (</w:t>
      </w:r>
      <w:r w:rsidRPr="00FF2B05">
        <w:rPr>
          <w:rFonts w:ascii="Times New Roman" w:hAnsi="Times New Roman" w:cs="Times New Roman"/>
        </w:rPr>
        <w:t>CEC Combined Strategic Construction Response, June 2002)</w:t>
      </w:r>
      <w:r w:rsidRPr="00FF2B05">
        <w:rPr>
          <w:rFonts w:ascii="Times New Roman" w:eastAsia="Times New Roman" w:hAnsi="Times New Roman" w:cs="Times New Roman"/>
          <w:lang w:eastAsia="en-GB"/>
        </w:rPr>
        <w:t xml:space="preserve">. </w:t>
      </w:r>
      <w:r w:rsidRPr="00FF2B05">
        <w:rPr>
          <w:rFonts w:ascii="Times New Roman" w:hAnsi="Times New Roman" w:cs="Times New Roman"/>
        </w:rPr>
        <w:t xml:space="preserve">The Council therefore recommended the project go ahead as ‘an exceptional circumstance [that] outweighs the current statutory development plan’ (Outline Planning Brief, Sept 2002:36). </w:t>
      </w:r>
      <w:r w:rsidR="005C74A8">
        <w:rPr>
          <w:rFonts w:ascii="Times New Roman" w:hAnsi="Times New Roman" w:cs="Times New Roman"/>
        </w:rPr>
        <w:t>However, b</w:t>
      </w:r>
      <w:r w:rsidRPr="00FF2B05">
        <w:rPr>
          <w:rFonts w:ascii="Times New Roman" w:hAnsi="Times New Roman" w:cs="Times New Roman"/>
        </w:rPr>
        <w:t xml:space="preserve">ecause the decision involved ‘a significant departure from the approved Structure Plan’, </w:t>
      </w:r>
      <w:r w:rsidR="00F47D2B">
        <w:rPr>
          <w:rFonts w:ascii="Times New Roman" w:hAnsi="Times New Roman" w:cs="Times New Roman"/>
        </w:rPr>
        <w:t>agreement</w:t>
      </w:r>
      <w:r w:rsidRPr="00FF2B05">
        <w:rPr>
          <w:rFonts w:ascii="Times New Roman" w:hAnsi="Times New Roman" w:cs="Times New Roman"/>
        </w:rPr>
        <w:t xml:space="preserve"> had to be</w:t>
      </w:r>
      <w:r w:rsidR="00D62580">
        <w:rPr>
          <w:rFonts w:ascii="Times New Roman" w:hAnsi="Times New Roman" w:cs="Times New Roman"/>
        </w:rPr>
        <w:t>, and was,</w:t>
      </w:r>
      <w:r w:rsidRPr="00FF2B05">
        <w:rPr>
          <w:rFonts w:ascii="Times New Roman" w:hAnsi="Times New Roman" w:cs="Times New Roman"/>
        </w:rPr>
        <w:t xml:space="preserve"> obtained from the Scottish Ministers (CEC Combined Strategic Construction Response, June 2002:2</w:t>
      </w:r>
      <w:r w:rsidR="00282250">
        <w:rPr>
          <w:rFonts w:ascii="Times New Roman" w:hAnsi="Times New Roman" w:cs="Times New Roman"/>
          <w:color w:val="000000"/>
        </w:rPr>
        <w:t xml:space="preserve">; </w:t>
      </w:r>
      <w:r w:rsidRPr="00FF2B05">
        <w:rPr>
          <w:rFonts w:ascii="Times New Roman" w:hAnsi="Times New Roman" w:cs="Times New Roman"/>
        </w:rPr>
        <w:t>RBS Annual report 2002)</w:t>
      </w:r>
      <w:r w:rsidR="00D470C9">
        <w:rPr>
          <w:rFonts w:ascii="Times New Roman" w:eastAsia="Times New Roman" w:hAnsi="Times New Roman" w:cs="Times New Roman"/>
        </w:rPr>
        <w:t xml:space="preserve">. </w:t>
      </w:r>
    </w:p>
    <w:p w14:paraId="7CC02ADF" w14:textId="77777777" w:rsidR="00CC25BA" w:rsidRDefault="00CC25BA" w:rsidP="00FD5A68">
      <w:pPr>
        <w:autoSpaceDE w:val="0"/>
        <w:autoSpaceDN w:val="0"/>
        <w:adjustRightInd w:val="0"/>
        <w:spacing w:after="0" w:line="480" w:lineRule="auto"/>
        <w:jc w:val="both"/>
        <w:rPr>
          <w:rFonts w:ascii="Times New Roman" w:eastAsia="Times New Roman" w:hAnsi="Times New Roman" w:cs="Times New Roman"/>
          <w:lang w:eastAsia="en-GB"/>
        </w:rPr>
      </w:pPr>
    </w:p>
    <w:p w14:paraId="6DCCEAED" w14:textId="59701B25" w:rsidR="00D33F1A" w:rsidRPr="00143794" w:rsidRDefault="00D62580" w:rsidP="000542AE">
      <w:pPr>
        <w:autoSpaceDE w:val="0"/>
        <w:autoSpaceDN w:val="0"/>
        <w:adjustRightInd w:val="0"/>
        <w:spacing w:after="0" w:line="480" w:lineRule="auto"/>
        <w:jc w:val="both"/>
        <w:rPr>
          <w:rFonts w:ascii="Times New Roman" w:eastAsia="Times New Roman" w:hAnsi="Times New Roman" w:cs="Times New Roman"/>
          <w:lang w:eastAsia="en-GB"/>
        </w:rPr>
      </w:pPr>
      <w:r>
        <w:rPr>
          <w:rFonts w:ascii="Times New Roman" w:hAnsi="Times New Roman" w:cs="Times New Roman"/>
        </w:rPr>
        <w:t>T</w:t>
      </w:r>
      <w:r w:rsidR="00B91590" w:rsidRPr="000542AE">
        <w:rPr>
          <w:rFonts w:ascii="Times New Roman" w:hAnsi="Times New Roman" w:cs="Times New Roman"/>
        </w:rPr>
        <w:t xml:space="preserve">his episode </w:t>
      </w:r>
      <w:r>
        <w:rPr>
          <w:rFonts w:ascii="Times New Roman" w:hAnsi="Times New Roman" w:cs="Times New Roman"/>
        </w:rPr>
        <w:t>shows</w:t>
      </w:r>
      <w:r w:rsidR="00B91590" w:rsidRPr="000542AE">
        <w:rPr>
          <w:rFonts w:ascii="Times New Roman" w:hAnsi="Times New Roman" w:cs="Times New Roman"/>
        </w:rPr>
        <w:t xml:space="preserve"> how </w:t>
      </w:r>
      <w:r w:rsidR="00AD5519" w:rsidRPr="000542AE">
        <w:rPr>
          <w:rFonts w:ascii="Times New Roman" w:hAnsi="Times New Roman" w:cs="Times New Roman"/>
          <w:lang w:val="en-US"/>
        </w:rPr>
        <w:t>the</w:t>
      </w:r>
      <w:r w:rsidR="000110F2" w:rsidRPr="000542AE">
        <w:rPr>
          <w:rFonts w:ascii="Times New Roman" w:hAnsi="Times New Roman" w:cs="Times New Roman"/>
          <w:lang w:val="en-US"/>
        </w:rPr>
        <w:t xml:space="preserve"> physical space of </w:t>
      </w:r>
      <w:proofErr w:type="spellStart"/>
      <w:r w:rsidR="000110F2" w:rsidRPr="000542AE">
        <w:rPr>
          <w:rFonts w:ascii="Times New Roman" w:hAnsi="Times New Roman" w:cs="Times New Roman"/>
          <w:lang w:val="en-US"/>
        </w:rPr>
        <w:t>Gogarburn</w:t>
      </w:r>
      <w:proofErr w:type="spellEnd"/>
      <w:r w:rsidR="000110F2" w:rsidRPr="000542AE">
        <w:rPr>
          <w:rFonts w:ascii="Times New Roman" w:hAnsi="Times New Roman" w:cs="Times New Roman"/>
          <w:lang w:val="en-US"/>
        </w:rPr>
        <w:t xml:space="preserve"> </w:t>
      </w:r>
      <w:r w:rsidR="00D470C9" w:rsidRPr="000542AE">
        <w:rPr>
          <w:rFonts w:ascii="Times New Roman" w:hAnsi="Times New Roman" w:cs="Times New Roman"/>
          <w:lang w:val="en-US"/>
        </w:rPr>
        <w:t>had beco</w:t>
      </w:r>
      <w:r w:rsidR="000110F2" w:rsidRPr="000542AE">
        <w:rPr>
          <w:rFonts w:ascii="Times New Roman" w:hAnsi="Times New Roman" w:cs="Times New Roman"/>
          <w:lang w:val="en-US"/>
        </w:rPr>
        <w:t>me a stake in symbolic competition even before the old hospital was demolished: t</w:t>
      </w:r>
      <w:r w:rsidR="000110F2" w:rsidRPr="000542AE">
        <w:rPr>
          <w:rFonts w:ascii="Times New Roman" w:hAnsi="Times New Roman" w:cs="Times New Roman"/>
        </w:rPr>
        <w:t xml:space="preserve">he imagined </w:t>
      </w:r>
      <w:r w:rsidR="00F91331">
        <w:rPr>
          <w:rFonts w:ascii="Times New Roman" w:hAnsi="Times New Roman" w:cs="Times New Roman"/>
        </w:rPr>
        <w:t xml:space="preserve">new </w:t>
      </w:r>
      <w:r w:rsidR="000110F2" w:rsidRPr="000542AE">
        <w:rPr>
          <w:rFonts w:ascii="Times New Roman" w:hAnsi="Times New Roman" w:cs="Times New Roman"/>
        </w:rPr>
        <w:t xml:space="preserve">building, which existed as a ‘vision’, already </w:t>
      </w:r>
      <w:r w:rsidR="000110F2" w:rsidRPr="00D62580">
        <w:rPr>
          <w:rFonts w:ascii="Times New Roman" w:hAnsi="Times New Roman" w:cs="Times New Roman"/>
        </w:rPr>
        <w:t xml:space="preserve">constituted </w:t>
      </w:r>
      <w:r w:rsidR="00F074DB" w:rsidRPr="00D62580">
        <w:rPr>
          <w:rFonts w:ascii="Times New Roman" w:hAnsi="Times New Roman" w:cs="Times New Roman"/>
        </w:rPr>
        <w:t>symbolic capital</w:t>
      </w:r>
      <w:r>
        <w:rPr>
          <w:rFonts w:ascii="Times New Roman" w:hAnsi="Times New Roman" w:cs="Times New Roman"/>
        </w:rPr>
        <w:t xml:space="preserve"> in the local fields of power</w:t>
      </w:r>
      <w:r w:rsidR="00F074DB" w:rsidRPr="00D62580">
        <w:rPr>
          <w:rFonts w:ascii="Times New Roman" w:hAnsi="Times New Roman" w:cs="Times New Roman"/>
        </w:rPr>
        <w:t>.</w:t>
      </w:r>
      <w:r w:rsidR="00F074DB" w:rsidRPr="000542AE">
        <w:rPr>
          <w:rFonts w:ascii="Times New Roman" w:hAnsi="Times New Roman" w:cs="Times New Roman"/>
        </w:rPr>
        <w:t xml:space="preserve"> </w:t>
      </w:r>
      <w:r w:rsidR="00B91590" w:rsidRPr="000542AE">
        <w:rPr>
          <w:rFonts w:ascii="Times New Roman" w:hAnsi="Times New Roman" w:cs="Times New Roman"/>
        </w:rPr>
        <w:t>I</w:t>
      </w:r>
      <w:r w:rsidR="00AB213E" w:rsidRPr="000542AE">
        <w:rPr>
          <w:rFonts w:ascii="Times New Roman" w:hAnsi="Times New Roman" w:cs="Times New Roman"/>
        </w:rPr>
        <w:t>n the ‘struggle f</w:t>
      </w:r>
      <w:r w:rsidR="005D75A4" w:rsidRPr="000542AE">
        <w:rPr>
          <w:rFonts w:ascii="Times New Roman" w:hAnsi="Times New Roman" w:cs="Times New Roman"/>
        </w:rPr>
        <w:t>or the appropriation of space’ (</w:t>
      </w:r>
      <w:r w:rsidR="005F2D7D" w:rsidRPr="000542AE">
        <w:rPr>
          <w:rFonts w:ascii="Times New Roman" w:hAnsi="Times New Roman" w:cs="Times New Roman"/>
        </w:rPr>
        <w:t xml:space="preserve">Bourdieu 1993), the </w:t>
      </w:r>
      <w:r>
        <w:rPr>
          <w:rFonts w:ascii="Times New Roman" w:hAnsi="Times New Roman" w:cs="Times New Roman"/>
        </w:rPr>
        <w:t xml:space="preserve">power of the </w:t>
      </w:r>
      <w:r w:rsidR="005F2D7D" w:rsidRPr="000542AE">
        <w:rPr>
          <w:rFonts w:ascii="Times New Roman" w:hAnsi="Times New Roman" w:cs="Times New Roman"/>
        </w:rPr>
        <w:t xml:space="preserve">economic capital of a dominant institution in the </w:t>
      </w:r>
      <w:r w:rsidR="00F47D2B">
        <w:rPr>
          <w:rFonts w:ascii="Times New Roman" w:hAnsi="Times New Roman" w:cs="Times New Roman"/>
        </w:rPr>
        <w:t>financial</w:t>
      </w:r>
      <w:r w:rsidR="005F2D7D" w:rsidRPr="000542AE">
        <w:rPr>
          <w:rFonts w:ascii="Times New Roman" w:hAnsi="Times New Roman" w:cs="Times New Roman"/>
        </w:rPr>
        <w:t xml:space="preserve"> field was </w:t>
      </w:r>
      <w:r>
        <w:rPr>
          <w:rFonts w:ascii="Times New Roman" w:hAnsi="Times New Roman" w:cs="Times New Roman"/>
        </w:rPr>
        <w:t>used</w:t>
      </w:r>
      <w:r w:rsidR="005F2D7D" w:rsidRPr="000542AE">
        <w:rPr>
          <w:rFonts w:ascii="Times New Roman" w:hAnsi="Times New Roman" w:cs="Times New Roman"/>
        </w:rPr>
        <w:t xml:space="preserve"> to mobilise alliances in the field of power - </w:t>
      </w:r>
      <w:r w:rsidR="0032776E" w:rsidRPr="000542AE">
        <w:rPr>
          <w:rFonts w:ascii="Times New Roman" w:hAnsi="Times New Roman" w:cs="Times New Roman"/>
        </w:rPr>
        <w:t>c</w:t>
      </w:r>
      <w:r w:rsidR="005F2D7D" w:rsidRPr="000542AE">
        <w:rPr>
          <w:rFonts w:ascii="Times New Roman" w:hAnsi="Times New Roman" w:cs="Times New Roman"/>
        </w:rPr>
        <w:t xml:space="preserve">ouncil members, </w:t>
      </w:r>
      <w:r w:rsidR="009B3DDD" w:rsidRPr="000542AE">
        <w:rPr>
          <w:rFonts w:ascii="Times New Roman" w:hAnsi="Times New Roman" w:cs="Times New Roman"/>
        </w:rPr>
        <w:t xml:space="preserve">council </w:t>
      </w:r>
      <w:r w:rsidR="005F2D7D" w:rsidRPr="000542AE">
        <w:rPr>
          <w:rFonts w:ascii="Times New Roman" w:hAnsi="Times New Roman" w:cs="Times New Roman"/>
        </w:rPr>
        <w:t xml:space="preserve">bureaucrats, </w:t>
      </w:r>
      <w:r w:rsidR="000B458D" w:rsidRPr="000542AE">
        <w:rPr>
          <w:rFonts w:ascii="Times New Roman" w:hAnsi="Times New Roman" w:cs="Times New Roman"/>
        </w:rPr>
        <w:t xml:space="preserve">government </w:t>
      </w:r>
      <w:r w:rsidR="00282250" w:rsidRPr="000542AE">
        <w:rPr>
          <w:rFonts w:ascii="Times New Roman" w:hAnsi="Times New Roman" w:cs="Times New Roman"/>
        </w:rPr>
        <w:t>m</w:t>
      </w:r>
      <w:r w:rsidR="005F2D7D" w:rsidRPr="000542AE">
        <w:rPr>
          <w:rFonts w:ascii="Times New Roman" w:hAnsi="Times New Roman" w:cs="Times New Roman"/>
        </w:rPr>
        <w:t xml:space="preserve">inisters - </w:t>
      </w:r>
      <w:r w:rsidR="002F6B72" w:rsidRPr="000542AE">
        <w:rPr>
          <w:rFonts w:ascii="Times New Roman" w:hAnsi="Times New Roman" w:cs="Times New Roman"/>
        </w:rPr>
        <w:t xml:space="preserve">to overcome </w:t>
      </w:r>
      <w:r w:rsidR="005F2D7D" w:rsidRPr="000542AE">
        <w:rPr>
          <w:rFonts w:ascii="Times New Roman" w:hAnsi="Times New Roman" w:cs="Times New Roman"/>
        </w:rPr>
        <w:t>the competing claims of QMUC</w:t>
      </w:r>
      <w:r w:rsidR="00D470C9" w:rsidRPr="000542AE">
        <w:rPr>
          <w:rFonts w:ascii="Times New Roman" w:hAnsi="Times New Roman" w:cs="Times New Roman"/>
        </w:rPr>
        <w:t xml:space="preserve"> and issues of</w:t>
      </w:r>
      <w:r w:rsidR="002F6B72" w:rsidRPr="000542AE">
        <w:rPr>
          <w:rFonts w:ascii="Times New Roman" w:hAnsi="Times New Roman" w:cs="Times New Roman"/>
        </w:rPr>
        <w:t xml:space="preserve"> </w:t>
      </w:r>
      <w:r w:rsidR="00B91590" w:rsidRPr="000542AE">
        <w:rPr>
          <w:rFonts w:ascii="Times New Roman" w:hAnsi="Times New Roman" w:cs="Times New Roman"/>
        </w:rPr>
        <w:t xml:space="preserve">planning, thus </w:t>
      </w:r>
      <w:r w:rsidR="00B91590" w:rsidRPr="000542AE">
        <w:rPr>
          <w:rFonts w:ascii="Times New Roman" w:hAnsi="Times New Roman" w:cs="Times New Roman"/>
        </w:rPr>
        <w:lastRenderedPageBreak/>
        <w:t>demonstrating the comparative power of the field of banking and finance in Scotland vis-à-vis the dominated field of education (</w:t>
      </w:r>
      <w:r w:rsidR="00282250" w:rsidRPr="000542AE">
        <w:rPr>
          <w:rFonts w:ascii="Times New Roman" w:hAnsi="Times New Roman" w:cs="Times New Roman"/>
        </w:rPr>
        <w:t>in addition,</w:t>
      </w:r>
      <w:r w:rsidR="00B91590" w:rsidRPr="000542AE">
        <w:rPr>
          <w:rFonts w:ascii="Times New Roman" w:hAnsi="Times New Roman" w:cs="Times New Roman"/>
        </w:rPr>
        <w:t xml:space="preserve"> QMUC as a ‘new’ university</w:t>
      </w:r>
      <w:r w:rsidR="008A5286" w:rsidRPr="000542AE">
        <w:rPr>
          <w:rFonts w:ascii="Times New Roman" w:hAnsi="Times New Roman" w:cs="Times New Roman"/>
        </w:rPr>
        <w:t xml:space="preserve"> having been given that title in 1999, </w:t>
      </w:r>
      <w:r w:rsidR="00B91590" w:rsidRPr="000542AE">
        <w:rPr>
          <w:rFonts w:ascii="Times New Roman" w:hAnsi="Times New Roman" w:cs="Times New Roman"/>
        </w:rPr>
        <w:t xml:space="preserve"> was lacking in the forms of capital possessed the older established Edinburgh HE institutions).</w:t>
      </w:r>
      <w:r w:rsidR="00D33F1A" w:rsidRPr="00D33F1A">
        <w:rPr>
          <w:rFonts w:ascii="Courier New" w:eastAsia="Times New Roman" w:hAnsi="Courier New" w:cs="Courier New"/>
          <w:sz w:val="20"/>
          <w:szCs w:val="20"/>
          <w:lang w:eastAsia="en-GB"/>
        </w:rPr>
        <w:t xml:space="preserve"> </w:t>
      </w:r>
      <w:r w:rsidR="00F47D2B" w:rsidRPr="002077EE">
        <w:rPr>
          <w:rFonts w:ascii="Times New Roman" w:eastAsia="Times New Roman" w:hAnsi="Times New Roman" w:cs="Times New Roman"/>
          <w:lang w:eastAsia="en-GB"/>
        </w:rPr>
        <w:t xml:space="preserve">This </w:t>
      </w:r>
      <w:r>
        <w:rPr>
          <w:rFonts w:ascii="Times New Roman" w:eastAsia="Times New Roman" w:hAnsi="Times New Roman" w:cs="Times New Roman"/>
          <w:lang w:eastAsia="en-GB"/>
        </w:rPr>
        <w:t xml:space="preserve">episode </w:t>
      </w:r>
      <w:r w:rsidR="00F47D2B" w:rsidRPr="002077EE">
        <w:rPr>
          <w:rFonts w:ascii="Times New Roman" w:eastAsia="Times New Roman" w:hAnsi="Times New Roman" w:cs="Times New Roman"/>
          <w:lang w:eastAsia="en-GB"/>
        </w:rPr>
        <w:t>also demonstrates how</w:t>
      </w:r>
      <w:r>
        <w:rPr>
          <w:rFonts w:ascii="Times New Roman" w:eastAsia="Times New Roman" w:hAnsi="Times New Roman" w:cs="Times New Roman"/>
          <w:lang w:eastAsia="en-GB"/>
        </w:rPr>
        <w:t>, in the UK in this period,</w:t>
      </w:r>
      <w:r w:rsidR="00F47D2B" w:rsidRPr="002077EE">
        <w:rPr>
          <w:rFonts w:ascii="Times New Roman" w:eastAsia="Times New Roman" w:hAnsi="Times New Roman" w:cs="Times New Roman"/>
          <w:lang w:eastAsia="en-GB"/>
        </w:rPr>
        <w:t xml:space="preserve"> </w:t>
      </w:r>
      <w:r w:rsidR="00D33F1A" w:rsidRPr="00143794">
        <w:rPr>
          <w:rFonts w:ascii="Times New Roman" w:eastAsia="Times New Roman" w:hAnsi="Times New Roman" w:cs="Times New Roman"/>
          <w:lang w:eastAsia="en-GB"/>
        </w:rPr>
        <w:t>the public interest</w:t>
      </w:r>
      <w:r w:rsidR="00AA6DC8">
        <w:rPr>
          <w:rFonts w:ascii="Times New Roman" w:eastAsia="Times New Roman" w:hAnsi="Times New Roman" w:cs="Times New Roman"/>
          <w:lang w:eastAsia="en-GB"/>
        </w:rPr>
        <w:t xml:space="preserve"> – and public space -</w:t>
      </w:r>
      <w:r w:rsidR="00D33F1A" w:rsidRPr="00143794">
        <w:rPr>
          <w:rFonts w:ascii="Times New Roman" w:eastAsia="Times New Roman" w:hAnsi="Times New Roman" w:cs="Times New Roman"/>
          <w:lang w:eastAsia="en-GB"/>
        </w:rPr>
        <w:t xml:space="preserve"> </w:t>
      </w:r>
      <w:r w:rsidR="00F47D2B" w:rsidRPr="00143794">
        <w:rPr>
          <w:rFonts w:ascii="Times New Roman" w:eastAsia="Times New Roman" w:hAnsi="Times New Roman" w:cs="Times New Roman"/>
          <w:lang w:eastAsia="en-GB"/>
        </w:rPr>
        <w:t xml:space="preserve">was </w:t>
      </w:r>
      <w:r>
        <w:rPr>
          <w:rFonts w:ascii="Times New Roman" w:eastAsia="Times New Roman" w:hAnsi="Times New Roman" w:cs="Times New Roman"/>
          <w:lang w:eastAsia="en-GB"/>
        </w:rPr>
        <w:t xml:space="preserve">increasingly </w:t>
      </w:r>
      <w:r w:rsidR="00D33F1A" w:rsidRPr="00143794">
        <w:rPr>
          <w:rFonts w:ascii="Times New Roman" w:eastAsia="Times New Roman" w:hAnsi="Times New Roman" w:cs="Times New Roman"/>
          <w:lang w:eastAsia="en-GB"/>
        </w:rPr>
        <w:t>being colonised by</w:t>
      </w:r>
      <w:r>
        <w:rPr>
          <w:rFonts w:ascii="Times New Roman" w:eastAsia="Times New Roman" w:hAnsi="Times New Roman" w:cs="Times New Roman"/>
          <w:lang w:eastAsia="en-GB"/>
        </w:rPr>
        <w:t xml:space="preserve"> </w:t>
      </w:r>
      <w:r w:rsidR="00D33F1A" w:rsidRPr="00143794">
        <w:rPr>
          <w:rFonts w:ascii="Times New Roman" w:eastAsia="Times New Roman" w:hAnsi="Times New Roman" w:cs="Times New Roman"/>
          <w:lang w:eastAsia="en-GB"/>
        </w:rPr>
        <w:t>private interest</w:t>
      </w:r>
      <w:r w:rsidR="00AA6DC8">
        <w:rPr>
          <w:rFonts w:ascii="Times New Roman" w:eastAsia="Times New Roman" w:hAnsi="Times New Roman" w:cs="Times New Roman"/>
          <w:lang w:eastAsia="en-GB"/>
        </w:rPr>
        <w:t>s wielding the power of economic capital</w:t>
      </w:r>
      <w:r w:rsidR="00A7092C" w:rsidRPr="00143794">
        <w:rPr>
          <w:rFonts w:ascii="Times New Roman" w:eastAsia="Times New Roman" w:hAnsi="Times New Roman" w:cs="Times New Roman"/>
          <w:lang w:eastAsia="en-GB"/>
        </w:rPr>
        <w:t xml:space="preserve"> (Harvey 2012; see also Bourdieu 2000</w:t>
      </w:r>
      <w:r w:rsidR="00D33F1A" w:rsidRPr="00143794">
        <w:rPr>
          <w:rFonts w:ascii="Times New Roman" w:eastAsia="Times New Roman" w:hAnsi="Times New Roman" w:cs="Times New Roman"/>
          <w:lang w:eastAsia="en-GB"/>
        </w:rPr>
        <w:t xml:space="preserve">). </w:t>
      </w:r>
      <w:r w:rsidR="00AA6DC8">
        <w:rPr>
          <w:rFonts w:ascii="Times New Roman" w:eastAsia="Times New Roman" w:hAnsi="Times New Roman" w:cs="Times New Roman"/>
          <w:lang w:eastAsia="en-GB"/>
        </w:rPr>
        <w:t>The RBS corporate campus would turn that economic capital into objectified form.</w:t>
      </w:r>
    </w:p>
    <w:p w14:paraId="2031B658" w14:textId="7F68FA4D" w:rsidR="0035752C" w:rsidRPr="006C1A2D" w:rsidRDefault="0035752C" w:rsidP="00B91590">
      <w:pPr>
        <w:autoSpaceDE w:val="0"/>
        <w:autoSpaceDN w:val="0"/>
        <w:adjustRightInd w:val="0"/>
        <w:spacing w:after="0" w:line="480" w:lineRule="auto"/>
        <w:jc w:val="both"/>
        <w:rPr>
          <w:rFonts w:ascii="Times New Roman" w:hAnsi="Times New Roman" w:cs="Times New Roman"/>
          <w:b/>
        </w:rPr>
      </w:pPr>
    </w:p>
    <w:p w14:paraId="11F32930" w14:textId="77777777" w:rsidR="004D5D83" w:rsidRDefault="002D269F" w:rsidP="00B906D1">
      <w:pPr>
        <w:autoSpaceDE w:val="0"/>
        <w:autoSpaceDN w:val="0"/>
        <w:adjustRightInd w:val="0"/>
        <w:spacing w:after="0" w:line="480" w:lineRule="auto"/>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The corporate campus: capital objectified</w:t>
      </w:r>
      <w:r w:rsidR="007F5BB3">
        <w:rPr>
          <w:rFonts w:ascii="Times New Roman" w:eastAsia="Times New Roman" w:hAnsi="Times New Roman" w:cs="Times New Roman"/>
          <w:b/>
          <w:lang w:eastAsia="en-GB"/>
        </w:rPr>
        <w:t xml:space="preserve"> </w:t>
      </w:r>
    </w:p>
    <w:p w14:paraId="387FE2A4" w14:textId="34681519" w:rsidR="00EC3470" w:rsidRPr="004C6EDD" w:rsidRDefault="00503EEF" w:rsidP="00FD5A68">
      <w:pPr>
        <w:autoSpaceDE w:val="0"/>
        <w:autoSpaceDN w:val="0"/>
        <w:adjustRightInd w:val="0"/>
        <w:spacing w:after="0" w:line="480" w:lineRule="auto"/>
        <w:jc w:val="both"/>
        <w:rPr>
          <w:rFonts w:ascii="Times New Roman" w:hAnsi="Times New Roman" w:cs="Times New Roman"/>
          <w:color w:val="231F20"/>
        </w:rPr>
      </w:pPr>
      <w:r w:rsidRPr="00143794">
        <w:rPr>
          <w:rFonts w:ascii="Times New Roman" w:hAnsi="Times New Roman" w:cs="Times New Roman"/>
        </w:rPr>
        <w:t xml:space="preserve">RBS’s </w:t>
      </w:r>
      <w:r w:rsidR="00C24685" w:rsidRPr="00143794">
        <w:rPr>
          <w:rFonts w:ascii="Times New Roman" w:hAnsi="Times New Roman" w:cs="Times New Roman"/>
        </w:rPr>
        <w:t>p</w:t>
      </w:r>
      <w:r w:rsidR="00FD5A68" w:rsidRPr="00143794">
        <w:rPr>
          <w:rFonts w:ascii="Times New Roman" w:hAnsi="Times New Roman" w:cs="Times New Roman"/>
        </w:rPr>
        <w:t>lan</w:t>
      </w:r>
      <w:r w:rsidR="00C405AE" w:rsidRPr="00143794">
        <w:rPr>
          <w:rFonts w:ascii="Times New Roman" w:hAnsi="Times New Roman" w:cs="Times New Roman"/>
        </w:rPr>
        <w:t xml:space="preserve"> </w:t>
      </w:r>
      <w:r w:rsidR="00C24685" w:rsidRPr="00143794">
        <w:rPr>
          <w:rFonts w:ascii="Times New Roman" w:hAnsi="Times New Roman" w:cs="Times New Roman"/>
        </w:rPr>
        <w:t>was to build</w:t>
      </w:r>
      <w:r w:rsidR="00FD5A68" w:rsidRPr="00143794">
        <w:rPr>
          <w:rFonts w:ascii="Times New Roman" w:hAnsi="Times New Roman" w:cs="Times New Roman"/>
        </w:rPr>
        <w:t xml:space="preserve"> a corporate campus</w:t>
      </w:r>
      <w:r w:rsidR="0054619D">
        <w:rPr>
          <w:rFonts w:ascii="Times New Roman" w:hAnsi="Times New Roman" w:cs="Times New Roman"/>
        </w:rPr>
        <w:t xml:space="preserve"> headquarters</w:t>
      </w:r>
      <w:r w:rsidR="005E3998" w:rsidRPr="0054619D">
        <w:rPr>
          <w:rFonts w:ascii="Times New Roman" w:hAnsi="Times New Roman" w:cs="Times New Roman"/>
        </w:rPr>
        <w:t>, a</w:t>
      </w:r>
      <w:r w:rsidR="005E3998">
        <w:rPr>
          <w:rFonts w:ascii="Times New Roman" w:hAnsi="Times New Roman" w:cs="Times New Roman"/>
        </w:rPr>
        <w:t xml:space="preserve"> new building that would constitute </w:t>
      </w:r>
      <w:r w:rsidR="005E3998" w:rsidRPr="00D62580">
        <w:rPr>
          <w:rFonts w:ascii="Times New Roman" w:hAnsi="Times New Roman" w:cs="Times New Roman"/>
        </w:rPr>
        <w:t>symbolic capital</w:t>
      </w:r>
      <w:r w:rsidR="005E3998">
        <w:rPr>
          <w:rFonts w:ascii="Times New Roman" w:hAnsi="Times New Roman" w:cs="Times New Roman"/>
        </w:rPr>
        <w:t xml:space="preserve"> for the bank</w:t>
      </w:r>
      <w:r w:rsidR="00A949DC" w:rsidRPr="00143794">
        <w:rPr>
          <w:rFonts w:ascii="Times New Roman" w:hAnsi="Times New Roman" w:cs="Times New Roman"/>
        </w:rPr>
        <w:t>.</w:t>
      </w:r>
      <w:r w:rsidR="00A949DC">
        <w:rPr>
          <w:rFonts w:ascii="Times New Roman" w:hAnsi="Times New Roman" w:cs="Times New Roman"/>
        </w:rPr>
        <w:t xml:space="preserve"> </w:t>
      </w:r>
      <w:r w:rsidR="005E3998">
        <w:rPr>
          <w:rFonts w:ascii="Times New Roman" w:hAnsi="Times New Roman" w:cs="Times New Roman"/>
        </w:rPr>
        <w:t xml:space="preserve">It would also set up </w:t>
      </w:r>
      <w:proofErr w:type="gramStart"/>
      <w:r w:rsidR="005E3998">
        <w:rPr>
          <w:rFonts w:ascii="Times New Roman" w:hAnsi="Times New Roman" w:cs="Times New Roman"/>
        </w:rPr>
        <w:t>a dialectic</w:t>
      </w:r>
      <w:proofErr w:type="gramEnd"/>
      <w:r w:rsidR="005E3998">
        <w:rPr>
          <w:rFonts w:ascii="Times New Roman" w:hAnsi="Times New Roman" w:cs="Times New Roman"/>
        </w:rPr>
        <w:t xml:space="preserve"> of distinction between the corporate client and the architects, a relationship that can be seen in the origins and development of the building type. </w:t>
      </w:r>
      <w:r w:rsidR="00A949DC">
        <w:rPr>
          <w:rFonts w:ascii="Times New Roman" w:hAnsi="Times New Roman" w:cs="Times New Roman"/>
          <w:color w:val="231F20"/>
        </w:rPr>
        <w:t>The corporate campus</w:t>
      </w:r>
      <w:r w:rsidR="00A949DC" w:rsidRPr="00B906D1">
        <w:rPr>
          <w:rFonts w:ascii="Times New Roman" w:hAnsi="Times New Roman" w:cs="Times New Roman"/>
          <w:color w:val="231F20"/>
        </w:rPr>
        <w:t xml:space="preserve"> </w:t>
      </w:r>
      <w:r w:rsidR="003B37E8">
        <w:rPr>
          <w:rFonts w:ascii="Times New Roman" w:hAnsi="Times New Roman" w:cs="Times New Roman"/>
        </w:rPr>
        <w:t>i</w:t>
      </w:r>
      <w:r w:rsidR="00207B32">
        <w:rPr>
          <w:rFonts w:ascii="Times New Roman" w:hAnsi="Times New Roman" w:cs="Times New Roman"/>
          <w:color w:val="231F20"/>
        </w:rPr>
        <w:t xml:space="preserve">s </w:t>
      </w:r>
      <w:r w:rsidR="00C24685" w:rsidRPr="00B906D1">
        <w:rPr>
          <w:rFonts w:ascii="Times New Roman" w:hAnsi="Times New Roman" w:cs="Times New Roman"/>
          <w:color w:val="231F20"/>
        </w:rPr>
        <w:t xml:space="preserve">an </w:t>
      </w:r>
      <w:r w:rsidR="00C113FF" w:rsidRPr="00B906D1">
        <w:rPr>
          <w:rFonts w:ascii="Times New Roman" w:hAnsi="Times New Roman" w:cs="Times New Roman"/>
          <w:color w:val="231F20"/>
        </w:rPr>
        <w:t>architectural typology</w:t>
      </w:r>
      <w:r w:rsidR="001A578A">
        <w:rPr>
          <w:rFonts w:ascii="Times New Roman" w:hAnsi="Times New Roman" w:cs="Times New Roman"/>
          <w:color w:val="231F20"/>
        </w:rPr>
        <w:t xml:space="preserve"> </w:t>
      </w:r>
      <w:r w:rsidR="00D62580">
        <w:rPr>
          <w:rFonts w:ascii="Times New Roman" w:hAnsi="Times New Roman" w:cs="Times New Roman"/>
          <w:color w:val="231F20"/>
        </w:rPr>
        <w:t xml:space="preserve">that </w:t>
      </w:r>
      <w:r w:rsidR="00C24685" w:rsidRPr="00B906D1">
        <w:rPr>
          <w:rFonts w:ascii="Times New Roman" w:hAnsi="Times New Roman" w:cs="Times New Roman"/>
          <w:color w:val="231F20"/>
        </w:rPr>
        <w:t>originat</w:t>
      </w:r>
      <w:r w:rsidR="00D62580">
        <w:rPr>
          <w:rFonts w:ascii="Times New Roman" w:hAnsi="Times New Roman" w:cs="Times New Roman"/>
          <w:color w:val="231F20"/>
        </w:rPr>
        <w:t>es</w:t>
      </w:r>
      <w:r w:rsidR="00C24685" w:rsidRPr="00B906D1">
        <w:rPr>
          <w:rFonts w:ascii="Times New Roman" w:hAnsi="Times New Roman" w:cs="Times New Roman"/>
          <w:color w:val="231F20"/>
        </w:rPr>
        <w:t xml:space="preserve"> in </w:t>
      </w:r>
      <w:r w:rsidR="00FD5A68" w:rsidRPr="00B906D1">
        <w:rPr>
          <w:rFonts w:ascii="Times New Roman" w:hAnsi="Times New Roman" w:cs="Times New Roman"/>
          <w:color w:val="231F20"/>
        </w:rPr>
        <w:t>post-WW2 US</w:t>
      </w:r>
      <w:r w:rsidR="00C24685" w:rsidRPr="00B906D1">
        <w:rPr>
          <w:rFonts w:ascii="Times New Roman" w:hAnsi="Times New Roman" w:cs="Times New Roman"/>
          <w:color w:val="231F20"/>
        </w:rPr>
        <w:t>A,</w:t>
      </w:r>
      <w:r w:rsidR="00D62580">
        <w:rPr>
          <w:rFonts w:ascii="Times New Roman" w:hAnsi="Times New Roman" w:cs="Times New Roman"/>
          <w:color w:val="231F20"/>
        </w:rPr>
        <w:t xml:space="preserve"> </w:t>
      </w:r>
      <w:r w:rsidR="00C24685" w:rsidRPr="00B906D1">
        <w:rPr>
          <w:rFonts w:ascii="Times New Roman" w:hAnsi="Times New Roman" w:cs="Times New Roman"/>
          <w:color w:val="231F20"/>
        </w:rPr>
        <w:t>the</w:t>
      </w:r>
      <w:r w:rsidR="00A949DC">
        <w:rPr>
          <w:rFonts w:ascii="Times New Roman" w:hAnsi="Times New Roman" w:cs="Times New Roman"/>
          <w:color w:val="231F20"/>
        </w:rPr>
        <w:t xml:space="preserve"> apogee</w:t>
      </w:r>
      <w:r w:rsidR="00C113FF" w:rsidRPr="00B906D1">
        <w:rPr>
          <w:rFonts w:ascii="Times New Roman" w:hAnsi="Times New Roman" w:cs="Times New Roman"/>
          <w:color w:val="231F20"/>
        </w:rPr>
        <w:t xml:space="preserve"> of manager</w:t>
      </w:r>
      <w:r w:rsidR="00C24685" w:rsidRPr="00B906D1">
        <w:rPr>
          <w:rFonts w:ascii="Times New Roman" w:hAnsi="Times New Roman" w:cs="Times New Roman"/>
          <w:color w:val="231F20"/>
        </w:rPr>
        <w:t>ial paternalistic capitalism</w:t>
      </w:r>
      <w:r w:rsidR="00AD5519">
        <w:rPr>
          <w:rFonts w:ascii="Times New Roman" w:hAnsi="Times New Roman" w:cs="Times New Roman"/>
          <w:color w:val="231F20"/>
        </w:rPr>
        <w:t xml:space="preserve"> (Al</w:t>
      </w:r>
      <w:r w:rsidR="00454D1C">
        <w:rPr>
          <w:rFonts w:ascii="Times New Roman" w:hAnsi="Times New Roman" w:cs="Times New Roman"/>
          <w:color w:val="231F20"/>
        </w:rPr>
        <w:t>brecht 2006</w:t>
      </w:r>
      <w:r w:rsidR="00CB2C3B" w:rsidRPr="00B906D1">
        <w:rPr>
          <w:rFonts w:ascii="Times New Roman" w:hAnsi="Times New Roman" w:cs="Times New Roman"/>
          <w:color w:val="231F20"/>
        </w:rPr>
        <w:t>)</w:t>
      </w:r>
      <w:r w:rsidR="00C24685" w:rsidRPr="00B906D1">
        <w:rPr>
          <w:rFonts w:ascii="Times New Roman" w:hAnsi="Times New Roman" w:cs="Times New Roman"/>
          <w:color w:val="231F20"/>
        </w:rPr>
        <w:t xml:space="preserve">. </w:t>
      </w:r>
      <w:r w:rsidR="00EC3470" w:rsidRPr="00B906D1">
        <w:rPr>
          <w:rFonts w:ascii="Times New Roman" w:hAnsi="Times New Roman" w:cs="Times New Roman"/>
          <w:color w:val="231F20"/>
        </w:rPr>
        <w:t>The key architects in de</w:t>
      </w:r>
      <w:r w:rsidR="00A949DC">
        <w:rPr>
          <w:rFonts w:ascii="Times New Roman" w:hAnsi="Times New Roman" w:cs="Times New Roman"/>
          <w:color w:val="231F20"/>
        </w:rPr>
        <w:t>veloping corporate campuses</w:t>
      </w:r>
      <w:r w:rsidR="00AD5519">
        <w:rPr>
          <w:rFonts w:ascii="Times New Roman" w:hAnsi="Times New Roman" w:cs="Times New Roman"/>
          <w:color w:val="231F20"/>
        </w:rPr>
        <w:t xml:space="preserve"> </w:t>
      </w:r>
      <w:r w:rsidR="00EC3470" w:rsidRPr="00B906D1">
        <w:rPr>
          <w:rFonts w:ascii="Times New Roman" w:hAnsi="Times New Roman" w:cs="Times New Roman"/>
          <w:color w:val="231F20"/>
        </w:rPr>
        <w:t xml:space="preserve">were Gordon </w:t>
      </w:r>
      <w:proofErr w:type="spellStart"/>
      <w:r w:rsidR="00EC3470" w:rsidRPr="00B906D1">
        <w:rPr>
          <w:rFonts w:ascii="Times New Roman" w:hAnsi="Times New Roman" w:cs="Times New Roman"/>
        </w:rPr>
        <w:t>Bunshaft</w:t>
      </w:r>
      <w:proofErr w:type="spellEnd"/>
      <w:r w:rsidR="00EC3470" w:rsidRPr="00B906D1">
        <w:rPr>
          <w:rFonts w:ascii="Times New Roman" w:hAnsi="Times New Roman" w:cs="Times New Roman"/>
        </w:rPr>
        <w:t xml:space="preserve"> </w:t>
      </w:r>
      <w:r w:rsidR="00E67350">
        <w:rPr>
          <w:rFonts w:ascii="Times New Roman" w:hAnsi="Times New Roman" w:cs="Times New Roman"/>
        </w:rPr>
        <w:t xml:space="preserve">of </w:t>
      </w:r>
      <w:r w:rsidR="00E67350" w:rsidRPr="00FF2B05">
        <w:rPr>
          <w:rFonts w:ascii="Times New Roman" w:hAnsi="Times New Roman" w:cs="Times New Roman"/>
        </w:rPr>
        <w:t>Skidmore Owings and Merrill</w:t>
      </w:r>
      <w:r w:rsidR="00E67350" w:rsidRPr="00B906D1">
        <w:rPr>
          <w:rFonts w:ascii="Times New Roman" w:hAnsi="Times New Roman" w:cs="Times New Roman"/>
        </w:rPr>
        <w:t xml:space="preserve"> </w:t>
      </w:r>
      <w:r w:rsidR="00EC3470" w:rsidRPr="00B906D1">
        <w:rPr>
          <w:rFonts w:ascii="Times New Roman" w:hAnsi="Times New Roman" w:cs="Times New Roman"/>
        </w:rPr>
        <w:t xml:space="preserve">(SOM), </w:t>
      </w:r>
      <w:proofErr w:type="spellStart"/>
      <w:r w:rsidR="00EC3470" w:rsidRPr="00B906D1">
        <w:rPr>
          <w:rFonts w:ascii="Times New Roman" w:hAnsi="Times New Roman" w:cs="Times New Roman"/>
        </w:rPr>
        <w:t>Eero</w:t>
      </w:r>
      <w:proofErr w:type="spellEnd"/>
      <w:r w:rsidR="00EC3470" w:rsidRPr="00B906D1">
        <w:rPr>
          <w:rFonts w:ascii="Times New Roman" w:hAnsi="Times New Roman" w:cs="Times New Roman"/>
        </w:rPr>
        <w:t xml:space="preserve"> Saarinen</w:t>
      </w:r>
      <w:r w:rsidR="00E67350">
        <w:rPr>
          <w:rFonts w:ascii="Times New Roman" w:hAnsi="Times New Roman" w:cs="Times New Roman"/>
        </w:rPr>
        <w:t xml:space="preserve"> (Saarinen </w:t>
      </w:r>
      <w:r w:rsidR="00BD32D7">
        <w:rPr>
          <w:rFonts w:ascii="Times New Roman" w:hAnsi="Times New Roman" w:cs="Times New Roman"/>
        </w:rPr>
        <w:t>and</w:t>
      </w:r>
      <w:r w:rsidR="00E67350">
        <w:rPr>
          <w:rFonts w:ascii="Times New Roman" w:hAnsi="Times New Roman" w:cs="Times New Roman"/>
        </w:rPr>
        <w:t xml:space="preserve"> Associates)</w:t>
      </w:r>
      <w:r w:rsidR="00EC3470" w:rsidRPr="00B906D1">
        <w:rPr>
          <w:rFonts w:ascii="Times New Roman" w:hAnsi="Times New Roman" w:cs="Times New Roman"/>
        </w:rPr>
        <w:t>, and Kevin Roche</w:t>
      </w:r>
      <w:r w:rsidR="00E67350">
        <w:rPr>
          <w:rFonts w:ascii="Times New Roman" w:hAnsi="Times New Roman" w:cs="Times New Roman"/>
        </w:rPr>
        <w:t xml:space="preserve"> (KRJDA)</w:t>
      </w:r>
      <w:r w:rsidR="00EC3470" w:rsidRPr="00B906D1">
        <w:rPr>
          <w:rFonts w:ascii="Times New Roman" w:hAnsi="Times New Roman" w:cs="Times New Roman"/>
        </w:rPr>
        <w:t xml:space="preserve">. </w:t>
      </w:r>
      <w:proofErr w:type="spellStart"/>
      <w:r w:rsidR="0005275D" w:rsidRPr="00B906D1">
        <w:rPr>
          <w:rFonts w:ascii="Times New Roman" w:hAnsi="Times New Roman" w:cs="Times New Roman"/>
        </w:rPr>
        <w:t>Bunshaft</w:t>
      </w:r>
      <w:proofErr w:type="spellEnd"/>
      <w:r w:rsidR="00682A36">
        <w:rPr>
          <w:rFonts w:ascii="Times New Roman" w:hAnsi="Times New Roman" w:cs="Times New Roman"/>
        </w:rPr>
        <w:t xml:space="preserve"> was</w:t>
      </w:r>
      <w:r w:rsidR="001A578A">
        <w:rPr>
          <w:rFonts w:ascii="Times New Roman" w:hAnsi="Times New Roman" w:cs="Times New Roman"/>
        </w:rPr>
        <w:t xml:space="preserve"> designer of</w:t>
      </w:r>
      <w:r w:rsidR="00682A36">
        <w:rPr>
          <w:rFonts w:ascii="Times New Roman" w:hAnsi="Times New Roman" w:cs="Times New Roman"/>
        </w:rPr>
        <w:t xml:space="preserve"> campuses for Connecticut General</w:t>
      </w:r>
      <w:r w:rsidR="00AD5519">
        <w:rPr>
          <w:rFonts w:ascii="Times New Roman" w:hAnsi="Times New Roman" w:cs="Times New Roman"/>
        </w:rPr>
        <w:t xml:space="preserve"> (1957) </w:t>
      </w:r>
      <w:r w:rsidR="00682A36">
        <w:rPr>
          <w:rFonts w:ascii="Times New Roman" w:hAnsi="Times New Roman" w:cs="Times New Roman"/>
        </w:rPr>
        <w:t>and Boots</w:t>
      </w:r>
      <w:r w:rsidR="00A949DC">
        <w:rPr>
          <w:rFonts w:ascii="Times New Roman" w:hAnsi="Times New Roman" w:cs="Times New Roman"/>
        </w:rPr>
        <w:t xml:space="preserve"> in the UK</w:t>
      </w:r>
      <w:r w:rsidR="00AD5519">
        <w:rPr>
          <w:rFonts w:ascii="Times New Roman" w:hAnsi="Times New Roman" w:cs="Times New Roman"/>
        </w:rPr>
        <w:t xml:space="preserve"> (1967)</w:t>
      </w:r>
      <w:r w:rsidR="0005275D" w:rsidRPr="00B906D1">
        <w:rPr>
          <w:rFonts w:ascii="Times New Roman" w:hAnsi="Times New Roman" w:cs="Times New Roman"/>
        </w:rPr>
        <w:t xml:space="preserve">, </w:t>
      </w:r>
      <w:r w:rsidR="00682A36">
        <w:rPr>
          <w:rFonts w:ascii="Times New Roman" w:hAnsi="Times New Roman" w:cs="Times New Roman"/>
        </w:rPr>
        <w:t xml:space="preserve">while </w:t>
      </w:r>
      <w:r w:rsidR="00CB2C3B" w:rsidRPr="00B906D1">
        <w:rPr>
          <w:rFonts w:ascii="Times New Roman" w:hAnsi="Times New Roman" w:cs="Times New Roman"/>
        </w:rPr>
        <w:t>Saarinen</w:t>
      </w:r>
      <w:r w:rsidR="00682A36">
        <w:rPr>
          <w:rFonts w:ascii="Times New Roman" w:hAnsi="Times New Roman" w:cs="Times New Roman"/>
        </w:rPr>
        <w:t xml:space="preserve"> designed a campus for John Deere </w:t>
      </w:r>
      <w:r w:rsidR="00AD5519">
        <w:rPr>
          <w:rFonts w:ascii="Times New Roman" w:hAnsi="Times New Roman" w:cs="Times New Roman"/>
        </w:rPr>
        <w:t xml:space="preserve">(1964) </w:t>
      </w:r>
      <w:r w:rsidR="00682A36">
        <w:rPr>
          <w:rFonts w:ascii="Times New Roman" w:hAnsi="Times New Roman" w:cs="Times New Roman"/>
        </w:rPr>
        <w:t xml:space="preserve">and campus-style </w:t>
      </w:r>
      <w:r w:rsidR="00A949DC">
        <w:rPr>
          <w:rFonts w:ascii="Times New Roman" w:hAnsi="Times New Roman" w:cs="Times New Roman"/>
        </w:rPr>
        <w:t>‘</w:t>
      </w:r>
      <w:r w:rsidR="00682A36">
        <w:rPr>
          <w:rFonts w:ascii="Times New Roman" w:hAnsi="Times New Roman" w:cs="Times New Roman"/>
        </w:rPr>
        <w:t>tech centres</w:t>
      </w:r>
      <w:r w:rsidR="00A949DC">
        <w:rPr>
          <w:rFonts w:ascii="Times New Roman" w:hAnsi="Times New Roman" w:cs="Times New Roman"/>
        </w:rPr>
        <w:t>’</w:t>
      </w:r>
      <w:r w:rsidR="00682A36">
        <w:rPr>
          <w:rFonts w:ascii="Times New Roman" w:hAnsi="Times New Roman" w:cs="Times New Roman"/>
        </w:rPr>
        <w:t xml:space="preserve"> for G</w:t>
      </w:r>
      <w:r w:rsidR="00A949DC">
        <w:rPr>
          <w:rFonts w:ascii="Times New Roman" w:hAnsi="Times New Roman" w:cs="Times New Roman"/>
        </w:rPr>
        <w:t xml:space="preserve">eneral </w:t>
      </w:r>
      <w:r w:rsidR="00682A36">
        <w:rPr>
          <w:rFonts w:ascii="Times New Roman" w:hAnsi="Times New Roman" w:cs="Times New Roman"/>
        </w:rPr>
        <w:t>M</w:t>
      </w:r>
      <w:r w:rsidR="00A949DC">
        <w:rPr>
          <w:rFonts w:ascii="Times New Roman" w:hAnsi="Times New Roman" w:cs="Times New Roman"/>
        </w:rPr>
        <w:t>otors</w:t>
      </w:r>
      <w:r w:rsidR="00682A36">
        <w:rPr>
          <w:rFonts w:ascii="Times New Roman" w:hAnsi="Times New Roman" w:cs="Times New Roman"/>
        </w:rPr>
        <w:t xml:space="preserve"> </w:t>
      </w:r>
      <w:r w:rsidR="00C06646">
        <w:rPr>
          <w:rFonts w:ascii="Times New Roman" w:hAnsi="Times New Roman" w:cs="Times New Roman"/>
        </w:rPr>
        <w:t xml:space="preserve">(1956) </w:t>
      </w:r>
      <w:r w:rsidR="00682A36">
        <w:rPr>
          <w:rFonts w:ascii="Times New Roman" w:hAnsi="Times New Roman" w:cs="Times New Roman"/>
        </w:rPr>
        <w:t>and IBM</w:t>
      </w:r>
      <w:r w:rsidR="00C06646">
        <w:rPr>
          <w:rFonts w:ascii="Times New Roman" w:hAnsi="Times New Roman" w:cs="Times New Roman"/>
        </w:rPr>
        <w:t xml:space="preserve"> (1956)</w:t>
      </w:r>
      <w:r w:rsidR="00682A36">
        <w:rPr>
          <w:rFonts w:ascii="Times New Roman" w:hAnsi="Times New Roman" w:cs="Times New Roman"/>
        </w:rPr>
        <w:t xml:space="preserve">. </w:t>
      </w:r>
      <w:r w:rsidR="00EC3470" w:rsidRPr="00B906D1">
        <w:rPr>
          <w:rFonts w:ascii="Times New Roman" w:hAnsi="Times New Roman" w:cs="Times New Roman"/>
        </w:rPr>
        <w:t>Roche</w:t>
      </w:r>
      <w:r w:rsidR="00B906D1">
        <w:rPr>
          <w:rFonts w:ascii="Times New Roman" w:hAnsi="Times New Roman" w:cs="Times New Roman"/>
        </w:rPr>
        <w:t>,</w:t>
      </w:r>
      <w:r w:rsidR="00682A36">
        <w:rPr>
          <w:rFonts w:ascii="Times New Roman" w:hAnsi="Times New Roman" w:cs="Times New Roman"/>
        </w:rPr>
        <w:t xml:space="preserve"> after </w:t>
      </w:r>
      <w:r w:rsidR="00EC3470" w:rsidRPr="00B906D1">
        <w:rPr>
          <w:rFonts w:ascii="Times New Roman" w:hAnsi="Times New Roman" w:cs="Times New Roman"/>
        </w:rPr>
        <w:t>designing</w:t>
      </w:r>
      <w:r w:rsidR="00682A36">
        <w:rPr>
          <w:rFonts w:ascii="Times New Roman" w:hAnsi="Times New Roman" w:cs="Times New Roman"/>
        </w:rPr>
        <w:t xml:space="preserve"> campuses for Richardson Vicks</w:t>
      </w:r>
      <w:r w:rsidR="00C06646">
        <w:rPr>
          <w:rFonts w:ascii="Times New Roman" w:hAnsi="Times New Roman" w:cs="Times New Roman"/>
        </w:rPr>
        <w:t xml:space="preserve"> (1975)</w:t>
      </w:r>
      <w:r w:rsidR="00682A36">
        <w:rPr>
          <w:rFonts w:ascii="Times New Roman" w:hAnsi="Times New Roman" w:cs="Times New Roman"/>
        </w:rPr>
        <w:t>, Union Carbide</w:t>
      </w:r>
      <w:r w:rsidR="00C06646">
        <w:rPr>
          <w:rFonts w:ascii="Times New Roman" w:hAnsi="Times New Roman" w:cs="Times New Roman"/>
        </w:rPr>
        <w:t xml:space="preserve"> (1982) </w:t>
      </w:r>
      <w:r w:rsidR="00682A36">
        <w:rPr>
          <w:rFonts w:ascii="Times New Roman" w:hAnsi="Times New Roman" w:cs="Times New Roman"/>
        </w:rPr>
        <w:t xml:space="preserve"> and General Foods</w:t>
      </w:r>
      <w:r w:rsidR="00C06646">
        <w:rPr>
          <w:rFonts w:ascii="Times New Roman" w:hAnsi="Times New Roman" w:cs="Times New Roman"/>
        </w:rPr>
        <w:t xml:space="preserve"> (1983)</w:t>
      </w:r>
      <w:r w:rsidR="00682A36">
        <w:rPr>
          <w:rFonts w:ascii="Times New Roman" w:hAnsi="Times New Roman" w:cs="Times New Roman"/>
        </w:rPr>
        <w:t>, was commissioned to design</w:t>
      </w:r>
      <w:r w:rsidR="00EC3470" w:rsidRPr="00B906D1">
        <w:rPr>
          <w:rFonts w:ascii="Times New Roman" w:hAnsi="Times New Roman" w:cs="Times New Roman"/>
        </w:rPr>
        <w:t xml:space="preserve"> </w:t>
      </w:r>
      <w:r w:rsidR="00682A36">
        <w:rPr>
          <w:rFonts w:ascii="Times New Roman" w:hAnsi="Times New Roman" w:cs="Times New Roman"/>
        </w:rPr>
        <w:t xml:space="preserve">two </w:t>
      </w:r>
      <w:r w:rsidR="00B802F6">
        <w:rPr>
          <w:rFonts w:ascii="Times New Roman" w:hAnsi="Times New Roman" w:cs="Times New Roman"/>
        </w:rPr>
        <w:t>campuses</w:t>
      </w:r>
      <w:r w:rsidR="00682A36">
        <w:rPr>
          <w:rFonts w:ascii="Times New Roman" w:hAnsi="Times New Roman" w:cs="Times New Roman"/>
        </w:rPr>
        <w:t xml:space="preserve"> in Europe,</w:t>
      </w:r>
      <w:r w:rsidR="00EC3470" w:rsidRPr="00B906D1">
        <w:rPr>
          <w:rFonts w:ascii="Times New Roman" w:hAnsi="Times New Roman" w:cs="Times New Roman"/>
        </w:rPr>
        <w:t xml:space="preserve"> </w:t>
      </w:r>
      <w:r w:rsidR="00B906D1">
        <w:rPr>
          <w:rFonts w:ascii="Times New Roman" w:hAnsi="Times New Roman" w:cs="Times New Roman"/>
        </w:rPr>
        <w:t xml:space="preserve">the ‘Challenger’ </w:t>
      </w:r>
      <w:r w:rsidR="00EC3470" w:rsidRPr="00B906D1">
        <w:rPr>
          <w:rFonts w:ascii="Times New Roman" w:hAnsi="Times New Roman" w:cs="Times New Roman"/>
        </w:rPr>
        <w:t>for Bouygues</w:t>
      </w:r>
      <w:r w:rsidR="00682A36">
        <w:rPr>
          <w:rFonts w:ascii="Times New Roman" w:hAnsi="Times New Roman" w:cs="Times New Roman"/>
        </w:rPr>
        <w:t xml:space="preserve"> Construction</w:t>
      </w:r>
      <w:r w:rsidR="00B906D1">
        <w:rPr>
          <w:rFonts w:ascii="Times New Roman" w:hAnsi="Times New Roman" w:cs="Times New Roman"/>
        </w:rPr>
        <w:t xml:space="preserve"> near Paris</w:t>
      </w:r>
      <w:r w:rsidR="004B3004">
        <w:rPr>
          <w:rFonts w:ascii="Times New Roman" w:hAnsi="Times New Roman" w:cs="Times New Roman"/>
        </w:rPr>
        <w:t xml:space="preserve"> </w:t>
      </w:r>
      <w:r w:rsidR="004B3004" w:rsidRPr="00FF2B05">
        <w:rPr>
          <w:rFonts w:ascii="Times New Roman" w:hAnsi="Times New Roman" w:cs="Times New Roman"/>
        </w:rPr>
        <w:t xml:space="preserve">(‘le petit Versailles’: </w:t>
      </w:r>
      <w:proofErr w:type="spellStart"/>
      <w:r w:rsidR="004B3004" w:rsidRPr="00FF2B05">
        <w:rPr>
          <w:rFonts w:ascii="Times New Roman" w:hAnsi="Times New Roman" w:cs="Times New Roman"/>
        </w:rPr>
        <w:t>Barjot</w:t>
      </w:r>
      <w:proofErr w:type="spellEnd"/>
      <w:r w:rsidR="004B3004" w:rsidRPr="00FF2B05">
        <w:rPr>
          <w:rFonts w:ascii="Times New Roman" w:hAnsi="Times New Roman" w:cs="Times New Roman"/>
        </w:rPr>
        <w:t xml:space="preserve"> 1992)</w:t>
      </w:r>
      <w:r w:rsidR="00E67350">
        <w:rPr>
          <w:rFonts w:ascii="Times New Roman" w:hAnsi="Times New Roman" w:cs="Times New Roman"/>
        </w:rPr>
        <w:t>,</w:t>
      </w:r>
      <w:r w:rsidR="00EC3470" w:rsidRPr="00B906D1">
        <w:rPr>
          <w:rFonts w:ascii="Times New Roman" w:hAnsi="Times New Roman" w:cs="Times New Roman"/>
        </w:rPr>
        <w:t xml:space="preserve"> and </w:t>
      </w:r>
      <w:r w:rsidR="00B906D1">
        <w:rPr>
          <w:rFonts w:ascii="Times New Roman" w:hAnsi="Times New Roman" w:cs="Times New Roman"/>
        </w:rPr>
        <w:t>Ciudad</w:t>
      </w:r>
      <w:r w:rsidR="00FF794E">
        <w:rPr>
          <w:rFonts w:ascii="Times New Roman" w:hAnsi="Times New Roman" w:cs="Times New Roman"/>
        </w:rPr>
        <w:t xml:space="preserve"> </w:t>
      </w:r>
      <w:proofErr w:type="spellStart"/>
      <w:r w:rsidR="00FF794E">
        <w:rPr>
          <w:rFonts w:ascii="Times New Roman" w:hAnsi="Times New Roman" w:cs="Times New Roman"/>
        </w:rPr>
        <w:t>Financ</w:t>
      </w:r>
      <w:r w:rsidR="002721DD">
        <w:rPr>
          <w:rFonts w:ascii="Times New Roman" w:hAnsi="Times New Roman" w:cs="Times New Roman"/>
        </w:rPr>
        <w:t>i</w:t>
      </w:r>
      <w:r w:rsidR="00E67350">
        <w:rPr>
          <w:rFonts w:ascii="Times New Roman" w:hAnsi="Times New Roman" w:cs="Times New Roman"/>
        </w:rPr>
        <w:t>era</w:t>
      </w:r>
      <w:proofErr w:type="spellEnd"/>
      <w:r w:rsidR="00682A36">
        <w:rPr>
          <w:rFonts w:ascii="Times New Roman" w:hAnsi="Times New Roman" w:cs="Times New Roman"/>
        </w:rPr>
        <w:t xml:space="preserve"> Santander</w:t>
      </w:r>
      <w:r w:rsidR="00E67350">
        <w:rPr>
          <w:rFonts w:ascii="Times New Roman" w:hAnsi="Times New Roman" w:cs="Times New Roman"/>
        </w:rPr>
        <w:t xml:space="preserve"> near Madrid for Banco</w:t>
      </w:r>
      <w:r w:rsidR="00B906D1">
        <w:rPr>
          <w:rFonts w:ascii="Times New Roman" w:hAnsi="Times New Roman" w:cs="Times New Roman"/>
        </w:rPr>
        <w:t xml:space="preserve"> </w:t>
      </w:r>
      <w:r w:rsidR="00EC3470" w:rsidRPr="00B906D1">
        <w:rPr>
          <w:rFonts w:ascii="Times New Roman" w:hAnsi="Times New Roman" w:cs="Times New Roman"/>
        </w:rPr>
        <w:t>Santander</w:t>
      </w:r>
      <w:r w:rsidR="00454D1C">
        <w:rPr>
          <w:rFonts w:ascii="Times New Roman" w:hAnsi="Times New Roman" w:cs="Times New Roman"/>
        </w:rPr>
        <w:t xml:space="preserve"> (</w:t>
      </w:r>
      <w:proofErr w:type="spellStart"/>
      <w:r w:rsidR="00454D1C">
        <w:rPr>
          <w:rFonts w:ascii="Times New Roman" w:hAnsi="Times New Roman" w:cs="Times New Roman"/>
        </w:rPr>
        <w:t>Pelkonen</w:t>
      </w:r>
      <w:proofErr w:type="spellEnd"/>
      <w:r w:rsidR="00454D1C">
        <w:rPr>
          <w:rFonts w:ascii="Times New Roman" w:hAnsi="Times New Roman" w:cs="Times New Roman"/>
        </w:rPr>
        <w:t xml:space="preserve"> 2011)</w:t>
      </w:r>
      <w:r w:rsidR="00EC3470" w:rsidRPr="00B906D1">
        <w:rPr>
          <w:rFonts w:ascii="Times New Roman" w:hAnsi="Times New Roman" w:cs="Times New Roman"/>
        </w:rPr>
        <w:t>. In</w:t>
      </w:r>
      <w:r w:rsidR="00CB2C3B" w:rsidRPr="00B906D1">
        <w:rPr>
          <w:rFonts w:ascii="Times New Roman" w:hAnsi="Times New Roman" w:cs="Times New Roman"/>
        </w:rPr>
        <w:t xml:space="preserve"> addition</w:t>
      </w:r>
      <w:r w:rsidR="00B906D1">
        <w:rPr>
          <w:rFonts w:ascii="Times New Roman" w:hAnsi="Times New Roman" w:cs="Times New Roman"/>
        </w:rPr>
        <w:t>, a</w:t>
      </w:r>
      <w:r w:rsidR="00EC3470" w:rsidRPr="00B906D1">
        <w:rPr>
          <w:rFonts w:ascii="Times New Roman" w:hAnsi="Times New Roman" w:cs="Times New Roman"/>
        </w:rPr>
        <w:t xml:space="preserve"> ‘village street</w:t>
      </w:r>
      <w:r w:rsidR="00E67350">
        <w:rPr>
          <w:rFonts w:ascii="Times New Roman" w:hAnsi="Times New Roman" w:cs="Times New Roman"/>
        </w:rPr>
        <w:t>’</w:t>
      </w:r>
      <w:r w:rsidR="00EC3470" w:rsidRPr="00B906D1">
        <w:rPr>
          <w:rFonts w:ascii="Times New Roman" w:hAnsi="Times New Roman" w:cs="Times New Roman"/>
        </w:rPr>
        <w:t xml:space="preserve"> variant</w:t>
      </w:r>
      <w:r w:rsidR="00682A36">
        <w:rPr>
          <w:rFonts w:ascii="Times New Roman" w:hAnsi="Times New Roman" w:cs="Times New Roman"/>
        </w:rPr>
        <w:t xml:space="preserve"> of the typology</w:t>
      </w:r>
      <w:r w:rsidR="00EC3470" w:rsidRPr="00B906D1">
        <w:rPr>
          <w:rFonts w:ascii="Times New Roman" w:hAnsi="Times New Roman" w:cs="Times New Roman"/>
        </w:rPr>
        <w:t xml:space="preserve"> </w:t>
      </w:r>
      <w:r w:rsidR="00B906D1">
        <w:rPr>
          <w:rFonts w:ascii="Times New Roman" w:hAnsi="Times New Roman" w:cs="Times New Roman"/>
        </w:rPr>
        <w:t xml:space="preserve">was </w:t>
      </w:r>
      <w:r w:rsidR="00EC3470" w:rsidRPr="00B906D1">
        <w:rPr>
          <w:rFonts w:ascii="Times New Roman" w:hAnsi="Times New Roman" w:cs="Times New Roman"/>
        </w:rPr>
        <w:t xml:space="preserve">developed by </w:t>
      </w:r>
      <w:proofErr w:type="spellStart"/>
      <w:r w:rsidR="00EC3470" w:rsidRPr="00B906D1">
        <w:rPr>
          <w:rFonts w:ascii="Times New Roman" w:hAnsi="Times New Roman" w:cs="Times New Roman"/>
        </w:rPr>
        <w:t>Neils</w:t>
      </w:r>
      <w:proofErr w:type="spellEnd"/>
      <w:r w:rsidR="00EC3470" w:rsidRPr="00B906D1">
        <w:rPr>
          <w:rFonts w:ascii="Times New Roman" w:hAnsi="Times New Roman" w:cs="Times New Roman"/>
        </w:rPr>
        <w:t xml:space="preserve"> Thorp for </w:t>
      </w:r>
      <w:r>
        <w:rPr>
          <w:rFonts w:ascii="Times New Roman" w:hAnsi="Times New Roman" w:cs="Times New Roman"/>
        </w:rPr>
        <w:t xml:space="preserve">the </w:t>
      </w:r>
      <w:r w:rsidR="00EC3470" w:rsidRPr="00B906D1">
        <w:rPr>
          <w:rFonts w:ascii="Times New Roman" w:hAnsi="Times New Roman" w:cs="Times New Roman"/>
          <w:color w:val="231F20"/>
        </w:rPr>
        <w:t xml:space="preserve">SAS </w:t>
      </w:r>
      <w:r>
        <w:rPr>
          <w:rFonts w:ascii="Times New Roman" w:hAnsi="Times New Roman" w:cs="Times New Roman"/>
          <w:color w:val="231F20"/>
        </w:rPr>
        <w:t xml:space="preserve">HQ </w:t>
      </w:r>
      <w:r w:rsidR="00EC3470" w:rsidRPr="00B906D1">
        <w:rPr>
          <w:rFonts w:ascii="Times New Roman" w:hAnsi="Times New Roman" w:cs="Times New Roman"/>
          <w:color w:val="231F20"/>
        </w:rPr>
        <w:t>near Copenhagen,</w:t>
      </w:r>
      <w:r w:rsidR="00B906D1">
        <w:rPr>
          <w:rFonts w:ascii="Times New Roman" w:hAnsi="Times New Roman" w:cs="Times New Roman"/>
          <w:color w:val="231F20"/>
        </w:rPr>
        <w:t xml:space="preserve"> and</w:t>
      </w:r>
      <w:r w:rsidR="00EC3470" w:rsidRPr="00B906D1">
        <w:rPr>
          <w:rFonts w:ascii="Times New Roman" w:hAnsi="Times New Roman" w:cs="Times New Roman"/>
          <w:color w:val="231F20"/>
        </w:rPr>
        <w:t xml:space="preserve"> used</w:t>
      </w:r>
      <w:r>
        <w:rPr>
          <w:rFonts w:ascii="Times New Roman" w:hAnsi="Times New Roman" w:cs="Times New Roman"/>
          <w:color w:val="231F20"/>
        </w:rPr>
        <w:t xml:space="preserve"> by Thorp</w:t>
      </w:r>
      <w:r w:rsidR="00EC3470" w:rsidRPr="00B906D1">
        <w:rPr>
          <w:rFonts w:ascii="Times New Roman" w:hAnsi="Times New Roman" w:cs="Times New Roman"/>
          <w:color w:val="231F20"/>
        </w:rPr>
        <w:t xml:space="preserve"> in his design for the BA </w:t>
      </w:r>
      <w:r>
        <w:rPr>
          <w:rFonts w:ascii="Times New Roman" w:hAnsi="Times New Roman" w:cs="Times New Roman"/>
          <w:color w:val="231F20"/>
        </w:rPr>
        <w:t xml:space="preserve">Waterside </w:t>
      </w:r>
      <w:r w:rsidR="00EC3470" w:rsidRPr="00B906D1">
        <w:rPr>
          <w:rFonts w:ascii="Times New Roman" w:hAnsi="Times New Roman" w:cs="Times New Roman"/>
          <w:color w:val="231F20"/>
        </w:rPr>
        <w:t>campus near Heathrow airport</w:t>
      </w:r>
      <w:r w:rsidR="00C06646">
        <w:rPr>
          <w:rFonts w:ascii="Times New Roman" w:hAnsi="Times New Roman" w:cs="Times New Roman"/>
          <w:color w:val="231F20"/>
        </w:rPr>
        <w:t xml:space="preserve"> (</w:t>
      </w:r>
      <w:r w:rsidR="008622E3">
        <w:rPr>
          <w:rFonts w:ascii="Times New Roman" w:hAnsi="Times New Roman" w:cs="Times New Roman"/>
          <w:color w:val="231F20"/>
        </w:rPr>
        <w:t xml:space="preserve">opened in </w:t>
      </w:r>
      <w:r w:rsidR="00C06646">
        <w:rPr>
          <w:rFonts w:ascii="Times New Roman" w:hAnsi="Times New Roman" w:cs="Times New Roman"/>
          <w:color w:val="231F20"/>
        </w:rPr>
        <w:t>1995)</w:t>
      </w:r>
      <w:r w:rsidR="00B906D1">
        <w:rPr>
          <w:rFonts w:ascii="Times New Roman" w:hAnsi="Times New Roman" w:cs="Times New Roman"/>
          <w:color w:val="231F20"/>
        </w:rPr>
        <w:t>.</w:t>
      </w:r>
      <w:r w:rsidR="00EC3470" w:rsidRPr="00B906D1">
        <w:rPr>
          <w:rFonts w:ascii="Times New Roman" w:hAnsi="Times New Roman" w:cs="Times New Roman"/>
          <w:b/>
          <w:color w:val="231F20"/>
        </w:rPr>
        <w:t xml:space="preserve"> </w:t>
      </w:r>
      <w:r w:rsidR="00777E24" w:rsidRPr="004C6EDD">
        <w:rPr>
          <w:rFonts w:ascii="Times New Roman" w:hAnsi="Times New Roman" w:cs="Times New Roman"/>
          <w:color w:val="231F20"/>
        </w:rPr>
        <w:t>In developing these projects, the architects were able to accumulate cultural capital within their own field, while commissioning prestigious architects allowed corporate leaders to accumulate cultural capital in relation to their corporate peers.</w:t>
      </w:r>
    </w:p>
    <w:p w14:paraId="1D267D01" w14:textId="77777777" w:rsidR="00DA5783" w:rsidRPr="00B906D1" w:rsidRDefault="00DA5783" w:rsidP="00FD5A68">
      <w:pPr>
        <w:autoSpaceDE w:val="0"/>
        <w:autoSpaceDN w:val="0"/>
        <w:adjustRightInd w:val="0"/>
        <w:spacing w:after="0" w:line="480" w:lineRule="auto"/>
        <w:jc w:val="both"/>
        <w:rPr>
          <w:rFonts w:ascii="Times New Roman" w:hAnsi="Times New Roman" w:cs="Times New Roman"/>
          <w:b/>
          <w:color w:val="231F20"/>
        </w:rPr>
      </w:pPr>
    </w:p>
    <w:p w14:paraId="68965784" w14:textId="17FE3534" w:rsidR="001A578A" w:rsidRPr="00347B42" w:rsidRDefault="00C24685" w:rsidP="001A578A">
      <w:pPr>
        <w:spacing w:line="480" w:lineRule="auto"/>
        <w:jc w:val="both"/>
        <w:outlineLvl w:val="0"/>
        <w:rPr>
          <w:rFonts w:ascii="Times New Roman" w:hAnsi="Times New Roman" w:cs="Times New Roman"/>
          <w:lang w:val="en-US"/>
        </w:rPr>
      </w:pPr>
      <w:r w:rsidRPr="00DA5783">
        <w:rPr>
          <w:rFonts w:ascii="Times New Roman" w:hAnsi="Times New Roman" w:cs="Times New Roman"/>
          <w:color w:val="231F20"/>
        </w:rPr>
        <w:lastRenderedPageBreak/>
        <w:t>For corporate leaders</w:t>
      </w:r>
      <w:r w:rsidR="00A949DC">
        <w:rPr>
          <w:rFonts w:ascii="Times New Roman" w:hAnsi="Times New Roman" w:cs="Times New Roman"/>
          <w:color w:val="231F20"/>
        </w:rPr>
        <w:t xml:space="preserve"> </w:t>
      </w:r>
      <w:r w:rsidRPr="00DA5783">
        <w:rPr>
          <w:rFonts w:ascii="Times New Roman" w:hAnsi="Times New Roman" w:cs="Times New Roman"/>
          <w:color w:val="231F20"/>
        </w:rPr>
        <w:t>a</w:t>
      </w:r>
      <w:r w:rsidR="00A949DC">
        <w:rPr>
          <w:rFonts w:ascii="Times New Roman" w:hAnsi="Times New Roman" w:cs="Times New Roman"/>
          <w:color w:val="231F20"/>
        </w:rPr>
        <w:t xml:space="preserve"> </w:t>
      </w:r>
      <w:r w:rsidR="00E67350" w:rsidRPr="00DA5783">
        <w:rPr>
          <w:rFonts w:ascii="Times New Roman" w:hAnsi="Times New Roman" w:cs="Times New Roman"/>
          <w:color w:val="231F20"/>
        </w:rPr>
        <w:t>campus</w:t>
      </w:r>
      <w:r w:rsidR="00A949DC">
        <w:rPr>
          <w:rFonts w:ascii="Times New Roman" w:hAnsi="Times New Roman" w:cs="Times New Roman"/>
          <w:color w:val="231F20"/>
        </w:rPr>
        <w:t xml:space="preserve"> building</w:t>
      </w:r>
      <w:r w:rsidR="00EC3470" w:rsidRPr="00DA5783">
        <w:rPr>
          <w:rFonts w:ascii="Times New Roman" w:hAnsi="Times New Roman" w:cs="Times New Roman"/>
          <w:color w:val="231F20"/>
        </w:rPr>
        <w:t xml:space="preserve"> serve</w:t>
      </w:r>
      <w:r w:rsidR="00777E24">
        <w:rPr>
          <w:rFonts w:ascii="Times New Roman" w:hAnsi="Times New Roman" w:cs="Times New Roman"/>
          <w:color w:val="231F20"/>
        </w:rPr>
        <w:t>s</w:t>
      </w:r>
      <w:r w:rsidR="00EC3470" w:rsidRPr="00DA5783">
        <w:rPr>
          <w:rFonts w:ascii="Times New Roman" w:hAnsi="Times New Roman" w:cs="Times New Roman"/>
          <w:color w:val="231F20"/>
        </w:rPr>
        <w:t xml:space="preserve"> two</w:t>
      </w:r>
      <w:r w:rsidR="00777E24">
        <w:rPr>
          <w:rFonts w:ascii="Times New Roman" w:hAnsi="Times New Roman" w:cs="Times New Roman"/>
          <w:color w:val="231F20"/>
        </w:rPr>
        <w:t xml:space="preserve"> further</w:t>
      </w:r>
      <w:r w:rsidR="00EC3470" w:rsidRPr="00DA5783">
        <w:rPr>
          <w:rFonts w:ascii="Times New Roman" w:hAnsi="Times New Roman" w:cs="Times New Roman"/>
          <w:color w:val="231F20"/>
        </w:rPr>
        <w:t xml:space="preserve"> aims</w:t>
      </w:r>
      <w:r w:rsidR="00E67350" w:rsidRPr="00DA5783">
        <w:rPr>
          <w:rFonts w:ascii="Times New Roman" w:hAnsi="Times New Roman" w:cs="Times New Roman"/>
          <w:color w:val="231F20"/>
        </w:rPr>
        <w:t xml:space="preserve"> (see interview with Roche </w:t>
      </w:r>
      <w:r w:rsidR="003F7FA0">
        <w:rPr>
          <w:rFonts w:ascii="Times New Roman" w:hAnsi="Times New Roman" w:cs="Times New Roman"/>
          <w:color w:val="231F20"/>
        </w:rPr>
        <w:t>in Dal Co 1984</w:t>
      </w:r>
      <w:r w:rsidR="00E67350" w:rsidRPr="00DA5783">
        <w:rPr>
          <w:rFonts w:ascii="Times New Roman" w:hAnsi="Times New Roman" w:cs="Times New Roman"/>
          <w:color w:val="231F20"/>
        </w:rPr>
        <w:t>)</w:t>
      </w:r>
      <w:r w:rsidR="00EC3470" w:rsidRPr="00DA5783">
        <w:rPr>
          <w:rFonts w:ascii="Times New Roman" w:hAnsi="Times New Roman" w:cs="Times New Roman"/>
          <w:color w:val="231F20"/>
        </w:rPr>
        <w:t xml:space="preserve">: </w:t>
      </w:r>
      <w:r w:rsidR="00C113FF" w:rsidRPr="00DA5783">
        <w:rPr>
          <w:rFonts w:ascii="Times New Roman" w:hAnsi="Times New Roman" w:cs="Times New Roman"/>
          <w:color w:val="231F20"/>
        </w:rPr>
        <w:t>to promote the firm as</w:t>
      </w:r>
      <w:r w:rsidRPr="00DA5783">
        <w:rPr>
          <w:rFonts w:ascii="Times New Roman" w:hAnsi="Times New Roman" w:cs="Times New Roman"/>
          <w:color w:val="231F20"/>
        </w:rPr>
        <w:t xml:space="preserve"> a</w:t>
      </w:r>
      <w:r w:rsidR="00C113FF" w:rsidRPr="00DA5783">
        <w:rPr>
          <w:rFonts w:ascii="Times New Roman" w:hAnsi="Times New Roman" w:cs="Times New Roman"/>
          <w:color w:val="231F20"/>
        </w:rPr>
        <w:t xml:space="preserve"> ‘family’, </w:t>
      </w:r>
      <w:r w:rsidRPr="00DA5783">
        <w:rPr>
          <w:rFonts w:ascii="Times New Roman" w:hAnsi="Times New Roman" w:cs="Times New Roman"/>
          <w:color w:val="231F20"/>
        </w:rPr>
        <w:t xml:space="preserve">or </w:t>
      </w:r>
      <w:r w:rsidR="00C113FF" w:rsidRPr="00DA5783">
        <w:rPr>
          <w:rFonts w:ascii="Times New Roman" w:hAnsi="Times New Roman" w:cs="Times New Roman"/>
          <w:color w:val="231F20"/>
        </w:rPr>
        <w:t>‘community’</w:t>
      </w:r>
      <w:r w:rsidR="003C2E40" w:rsidRPr="00DA5783">
        <w:rPr>
          <w:rFonts w:ascii="Times New Roman" w:hAnsi="Times New Roman" w:cs="Times New Roman"/>
          <w:color w:val="231F20"/>
        </w:rPr>
        <w:t xml:space="preserve">, </w:t>
      </w:r>
      <w:r w:rsidRPr="00DA5783">
        <w:rPr>
          <w:rFonts w:ascii="Times New Roman" w:hAnsi="Times New Roman" w:cs="Times New Roman"/>
          <w:color w:val="231F20"/>
        </w:rPr>
        <w:t xml:space="preserve">a task </w:t>
      </w:r>
      <w:r w:rsidR="003B37E8">
        <w:rPr>
          <w:rFonts w:ascii="Times New Roman" w:hAnsi="Times New Roman" w:cs="Times New Roman"/>
          <w:color w:val="231F20"/>
        </w:rPr>
        <w:t xml:space="preserve">in </w:t>
      </w:r>
      <w:r w:rsidRPr="00DA5783">
        <w:rPr>
          <w:rFonts w:ascii="Times New Roman" w:hAnsi="Times New Roman" w:cs="Times New Roman"/>
          <w:color w:val="231F20"/>
        </w:rPr>
        <w:t>which the city-centre</w:t>
      </w:r>
      <w:r w:rsidR="003C2E40" w:rsidRPr="00DA5783">
        <w:rPr>
          <w:rFonts w:ascii="Times New Roman" w:hAnsi="Times New Roman" w:cs="Times New Roman"/>
          <w:color w:val="231F20"/>
        </w:rPr>
        <w:t xml:space="preserve"> corporate tower-block offices </w:t>
      </w:r>
      <w:r w:rsidRPr="00DA5783">
        <w:rPr>
          <w:rFonts w:ascii="Times New Roman" w:hAnsi="Times New Roman" w:cs="Times New Roman"/>
          <w:color w:val="231F20"/>
        </w:rPr>
        <w:t xml:space="preserve">were deemed to have </w:t>
      </w:r>
      <w:r w:rsidR="00A949DC">
        <w:rPr>
          <w:rFonts w:ascii="Times New Roman" w:hAnsi="Times New Roman" w:cs="Times New Roman"/>
          <w:color w:val="231F20"/>
        </w:rPr>
        <w:t>failed</w:t>
      </w:r>
      <w:r w:rsidR="00B906D1" w:rsidRPr="00DA5783">
        <w:rPr>
          <w:rFonts w:ascii="Times New Roman" w:hAnsi="Times New Roman" w:cs="Times New Roman"/>
          <w:color w:val="231F20"/>
        </w:rPr>
        <w:t>;</w:t>
      </w:r>
      <w:r w:rsidR="00EC3470" w:rsidRPr="00DA5783">
        <w:rPr>
          <w:rFonts w:ascii="Times New Roman" w:hAnsi="Times New Roman" w:cs="Times New Roman"/>
          <w:color w:val="231F20"/>
        </w:rPr>
        <w:t xml:space="preserve"> and </w:t>
      </w:r>
      <w:r w:rsidRPr="00DA5783">
        <w:rPr>
          <w:rFonts w:ascii="Times New Roman" w:hAnsi="Times New Roman" w:cs="Times New Roman"/>
          <w:color w:val="231F20"/>
        </w:rPr>
        <w:t>to project a c</w:t>
      </w:r>
      <w:r w:rsidRPr="00DA5783">
        <w:rPr>
          <w:rFonts w:ascii="Times New Roman" w:hAnsi="Times New Roman" w:cs="Times New Roman"/>
        </w:rPr>
        <w:t>orporate identity, on</w:t>
      </w:r>
      <w:r w:rsidR="00C113FF" w:rsidRPr="00DA5783">
        <w:rPr>
          <w:rFonts w:ascii="Times New Roman" w:hAnsi="Times New Roman" w:cs="Times New Roman"/>
        </w:rPr>
        <w:t xml:space="preserve"> a spec</w:t>
      </w:r>
      <w:r w:rsidR="00A949DC">
        <w:rPr>
          <w:rFonts w:ascii="Times New Roman" w:hAnsi="Times New Roman" w:cs="Times New Roman"/>
        </w:rPr>
        <w:t>trum running from the discrete and concealed</w:t>
      </w:r>
      <w:r w:rsidR="00CB2C3B" w:rsidRPr="00DA5783">
        <w:rPr>
          <w:rFonts w:ascii="Times New Roman" w:hAnsi="Times New Roman" w:cs="Times New Roman"/>
        </w:rPr>
        <w:t>,</w:t>
      </w:r>
      <w:r w:rsidR="00EC3470" w:rsidRPr="00DA5783">
        <w:rPr>
          <w:rFonts w:ascii="Times New Roman" w:hAnsi="Times New Roman" w:cs="Times New Roman"/>
        </w:rPr>
        <w:t xml:space="preserve"> as with Union Carbide</w:t>
      </w:r>
      <w:r w:rsidR="00CB2C3B" w:rsidRPr="00DA5783">
        <w:rPr>
          <w:rFonts w:ascii="Times New Roman" w:hAnsi="Times New Roman" w:cs="Times New Roman"/>
        </w:rPr>
        <w:t xml:space="preserve"> at Danbury,</w:t>
      </w:r>
      <w:r w:rsidR="00EC3470" w:rsidRPr="00DA5783">
        <w:rPr>
          <w:rFonts w:ascii="Times New Roman" w:hAnsi="Times New Roman" w:cs="Times New Roman"/>
        </w:rPr>
        <w:t xml:space="preserve"> to the ostentatious</w:t>
      </w:r>
      <w:r w:rsidR="00CB2C3B" w:rsidRPr="00DA5783">
        <w:rPr>
          <w:rFonts w:ascii="Times New Roman" w:hAnsi="Times New Roman" w:cs="Times New Roman"/>
        </w:rPr>
        <w:t xml:space="preserve"> and </w:t>
      </w:r>
      <w:r w:rsidR="00D62580">
        <w:rPr>
          <w:rFonts w:ascii="Times New Roman" w:hAnsi="Times New Roman" w:cs="Times New Roman"/>
        </w:rPr>
        <w:t xml:space="preserve">highly </w:t>
      </w:r>
      <w:r w:rsidR="00CB2C3B" w:rsidRPr="00DA5783">
        <w:rPr>
          <w:rFonts w:ascii="Times New Roman" w:hAnsi="Times New Roman" w:cs="Times New Roman"/>
        </w:rPr>
        <w:t>visible,</w:t>
      </w:r>
      <w:r w:rsidR="00A949DC">
        <w:rPr>
          <w:rFonts w:ascii="Times New Roman" w:hAnsi="Times New Roman" w:cs="Times New Roman"/>
        </w:rPr>
        <w:t xml:space="preserve"> as with</w:t>
      </w:r>
      <w:r w:rsidR="00C113FF" w:rsidRPr="00DA5783">
        <w:rPr>
          <w:rFonts w:ascii="Times New Roman" w:hAnsi="Times New Roman" w:cs="Times New Roman"/>
        </w:rPr>
        <w:t xml:space="preserve"> General Foods</w:t>
      </w:r>
      <w:r w:rsidR="00A949DC">
        <w:rPr>
          <w:rFonts w:ascii="Times New Roman" w:hAnsi="Times New Roman" w:cs="Times New Roman"/>
        </w:rPr>
        <w:t>’</w:t>
      </w:r>
      <w:r w:rsidR="00C113FF" w:rsidRPr="00DA5783">
        <w:rPr>
          <w:rFonts w:ascii="Times New Roman" w:hAnsi="Times New Roman" w:cs="Times New Roman"/>
        </w:rPr>
        <w:t xml:space="preserve"> </w:t>
      </w:r>
      <w:r w:rsidR="00EC3470" w:rsidRPr="00DA5783">
        <w:rPr>
          <w:rFonts w:ascii="Times New Roman" w:hAnsi="Times New Roman" w:cs="Times New Roman"/>
        </w:rPr>
        <w:t xml:space="preserve">baroque </w:t>
      </w:r>
      <w:r w:rsidR="00682A36" w:rsidRPr="00DA5783">
        <w:rPr>
          <w:rFonts w:ascii="Times New Roman" w:hAnsi="Times New Roman" w:cs="Times New Roman"/>
        </w:rPr>
        <w:t xml:space="preserve">palace at Rye Brook (see </w:t>
      </w:r>
      <w:proofErr w:type="spellStart"/>
      <w:r w:rsidR="00682A36" w:rsidRPr="00DA5783">
        <w:rPr>
          <w:rFonts w:ascii="Times New Roman" w:hAnsi="Times New Roman" w:cs="Times New Roman"/>
        </w:rPr>
        <w:t>Pelkonen</w:t>
      </w:r>
      <w:proofErr w:type="spellEnd"/>
      <w:r w:rsidR="00682A36" w:rsidRPr="00DA5783">
        <w:rPr>
          <w:rFonts w:ascii="Times New Roman" w:hAnsi="Times New Roman" w:cs="Times New Roman"/>
        </w:rPr>
        <w:t xml:space="preserve"> 2011).</w:t>
      </w:r>
      <w:r w:rsidR="00C113FF" w:rsidRPr="00DA5783">
        <w:rPr>
          <w:rFonts w:ascii="Times New Roman" w:hAnsi="Times New Roman" w:cs="Times New Roman"/>
        </w:rPr>
        <w:t xml:space="preserve"> </w:t>
      </w:r>
      <w:r w:rsidR="00347B42" w:rsidRPr="00DA5783">
        <w:rPr>
          <w:rFonts w:ascii="Times New Roman" w:hAnsi="Times New Roman" w:cs="Times New Roman"/>
        </w:rPr>
        <w:t>For</w:t>
      </w:r>
      <w:r w:rsidR="00347B42">
        <w:rPr>
          <w:rFonts w:ascii="Times New Roman" w:hAnsi="Times New Roman" w:cs="Times New Roman"/>
        </w:rPr>
        <w:t xml:space="preserve"> </w:t>
      </w:r>
      <w:proofErr w:type="spellStart"/>
      <w:r w:rsidR="00347B42">
        <w:rPr>
          <w:rFonts w:ascii="Times New Roman" w:hAnsi="Times New Roman" w:cs="Times New Roman"/>
        </w:rPr>
        <w:t>Gogarburn</w:t>
      </w:r>
      <w:proofErr w:type="spellEnd"/>
      <w:r w:rsidR="001A578A" w:rsidRPr="00FF2B05">
        <w:rPr>
          <w:rFonts w:ascii="Times New Roman" w:hAnsi="Times New Roman" w:cs="Times New Roman"/>
        </w:rPr>
        <w:t>, ML</w:t>
      </w:r>
      <w:r w:rsidR="00682A36">
        <w:rPr>
          <w:rFonts w:ascii="Times New Roman" w:hAnsi="Times New Roman" w:cs="Times New Roman"/>
        </w:rPr>
        <w:t>A</w:t>
      </w:r>
      <w:r w:rsidR="00347B42">
        <w:rPr>
          <w:rFonts w:ascii="Times New Roman" w:hAnsi="Times New Roman" w:cs="Times New Roman"/>
        </w:rPr>
        <w:t xml:space="preserve"> and RBS</w:t>
      </w:r>
      <w:r w:rsidR="00682A36">
        <w:rPr>
          <w:rFonts w:ascii="Times New Roman" w:hAnsi="Times New Roman" w:cs="Times New Roman"/>
        </w:rPr>
        <w:t xml:space="preserve"> decided</w:t>
      </w:r>
      <w:r w:rsidR="00C06646">
        <w:rPr>
          <w:rFonts w:ascii="Times New Roman" w:hAnsi="Times New Roman" w:cs="Times New Roman"/>
        </w:rPr>
        <w:t xml:space="preserve"> </w:t>
      </w:r>
      <w:r w:rsidR="00A949DC">
        <w:rPr>
          <w:rFonts w:ascii="Times New Roman" w:hAnsi="Times New Roman" w:cs="Times New Roman"/>
        </w:rPr>
        <w:t xml:space="preserve">on a design based on the </w:t>
      </w:r>
      <w:proofErr w:type="spellStart"/>
      <w:r w:rsidR="00A949DC">
        <w:rPr>
          <w:rFonts w:ascii="Times New Roman" w:hAnsi="Times New Roman" w:cs="Times New Roman"/>
        </w:rPr>
        <w:t>Neils</w:t>
      </w:r>
      <w:proofErr w:type="spellEnd"/>
      <w:r w:rsidR="00A949DC">
        <w:rPr>
          <w:rFonts w:ascii="Times New Roman" w:hAnsi="Times New Roman" w:cs="Times New Roman"/>
        </w:rPr>
        <w:t xml:space="preserve"> Thorp sub-type: t</w:t>
      </w:r>
      <w:r w:rsidR="00347B42">
        <w:rPr>
          <w:rFonts w:ascii="Times New Roman" w:hAnsi="Times New Roman" w:cs="Times New Roman"/>
        </w:rPr>
        <w:t xml:space="preserve">he </w:t>
      </w:r>
      <w:r w:rsidR="001A578A" w:rsidRPr="00FF2B05">
        <w:rPr>
          <w:rFonts w:ascii="Times New Roman" w:hAnsi="Times New Roman" w:cs="Times New Roman"/>
        </w:rPr>
        <w:t xml:space="preserve">campus would feature </w:t>
      </w:r>
      <w:r w:rsidR="00347B42">
        <w:rPr>
          <w:rFonts w:ascii="Times New Roman" w:hAnsi="Times New Roman" w:cs="Times New Roman"/>
        </w:rPr>
        <w:t xml:space="preserve">business ‘houses’ and </w:t>
      </w:r>
      <w:r w:rsidR="001A578A" w:rsidRPr="00FF2B05">
        <w:rPr>
          <w:rFonts w:ascii="Times New Roman" w:hAnsi="Times New Roman" w:cs="Times New Roman"/>
        </w:rPr>
        <w:t xml:space="preserve">an enclosed </w:t>
      </w:r>
      <w:r w:rsidR="00347B42">
        <w:rPr>
          <w:rFonts w:ascii="Times New Roman" w:hAnsi="Times New Roman" w:cs="Times New Roman"/>
        </w:rPr>
        <w:t>central street that would</w:t>
      </w:r>
      <w:r w:rsidR="001A578A" w:rsidRPr="00FF2B05">
        <w:rPr>
          <w:rFonts w:ascii="Times New Roman" w:hAnsi="Times New Roman" w:cs="Times New Roman"/>
        </w:rPr>
        <w:t xml:space="preserve"> be ‘dynamic’, a place for meeting</w:t>
      </w:r>
      <w:r w:rsidR="001A578A">
        <w:rPr>
          <w:rFonts w:ascii="Times New Roman" w:hAnsi="Times New Roman" w:cs="Times New Roman"/>
        </w:rPr>
        <w:t xml:space="preserve"> with cafes and</w:t>
      </w:r>
      <w:r w:rsidR="001A578A" w:rsidRPr="00FF2B05">
        <w:rPr>
          <w:rFonts w:ascii="Times New Roman" w:hAnsi="Times New Roman" w:cs="Times New Roman"/>
        </w:rPr>
        <w:t xml:space="preserve"> shopping, ‘as active a possible’ (Interview a 2013). </w:t>
      </w:r>
    </w:p>
    <w:p w14:paraId="6AA86015" w14:textId="625BB0CC" w:rsidR="00BB0D20" w:rsidRPr="000542AE" w:rsidRDefault="001A578A" w:rsidP="006D3E43">
      <w:pPr>
        <w:spacing w:line="480" w:lineRule="auto"/>
        <w:jc w:val="both"/>
        <w:outlineLvl w:val="0"/>
        <w:rPr>
          <w:rFonts w:ascii="Times New Roman" w:hAnsi="Times New Roman" w:cs="Times New Roman"/>
        </w:rPr>
      </w:pPr>
      <w:r>
        <w:rPr>
          <w:rFonts w:ascii="Times New Roman" w:hAnsi="Times New Roman" w:cs="Times New Roman"/>
        </w:rPr>
        <w:t>A</w:t>
      </w:r>
      <w:r w:rsidR="00BB0D20" w:rsidRPr="00FF2B05">
        <w:rPr>
          <w:rFonts w:ascii="Times New Roman" w:hAnsi="Times New Roman" w:cs="Times New Roman"/>
        </w:rPr>
        <w:t>t the outset,</w:t>
      </w:r>
      <w:r w:rsidR="00BB0D20" w:rsidRPr="00FF2B05">
        <w:rPr>
          <w:rFonts w:ascii="Times New Roman" w:hAnsi="Times New Roman" w:cs="Times New Roman"/>
          <w:b/>
        </w:rPr>
        <w:t xml:space="preserve"> </w:t>
      </w:r>
      <w:r w:rsidR="00BB0D20" w:rsidRPr="00FF2B05">
        <w:rPr>
          <w:rFonts w:ascii="Times New Roman" w:hAnsi="Times New Roman" w:cs="Times New Roman"/>
          <w:color w:val="231F20"/>
        </w:rPr>
        <w:t>RBS’s own in-</w:t>
      </w:r>
      <w:r w:rsidR="00F65716" w:rsidRPr="00FF2B05">
        <w:rPr>
          <w:rFonts w:ascii="Times New Roman" w:hAnsi="Times New Roman" w:cs="Times New Roman"/>
          <w:color w:val="231F20"/>
        </w:rPr>
        <w:t xml:space="preserve">house team managed the project. </w:t>
      </w:r>
      <w:r w:rsidR="00BB0D20" w:rsidRPr="00FF2B05">
        <w:rPr>
          <w:rFonts w:ascii="Times New Roman" w:hAnsi="Times New Roman" w:cs="Times New Roman"/>
          <w:color w:val="231F20"/>
        </w:rPr>
        <w:t xml:space="preserve">Goodwin was </w:t>
      </w:r>
      <w:r w:rsidR="00F65716" w:rsidRPr="00FF2B05">
        <w:rPr>
          <w:rFonts w:ascii="Times New Roman" w:hAnsi="Times New Roman" w:cs="Times New Roman"/>
          <w:color w:val="231F20"/>
        </w:rPr>
        <w:t>however worried about budget control:</w:t>
      </w:r>
      <w:r w:rsidR="00BB0D20" w:rsidRPr="00FF2B05">
        <w:rPr>
          <w:rFonts w:ascii="Times New Roman" w:hAnsi="Times New Roman" w:cs="Times New Roman"/>
          <w:color w:val="231F20"/>
        </w:rPr>
        <w:t xml:space="preserve"> ‘aspirati</w:t>
      </w:r>
      <w:r w:rsidR="00F65716" w:rsidRPr="00FF2B05">
        <w:rPr>
          <w:rFonts w:ascii="Times New Roman" w:hAnsi="Times New Roman" w:cs="Times New Roman"/>
          <w:color w:val="231F20"/>
        </w:rPr>
        <w:t xml:space="preserve">on and budget didn’t match’ </w:t>
      </w:r>
      <w:r w:rsidR="00747F57" w:rsidRPr="00FF2B05">
        <w:rPr>
          <w:rFonts w:ascii="Times New Roman" w:hAnsi="Times New Roman" w:cs="Times New Roman"/>
          <w:color w:val="231F20"/>
        </w:rPr>
        <w:t>so ‘Fred</w:t>
      </w:r>
      <w:r w:rsidR="00BB0D20" w:rsidRPr="00FF2B05">
        <w:rPr>
          <w:rFonts w:ascii="Times New Roman" w:hAnsi="Times New Roman" w:cs="Times New Roman"/>
          <w:color w:val="231F20"/>
        </w:rPr>
        <w:t xml:space="preserve"> did his nut’ (Interview b 2013). MACE, a London-based firm of project managers was </w:t>
      </w:r>
      <w:r w:rsidR="003B37E8">
        <w:rPr>
          <w:rFonts w:ascii="Times New Roman" w:hAnsi="Times New Roman" w:cs="Times New Roman"/>
          <w:color w:val="231F20"/>
        </w:rPr>
        <w:t xml:space="preserve">then </w:t>
      </w:r>
      <w:r w:rsidR="00BB0D20" w:rsidRPr="00FF2B05">
        <w:rPr>
          <w:rFonts w:ascii="Times New Roman" w:hAnsi="Times New Roman" w:cs="Times New Roman"/>
          <w:color w:val="231F20"/>
        </w:rPr>
        <w:t>brought in, and in turn brought in another firm of architects, RHWL, as MLA was deemed not big enough to handle the project themselves (MLA and RHWL formed a joint venture for th</w:t>
      </w:r>
      <w:r w:rsidR="003B37E8">
        <w:rPr>
          <w:rFonts w:ascii="Times New Roman" w:hAnsi="Times New Roman" w:cs="Times New Roman"/>
          <w:color w:val="231F20"/>
        </w:rPr>
        <w:t>is purpose</w:t>
      </w:r>
      <w:r w:rsidR="00BB0D20" w:rsidRPr="00FF2B05">
        <w:rPr>
          <w:rFonts w:ascii="Times New Roman" w:hAnsi="Times New Roman" w:cs="Times New Roman"/>
          <w:color w:val="231F20"/>
        </w:rPr>
        <w:t>). A 25-26 member project team was formed, co-located on site in a temporary three-story building and including representatives of MLA, MACE, RHWL and RBS</w:t>
      </w:r>
      <w:r w:rsidR="00BB0D20" w:rsidRPr="00FF2B05">
        <w:rPr>
          <w:rStyle w:val="EndnoteReference"/>
          <w:rFonts w:ascii="Times New Roman" w:hAnsi="Times New Roman" w:cs="Times New Roman"/>
          <w:color w:val="231F20"/>
        </w:rPr>
        <w:endnoteReference w:id="5"/>
      </w:r>
      <w:r w:rsidR="00BB0D20" w:rsidRPr="00FF2B05">
        <w:rPr>
          <w:rFonts w:ascii="Times New Roman" w:hAnsi="Times New Roman" w:cs="Times New Roman"/>
          <w:color w:val="231F20"/>
        </w:rPr>
        <w:t xml:space="preserve">. </w:t>
      </w:r>
      <w:r w:rsidR="006D3E43">
        <w:rPr>
          <w:rFonts w:ascii="Times New Roman" w:hAnsi="Times New Roman" w:cs="Times New Roman"/>
          <w:color w:val="231F20"/>
        </w:rPr>
        <w:t>A</w:t>
      </w:r>
      <w:r w:rsidR="00BB0D20" w:rsidRPr="00FF2B05">
        <w:rPr>
          <w:rFonts w:ascii="Times New Roman" w:hAnsi="Times New Roman" w:cs="Times New Roman"/>
          <w:color w:val="231F20"/>
        </w:rPr>
        <w:t>lthough MLA was ‘always in control</w:t>
      </w:r>
      <w:r w:rsidR="00207B32">
        <w:rPr>
          <w:rFonts w:ascii="Times New Roman" w:hAnsi="Times New Roman" w:cs="Times New Roman"/>
          <w:color w:val="231F20"/>
        </w:rPr>
        <w:t>’</w:t>
      </w:r>
      <w:r w:rsidR="00BB0D20" w:rsidRPr="00FF2B05">
        <w:rPr>
          <w:rFonts w:ascii="Times New Roman" w:hAnsi="Times New Roman" w:cs="Times New Roman"/>
          <w:color w:val="231F20"/>
        </w:rPr>
        <w:t xml:space="preserve">, the </w:t>
      </w:r>
      <w:r w:rsidR="00BB0D20" w:rsidRPr="00DA5783">
        <w:rPr>
          <w:rFonts w:ascii="Times New Roman" w:hAnsi="Times New Roman" w:cs="Times New Roman"/>
          <w:color w:val="231F20"/>
        </w:rPr>
        <w:t xml:space="preserve">project was </w:t>
      </w:r>
      <w:r w:rsidR="00BB0D20" w:rsidRPr="00DA5783">
        <w:rPr>
          <w:rFonts w:ascii="Times New Roman" w:hAnsi="Times New Roman" w:cs="Times New Roman"/>
          <w:lang w:val="en-US"/>
        </w:rPr>
        <w:t>‘Fred’s baby’, he was ‘very hands on’ (Interview b 2013)</w:t>
      </w:r>
      <w:r w:rsidR="00F65716" w:rsidRPr="00DA5783">
        <w:rPr>
          <w:rFonts w:ascii="Times New Roman" w:hAnsi="Times New Roman" w:cs="Times New Roman"/>
          <w:lang w:val="en-US"/>
        </w:rPr>
        <w:t>; indeed,</w:t>
      </w:r>
      <w:r w:rsidR="009C7E45" w:rsidRPr="00DA5783">
        <w:rPr>
          <w:rFonts w:ascii="Times New Roman" w:hAnsi="Times New Roman" w:cs="Times New Roman"/>
          <w:lang w:val="en-US"/>
        </w:rPr>
        <w:t xml:space="preserve"> </w:t>
      </w:r>
      <w:r w:rsidR="00BB0D20" w:rsidRPr="00DA5783">
        <w:rPr>
          <w:rFonts w:ascii="Times New Roman" w:hAnsi="Times New Roman" w:cs="Times New Roman"/>
          <w:lang w:val="en-US"/>
        </w:rPr>
        <w:t>r</w:t>
      </w:r>
      <w:proofErr w:type="spellStart"/>
      <w:r w:rsidR="009C7E45" w:rsidRPr="00DA5783">
        <w:rPr>
          <w:rFonts w:ascii="Times New Roman" w:hAnsi="Times New Roman" w:cs="Times New Roman"/>
          <w:color w:val="231F20"/>
        </w:rPr>
        <w:t>eports</w:t>
      </w:r>
      <w:proofErr w:type="spellEnd"/>
      <w:r w:rsidR="009C7E45" w:rsidRPr="00DA5783">
        <w:rPr>
          <w:rFonts w:ascii="Times New Roman" w:hAnsi="Times New Roman" w:cs="Times New Roman"/>
          <w:color w:val="231F20"/>
        </w:rPr>
        <w:t xml:space="preserve"> </w:t>
      </w:r>
      <w:r w:rsidR="00BB0D20" w:rsidRPr="00DA5783">
        <w:rPr>
          <w:rFonts w:ascii="Times New Roman" w:hAnsi="Times New Roman" w:cs="Times New Roman"/>
          <w:color w:val="231F20"/>
        </w:rPr>
        <w:t>published after Goodwin had left RBS claim that he</w:t>
      </w:r>
      <w:r w:rsidR="00BB0D20" w:rsidRPr="00DA5783">
        <w:rPr>
          <w:rFonts w:ascii="Times New Roman" w:hAnsi="Times New Roman" w:cs="Times New Roman"/>
        </w:rPr>
        <w:t xml:space="preserve"> was ‘obsessed by the buil</w:t>
      </w:r>
      <w:r w:rsidR="00F65716" w:rsidRPr="00DA5783">
        <w:rPr>
          <w:rFonts w:ascii="Times New Roman" w:hAnsi="Times New Roman" w:cs="Times New Roman"/>
        </w:rPr>
        <w:t>ding’, taking an interest in minute details</w:t>
      </w:r>
      <w:r w:rsidR="00BB0D20" w:rsidRPr="00DA5783">
        <w:rPr>
          <w:rFonts w:ascii="Times New Roman" w:hAnsi="Times New Roman" w:cs="Times New Roman"/>
        </w:rPr>
        <w:t>, to the extent of ‘selecting the wallpaper and the thick pile carpets’ (</w:t>
      </w:r>
      <w:proofErr w:type="spellStart"/>
      <w:r w:rsidR="00BB0D20" w:rsidRPr="00DA5783">
        <w:rPr>
          <w:rFonts w:ascii="Times New Roman" w:hAnsi="Times New Roman" w:cs="Times New Roman"/>
        </w:rPr>
        <w:t>Treanor</w:t>
      </w:r>
      <w:proofErr w:type="spellEnd"/>
      <w:r w:rsidR="00BB0D20" w:rsidRPr="00DA5783">
        <w:rPr>
          <w:rFonts w:ascii="Times New Roman" w:hAnsi="Times New Roman" w:cs="Times New Roman"/>
        </w:rPr>
        <w:t xml:space="preserve"> 2012</w:t>
      </w:r>
      <w:r w:rsidR="00BB0D20" w:rsidRPr="003B37E8">
        <w:rPr>
          <w:rFonts w:ascii="Times New Roman" w:hAnsi="Times New Roman" w:cs="Times New Roman"/>
        </w:rPr>
        <w:t>)</w:t>
      </w:r>
      <w:r w:rsidR="00D62580">
        <w:rPr>
          <w:rFonts w:ascii="Times New Roman" w:hAnsi="Times New Roman" w:cs="Times New Roman"/>
        </w:rPr>
        <w:t>,</w:t>
      </w:r>
      <w:r w:rsidR="003B37E8" w:rsidRPr="003B37E8">
        <w:rPr>
          <w:rFonts w:ascii="Times New Roman" w:hAnsi="Times New Roman" w:cs="Times New Roman"/>
        </w:rPr>
        <w:t xml:space="preserve"> while a</w:t>
      </w:r>
      <w:r w:rsidR="00B928BB" w:rsidRPr="003B37E8">
        <w:rPr>
          <w:rFonts w:ascii="Times New Roman" w:hAnsi="Times New Roman" w:cs="Times New Roman"/>
        </w:rPr>
        <w:t xml:space="preserve">ccording to Fraser, the architects were </w:t>
      </w:r>
      <w:r w:rsidR="00B928BB" w:rsidRPr="000542AE">
        <w:rPr>
          <w:rFonts w:ascii="Times New Roman" w:hAnsi="Times New Roman" w:cs="Times New Roman"/>
        </w:rPr>
        <w:t>‘a</w:t>
      </w:r>
      <w:r w:rsidR="00A10354" w:rsidRPr="003B37E8">
        <w:rPr>
          <w:rFonts w:ascii="Times New Roman" w:hAnsi="Times New Roman" w:cs="Times New Roman"/>
        </w:rPr>
        <w:t xml:space="preserve">stonished at how hands-on Goodwin was’ and </w:t>
      </w:r>
      <w:r w:rsidR="00B928BB" w:rsidRPr="000542AE">
        <w:rPr>
          <w:rFonts w:ascii="Times New Roman" w:hAnsi="Times New Roman" w:cs="Times New Roman"/>
        </w:rPr>
        <w:t xml:space="preserve">that </w:t>
      </w:r>
      <w:r w:rsidR="00A10354" w:rsidRPr="003B37E8">
        <w:rPr>
          <w:rFonts w:ascii="Times New Roman" w:hAnsi="Times New Roman" w:cs="Times New Roman"/>
        </w:rPr>
        <w:t>‘</w:t>
      </w:r>
      <w:r w:rsidR="00786796" w:rsidRPr="000542AE">
        <w:rPr>
          <w:rFonts w:ascii="Times New Roman" w:hAnsi="Times New Roman" w:cs="Times New Roman"/>
        </w:rPr>
        <w:t xml:space="preserve">he </w:t>
      </w:r>
      <w:r w:rsidR="00A10354" w:rsidRPr="003B37E8">
        <w:rPr>
          <w:rFonts w:ascii="Times New Roman" w:hAnsi="Times New Roman" w:cs="Times New Roman"/>
        </w:rPr>
        <w:t>had to win every argument’ (Fraser 2014:157).</w:t>
      </w:r>
    </w:p>
    <w:p w14:paraId="587AEC81" w14:textId="3CCE322F" w:rsidR="00F074DB" w:rsidRPr="00A06E7C" w:rsidRDefault="00A6670A" w:rsidP="00F074DB">
      <w:pPr>
        <w:spacing w:line="480" w:lineRule="auto"/>
        <w:jc w:val="both"/>
        <w:textAlignment w:val="baseline"/>
        <w:rPr>
          <w:rFonts w:ascii="Times New Roman" w:hAnsi="Times New Roman" w:cs="Times New Roman"/>
          <w:i/>
          <w:lang w:val="en-US"/>
        </w:rPr>
      </w:pPr>
      <w:r>
        <w:rPr>
          <w:rFonts w:ascii="Times New Roman" w:hAnsi="Times New Roman" w:cs="Times New Roman"/>
          <w:color w:val="000000"/>
        </w:rPr>
        <w:t>A</w:t>
      </w:r>
      <w:r w:rsidR="001A578A">
        <w:rPr>
          <w:rFonts w:ascii="Times New Roman" w:hAnsi="Times New Roman" w:cs="Times New Roman"/>
          <w:color w:val="000000"/>
        </w:rPr>
        <w:t>s ‘vision architects’</w:t>
      </w:r>
      <w:r w:rsidR="003B37E8">
        <w:rPr>
          <w:rFonts w:ascii="Times New Roman" w:hAnsi="Times New Roman" w:cs="Times New Roman"/>
          <w:color w:val="000000"/>
        </w:rPr>
        <w:t>, MLA</w:t>
      </w:r>
      <w:r w:rsidR="001A578A">
        <w:rPr>
          <w:rFonts w:ascii="Times New Roman" w:hAnsi="Times New Roman" w:cs="Times New Roman"/>
          <w:color w:val="000000"/>
        </w:rPr>
        <w:t xml:space="preserve"> had been</w:t>
      </w:r>
      <w:r w:rsidR="001A578A" w:rsidRPr="00091F25">
        <w:rPr>
          <w:rFonts w:ascii="Times New Roman" w:hAnsi="Times New Roman" w:cs="Times New Roman"/>
          <w:color w:val="000000"/>
        </w:rPr>
        <w:t xml:space="preserve"> asked to</w:t>
      </w:r>
      <w:r w:rsidR="001A578A" w:rsidRPr="00091F25">
        <w:rPr>
          <w:rFonts w:ascii="Times New Roman" w:hAnsi="Times New Roman" w:cs="Times New Roman"/>
          <w:i/>
          <w:color w:val="231F20"/>
        </w:rPr>
        <w:t xml:space="preserve"> </w:t>
      </w:r>
      <w:r w:rsidR="001A578A" w:rsidRPr="00091F25">
        <w:rPr>
          <w:rFonts w:ascii="Times New Roman" w:hAnsi="Times New Roman" w:cs="Times New Roman"/>
        </w:rPr>
        <w:t>‘produce a building that suggests quality but not extravagance’ and ‘respond</w:t>
      </w:r>
      <w:r w:rsidR="00682A36">
        <w:rPr>
          <w:rFonts w:ascii="Times New Roman" w:hAnsi="Times New Roman" w:cs="Times New Roman"/>
        </w:rPr>
        <w:t>s</w:t>
      </w:r>
      <w:r w:rsidR="001A578A" w:rsidRPr="00091F25">
        <w:rPr>
          <w:rFonts w:ascii="Times New Roman" w:hAnsi="Times New Roman" w:cs="Times New Roman"/>
        </w:rPr>
        <w:t xml:space="preserve"> to the RBS brand that manages to combine the idea of Scottish fiscal propriety with its role as a global player’ (Urban Realm, 2006</w:t>
      </w:r>
      <w:r w:rsidR="00431BE9">
        <w:rPr>
          <w:rFonts w:ascii="Times New Roman" w:hAnsi="Times New Roman" w:cs="Times New Roman"/>
        </w:rPr>
        <w:t>). T</w:t>
      </w:r>
      <w:r w:rsidR="00B83EB1" w:rsidRPr="00B83EB1">
        <w:rPr>
          <w:rFonts w:ascii="Times New Roman" w:hAnsi="Times New Roman" w:cs="Times New Roman"/>
        </w:rPr>
        <w:t xml:space="preserve">he </w:t>
      </w:r>
      <w:r w:rsidR="00347B42" w:rsidRPr="00B83EB1">
        <w:rPr>
          <w:rFonts w:ascii="Times New Roman" w:hAnsi="Times New Roman" w:cs="Times New Roman"/>
        </w:rPr>
        <w:t>RBS</w:t>
      </w:r>
      <w:r w:rsidR="001A578A" w:rsidRPr="00B83EB1">
        <w:rPr>
          <w:rFonts w:ascii="Times New Roman" w:hAnsi="Times New Roman" w:cs="Times New Roman"/>
        </w:rPr>
        <w:t xml:space="preserve"> building is </w:t>
      </w:r>
      <w:r w:rsidR="0005275D" w:rsidRPr="00B83EB1">
        <w:rPr>
          <w:rFonts w:ascii="Times New Roman" w:hAnsi="Times New Roman" w:cs="Times New Roman"/>
          <w:lang w:val="en-US"/>
        </w:rPr>
        <w:t>not</w:t>
      </w:r>
      <w:r w:rsidR="00431BE9">
        <w:rPr>
          <w:rFonts w:ascii="Times New Roman" w:hAnsi="Times New Roman" w:cs="Times New Roman"/>
          <w:lang w:val="en-US"/>
        </w:rPr>
        <w:t xml:space="preserve"> therefore</w:t>
      </w:r>
      <w:r w:rsidR="0005275D" w:rsidRPr="00B83EB1">
        <w:rPr>
          <w:rFonts w:ascii="Times New Roman" w:hAnsi="Times New Roman" w:cs="Times New Roman"/>
          <w:lang w:val="en-US"/>
        </w:rPr>
        <w:t xml:space="preserve"> ‘iconic’ in the sense of dr</w:t>
      </w:r>
      <w:r w:rsidR="00B83EB1" w:rsidRPr="00B83EB1">
        <w:rPr>
          <w:rFonts w:ascii="Times New Roman" w:hAnsi="Times New Roman" w:cs="Times New Roman"/>
          <w:lang w:val="en-US"/>
        </w:rPr>
        <w:t>awing attention to itself</w:t>
      </w:r>
      <w:r w:rsidR="00C74EF4">
        <w:rPr>
          <w:rFonts w:ascii="Times New Roman" w:hAnsi="Times New Roman" w:cs="Times New Roman"/>
          <w:lang w:val="en-US"/>
        </w:rPr>
        <w:t xml:space="preserve"> (</w:t>
      </w:r>
      <w:r w:rsidR="003B37E8">
        <w:rPr>
          <w:rFonts w:ascii="Times New Roman" w:hAnsi="Times New Roman" w:cs="Times New Roman"/>
          <w:lang w:val="en-US"/>
        </w:rPr>
        <w:t xml:space="preserve">see </w:t>
      </w:r>
      <w:proofErr w:type="spellStart"/>
      <w:r w:rsidR="00C74EF4">
        <w:rPr>
          <w:rFonts w:ascii="Times New Roman" w:hAnsi="Times New Roman" w:cs="Times New Roman"/>
          <w:lang w:val="en-US"/>
        </w:rPr>
        <w:t>Sklair</w:t>
      </w:r>
      <w:proofErr w:type="spellEnd"/>
      <w:r w:rsidR="00C74EF4">
        <w:rPr>
          <w:rFonts w:ascii="Times New Roman" w:hAnsi="Times New Roman" w:cs="Times New Roman"/>
          <w:lang w:val="en-US"/>
        </w:rPr>
        <w:t xml:space="preserve"> 2006)</w:t>
      </w:r>
      <w:r w:rsidR="00B83EB1" w:rsidRPr="00B83EB1">
        <w:rPr>
          <w:rFonts w:ascii="Times New Roman" w:hAnsi="Times New Roman" w:cs="Times New Roman"/>
          <w:lang w:val="en-US"/>
        </w:rPr>
        <w:t xml:space="preserve">: </w:t>
      </w:r>
      <w:r w:rsidR="00B83EB1">
        <w:rPr>
          <w:rFonts w:ascii="Times New Roman" w:hAnsi="Times New Roman" w:cs="Times New Roman"/>
          <w:lang w:val="en-US"/>
        </w:rPr>
        <w:t>instead,</w:t>
      </w:r>
      <w:r w:rsidR="0005275D" w:rsidRPr="00B83EB1">
        <w:rPr>
          <w:rFonts w:ascii="Times New Roman" w:hAnsi="Times New Roman" w:cs="Times New Roman"/>
          <w:lang w:val="en-US"/>
        </w:rPr>
        <w:t xml:space="preserve"> </w:t>
      </w:r>
      <w:r w:rsidR="001A578A" w:rsidRPr="00B83EB1">
        <w:rPr>
          <w:rFonts w:ascii="Times New Roman" w:hAnsi="Times New Roman" w:cs="Times New Roman"/>
          <w:lang w:val="en-US"/>
        </w:rPr>
        <w:t xml:space="preserve">it </w:t>
      </w:r>
      <w:r w:rsidR="003B37E8">
        <w:rPr>
          <w:rFonts w:ascii="Times New Roman" w:hAnsi="Times New Roman" w:cs="Times New Roman"/>
          <w:lang w:val="en-US"/>
        </w:rPr>
        <w:t xml:space="preserve">is intended to </w:t>
      </w:r>
      <w:r w:rsidR="001A578A" w:rsidRPr="00B83EB1">
        <w:rPr>
          <w:rFonts w:ascii="Times New Roman" w:hAnsi="Times New Roman" w:cs="Times New Roman"/>
          <w:lang w:val="en-US"/>
        </w:rPr>
        <w:t>project</w:t>
      </w:r>
      <w:r w:rsidR="0005275D" w:rsidRPr="00B83EB1">
        <w:rPr>
          <w:rFonts w:ascii="Times New Roman" w:hAnsi="Times New Roman" w:cs="Times New Roman"/>
          <w:lang w:val="en-US"/>
        </w:rPr>
        <w:t xml:space="preserve"> a </w:t>
      </w:r>
      <w:r w:rsidR="001A578A" w:rsidRPr="00B83EB1">
        <w:rPr>
          <w:rFonts w:ascii="Times New Roman" w:hAnsi="Times New Roman" w:cs="Times New Roman"/>
          <w:lang w:val="en-US"/>
        </w:rPr>
        <w:t xml:space="preserve">‘Scottish’ </w:t>
      </w:r>
      <w:r w:rsidR="0005275D" w:rsidRPr="00B83EB1">
        <w:rPr>
          <w:rFonts w:ascii="Times New Roman" w:hAnsi="Times New Roman" w:cs="Times New Roman"/>
          <w:lang w:val="en-US"/>
        </w:rPr>
        <w:t xml:space="preserve">restraint and discretion to the outside world. </w:t>
      </w:r>
      <w:r w:rsidR="00DC04E2" w:rsidRPr="00B83EB1">
        <w:rPr>
          <w:rFonts w:ascii="Times New Roman" w:hAnsi="Times New Roman" w:cs="Times New Roman"/>
          <w:color w:val="231F20"/>
        </w:rPr>
        <w:t xml:space="preserve">The building itself is </w:t>
      </w:r>
      <w:r w:rsidR="007C47EA" w:rsidRPr="00B83EB1">
        <w:rPr>
          <w:rFonts w:ascii="Times New Roman" w:hAnsi="Times New Roman" w:cs="Times New Roman"/>
          <w:color w:val="231F20"/>
        </w:rPr>
        <w:t>partly concealed from</w:t>
      </w:r>
      <w:r w:rsidR="00DC04E2" w:rsidRPr="00B83EB1">
        <w:rPr>
          <w:rFonts w:ascii="Times New Roman" w:hAnsi="Times New Roman" w:cs="Times New Roman"/>
          <w:color w:val="231F20"/>
        </w:rPr>
        <w:t xml:space="preserve"> </w:t>
      </w:r>
      <w:r w:rsidR="007C47EA" w:rsidRPr="00B83EB1">
        <w:rPr>
          <w:rFonts w:ascii="Times New Roman" w:hAnsi="Times New Roman" w:cs="Times New Roman"/>
          <w:color w:val="231F20"/>
        </w:rPr>
        <w:t>Glasgow R</w:t>
      </w:r>
      <w:r w:rsidR="00DC04E2" w:rsidRPr="00B83EB1">
        <w:rPr>
          <w:rFonts w:ascii="Times New Roman" w:hAnsi="Times New Roman" w:cs="Times New Roman"/>
          <w:color w:val="231F20"/>
        </w:rPr>
        <w:t>oad</w:t>
      </w:r>
      <w:r w:rsidR="00A75326" w:rsidRPr="00B83EB1">
        <w:rPr>
          <w:rFonts w:ascii="Times New Roman" w:hAnsi="Times New Roman" w:cs="Times New Roman"/>
          <w:color w:val="231F20"/>
        </w:rPr>
        <w:t xml:space="preserve"> </w:t>
      </w:r>
      <w:r w:rsidR="002C6106" w:rsidRPr="00B83EB1">
        <w:rPr>
          <w:rFonts w:ascii="Times New Roman" w:hAnsi="Times New Roman" w:cs="Times New Roman"/>
          <w:color w:val="231F20"/>
        </w:rPr>
        <w:t>by</w:t>
      </w:r>
      <w:r w:rsidR="00A75326" w:rsidRPr="00B83EB1">
        <w:rPr>
          <w:rFonts w:ascii="Times New Roman" w:hAnsi="Times New Roman" w:cs="Times New Roman"/>
          <w:color w:val="231F20"/>
        </w:rPr>
        <w:t xml:space="preserve"> trees </w:t>
      </w:r>
      <w:r w:rsidR="003B37E8">
        <w:rPr>
          <w:rFonts w:ascii="Times New Roman" w:hAnsi="Times New Roman" w:cs="Times New Roman"/>
          <w:color w:val="231F20"/>
        </w:rPr>
        <w:t>(this is the</w:t>
      </w:r>
      <w:r w:rsidR="003B37E8" w:rsidRPr="00B83EB1">
        <w:rPr>
          <w:rFonts w:ascii="Times New Roman" w:hAnsi="Times New Roman" w:cs="Times New Roman"/>
          <w:color w:val="231F20"/>
        </w:rPr>
        <w:t xml:space="preserve"> main road to Edinburgh city centre from the airport) </w:t>
      </w:r>
      <w:r w:rsidR="00A75326" w:rsidRPr="00B83EB1">
        <w:rPr>
          <w:rFonts w:ascii="Times New Roman" w:hAnsi="Times New Roman" w:cs="Times New Roman"/>
          <w:color w:val="231F20"/>
        </w:rPr>
        <w:t xml:space="preserve">and </w:t>
      </w:r>
      <w:r w:rsidR="006D3E43">
        <w:rPr>
          <w:rFonts w:ascii="Times New Roman" w:hAnsi="Times New Roman" w:cs="Times New Roman"/>
          <w:color w:val="231F20"/>
        </w:rPr>
        <w:t xml:space="preserve">is </w:t>
      </w:r>
      <w:r w:rsidR="00A75326" w:rsidRPr="00B83EB1">
        <w:rPr>
          <w:rFonts w:ascii="Times New Roman" w:hAnsi="Times New Roman" w:cs="Times New Roman"/>
          <w:color w:val="231F20"/>
        </w:rPr>
        <w:t xml:space="preserve">situated on land that slopes </w:t>
      </w:r>
      <w:r w:rsidR="002C6106" w:rsidRPr="00B83EB1">
        <w:rPr>
          <w:rFonts w:ascii="Times New Roman" w:hAnsi="Times New Roman" w:cs="Times New Roman"/>
          <w:color w:val="231F20"/>
        </w:rPr>
        <w:t>northward</w:t>
      </w:r>
      <w:r w:rsidR="00DF3AC8" w:rsidRPr="00B83EB1">
        <w:rPr>
          <w:rFonts w:ascii="Times New Roman" w:hAnsi="Times New Roman" w:cs="Times New Roman"/>
          <w:color w:val="231F20"/>
        </w:rPr>
        <w:t xml:space="preserve"> away from the road</w:t>
      </w:r>
      <w:r w:rsidR="006D3E43">
        <w:rPr>
          <w:rFonts w:ascii="Times New Roman" w:hAnsi="Times New Roman" w:cs="Times New Roman"/>
          <w:color w:val="231F20"/>
        </w:rPr>
        <w:t xml:space="preserve"> into the countryside</w:t>
      </w:r>
      <w:r w:rsidR="00347B42" w:rsidRPr="00B83EB1">
        <w:rPr>
          <w:rFonts w:ascii="Times New Roman" w:hAnsi="Times New Roman" w:cs="Times New Roman"/>
          <w:color w:val="231F20"/>
        </w:rPr>
        <w:t xml:space="preserve">, </w:t>
      </w:r>
      <w:r w:rsidR="00B83EB1">
        <w:rPr>
          <w:rFonts w:ascii="Times New Roman" w:hAnsi="Times New Roman" w:cs="Times New Roman"/>
          <w:color w:val="231F20"/>
        </w:rPr>
        <w:t xml:space="preserve">thus </w:t>
      </w:r>
      <w:r w:rsidR="00347B42" w:rsidRPr="00B83EB1">
        <w:rPr>
          <w:rFonts w:ascii="Times New Roman" w:hAnsi="Times New Roman" w:cs="Times New Roman"/>
          <w:color w:val="231F20"/>
        </w:rPr>
        <w:t xml:space="preserve">meeting </w:t>
      </w:r>
      <w:r w:rsidR="00DC04E2" w:rsidRPr="00B83EB1">
        <w:rPr>
          <w:rFonts w:ascii="Times New Roman" w:hAnsi="Times New Roman" w:cs="Times New Roman"/>
          <w:color w:val="231F20"/>
        </w:rPr>
        <w:t xml:space="preserve">RBS’s </w:t>
      </w:r>
      <w:r w:rsidR="00DC04E2" w:rsidRPr="00B83EB1">
        <w:rPr>
          <w:rFonts w:ascii="Times New Roman" w:hAnsi="Times New Roman" w:cs="Times New Roman"/>
          <w:color w:val="231F20"/>
        </w:rPr>
        <w:lastRenderedPageBreak/>
        <w:t>requirement for</w:t>
      </w:r>
      <w:r w:rsidR="00DC04E2" w:rsidRPr="00B83EB1">
        <w:rPr>
          <w:rFonts w:ascii="Times New Roman" w:hAnsi="Times New Roman" w:cs="Times New Roman"/>
          <w:i/>
          <w:color w:val="231F20"/>
        </w:rPr>
        <w:t xml:space="preserve"> ‘</w:t>
      </w:r>
      <w:r w:rsidR="00DC04E2" w:rsidRPr="00B83EB1">
        <w:rPr>
          <w:rFonts w:ascii="Times New Roman" w:hAnsi="Times New Roman" w:cs="Times New Roman"/>
        </w:rPr>
        <w:t xml:space="preserve">containment, privacy, security, seclusion, exclusivity and quality of environment’ (Outline Planning Brief, Sept 2002, p33). </w:t>
      </w:r>
      <w:r w:rsidR="00C06646">
        <w:rPr>
          <w:rFonts w:ascii="Times New Roman" w:hAnsi="Times New Roman" w:cs="Times New Roman"/>
        </w:rPr>
        <w:t>However, t</w:t>
      </w:r>
      <w:r w:rsidR="00F074DB">
        <w:rPr>
          <w:rFonts w:ascii="Times New Roman" w:hAnsi="Times New Roman" w:cs="Times New Roman"/>
        </w:rPr>
        <w:t>his discretion did not apply outside the campus: o</w:t>
      </w:r>
      <w:r w:rsidR="00F074DB" w:rsidRPr="00B8509D">
        <w:rPr>
          <w:rFonts w:ascii="Times New Roman" w:hAnsi="Times New Roman" w:cs="Times New Roman"/>
        </w:rPr>
        <w:t>n exiting Edinburgh airport a massive billboard used to greet visitors with the message ‘Welcome to Edinburgh, global headquarters of Royal Bank of Scotland group’</w:t>
      </w:r>
      <w:r w:rsidR="00F074DB" w:rsidRPr="00B8509D">
        <w:rPr>
          <w:rFonts w:ascii="Times New Roman" w:hAnsi="Times New Roman" w:cs="Times New Roman"/>
          <w:color w:val="000000"/>
        </w:rPr>
        <w:t xml:space="preserve"> (as reported by </w:t>
      </w:r>
      <w:proofErr w:type="spellStart"/>
      <w:r w:rsidR="00F074DB" w:rsidRPr="00B8509D">
        <w:rPr>
          <w:rFonts w:ascii="Times New Roman" w:hAnsi="Times New Roman" w:cs="Times New Roman"/>
          <w:color w:val="000000"/>
        </w:rPr>
        <w:t>Hattenstone</w:t>
      </w:r>
      <w:proofErr w:type="spellEnd"/>
      <w:r w:rsidR="00F074DB" w:rsidRPr="00B8509D">
        <w:rPr>
          <w:rFonts w:ascii="Times New Roman" w:hAnsi="Times New Roman" w:cs="Times New Roman"/>
          <w:color w:val="000000"/>
        </w:rPr>
        <w:t xml:space="preserve"> 2009)</w:t>
      </w:r>
      <w:r w:rsidR="00F074DB" w:rsidRPr="00B8509D">
        <w:rPr>
          <w:rFonts w:ascii="Times New Roman" w:hAnsi="Times New Roman" w:cs="Times New Roman"/>
        </w:rPr>
        <w:t>; while</w:t>
      </w:r>
      <w:r w:rsidR="003B37E8">
        <w:rPr>
          <w:rFonts w:ascii="Times New Roman" w:hAnsi="Times New Roman" w:cs="Times New Roman"/>
        </w:rPr>
        <w:t>,</w:t>
      </w:r>
      <w:r w:rsidR="00F074DB" w:rsidRPr="00B8509D">
        <w:rPr>
          <w:rFonts w:ascii="Times New Roman" w:hAnsi="Times New Roman" w:cs="Times New Roman"/>
        </w:rPr>
        <w:t xml:space="preserve"> a</w:t>
      </w:r>
      <w:r w:rsidR="00F074DB" w:rsidRPr="00B8509D">
        <w:rPr>
          <w:rFonts w:ascii="Times New Roman" w:hAnsi="Times New Roman" w:cs="Times New Roman"/>
          <w:color w:val="000000"/>
        </w:rPr>
        <w:t xml:space="preserve">fter leaving the airport, the visitor still drives under the </w:t>
      </w:r>
      <w:proofErr w:type="spellStart"/>
      <w:r w:rsidR="00F074DB" w:rsidRPr="00B8509D">
        <w:rPr>
          <w:rFonts w:ascii="Times New Roman" w:hAnsi="Times New Roman" w:cs="Times New Roman"/>
          <w:color w:val="000000"/>
        </w:rPr>
        <w:t>Gogarburn</w:t>
      </w:r>
      <w:proofErr w:type="spellEnd"/>
      <w:r w:rsidR="00F074DB" w:rsidRPr="00B8509D">
        <w:rPr>
          <w:rFonts w:ascii="Times New Roman" w:hAnsi="Times New Roman" w:cs="Times New Roman"/>
          <w:color w:val="000000"/>
        </w:rPr>
        <w:t xml:space="preserve"> bridge, decorated not with the Edinburgh shield but with the RBS logo (City of Edinburgh Council Planning document 2005)</w:t>
      </w:r>
      <w:r w:rsidR="00F074DB" w:rsidRPr="00B8509D">
        <w:rPr>
          <w:rFonts w:ascii="Times New Roman" w:hAnsi="Times New Roman" w:cs="Times New Roman"/>
        </w:rPr>
        <w:t xml:space="preserve">, </w:t>
      </w:r>
      <w:r w:rsidR="00F074DB" w:rsidRPr="00F074DB">
        <w:rPr>
          <w:rFonts w:ascii="Times New Roman" w:hAnsi="Times New Roman" w:cs="Times New Roman"/>
        </w:rPr>
        <w:t>intended to provide</w:t>
      </w:r>
      <w:r w:rsidR="00F074DB" w:rsidRPr="00B8509D">
        <w:rPr>
          <w:rFonts w:ascii="Times New Roman" w:hAnsi="Times New Roman" w:cs="Times New Roman"/>
          <w:b/>
        </w:rPr>
        <w:t xml:space="preserve"> ‘</w:t>
      </w:r>
      <w:r w:rsidR="00F074DB" w:rsidRPr="00B8509D">
        <w:rPr>
          <w:rFonts w:ascii="Times New Roman" w:hAnsi="Times New Roman" w:cs="Times New Roman"/>
        </w:rPr>
        <w:t>a visual statement and gateway to Edinburgh’ (SKM Consulting</w:t>
      </w:r>
      <w:r w:rsidR="00A00F88">
        <w:rPr>
          <w:rFonts w:ascii="Times New Roman" w:hAnsi="Times New Roman" w:cs="Times New Roman"/>
        </w:rPr>
        <w:t xml:space="preserve"> 2010</w:t>
      </w:r>
      <w:r w:rsidR="00A00F88" w:rsidRPr="00A06E7C">
        <w:rPr>
          <w:rStyle w:val="EndnoteReference"/>
          <w:rFonts w:ascii="Times New Roman" w:hAnsi="Times New Roman" w:cs="Times New Roman"/>
        </w:rPr>
        <w:endnoteReference w:id="6"/>
      </w:r>
      <w:r w:rsidR="00F074DB" w:rsidRPr="00A06E7C">
        <w:rPr>
          <w:rFonts w:ascii="Times New Roman" w:hAnsi="Times New Roman" w:cs="Times New Roman"/>
        </w:rPr>
        <w:t xml:space="preserve">). </w:t>
      </w:r>
      <w:r w:rsidR="003B37E8">
        <w:rPr>
          <w:rFonts w:ascii="Times New Roman" w:hAnsi="Times New Roman" w:cs="Times New Roman"/>
        </w:rPr>
        <w:t>However</w:t>
      </w:r>
      <w:r w:rsidR="00A06E7C" w:rsidRPr="00A06E7C">
        <w:rPr>
          <w:rFonts w:ascii="Times New Roman" w:hAnsi="Times New Roman" w:cs="Times New Roman"/>
        </w:rPr>
        <w:t>, in that it was completed on budget (£350m) and ahead of time, the RBS campus compared favourably with the ‘similarly gargantuan’ but much-delayed and over budget (</w:t>
      </w:r>
      <w:r w:rsidR="00B60341">
        <w:rPr>
          <w:rFonts w:ascii="Times New Roman" w:hAnsi="Times New Roman" w:cs="Times New Roman"/>
        </w:rPr>
        <w:t xml:space="preserve">final cost </w:t>
      </w:r>
      <w:r w:rsidR="000E722B">
        <w:rPr>
          <w:rFonts w:ascii="Times New Roman" w:hAnsi="Times New Roman" w:cs="Times New Roman"/>
        </w:rPr>
        <w:t xml:space="preserve"> </w:t>
      </w:r>
      <w:r w:rsidR="00A06E7C" w:rsidRPr="00A06E7C">
        <w:rPr>
          <w:rFonts w:ascii="Times New Roman" w:hAnsi="Times New Roman" w:cs="Times New Roman"/>
        </w:rPr>
        <w:t xml:space="preserve">£314m) Scottish Parliament building (Construction News 2005). </w:t>
      </w:r>
      <w:r w:rsidR="006E5BC1">
        <w:rPr>
          <w:rFonts w:ascii="Times New Roman" w:hAnsi="Times New Roman" w:cs="Times New Roman"/>
        </w:rPr>
        <w:t>The RBS building therefore served to project an image of the power of the bank itself (its corporate identity) and of the Scottish financial sect</w:t>
      </w:r>
      <w:r w:rsidR="00FE67ED">
        <w:rPr>
          <w:rFonts w:ascii="Times New Roman" w:hAnsi="Times New Roman" w:cs="Times New Roman"/>
        </w:rPr>
        <w:t>or</w:t>
      </w:r>
      <w:r w:rsidR="006E5BC1">
        <w:rPr>
          <w:rFonts w:ascii="Times New Roman" w:hAnsi="Times New Roman" w:cs="Times New Roman"/>
        </w:rPr>
        <w:t xml:space="preserve"> to the visitor to Edinburgh and Scotland. However, as noted above, the building was also intended to serve an internal </w:t>
      </w:r>
      <w:r w:rsidR="003515AE">
        <w:rPr>
          <w:rFonts w:ascii="Times New Roman" w:hAnsi="Times New Roman" w:cs="Times New Roman"/>
        </w:rPr>
        <w:t>organiz</w:t>
      </w:r>
      <w:r w:rsidR="006E5BC1">
        <w:rPr>
          <w:rFonts w:ascii="Times New Roman" w:hAnsi="Times New Roman" w:cs="Times New Roman"/>
        </w:rPr>
        <w:t>ational purpose, that of producing the corporation as a community – but what sort of community?</w:t>
      </w:r>
    </w:p>
    <w:p w14:paraId="7ECFF9C2" w14:textId="77777777" w:rsidR="008222BD" w:rsidRDefault="008222BD" w:rsidP="008222BD"/>
    <w:p w14:paraId="0BAD9312" w14:textId="7BD93649" w:rsidR="00577957" w:rsidRDefault="008E7D03" w:rsidP="008222BD">
      <w:r w:rsidRPr="008C5CF7">
        <w:rPr>
          <w:noProof/>
          <w:lang w:eastAsia="en-GB"/>
        </w:rPr>
        <w:drawing>
          <wp:inline distT="0" distB="0" distL="0" distR="0" wp14:anchorId="73F85030" wp14:editId="1829282B">
            <wp:extent cx="5372100" cy="3204845"/>
            <wp:effectExtent l="0" t="0" r="0" b="0"/>
            <wp:docPr id="12" name="Picture 12" descr="C:\Users\rkerr3\AppData\Local\Temp\B9WM1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kerr3\AppData\Local\Temp\B9WM1M-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74061" cy="3206015"/>
                    </a:xfrm>
                    <a:prstGeom prst="rect">
                      <a:avLst/>
                    </a:prstGeom>
                    <a:noFill/>
                    <a:ln>
                      <a:noFill/>
                    </a:ln>
                  </pic:spPr>
                </pic:pic>
              </a:graphicData>
            </a:graphic>
          </wp:inline>
        </w:drawing>
      </w:r>
    </w:p>
    <w:p w14:paraId="615B88E7" w14:textId="77777777" w:rsidR="008E7D03" w:rsidRDefault="008E7D03" w:rsidP="008E7D03">
      <w:r>
        <w:lastRenderedPageBreak/>
        <w:t xml:space="preserve">Plate </w:t>
      </w:r>
      <w:proofErr w:type="gramStart"/>
      <w:r>
        <w:t>1 :</w:t>
      </w:r>
      <w:proofErr w:type="gramEnd"/>
      <w:r>
        <w:t xml:space="preserve"> RBS </w:t>
      </w:r>
      <w:proofErr w:type="spellStart"/>
      <w:r>
        <w:t>Gogarburn</w:t>
      </w:r>
      <w:proofErr w:type="spellEnd"/>
      <w:r>
        <w:t xml:space="preserve"> : the ‘street’ is flanked by the business houses and leads to the executive house at the far end. The bridge over the main Edinburgh-Glasgow road can be seen on the lower right © </w:t>
      </w:r>
      <w:proofErr w:type="spellStart"/>
      <w:r>
        <w:t>Alamy</w:t>
      </w:r>
      <w:proofErr w:type="spellEnd"/>
      <w:r>
        <w:t>.</w:t>
      </w:r>
    </w:p>
    <w:p w14:paraId="1CEFDC4D" w14:textId="77777777" w:rsidR="005F2D7D" w:rsidRPr="00705CD8" w:rsidRDefault="005F2D7D" w:rsidP="00233A3D"/>
    <w:p w14:paraId="38E349BE" w14:textId="77777777" w:rsidR="00704B19" w:rsidRPr="00704B19" w:rsidRDefault="002D269F" w:rsidP="00B83EB1">
      <w:pPr>
        <w:spacing w:line="480" w:lineRule="auto"/>
        <w:jc w:val="both"/>
        <w:rPr>
          <w:rFonts w:ascii="Times New Roman" w:hAnsi="Times New Roman" w:cs="Times New Roman"/>
          <w:b/>
        </w:rPr>
      </w:pPr>
      <w:r>
        <w:rPr>
          <w:rFonts w:ascii="Times New Roman" w:hAnsi="Times New Roman" w:cs="Times New Roman"/>
          <w:b/>
        </w:rPr>
        <w:t xml:space="preserve">The corporate campus: </w:t>
      </w:r>
      <w:r w:rsidR="00704B19">
        <w:rPr>
          <w:rFonts w:ascii="Times New Roman" w:hAnsi="Times New Roman" w:cs="Times New Roman"/>
          <w:b/>
        </w:rPr>
        <w:t>hierarchy</w:t>
      </w:r>
      <w:r>
        <w:rPr>
          <w:rFonts w:ascii="Times New Roman" w:hAnsi="Times New Roman" w:cs="Times New Roman"/>
          <w:b/>
        </w:rPr>
        <w:t xml:space="preserve"> and physical space</w:t>
      </w:r>
    </w:p>
    <w:p w14:paraId="0290DAB7" w14:textId="0E4BCC8F" w:rsidR="00347B42" w:rsidRPr="00B83EB1" w:rsidRDefault="00777E24" w:rsidP="00B83EB1">
      <w:pPr>
        <w:spacing w:line="480" w:lineRule="auto"/>
        <w:jc w:val="both"/>
        <w:rPr>
          <w:rFonts w:ascii="Times New Roman" w:hAnsi="Times New Roman" w:cs="Times New Roman"/>
          <w:lang w:val="en-US"/>
        </w:rPr>
      </w:pPr>
      <w:r>
        <w:rPr>
          <w:rFonts w:ascii="Times New Roman" w:hAnsi="Times New Roman" w:cs="Times New Roman"/>
        </w:rPr>
        <w:t>As designed, t</w:t>
      </w:r>
      <w:r w:rsidR="00B83EB1" w:rsidRPr="00DA5783">
        <w:rPr>
          <w:rFonts w:ascii="Times New Roman" w:hAnsi="Times New Roman" w:cs="Times New Roman"/>
        </w:rPr>
        <w:t>he</w:t>
      </w:r>
      <w:r w:rsidR="006B5B29" w:rsidRPr="00DA5783">
        <w:rPr>
          <w:rFonts w:ascii="Times New Roman" w:hAnsi="Times New Roman" w:cs="Times New Roman"/>
        </w:rPr>
        <w:t xml:space="preserve"> </w:t>
      </w:r>
      <w:r>
        <w:rPr>
          <w:rFonts w:ascii="Times New Roman" w:hAnsi="Times New Roman" w:cs="Times New Roman"/>
        </w:rPr>
        <w:t xml:space="preserve">RBS </w:t>
      </w:r>
      <w:r w:rsidR="006B5B29" w:rsidRPr="00DA5783">
        <w:rPr>
          <w:rFonts w:ascii="Times New Roman" w:hAnsi="Times New Roman" w:cs="Times New Roman"/>
        </w:rPr>
        <w:t xml:space="preserve">building would </w:t>
      </w:r>
      <w:r w:rsidR="006D3E43">
        <w:rPr>
          <w:rFonts w:ascii="Times New Roman" w:hAnsi="Times New Roman" w:cs="Times New Roman"/>
        </w:rPr>
        <w:t xml:space="preserve">in effect </w:t>
      </w:r>
      <w:r w:rsidR="00503EEF">
        <w:rPr>
          <w:rFonts w:ascii="Times New Roman" w:hAnsi="Times New Roman" w:cs="Times New Roman"/>
        </w:rPr>
        <w:t>reify</w:t>
      </w:r>
      <w:r w:rsidR="006B5B29" w:rsidRPr="00DA5783">
        <w:rPr>
          <w:rFonts w:ascii="Times New Roman" w:hAnsi="Times New Roman" w:cs="Times New Roman"/>
        </w:rPr>
        <w:t xml:space="preserve"> a symbolic and social hierarchy</w:t>
      </w:r>
      <w:r w:rsidR="00C06646">
        <w:rPr>
          <w:rFonts w:ascii="Times New Roman" w:hAnsi="Times New Roman" w:cs="Times New Roman"/>
        </w:rPr>
        <w:t xml:space="preserve"> i</w:t>
      </w:r>
      <w:r w:rsidR="00C74EF4" w:rsidRPr="00DA5783">
        <w:rPr>
          <w:rFonts w:ascii="Times New Roman" w:hAnsi="Times New Roman" w:cs="Times New Roman"/>
        </w:rPr>
        <w:t>n physical space</w:t>
      </w:r>
      <w:r w:rsidR="003B37E8">
        <w:rPr>
          <w:rFonts w:ascii="Times New Roman" w:hAnsi="Times New Roman" w:cs="Times New Roman"/>
        </w:rPr>
        <w:t>:</w:t>
      </w:r>
      <w:r w:rsidR="006B5B29" w:rsidRPr="00DA5783">
        <w:rPr>
          <w:rFonts w:ascii="Times New Roman" w:hAnsi="Times New Roman" w:cs="Times New Roman"/>
        </w:rPr>
        <w:t xml:space="preserve"> the</w:t>
      </w:r>
      <w:r w:rsidR="00B83EB1" w:rsidRPr="00DA5783">
        <w:rPr>
          <w:rFonts w:ascii="Times New Roman" w:hAnsi="Times New Roman" w:cs="Times New Roman"/>
        </w:rPr>
        <w:t xml:space="preserve"> architects were asked to</w:t>
      </w:r>
      <w:r w:rsidR="00B83EB1" w:rsidRPr="00DA5783">
        <w:rPr>
          <w:rFonts w:ascii="Times New Roman" w:hAnsi="Times New Roman" w:cs="Times New Roman"/>
          <w:lang w:val="en-US"/>
        </w:rPr>
        <w:t xml:space="preserve"> ‘create a village, with an hierarchy</w:t>
      </w:r>
      <w:r w:rsidR="00A6670A">
        <w:rPr>
          <w:rFonts w:ascii="Times New Roman" w:hAnsi="Times New Roman" w:cs="Times New Roman"/>
          <w:lang w:val="en-US"/>
        </w:rPr>
        <w:t>:</w:t>
      </w:r>
      <w:r w:rsidR="00B83EB1" w:rsidRPr="00DA5783">
        <w:rPr>
          <w:rFonts w:ascii="Times New Roman" w:hAnsi="Times New Roman" w:cs="Times New Roman"/>
          <w:lang w:val="en-US"/>
        </w:rPr>
        <w:t xml:space="preserve"> staff in the houses, the executive block as the town hall and a servant class doing the catering, cleaning - the street linked it’ (Interview b 2013).</w:t>
      </w:r>
      <w:r w:rsidR="00282250">
        <w:rPr>
          <w:rFonts w:ascii="Times New Roman" w:hAnsi="Times New Roman" w:cs="Times New Roman"/>
          <w:lang w:val="en-US"/>
        </w:rPr>
        <w:t xml:space="preserve"> </w:t>
      </w:r>
      <w:r w:rsidR="006D3E43">
        <w:rPr>
          <w:rFonts w:ascii="Times New Roman" w:hAnsi="Times New Roman" w:cs="Times New Roman"/>
          <w:lang w:val="en-US"/>
        </w:rPr>
        <w:t>T</w:t>
      </w:r>
      <w:r w:rsidR="006D3E43">
        <w:rPr>
          <w:rFonts w:ascii="Times New Roman" w:hAnsi="Times New Roman" w:cs="Times New Roman"/>
        </w:rPr>
        <w:t>he ‘village’, d</w:t>
      </w:r>
      <w:r w:rsidR="006D3E43" w:rsidRPr="00B83EB1">
        <w:rPr>
          <w:rFonts w:ascii="Times New Roman" w:hAnsi="Times New Roman" w:cs="Times New Roman"/>
        </w:rPr>
        <w:t>es</w:t>
      </w:r>
      <w:r w:rsidR="006D3E43">
        <w:rPr>
          <w:rFonts w:ascii="Times New Roman" w:hAnsi="Times New Roman" w:cs="Times New Roman"/>
        </w:rPr>
        <w:t xml:space="preserve">igned to accommodate 3250 staff, </w:t>
      </w:r>
      <w:r w:rsidR="00BB0D20" w:rsidRPr="00B83EB1">
        <w:rPr>
          <w:rFonts w:ascii="Times New Roman" w:hAnsi="Times New Roman" w:cs="Times New Roman"/>
        </w:rPr>
        <w:t xml:space="preserve">would </w:t>
      </w:r>
      <w:r w:rsidR="00BB0D20" w:rsidRPr="00B83EB1">
        <w:rPr>
          <w:rStyle w:val="apple-style-span"/>
          <w:rFonts w:ascii="Times New Roman" w:hAnsi="Times New Roman" w:cs="Times New Roman"/>
        </w:rPr>
        <w:t>incl</w:t>
      </w:r>
      <w:r w:rsidR="00DA5783">
        <w:rPr>
          <w:rStyle w:val="apple-style-span"/>
          <w:rFonts w:ascii="Times New Roman" w:hAnsi="Times New Roman" w:cs="Times New Roman"/>
        </w:rPr>
        <w:t xml:space="preserve">ude </w:t>
      </w:r>
      <w:r w:rsidR="00BB0D20" w:rsidRPr="00B83EB1">
        <w:rPr>
          <w:rFonts w:ascii="Times New Roman" w:hAnsi="Times New Roman" w:cs="Times New Roman"/>
        </w:rPr>
        <w:t xml:space="preserve">a </w:t>
      </w:r>
      <w:r w:rsidR="00DA5783">
        <w:rPr>
          <w:rFonts w:ascii="Times New Roman" w:hAnsi="Times New Roman" w:cs="Times New Roman"/>
        </w:rPr>
        <w:t xml:space="preserve">staff restaurant, a Starbucks, </w:t>
      </w:r>
      <w:r w:rsidR="00604CC2">
        <w:rPr>
          <w:rFonts w:ascii="Times New Roman" w:hAnsi="Times New Roman" w:cs="Times New Roman"/>
        </w:rPr>
        <w:t xml:space="preserve">a </w:t>
      </w:r>
      <w:r w:rsidR="00BB0D20" w:rsidRPr="00B83EB1">
        <w:rPr>
          <w:rFonts w:ascii="Times New Roman" w:hAnsi="Times New Roman" w:cs="Times New Roman"/>
        </w:rPr>
        <w:t xml:space="preserve">hairdresser, florist, pharmacy, </w:t>
      </w:r>
      <w:r w:rsidR="00DA5783" w:rsidRPr="00B83EB1">
        <w:rPr>
          <w:rFonts w:ascii="Times New Roman" w:eastAsia="Times New Roman" w:hAnsi="Times New Roman" w:cs="Times New Roman"/>
          <w:lang w:eastAsia="en-GB"/>
        </w:rPr>
        <w:t xml:space="preserve">dentist, Tesco </w:t>
      </w:r>
      <w:r w:rsidR="00DA5783">
        <w:rPr>
          <w:rFonts w:ascii="Times New Roman" w:eastAsia="Times New Roman" w:hAnsi="Times New Roman" w:cs="Times New Roman"/>
          <w:lang w:eastAsia="en-GB"/>
        </w:rPr>
        <w:t xml:space="preserve">supermarket, </w:t>
      </w:r>
      <w:proofErr w:type="gramStart"/>
      <w:r w:rsidR="00DA5783">
        <w:rPr>
          <w:rFonts w:ascii="Times New Roman" w:eastAsia="Times New Roman" w:hAnsi="Times New Roman" w:cs="Times New Roman"/>
          <w:lang w:eastAsia="en-GB"/>
        </w:rPr>
        <w:t>newsagent</w:t>
      </w:r>
      <w:proofErr w:type="gramEnd"/>
      <w:r w:rsidR="00DA5783">
        <w:rPr>
          <w:rFonts w:ascii="Times New Roman" w:eastAsia="Times New Roman" w:hAnsi="Times New Roman" w:cs="Times New Roman"/>
          <w:lang w:eastAsia="en-GB"/>
        </w:rPr>
        <w:t xml:space="preserve"> and branch bank</w:t>
      </w:r>
      <w:r w:rsidR="00506CF7" w:rsidRPr="00B83EB1">
        <w:rPr>
          <w:rFonts w:ascii="Times New Roman" w:eastAsia="Times New Roman" w:hAnsi="Times New Roman" w:cs="Times New Roman"/>
          <w:lang w:eastAsia="en-GB"/>
        </w:rPr>
        <w:t>.</w:t>
      </w:r>
      <w:r w:rsidR="009410DF" w:rsidRPr="00B83EB1">
        <w:rPr>
          <w:rFonts w:ascii="Times New Roman" w:eastAsia="Times New Roman" w:hAnsi="Times New Roman" w:cs="Times New Roman"/>
          <w:lang w:eastAsia="en-GB"/>
        </w:rPr>
        <w:t xml:space="preserve"> </w:t>
      </w:r>
      <w:r w:rsidR="00DA5783">
        <w:rPr>
          <w:rFonts w:ascii="Times New Roman" w:hAnsi="Times New Roman" w:cs="Times New Roman"/>
        </w:rPr>
        <w:t xml:space="preserve">A business school and </w:t>
      </w:r>
      <w:r w:rsidR="006D3E43">
        <w:rPr>
          <w:rFonts w:ascii="Times New Roman" w:hAnsi="Times New Roman" w:cs="Times New Roman"/>
        </w:rPr>
        <w:t>a</w:t>
      </w:r>
      <w:r w:rsidR="009410DF" w:rsidRPr="00B83EB1">
        <w:rPr>
          <w:rFonts w:ascii="Times New Roman" w:hAnsi="Times New Roman" w:cs="Times New Roman"/>
        </w:rPr>
        <w:t xml:space="preserve"> conference centre, incorporating a 300-seat tiered auditoriu</w:t>
      </w:r>
      <w:r w:rsidR="00DA5783">
        <w:rPr>
          <w:rFonts w:ascii="Times New Roman" w:hAnsi="Times New Roman" w:cs="Times New Roman"/>
        </w:rPr>
        <w:t xml:space="preserve">m and its own television studio were also planned. In addition, the renovated </w:t>
      </w:r>
      <w:proofErr w:type="spellStart"/>
      <w:r w:rsidR="009410DF" w:rsidRPr="00B83EB1">
        <w:rPr>
          <w:rFonts w:ascii="Times New Roman" w:hAnsi="Times New Roman" w:cs="Times New Roman"/>
        </w:rPr>
        <w:t>Gogarburn</w:t>
      </w:r>
      <w:proofErr w:type="spellEnd"/>
      <w:r w:rsidR="009410DF" w:rsidRPr="00B83EB1">
        <w:rPr>
          <w:rFonts w:ascii="Times New Roman" w:hAnsi="Times New Roman" w:cs="Times New Roman"/>
        </w:rPr>
        <w:t xml:space="preserve"> </w:t>
      </w:r>
      <w:r w:rsidR="00DA5783">
        <w:rPr>
          <w:rFonts w:ascii="Times New Roman" w:hAnsi="Times New Roman" w:cs="Times New Roman"/>
        </w:rPr>
        <w:t xml:space="preserve">House and its converted stables </w:t>
      </w:r>
      <w:r w:rsidR="006D3E43">
        <w:rPr>
          <w:rFonts w:ascii="Times New Roman" w:hAnsi="Times New Roman" w:cs="Times New Roman"/>
        </w:rPr>
        <w:t>would contain</w:t>
      </w:r>
      <w:r w:rsidR="009410DF" w:rsidRPr="00B83EB1">
        <w:rPr>
          <w:rFonts w:ascii="Times New Roman" w:hAnsi="Times New Roman" w:cs="Times New Roman"/>
        </w:rPr>
        <w:t xml:space="preserve"> sport</w:t>
      </w:r>
      <w:r w:rsidR="00DA5783">
        <w:rPr>
          <w:rFonts w:ascii="Times New Roman" w:hAnsi="Times New Roman" w:cs="Times New Roman"/>
        </w:rPr>
        <w:t>s</w:t>
      </w:r>
      <w:r w:rsidR="009410DF" w:rsidRPr="00B83EB1">
        <w:rPr>
          <w:rFonts w:ascii="Times New Roman" w:hAnsi="Times New Roman" w:cs="Times New Roman"/>
        </w:rPr>
        <w:t xml:space="preserve"> facilities, with a 20m pool, jogging tracks, tennis courts, five-a-side football pitches, gym, </w:t>
      </w:r>
      <w:r w:rsidR="00DA5783">
        <w:rPr>
          <w:rFonts w:ascii="Times New Roman" w:hAnsi="Times New Roman" w:cs="Times New Roman"/>
        </w:rPr>
        <w:t xml:space="preserve">and </w:t>
      </w:r>
      <w:r w:rsidR="009410DF" w:rsidRPr="00B83EB1">
        <w:rPr>
          <w:rFonts w:ascii="Times New Roman" w:hAnsi="Times New Roman" w:cs="Times New Roman"/>
        </w:rPr>
        <w:t>medical and fitness suites</w:t>
      </w:r>
      <w:r w:rsidR="00DA5783">
        <w:rPr>
          <w:rFonts w:ascii="Times New Roman" w:hAnsi="Times New Roman" w:cs="Times New Roman"/>
        </w:rPr>
        <w:t>. There was also a nursery for 70 children</w:t>
      </w:r>
      <w:r w:rsidR="009410DF" w:rsidRPr="00B83EB1">
        <w:rPr>
          <w:rFonts w:ascii="Times New Roman" w:hAnsi="Times New Roman" w:cs="Times New Roman"/>
        </w:rPr>
        <w:t xml:space="preserve"> (The Gazetteer for Scotland 2010).</w:t>
      </w:r>
    </w:p>
    <w:p w14:paraId="0A23460C" w14:textId="3A0BBB54" w:rsidR="006106B3" w:rsidRPr="0001693F" w:rsidRDefault="00B83EB1" w:rsidP="00B00EC1">
      <w:pPr>
        <w:autoSpaceDE w:val="0"/>
        <w:autoSpaceDN w:val="0"/>
        <w:adjustRightInd w:val="0"/>
        <w:spacing w:after="0" w:line="480" w:lineRule="auto"/>
        <w:jc w:val="both"/>
        <w:rPr>
          <w:rFonts w:ascii="Times New Roman" w:hAnsi="Times New Roman" w:cs="Times New Roman"/>
        </w:rPr>
      </w:pPr>
      <w:r w:rsidRPr="006A6DEC">
        <w:rPr>
          <w:rFonts w:ascii="Times New Roman" w:eastAsia="Times New Roman" w:hAnsi="Times New Roman" w:cs="Times New Roman"/>
        </w:rPr>
        <w:t>Part of t</w:t>
      </w:r>
      <w:r w:rsidR="00503EEF" w:rsidRPr="006A6DEC">
        <w:rPr>
          <w:rFonts w:ascii="Times New Roman" w:eastAsia="Times New Roman" w:hAnsi="Times New Roman" w:cs="Times New Roman"/>
        </w:rPr>
        <w:t xml:space="preserve">he rationale </w:t>
      </w:r>
      <w:r w:rsidR="009410DF" w:rsidRPr="006A6DEC">
        <w:rPr>
          <w:rFonts w:ascii="Times New Roman" w:eastAsia="Times New Roman" w:hAnsi="Times New Roman" w:cs="Times New Roman"/>
        </w:rPr>
        <w:t xml:space="preserve">for </w:t>
      </w:r>
      <w:r w:rsidR="00503EEF" w:rsidRPr="006A6DEC">
        <w:rPr>
          <w:rFonts w:ascii="Times New Roman" w:eastAsia="Times New Roman" w:hAnsi="Times New Roman" w:cs="Times New Roman"/>
        </w:rPr>
        <w:t xml:space="preserve">the </w:t>
      </w:r>
      <w:r w:rsidR="00FC4C30" w:rsidRPr="006A6DEC">
        <w:rPr>
          <w:rFonts w:ascii="Times New Roman" w:eastAsia="Times New Roman" w:hAnsi="Times New Roman" w:cs="Times New Roman"/>
        </w:rPr>
        <w:t xml:space="preserve">design </w:t>
      </w:r>
      <w:r w:rsidR="00FC4C30">
        <w:rPr>
          <w:rFonts w:ascii="Times New Roman" w:eastAsia="Times New Roman" w:hAnsi="Times New Roman" w:cs="Times New Roman"/>
        </w:rPr>
        <w:t>of the campus</w:t>
      </w:r>
      <w:r w:rsidR="009410DF" w:rsidRPr="006A6DEC">
        <w:rPr>
          <w:rFonts w:ascii="Times New Roman" w:eastAsia="Times New Roman" w:hAnsi="Times New Roman" w:cs="Times New Roman"/>
        </w:rPr>
        <w:t xml:space="preserve"> was to </w:t>
      </w:r>
      <w:r w:rsidR="00B00EC1" w:rsidRPr="006A6DEC">
        <w:rPr>
          <w:rFonts w:ascii="Times New Roman" w:eastAsia="Times New Roman" w:hAnsi="Times New Roman" w:cs="Times New Roman"/>
        </w:rPr>
        <w:t xml:space="preserve">get </w:t>
      </w:r>
      <w:r w:rsidR="001F0E24" w:rsidRPr="006A6DEC">
        <w:rPr>
          <w:rFonts w:ascii="Times New Roman" w:eastAsia="Times New Roman" w:hAnsi="Times New Roman" w:cs="Times New Roman"/>
        </w:rPr>
        <w:t>staff to break out of th</w:t>
      </w:r>
      <w:r w:rsidR="0001693F" w:rsidRPr="006A6DEC">
        <w:rPr>
          <w:rFonts w:ascii="Times New Roman" w:eastAsia="Times New Roman" w:hAnsi="Times New Roman" w:cs="Times New Roman"/>
        </w:rPr>
        <w:t>e ‘</w:t>
      </w:r>
      <w:r w:rsidR="001F0E24" w:rsidRPr="006A6DEC">
        <w:rPr>
          <w:rFonts w:ascii="Times New Roman" w:eastAsia="Times New Roman" w:hAnsi="Times New Roman" w:cs="Times New Roman"/>
        </w:rPr>
        <w:t xml:space="preserve">silos’ </w:t>
      </w:r>
      <w:r w:rsidR="00503EEF" w:rsidRPr="006A6DEC">
        <w:rPr>
          <w:rFonts w:ascii="Times New Roman" w:eastAsia="Times New Roman" w:hAnsi="Times New Roman" w:cs="Times New Roman"/>
        </w:rPr>
        <w:t xml:space="preserve">of </w:t>
      </w:r>
      <w:r w:rsidR="009410DF" w:rsidRPr="006A6DEC">
        <w:rPr>
          <w:rFonts w:ascii="Times New Roman" w:eastAsia="Times New Roman" w:hAnsi="Times New Roman" w:cs="Times New Roman"/>
          <w:lang w:val="en"/>
        </w:rPr>
        <w:t>RBS’s ‘very tradi</w:t>
      </w:r>
      <w:r w:rsidR="00B33D49" w:rsidRPr="006A6DEC">
        <w:rPr>
          <w:rFonts w:ascii="Times New Roman" w:eastAsia="Times New Roman" w:hAnsi="Times New Roman" w:cs="Times New Roman"/>
          <w:lang w:val="en"/>
        </w:rPr>
        <w:t xml:space="preserve">tional </w:t>
      </w:r>
      <w:r w:rsidR="00B00EC1" w:rsidRPr="006A6DEC">
        <w:rPr>
          <w:rFonts w:ascii="Times New Roman" w:eastAsia="Times New Roman" w:hAnsi="Times New Roman" w:cs="Times New Roman"/>
          <w:lang w:val="en"/>
        </w:rPr>
        <w:t xml:space="preserve">working </w:t>
      </w:r>
      <w:r w:rsidR="00B33D49" w:rsidRPr="006A6DEC">
        <w:rPr>
          <w:rFonts w:ascii="Times New Roman" w:eastAsia="Times New Roman" w:hAnsi="Times New Roman" w:cs="Times New Roman"/>
          <w:lang w:val="en"/>
        </w:rPr>
        <w:t>culture</w:t>
      </w:r>
      <w:r w:rsidR="009410DF" w:rsidRPr="006A6DEC">
        <w:rPr>
          <w:rFonts w:ascii="Times New Roman" w:eastAsia="Times New Roman" w:hAnsi="Times New Roman" w:cs="Times New Roman"/>
          <w:lang w:val="en"/>
        </w:rPr>
        <w:t>’</w:t>
      </w:r>
      <w:r w:rsidR="009410DF" w:rsidRPr="006A6DEC">
        <w:rPr>
          <w:rFonts w:ascii="Times New Roman" w:eastAsia="Times New Roman" w:hAnsi="Times New Roman" w:cs="Times New Roman"/>
        </w:rPr>
        <w:t xml:space="preserve"> </w:t>
      </w:r>
      <w:r w:rsidR="009410DF" w:rsidRPr="006A6DEC">
        <w:rPr>
          <w:rFonts w:ascii="Times New Roman" w:eastAsia="Times New Roman" w:hAnsi="Times New Roman" w:cs="Times New Roman"/>
          <w:lang w:val="en"/>
        </w:rPr>
        <w:t>(Interview a 2013</w:t>
      </w:r>
      <w:r w:rsidR="00B33D49" w:rsidRPr="006A6DEC">
        <w:rPr>
          <w:rFonts w:ascii="Times New Roman" w:eastAsia="Times New Roman" w:hAnsi="Times New Roman" w:cs="Times New Roman"/>
          <w:lang w:val="en"/>
        </w:rPr>
        <w:t>).</w:t>
      </w:r>
      <w:r w:rsidR="00B33D49" w:rsidRPr="009B3DDD">
        <w:rPr>
          <w:rFonts w:ascii="Times New Roman" w:hAnsi="Times New Roman" w:cs="Times New Roman"/>
        </w:rPr>
        <w:t xml:space="preserve"> </w:t>
      </w:r>
      <w:r w:rsidR="001F0E24" w:rsidRPr="00A43730">
        <w:rPr>
          <w:rFonts w:ascii="Times New Roman" w:hAnsi="Times New Roman" w:cs="Times New Roman"/>
        </w:rPr>
        <w:t xml:space="preserve"> T</w:t>
      </w:r>
      <w:r w:rsidR="0001693F" w:rsidRPr="00A43730">
        <w:rPr>
          <w:rFonts w:ascii="Times New Roman" w:hAnsi="Times New Roman" w:cs="Times New Roman"/>
        </w:rPr>
        <w:t xml:space="preserve">o this end, </w:t>
      </w:r>
      <w:r w:rsidR="001F0E24" w:rsidRPr="00A43730">
        <w:rPr>
          <w:rFonts w:ascii="Times New Roman" w:hAnsi="Times New Roman" w:cs="Times New Roman"/>
        </w:rPr>
        <w:t xml:space="preserve">staff offices (‘workspaces’) </w:t>
      </w:r>
      <w:r w:rsidR="00503EEF" w:rsidRPr="00A43730">
        <w:rPr>
          <w:rFonts w:ascii="Times New Roman" w:hAnsi="Times New Roman" w:cs="Times New Roman"/>
        </w:rPr>
        <w:t>in the ‘houses’</w:t>
      </w:r>
      <w:r w:rsidR="005E1160" w:rsidRPr="009B3DDD">
        <w:rPr>
          <w:rFonts w:ascii="Times New Roman" w:hAnsi="Times New Roman" w:cs="Times New Roman"/>
        </w:rPr>
        <w:t xml:space="preserve"> which gave off the ‘village street’</w:t>
      </w:r>
      <w:r w:rsidR="00503EEF" w:rsidRPr="009B3DDD">
        <w:rPr>
          <w:rFonts w:ascii="Times New Roman" w:hAnsi="Times New Roman" w:cs="Times New Roman"/>
        </w:rPr>
        <w:t>,</w:t>
      </w:r>
      <w:r w:rsidR="001F0E24" w:rsidRPr="009B3DDD">
        <w:rPr>
          <w:rFonts w:ascii="Times New Roman" w:hAnsi="Times New Roman" w:cs="Times New Roman"/>
        </w:rPr>
        <w:t xml:space="preserve"> were open plan</w:t>
      </w:r>
      <w:r w:rsidR="00503EEF" w:rsidRPr="009B3DDD">
        <w:rPr>
          <w:rFonts w:ascii="Times New Roman" w:hAnsi="Times New Roman" w:cs="Times New Roman"/>
        </w:rPr>
        <w:t>,</w:t>
      </w:r>
      <w:r w:rsidR="001F0E24" w:rsidRPr="009B3DDD">
        <w:rPr>
          <w:rFonts w:ascii="Times New Roman" w:hAnsi="Times New Roman" w:cs="Times New Roman"/>
        </w:rPr>
        <w:t xml:space="preserve"> and t</w:t>
      </w:r>
      <w:r w:rsidR="00E56200" w:rsidRPr="009B3DDD">
        <w:rPr>
          <w:rFonts w:ascii="Times New Roman" w:eastAsia="Times New Roman" w:hAnsi="Times New Roman" w:cs="Times New Roman"/>
          <w:lang w:eastAsia="en-GB"/>
        </w:rPr>
        <w:t>he</w:t>
      </w:r>
      <w:r w:rsidR="005E1160" w:rsidRPr="009B3DDD">
        <w:rPr>
          <w:rFonts w:ascii="Times New Roman" w:eastAsia="Times New Roman" w:hAnsi="Times New Roman" w:cs="Times New Roman"/>
          <w:lang w:eastAsia="en-GB"/>
        </w:rPr>
        <w:t xml:space="preserve"> street</w:t>
      </w:r>
      <w:r w:rsidR="00BB0D20" w:rsidRPr="009B3DDD">
        <w:rPr>
          <w:rStyle w:val="apple-style-span"/>
          <w:rFonts w:ascii="Times New Roman" w:hAnsi="Times New Roman" w:cs="Times New Roman"/>
        </w:rPr>
        <w:t xml:space="preserve"> </w:t>
      </w:r>
      <w:r w:rsidR="00503EEF" w:rsidRPr="009B3DDD">
        <w:rPr>
          <w:rStyle w:val="apple-style-span"/>
          <w:rFonts w:ascii="Times New Roman" w:hAnsi="Times New Roman" w:cs="Times New Roman"/>
        </w:rPr>
        <w:t xml:space="preserve">itself </w:t>
      </w:r>
      <w:r w:rsidR="00BB0D20" w:rsidRPr="009B3DDD">
        <w:rPr>
          <w:rFonts w:ascii="Times New Roman" w:hAnsi="Times New Roman" w:cs="Times New Roman"/>
        </w:rPr>
        <w:t xml:space="preserve">was broken into ‘three distinct sections linked </w:t>
      </w:r>
      <w:r w:rsidR="0001693F" w:rsidRPr="009B3DDD">
        <w:rPr>
          <w:rFonts w:ascii="Times New Roman" w:hAnsi="Times New Roman" w:cs="Times New Roman"/>
        </w:rPr>
        <w:t>by squares</w:t>
      </w:r>
      <w:r w:rsidR="0001693F">
        <w:rPr>
          <w:rFonts w:ascii="Times New Roman" w:hAnsi="Times New Roman" w:cs="Times New Roman"/>
        </w:rPr>
        <w:t xml:space="preserve">… which </w:t>
      </w:r>
      <w:r w:rsidR="00BB0D20" w:rsidRPr="00FF2B05">
        <w:rPr>
          <w:rFonts w:ascii="Times New Roman" w:hAnsi="Times New Roman" w:cs="Times New Roman"/>
        </w:rPr>
        <w:t>give a variety of settings for informal meetings, break-out areas and touchdown spaces’ (Edinburgh Architecture</w:t>
      </w:r>
      <w:r w:rsidR="002E2ABC" w:rsidRPr="00FF2B05">
        <w:rPr>
          <w:rFonts w:ascii="Times New Roman" w:hAnsi="Times New Roman" w:cs="Times New Roman"/>
        </w:rPr>
        <w:t xml:space="preserve"> 2012</w:t>
      </w:r>
      <w:r w:rsidR="00BB0D20" w:rsidRPr="00FF2B05">
        <w:rPr>
          <w:rFonts w:ascii="Times New Roman" w:hAnsi="Times New Roman" w:cs="Times New Roman"/>
        </w:rPr>
        <w:t xml:space="preserve">). </w:t>
      </w:r>
      <w:r w:rsidR="005E1160">
        <w:rPr>
          <w:rStyle w:val="apple-style-span"/>
          <w:rFonts w:ascii="Times New Roman" w:hAnsi="Times New Roman" w:cs="Times New Roman"/>
        </w:rPr>
        <w:t>The street</w:t>
      </w:r>
      <w:r w:rsidR="00B00EC1" w:rsidRPr="00FF2B05">
        <w:rPr>
          <w:rStyle w:val="apple-style-span"/>
          <w:rFonts w:ascii="Times New Roman" w:hAnsi="Times New Roman" w:cs="Times New Roman"/>
        </w:rPr>
        <w:t xml:space="preserve"> was</w:t>
      </w:r>
      <w:r w:rsidR="00055A4C">
        <w:rPr>
          <w:rStyle w:val="apple-style-span"/>
          <w:rFonts w:ascii="Times New Roman" w:hAnsi="Times New Roman" w:cs="Times New Roman"/>
        </w:rPr>
        <w:t xml:space="preserve"> therefore</w:t>
      </w:r>
      <w:r w:rsidR="00B00EC1">
        <w:rPr>
          <w:rStyle w:val="apple-style-span"/>
          <w:rFonts w:ascii="Times New Roman" w:hAnsi="Times New Roman" w:cs="Times New Roman"/>
        </w:rPr>
        <w:t xml:space="preserve"> </w:t>
      </w:r>
      <w:r w:rsidR="00B00EC1" w:rsidRPr="00B33D49">
        <w:rPr>
          <w:rFonts w:ascii="Times New Roman" w:eastAsia="Times New Roman" w:hAnsi="Times New Roman" w:cs="Times New Roman"/>
          <w:bCs/>
          <w:color w:val="000066"/>
          <w:lang w:eastAsia="en-GB"/>
        </w:rPr>
        <w:t>‘</w:t>
      </w:r>
      <w:r w:rsidR="00B00EC1" w:rsidRPr="00B33D49">
        <w:rPr>
          <w:rFonts w:ascii="Times New Roman" w:eastAsia="Times New Roman" w:hAnsi="Times New Roman" w:cs="Times New Roman"/>
          <w:lang w:eastAsia="en-GB"/>
        </w:rPr>
        <w:t>very much part of the working environment’ (Clipped</w:t>
      </w:r>
      <w:r w:rsidR="00B00EC1" w:rsidRPr="00FF2B05">
        <w:rPr>
          <w:rFonts w:ascii="Times New Roman" w:eastAsia="Times New Roman" w:hAnsi="Times New Roman" w:cs="Times New Roman"/>
          <w:lang w:eastAsia="en-GB"/>
        </w:rPr>
        <w:t xml:space="preserve"> News 2005</w:t>
      </w:r>
      <w:r w:rsidR="00B00EC1">
        <w:rPr>
          <w:rFonts w:ascii="Times New Roman" w:eastAsia="Times New Roman" w:hAnsi="Times New Roman" w:cs="Times New Roman"/>
          <w:lang w:eastAsia="en-GB"/>
        </w:rPr>
        <w:t>)</w:t>
      </w:r>
      <w:r w:rsidR="005E1160">
        <w:rPr>
          <w:rFonts w:ascii="Times New Roman" w:eastAsia="Times New Roman" w:hAnsi="Times New Roman" w:cs="Times New Roman"/>
          <w:lang w:eastAsia="en-GB"/>
        </w:rPr>
        <w:t>, intended to</w:t>
      </w:r>
      <w:r w:rsidR="00055A4C" w:rsidRPr="002F6B72">
        <w:rPr>
          <w:rFonts w:ascii="Times New Roman" w:hAnsi="Times New Roman" w:cs="Times New Roman"/>
        </w:rPr>
        <w:t xml:space="preserve"> ‘foster</w:t>
      </w:r>
      <w:r w:rsidR="00055A4C">
        <w:rPr>
          <w:rFonts w:ascii="Times New Roman" w:hAnsi="Times New Roman" w:cs="Times New Roman"/>
        </w:rPr>
        <w:t xml:space="preserve"> "engagement", and the exchange of ideas’ and</w:t>
      </w:r>
      <w:r w:rsidR="00B00EC1">
        <w:rPr>
          <w:rFonts w:ascii="Times New Roman" w:eastAsia="Times New Roman" w:hAnsi="Times New Roman" w:cs="Times New Roman"/>
          <w:lang w:eastAsia="en-GB"/>
        </w:rPr>
        <w:t xml:space="preserve"> </w:t>
      </w:r>
      <w:r w:rsidR="00055A4C">
        <w:rPr>
          <w:rFonts w:ascii="Times New Roman" w:eastAsia="Times New Roman" w:hAnsi="Times New Roman" w:cs="Times New Roman"/>
          <w:color w:val="333333"/>
          <w:lang w:val="en"/>
        </w:rPr>
        <w:t>promote</w:t>
      </w:r>
      <w:r w:rsidR="00B00EC1">
        <w:rPr>
          <w:rFonts w:ascii="Times New Roman" w:eastAsia="Times New Roman" w:hAnsi="Times New Roman" w:cs="Times New Roman"/>
          <w:color w:val="333333"/>
          <w:lang w:val="en"/>
        </w:rPr>
        <w:t xml:space="preserve"> ‘new ways of working’</w:t>
      </w:r>
      <w:r w:rsidR="005E1160">
        <w:rPr>
          <w:rFonts w:ascii="Times New Roman" w:eastAsia="Times New Roman" w:hAnsi="Times New Roman" w:cs="Times New Roman"/>
          <w:color w:val="333333"/>
          <w:lang w:val="en"/>
        </w:rPr>
        <w:t xml:space="preserve"> (</w:t>
      </w:r>
      <w:r w:rsidR="005E1160">
        <w:rPr>
          <w:rStyle w:val="a"/>
          <w:rFonts w:ascii="Times New Roman" w:hAnsi="Times New Roman" w:cs="Times New Roman"/>
        </w:rPr>
        <w:t xml:space="preserve">RBS </w:t>
      </w:r>
      <w:r w:rsidR="005E1160" w:rsidRPr="002F6B72">
        <w:rPr>
          <w:rStyle w:val="a"/>
          <w:rFonts w:ascii="Times New Roman" w:hAnsi="Times New Roman" w:cs="Times New Roman"/>
        </w:rPr>
        <w:t>G</w:t>
      </w:r>
      <w:r w:rsidR="00503EEF">
        <w:rPr>
          <w:rFonts w:ascii="Times New Roman" w:hAnsi="Times New Roman" w:cs="Times New Roman"/>
        </w:rPr>
        <w:t>roup C</w:t>
      </w:r>
      <w:r w:rsidR="005E1160" w:rsidRPr="002F6B72">
        <w:rPr>
          <w:rFonts w:ascii="Times New Roman" w:hAnsi="Times New Roman" w:cs="Times New Roman"/>
        </w:rPr>
        <w:t>ommuni</w:t>
      </w:r>
      <w:r w:rsidR="00503EEF">
        <w:rPr>
          <w:rFonts w:ascii="Times New Roman" w:hAnsi="Times New Roman" w:cs="Times New Roman"/>
        </w:rPr>
        <w:t>cations D</w:t>
      </w:r>
      <w:r w:rsidR="005E1160">
        <w:rPr>
          <w:rFonts w:ascii="Times New Roman" w:hAnsi="Times New Roman" w:cs="Times New Roman"/>
        </w:rPr>
        <w:t xml:space="preserve">irector Howard Moody, </w:t>
      </w:r>
      <w:r w:rsidR="005E1160" w:rsidRPr="008222BD">
        <w:rPr>
          <w:rFonts w:ascii="Times New Roman" w:hAnsi="Times New Roman" w:cs="Times New Roman"/>
          <w:i/>
        </w:rPr>
        <w:t>Scotsman</w:t>
      </w:r>
      <w:r w:rsidR="00431BE9">
        <w:rPr>
          <w:rFonts w:ascii="Times New Roman" w:hAnsi="Times New Roman" w:cs="Times New Roman"/>
        </w:rPr>
        <w:t xml:space="preserve"> 2005</w:t>
      </w:r>
      <w:r w:rsidR="005E1160">
        <w:rPr>
          <w:rFonts w:ascii="Times New Roman" w:hAnsi="Times New Roman" w:cs="Times New Roman"/>
        </w:rPr>
        <w:t>)</w:t>
      </w:r>
      <w:r w:rsidR="00B00EC1">
        <w:rPr>
          <w:rFonts w:ascii="Times New Roman" w:eastAsia="Times New Roman" w:hAnsi="Times New Roman" w:cs="Times New Roman"/>
          <w:color w:val="333333"/>
          <w:lang w:val="en"/>
        </w:rPr>
        <w:t xml:space="preserve"> that would </w:t>
      </w:r>
      <w:r w:rsidR="00B00EC1" w:rsidRPr="00FF2B05">
        <w:rPr>
          <w:rFonts w:ascii="Times New Roman" w:eastAsia="Times New Roman" w:hAnsi="Times New Roman" w:cs="Times New Roman"/>
          <w:color w:val="333333"/>
          <w:lang w:val="en"/>
        </w:rPr>
        <w:t>change the incorporated dispositions of the workers</w:t>
      </w:r>
      <w:r w:rsidR="00055A4C">
        <w:rPr>
          <w:rFonts w:ascii="Times New Roman" w:eastAsia="Times New Roman" w:hAnsi="Times New Roman" w:cs="Times New Roman"/>
          <w:color w:val="333333"/>
          <w:lang w:val="en"/>
        </w:rPr>
        <w:t xml:space="preserve"> (</w:t>
      </w:r>
      <w:r w:rsidR="00B00EC1">
        <w:rPr>
          <w:rFonts w:ascii="Times New Roman" w:eastAsia="Times New Roman" w:hAnsi="Times New Roman" w:cs="Times New Roman"/>
          <w:color w:val="333333"/>
          <w:lang w:val="en"/>
        </w:rPr>
        <w:t>see Duffy 2009</w:t>
      </w:r>
      <w:r w:rsidR="0001693F">
        <w:rPr>
          <w:rFonts w:ascii="Times New Roman" w:eastAsia="Times New Roman" w:hAnsi="Times New Roman" w:cs="Times New Roman"/>
          <w:color w:val="333333"/>
          <w:lang w:val="en"/>
        </w:rPr>
        <w:t xml:space="preserve"> </w:t>
      </w:r>
      <w:r w:rsidR="00B00EC1">
        <w:rPr>
          <w:rFonts w:ascii="Times New Roman" w:eastAsia="Times New Roman" w:hAnsi="Times New Roman" w:cs="Times New Roman"/>
          <w:color w:val="333333"/>
          <w:lang w:val="en"/>
        </w:rPr>
        <w:t xml:space="preserve">for similar ideas about </w:t>
      </w:r>
      <w:r w:rsidR="0001693F">
        <w:rPr>
          <w:rFonts w:ascii="Times New Roman" w:eastAsia="Times New Roman" w:hAnsi="Times New Roman" w:cs="Times New Roman"/>
          <w:color w:val="333333"/>
          <w:lang w:val="en"/>
        </w:rPr>
        <w:t>‘</w:t>
      </w:r>
      <w:r w:rsidR="00B00EC1">
        <w:rPr>
          <w:rFonts w:ascii="Times New Roman" w:eastAsia="Times New Roman" w:hAnsi="Times New Roman" w:cs="Times New Roman"/>
          <w:color w:val="333333"/>
          <w:lang w:val="en"/>
        </w:rPr>
        <w:t>new ways of working’ in the BA campus</w:t>
      </w:r>
      <w:r w:rsidR="00B65C29">
        <w:rPr>
          <w:rStyle w:val="EndnoteReference"/>
          <w:rFonts w:ascii="Times New Roman" w:eastAsia="Times New Roman" w:hAnsi="Times New Roman" w:cs="Times New Roman"/>
          <w:color w:val="333333"/>
          <w:lang w:val="en"/>
        </w:rPr>
        <w:endnoteReference w:id="7"/>
      </w:r>
      <w:r w:rsidR="00055A4C">
        <w:rPr>
          <w:rFonts w:ascii="Times New Roman" w:eastAsia="Times New Roman" w:hAnsi="Times New Roman" w:cs="Times New Roman"/>
          <w:color w:val="333333"/>
          <w:lang w:val="en"/>
        </w:rPr>
        <w:t>).</w:t>
      </w:r>
      <w:r w:rsidR="0001693F">
        <w:rPr>
          <w:rFonts w:ascii="Times New Roman" w:eastAsia="Times New Roman" w:hAnsi="Times New Roman" w:cs="Times New Roman"/>
          <w:color w:val="333333"/>
          <w:lang w:val="en"/>
        </w:rPr>
        <w:t xml:space="preserve"> </w:t>
      </w:r>
      <w:r w:rsidR="00055A4C">
        <w:rPr>
          <w:rFonts w:ascii="Times New Roman" w:eastAsia="Times New Roman" w:hAnsi="Times New Roman" w:cs="Times New Roman"/>
          <w:color w:val="333333"/>
          <w:lang w:val="en"/>
        </w:rPr>
        <w:t xml:space="preserve">But open plan offices can </w:t>
      </w:r>
      <w:r w:rsidR="0001693F">
        <w:rPr>
          <w:rFonts w:ascii="Times New Roman" w:eastAsia="Times New Roman" w:hAnsi="Times New Roman" w:cs="Times New Roman"/>
          <w:color w:val="333333"/>
          <w:lang w:val="en"/>
        </w:rPr>
        <w:t xml:space="preserve">also </w:t>
      </w:r>
      <w:r w:rsidR="00055A4C">
        <w:rPr>
          <w:rFonts w:ascii="Times New Roman" w:eastAsia="Times New Roman" w:hAnsi="Times New Roman" w:cs="Times New Roman"/>
          <w:color w:val="333333"/>
          <w:lang w:val="en"/>
        </w:rPr>
        <w:t>be seen as</w:t>
      </w:r>
      <w:r w:rsidR="005E1160">
        <w:rPr>
          <w:rFonts w:ascii="Times New Roman" w:eastAsia="Times New Roman" w:hAnsi="Times New Roman" w:cs="Times New Roman"/>
          <w:color w:val="333333"/>
          <w:lang w:val="en"/>
        </w:rPr>
        <w:t xml:space="preserve"> ‘new ways of control’ (</w:t>
      </w:r>
      <w:r w:rsidR="005E1160">
        <w:rPr>
          <w:rStyle w:val="a"/>
          <w:rFonts w:ascii="Times New Roman" w:hAnsi="Times New Roman" w:cs="Times New Roman"/>
        </w:rPr>
        <w:t>Hillier and Hanson 1984)</w:t>
      </w:r>
      <w:r w:rsidR="00B00EC1">
        <w:rPr>
          <w:rFonts w:ascii="Times New Roman" w:eastAsia="Times New Roman" w:hAnsi="Times New Roman" w:cs="Times New Roman"/>
          <w:color w:val="333333"/>
          <w:lang w:val="en"/>
        </w:rPr>
        <w:t>.</w:t>
      </w:r>
      <w:r w:rsidR="00B00EC1" w:rsidRPr="002F6B72">
        <w:rPr>
          <w:rStyle w:val="a"/>
          <w:rFonts w:ascii="Times New Roman" w:hAnsi="Times New Roman" w:cs="Times New Roman"/>
        </w:rPr>
        <w:t xml:space="preserve"> </w:t>
      </w:r>
      <w:r w:rsidR="005E1160">
        <w:rPr>
          <w:rStyle w:val="a"/>
          <w:rFonts w:ascii="Times New Roman" w:hAnsi="Times New Roman" w:cs="Times New Roman"/>
        </w:rPr>
        <w:t xml:space="preserve">According to </w:t>
      </w:r>
      <w:r w:rsidR="00B00EC1">
        <w:rPr>
          <w:rFonts w:ascii="Times New Roman" w:hAnsi="Times New Roman" w:cs="Times New Roman"/>
        </w:rPr>
        <w:t>Howard Moody</w:t>
      </w:r>
      <w:r w:rsidR="0001693F">
        <w:rPr>
          <w:rFonts w:ascii="Times New Roman" w:hAnsi="Times New Roman" w:cs="Times New Roman"/>
        </w:rPr>
        <w:t>, ‘</w:t>
      </w:r>
      <w:r w:rsidR="002F6B72" w:rsidRPr="002F6B72">
        <w:rPr>
          <w:rFonts w:ascii="Times New Roman" w:hAnsi="Times New Roman" w:cs="Times New Roman"/>
        </w:rPr>
        <w:t xml:space="preserve">the </w:t>
      </w:r>
      <w:r w:rsidR="006106B3" w:rsidRPr="002F6B72">
        <w:rPr>
          <w:rFonts w:ascii="Times New Roman" w:hAnsi="Times New Roman" w:cs="Times New Roman"/>
          <w:iCs/>
        </w:rPr>
        <w:t>whole building is transparent. People can see into it, can see through it, can see people moving about in it</w:t>
      </w:r>
      <w:r w:rsidR="002F6B72">
        <w:rPr>
          <w:rFonts w:ascii="Times New Roman" w:hAnsi="Times New Roman" w:cs="Times New Roman"/>
        </w:rPr>
        <w:t>’</w:t>
      </w:r>
      <w:r w:rsidR="00B96819">
        <w:rPr>
          <w:rFonts w:ascii="Times New Roman" w:hAnsi="Times New Roman" w:cs="Times New Roman"/>
        </w:rPr>
        <w:t xml:space="preserve"> </w:t>
      </w:r>
      <w:r w:rsidR="00B96819" w:rsidRPr="002F6B72">
        <w:rPr>
          <w:rFonts w:ascii="Times New Roman" w:hAnsi="Times New Roman" w:cs="Times New Roman"/>
        </w:rPr>
        <w:t>(</w:t>
      </w:r>
      <w:r w:rsidR="00B96819">
        <w:rPr>
          <w:rFonts w:ascii="Times New Roman" w:hAnsi="Times New Roman" w:cs="Times New Roman"/>
        </w:rPr>
        <w:t xml:space="preserve">quoted in </w:t>
      </w:r>
      <w:r w:rsidR="00B96819" w:rsidRPr="008222BD">
        <w:rPr>
          <w:rFonts w:ascii="Times New Roman" w:hAnsi="Times New Roman" w:cs="Times New Roman"/>
          <w:i/>
        </w:rPr>
        <w:t>Scotsman</w:t>
      </w:r>
      <w:r w:rsidR="00B96819" w:rsidRPr="002F6B72">
        <w:rPr>
          <w:rFonts w:ascii="Times New Roman" w:hAnsi="Times New Roman" w:cs="Times New Roman"/>
        </w:rPr>
        <w:t xml:space="preserve"> 2005)</w:t>
      </w:r>
      <w:r w:rsidR="002F6B72">
        <w:rPr>
          <w:rFonts w:ascii="Times New Roman" w:hAnsi="Times New Roman" w:cs="Times New Roman"/>
        </w:rPr>
        <w:t xml:space="preserve">. </w:t>
      </w:r>
      <w:r w:rsidR="00FC4C30">
        <w:rPr>
          <w:rStyle w:val="a"/>
          <w:rFonts w:ascii="Times New Roman" w:hAnsi="Times New Roman" w:cs="Times New Roman"/>
        </w:rPr>
        <w:t>However,</w:t>
      </w:r>
      <w:r w:rsidR="006106B3" w:rsidRPr="002F6B72">
        <w:rPr>
          <w:rStyle w:val="a"/>
          <w:rFonts w:ascii="Times New Roman" w:hAnsi="Times New Roman" w:cs="Times New Roman"/>
        </w:rPr>
        <w:t xml:space="preserve"> </w:t>
      </w:r>
      <w:r w:rsidR="00503EEF">
        <w:rPr>
          <w:rStyle w:val="a"/>
          <w:rFonts w:ascii="Times New Roman" w:hAnsi="Times New Roman" w:cs="Times New Roman"/>
        </w:rPr>
        <w:t>while the workers would</w:t>
      </w:r>
      <w:r w:rsidR="006106B3" w:rsidRPr="002F6B72">
        <w:rPr>
          <w:rStyle w:val="a"/>
          <w:rFonts w:ascii="Times New Roman" w:hAnsi="Times New Roman" w:cs="Times New Roman"/>
        </w:rPr>
        <w:t xml:space="preserve"> always </w:t>
      </w:r>
      <w:r w:rsidR="002F6B72" w:rsidRPr="002F6B72">
        <w:rPr>
          <w:rStyle w:val="a"/>
          <w:rFonts w:ascii="Times New Roman" w:hAnsi="Times New Roman" w:cs="Times New Roman"/>
        </w:rPr>
        <w:t xml:space="preserve">be </w:t>
      </w:r>
      <w:r w:rsidR="006106B3" w:rsidRPr="002F6B72">
        <w:rPr>
          <w:rStyle w:val="a"/>
          <w:rFonts w:ascii="Times New Roman" w:hAnsi="Times New Roman" w:cs="Times New Roman"/>
        </w:rPr>
        <w:t xml:space="preserve">visible </w:t>
      </w:r>
      <w:r w:rsidR="002F6B72" w:rsidRPr="002F6B72">
        <w:rPr>
          <w:rStyle w:val="a"/>
          <w:rFonts w:ascii="Times New Roman" w:hAnsi="Times New Roman" w:cs="Times New Roman"/>
        </w:rPr>
        <w:t xml:space="preserve">in </w:t>
      </w:r>
      <w:r w:rsidR="00503EEF">
        <w:rPr>
          <w:rStyle w:val="a"/>
          <w:rFonts w:ascii="Times New Roman" w:hAnsi="Times New Roman" w:cs="Times New Roman"/>
        </w:rPr>
        <w:t xml:space="preserve">the </w:t>
      </w:r>
      <w:r w:rsidR="002F6B72" w:rsidRPr="002F6B72">
        <w:rPr>
          <w:rStyle w:val="a"/>
          <w:rFonts w:ascii="Times New Roman" w:hAnsi="Times New Roman" w:cs="Times New Roman"/>
        </w:rPr>
        <w:lastRenderedPageBreak/>
        <w:t xml:space="preserve">open plan offices with </w:t>
      </w:r>
      <w:r w:rsidR="00503EEF">
        <w:rPr>
          <w:rStyle w:val="a"/>
          <w:rFonts w:ascii="Times New Roman" w:hAnsi="Times New Roman" w:cs="Times New Roman"/>
        </w:rPr>
        <w:t xml:space="preserve">the </w:t>
      </w:r>
      <w:r w:rsidR="002F6B72" w:rsidRPr="002F6B72">
        <w:rPr>
          <w:rStyle w:val="a"/>
          <w:rFonts w:ascii="Times New Roman" w:hAnsi="Times New Roman" w:cs="Times New Roman"/>
        </w:rPr>
        <w:t xml:space="preserve">glass-wall </w:t>
      </w:r>
      <w:proofErr w:type="gramStart"/>
      <w:r w:rsidR="002F6B72" w:rsidRPr="002F6B72">
        <w:rPr>
          <w:rStyle w:val="a"/>
          <w:rFonts w:ascii="Times New Roman" w:hAnsi="Times New Roman" w:cs="Times New Roman"/>
        </w:rPr>
        <w:t>windows,</w:t>
      </w:r>
      <w:proofErr w:type="gramEnd"/>
      <w:r w:rsidR="002F6B72" w:rsidRPr="002F6B72">
        <w:rPr>
          <w:rStyle w:val="a"/>
          <w:rFonts w:ascii="Times New Roman" w:hAnsi="Times New Roman" w:cs="Times New Roman"/>
        </w:rPr>
        <w:t xml:space="preserve"> or </w:t>
      </w:r>
      <w:r w:rsidR="00B60341">
        <w:rPr>
          <w:rStyle w:val="a"/>
          <w:rFonts w:ascii="Times New Roman" w:hAnsi="Times New Roman" w:cs="Times New Roman"/>
        </w:rPr>
        <w:t xml:space="preserve">mingling </w:t>
      </w:r>
      <w:r w:rsidR="00AF411F">
        <w:rPr>
          <w:rStyle w:val="a"/>
          <w:rFonts w:ascii="Times New Roman" w:hAnsi="Times New Roman" w:cs="Times New Roman"/>
        </w:rPr>
        <w:t xml:space="preserve">in </w:t>
      </w:r>
      <w:r w:rsidR="002F6B72" w:rsidRPr="002F6B72">
        <w:rPr>
          <w:rStyle w:val="a"/>
          <w:rFonts w:ascii="Times New Roman" w:hAnsi="Times New Roman" w:cs="Times New Roman"/>
        </w:rPr>
        <w:t>the street</w:t>
      </w:r>
      <w:r w:rsidR="008A5747">
        <w:rPr>
          <w:rStyle w:val="a"/>
          <w:rFonts w:ascii="Times New Roman" w:hAnsi="Times New Roman" w:cs="Times New Roman"/>
        </w:rPr>
        <w:t xml:space="preserve"> – the </w:t>
      </w:r>
      <w:r w:rsidR="00834D40">
        <w:rPr>
          <w:rStyle w:val="a"/>
          <w:rFonts w:ascii="Times New Roman" w:hAnsi="Times New Roman" w:cs="Times New Roman"/>
        </w:rPr>
        <w:t xml:space="preserve">corporate elite </w:t>
      </w:r>
      <w:r w:rsidR="008A5747">
        <w:rPr>
          <w:rStyle w:val="a"/>
          <w:rFonts w:ascii="Times New Roman" w:hAnsi="Times New Roman" w:cs="Times New Roman"/>
        </w:rPr>
        <w:t xml:space="preserve">in the executive offices </w:t>
      </w:r>
      <w:r w:rsidR="0001693F">
        <w:rPr>
          <w:rStyle w:val="a"/>
          <w:rFonts w:ascii="Times New Roman" w:hAnsi="Times New Roman" w:cs="Times New Roman"/>
        </w:rPr>
        <w:t xml:space="preserve">in the secure Executive House </w:t>
      </w:r>
      <w:r w:rsidR="00503EEF">
        <w:rPr>
          <w:rStyle w:val="a"/>
          <w:rFonts w:ascii="Times New Roman" w:hAnsi="Times New Roman" w:cs="Times New Roman"/>
        </w:rPr>
        <w:t>would</w:t>
      </w:r>
      <w:r w:rsidR="008A5747">
        <w:rPr>
          <w:rStyle w:val="a"/>
          <w:rFonts w:ascii="Times New Roman" w:hAnsi="Times New Roman" w:cs="Times New Roman"/>
        </w:rPr>
        <w:t xml:space="preserve"> not </w:t>
      </w:r>
      <w:r w:rsidR="00834D40">
        <w:rPr>
          <w:rStyle w:val="a"/>
          <w:rFonts w:ascii="Times New Roman" w:hAnsi="Times New Roman" w:cs="Times New Roman"/>
        </w:rPr>
        <w:t xml:space="preserve">be </w:t>
      </w:r>
      <w:r w:rsidR="008A5747">
        <w:rPr>
          <w:rStyle w:val="a"/>
          <w:rFonts w:ascii="Times New Roman" w:hAnsi="Times New Roman" w:cs="Times New Roman"/>
        </w:rPr>
        <w:t>visible</w:t>
      </w:r>
      <w:r w:rsidR="00503EEF">
        <w:rPr>
          <w:rStyle w:val="a"/>
          <w:rFonts w:ascii="Times New Roman" w:hAnsi="Times New Roman" w:cs="Times New Roman"/>
        </w:rPr>
        <w:t xml:space="preserve"> in this way</w:t>
      </w:r>
      <w:r w:rsidR="008A5747">
        <w:rPr>
          <w:rStyle w:val="EndnoteReference"/>
          <w:rFonts w:ascii="Times New Roman" w:hAnsi="Times New Roman" w:cs="Times New Roman"/>
        </w:rPr>
        <w:endnoteReference w:id="8"/>
      </w:r>
      <w:r w:rsidR="006106B3" w:rsidRPr="002F6B72">
        <w:rPr>
          <w:rStyle w:val="a"/>
          <w:rFonts w:ascii="Times New Roman" w:hAnsi="Times New Roman" w:cs="Times New Roman"/>
        </w:rPr>
        <w:t>.</w:t>
      </w:r>
      <w:r w:rsidR="00B00EC1">
        <w:rPr>
          <w:rStyle w:val="a"/>
          <w:rFonts w:ascii="Times New Roman" w:hAnsi="Times New Roman" w:cs="Times New Roman"/>
        </w:rPr>
        <w:t xml:space="preserve"> </w:t>
      </w:r>
    </w:p>
    <w:p w14:paraId="0642EA3F" w14:textId="77777777" w:rsidR="00B00EC1" w:rsidRDefault="00B00EC1" w:rsidP="00EE7DD0">
      <w:pPr>
        <w:shd w:val="clear" w:color="auto" w:fill="FFFFFF"/>
        <w:spacing w:after="0" w:line="480" w:lineRule="auto"/>
        <w:jc w:val="both"/>
        <w:rPr>
          <w:rFonts w:ascii="Times New Roman" w:eastAsia="Times New Roman" w:hAnsi="Times New Roman" w:cs="Times New Roman"/>
          <w:color w:val="333333"/>
        </w:rPr>
      </w:pPr>
    </w:p>
    <w:p w14:paraId="5021199D" w14:textId="0B1C3CB0" w:rsidR="00A72238" w:rsidRPr="00A72238" w:rsidRDefault="002D269F" w:rsidP="00EE7DD0">
      <w:pPr>
        <w:shd w:val="clear" w:color="auto" w:fill="FFFFFF"/>
        <w:spacing w:after="0" w:line="480" w:lineRule="auto"/>
        <w:jc w:val="both"/>
        <w:rPr>
          <w:rStyle w:val="apple-style-span"/>
          <w:rFonts w:ascii="Times New Roman" w:hAnsi="Times New Roman" w:cs="Times New Roman"/>
          <w:b/>
        </w:rPr>
      </w:pPr>
      <w:r>
        <w:rPr>
          <w:rStyle w:val="apple-style-span"/>
          <w:rFonts w:ascii="Times New Roman" w:hAnsi="Times New Roman" w:cs="Times New Roman"/>
          <w:b/>
        </w:rPr>
        <w:t xml:space="preserve">The corporate campus: </w:t>
      </w:r>
      <w:r w:rsidR="002F1B9E">
        <w:rPr>
          <w:rStyle w:val="apple-style-span"/>
          <w:rFonts w:ascii="Times New Roman" w:hAnsi="Times New Roman" w:cs="Times New Roman"/>
          <w:b/>
        </w:rPr>
        <w:t>distinction</w:t>
      </w:r>
      <w:r w:rsidR="00C830E0">
        <w:rPr>
          <w:rStyle w:val="apple-style-span"/>
          <w:rFonts w:ascii="Times New Roman" w:hAnsi="Times New Roman" w:cs="Times New Roman"/>
          <w:b/>
        </w:rPr>
        <w:t xml:space="preserve"> and </w:t>
      </w:r>
      <w:r w:rsidR="007F5BB3">
        <w:rPr>
          <w:rStyle w:val="apple-style-span"/>
          <w:rFonts w:ascii="Times New Roman" w:hAnsi="Times New Roman" w:cs="Times New Roman"/>
          <w:b/>
        </w:rPr>
        <w:t>cultural dominance</w:t>
      </w:r>
    </w:p>
    <w:p w14:paraId="20E08976" w14:textId="6B7E5457" w:rsidR="00577957" w:rsidRDefault="002F6B72" w:rsidP="00EE7DD0">
      <w:pPr>
        <w:shd w:val="clear" w:color="auto" w:fill="FFFFFF"/>
        <w:spacing w:after="0" w:line="480" w:lineRule="auto"/>
        <w:jc w:val="both"/>
        <w:rPr>
          <w:rStyle w:val="apple-style-span"/>
          <w:rFonts w:ascii="Times New Roman" w:hAnsi="Times New Roman" w:cs="Times New Roman"/>
        </w:rPr>
      </w:pPr>
      <w:r w:rsidRPr="002F6B72">
        <w:rPr>
          <w:rFonts w:ascii="Times New Roman" w:hAnsi="Times New Roman" w:cs="Times New Roman"/>
        </w:rPr>
        <w:t>The Executive House and the boardroom suite constituted a material manifestation and confirmation of the field of power with</w:t>
      </w:r>
      <w:r w:rsidR="0001693F">
        <w:rPr>
          <w:rFonts w:ascii="Times New Roman" w:hAnsi="Times New Roman" w:cs="Times New Roman"/>
        </w:rPr>
        <w:t>in the corporation</w:t>
      </w:r>
      <w:r w:rsidR="00777E24">
        <w:rPr>
          <w:rFonts w:ascii="Times New Roman" w:hAnsi="Times New Roman" w:cs="Times New Roman"/>
        </w:rPr>
        <w:t>, a field of power dominated by Goodwin (Fraser 2014)</w:t>
      </w:r>
      <w:r w:rsidRPr="002F6B72">
        <w:rPr>
          <w:rFonts w:ascii="Times New Roman" w:hAnsi="Times New Roman" w:cs="Times New Roman"/>
        </w:rPr>
        <w:t>.</w:t>
      </w:r>
      <w:r>
        <w:rPr>
          <w:rStyle w:val="apple-style-span"/>
          <w:rFonts w:ascii="Times New Roman" w:hAnsi="Times New Roman" w:cs="Times New Roman"/>
        </w:rPr>
        <w:t xml:space="preserve"> </w:t>
      </w:r>
      <w:r w:rsidR="00EE7DD0">
        <w:rPr>
          <w:rStyle w:val="apple-style-span"/>
          <w:rFonts w:ascii="Times New Roman" w:hAnsi="Times New Roman" w:cs="Times New Roman"/>
        </w:rPr>
        <w:t>T</w:t>
      </w:r>
      <w:r w:rsidR="0001693F">
        <w:rPr>
          <w:rStyle w:val="apple-style-span"/>
          <w:rFonts w:ascii="Times New Roman" w:hAnsi="Times New Roman" w:cs="Times New Roman"/>
        </w:rPr>
        <w:t>he Executive House</w:t>
      </w:r>
      <w:r w:rsidR="00EE7DD0" w:rsidRPr="00FF2B05">
        <w:rPr>
          <w:rStyle w:val="apple-style-span"/>
          <w:rFonts w:ascii="Times New Roman" w:hAnsi="Times New Roman" w:cs="Times New Roman"/>
        </w:rPr>
        <w:t xml:space="preserve"> was situated in the ‘position of power’ (</w:t>
      </w:r>
      <w:proofErr w:type="spellStart"/>
      <w:r w:rsidR="00EE7DD0" w:rsidRPr="00FF2B05">
        <w:rPr>
          <w:rStyle w:val="apple-style-span"/>
          <w:rFonts w:ascii="Times New Roman" w:hAnsi="Times New Roman" w:cs="Times New Roman"/>
        </w:rPr>
        <w:t>Dovey</w:t>
      </w:r>
      <w:proofErr w:type="spellEnd"/>
      <w:r w:rsidR="00EE7DD0" w:rsidRPr="00FF2B05">
        <w:rPr>
          <w:rStyle w:val="apple-style-span"/>
          <w:rFonts w:ascii="Times New Roman" w:hAnsi="Times New Roman" w:cs="Times New Roman"/>
        </w:rPr>
        <w:t xml:space="preserve"> 1999), approached along the central street (the architectural term is </w:t>
      </w:r>
      <w:r w:rsidR="00EE7DD0" w:rsidRPr="00FF2B05">
        <w:rPr>
          <w:rStyle w:val="apple-style-span"/>
          <w:rFonts w:ascii="Times New Roman" w:hAnsi="Times New Roman" w:cs="Times New Roman"/>
          <w:i/>
        </w:rPr>
        <w:t>enfilade</w:t>
      </w:r>
      <w:r w:rsidR="00EE7DD0" w:rsidRPr="00FF2B05">
        <w:rPr>
          <w:rStyle w:val="apple-style-span"/>
          <w:rFonts w:ascii="Times New Roman" w:hAnsi="Times New Roman" w:cs="Times New Roman"/>
        </w:rPr>
        <w:t>)</w:t>
      </w:r>
      <w:r w:rsidR="00EE7DD0" w:rsidRPr="00FF2B05">
        <w:rPr>
          <w:rFonts w:ascii="Times New Roman" w:hAnsi="Times New Roman" w:cs="Times New Roman"/>
          <w:lang w:val="en-US"/>
        </w:rPr>
        <w:t xml:space="preserve">. </w:t>
      </w:r>
      <w:r w:rsidR="00EE7DD0" w:rsidRPr="00454D1C">
        <w:rPr>
          <w:rFonts w:ascii="Times New Roman" w:hAnsi="Times New Roman" w:cs="Times New Roman"/>
          <w:lang w:val="en"/>
        </w:rPr>
        <w:t xml:space="preserve">As </w:t>
      </w:r>
      <w:proofErr w:type="spellStart"/>
      <w:r w:rsidR="00EE7DD0" w:rsidRPr="00454D1C">
        <w:rPr>
          <w:rFonts w:ascii="Times New Roman" w:hAnsi="Times New Roman" w:cs="Times New Roman"/>
          <w:lang w:val="en-US"/>
        </w:rPr>
        <w:t>Dovey</w:t>
      </w:r>
      <w:proofErr w:type="spellEnd"/>
      <w:r w:rsidR="00EE7DD0" w:rsidRPr="00454D1C">
        <w:rPr>
          <w:rFonts w:ascii="Times New Roman" w:hAnsi="Times New Roman" w:cs="Times New Roman"/>
          <w:lang w:val="en-US"/>
        </w:rPr>
        <w:t xml:space="preserve"> (1999, drawing on Hiller and Hanson 1984) notes, at Versailles, </w:t>
      </w:r>
      <w:r w:rsidR="00EE7DD0" w:rsidRPr="00454D1C">
        <w:rPr>
          <w:rStyle w:val="a"/>
          <w:rFonts w:ascii="Times New Roman" w:hAnsi="Times New Roman" w:cs="Times New Roman"/>
        </w:rPr>
        <w:t xml:space="preserve">‘positions of power were located deep within a tree-like or linear structure’, while ‘the depth of the </w:t>
      </w:r>
      <w:r w:rsidR="00EE7DD0" w:rsidRPr="00454D1C">
        <w:rPr>
          <w:rStyle w:val="a"/>
          <w:rFonts w:ascii="Times New Roman" w:hAnsi="Times New Roman" w:cs="Times New Roman"/>
          <w:spacing w:val="15"/>
        </w:rPr>
        <w:t xml:space="preserve">inhabitant was an indicator of status, and the depth to which visitors were </w:t>
      </w:r>
      <w:r w:rsidR="00EE7DD0" w:rsidRPr="00454D1C">
        <w:rPr>
          <w:rStyle w:val="a"/>
          <w:rFonts w:ascii="Times New Roman" w:hAnsi="Times New Roman" w:cs="Times New Roman"/>
        </w:rPr>
        <w:t>permitted to penetrate also indicated their status’ (</w:t>
      </w:r>
      <w:proofErr w:type="spellStart"/>
      <w:r w:rsidR="00EE7DD0" w:rsidRPr="00454D1C">
        <w:rPr>
          <w:rStyle w:val="a"/>
          <w:rFonts w:ascii="Times New Roman" w:hAnsi="Times New Roman" w:cs="Times New Roman"/>
        </w:rPr>
        <w:t>Dovey</w:t>
      </w:r>
      <w:proofErr w:type="spellEnd"/>
      <w:r w:rsidR="00EE7DD0" w:rsidRPr="00454D1C">
        <w:rPr>
          <w:rStyle w:val="a"/>
          <w:rFonts w:ascii="Times New Roman" w:hAnsi="Times New Roman" w:cs="Times New Roman"/>
        </w:rPr>
        <w:t xml:space="preserve"> 1999:22).</w:t>
      </w:r>
      <w:r w:rsidR="00EE7DD0" w:rsidRPr="00454D1C">
        <w:rPr>
          <w:rStyle w:val="apple-style-span"/>
          <w:rFonts w:ascii="Times New Roman" w:hAnsi="Times New Roman" w:cs="Times New Roman"/>
        </w:rPr>
        <w:t xml:space="preserve"> </w:t>
      </w:r>
      <w:r w:rsidR="004104AD">
        <w:rPr>
          <w:rStyle w:val="apple-style-span"/>
          <w:rFonts w:ascii="Times New Roman" w:hAnsi="Times New Roman" w:cs="Times New Roman"/>
        </w:rPr>
        <w:t>This</w:t>
      </w:r>
      <w:r w:rsidR="008A2334">
        <w:rPr>
          <w:rStyle w:val="apple-style-span"/>
          <w:rFonts w:ascii="Times New Roman" w:hAnsi="Times New Roman" w:cs="Times New Roman"/>
        </w:rPr>
        <w:t xml:space="preserve"> kind of construction of</w:t>
      </w:r>
      <w:r w:rsidR="004104AD">
        <w:rPr>
          <w:rStyle w:val="apple-style-span"/>
          <w:rFonts w:ascii="Times New Roman" w:hAnsi="Times New Roman" w:cs="Times New Roman"/>
        </w:rPr>
        <w:t xml:space="preserve"> hierarchical distinction</w:t>
      </w:r>
      <w:r w:rsidR="008A2334">
        <w:rPr>
          <w:rStyle w:val="apple-style-span"/>
          <w:rFonts w:ascii="Times New Roman" w:hAnsi="Times New Roman" w:cs="Times New Roman"/>
        </w:rPr>
        <w:t>, one of the ideological effects of built form,</w:t>
      </w:r>
      <w:r w:rsidR="008A2334" w:rsidRPr="008A2334">
        <w:rPr>
          <w:rStyle w:val="apple-style-span"/>
          <w:rFonts w:ascii="Times New Roman" w:hAnsi="Times New Roman" w:cs="Times New Roman"/>
        </w:rPr>
        <w:t xml:space="preserve"> </w:t>
      </w:r>
      <w:r w:rsidR="008A2334">
        <w:rPr>
          <w:rStyle w:val="apple-style-span"/>
          <w:rFonts w:ascii="Times New Roman" w:hAnsi="Times New Roman" w:cs="Times New Roman"/>
        </w:rPr>
        <w:t xml:space="preserve">has been continually reproduced </w:t>
      </w:r>
      <w:r w:rsidR="00834D40">
        <w:rPr>
          <w:rStyle w:val="apple-style-span"/>
          <w:rFonts w:ascii="Times New Roman" w:hAnsi="Times New Roman" w:cs="Times New Roman"/>
        </w:rPr>
        <w:t xml:space="preserve">throughout </w:t>
      </w:r>
      <w:r w:rsidR="008A2334">
        <w:rPr>
          <w:rStyle w:val="apple-style-span"/>
          <w:rFonts w:ascii="Times New Roman" w:hAnsi="Times New Roman" w:cs="Times New Roman"/>
        </w:rPr>
        <w:t>histo</w:t>
      </w:r>
      <w:r w:rsidR="00834D40">
        <w:rPr>
          <w:rStyle w:val="apple-style-span"/>
          <w:rFonts w:ascii="Times New Roman" w:hAnsi="Times New Roman" w:cs="Times New Roman"/>
        </w:rPr>
        <w:t>ry</w:t>
      </w:r>
      <w:r w:rsidR="008A2334">
        <w:rPr>
          <w:rFonts w:ascii="Times New Roman" w:hAnsi="Times New Roman" w:cs="Times New Roman"/>
        </w:rPr>
        <w:t>.</w:t>
      </w:r>
    </w:p>
    <w:p w14:paraId="5A19B935" w14:textId="77777777" w:rsidR="00AF5BE7" w:rsidRPr="008222BD" w:rsidRDefault="00A72238" w:rsidP="008222BD">
      <w:pPr>
        <w:shd w:val="clear" w:color="auto" w:fill="FFFFFF"/>
        <w:tabs>
          <w:tab w:val="left" w:pos="5760"/>
        </w:tabs>
        <w:spacing w:after="0" w:line="480" w:lineRule="auto"/>
        <w:jc w:val="both"/>
        <w:rPr>
          <w:rFonts w:ascii="Times New Roman" w:hAnsi="Times New Roman" w:cs="Times New Roman"/>
        </w:rPr>
      </w:pPr>
      <w:r>
        <w:rPr>
          <w:rStyle w:val="apple-style-span"/>
          <w:rFonts w:ascii="Times New Roman" w:hAnsi="Times New Roman" w:cs="Times New Roman"/>
        </w:rPr>
        <w:tab/>
      </w:r>
    </w:p>
    <w:p w14:paraId="4BDB1F83" w14:textId="3184EDE5" w:rsidR="00191622" w:rsidRDefault="006D3E43" w:rsidP="00E6093E">
      <w:pPr>
        <w:shd w:val="clear" w:color="auto" w:fill="FFFFFF"/>
        <w:spacing w:after="0" w:line="480" w:lineRule="auto"/>
        <w:jc w:val="both"/>
        <w:rPr>
          <w:rFonts w:ascii="Times New Roman" w:hAnsi="Times New Roman" w:cs="Times New Roman"/>
        </w:rPr>
      </w:pPr>
      <w:r>
        <w:rPr>
          <w:rFonts w:ascii="Times New Roman" w:hAnsi="Times New Roman" w:cs="Times New Roman"/>
        </w:rPr>
        <w:t>So</w:t>
      </w:r>
      <w:r w:rsidR="00FC4C30">
        <w:rPr>
          <w:rFonts w:ascii="Times New Roman" w:hAnsi="Times New Roman" w:cs="Times New Roman"/>
        </w:rPr>
        <w:t>,</w:t>
      </w:r>
      <w:r>
        <w:rPr>
          <w:rFonts w:ascii="Times New Roman" w:hAnsi="Times New Roman" w:cs="Times New Roman"/>
        </w:rPr>
        <w:t xml:space="preserve"> as at</w:t>
      </w:r>
      <w:r w:rsidR="00FF794E" w:rsidRPr="00FF2B05">
        <w:rPr>
          <w:rFonts w:ascii="Times New Roman" w:hAnsi="Times New Roman" w:cs="Times New Roman"/>
        </w:rPr>
        <w:t xml:space="preserve"> Versailles, </w:t>
      </w:r>
      <w:r>
        <w:rPr>
          <w:rFonts w:ascii="Times New Roman" w:hAnsi="Times New Roman" w:cs="Times New Roman"/>
        </w:rPr>
        <w:t xml:space="preserve">and </w:t>
      </w:r>
      <w:r w:rsidR="00282250">
        <w:rPr>
          <w:rFonts w:ascii="Times New Roman" w:hAnsi="Times New Roman" w:cs="Times New Roman"/>
        </w:rPr>
        <w:t xml:space="preserve">echoed </w:t>
      </w:r>
      <w:r>
        <w:rPr>
          <w:rFonts w:ascii="Times New Roman" w:hAnsi="Times New Roman" w:cs="Times New Roman"/>
        </w:rPr>
        <w:t xml:space="preserve">at </w:t>
      </w:r>
      <w:r w:rsidR="00FF794E" w:rsidRPr="00FF2B05">
        <w:rPr>
          <w:rFonts w:ascii="Times New Roman" w:hAnsi="Times New Roman" w:cs="Times New Roman"/>
        </w:rPr>
        <w:t xml:space="preserve">the Bouygues complex and Ciudad Santander, the office of the King/President/CEO was positioned at the axial point and </w:t>
      </w:r>
      <w:r w:rsidR="00FF794E" w:rsidRPr="00FF2B05">
        <w:rPr>
          <w:rFonts w:ascii="Times New Roman" w:hAnsi="Times New Roman" w:cs="Times New Roman"/>
          <w:b/>
        </w:rPr>
        <w:t>‘</w:t>
      </w:r>
      <w:r w:rsidR="00FF794E" w:rsidRPr="00FF2B05">
        <w:rPr>
          <w:rFonts w:ascii="Times New Roman" w:hAnsi="Times New Roman" w:cs="Times New Roman"/>
        </w:rPr>
        <w:t xml:space="preserve">stretched the entire length of one of the building's wings’ (Wilson, </w:t>
      </w:r>
      <w:proofErr w:type="spellStart"/>
      <w:r w:rsidR="00FF794E" w:rsidRPr="00FF2B05">
        <w:rPr>
          <w:rFonts w:ascii="Times New Roman" w:hAnsi="Times New Roman" w:cs="Times New Roman"/>
        </w:rPr>
        <w:t>Aldred</w:t>
      </w:r>
      <w:proofErr w:type="spellEnd"/>
      <w:r w:rsidR="00FF794E" w:rsidRPr="00FF2B05">
        <w:rPr>
          <w:rFonts w:ascii="Times New Roman" w:hAnsi="Times New Roman" w:cs="Times New Roman"/>
        </w:rPr>
        <w:t xml:space="preserve"> and Ahmed 2011). In addition, and again echoing Versailles</w:t>
      </w:r>
      <w:r w:rsidR="00E6093E">
        <w:rPr>
          <w:rFonts w:ascii="Times New Roman" w:hAnsi="Times New Roman" w:cs="Times New Roman"/>
        </w:rPr>
        <w:t xml:space="preserve"> </w:t>
      </w:r>
      <w:r w:rsidR="00E6093E" w:rsidRPr="00FF2B05">
        <w:rPr>
          <w:rFonts w:ascii="Times New Roman" w:hAnsi="Times New Roman" w:cs="Times New Roman"/>
        </w:rPr>
        <w:t>(</w:t>
      </w:r>
      <w:proofErr w:type="spellStart"/>
      <w:r w:rsidR="00E6093E" w:rsidRPr="00FF2B05">
        <w:rPr>
          <w:rFonts w:ascii="Times New Roman" w:hAnsi="Times New Roman" w:cs="Times New Roman"/>
        </w:rPr>
        <w:t>Dovey</w:t>
      </w:r>
      <w:proofErr w:type="spellEnd"/>
      <w:r w:rsidR="00E6093E" w:rsidRPr="00FF2B05">
        <w:rPr>
          <w:rFonts w:ascii="Times New Roman" w:hAnsi="Times New Roman" w:cs="Times New Roman"/>
        </w:rPr>
        <w:t xml:space="preserve"> 1999</w:t>
      </w:r>
      <w:r w:rsidR="00E6093E" w:rsidRPr="007F5BB3">
        <w:rPr>
          <w:rFonts w:ascii="Times New Roman" w:hAnsi="Times New Roman" w:cs="Times New Roman"/>
        </w:rPr>
        <w:t>)</w:t>
      </w:r>
      <w:r w:rsidR="00FF794E" w:rsidRPr="00FF2B05">
        <w:rPr>
          <w:rFonts w:ascii="Times New Roman" w:hAnsi="Times New Roman" w:cs="Times New Roman"/>
        </w:rPr>
        <w:t>, Goodwin had a private ‘stage door’ executive entrance</w:t>
      </w:r>
      <w:r w:rsidR="00E6093E">
        <w:rPr>
          <w:rFonts w:ascii="Times New Roman" w:hAnsi="Times New Roman" w:cs="Times New Roman"/>
        </w:rPr>
        <w:t>, a private lift</w:t>
      </w:r>
      <w:r w:rsidR="00FF794E" w:rsidRPr="00FF2B05">
        <w:rPr>
          <w:rFonts w:ascii="Times New Roman" w:hAnsi="Times New Roman" w:cs="Times New Roman"/>
        </w:rPr>
        <w:t xml:space="preserve"> </w:t>
      </w:r>
      <w:r w:rsidR="00FF794E" w:rsidRPr="007F5BB3">
        <w:rPr>
          <w:rFonts w:ascii="Times New Roman" w:hAnsi="Times New Roman" w:cs="Times New Roman"/>
        </w:rPr>
        <w:t>and a private entrance into the drum-shaped boardroom, positioned as a private chapel would be</w:t>
      </w:r>
      <w:r>
        <w:rPr>
          <w:rFonts w:ascii="Times New Roman" w:hAnsi="Times New Roman" w:cs="Times New Roman"/>
        </w:rPr>
        <w:t>, next to the king-CEO’s offices</w:t>
      </w:r>
      <w:r w:rsidR="001F37E0">
        <w:rPr>
          <w:rFonts w:ascii="Times New Roman" w:hAnsi="Times New Roman" w:cs="Times New Roman"/>
        </w:rPr>
        <w:t xml:space="preserve"> </w:t>
      </w:r>
      <w:r w:rsidR="001F37E0" w:rsidRPr="00A04EE9">
        <w:rPr>
          <w:rFonts w:ascii="Times New Roman" w:hAnsi="Times New Roman" w:cs="Times New Roman"/>
        </w:rPr>
        <w:t>(Fraser 2014).</w:t>
      </w:r>
      <w:r w:rsidR="00E6093E">
        <w:rPr>
          <w:rFonts w:ascii="Times New Roman" w:hAnsi="Times New Roman" w:cs="Times New Roman"/>
        </w:rPr>
        <w:t xml:space="preserve"> </w:t>
      </w:r>
    </w:p>
    <w:p w14:paraId="3C3A493B" w14:textId="77777777" w:rsidR="00191622" w:rsidRDefault="00191622" w:rsidP="00E6093E">
      <w:pPr>
        <w:shd w:val="clear" w:color="auto" w:fill="FFFFFF"/>
        <w:spacing w:after="0" w:line="480" w:lineRule="auto"/>
        <w:jc w:val="both"/>
        <w:rPr>
          <w:rFonts w:ascii="Times New Roman" w:hAnsi="Times New Roman" w:cs="Times New Roman"/>
        </w:rPr>
      </w:pPr>
    </w:p>
    <w:p w14:paraId="124103DC" w14:textId="358349A8" w:rsidR="000578FF" w:rsidRPr="00C336B4" w:rsidRDefault="007C5965" w:rsidP="000542AE">
      <w:pPr>
        <w:shd w:val="clear" w:color="auto" w:fill="FFFFFF"/>
        <w:spacing w:after="0" w:line="480" w:lineRule="auto"/>
        <w:jc w:val="both"/>
        <w:rPr>
          <w:rFonts w:ascii="Times New Roman" w:eastAsia="Times New Roman" w:hAnsi="Times New Roman" w:cs="Times New Roman"/>
          <w:b/>
          <w:lang w:eastAsia="en-GB"/>
        </w:rPr>
      </w:pPr>
      <w:r>
        <w:rPr>
          <w:rFonts w:ascii="Times New Roman" w:hAnsi="Times New Roman" w:cs="Times New Roman"/>
        </w:rPr>
        <w:t>However, the</w:t>
      </w:r>
      <w:r w:rsidR="00191622" w:rsidRPr="0092611E">
        <w:rPr>
          <w:rFonts w:ascii="Times New Roman" w:hAnsi="Times New Roman" w:cs="Times New Roman"/>
        </w:rPr>
        <w:t xml:space="preserve"> </w:t>
      </w:r>
      <w:r w:rsidR="00191622" w:rsidRPr="000542AE">
        <w:rPr>
          <w:rFonts w:ascii="Times New Roman" w:hAnsi="Times New Roman" w:cs="Times New Roman"/>
        </w:rPr>
        <w:t xml:space="preserve">discrete exterior </w:t>
      </w:r>
      <w:r>
        <w:rPr>
          <w:rFonts w:ascii="Times New Roman" w:hAnsi="Times New Roman" w:cs="Times New Roman"/>
        </w:rPr>
        <w:t>of the building contrasted with</w:t>
      </w:r>
      <w:r w:rsidR="00191622" w:rsidRPr="000542AE">
        <w:rPr>
          <w:rFonts w:ascii="Times New Roman" w:hAnsi="Times New Roman" w:cs="Times New Roman"/>
        </w:rPr>
        <w:t xml:space="preserve"> the ostentation of the executive house</w:t>
      </w:r>
      <w:r w:rsidRPr="000542AE">
        <w:rPr>
          <w:rFonts w:ascii="Times New Roman" w:hAnsi="Times New Roman" w:cs="Times New Roman"/>
        </w:rPr>
        <w:t xml:space="preserve"> interior</w:t>
      </w:r>
      <w:r w:rsidR="00191622" w:rsidRPr="000542AE">
        <w:rPr>
          <w:rFonts w:ascii="Times New Roman" w:hAnsi="Times New Roman" w:cs="Times New Roman"/>
        </w:rPr>
        <w:t>.</w:t>
      </w:r>
      <w:r w:rsidRPr="000542AE">
        <w:rPr>
          <w:rFonts w:ascii="Times New Roman" w:hAnsi="Times New Roman" w:cs="Times New Roman"/>
        </w:rPr>
        <w:t xml:space="preserve"> </w:t>
      </w:r>
      <w:r w:rsidR="00E6093E">
        <w:rPr>
          <w:rFonts w:ascii="Times New Roman" w:hAnsi="Times New Roman" w:cs="Times New Roman"/>
        </w:rPr>
        <w:t xml:space="preserve">In the board room, the </w:t>
      </w:r>
      <w:r w:rsidR="00374A7A" w:rsidRPr="00FC35FE">
        <w:rPr>
          <w:rFonts w:ascii="Times New Roman" w:hAnsi="Times New Roman" w:cs="Times New Roman"/>
        </w:rPr>
        <w:t>30ft long ‘table of power’ (s</w:t>
      </w:r>
      <w:r w:rsidR="00431BE9">
        <w:rPr>
          <w:rFonts w:ascii="Times New Roman" w:hAnsi="Times New Roman" w:cs="Times New Roman"/>
        </w:rPr>
        <w:t xml:space="preserve">ee Jacqueline </w:t>
      </w:r>
      <w:proofErr w:type="spellStart"/>
      <w:r w:rsidR="00431BE9">
        <w:rPr>
          <w:rFonts w:ascii="Times New Roman" w:hAnsi="Times New Roman" w:cs="Times New Roman"/>
        </w:rPr>
        <w:t>Hassinck’s</w:t>
      </w:r>
      <w:proofErr w:type="spellEnd"/>
      <w:r w:rsidR="00431BE9">
        <w:rPr>
          <w:rFonts w:ascii="Times New Roman" w:hAnsi="Times New Roman" w:cs="Times New Roman"/>
        </w:rPr>
        <w:t xml:space="preserve"> </w:t>
      </w:r>
      <w:r w:rsidR="00B467D1">
        <w:rPr>
          <w:rFonts w:ascii="Times New Roman" w:hAnsi="Times New Roman" w:cs="Times New Roman"/>
        </w:rPr>
        <w:t>photo series of boardroom tables</w:t>
      </w:r>
      <w:r w:rsidR="00577B4F">
        <w:rPr>
          <w:rFonts w:ascii="Times New Roman" w:hAnsi="Times New Roman" w:cs="Times New Roman"/>
        </w:rPr>
        <w:t>, 1996</w:t>
      </w:r>
      <w:r w:rsidR="00374A7A" w:rsidRPr="00FC35FE">
        <w:rPr>
          <w:rFonts w:ascii="Times New Roman" w:hAnsi="Times New Roman" w:cs="Times New Roman"/>
        </w:rPr>
        <w:t xml:space="preserve">) </w:t>
      </w:r>
      <w:r w:rsidR="007F5BB3" w:rsidRPr="00FC35FE">
        <w:rPr>
          <w:rFonts w:ascii="Times New Roman" w:hAnsi="Times New Roman" w:cs="Times New Roman"/>
        </w:rPr>
        <w:t>was</w:t>
      </w:r>
      <w:r w:rsidR="00374A7A" w:rsidRPr="00FC35FE">
        <w:rPr>
          <w:rFonts w:ascii="Times New Roman" w:hAnsi="Times New Roman" w:cs="Times New Roman"/>
        </w:rPr>
        <w:t xml:space="preserve"> </w:t>
      </w:r>
      <w:r w:rsidR="00F37E50">
        <w:rPr>
          <w:rFonts w:ascii="Times New Roman" w:eastAsia="Times New Roman" w:hAnsi="Times New Roman" w:cs="Times New Roman"/>
          <w:lang w:eastAsia="en-GB"/>
        </w:rPr>
        <w:t>produced by a locally-based designer</w:t>
      </w:r>
      <w:r w:rsidR="00FC35FE" w:rsidRPr="00FC35FE">
        <w:rPr>
          <w:rFonts w:ascii="Times New Roman" w:eastAsia="Times New Roman" w:hAnsi="Times New Roman" w:cs="Times New Roman"/>
          <w:lang w:eastAsia="en-GB"/>
        </w:rPr>
        <w:t>, who also designed the executive</w:t>
      </w:r>
      <w:r w:rsidR="00B467D1">
        <w:rPr>
          <w:rFonts w:ascii="Times New Roman" w:eastAsia="Times New Roman" w:hAnsi="Times New Roman" w:cs="Times New Roman"/>
          <w:lang w:eastAsia="en-GB"/>
        </w:rPr>
        <w:t>-office</w:t>
      </w:r>
      <w:r w:rsidR="00FC35FE" w:rsidRPr="00FC35FE">
        <w:rPr>
          <w:rFonts w:ascii="Times New Roman" w:eastAsia="Times New Roman" w:hAnsi="Times New Roman" w:cs="Times New Roman"/>
          <w:lang w:eastAsia="en-GB"/>
        </w:rPr>
        <w:t xml:space="preserve"> furnitu</w:t>
      </w:r>
      <w:r w:rsidR="00B467D1">
        <w:rPr>
          <w:rFonts w:ascii="Times New Roman" w:eastAsia="Times New Roman" w:hAnsi="Times New Roman" w:cs="Times New Roman"/>
          <w:lang w:eastAsia="en-GB"/>
        </w:rPr>
        <w:t>r</w:t>
      </w:r>
      <w:r w:rsidR="00FC35FE" w:rsidRPr="00FC35FE">
        <w:rPr>
          <w:rFonts w:ascii="Times New Roman" w:eastAsia="Times New Roman" w:hAnsi="Times New Roman" w:cs="Times New Roman"/>
          <w:lang w:eastAsia="en-GB"/>
        </w:rPr>
        <w:t>e</w:t>
      </w:r>
      <w:r w:rsidR="007F5BB3" w:rsidRPr="00FC35FE">
        <w:rPr>
          <w:rFonts w:ascii="Times New Roman" w:eastAsia="Times New Roman" w:hAnsi="Times New Roman" w:cs="Times New Roman"/>
          <w:lang w:eastAsia="en-GB"/>
        </w:rPr>
        <w:t>.</w:t>
      </w:r>
      <w:r w:rsidR="00374A7A" w:rsidRPr="00FC35FE">
        <w:rPr>
          <w:rFonts w:ascii="Times New Roman" w:eastAsia="Times New Roman" w:hAnsi="Times New Roman" w:cs="Times New Roman"/>
          <w:lang w:eastAsia="en-GB"/>
        </w:rPr>
        <w:t xml:space="preserve"> </w:t>
      </w:r>
      <w:r w:rsidR="00374A7A" w:rsidRPr="00FC35FE">
        <w:rPr>
          <w:rFonts w:ascii="Times New Roman" w:hAnsi="Times New Roman" w:cs="Times New Roman"/>
          <w:lang w:val="en-US"/>
        </w:rPr>
        <w:t>An ‘executive kitchen’</w:t>
      </w:r>
      <w:r w:rsidR="00374A7A" w:rsidRPr="00FC35FE">
        <w:rPr>
          <w:rFonts w:ascii="Times New Roman" w:eastAsia="Times New Roman" w:hAnsi="Times New Roman" w:cs="Times New Roman"/>
          <w:lang w:eastAsia="en-GB"/>
        </w:rPr>
        <w:t xml:space="preserve"> </w:t>
      </w:r>
      <w:r w:rsidR="007F5BB3" w:rsidRPr="00FC35FE">
        <w:rPr>
          <w:rFonts w:ascii="Times New Roman" w:eastAsia="Times New Roman" w:hAnsi="Times New Roman" w:cs="Times New Roman"/>
          <w:lang w:eastAsia="en-GB"/>
        </w:rPr>
        <w:t xml:space="preserve">was </w:t>
      </w:r>
      <w:r w:rsidR="00374A7A" w:rsidRPr="00FC35FE">
        <w:rPr>
          <w:rFonts w:ascii="Times New Roman" w:eastAsia="Times New Roman" w:hAnsi="Times New Roman" w:cs="Times New Roman"/>
          <w:lang w:eastAsia="en-GB"/>
        </w:rPr>
        <w:t>open 24 hou</w:t>
      </w:r>
      <w:r w:rsidR="006D3E43">
        <w:rPr>
          <w:rFonts w:ascii="Times New Roman" w:eastAsia="Times New Roman" w:hAnsi="Times New Roman" w:cs="Times New Roman"/>
          <w:lang w:eastAsia="en-GB"/>
        </w:rPr>
        <w:t>rs a day</w:t>
      </w:r>
      <w:r w:rsidR="00374A7A" w:rsidRPr="00FC35FE">
        <w:rPr>
          <w:rFonts w:ascii="Times New Roman" w:eastAsia="Times New Roman" w:hAnsi="Times New Roman" w:cs="Times New Roman"/>
          <w:lang w:eastAsia="en-GB"/>
        </w:rPr>
        <w:t xml:space="preserve">. </w:t>
      </w:r>
      <w:r w:rsidR="00604CC2" w:rsidRPr="00FC35FE">
        <w:rPr>
          <w:rFonts w:ascii="Times New Roman" w:hAnsi="Times New Roman" w:cs="Times New Roman"/>
        </w:rPr>
        <w:t xml:space="preserve">Each of the </w:t>
      </w:r>
      <w:r w:rsidR="00604CC2" w:rsidRPr="00FC35FE">
        <w:rPr>
          <w:rStyle w:val="apple-style-span"/>
          <w:rFonts w:ascii="Times New Roman" w:hAnsi="Times New Roman" w:cs="Times New Roman"/>
        </w:rPr>
        <w:t>executives</w:t>
      </w:r>
      <w:r w:rsidR="00C712AE" w:rsidRPr="00FC35FE">
        <w:rPr>
          <w:rStyle w:val="apple-style-span"/>
          <w:rFonts w:ascii="Times New Roman" w:hAnsi="Times New Roman" w:cs="Times New Roman"/>
        </w:rPr>
        <w:t xml:space="preserve"> had </w:t>
      </w:r>
      <w:r w:rsidR="00604CC2" w:rsidRPr="00FC35FE">
        <w:rPr>
          <w:rStyle w:val="apple-style-span"/>
          <w:rFonts w:ascii="Times New Roman" w:hAnsi="Times New Roman" w:cs="Times New Roman"/>
        </w:rPr>
        <w:t xml:space="preserve">an </w:t>
      </w:r>
      <w:r w:rsidR="00604CC2" w:rsidRPr="00FC35FE">
        <w:rPr>
          <w:rFonts w:ascii="Times New Roman" w:hAnsi="Times New Roman" w:cs="Times New Roman"/>
        </w:rPr>
        <w:t>individual office</w:t>
      </w:r>
      <w:r w:rsidR="00C712AE" w:rsidRPr="00FC35FE">
        <w:rPr>
          <w:rFonts w:ascii="Times New Roman" w:hAnsi="Times New Roman" w:cs="Times New Roman"/>
        </w:rPr>
        <w:t xml:space="preserve"> in the Executive House, with v</w:t>
      </w:r>
      <w:r w:rsidR="00431BE9">
        <w:rPr>
          <w:rFonts w:ascii="Times New Roman" w:hAnsi="Times New Roman" w:cs="Times New Roman"/>
        </w:rPr>
        <w:t xml:space="preserve">iews over the rolling </w:t>
      </w:r>
      <w:r w:rsidR="00C712AE" w:rsidRPr="00FC35FE">
        <w:rPr>
          <w:rFonts w:ascii="Times New Roman" w:hAnsi="Times New Roman" w:cs="Times New Roman"/>
        </w:rPr>
        <w:t xml:space="preserve">parkland towards the </w:t>
      </w:r>
      <w:proofErr w:type="spellStart"/>
      <w:r w:rsidR="00C712AE" w:rsidRPr="00FC35FE">
        <w:rPr>
          <w:rFonts w:ascii="Times New Roman" w:hAnsi="Times New Roman" w:cs="Times New Roman"/>
        </w:rPr>
        <w:t>Pentland</w:t>
      </w:r>
      <w:proofErr w:type="spellEnd"/>
      <w:r w:rsidR="00C712AE" w:rsidRPr="00FC35FE">
        <w:rPr>
          <w:rFonts w:ascii="Times New Roman" w:hAnsi="Times New Roman" w:cs="Times New Roman"/>
        </w:rPr>
        <w:t xml:space="preserve"> Hills. </w:t>
      </w:r>
      <w:r w:rsidR="007F5BB3" w:rsidRPr="00FC35FE">
        <w:rPr>
          <w:rFonts w:ascii="Times New Roman" w:hAnsi="Times New Roman" w:cs="Times New Roman"/>
        </w:rPr>
        <w:t xml:space="preserve">These </w:t>
      </w:r>
      <w:r w:rsidR="00431BE9">
        <w:rPr>
          <w:rFonts w:ascii="Times New Roman" w:hAnsi="Times New Roman" w:cs="Times New Roman"/>
        </w:rPr>
        <w:t xml:space="preserve">offices </w:t>
      </w:r>
      <w:r w:rsidR="007F5BB3" w:rsidRPr="00FC35FE">
        <w:rPr>
          <w:rFonts w:ascii="Times New Roman" w:hAnsi="Times New Roman" w:cs="Times New Roman"/>
        </w:rPr>
        <w:t>were</w:t>
      </w:r>
      <w:r w:rsidR="009410DF" w:rsidRPr="00FC35FE">
        <w:rPr>
          <w:rFonts w:ascii="Times New Roman" w:hAnsi="Times New Roman" w:cs="Times New Roman"/>
        </w:rPr>
        <w:t xml:space="preserve"> decorated</w:t>
      </w:r>
      <w:r w:rsidR="00431BE9">
        <w:rPr>
          <w:rFonts w:ascii="Times New Roman" w:hAnsi="Times New Roman" w:cs="Times New Roman"/>
        </w:rPr>
        <w:t xml:space="preserve"> with salmon pink wood</w:t>
      </w:r>
      <w:r w:rsidR="00C712AE" w:rsidRPr="00FC35FE">
        <w:rPr>
          <w:rFonts w:ascii="Times New Roman" w:hAnsi="Times New Roman" w:cs="Times New Roman"/>
        </w:rPr>
        <w:t xml:space="preserve"> tables and cupboards, and pa</w:t>
      </w:r>
      <w:r w:rsidR="00431BE9">
        <w:rPr>
          <w:rFonts w:ascii="Times New Roman" w:hAnsi="Times New Roman" w:cs="Times New Roman"/>
        </w:rPr>
        <w:t xml:space="preserve">le blue </w:t>
      </w:r>
      <w:r w:rsidR="00C712AE" w:rsidRPr="00FC35FE">
        <w:rPr>
          <w:rFonts w:ascii="Times New Roman" w:hAnsi="Times New Roman" w:cs="Times New Roman"/>
        </w:rPr>
        <w:t>walls, doors and upholstered chairs</w:t>
      </w:r>
      <w:r w:rsidR="00C712AE" w:rsidRPr="00FC35FE">
        <w:rPr>
          <w:rStyle w:val="EndnoteReference"/>
          <w:rFonts w:ascii="Times New Roman" w:hAnsi="Times New Roman" w:cs="Times New Roman"/>
        </w:rPr>
        <w:endnoteReference w:id="9"/>
      </w:r>
      <w:r w:rsidR="00C712AE" w:rsidRPr="00FC35FE">
        <w:rPr>
          <w:rFonts w:ascii="Times New Roman" w:hAnsi="Times New Roman" w:cs="Times New Roman"/>
        </w:rPr>
        <w:t xml:space="preserve">. </w:t>
      </w:r>
      <w:r w:rsidR="00C712AE" w:rsidRPr="00FC35FE">
        <w:rPr>
          <w:rFonts w:ascii="Times New Roman" w:eastAsia="Times New Roman" w:hAnsi="Times New Roman" w:cs="Times New Roman"/>
          <w:lang w:eastAsia="en-GB"/>
        </w:rPr>
        <w:t xml:space="preserve">Goodwin’s office was (according to the </w:t>
      </w:r>
      <w:r w:rsidR="00C712AE" w:rsidRPr="00FC35FE">
        <w:rPr>
          <w:rFonts w:ascii="Times New Roman" w:eastAsia="Times New Roman" w:hAnsi="Times New Roman" w:cs="Times New Roman"/>
          <w:i/>
          <w:lang w:eastAsia="en-GB"/>
        </w:rPr>
        <w:t>Daily Mail</w:t>
      </w:r>
      <w:r w:rsidR="00C712AE" w:rsidRPr="00FC35FE">
        <w:rPr>
          <w:rFonts w:ascii="Times New Roman" w:eastAsia="Times New Roman" w:hAnsi="Times New Roman" w:cs="Times New Roman"/>
          <w:lang w:eastAsia="en-GB"/>
        </w:rPr>
        <w:t xml:space="preserve">, a newspaper </w:t>
      </w:r>
      <w:r w:rsidR="00C712AE" w:rsidRPr="00FC35FE">
        <w:rPr>
          <w:rFonts w:ascii="Times New Roman" w:eastAsia="Times New Roman" w:hAnsi="Times New Roman" w:cs="Times New Roman"/>
          <w:lang w:eastAsia="en-GB"/>
        </w:rPr>
        <w:lastRenderedPageBreak/>
        <w:t>hostile to Goodwin) ‘decorated with wallpaper costi</w:t>
      </w:r>
      <w:r w:rsidR="00FC35FE">
        <w:rPr>
          <w:rFonts w:ascii="Times New Roman" w:eastAsia="Times New Roman" w:hAnsi="Times New Roman" w:cs="Times New Roman"/>
          <w:lang w:eastAsia="en-GB"/>
        </w:rPr>
        <w:t xml:space="preserve">ng £1,300 a roll’ (Malone 2009). There was </w:t>
      </w:r>
      <w:r w:rsidR="007F5BB3" w:rsidRPr="00FC35FE">
        <w:rPr>
          <w:rFonts w:ascii="Times New Roman" w:eastAsia="Times New Roman" w:hAnsi="Times New Roman" w:cs="Times New Roman"/>
          <w:b/>
          <w:lang w:eastAsia="en-GB"/>
        </w:rPr>
        <w:t>‘</w:t>
      </w:r>
      <w:r w:rsidR="00FC35FE">
        <w:rPr>
          <w:rFonts w:ascii="Times New Roman" w:eastAsia="Times New Roman" w:hAnsi="Times New Roman" w:cs="Times New Roman"/>
          <w:lang w:eastAsia="en-GB"/>
        </w:rPr>
        <w:t xml:space="preserve">a fitted gold carpet, </w:t>
      </w:r>
      <w:r w:rsidR="00604CC2" w:rsidRPr="00FC35FE">
        <w:rPr>
          <w:rFonts w:ascii="Times New Roman" w:eastAsia="Times New Roman" w:hAnsi="Times New Roman" w:cs="Times New Roman"/>
          <w:lang w:eastAsia="en-GB"/>
        </w:rPr>
        <w:t xml:space="preserve">a glass trophy commemorating RBS's victory in the bidding battle for NatWest, a bell presented by </w:t>
      </w:r>
      <w:r w:rsidR="00A37F6F">
        <w:rPr>
          <w:rFonts w:ascii="Times New Roman" w:eastAsia="Times New Roman" w:hAnsi="Times New Roman" w:cs="Times New Roman"/>
          <w:lang w:eastAsia="en-GB"/>
        </w:rPr>
        <w:t xml:space="preserve">the mayor of </w:t>
      </w:r>
      <w:r w:rsidR="00604CC2" w:rsidRPr="00FC35FE">
        <w:rPr>
          <w:rFonts w:ascii="Times New Roman" w:eastAsia="Times New Roman" w:hAnsi="Times New Roman" w:cs="Times New Roman"/>
          <w:lang w:eastAsia="en-GB"/>
        </w:rPr>
        <w:t>P</w:t>
      </w:r>
      <w:r w:rsidR="00A37F6F">
        <w:rPr>
          <w:rFonts w:ascii="Times New Roman" w:eastAsia="Times New Roman" w:hAnsi="Times New Roman" w:cs="Times New Roman"/>
          <w:lang w:eastAsia="en-GB"/>
        </w:rPr>
        <w:t xml:space="preserve">hiladelphia </w:t>
      </w:r>
      <w:r w:rsidR="00604CC2" w:rsidRPr="00FC35FE">
        <w:rPr>
          <w:rFonts w:ascii="Times New Roman" w:eastAsia="Times New Roman" w:hAnsi="Times New Roman" w:cs="Times New Roman"/>
          <w:lang w:eastAsia="en-GB"/>
        </w:rPr>
        <w:t xml:space="preserve">and </w:t>
      </w:r>
      <w:r w:rsidR="00FC35FE">
        <w:rPr>
          <w:rFonts w:ascii="Times New Roman" w:eastAsia="Times New Roman" w:hAnsi="Times New Roman" w:cs="Times New Roman"/>
          <w:lang w:eastAsia="en-GB"/>
        </w:rPr>
        <w:t>a painting</w:t>
      </w:r>
      <w:r w:rsidR="00604CC2" w:rsidRPr="00FC35FE">
        <w:rPr>
          <w:rFonts w:ascii="Times New Roman" w:eastAsia="Times New Roman" w:hAnsi="Times New Roman" w:cs="Times New Roman"/>
          <w:lang w:eastAsia="en-GB"/>
        </w:rPr>
        <w:t xml:space="preserve"> by Gl</w:t>
      </w:r>
      <w:r w:rsidR="00FC35FE">
        <w:rPr>
          <w:rFonts w:ascii="Times New Roman" w:eastAsia="Times New Roman" w:hAnsi="Times New Roman" w:cs="Times New Roman"/>
          <w:lang w:eastAsia="en-GB"/>
        </w:rPr>
        <w:t xml:space="preserve">asgow-born artist Glen </w:t>
      </w:r>
      <w:proofErr w:type="spellStart"/>
      <w:r w:rsidR="00FC35FE">
        <w:rPr>
          <w:rFonts w:ascii="Times New Roman" w:eastAsia="Times New Roman" w:hAnsi="Times New Roman" w:cs="Times New Roman"/>
          <w:lang w:eastAsia="en-GB"/>
        </w:rPr>
        <w:t>Scouller</w:t>
      </w:r>
      <w:proofErr w:type="spellEnd"/>
      <w:r w:rsidR="00574084">
        <w:rPr>
          <w:rFonts w:ascii="Times New Roman" w:eastAsia="Times New Roman" w:hAnsi="Times New Roman" w:cs="Times New Roman"/>
          <w:lang w:eastAsia="en-GB"/>
        </w:rPr>
        <w:t>’</w:t>
      </w:r>
      <w:r w:rsidR="006D3E43">
        <w:rPr>
          <w:rFonts w:ascii="Times New Roman" w:eastAsia="Times New Roman" w:hAnsi="Times New Roman" w:cs="Times New Roman"/>
          <w:lang w:eastAsia="en-GB"/>
        </w:rPr>
        <w:t xml:space="preserve"> </w:t>
      </w:r>
      <w:r w:rsidR="006D3E43" w:rsidRPr="00FC35FE">
        <w:rPr>
          <w:rFonts w:ascii="Times New Roman" w:hAnsi="Times New Roman" w:cs="Times New Roman"/>
        </w:rPr>
        <w:t>(</w:t>
      </w:r>
      <w:proofErr w:type="spellStart"/>
      <w:r w:rsidR="006D3E43" w:rsidRPr="00FC35FE">
        <w:rPr>
          <w:rFonts w:ascii="Times New Roman" w:hAnsi="Times New Roman" w:cs="Times New Roman"/>
        </w:rPr>
        <w:t>heraldsc</w:t>
      </w:r>
      <w:r w:rsidR="006D3E43">
        <w:rPr>
          <w:rFonts w:ascii="Times New Roman" w:hAnsi="Times New Roman" w:cs="Times New Roman"/>
        </w:rPr>
        <w:t>otland</w:t>
      </w:r>
      <w:proofErr w:type="spellEnd"/>
      <w:r w:rsidR="006D3E43">
        <w:rPr>
          <w:rFonts w:ascii="Times New Roman" w:hAnsi="Times New Roman" w:cs="Times New Roman"/>
        </w:rPr>
        <w:t xml:space="preserve"> </w:t>
      </w:r>
      <w:r w:rsidR="006D3E43" w:rsidRPr="00FC35FE">
        <w:rPr>
          <w:rFonts w:ascii="Times New Roman" w:hAnsi="Times New Roman" w:cs="Times New Roman"/>
        </w:rPr>
        <w:t>2008)</w:t>
      </w:r>
      <w:r w:rsidR="00FC35FE">
        <w:rPr>
          <w:rFonts w:ascii="Times New Roman" w:eastAsia="Times New Roman" w:hAnsi="Times New Roman" w:cs="Times New Roman"/>
          <w:lang w:eastAsia="en-GB"/>
        </w:rPr>
        <w:t>. This</w:t>
      </w:r>
      <w:r w:rsidR="00574084">
        <w:rPr>
          <w:rFonts w:ascii="Times New Roman" w:eastAsia="Times New Roman" w:hAnsi="Times New Roman" w:cs="Times New Roman"/>
          <w:lang w:eastAsia="en-GB"/>
        </w:rPr>
        <w:t xml:space="preserve"> painting</w:t>
      </w:r>
      <w:r w:rsidR="00FC35FE">
        <w:rPr>
          <w:rFonts w:ascii="Times New Roman" w:eastAsia="Times New Roman" w:hAnsi="Times New Roman" w:cs="Times New Roman"/>
          <w:lang w:eastAsia="en-GB"/>
        </w:rPr>
        <w:t xml:space="preserve"> was</w:t>
      </w:r>
      <w:r w:rsidR="00604CC2" w:rsidRPr="00FC35FE">
        <w:rPr>
          <w:rFonts w:ascii="Times New Roman" w:eastAsia="Times New Roman" w:hAnsi="Times New Roman" w:cs="Times New Roman"/>
          <w:lang w:eastAsia="en-GB"/>
        </w:rPr>
        <w:t xml:space="preserve"> </w:t>
      </w:r>
      <w:r w:rsidR="00FC35FE">
        <w:rPr>
          <w:rFonts w:ascii="Times New Roman" w:hAnsi="Times New Roman" w:cs="Times New Roman"/>
        </w:rPr>
        <w:t xml:space="preserve">‘Afternoon Shadows, </w:t>
      </w:r>
      <w:proofErr w:type="spellStart"/>
      <w:r w:rsidR="00FC35FE">
        <w:rPr>
          <w:rFonts w:ascii="Times New Roman" w:hAnsi="Times New Roman" w:cs="Times New Roman"/>
        </w:rPr>
        <w:t>Collioure</w:t>
      </w:r>
      <w:proofErr w:type="spellEnd"/>
      <w:r w:rsidR="00FC35FE">
        <w:rPr>
          <w:rFonts w:ascii="Times New Roman" w:hAnsi="Times New Roman" w:cs="Times New Roman"/>
        </w:rPr>
        <w:t>’ (one of 70 by this artist owned by RBS)</w:t>
      </w:r>
      <w:r w:rsidR="00604CC2" w:rsidRPr="00FC35FE">
        <w:rPr>
          <w:rFonts w:ascii="Times New Roman" w:hAnsi="Times New Roman" w:cs="Times New Roman"/>
        </w:rPr>
        <w:t xml:space="preserve"> </w:t>
      </w:r>
      <w:r w:rsidR="00FC35FE" w:rsidRPr="00FC35FE">
        <w:rPr>
          <w:rFonts w:ascii="Times New Roman" w:eastAsia="Times New Roman" w:hAnsi="Times New Roman" w:cs="Times New Roman"/>
          <w:lang w:eastAsia="en-GB"/>
        </w:rPr>
        <w:t>in a</w:t>
      </w:r>
      <w:r w:rsidR="007F5BB3" w:rsidRPr="00FC35FE">
        <w:rPr>
          <w:rFonts w:ascii="Times New Roman" w:hAnsi="Times New Roman" w:cs="Times New Roman"/>
          <w:color w:val="231F20"/>
        </w:rPr>
        <w:t xml:space="preserve"> style of k</w:t>
      </w:r>
      <w:r w:rsidR="00604CC2" w:rsidRPr="00FC35FE">
        <w:rPr>
          <w:rFonts w:ascii="Times New Roman" w:hAnsi="Times New Roman" w:cs="Times New Roman"/>
        </w:rPr>
        <w:t>itsch</w:t>
      </w:r>
      <w:r w:rsidR="006D3E43">
        <w:rPr>
          <w:rFonts w:ascii="Times New Roman" w:hAnsi="Times New Roman" w:cs="Times New Roman"/>
        </w:rPr>
        <w:t xml:space="preserve"> pseudo-</w:t>
      </w:r>
      <w:r w:rsidR="00604CC2" w:rsidRPr="00FC35FE">
        <w:rPr>
          <w:rFonts w:ascii="Times New Roman" w:hAnsi="Times New Roman" w:cs="Times New Roman"/>
        </w:rPr>
        <w:t>impressionism</w:t>
      </w:r>
      <w:r w:rsidR="00431BE9">
        <w:rPr>
          <w:rFonts w:ascii="Times New Roman" w:hAnsi="Times New Roman" w:cs="Times New Roman"/>
        </w:rPr>
        <w:t xml:space="preserve">, </w:t>
      </w:r>
      <w:r w:rsidR="00FC35FE" w:rsidRPr="00FC35FE">
        <w:rPr>
          <w:rFonts w:ascii="Times New Roman" w:hAnsi="Times New Roman" w:cs="Times New Roman"/>
        </w:rPr>
        <w:t>a style that borrows</w:t>
      </w:r>
      <w:r w:rsidR="00604CC2" w:rsidRPr="00FC35FE">
        <w:rPr>
          <w:rFonts w:ascii="Times New Roman" w:hAnsi="Times New Roman" w:cs="Times New Roman"/>
        </w:rPr>
        <w:t xml:space="preserve"> </w:t>
      </w:r>
      <w:r w:rsidR="009949AA">
        <w:rPr>
          <w:rFonts w:ascii="Times New Roman" w:hAnsi="Times New Roman" w:cs="Times New Roman"/>
        </w:rPr>
        <w:t xml:space="preserve">the </w:t>
      </w:r>
      <w:r w:rsidR="00604CC2" w:rsidRPr="00FC35FE">
        <w:rPr>
          <w:rFonts w:ascii="Times New Roman" w:hAnsi="Times New Roman" w:cs="Times New Roman"/>
        </w:rPr>
        <w:t xml:space="preserve">distinction that ‘accrued to their </w:t>
      </w:r>
      <w:r w:rsidR="00FC35FE" w:rsidRPr="00FC35FE">
        <w:rPr>
          <w:rFonts w:ascii="Times New Roman" w:hAnsi="Times New Roman" w:cs="Times New Roman"/>
        </w:rPr>
        <w:t xml:space="preserve">(Impressionist) </w:t>
      </w:r>
      <w:r w:rsidR="00196C80">
        <w:rPr>
          <w:rFonts w:ascii="Times New Roman" w:hAnsi="Times New Roman" w:cs="Times New Roman"/>
        </w:rPr>
        <w:t>predecessors’ in order to ‘</w:t>
      </w:r>
      <w:r w:rsidR="00196C80" w:rsidRPr="00FC35FE">
        <w:rPr>
          <w:rFonts w:ascii="Times New Roman" w:hAnsi="Times New Roman" w:cs="Times New Roman"/>
        </w:rPr>
        <w:t>to claim highbrow socio-cultural distinction’ (</w:t>
      </w:r>
      <w:proofErr w:type="spellStart"/>
      <w:r w:rsidR="00196C80" w:rsidRPr="00FC35FE">
        <w:rPr>
          <w:rFonts w:ascii="Times New Roman" w:hAnsi="Times New Roman" w:cs="Times New Roman"/>
        </w:rPr>
        <w:t>Matz</w:t>
      </w:r>
      <w:proofErr w:type="spellEnd"/>
      <w:r w:rsidR="00196C80" w:rsidRPr="00FC35FE">
        <w:rPr>
          <w:rFonts w:ascii="Times New Roman" w:hAnsi="Times New Roman" w:cs="Times New Roman"/>
        </w:rPr>
        <w:t xml:space="preserve"> 2012: </w:t>
      </w:r>
      <w:r w:rsidR="00196C80">
        <w:rPr>
          <w:rFonts w:ascii="Times New Roman" w:hAnsi="Times New Roman" w:cs="Times New Roman"/>
        </w:rPr>
        <w:t xml:space="preserve">120-123). </w:t>
      </w:r>
      <w:r w:rsidR="00196C80" w:rsidRPr="00FC35FE">
        <w:rPr>
          <w:rFonts w:ascii="Times New Roman" w:hAnsi="Times New Roman" w:cs="Times New Roman"/>
        </w:rPr>
        <w:t xml:space="preserve"> </w:t>
      </w:r>
    </w:p>
    <w:p w14:paraId="633DBE93" w14:textId="77777777" w:rsidR="0085787C" w:rsidRPr="00311D1C" w:rsidRDefault="0085787C" w:rsidP="006B09E0">
      <w:pPr>
        <w:autoSpaceDE w:val="0"/>
        <w:autoSpaceDN w:val="0"/>
        <w:adjustRightInd w:val="0"/>
        <w:spacing w:after="0" w:line="480" w:lineRule="auto"/>
        <w:rPr>
          <w:rFonts w:ascii="Times New Roman" w:hAnsi="Times New Roman" w:cs="Times New Roman"/>
        </w:rPr>
      </w:pPr>
    </w:p>
    <w:p w14:paraId="3DFDCB3D" w14:textId="0516F291" w:rsidR="00191622" w:rsidRPr="008F07AA" w:rsidRDefault="006B09E0" w:rsidP="00191622">
      <w:pPr>
        <w:spacing w:line="480" w:lineRule="auto"/>
        <w:jc w:val="both"/>
        <w:textAlignment w:val="baseline"/>
        <w:rPr>
          <w:rFonts w:ascii="Times New Roman" w:eastAsia="Times New Roman" w:hAnsi="Times New Roman" w:cs="Times New Roman"/>
          <w:lang w:eastAsia="en-GB"/>
        </w:rPr>
      </w:pPr>
      <w:r w:rsidRPr="00311D1C">
        <w:rPr>
          <w:rFonts w:ascii="Times New Roman" w:hAnsi="Times New Roman" w:cs="Times New Roman"/>
        </w:rPr>
        <w:t xml:space="preserve">Bourdieu </w:t>
      </w:r>
      <w:r w:rsidR="00196C80">
        <w:rPr>
          <w:rFonts w:ascii="Times New Roman" w:hAnsi="Times New Roman" w:cs="Times New Roman"/>
        </w:rPr>
        <w:t xml:space="preserve">also </w:t>
      </w:r>
      <w:r w:rsidRPr="00311D1C">
        <w:rPr>
          <w:rFonts w:ascii="Times New Roman" w:hAnsi="Times New Roman" w:cs="Times New Roman"/>
        </w:rPr>
        <w:t>notes that ‘the possession of physical space (vast parks, huge apartments, etc.) [</w:t>
      </w:r>
      <w:proofErr w:type="gramStart"/>
      <w:r w:rsidRPr="00311D1C">
        <w:rPr>
          <w:rFonts w:ascii="Times New Roman" w:hAnsi="Times New Roman" w:cs="Times New Roman"/>
        </w:rPr>
        <w:t>is</w:t>
      </w:r>
      <w:proofErr w:type="gramEnd"/>
      <w:r w:rsidRPr="00311D1C">
        <w:rPr>
          <w:rFonts w:ascii="Times New Roman" w:hAnsi="Times New Roman" w:cs="Times New Roman"/>
        </w:rPr>
        <w:t>] a way of keeping at a distance and excluding all sorts of undesirable intrusions’ (Bourdieu 1993:257). The campus would constitute a private enclave with security at the door and further security at the execut</w:t>
      </w:r>
      <w:r w:rsidR="009949AA" w:rsidRPr="00311D1C">
        <w:rPr>
          <w:rFonts w:ascii="Times New Roman" w:hAnsi="Times New Roman" w:cs="Times New Roman"/>
        </w:rPr>
        <w:t>ive house (the inner sanctum), thus e</w:t>
      </w:r>
      <w:r w:rsidRPr="00311D1C">
        <w:rPr>
          <w:rFonts w:ascii="Times New Roman" w:hAnsi="Times New Roman" w:cs="Times New Roman"/>
        </w:rPr>
        <w:t>nsuring Goodwin’</w:t>
      </w:r>
      <w:r w:rsidR="00431BE9">
        <w:rPr>
          <w:rFonts w:ascii="Times New Roman" w:hAnsi="Times New Roman" w:cs="Times New Roman"/>
        </w:rPr>
        <w:t xml:space="preserve">s </w:t>
      </w:r>
      <w:r w:rsidR="009949AA" w:rsidRPr="00311D1C">
        <w:rPr>
          <w:rFonts w:ascii="Times New Roman" w:hAnsi="Times New Roman" w:cs="Times New Roman"/>
        </w:rPr>
        <w:t xml:space="preserve">privacy and </w:t>
      </w:r>
      <w:r w:rsidR="00311D1C" w:rsidRPr="00311D1C">
        <w:rPr>
          <w:rFonts w:ascii="Times New Roman" w:hAnsi="Times New Roman" w:cs="Times New Roman"/>
        </w:rPr>
        <w:t>security</w:t>
      </w:r>
      <w:r w:rsidR="00431BE9">
        <w:rPr>
          <w:rFonts w:ascii="Times New Roman" w:hAnsi="Times New Roman" w:cs="Times New Roman"/>
        </w:rPr>
        <w:t xml:space="preserve">, </w:t>
      </w:r>
      <w:r w:rsidRPr="00311D1C">
        <w:rPr>
          <w:rFonts w:ascii="Times New Roman" w:hAnsi="Times New Roman" w:cs="Times New Roman"/>
        </w:rPr>
        <w:t>while</w:t>
      </w:r>
      <w:r w:rsidR="00311D1C" w:rsidRPr="00311D1C">
        <w:rPr>
          <w:rFonts w:ascii="Times New Roman" w:hAnsi="Times New Roman" w:cs="Times New Roman"/>
        </w:rPr>
        <w:t xml:space="preserve"> allowing him </w:t>
      </w:r>
      <w:r w:rsidR="007C5965">
        <w:rPr>
          <w:rFonts w:ascii="Times New Roman" w:hAnsi="Times New Roman" w:cs="Times New Roman"/>
        </w:rPr>
        <w:t>easy access to his</w:t>
      </w:r>
      <w:r w:rsidRPr="00311D1C">
        <w:rPr>
          <w:rFonts w:ascii="Times New Roman" w:hAnsi="Times New Roman" w:cs="Times New Roman"/>
        </w:rPr>
        <w:t xml:space="preserve"> </w:t>
      </w:r>
      <w:r w:rsidR="00D33B98">
        <w:rPr>
          <w:rFonts w:ascii="Times New Roman" w:hAnsi="Times New Roman" w:cs="Times New Roman"/>
        </w:rPr>
        <w:t xml:space="preserve">private </w:t>
      </w:r>
      <w:r w:rsidR="00E6093E">
        <w:rPr>
          <w:rFonts w:ascii="Times New Roman" w:hAnsi="Times New Roman" w:cs="Times New Roman"/>
        </w:rPr>
        <w:t>jet</w:t>
      </w:r>
      <w:r w:rsidR="008F07AA">
        <w:rPr>
          <w:rFonts w:ascii="Times New Roman" w:hAnsi="Times New Roman" w:cs="Times New Roman"/>
        </w:rPr>
        <w:t xml:space="preserve"> and so</w:t>
      </w:r>
      <w:r w:rsidRPr="00311D1C">
        <w:rPr>
          <w:rFonts w:ascii="Times New Roman" w:hAnsi="Times New Roman" w:cs="Times New Roman"/>
        </w:rPr>
        <w:t xml:space="preserve"> ‘conn</w:t>
      </w:r>
      <w:r w:rsidR="002D3DC3" w:rsidRPr="00311D1C">
        <w:rPr>
          <w:rFonts w:ascii="Times New Roman" w:hAnsi="Times New Roman" w:cs="Times New Roman"/>
        </w:rPr>
        <w:t>ected to the global economy’</w:t>
      </w:r>
      <w:r w:rsidR="008F07AA">
        <w:rPr>
          <w:rFonts w:ascii="Times New Roman" w:hAnsi="Times New Roman" w:cs="Times New Roman"/>
        </w:rPr>
        <w:t xml:space="preserve">, </w:t>
      </w:r>
      <w:r w:rsidRPr="00311D1C">
        <w:rPr>
          <w:rFonts w:ascii="Times New Roman" w:hAnsi="Times New Roman" w:cs="Times New Roman"/>
        </w:rPr>
        <w:t>part of the ‘international capitalist class’ (</w:t>
      </w:r>
      <w:proofErr w:type="spellStart"/>
      <w:r w:rsidRPr="00311D1C">
        <w:rPr>
          <w:rFonts w:ascii="Times New Roman" w:hAnsi="Times New Roman" w:cs="Times New Roman"/>
        </w:rPr>
        <w:t>Sklair</w:t>
      </w:r>
      <w:proofErr w:type="spellEnd"/>
      <w:r w:rsidR="00C81844" w:rsidRPr="00311D1C">
        <w:rPr>
          <w:rFonts w:ascii="Times New Roman" w:hAnsi="Times New Roman" w:cs="Times New Roman"/>
        </w:rPr>
        <w:t xml:space="preserve"> 2006</w:t>
      </w:r>
      <w:r w:rsidRPr="00311D1C">
        <w:rPr>
          <w:rFonts w:ascii="Times New Roman" w:hAnsi="Times New Roman" w:cs="Times New Roman"/>
        </w:rPr>
        <w:t>)</w:t>
      </w:r>
      <w:r w:rsidR="00311D1C" w:rsidRPr="00311D1C">
        <w:rPr>
          <w:rFonts w:ascii="Times New Roman" w:hAnsi="Times New Roman" w:cs="Times New Roman"/>
        </w:rPr>
        <w:t>,</w:t>
      </w:r>
      <w:r w:rsidR="00C81844" w:rsidRPr="00311D1C">
        <w:rPr>
          <w:rFonts w:ascii="Times New Roman" w:hAnsi="Times New Roman" w:cs="Times New Roman"/>
        </w:rPr>
        <w:t xml:space="preserve"> flying</w:t>
      </w:r>
      <w:r w:rsidRPr="00311D1C">
        <w:rPr>
          <w:rFonts w:ascii="Times New Roman" w:hAnsi="Times New Roman" w:cs="Times New Roman"/>
        </w:rPr>
        <w:t xml:space="preserve"> to business meetings, </w:t>
      </w:r>
      <w:r w:rsidR="00E6093E">
        <w:rPr>
          <w:rFonts w:ascii="Times New Roman" w:hAnsi="Times New Roman" w:cs="Times New Roman"/>
        </w:rPr>
        <w:t xml:space="preserve">international </w:t>
      </w:r>
      <w:r w:rsidRPr="00311D1C">
        <w:rPr>
          <w:rFonts w:ascii="Times New Roman" w:hAnsi="Times New Roman" w:cs="Times New Roman"/>
        </w:rPr>
        <w:t>spor</w:t>
      </w:r>
      <w:r w:rsidR="00C81844" w:rsidRPr="00311D1C">
        <w:rPr>
          <w:rFonts w:ascii="Times New Roman" w:hAnsi="Times New Roman" w:cs="Times New Roman"/>
        </w:rPr>
        <w:t xml:space="preserve">ts events, and </w:t>
      </w:r>
      <w:r w:rsidR="00E6093E">
        <w:rPr>
          <w:rFonts w:ascii="Times New Roman" w:hAnsi="Times New Roman" w:cs="Times New Roman"/>
        </w:rPr>
        <w:t xml:space="preserve">other </w:t>
      </w:r>
      <w:r w:rsidR="00C81844" w:rsidRPr="00311D1C">
        <w:rPr>
          <w:rFonts w:ascii="Times New Roman" w:hAnsi="Times New Roman" w:cs="Times New Roman"/>
        </w:rPr>
        <w:t>elite gatherings</w:t>
      </w:r>
      <w:r w:rsidR="00417F77">
        <w:rPr>
          <w:rFonts w:ascii="Times New Roman" w:hAnsi="Times New Roman" w:cs="Times New Roman"/>
        </w:rPr>
        <w:t xml:space="preserve"> </w:t>
      </w:r>
      <w:r w:rsidR="00417F77" w:rsidRPr="00143794">
        <w:rPr>
          <w:rFonts w:ascii="Times New Roman" w:hAnsi="Times New Roman" w:cs="Times New Roman"/>
        </w:rPr>
        <w:t>(Martin 2013</w:t>
      </w:r>
      <w:r w:rsidR="004C3615" w:rsidRPr="00143794">
        <w:rPr>
          <w:rFonts w:ascii="Times New Roman" w:hAnsi="Times New Roman" w:cs="Times New Roman"/>
        </w:rPr>
        <w:t>:151</w:t>
      </w:r>
      <w:r w:rsidR="00417F77" w:rsidRPr="00143794">
        <w:rPr>
          <w:rFonts w:ascii="Times New Roman" w:hAnsi="Times New Roman" w:cs="Times New Roman"/>
        </w:rPr>
        <w:t>)</w:t>
      </w:r>
      <w:r w:rsidR="00311D1C" w:rsidRPr="00143794">
        <w:rPr>
          <w:rFonts w:ascii="Times New Roman" w:hAnsi="Times New Roman" w:cs="Times New Roman"/>
        </w:rPr>
        <w:t>.</w:t>
      </w:r>
      <w:r w:rsidR="00431BE9" w:rsidRPr="00143794">
        <w:rPr>
          <w:rFonts w:ascii="Times New Roman" w:hAnsi="Times New Roman" w:cs="Times New Roman"/>
        </w:rPr>
        <w:t xml:space="preserve"> </w:t>
      </w:r>
    </w:p>
    <w:p w14:paraId="52C4FB52" w14:textId="6F1E6725" w:rsidR="006B09E0" w:rsidRDefault="00311D1C" w:rsidP="002D3DC3">
      <w:pPr>
        <w:autoSpaceDE w:val="0"/>
        <w:autoSpaceDN w:val="0"/>
        <w:adjustRightInd w:val="0"/>
        <w:spacing w:after="0" w:line="480" w:lineRule="auto"/>
        <w:jc w:val="both"/>
        <w:rPr>
          <w:rFonts w:ascii="Times New Roman" w:hAnsi="Times New Roman" w:cs="Times New Roman"/>
          <w:i/>
        </w:rPr>
      </w:pPr>
      <w:r w:rsidRPr="000542AE">
        <w:rPr>
          <w:rFonts w:ascii="Times New Roman" w:hAnsi="Times New Roman" w:cs="Times New Roman"/>
        </w:rPr>
        <w:t>B</w:t>
      </w:r>
      <w:r w:rsidR="006B09E0" w:rsidRPr="000542AE">
        <w:rPr>
          <w:rFonts w:ascii="Times New Roman" w:hAnsi="Times New Roman" w:cs="Times New Roman"/>
        </w:rPr>
        <w:t>ut to be part of this transnational field of power, one must already possess the requisite nationall</w:t>
      </w:r>
      <w:r w:rsidR="00196C80" w:rsidRPr="000542AE">
        <w:rPr>
          <w:rFonts w:ascii="Times New Roman" w:hAnsi="Times New Roman" w:cs="Times New Roman"/>
        </w:rPr>
        <w:t>y-</w:t>
      </w:r>
      <w:r w:rsidR="006B09E0" w:rsidRPr="000542AE">
        <w:rPr>
          <w:rFonts w:ascii="Times New Roman" w:hAnsi="Times New Roman" w:cs="Times New Roman"/>
        </w:rPr>
        <w:t>based forms of capital</w:t>
      </w:r>
      <w:r w:rsidR="00C81844" w:rsidRPr="000542AE">
        <w:rPr>
          <w:rFonts w:ascii="Times New Roman" w:hAnsi="Times New Roman" w:cs="Times New Roman"/>
        </w:rPr>
        <w:t xml:space="preserve"> that can be converted into</w:t>
      </w:r>
      <w:r w:rsidR="00196C80" w:rsidRPr="000542AE">
        <w:rPr>
          <w:rFonts w:ascii="Times New Roman" w:hAnsi="Times New Roman" w:cs="Times New Roman"/>
        </w:rPr>
        <w:t xml:space="preserve"> </w:t>
      </w:r>
      <w:r w:rsidR="007C5965" w:rsidRPr="000542AE">
        <w:rPr>
          <w:rFonts w:ascii="Times New Roman" w:hAnsi="Times New Roman" w:cs="Times New Roman"/>
        </w:rPr>
        <w:t xml:space="preserve">a </w:t>
      </w:r>
      <w:r w:rsidR="00196C80" w:rsidRPr="000542AE">
        <w:rPr>
          <w:rFonts w:ascii="Times New Roman" w:hAnsi="Times New Roman" w:cs="Times New Roman"/>
        </w:rPr>
        <w:t xml:space="preserve">more widely recognised </w:t>
      </w:r>
      <w:r w:rsidR="007C5965" w:rsidRPr="000542AE">
        <w:rPr>
          <w:rFonts w:ascii="Times New Roman" w:hAnsi="Times New Roman" w:cs="Times New Roman"/>
        </w:rPr>
        <w:t xml:space="preserve">form of </w:t>
      </w:r>
      <w:r w:rsidR="00C81844" w:rsidRPr="000542AE">
        <w:rPr>
          <w:rFonts w:ascii="Times New Roman" w:hAnsi="Times New Roman" w:cs="Times New Roman"/>
        </w:rPr>
        <w:t>s</w:t>
      </w:r>
      <w:r w:rsidR="00777E24">
        <w:rPr>
          <w:rFonts w:ascii="Times New Roman" w:hAnsi="Times New Roman" w:cs="Times New Roman"/>
        </w:rPr>
        <w:t>ymbolic</w:t>
      </w:r>
      <w:r w:rsidR="00C81844" w:rsidRPr="000542AE">
        <w:rPr>
          <w:rFonts w:ascii="Times New Roman" w:hAnsi="Times New Roman" w:cs="Times New Roman"/>
        </w:rPr>
        <w:t xml:space="preserve"> capital</w:t>
      </w:r>
      <w:r w:rsidR="006B09E0" w:rsidRPr="000542AE">
        <w:rPr>
          <w:rFonts w:ascii="Times New Roman" w:hAnsi="Times New Roman" w:cs="Times New Roman"/>
        </w:rPr>
        <w:t>.</w:t>
      </w:r>
      <w:r w:rsidRPr="000542AE">
        <w:rPr>
          <w:rFonts w:ascii="Times New Roman" w:hAnsi="Times New Roman" w:cs="Times New Roman"/>
        </w:rPr>
        <w:t xml:space="preserve"> And</w:t>
      </w:r>
      <w:r w:rsidR="00DE581A">
        <w:rPr>
          <w:rFonts w:ascii="Times New Roman" w:hAnsi="Times New Roman" w:cs="Times New Roman"/>
        </w:rPr>
        <w:t>, as</w:t>
      </w:r>
      <w:r w:rsidRPr="000542AE">
        <w:rPr>
          <w:rFonts w:ascii="Times New Roman" w:hAnsi="Times New Roman" w:cs="Times New Roman"/>
        </w:rPr>
        <w:t xml:space="preserve"> </w:t>
      </w:r>
      <w:r w:rsidR="00DE581A">
        <w:rPr>
          <w:rFonts w:ascii="Times New Roman" w:hAnsi="Times New Roman" w:cs="Times New Roman"/>
        </w:rPr>
        <w:t xml:space="preserve">in the case of RBS, </w:t>
      </w:r>
      <w:r w:rsidRPr="000542AE">
        <w:rPr>
          <w:rFonts w:ascii="Times New Roman" w:hAnsi="Times New Roman" w:cs="Times New Roman"/>
        </w:rPr>
        <w:t xml:space="preserve">these forms of capital </w:t>
      </w:r>
      <w:r w:rsidR="00DE581A">
        <w:rPr>
          <w:rFonts w:ascii="Times New Roman" w:hAnsi="Times New Roman" w:cs="Times New Roman"/>
        </w:rPr>
        <w:t>we</w:t>
      </w:r>
      <w:r w:rsidRPr="000542AE">
        <w:rPr>
          <w:rFonts w:ascii="Times New Roman" w:hAnsi="Times New Roman" w:cs="Times New Roman"/>
        </w:rPr>
        <w:t>re dependent on the right to represent the corporation, attained via modes of domination</w:t>
      </w:r>
      <w:r w:rsidR="00E6093E" w:rsidRPr="000542AE">
        <w:rPr>
          <w:rFonts w:ascii="Times New Roman" w:hAnsi="Times New Roman" w:cs="Times New Roman"/>
        </w:rPr>
        <w:t xml:space="preserve"> within the corporation itself</w:t>
      </w:r>
      <w:r w:rsidR="00732DE7">
        <w:rPr>
          <w:rFonts w:ascii="Times New Roman" w:hAnsi="Times New Roman" w:cs="Times New Roman"/>
        </w:rPr>
        <w:t xml:space="preserve">, both </w:t>
      </w:r>
      <w:proofErr w:type="spellStart"/>
      <w:r w:rsidR="00732DE7">
        <w:rPr>
          <w:rFonts w:ascii="Times New Roman" w:hAnsi="Times New Roman" w:cs="Times New Roman"/>
          <w:i/>
        </w:rPr>
        <w:t>douce</w:t>
      </w:r>
      <w:proofErr w:type="spellEnd"/>
      <w:r w:rsidR="00732DE7">
        <w:rPr>
          <w:rFonts w:ascii="Times New Roman" w:hAnsi="Times New Roman" w:cs="Times New Roman"/>
        </w:rPr>
        <w:t xml:space="preserve">, in relation to the seductive aspects of the campus, and harder-edged, in relation to the </w:t>
      </w:r>
      <w:r w:rsidR="00DE581A">
        <w:rPr>
          <w:rFonts w:ascii="Times New Roman" w:hAnsi="Times New Roman" w:cs="Times New Roman"/>
        </w:rPr>
        <w:t xml:space="preserve">daily </w:t>
      </w:r>
      <w:r w:rsidR="00732DE7">
        <w:rPr>
          <w:rFonts w:ascii="Times New Roman" w:hAnsi="Times New Roman" w:cs="Times New Roman"/>
        </w:rPr>
        <w:t>face-to-face morning meetings</w:t>
      </w:r>
      <w:r w:rsidR="00DE581A">
        <w:rPr>
          <w:rFonts w:ascii="Times New Roman" w:hAnsi="Times New Roman" w:cs="Times New Roman"/>
        </w:rPr>
        <w:t xml:space="preserve"> </w:t>
      </w:r>
      <w:r w:rsidR="00B60341">
        <w:rPr>
          <w:rFonts w:ascii="Times New Roman" w:hAnsi="Times New Roman" w:cs="Times New Roman"/>
        </w:rPr>
        <w:t xml:space="preserve">that </w:t>
      </w:r>
      <w:r w:rsidR="00DE581A">
        <w:rPr>
          <w:rFonts w:ascii="Times New Roman" w:hAnsi="Times New Roman" w:cs="Times New Roman"/>
        </w:rPr>
        <w:t>Goodwin conducted with</w:t>
      </w:r>
      <w:r w:rsidR="00B60341">
        <w:rPr>
          <w:rFonts w:ascii="Times New Roman" w:hAnsi="Times New Roman" w:cs="Times New Roman"/>
        </w:rPr>
        <w:t xml:space="preserve"> </w:t>
      </w:r>
      <w:r w:rsidR="00732DE7">
        <w:rPr>
          <w:rFonts w:ascii="Times New Roman" w:hAnsi="Times New Roman" w:cs="Times New Roman"/>
        </w:rPr>
        <w:t>senior managers</w:t>
      </w:r>
      <w:r w:rsidRPr="000542AE">
        <w:rPr>
          <w:rFonts w:ascii="Times New Roman" w:hAnsi="Times New Roman" w:cs="Times New Roman"/>
        </w:rPr>
        <w:t>.</w:t>
      </w:r>
      <w:r w:rsidR="00732DE7" w:rsidRPr="00732DE7">
        <w:rPr>
          <w:rFonts w:ascii="Times New Roman" w:hAnsi="Times New Roman" w:cs="Times New Roman"/>
        </w:rPr>
        <w:t xml:space="preserve"> </w:t>
      </w:r>
      <w:r w:rsidR="00732DE7">
        <w:rPr>
          <w:rFonts w:ascii="Times New Roman" w:hAnsi="Times New Roman" w:cs="Times New Roman"/>
        </w:rPr>
        <w:t>A</w:t>
      </w:r>
      <w:r w:rsidR="00DE581A">
        <w:rPr>
          <w:rFonts w:ascii="Times New Roman" w:hAnsi="Times New Roman" w:cs="Times New Roman"/>
        </w:rPr>
        <w:t>t the</w:t>
      </w:r>
      <w:r w:rsidR="007C47C7">
        <w:rPr>
          <w:rFonts w:ascii="Times New Roman" w:hAnsi="Times New Roman" w:cs="Times New Roman"/>
        </w:rPr>
        <w:t>se</w:t>
      </w:r>
      <w:r w:rsidR="00DE581A">
        <w:rPr>
          <w:rFonts w:ascii="Times New Roman" w:hAnsi="Times New Roman" w:cs="Times New Roman"/>
        </w:rPr>
        <w:t xml:space="preserve"> meeting</w:t>
      </w:r>
      <w:r w:rsidR="007C47C7">
        <w:rPr>
          <w:rFonts w:ascii="Times New Roman" w:hAnsi="Times New Roman" w:cs="Times New Roman"/>
        </w:rPr>
        <w:t>s</w:t>
      </w:r>
      <w:r w:rsidR="00DE581A">
        <w:rPr>
          <w:rFonts w:ascii="Times New Roman" w:hAnsi="Times New Roman" w:cs="Times New Roman"/>
        </w:rPr>
        <w:t>, a</w:t>
      </w:r>
      <w:r w:rsidR="00732DE7">
        <w:rPr>
          <w:rFonts w:ascii="Times New Roman" w:hAnsi="Times New Roman" w:cs="Times New Roman"/>
        </w:rPr>
        <w:t xml:space="preserve">ccording to </w:t>
      </w:r>
      <w:r w:rsidR="00732DE7" w:rsidRPr="00357A58">
        <w:rPr>
          <w:rFonts w:ascii="Times New Roman" w:hAnsi="Times New Roman" w:cs="Times New Roman"/>
        </w:rPr>
        <w:t xml:space="preserve">David Appleton </w:t>
      </w:r>
      <w:r w:rsidR="00732DE7">
        <w:rPr>
          <w:rFonts w:ascii="Times New Roman" w:hAnsi="Times New Roman" w:cs="Times New Roman"/>
        </w:rPr>
        <w:t>(</w:t>
      </w:r>
      <w:r w:rsidR="00732DE7" w:rsidRPr="00357A58">
        <w:rPr>
          <w:rFonts w:ascii="Times New Roman" w:hAnsi="Times New Roman" w:cs="Times New Roman"/>
        </w:rPr>
        <w:t>Head of RBS Group Media Relations 1996-2003)</w:t>
      </w:r>
      <w:r w:rsidR="00732DE7">
        <w:rPr>
          <w:rFonts w:ascii="Times New Roman" w:hAnsi="Times New Roman" w:cs="Times New Roman"/>
        </w:rPr>
        <w:t>:</w:t>
      </w:r>
      <w:r w:rsidR="00732DE7" w:rsidRPr="00357A58">
        <w:rPr>
          <w:rFonts w:ascii="Times New Roman" w:hAnsi="Times New Roman" w:cs="Times New Roman"/>
        </w:rPr>
        <w:t xml:space="preserve"> ‘People were intimidated from speaking their own mind because they feared Fred's reaction and this created an atmosphere around him which inhibited even the most senior people in the bank from expressing their views’</w:t>
      </w:r>
      <w:r w:rsidR="00732DE7">
        <w:rPr>
          <w:rFonts w:ascii="Times New Roman" w:hAnsi="Times New Roman" w:cs="Times New Roman"/>
        </w:rPr>
        <w:t xml:space="preserve"> (quoted in Bowers and </w:t>
      </w:r>
      <w:proofErr w:type="spellStart"/>
      <w:r w:rsidR="00732DE7">
        <w:rPr>
          <w:rFonts w:ascii="Times New Roman" w:hAnsi="Times New Roman" w:cs="Times New Roman"/>
        </w:rPr>
        <w:t>Kochan</w:t>
      </w:r>
      <w:proofErr w:type="spellEnd"/>
      <w:r w:rsidR="00732DE7">
        <w:rPr>
          <w:rFonts w:ascii="Times New Roman" w:hAnsi="Times New Roman" w:cs="Times New Roman"/>
        </w:rPr>
        <w:t xml:space="preserve"> 2011).</w:t>
      </w:r>
      <w:r w:rsidR="006B09E0" w:rsidRPr="000542AE">
        <w:rPr>
          <w:rFonts w:ascii="Times New Roman" w:hAnsi="Times New Roman" w:cs="Times New Roman"/>
          <w:i/>
        </w:rPr>
        <w:t xml:space="preserve"> </w:t>
      </w:r>
    </w:p>
    <w:p w14:paraId="0163ED78" w14:textId="77777777" w:rsidR="00DE581A" w:rsidRDefault="00DE581A" w:rsidP="002D3DC3">
      <w:pPr>
        <w:autoSpaceDE w:val="0"/>
        <w:autoSpaceDN w:val="0"/>
        <w:adjustRightInd w:val="0"/>
        <w:spacing w:after="0" w:line="480" w:lineRule="auto"/>
        <w:jc w:val="both"/>
        <w:rPr>
          <w:rFonts w:ascii="Times New Roman" w:hAnsi="Times New Roman" w:cs="Times New Roman"/>
        </w:rPr>
      </w:pPr>
    </w:p>
    <w:p w14:paraId="7199BC27" w14:textId="2394BAB5" w:rsidR="00DE581A" w:rsidRPr="00DE581A" w:rsidRDefault="007C47C7" w:rsidP="002D3DC3">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lastRenderedPageBreak/>
        <w:t>Given his domination of</w:t>
      </w:r>
      <w:r w:rsidR="00DE581A">
        <w:rPr>
          <w:rFonts w:ascii="Times New Roman" w:hAnsi="Times New Roman" w:cs="Times New Roman"/>
        </w:rPr>
        <w:t xml:space="preserve"> RBS</w:t>
      </w:r>
      <w:r>
        <w:rPr>
          <w:rFonts w:ascii="Times New Roman" w:hAnsi="Times New Roman" w:cs="Times New Roman"/>
        </w:rPr>
        <w:t>’s internal</w:t>
      </w:r>
      <w:r w:rsidR="00DE581A">
        <w:rPr>
          <w:rFonts w:ascii="Times New Roman" w:hAnsi="Times New Roman" w:cs="Times New Roman"/>
        </w:rPr>
        <w:t xml:space="preserve"> field of power, Goodwin was able to wield the symbolic power of the bank within Scotland</w:t>
      </w:r>
      <w:r w:rsidR="007D512A">
        <w:rPr>
          <w:rFonts w:ascii="Times New Roman" w:hAnsi="Times New Roman" w:cs="Times New Roman"/>
        </w:rPr>
        <w:t>,</w:t>
      </w:r>
      <w:r w:rsidR="00DE581A">
        <w:rPr>
          <w:rFonts w:ascii="Times New Roman" w:hAnsi="Times New Roman" w:cs="Times New Roman"/>
        </w:rPr>
        <w:t xml:space="preserve"> within the UK and globally (Kerr and Robinson 2012). However, the </w:t>
      </w:r>
      <w:proofErr w:type="gramStart"/>
      <w:r w:rsidR="00DE581A">
        <w:rPr>
          <w:rFonts w:ascii="Times New Roman" w:hAnsi="Times New Roman" w:cs="Times New Roman"/>
        </w:rPr>
        <w:t xml:space="preserve">power of the bank – and its headquarters - </w:t>
      </w:r>
      <w:r>
        <w:rPr>
          <w:rFonts w:ascii="Times New Roman" w:hAnsi="Times New Roman" w:cs="Times New Roman"/>
        </w:rPr>
        <w:t>were</w:t>
      </w:r>
      <w:proofErr w:type="gramEnd"/>
      <w:r w:rsidR="00DE581A">
        <w:rPr>
          <w:rFonts w:ascii="Times New Roman" w:hAnsi="Times New Roman" w:cs="Times New Roman"/>
        </w:rPr>
        <w:t xml:space="preserve"> also symbolically valuable</w:t>
      </w:r>
      <w:r>
        <w:rPr>
          <w:rFonts w:ascii="Times New Roman" w:hAnsi="Times New Roman" w:cs="Times New Roman"/>
        </w:rPr>
        <w:t xml:space="preserve"> for </w:t>
      </w:r>
      <w:r w:rsidR="00382A76">
        <w:rPr>
          <w:rFonts w:ascii="Times New Roman" w:hAnsi="Times New Roman" w:cs="Times New Roman"/>
        </w:rPr>
        <w:t>successive</w:t>
      </w:r>
      <w:r w:rsidR="00DE581A">
        <w:rPr>
          <w:rFonts w:ascii="Times New Roman" w:hAnsi="Times New Roman" w:cs="Times New Roman"/>
        </w:rPr>
        <w:t xml:space="preserve"> Scottish government</w:t>
      </w:r>
      <w:r>
        <w:rPr>
          <w:rFonts w:ascii="Times New Roman" w:hAnsi="Times New Roman" w:cs="Times New Roman"/>
        </w:rPr>
        <w:t>s</w:t>
      </w:r>
      <w:r w:rsidR="00DE581A">
        <w:rPr>
          <w:rFonts w:ascii="Times New Roman" w:hAnsi="Times New Roman" w:cs="Times New Roman"/>
        </w:rPr>
        <w:t xml:space="preserve"> after devolution.  </w:t>
      </w:r>
    </w:p>
    <w:p w14:paraId="69EA6489" w14:textId="77777777" w:rsidR="00C81844" w:rsidRPr="00311D1C" w:rsidRDefault="00C81844" w:rsidP="006B09E0">
      <w:pPr>
        <w:autoSpaceDE w:val="0"/>
        <w:autoSpaceDN w:val="0"/>
        <w:adjustRightInd w:val="0"/>
        <w:spacing w:after="0" w:line="480" w:lineRule="auto"/>
        <w:rPr>
          <w:rFonts w:ascii="Times New Roman" w:hAnsi="Times New Roman" w:cs="Times New Roman"/>
        </w:rPr>
      </w:pPr>
    </w:p>
    <w:p w14:paraId="37D41D5C" w14:textId="16A94604" w:rsidR="00EA3262" w:rsidRPr="009E08BD" w:rsidRDefault="008E7D03" w:rsidP="0001693F">
      <w:pPr>
        <w:autoSpaceDE w:val="0"/>
        <w:autoSpaceDN w:val="0"/>
        <w:adjustRightInd w:val="0"/>
        <w:spacing w:after="0" w:line="480" w:lineRule="auto"/>
        <w:jc w:val="both"/>
        <w:rPr>
          <w:rFonts w:ascii="Times New Roman" w:hAnsi="Times New Roman" w:cs="Times New Roman"/>
          <w:b/>
        </w:rPr>
      </w:pPr>
      <w:r w:rsidRPr="008C5CF7">
        <w:rPr>
          <w:noProof/>
          <w:lang w:eastAsia="en-GB"/>
        </w:rPr>
        <w:drawing>
          <wp:inline distT="0" distB="0" distL="0" distR="0" wp14:anchorId="1D0F9A91" wp14:editId="7D0F5985">
            <wp:extent cx="5731510" cy="3373755"/>
            <wp:effectExtent l="0" t="0" r="2540" b="0"/>
            <wp:docPr id="13" name="Picture 13" descr="C:\Users\rkerr3\AppData\Local\Temp\A9J21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kerr3\AppData\Local\Temp\A9J21P.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373755"/>
                    </a:xfrm>
                    <a:prstGeom prst="rect">
                      <a:avLst/>
                    </a:prstGeom>
                    <a:noFill/>
                    <a:ln>
                      <a:noFill/>
                    </a:ln>
                  </pic:spPr>
                </pic:pic>
              </a:graphicData>
            </a:graphic>
          </wp:inline>
        </w:drawing>
      </w:r>
    </w:p>
    <w:p w14:paraId="2B73774B" w14:textId="77777777" w:rsidR="008E7D03" w:rsidRPr="00CF48E2" w:rsidRDefault="008E7D03" w:rsidP="008E7D03">
      <w:proofErr w:type="gramStart"/>
      <w:r>
        <w:t xml:space="preserve">Plate 2: RBS </w:t>
      </w:r>
      <w:proofErr w:type="spellStart"/>
      <w:r>
        <w:t>Gogarburn</w:t>
      </w:r>
      <w:proofErr w:type="spellEnd"/>
      <w:r>
        <w:t xml:space="preserve"> from the south.</w:t>
      </w:r>
      <w:proofErr w:type="gramEnd"/>
      <w:r>
        <w:t xml:space="preserve"> The executive house with the CEO’s office on the top floor looks out over the landscaped park. Photograph </w:t>
      </w:r>
      <w:r w:rsidRPr="00CF48E2">
        <w:t xml:space="preserve">© Copyright </w:t>
      </w:r>
      <w:proofErr w:type="spellStart"/>
      <w:r>
        <w:t>Alamy</w:t>
      </w:r>
      <w:proofErr w:type="spellEnd"/>
      <w:r>
        <w:t>.</w:t>
      </w:r>
    </w:p>
    <w:p w14:paraId="3F4F30E9" w14:textId="0158A224" w:rsidR="00CF5294" w:rsidRDefault="00C830E0" w:rsidP="000542AE">
      <w:pPr>
        <w:shd w:val="clear" w:color="auto" w:fill="FFFFFF"/>
        <w:spacing w:before="100" w:beforeAutospacing="1" w:after="100" w:afterAutospacing="1" w:line="480" w:lineRule="auto"/>
        <w:jc w:val="both"/>
        <w:rPr>
          <w:rFonts w:ascii="Times New Roman" w:hAnsi="Times New Roman" w:cs="Times New Roman"/>
        </w:rPr>
      </w:pPr>
      <w:r>
        <w:rPr>
          <w:rFonts w:ascii="Times New Roman" w:hAnsi="Times New Roman" w:cs="Times New Roman"/>
          <w:b/>
        </w:rPr>
        <w:t>T</w:t>
      </w:r>
      <w:r w:rsidR="00CF5294">
        <w:rPr>
          <w:rFonts w:ascii="Times New Roman" w:hAnsi="Times New Roman" w:cs="Times New Roman"/>
          <w:b/>
        </w:rPr>
        <w:t>he corporate campus</w:t>
      </w:r>
      <w:r>
        <w:rPr>
          <w:rFonts w:ascii="Times New Roman" w:hAnsi="Times New Roman" w:cs="Times New Roman"/>
          <w:b/>
        </w:rPr>
        <w:t>:</w:t>
      </w:r>
      <w:r w:rsidRPr="00C830E0">
        <w:rPr>
          <w:rFonts w:ascii="Times New Roman" w:hAnsi="Times New Roman" w:cs="Times New Roman"/>
          <w:b/>
        </w:rPr>
        <w:t xml:space="preserve"> </w:t>
      </w:r>
      <w:r>
        <w:rPr>
          <w:rFonts w:ascii="Times New Roman" w:hAnsi="Times New Roman" w:cs="Times New Roman"/>
          <w:b/>
        </w:rPr>
        <w:t xml:space="preserve">RBS </w:t>
      </w:r>
      <w:r w:rsidR="002F1B9E">
        <w:rPr>
          <w:rFonts w:ascii="Times New Roman" w:hAnsi="Times New Roman" w:cs="Times New Roman"/>
          <w:b/>
        </w:rPr>
        <w:t xml:space="preserve">and the field of power </w:t>
      </w:r>
      <w:r>
        <w:rPr>
          <w:rFonts w:ascii="Times New Roman" w:hAnsi="Times New Roman" w:cs="Times New Roman"/>
          <w:b/>
        </w:rPr>
        <w:t>in Scotland</w:t>
      </w:r>
    </w:p>
    <w:p w14:paraId="040BB323" w14:textId="762398F8" w:rsidR="00D91B01" w:rsidRDefault="004B3004" w:rsidP="000542AE">
      <w:pPr>
        <w:shd w:val="clear" w:color="auto" w:fill="FFFFFF"/>
        <w:spacing w:before="100" w:beforeAutospacing="1" w:after="100" w:afterAutospacing="1" w:line="480" w:lineRule="auto"/>
        <w:jc w:val="both"/>
        <w:rPr>
          <w:rFonts w:ascii="Times New Roman" w:hAnsi="Times New Roman" w:cs="Times New Roman"/>
        </w:rPr>
      </w:pPr>
      <w:r w:rsidRPr="00FF2B05">
        <w:rPr>
          <w:rFonts w:ascii="Times New Roman" w:hAnsi="Times New Roman" w:cs="Times New Roman"/>
        </w:rPr>
        <w:t xml:space="preserve">With </w:t>
      </w:r>
      <w:r w:rsidR="000110F2">
        <w:rPr>
          <w:rFonts w:ascii="Times New Roman" w:hAnsi="Times New Roman" w:cs="Times New Roman"/>
        </w:rPr>
        <w:t>Scottish devolved government</w:t>
      </w:r>
      <w:r w:rsidR="00615DF4">
        <w:rPr>
          <w:rFonts w:ascii="Times New Roman" w:hAnsi="Times New Roman" w:cs="Times New Roman"/>
        </w:rPr>
        <w:t xml:space="preserve"> in </w:t>
      </w:r>
      <w:r w:rsidR="00F92926">
        <w:rPr>
          <w:rFonts w:ascii="Times New Roman" w:hAnsi="Times New Roman" w:cs="Times New Roman"/>
        </w:rPr>
        <w:t>1998</w:t>
      </w:r>
      <w:r w:rsidR="00615DF4">
        <w:rPr>
          <w:rFonts w:ascii="Times New Roman" w:hAnsi="Times New Roman" w:cs="Times New Roman"/>
        </w:rPr>
        <w:t>,</w:t>
      </w:r>
      <w:r w:rsidR="00F92926">
        <w:rPr>
          <w:rFonts w:ascii="Times New Roman" w:hAnsi="Times New Roman" w:cs="Times New Roman"/>
        </w:rPr>
        <w:t xml:space="preserve"> </w:t>
      </w:r>
      <w:r w:rsidRPr="00FF2B05">
        <w:rPr>
          <w:rFonts w:ascii="Times New Roman" w:hAnsi="Times New Roman" w:cs="Times New Roman"/>
        </w:rPr>
        <w:t>a new field of</w:t>
      </w:r>
      <w:r w:rsidR="000110F2">
        <w:rPr>
          <w:rFonts w:ascii="Times New Roman" w:hAnsi="Times New Roman" w:cs="Times New Roman"/>
        </w:rPr>
        <w:t xml:space="preserve"> power was forming in Scotland, </w:t>
      </w:r>
      <w:r w:rsidR="00D033BA">
        <w:rPr>
          <w:rFonts w:ascii="Times New Roman" w:hAnsi="Times New Roman" w:cs="Times New Roman"/>
        </w:rPr>
        <w:t>constituted by</w:t>
      </w:r>
      <w:r w:rsidRPr="00FF2B05">
        <w:rPr>
          <w:rFonts w:ascii="Times New Roman" w:hAnsi="Times New Roman" w:cs="Times New Roman"/>
        </w:rPr>
        <w:t xml:space="preserve"> local and national politicians, bureaucrats, business l</w:t>
      </w:r>
      <w:r w:rsidR="000110F2">
        <w:rPr>
          <w:rFonts w:ascii="Times New Roman" w:hAnsi="Times New Roman" w:cs="Times New Roman"/>
        </w:rPr>
        <w:t xml:space="preserve">eaders, </w:t>
      </w:r>
      <w:r w:rsidR="00F04B99">
        <w:rPr>
          <w:rFonts w:ascii="Times New Roman" w:hAnsi="Times New Roman" w:cs="Times New Roman"/>
        </w:rPr>
        <w:t xml:space="preserve">lawyers </w:t>
      </w:r>
      <w:r w:rsidR="00EC4C69">
        <w:rPr>
          <w:rFonts w:ascii="Times New Roman" w:hAnsi="Times New Roman" w:cs="Times New Roman"/>
        </w:rPr>
        <w:t xml:space="preserve">and senior </w:t>
      </w:r>
      <w:r w:rsidR="000110F2">
        <w:rPr>
          <w:rFonts w:ascii="Times New Roman" w:hAnsi="Times New Roman" w:cs="Times New Roman"/>
        </w:rPr>
        <w:t xml:space="preserve">academic </w:t>
      </w:r>
      <w:r w:rsidR="000110F2" w:rsidRPr="00A67CEC">
        <w:rPr>
          <w:rFonts w:ascii="Times New Roman" w:hAnsi="Times New Roman" w:cs="Times New Roman"/>
        </w:rPr>
        <w:t>administrators</w:t>
      </w:r>
      <w:r w:rsidR="0091232D" w:rsidRPr="00A67CEC">
        <w:rPr>
          <w:rFonts w:ascii="Times New Roman" w:hAnsi="Times New Roman" w:cs="Times New Roman"/>
        </w:rPr>
        <w:t xml:space="preserve"> (Hassan</w:t>
      </w:r>
      <w:r w:rsidR="00A67CEC" w:rsidRPr="000542AE">
        <w:rPr>
          <w:rFonts w:ascii="Times New Roman" w:hAnsi="Times New Roman" w:cs="Times New Roman"/>
        </w:rPr>
        <w:t xml:space="preserve"> and Shaw 2012</w:t>
      </w:r>
      <w:r w:rsidR="0091232D" w:rsidRPr="00A67CEC">
        <w:rPr>
          <w:rFonts w:ascii="Times New Roman" w:hAnsi="Times New Roman" w:cs="Times New Roman"/>
        </w:rPr>
        <w:t>)</w:t>
      </w:r>
      <w:r w:rsidRPr="00A67CEC">
        <w:rPr>
          <w:rFonts w:ascii="Times New Roman" w:hAnsi="Times New Roman" w:cs="Times New Roman"/>
        </w:rPr>
        <w:t>.</w:t>
      </w:r>
      <w:r w:rsidRPr="00FF2B05">
        <w:rPr>
          <w:rFonts w:ascii="Times New Roman" w:hAnsi="Times New Roman" w:cs="Times New Roman"/>
        </w:rPr>
        <w:t xml:space="preserve"> </w:t>
      </w:r>
      <w:r w:rsidR="00330AC3">
        <w:rPr>
          <w:rFonts w:ascii="Times New Roman" w:hAnsi="Times New Roman" w:cs="Times New Roman"/>
        </w:rPr>
        <w:t>In this context, t</w:t>
      </w:r>
      <w:r w:rsidR="00B853C6" w:rsidRPr="00FF2B05">
        <w:rPr>
          <w:rFonts w:ascii="Times New Roman" w:hAnsi="Times New Roman" w:cs="Times New Roman"/>
        </w:rPr>
        <w:t>he</w:t>
      </w:r>
      <w:r w:rsidR="00B853C6">
        <w:rPr>
          <w:rFonts w:ascii="Times New Roman" w:hAnsi="Times New Roman" w:cs="Times New Roman"/>
        </w:rPr>
        <w:t xml:space="preserve"> ‘aspirational’ new RBS HQ </w:t>
      </w:r>
      <w:r w:rsidR="007A3BF1">
        <w:rPr>
          <w:rFonts w:ascii="Times New Roman" w:hAnsi="Times New Roman" w:cs="Times New Roman"/>
        </w:rPr>
        <w:t>counted as</w:t>
      </w:r>
      <w:r w:rsidR="00D91B01">
        <w:rPr>
          <w:rFonts w:ascii="Times New Roman" w:hAnsi="Times New Roman" w:cs="Times New Roman"/>
        </w:rPr>
        <w:t xml:space="preserve"> </w:t>
      </w:r>
      <w:r w:rsidR="00B853C6" w:rsidRPr="00FF2B05">
        <w:rPr>
          <w:rFonts w:ascii="Times New Roman" w:hAnsi="Times New Roman" w:cs="Times New Roman"/>
        </w:rPr>
        <w:t xml:space="preserve">symbolic capital </w:t>
      </w:r>
      <w:r w:rsidR="00B853C6">
        <w:rPr>
          <w:rFonts w:ascii="Times New Roman" w:hAnsi="Times New Roman" w:cs="Times New Roman"/>
          <w:lang w:val="en-US"/>
        </w:rPr>
        <w:t>for</w:t>
      </w:r>
      <w:r w:rsidR="00D91B01">
        <w:rPr>
          <w:rFonts w:ascii="Times New Roman" w:hAnsi="Times New Roman" w:cs="Times New Roman"/>
          <w:lang w:val="en-US"/>
        </w:rPr>
        <w:t xml:space="preserve"> Edinburgh City Counci</w:t>
      </w:r>
      <w:r w:rsidR="00B853C6">
        <w:rPr>
          <w:rFonts w:ascii="Times New Roman" w:hAnsi="Times New Roman" w:cs="Times New Roman"/>
          <w:lang w:val="en-US"/>
        </w:rPr>
        <w:t>l,</w:t>
      </w:r>
      <w:r w:rsidR="00B853C6" w:rsidRPr="00FF2B05">
        <w:rPr>
          <w:rFonts w:ascii="Times New Roman" w:hAnsi="Times New Roman" w:cs="Times New Roman"/>
          <w:lang w:val="en-US"/>
        </w:rPr>
        <w:t xml:space="preserve"> </w:t>
      </w:r>
      <w:r w:rsidR="00520BEC">
        <w:rPr>
          <w:rFonts w:ascii="Times New Roman" w:hAnsi="Times New Roman" w:cs="Times New Roman"/>
          <w:lang w:val="en-US"/>
        </w:rPr>
        <w:t xml:space="preserve">for </w:t>
      </w:r>
      <w:r w:rsidR="00B853C6" w:rsidRPr="00FF2B05">
        <w:rPr>
          <w:rFonts w:ascii="Times New Roman" w:hAnsi="Times New Roman" w:cs="Times New Roman"/>
          <w:lang w:val="en-US"/>
        </w:rPr>
        <w:t>the</w:t>
      </w:r>
      <w:r w:rsidR="007A3BF1">
        <w:rPr>
          <w:rFonts w:ascii="Times New Roman" w:hAnsi="Times New Roman" w:cs="Times New Roman"/>
          <w:lang w:val="en-US"/>
        </w:rPr>
        <w:t xml:space="preserve"> Scottish Executive, </w:t>
      </w:r>
      <w:r w:rsidR="00B853C6">
        <w:rPr>
          <w:rFonts w:ascii="Times New Roman" w:hAnsi="Times New Roman" w:cs="Times New Roman"/>
          <w:lang w:val="en-US"/>
        </w:rPr>
        <w:t>for RBS</w:t>
      </w:r>
      <w:r w:rsidR="007A3BF1">
        <w:rPr>
          <w:rFonts w:ascii="Times New Roman" w:hAnsi="Times New Roman" w:cs="Times New Roman"/>
          <w:lang w:val="en-US"/>
        </w:rPr>
        <w:t>,</w:t>
      </w:r>
      <w:r w:rsidR="00B853C6">
        <w:rPr>
          <w:rFonts w:ascii="Times New Roman" w:hAnsi="Times New Roman" w:cs="Times New Roman"/>
          <w:lang w:val="en-US"/>
        </w:rPr>
        <w:t xml:space="preserve"> and </w:t>
      </w:r>
      <w:r w:rsidR="007A3BF1">
        <w:rPr>
          <w:rFonts w:ascii="Times New Roman" w:hAnsi="Times New Roman" w:cs="Times New Roman"/>
          <w:lang w:val="en-US"/>
        </w:rPr>
        <w:t xml:space="preserve">for </w:t>
      </w:r>
      <w:r w:rsidR="00B853C6" w:rsidRPr="00FF2B05">
        <w:rPr>
          <w:rFonts w:ascii="Times New Roman" w:hAnsi="Times New Roman" w:cs="Times New Roman"/>
          <w:lang w:val="en-US"/>
        </w:rPr>
        <w:t>Goodwin</w:t>
      </w:r>
      <w:r w:rsidR="00B853C6">
        <w:rPr>
          <w:rFonts w:ascii="Times New Roman" w:hAnsi="Times New Roman" w:cs="Times New Roman"/>
          <w:lang w:val="en-US"/>
        </w:rPr>
        <w:t xml:space="preserve"> as its Chief Executive Officer</w:t>
      </w:r>
      <w:r w:rsidR="00B853C6" w:rsidRPr="00FF2B05">
        <w:rPr>
          <w:rFonts w:ascii="Times New Roman" w:hAnsi="Times New Roman" w:cs="Times New Roman"/>
          <w:lang w:val="en-US"/>
        </w:rPr>
        <w:t>.</w:t>
      </w:r>
      <w:r w:rsidR="00B853C6" w:rsidRPr="00510EEF">
        <w:rPr>
          <w:rFonts w:ascii="Times New Roman" w:hAnsi="Times New Roman" w:cs="Times New Roman"/>
          <w:b/>
        </w:rPr>
        <w:t xml:space="preserve"> </w:t>
      </w:r>
      <w:r w:rsidR="00B853C6">
        <w:rPr>
          <w:rFonts w:ascii="Times New Roman" w:hAnsi="Times New Roman" w:cs="Times New Roman"/>
          <w:lang w:val="en-US"/>
        </w:rPr>
        <w:t xml:space="preserve"> </w:t>
      </w:r>
      <w:r w:rsidR="00330AC3">
        <w:rPr>
          <w:rFonts w:ascii="Times New Roman" w:hAnsi="Times New Roman" w:cs="Times New Roman"/>
        </w:rPr>
        <w:t>These</w:t>
      </w:r>
      <w:r w:rsidR="00B853C6" w:rsidRPr="00FA0374">
        <w:rPr>
          <w:rFonts w:ascii="Times New Roman" w:hAnsi="Times New Roman" w:cs="Times New Roman"/>
        </w:rPr>
        <w:t xml:space="preserve"> </w:t>
      </w:r>
      <w:r w:rsidR="00B853C6">
        <w:rPr>
          <w:rFonts w:ascii="Times New Roman" w:hAnsi="Times New Roman" w:cs="Times New Roman"/>
        </w:rPr>
        <w:t>inter-</w:t>
      </w:r>
      <w:r w:rsidR="00B853C6" w:rsidRPr="00FA0374">
        <w:rPr>
          <w:rFonts w:ascii="Times New Roman" w:hAnsi="Times New Roman" w:cs="Times New Roman"/>
        </w:rPr>
        <w:t>relationship</w:t>
      </w:r>
      <w:r w:rsidR="00330AC3">
        <w:rPr>
          <w:rFonts w:ascii="Times New Roman" w:hAnsi="Times New Roman" w:cs="Times New Roman"/>
        </w:rPr>
        <w:t>s</w:t>
      </w:r>
      <w:r w:rsidR="00B853C6">
        <w:rPr>
          <w:rFonts w:ascii="Times New Roman" w:hAnsi="Times New Roman" w:cs="Times New Roman"/>
        </w:rPr>
        <w:t xml:space="preserve"> also</w:t>
      </w:r>
      <w:r w:rsidR="00330AC3">
        <w:rPr>
          <w:rFonts w:ascii="Times New Roman" w:hAnsi="Times New Roman" w:cs="Times New Roman"/>
        </w:rPr>
        <w:t xml:space="preserve"> reinforced the</w:t>
      </w:r>
      <w:r w:rsidR="00B853C6">
        <w:rPr>
          <w:rFonts w:ascii="Times New Roman" w:hAnsi="Times New Roman" w:cs="Times New Roman"/>
        </w:rPr>
        <w:t xml:space="preserve"> </w:t>
      </w:r>
      <w:r w:rsidR="00B853C6" w:rsidRPr="00FA0374">
        <w:rPr>
          <w:rFonts w:ascii="Times New Roman" w:hAnsi="Times New Roman" w:cs="Times New Roman"/>
        </w:rPr>
        <w:t>symbolic power of the Scottish banks</w:t>
      </w:r>
      <w:r w:rsidR="00D91B01">
        <w:rPr>
          <w:rFonts w:ascii="Times New Roman" w:hAnsi="Times New Roman" w:cs="Times New Roman"/>
        </w:rPr>
        <w:t xml:space="preserve"> (RBS and the B</w:t>
      </w:r>
      <w:r w:rsidR="00330AC3">
        <w:rPr>
          <w:rFonts w:ascii="Times New Roman" w:hAnsi="Times New Roman" w:cs="Times New Roman"/>
        </w:rPr>
        <w:t>ank of Scotland)</w:t>
      </w:r>
      <w:r w:rsidR="00B853C6" w:rsidRPr="00FA0374">
        <w:rPr>
          <w:rFonts w:ascii="Times New Roman" w:hAnsi="Times New Roman" w:cs="Times New Roman"/>
        </w:rPr>
        <w:t xml:space="preserve"> as ‘nodal’ institutions</w:t>
      </w:r>
      <w:r w:rsidR="00B853C6">
        <w:rPr>
          <w:rFonts w:ascii="Times New Roman" w:hAnsi="Times New Roman" w:cs="Times New Roman"/>
        </w:rPr>
        <w:t xml:space="preserve"> (</w:t>
      </w:r>
      <w:r w:rsidR="00B853C6" w:rsidRPr="00FA0374">
        <w:rPr>
          <w:rFonts w:ascii="Times New Roman" w:hAnsi="Times New Roman" w:cs="Times New Roman"/>
        </w:rPr>
        <w:t>along with the Church of Scotland, the legal and educational systems, and the media</w:t>
      </w:r>
      <w:r w:rsidR="00B853C6">
        <w:rPr>
          <w:rFonts w:ascii="Times New Roman" w:hAnsi="Times New Roman" w:cs="Times New Roman"/>
        </w:rPr>
        <w:t>)</w:t>
      </w:r>
      <w:r w:rsidR="00B853C6" w:rsidRPr="00FA0374">
        <w:rPr>
          <w:rFonts w:ascii="Times New Roman" w:hAnsi="Times New Roman" w:cs="Times New Roman"/>
        </w:rPr>
        <w:t>, in the construction and perpetuation of Scottish national identity</w:t>
      </w:r>
      <w:r w:rsidR="00B853C6">
        <w:rPr>
          <w:rFonts w:ascii="Times New Roman" w:hAnsi="Times New Roman" w:cs="Times New Roman"/>
          <w:color w:val="231F20"/>
        </w:rPr>
        <w:t xml:space="preserve"> (Sewell 1999; </w:t>
      </w:r>
      <w:r w:rsidR="00D262E6">
        <w:rPr>
          <w:rFonts w:ascii="Times New Roman" w:hAnsi="Times New Roman" w:cs="Times New Roman"/>
          <w:color w:val="231F20"/>
        </w:rPr>
        <w:t>Kerr and Robinson</w:t>
      </w:r>
      <w:r w:rsidR="00B853C6" w:rsidRPr="00FA0374">
        <w:rPr>
          <w:rFonts w:ascii="Times New Roman" w:hAnsi="Times New Roman" w:cs="Times New Roman"/>
          <w:color w:val="231F20"/>
        </w:rPr>
        <w:t xml:space="preserve"> 2012)</w:t>
      </w:r>
      <w:r w:rsidR="00330AC3">
        <w:rPr>
          <w:rFonts w:ascii="Times New Roman" w:hAnsi="Times New Roman" w:cs="Times New Roman"/>
          <w:color w:val="231F20"/>
        </w:rPr>
        <w:t>.</w:t>
      </w:r>
      <w:r w:rsidR="00B928BB">
        <w:rPr>
          <w:rFonts w:ascii="Times New Roman" w:hAnsi="Times New Roman" w:cs="Times New Roman"/>
          <w:color w:val="231F20"/>
        </w:rPr>
        <w:t xml:space="preserve"> </w:t>
      </w:r>
      <w:r w:rsidR="00330AC3">
        <w:rPr>
          <w:rFonts w:ascii="Times New Roman" w:hAnsi="Times New Roman" w:cs="Times New Roman"/>
          <w:color w:val="231F20"/>
        </w:rPr>
        <w:t>A</w:t>
      </w:r>
      <w:r w:rsidR="00D91B01">
        <w:rPr>
          <w:rFonts w:ascii="Times New Roman" w:hAnsi="Times New Roman" w:cs="Times New Roman"/>
        </w:rPr>
        <w:t xml:space="preserve">s expressed </w:t>
      </w:r>
      <w:r w:rsidR="00D91B01" w:rsidRPr="000542AE">
        <w:rPr>
          <w:rFonts w:ascii="Times New Roman" w:hAnsi="Times New Roman" w:cs="Times New Roman"/>
        </w:rPr>
        <w:t>by Queen Elizabeth</w:t>
      </w:r>
      <w:r w:rsidR="00D91B01">
        <w:rPr>
          <w:rFonts w:ascii="Times New Roman" w:hAnsi="Times New Roman" w:cs="Times New Roman"/>
        </w:rPr>
        <w:t xml:space="preserve"> </w:t>
      </w:r>
      <w:r w:rsidR="00D91B01">
        <w:rPr>
          <w:rFonts w:ascii="Times New Roman" w:hAnsi="Times New Roman" w:cs="Times New Roman"/>
        </w:rPr>
        <w:lastRenderedPageBreak/>
        <w:t>at</w:t>
      </w:r>
      <w:r w:rsidR="00B853C6" w:rsidRPr="00FF2B05">
        <w:rPr>
          <w:rFonts w:ascii="Times New Roman" w:hAnsi="Times New Roman" w:cs="Times New Roman"/>
        </w:rPr>
        <w:t xml:space="preserve"> the official opening</w:t>
      </w:r>
      <w:r w:rsidR="00B853C6">
        <w:rPr>
          <w:rFonts w:ascii="Times New Roman" w:hAnsi="Times New Roman" w:cs="Times New Roman"/>
        </w:rPr>
        <w:t xml:space="preserve"> of the </w:t>
      </w:r>
      <w:proofErr w:type="spellStart"/>
      <w:r w:rsidR="00B853C6">
        <w:rPr>
          <w:rFonts w:ascii="Times New Roman" w:hAnsi="Times New Roman" w:cs="Times New Roman"/>
        </w:rPr>
        <w:t>Gogarburn</w:t>
      </w:r>
      <w:proofErr w:type="spellEnd"/>
      <w:r w:rsidR="00B853C6">
        <w:rPr>
          <w:rFonts w:ascii="Times New Roman" w:hAnsi="Times New Roman" w:cs="Times New Roman"/>
        </w:rPr>
        <w:t xml:space="preserve"> campus in 2005, </w:t>
      </w:r>
      <w:r w:rsidR="00B853C6" w:rsidRPr="00FF2B05">
        <w:rPr>
          <w:rFonts w:ascii="Times New Roman" w:eastAsia="Times New Roman" w:hAnsi="Times New Roman" w:cs="Times New Roman"/>
          <w:lang w:eastAsia="en-GB"/>
        </w:rPr>
        <w:t>‘this building is a fine trib</w:t>
      </w:r>
      <w:r w:rsidR="00B853C6">
        <w:rPr>
          <w:rFonts w:ascii="Times New Roman" w:eastAsia="Times New Roman" w:hAnsi="Times New Roman" w:cs="Times New Roman"/>
          <w:lang w:eastAsia="en-GB"/>
        </w:rPr>
        <w:t>ute to the many generations of “canny”</w:t>
      </w:r>
      <w:r w:rsidR="00B853C6" w:rsidRPr="00FF2B05">
        <w:rPr>
          <w:rFonts w:ascii="Times New Roman" w:eastAsia="Times New Roman" w:hAnsi="Times New Roman" w:cs="Times New Roman"/>
          <w:b/>
          <w:lang w:eastAsia="en-GB"/>
        </w:rPr>
        <w:t xml:space="preserve"> </w:t>
      </w:r>
      <w:r w:rsidR="00B853C6" w:rsidRPr="00FF2B05">
        <w:rPr>
          <w:rFonts w:ascii="Times New Roman" w:eastAsia="Times New Roman" w:hAnsi="Times New Roman" w:cs="Times New Roman"/>
          <w:lang w:eastAsia="en-GB"/>
        </w:rPr>
        <w:t>Scottish bankers, who have made - and are still making - such a valuable contribution to the national economy’ (</w:t>
      </w:r>
      <w:r w:rsidR="00B853C6">
        <w:rPr>
          <w:rFonts w:ascii="Times New Roman" w:eastAsia="Times New Roman" w:hAnsi="Times New Roman" w:cs="Times New Roman"/>
          <w:lang w:eastAsia="en-GB"/>
        </w:rPr>
        <w:t>quoted on the o</w:t>
      </w:r>
      <w:r w:rsidR="00B853C6" w:rsidRPr="00FF2B05">
        <w:rPr>
          <w:rFonts w:ascii="Times New Roman" w:hAnsi="Times New Roman" w:cs="Times New Roman"/>
        </w:rPr>
        <w:t>fficial website of the British Monarchy 2005).</w:t>
      </w:r>
      <w:r w:rsidR="00B853C6" w:rsidRPr="00FF2B05">
        <w:rPr>
          <w:rFonts w:ascii="Times New Roman" w:eastAsia="Times New Roman" w:hAnsi="Times New Roman" w:cs="Times New Roman"/>
          <w:lang w:eastAsia="en-GB"/>
        </w:rPr>
        <w:t xml:space="preserve"> </w:t>
      </w:r>
    </w:p>
    <w:p w14:paraId="2F3E93DE" w14:textId="05DEEA27" w:rsidR="00A10354" w:rsidRPr="00A04EE9" w:rsidRDefault="007A3BF1" w:rsidP="00B853C6">
      <w:pPr>
        <w:spacing w:line="480" w:lineRule="auto"/>
        <w:jc w:val="both"/>
        <w:textAlignment w:val="baseline"/>
        <w:rPr>
          <w:rFonts w:ascii="Times New Roman" w:hAnsi="Times New Roman" w:cs="Times New Roman"/>
        </w:rPr>
      </w:pPr>
      <w:r w:rsidRPr="00FF2B05">
        <w:rPr>
          <w:rFonts w:ascii="Times New Roman" w:hAnsi="Times New Roman" w:cs="Times New Roman"/>
          <w:bCs/>
          <w:lang w:val="en-US"/>
        </w:rPr>
        <w:t>A</w:t>
      </w:r>
      <w:r>
        <w:rPr>
          <w:rFonts w:ascii="Times New Roman" w:hAnsi="Times New Roman" w:cs="Times New Roman"/>
          <w:lang w:val="en-US"/>
        </w:rPr>
        <w:t xml:space="preserve">t </w:t>
      </w:r>
      <w:r w:rsidRPr="009C28F2">
        <w:rPr>
          <w:rFonts w:ascii="Times New Roman" w:hAnsi="Times New Roman" w:cs="Times New Roman"/>
          <w:lang w:val="en-US"/>
        </w:rPr>
        <w:t>a national level,</w:t>
      </w:r>
      <w:r w:rsidRPr="00FF2B05">
        <w:rPr>
          <w:rFonts w:ascii="Times New Roman" w:hAnsi="Times New Roman" w:cs="Times New Roman"/>
          <w:lang w:val="en-US"/>
        </w:rPr>
        <w:t xml:space="preserve"> </w:t>
      </w:r>
      <w:r>
        <w:rPr>
          <w:rFonts w:ascii="Times New Roman" w:hAnsi="Times New Roman" w:cs="Times New Roman"/>
          <w:lang w:val="en-US"/>
        </w:rPr>
        <w:t xml:space="preserve">then, RBS and its new </w:t>
      </w:r>
      <w:r w:rsidRPr="00FF2B05">
        <w:rPr>
          <w:rFonts w:ascii="Times New Roman" w:hAnsi="Times New Roman" w:cs="Times New Roman"/>
          <w:lang w:val="en-US"/>
        </w:rPr>
        <w:t>building counted as</w:t>
      </w:r>
      <w:r>
        <w:rPr>
          <w:rFonts w:ascii="Times New Roman" w:hAnsi="Times New Roman" w:cs="Times New Roman"/>
          <w:lang w:val="en-US"/>
        </w:rPr>
        <w:t xml:space="preserve"> </w:t>
      </w:r>
      <w:r w:rsidR="00694FFB">
        <w:rPr>
          <w:rFonts w:ascii="Times New Roman" w:hAnsi="Times New Roman" w:cs="Times New Roman"/>
          <w:lang w:val="en-US"/>
        </w:rPr>
        <w:t xml:space="preserve">cultural and </w:t>
      </w:r>
      <w:r w:rsidRPr="00834D40">
        <w:rPr>
          <w:rFonts w:ascii="Times New Roman" w:hAnsi="Times New Roman" w:cs="Times New Roman"/>
          <w:lang w:val="en-US"/>
        </w:rPr>
        <w:t>symbolic capital</w:t>
      </w:r>
      <w:r w:rsidRPr="00FF2B05">
        <w:rPr>
          <w:rFonts w:ascii="Times New Roman" w:hAnsi="Times New Roman" w:cs="Times New Roman"/>
          <w:lang w:val="en-US"/>
        </w:rPr>
        <w:t xml:space="preserve"> for Scottish politicians, contributing to</w:t>
      </w:r>
      <w:r w:rsidR="00B03F99">
        <w:rPr>
          <w:rFonts w:ascii="Times New Roman" w:hAnsi="Times New Roman" w:cs="Times New Roman"/>
        </w:rPr>
        <w:t xml:space="preserve"> a shared and dominant </w:t>
      </w:r>
      <w:r w:rsidRPr="00FF2B05">
        <w:rPr>
          <w:rFonts w:ascii="Times New Roman" w:hAnsi="Times New Roman" w:cs="Times New Roman"/>
        </w:rPr>
        <w:t>neoliberal imaginary of ‘a smart successful Scotland’ that would be ‘business friendly’</w:t>
      </w:r>
      <w:r w:rsidRPr="00FF2B05">
        <w:t xml:space="preserve"> </w:t>
      </w:r>
      <w:r w:rsidRPr="00FF2B05">
        <w:rPr>
          <w:rFonts w:ascii="Times New Roman" w:hAnsi="Times New Roman" w:cs="Times New Roman"/>
        </w:rPr>
        <w:t>(Scottish Exec</w:t>
      </w:r>
      <w:r>
        <w:rPr>
          <w:rFonts w:ascii="Times New Roman" w:hAnsi="Times New Roman" w:cs="Times New Roman"/>
        </w:rPr>
        <w:t>utive</w:t>
      </w:r>
      <w:r w:rsidRPr="00FF2B05">
        <w:rPr>
          <w:rFonts w:ascii="Times New Roman" w:hAnsi="Times New Roman" w:cs="Times New Roman"/>
        </w:rPr>
        <w:t>, 2004</w:t>
      </w:r>
      <w:r>
        <w:rPr>
          <w:rFonts w:ascii="Times New Roman" w:hAnsi="Times New Roman" w:cs="Times New Roman"/>
        </w:rPr>
        <w:t>; see</w:t>
      </w:r>
      <w:r w:rsidRPr="002F6CEA">
        <w:rPr>
          <w:rFonts w:ascii="Times New Roman" w:hAnsi="Times New Roman" w:cs="Times New Roman"/>
        </w:rPr>
        <w:t xml:space="preserve"> </w:t>
      </w:r>
      <w:r>
        <w:rPr>
          <w:rFonts w:ascii="Times New Roman" w:hAnsi="Times New Roman" w:cs="Times New Roman"/>
        </w:rPr>
        <w:t xml:space="preserve">Davidson, </w:t>
      </w:r>
      <w:proofErr w:type="spellStart"/>
      <w:r>
        <w:rPr>
          <w:rFonts w:ascii="Times New Roman" w:hAnsi="Times New Roman" w:cs="Times New Roman"/>
        </w:rPr>
        <w:t>McCafferty</w:t>
      </w:r>
      <w:proofErr w:type="spellEnd"/>
      <w:r>
        <w:rPr>
          <w:rFonts w:ascii="Times New Roman" w:hAnsi="Times New Roman" w:cs="Times New Roman"/>
        </w:rPr>
        <w:t xml:space="preserve"> and Miller </w:t>
      </w:r>
      <w:r w:rsidRPr="00903514">
        <w:rPr>
          <w:rFonts w:ascii="Times New Roman" w:hAnsi="Times New Roman" w:cs="Times New Roman"/>
        </w:rPr>
        <w:t>2010</w:t>
      </w:r>
      <w:r w:rsidRPr="00FF2B05">
        <w:rPr>
          <w:rFonts w:ascii="Times New Roman" w:hAnsi="Times New Roman" w:cs="Times New Roman"/>
        </w:rPr>
        <w:t>)</w:t>
      </w:r>
      <w:r>
        <w:rPr>
          <w:rFonts w:ascii="Times New Roman" w:hAnsi="Times New Roman" w:cs="Times New Roman"/>
          <w:lang w:val="en-US"/>
        </w:rPr>
        <w:t xml:space="preserve">. </w:t>
      </w:r>
      <w:r w:rsidR="00B03F99">
        <w:rPr>
          <w:rFonts w:ascii="Times New Roman" w:hAnsi="Times New Roman" w:cs="Times New Roman"/>
        </w:rPr>
        <w:t xml:space="preserve">At </w:t>
      </w:r>
      <w:r w:rsidR="007C5965">
        <w:rPr>
          <w:rFonts w:ascii="Times New Roman" w:hAnsi="Times New Roman" w:cs="Times New Roman"/>
        </w:rPr>
        <w:t xml:space="preserve">the </w:t>
      </w:r>
      <w:proofErr w:type="spellStart"/>
      <w:r w:rsidR="00B03F99">
        <w:rPr>
          <w:rFonts w:ascii="Times New Roman" w:hAnsi="Times New Roman" w:cs="Times New Roman"/>
        </w:rPr>
        <w:t>Gogarburn</w:t>
      </w:r>
      <w:proofErr w:type="spellEnd"/>
      <w:r w:rsidR="00D91B01">
        <w:rPr>
          <w:rFonts w:ascii="Times New Roman" w:hAnsi="Times New Roman" w:cs="Times New Roman"/>
        </w:rPr>
        <w:t xml:space="preserve"> opening ceremony, </w:t>
      </w:r>
      <w:r w:rsidR="00D91B01" w:rsidRPr="00FF2B05">
        <w:rPr>
          <w:rFonts w:ascii="Times New Roman" w:hAnsi="Times New Roman" w:cs="Times New Roman"/>
        </w:rPr>
        <w:t>Jack McCo</w:t>
      </w:r>
      <w:r w:rsidR="00D91B01">
        <w:rPr>
          <w:rFonts w:ascii="Times New Roman" w:hAnsi="Times New Roman" w:cs="Times New Roman"/>
        </w:rPr>
        <w:t>nnell, First Minister and Labour MSP, emphasised RBS’s strategic importance for the Scottish government</w:t>
      </w:r>
      <w:r w:rsidR="008C50E7" w:rsidRPr="00FF2B05">
        <w:rPr>
          <w:rFonts w:ascii="Times New Roman" w:hAnsi="Times New Roman" w:cs="Times New Roman"/>
        </w:rPr>
        <w:t xml:space="preserve">: </w:t>
      </w:r>
      <w:r w:rsidR="008C50E7">
        <w:rPr>
          <w:rFonts w:ascii="Times New Roman" w:hAnsi="Times New Roman" w:cs="Times New Roman"/>
        </w:rPr>
        <w:t xml:space="preserve"> </w:t>
      </w:r>
      <w:r w:rsidR="00B853C6" w:rsidRPr="00FF2B05">
        <w:rPr>
          <w:rFonts w:ascii="Times New Roman" w:hAnsi="Times New Roman" w:cs="Times New Roman"/>
        </w:rPr>
        <w:t>‘Building world-cla</w:t>
      </w:r>
      <w:r w:rsidR="00B853C6">
        <w:rPr>
          <w:rFonts w:ascii="Times New Roman" w:hAnsi="Times New Roman" w:cs="Times New Roman"/>
        </w:rPr>
        <w:t>ss Scottish companies…</w:t>
      </w:r>
      <w:r w:rsidR="00B853C6" w:rsidRPr="00FF2B05">
        <w:rPr>
          <w:rFonts w:ascii="Times New Roman" w:hAnsi="Times New Roman" w:cs="Times New Roman"/>
        </w:rPr>
        <w:t xml:space="preserve"> is a central part of our strategy for developing a modern and prosperous Scottish economy. The Royal Bank of Scotland is a perfect realisation of that ambition’ (S</w:t>
      </w:r>
      <w:r w:rsidR="00B853C6">
        <w:rPr>
          <w:rFonts w:ascii="Times New Roman" w:hAnsi="Times New Roman" w:cs="Times New Roman"/>
        </w:rPr>
        <w:t>c</w:t>
      </w:r>
      <w:r w:rsidR="008C50E7">
        <w:rPr>
          <w:rFonts w:ascii="Times New Roman" w:hAnsi="Times New Roman" w:cs="Times New Roman"/>
        </w:rPr>
        <w:t>ottish Government 2005</w:t>
      </w:r>
      <w:r w:rsidR="008C50E7" w:rsidRPr="00A04EE9">
        <w:rPr>
          <w:rFonts w:ascii="Times New Roman" w:hAnsi="Times New Roman" w:cs="Times New Roman"/>
        </w:rPr>
        <w:t>)</w:t>
      </w:r>
      <w:r w:rsidR="00D91B01" w:rsidRPr="00A04EE9">
        <w:rPr>
          <w:rFonts w:ascii="Times New Roman" w:hAnsi="Times New Roman" w:cs="Times New Roman"/>
        </w:rPr>
        <w:t>.</w:t>
      </w:r>
      <w:r w:rsidR="00A10354" w:rsidRPr="00A04EE9">
        <w:rPr>
          <w:rFonts w:ascii="Times New Roman" w:hAnsi="Times New Roman" w:cs="Times New Roman"/>
        </w:rPr>
        <w:t xml:space="preserve"> </w:t>
      </w:r>
      <w:r w:rsidR="00A04EE9" w:rsidRPr="00A04EE9">
        <w:rPr>
          <w:rFonts w:ascii="Times New Roman" w:hAnsi="Times New Roman" w:cs="Times New Roman"/>
        </w:rPr>
        <w:t>(</w:t>
      </w:r>
      <w:r w:rsidR="00A10354" w:rsidRPr="00A04EE9">
        <w:rPr>
          <w:rFonts w:ascii="Times New Roman" w:hAnsi="Times New Roman" w:cs="Times New Roman"/>
        </w:rPr>
        <w:t xml:space="preserve">Also </w:t>
      </w:r>
      <w:r w:rsidR="00A04EE9" w:rsidRPr="000542AE">
        <w:rPr>
          <w:rFonts w:ascii="Times New Roman" w:hAnsi="Times New Roman" w:cs="Times New Roman"/>
        </w:rPr>
        <w:t>in attendance</w:t>
      </w:r>
      <w:r w:rsidR="00A10354" w:rsidRPr="00A04EE9">
        <w:rPr>
          <w:rFonts w:ascii="Times New Roman" w:hAnsi="Times New Roman" w:cs="Times New Roman"/>
        </w:rPr>
        <w:t xml:space="preserve">, </w:t>
      </w:r>
      <w:r w:rsidR="00786796" w:rsidRPr="000542AE">
        <w:rPr>
          <w:rFonts w:ascii="Times New Roman" w:hAnsi="Times New Roman" w:cs="Times New Roman"/>
        </w:rPr>
        <w:t xml:space="preserve">from the </w:t>
      </w:r>
      <w:r w:rsidR="005168CD" w:rsidRPr="000542AE">
        <w:rPr>
          <w:rFonts w:ascii="Times New Roman" w:hAnsi="Times New Roman" w:cs="Times New Roman"/>
        </w:rPr>
        <w:t>political field</w:t>
      </w:r>
      <w:r w:rsidR="00A04EE9" w:rsidRPr="000542AE">
        <w:rPr>
          <w:rFonts w:ascii="Times New Roman" w:hAnsi="Times New Roman" w:cs="Times New Roman"/>
        </w:rPr>
        <w:t>, were</w:t>
      </w:r>
      <w:r w:rsidR="005168CD" w:rsidRPr="000542AE">
        <w:rPr>
          <w:rFonts w:ascii="Times New Roman" w:hAnsi="Times New Roman" w:cs="Times New Roman"/>
        </w:rPr>
        <w:t xml:space="preserve">: </w:t>
      </w:r>
      <w:r w:rsidR="00A10354" w:rsidRPr="00A04EE9">
        <w:rPr>
          <w:rFonts w:ascii="Times New Roman" w:hAnsi="Times New Roman" w:cs="Times New Roman"/>
        </w:rPr>
        <w:t>Alistair Darlin</w:t>
      </w:r>
      <w:r w:rsidR="00A10354" w:rsidRPr="000542AE">
        <w:rPr>
          <w:rFonts w:ascii="Times New Roman" w:hAnsi="Times New Roman" w:cs="Times New Roman"/>
        </w:rPr>
        <w:t>g as Sec</w:t>
      </w:r>
      <w:r w:rsidR="00A04EE9" w:rsidRPr="000542AE">
        <w:rPr>
          <w:rFonts w:ascii="Times New Roman" w:hAnsi="Times New Roman" w:cs="Times New Roman"/>
        </w:rPr>
        <w:t>retary</w:t>
      </w:r>
      <w:r w:rsidR="00A10354" w:rsidRPr="000542AE">
        <w:rPr>
          <w:rFonts w:ascii="Times New Roman" w:hAnsi="Times New Roman" w:cs="Times New Roman"/>
        </w:rPr>
        <w:t xml:space="preserve"> of State for Scotland, </w:t>
      </w:r>
      <w:r w:rsidR="00A04EE9" w:rsidRPr="000542AE">
        <w:rPr>
          <w:rFonts w:ascii="Times New Roman" w:hAnsi="Times New Roman" w:cs="Times New Roman"/>
        </w:rPr>
        <w:t xml:space="preserve">and Lord Provost </w:t>
      </w:r>
      <w:r w:rsidR="00A10354" w:rsidRPr="000542AE">
        <w:rPr>
          <w:rFonts w:ascii="Times New Roman" w:hAnsi="Times New Roman" w:cs="Times New Roman"/>
        </w:rPr>
        <w:t>Lesley Hinds</w:t>
      </w:r>
      <w:r w:rsidR="00A04EE9" w:rsidRPr="000542AE">
        <w:rPr>
          <w:rFonts w:ascii="Times New Roman" w:hAnsi="Times New Roman" w:cs="Times New Roman"/>
        </w:rPr>
        <w:t>: see Martin 2013, who was present at the ceremony</w:t>
      </w:r>
      <w:r w:rsidR="00417F77" w:rsidRPr="000542AE">
        <w:rPr>
          <w:rFonts w:ascii="Times New Roman" w:hAnsi="Times New Roman" w:cs="Times New Roman"/>
        </w:rPr>
        <w:t>)</w:t>
      </w:r>
      <w:r w:rsidR="00A04EE9" w:rsidRPr="000542AE">
        <w:rPr>
          <w:rFonts w:ascii="Times New Roman" w:hAnsi="Times New Roman" w:cs="Times New Roman"/>
        </w:rPr>
        <w:t>.</w:t>
      </w:r>
    </w:p>
    <w:p w14:paraId="01BAA1D7" w14:textId="2314C50A" w:rsidR="008C50E7" w:rsidRPr="006A6DEC" w:rsidRDefault="008C50E7" w:rsidP="00B853C6">
      <w:pPr>
        <w:spacing w:line="480" w:lineRule="auto"/>
        <w:jc w:val="both"/>
        <w:textAlignment w:val="baseline"/>
        <w:rPr>
          <w:rFonts w:ascii="Times New Roman" w:hAnsi="Times New Roman" w:cs="Times New Roman"/>
          <w:lang w:val="en-US"/>
        </w:rPr>
      </w:pPr>
      <w:r>
        <w:rPr>
          <w:rFonts w:ascii="Times New Roman" w:hAnsi="Times New Roman" w:cs="Times New Roman"/>
          <w:lang w:val="en-US"/>
        </w:rPr>
        <w:t xml:space="preserve">Similarly, </w:t>
      </w:r>
      <w:r w:rsidR="007A3BF1">
        <w:rPr>
          <w:rFonts w:ascii="Times New Roman" w:hAnsi="Times New Roman" w:cs="Times New Roman"/>
          <w:lang w:val="en-US"/>
        </w:rPr>
        <w:t xml:space="preserve">on becoming Scottish First Minister in 2007, </w:t>
      </w:r>
      <w:r w:rsidR="007A3BF1" w:rsidRPr="00FF2B05">
        <w:rPr>
          <w:rFonts w:ascii="Times New Roman" w:hAnsi="Times New Roman" w:cs="Times New Roman"/>
          <w:lang w:val="en-US"/>
        </w:rPr>
        <w:t>Scottish</w:t>
      </w:r>
      <w:r w:rsidR="007A3BF1">
        <w:rPr>
          <w:rFonts w:ascii="Times New Roman" w:hAnsi="Times New Roman" w:cs="Times New Roman"/>
          <w:lang w:val="en-US"/>
        </w:rPr>
        <w:t xml:space="preserve"> National Party (SNP) leader Alex </w:t>
      </w:r>
      <w:proofErr w:type="spellStart"/>
      <w:r w:rsidR="007A3BF1">
        <w:rPr>
          <w:rFonts w:ascii="Times New Roman" w:hAnsi="Times New Roman" w:cs="Times New Roman"/>
          <w:lang w:val="en-US"/>
        </w:rPr>
        <w:t>Salmond</w:t>
      </w:r>
      <w:proofErr w:type="spellEnd"/>
      <w:r w:rsidR="007A3BF1">
        <w:rPr>
          <w:rFonts w:ascii="Times New Roman" w:hAnsi="Times New Roman" w:cs="Times New Roman"/>
          <w:lang w:val="en-US"/>
        </w:rPr>
        <w:t xml:space="preserve">, in the course of a speech at Harvard University, </w:t>
      </w:r>
      <w:r w:rsidR="00D91B01">
        <w:rPr>
          <w:rFonts w:ascii="Times New Roman" w:hAnsi="Times New Roman" w:cs="Times New Roman"/>
          <w:lang w:val="en-US"/>
        </w:rPr>
        <w:t xml:space="preserve">evoked </w:t>
      </w:r>
      <w:r w:rsidRPr="00FF2B05">
        <w:rPr>
          <w:rFonts w:ascii="Times New Roman" w:hAnsi="Times New Roman" w:cs="Times New Roman"/>
          <w:lang w:val="en-US"/>
        </w:rPr>
        <w:t xml:space="preserve">a future independent Scotland </w:t>
      </w:r>
      <w:r w:rsidR="007A3BF1">
        <w:rPr>
          <w:rFonts w:ascii="Times New Roman" w:hAnsi="Times New Roman" w:cs="Times New Roman"/>
          <w:lang w:val="en-US"/>
        </w:rPr>
        <w:t>that would form</w:t>
      </w:r>
      <w:r w:rsidRPr="00FF2B05">
        <w:rPr>
          <w:rFonts w:ascii="Times New Roman" w:hAnsi="Times New Roman" w:cs="Times New Roman"/>
          <w:lang w:val="en-US"/>
        </w:rPr>
        <w:t xml:space="preserve"> </w:t>
      </w:r>
      <w:r w:rsidRPr="00FF2B05">
        <w:rPr>
          <w:rFonts w:ascii="Times New Roman" w:hAnsi="Times New Roman" w:cs="Times New Roman"/>
        </w:rPr>
        <w:t xml:space="preserve">part of </w:t>
      </w:r>
      <w:r w:rsidR="00D91B01">
        <w:rPr>
          <w:rFonts w:ascii="Times New Roman" w:eastAsia="Times New Roman" w:hAnsi="Times New Roman" w:cs="Times New Roman"/>
          <w:lang w:eastAsia="en-GB"/>
        </w:rPr>
        <w:t>a</w:t>
      </w:r>
      <w:r w:rsidR="007A3BF1">
        <w:rPr>
          <w:rFonts w:ascii="Times New Roman" w:eastAsia="Times New Roman" w:hAnsi="Times New Roman" w:cs="Times New Roman"/>
          <w:lang w:eastAsia="en-GB"/>
        </w:rPr>
        <w:t xml:space="preserve"> N</w:t>
      </w:r>
      <w:r w:rsidR="00D91B01">
        <w:rPr>
          <w:rFonts w:ascii="Times New Roman" w:eastAsia="Times New Roman" w:hAnsi="Times New Roman" w:cs="Times New Roman"/>
          <w:lang w:eastAsia="en-GB"/>
        </w:rPr>
        <w:t xml:space="preserve">orth Atlantic ‘arc of prosperity’, comprising Scotland, </w:t>
      </w:r>
      <w:r w:rsidRPr="00FF2B05">
        <w:rPr>
          <w:rFonts w:ascii="Times New Roman" w:eastAsia="Times New Roman" w:hAnsi="Times New Roman" w:cs="Times New Roman"/>
          <w:lang w:eastAsia="en-GB"/>
        </w:rPr>
        <w:t xml:space="preserve">Ireland, Iceland and the Nordic </w:t>
      </w:r>
      <w:r w:rsidR="007A3BF1">
        <w:rPr>
          <w:rFonts w:ascii="Times New Roman" w:eastAsia="Times New Roman" w:hAnsi="Times New Roman" w:cs="Times New Roman"/>
          <w:lang w:eastAsia="en-GB"/>
        </w:rPr>
        <w:t xml:space="preserve">countries </w:t>
      </w:r>
      <w:r w:rsidR="00D91B01">
        <w:rPr>
          <w:rFonts w:ascii="Times New Roman" w:hAnsi="Times New Roman" w:cs="Times New Roman"/>
          <w:lang w:val="en-US"/>
        </w:rPr>
        <w:t xml:space="preserve">(‘Scotland the Celtic Lion’, </w:t>
      </w:r>
      <w:r w:rsidR="00D91B01" w:rsidRPr="00FF2B05">
        <w:rPr>
          <w:rFonts w:ascii="Times New Roman" w:hAnsi="Times New Roman" w:cs="Times New Roman"/>
        </w:rPr>
        <w:t>BBC 2007)</w:t>
      </w:r>
      <w:r w:rsidR="00D91B01">
        <w:rPr>
          <w:rFonts w:ascii="Times New Roman" w:hAnsi="Times New Roman" w:cs="Times New Roman"/>
        </w:rPr>
        <w:t xml:space="preserve">. According to </w:t>
      </w:r>
      <w:proofErr w:type="spellStart"/>
      <w:r w:rsidR="00D91B01">
        <w:rPr>
          <w:rFonts w:ascii="Times New Roman" w:hAnsi="Times New Roman" w:cs="Times New Roman"/>
        </w:rPr>
        <w:t>Salmond</w:t>
      </w:r>
      <w:proofErr w:type="spellEnd"/>
      <w:r w:rsidR="00D91B01">
        <w:rPr>
          <w:rFonts w:ascii="Times New Roman" w:hAnsi="Times New Roman" w:cs="Times New Roman"/>
        </w:rPr>
        <w:t>,</w:t>
      </w:r>
      <w:r w:rsidR="00B853C6" w:rsidRPr="00FF2B05">
        <w:rPr>
          <w:rFonts w:ascii="Times New Roman" w:eastAsia="Times New Roman" w:hAnsi="Times New Roman" w:cs="Times New Roman"/>
          <w:lang w:eastAsia="en-GB"/>
        </w:rPr>
        <w:t xml:space="preserve"> ‘with RBS and HBOS</w:t>
      </w:r>
      <w:r w:rsidR="00B853C6">
        <w:rPr>
          <w:rFonts w:ascii="Times New Roman" w:eastAsia="Times New Roman" w:hAnsi="Times New Roman" w:cs="Times New Roman"/>
          <w:lang w:eastAsia="en-GB"/>
        </w:rPr>
        <w:t xml:space="preserve"> (Halifax Bank of Scotland)</w:t>
      </w:r>
      <w:r w:rsidR="00B853C6" w:rsidRPr="00FF2B05">
        <w:rPr>
          <w:rFonts w:ascii="Times New Roman" w:eastAsia="Times New Roman" w:hAnsi="Times New Roman" w:cs="Times New Roman"/>
          <w:lang w:eastAsia="en-GB"/>
        </w:rPr>
        <w:t xml:space="preserve"> - two of the world's largest banks - Scotland has global leaders today, tomorrow and for the long-term’ (Scottish Executive, First Minister 2007).</w:t>
      </w:r>
    </w:p>
    <w:p w14:paraId="0BA9BE3A" w14:textId="2AD2095C" w:rsidR="00B853C6" w:rsidRPr="006C1A2D" w:rsidRDefault="00B853C6" w:rsidP="00B853C6">
      <w:pPr>
        <w:spacing w:line="480" w:lineRule="auto"/>
        <w:jc w:val="both"/>
        <w:textAlignment w:val="baseline"/>
        <w:rPr>
          <w:rFonts w:ascii="Times New Roman" w:hAnsi="Times New Roman" w:cs="Times New Roman"/>
          <w:b/>
          <w:bCs/>
        </w:rPr>
      </w:pPr>
      <w:r>
        <w:rPr>
          <w:rFonts w:ascii="Times New Roman" w:hAnsi="Times New Roman" w:cs="Times New Roman"/>
          <w:bCs/>
        </w:rPr>
        <w:t>This confirms</w:t>
      </w:r>
      <w:r w:rsidRPr="00A70B11">
        <w:rPr>
          <w:rFonts w:ascii="Times New Roman" w:hAnsi="Times New Roman" w:cs="Times New Roman"/>
          <w:bCs/>
        </w:rPr>
        <w:t xml:space="preserve"> how </w:t>
      </w:r>
      <w:r w:rsidRPr="00A70B11">
        <w:rPr>
          <w:rFonts w:ascii="Times New Roman" w:hAnsi="Times New Roman" w:cs="Times New Roman"/>
        </w:rPr>
        <w:t>a powerful bank in a small nation</w:t>
      </w:r>
      <w:r w:rsidR="007A3BF1">
        <w:rPr>
          <w:rFonts w:ascii="Times New Roman" w:hAnsi="Times New Roman" w:cs="Times New Roman"/>
        </w:rPr>
        <w:t xml:space="preserve"> could</w:t>
      </w:r>
      <w:r>
        <w:rPr>
          <w:rFonts w:ascii="Times New Roman" w:hAnsi="Times New Roman" w:cs="Times New Roman"/>
        </w:rPr>
        <w:t xml:space="preserve"> succeed in</w:t>
      </w:r>
      <w:r w:rsidRPr="00A70B11">
        <w:rPr>
          <w:rFonts w:ascii="Times New Roman" w:hAnsi="Times New Roman" w:cs="Times New Roman"/>
        </w:rPr>
        <w:t xml:space="preserve"> </w:t>
      </w:r>
      <w:r w:rsidR="009753F4">
        <w:rPr>
          <w:rFonts w:ascii="Times New Roman" w:hAnsi="Times New Roman" w:cs="Times New Roman"/>
        </w:rPr>
        <w:t>aligning</w:t>
      </w:r>
      <w:r>
        <w:rPr>
          <w:rFonts w:ascii="Times New Roman" w:hAnsi="Times New Roman" w:cs="Times New Roman"/>
        </w:rPr>
        <w:t xml:space="preserve"> its interests with </w:t>
      </w:r>
      <w:r w:rsidR="00FC339B">
        <w:rPr>
          <w:rFonts w:ascii="Times New Roman" w:hAnsi="Times New Roman" w:cs="Times New Roman"/>
        </w:rPr>
        <w:t xml:space="preserve">what politicians took to be </w:t>
      </w:r>
      <w:r>
        <w:rPr>
          <w:rFonts w:ascii="Times New Roman" w:hAnsi="Times New Roman" w:cs="Times New Roman"/>
        </w:rPr>
        <w:t>the</w:t>
      </w:r>
      <w:r w:rsidRPr="00A70B11">
        <w:rPr>
          <w:rFonts w:ascii="Times New Roman" w:hAnsi="Times New Roman" w:cs="Times New Roman"/>
        </w:rPr>
        <w:t xml:space="preserve"> interests</w:t>
      </w:r>
      <w:r>
        <w:rPr>
          <w:rFonts w:ascii="Times New Roman" w:hAnsi="Times New Roman" w:cs="Times New Roman"/>
        </w:rPr>
        <w:t xml:space="preserve"> of the</w:t>
      </w:r>
      <w:r w:rsidR="00FC339B">
        <w:rPr>
          <w:rFonts w:ascii="Times New Roman" w:hAnsi="Times New Roman" w:cs="Times New Roman"/>
        </w:rPr>
        <w:t xml:space="preserve"> nation itself </w:t>
      </w:r>
      <w:r w:rsidRPr="00A70B11">
        <w:rPr>
          <w:rFonts w:ascii="Times New Roman" w:hAnsi="Times New Roman" w:cs="Times New Roman"/>
        </w:rPr>
        <w:t xml:space="preserve">by </w:t>
      </w:r>
      <w:r w:rsidRPr="00A70B11">
        <w:rPr>
          <w:rFonts w:ascii="Times New Roman" w:hAnsi="Times New Roman" w:cs="Times New Roman"/>
          <w:bCs/>
        </w:rPr>
        <w:t xml:space="preserve">converting the power of its economic capital into </w:t>
      </w:r>
      <w:r w:rsidRPr="00834D40">
        <w:rPr>
          <w:rFonts w:ascii="Times New Roman" w:hAnsi="Times New Roman" w:cs="Times New Roman"/>
          <w:bCs/>
        </w:rPr>
        <w:t>symbolic capital</w:t>
      </w:r>
      <w:r>
        <w:rPr>
          <w:rFonts w:ascii="Times New Roman" w:hAnsi="Times New Roman" w:cs="Times New Roman"/>
          <w:bCs/>
        </w:rPr>
        <w:t xml:space="preserve"> that can be cashed in the field of power</w:t>
      </w:r>
      <w:r w:rsidRPr="00A70B11">
        <w:rPr>
          <w:rFonts w:ascii="Times New Roman" w:hAnsi="Times New Roman" w:cs="Times New Roman"/>
          <w:bCs/>
        </w:rPr>
        <w:t xml:space="preserve"> (on the dangers of this, see the Special Investigation Commission of the Icelandic Parliament: SIC 2010)</w:t>
      </w:r>
      <w:r>
        <w:rPr>
          <w:rStyle w:val="EndnoteReference"/>
          <w:rFonts w:ascii="Times New Roman" w:hAnsi="Times New Roman" w:cs="Times New Roman"/>
          <w:bCs/>
        </w:rPr>
        <w:endnoteReference w:id="10"/>
      </w:r>
      <w:r w:rsidRPr="00A70B11">
        <w:rPr>
          <w:rFonts w:ascii="Times New Roman" w:hAnsi="Times New Roman" w:cs="Times New Roman"/>
          <w:bCs/>
        </w:rPr>
        <w:t xml:space="preserve">. </w:t>
      </w:r>
      <w:r w:rsidR="00686B4C">
        <w:rPr>
          <w:rFonts w:ascii="Times New Roman" w:hAnsi="Times New Roman" w:cs="Times New Roman"/>
          <w:bCs/>
        </w:rPr>
        <w:t xml:space="preserve"> </w:t>
      </w:r>
    </w:p>
    <w:p w14:paraId="445A5036" w14:textId="686634BA" w:rsidR="007A3BF1" w:rsidRPr="00B96819" w:rsidRDefault="00330AC3" w:rsidP="000542AE">
      <w:pPr>
        <w:spacing w:line="480" w:lineRule="auto"/>
        <w:jc w:val="both"/>
        <w:textAlignment w:val="baseline"/>
        <w:rPr>
          <w:rFonts w:ascii="Times New Roman" w:hAnsi="Times New Roman" w:cs="Times New Roman"/>
        </w:rPr>
      </w:pPr>
      <w:r w:rsidRPr="00FF2B05">
        <w:rPr>
          <w:rFonts w:ascii="Times New Roman" w:hAnsi="Times New Roman" w:cs="Times New Roman"/>
        </w:rPr>
        <w:t>The new Scottish banking elite, of whom Go</w:t>
      </w:r>
      <w:r w:rsidR="00686B4C">
        <w:rPr>
          <w:rFonts w:ascii="Times New Roman" w:hAnsi="Times New Roman" w:cs="Times New Roman"/>
        </w:rPr>
        <w:t xml:space="preserve">odwin was a leading example, </w:t>
      </w:r>
      <w:r w:rsidRPr="00FF2B05">
        <w:rPr>
          <w:rFonts w:ascii="Times New Roman" w:hAnsi="Times New Roman" w:cs="Times New Roman"/>
        </w:rPr>
        <w:t>aspired to acce</w:t>
      </w:r>
      <w:r>
        <w:rPr>
          <w:rFonts w:ascii="Times New Roman" w:hAnsi="Times New Roman" w:cs="Times New Roman"/>
        </w:rPr>
        <w:t>de</w:t>
      </w:r>
      <w:r w:rsidRPr="00FF2B05">
        <w:rPr>
          <w:rFonts w:ascii="Times New Roman" w:hAnsi="Times New Roman" w:cs="Times New Roman"/>
        </w:rPr>
        <w:t xml:space="preserve"> to field</w:t>
      </w:r>
      <w:r>
        <w:rPr>
          <w:rFonts w:ascii="Times New Roman" w:hAnsi="Times New Roman" w:cs="Times New Roman"/>
        </w:rPr>
        <w:t>s</w:t>
      </w:r>
      <w:r w:rsidRPr="00FF2B05">
        <w:rPr>
          <w:rFonts w:ascii="Times New Roman" w:hAnsi="Times New Roman" w:cs="Times New Roman"/>
        </w:rPr>
        <w:t xml:space="preserve"> of power at UK, European and ultimately global levels</w:t>
      </w:r>
      <w:r>
        <w:rPr>
          <w:rFonts w:ascii="Times New Roman" w:hAnsi="Times New Roman" w:cs="Times New Roman"/>
        </w:rPr>
        <w:t xml:space="preserve"> </w:t>
      </w:r>
      <w:r w:rsidRPr="00FF2B05">
        <w:rPr>
          <w:rFonts w:ascii="Times New Roman" w:hAnsi="Times New Roman" w:cs="Times New Roman"/>
        </w:rPr>
        <w:t>(</w:t>
      </w:r>
      <w:r w:rsidR="00D262E6">
        <w:rPr>
          <w:rFonts w:ascii="Times New Roman" w:hAnsi="Times New Roman" w:cs="Times New Roman"/>
        </w:rPr>
        <w:t>Kerr and Robinson</w:t>
      </w:r>
      <w:r w:rsidRPr="00FF2B05">
        <w:rPr>
          <w:rFonts w:ascii="Times New Roman" w:hAnsi="Times New Roman" w:cs="Times New Roman"/>
        </w:rPr>
        <w:t xml:space="preserve"> 2012). </w:t>
      </w:r>
      <w:r>
        <w:rPr>
          <w:rFonts w:ascii="Times New Roman" w:hAnsi="Times New Roman" w:cs="Times New Roman"/>
        </w:rPr>
        <w:t>Now, i</w:t>
      </w:r>
      <w:r w:rsidRPr="00FF2B05">
        <w:rPr>
          <w:rFonts w:ascii="Times New Roman" w:hAnsi="Times New Roman" w:cs="Times New Roman"/>
        </w:rPr>
        <w:t xml:space="preserve">n constructing a new campus HQ, </w:t>
      </w:r>
      <w:r w:rsidR="009108A8">
        <w:rPr>
          <w:rFonts w:ascii="Times New Roman" w:hAnsi="Times New Roman" w:cs="Times New Roman"/>
        </w:rPr>
        <w:t>RBS emulated</w:t>
      </w:r>
      <w:r w:rsidRPr="00A70B11">
        <w:rPr>
          <w:rFonts w:ascii="Times New Roman" w:hAnsi="Times New Roman" w:cs="Times New Roman"/>
        </w:rPr>
        <w:t xml:space="preserve"> Banco Santander, another regional bank on its way to national and global</w:t>
      </w:r>
      <w:r>
        <w:rPr>
          <w:rFonts w:ascii="Times New Roman" w:hAnsi="Times New Roman" w:cs="Times New Roman"/>
        </w:rPr>
        <w:t xml:space="preserve"> success,</w:t>
      </w:r>
      <w:r w:rsidRPr="0086399F">
        <w:rPr>
          <w:rFonts w:ascii="Times New Roman" w:hAnsi="Times New Roman" w:cs="Times New Roman"/>
        </w:rPr>
        <w:t xml:space="preserve"> </w:t>
      </w:r>
      <w:r w:rsidR="009108A8">
        <w:rPr>
          <w:rFonts w:ascii="Times New Roman" w:hAnsi="Times New Roman" w:cs="Times New Roman"/>
        </w:rPr>
        <w:t>in that Santander</w:t>
      </w:r>
      <w:r>
        <w:rPr>
          <w:rFonts w:ascii="Times New Roman" w:hAnsi="Times New Roman" w:cs="Times New Roman"/>
        </w:rPr>
        <w:t xml:space="preserve"> had moved to an</w:t>
      </w:r>
      <w:r w:rsidRPr="00A70B11">
        <w:rPr>
          <w:rFonts w:ascii="Times New Roman" w:hAnsi="Times New Roman" w:cs="Times New Roman"/>
        </w:rPr>
        <w:t xml:space="preserve"> immense new campus </w:t>
      </w:r>
      <w:r w:rsidR="00DE581A">
        <w:rPr>
          <w:rFonts w:ascii="Times New Roman" w:hAnsi="Times New Roman" w:cs="Times New Roman"/>
        </w:rPr>
        <w:t>headquarters</w:t>
      </w:r>
      <w:r>
        <w:rPr>
          <w:rFonts w:ascii="Times New Roman" w:hAnsi="Times New Roman" w:cs="Times New Roman"/>
        </w:rPr>
        <w:t xml:space="preserve">, </w:t>
      </w:r>
      <w:r>
        <w:rPr>
          <w:rFonts w:ascii="Times New Roman" w:hAnsi="Times New Roman" w:cs="Times New Roman"/>
        </w:rPr>
        <w:lastRenderedPageBreak/>
        <w:t>designed by Kevin Roche,</w:t>
      </w:r>
      <w:r w:rsidRPr="0086399F">
        <w:rPr>
          <w:rFonts w:ascii="Times New Roman" w:hAnsi="Times New Roman" w:cs="Times New Roman"/>
        </w:rPr>
        <w:t xml:space="preserve"> </w:t>
      </w:r>
      <w:r w:rsidRPr="00A70B11">
        <w:rPr>
          <w:rFonts w:ascii="Times New Roman" w:hAnsi="Times New Roman" w:cs="Times New Roman"/>
        </w:rPr>
        <w:t>in 200</w:t>
      </w:r>
      <w:r>
        <w:rPr>
          <w:rFonts w:ascii="Times New Roman" w:hAnsi="Times New Roman" w:cs="Times New Roman"/>
        </w:rPr>
        <w:t xml:space="preserve">4. </w:t>
      </w:r>
      <w:r w:rsidR="009108A8">
        <w:rPr>
          <w:rFonts w:ascii="Times New Roman" w:hAnsi="Times New Roman" w:cs="Times New Roman"/>
        </w:rPr>
        <w:t xml:space="preserve">In fact, </w:t>
      </w:r>
      <w:r>
        <w:rPr>
          <w:rFonts w:ascii="Times New Roman" w:hAnsi="Times New Roman" w:cs="Times New Roman"/>
        </w:rPr>
        <w:t xml:space="preserve">RBS and Santander had a long-standing relationship: </w:t>
      </w:r>
      <w:r w:rsidRPr="00A70B11">
        <w:rPr>
          <w:rFonts w:ascii="Times New Roman" w:hAnsi="Times New Roman" w:cs="Times New Roman"/>
        </w:rPr>
        <w:t xml:space="preserve">Santander’s President, Emilio </w:t>
      </w:r>
      <w:proofErr w:type="spellStart"/>
      <w:r w:rsidRPr="00A70B11">
        <w:rPr>
          <w:rFonts w:ascii="Times New Roman" w:hAnsi="Times New Roman" w:cs="Times New Roman"/>
        </w:rPr>
        <w:t>Botìn</w:t>
      </w:r>
      <w:proofErr w:type="spellEnd"/>
      <w:r>
        <w:rPr>
          <w:rFonts w:ascii="Times New Roman" w:hAnsi="Times New Roman" w:cs="Times New Roman"/>
        </w:rPr>
        <w:t xml:space="preserve">, had been </w:t>
      </w:r>
      <w:r w:rsidRPr="00A70B11">
        <w:rPr>
          <w:rFonts w:ascii="Times New Roman" w:hAnsi="Times New Roman" w:cs="Times New Roman"/>
        </w:rPr>
        <w:t>on the RBS board until 2004</w:t>
      </w:r>
      <w:r>
        <w:rPr>
          <w:rFonts w:ascii="Times New Roman" w:hAnsi="Times New Roman" w:cs="Times New Roman"/>
        </w:rPr>
        <w:t xml:space="preserve">, and would be one of RBS’s partners in the ABM </w:t>
      </w:r>
      <w:proofErr w:type="spellStart"/>
      <w:r>
        <w:rPr>
          <w:rFonts w:ascii="Times New Roman" w:hAnsi="Times New Roman" w:cs="Times New Roman"/>
        </w:rPr>
        <w:t>Amro</w:t>
      </w:r>
      <w:proofErr w:type="spellEnd"/>
      <w:r>
        <w:rPr>
          <w:rFonts w:ascii="Times New Roman" w:hAnsi="Times New Roman" w:cs="Times New Roman"/>
        </w:rPr>
        <w:t xml:space="preserve"> takeover (</w:t>
      </w:r>
      <w:r w:rsidRPr="00A70B11">
        <w:rPr>
          <w:rFonts w:ascii="Times New Roman" w:hAnsi="Times New Roman" w:cs="Times New Roman"/>
        </w:rPr>
        <w:t xml:space="preserve">see Fraser 2014 on Goodwin’s </w:t>
      </w:r>
      <w:r w:rsidR="009108A8">
        <w:rPr>
          <w:rFonts w:ascii="Times New Roman" w:hAnsi="Times New Roman" w:cs="Times New Roman"/>
        </w:rPr>
        <w:t>quasi</w:t>
      </w:r>
      <w:r>
        <w:rPr>
          <w:rFonts w:ascii="Times New Roman" w:hAnsi="Times New Roman" w:cs="Times New Roman"/>
        </w:rPr>
        <w:t xml:space="preserve">-filial relationship with </w:t>
      </w:r>
      <w:proofErr w:type="spellStart"/>
      <w:r>
        <w:rPr>
          <w:rFonts w:ascii="Times New Roman" w:hAnsi="Times New Roman" w:cs="Times New Roman"/>
        </w:rPr>
        <w:t>Botin</w:t>
      </w:r>
      <w:proofErr w:type="spellEnd"/>
      <w:r>
        <w:rPr>
          <w:rFonts w:ascii="Times New Roman" w:hAnsi="Times New Roman" w:cs="Times New Roman"/>
        </w:rPr>
        <w:t xml:space="preserve">). </w:t>
      </w:r>
      <w:r w:rsidR="008F2C83" w:rsidRPr="000542AE">
        <w:rPr>
          <w:rFonts w:ascii="Times New Roman" w:eastAsia="Times New Roman" w:hAnsi="Times New Roman" w:cs="Times New Roman"/>
          <w:lang w:eastAsia="en-GB"/>
        </w:rPr>
        <w:t>In seeking out architects who were part of the dominated sector of the architectural field, rather than the consecrated elite such as Roche, perhaps Goodwin and RBS were unconsciously affirming a subordinate position vis-à-vis Santander? Or was it also that Goodwin wanted to dominate the architects – ‘play the architect’</w:t>
      </w:r>
      <w:r w:rsidR="008F2C83" w:rsidRPr="000542AE">
        <w:rPr>
          <w:rStyle w:val="EndnoteReference"/>
          <w:rFonts w:ascii="Times New Roman" w:eastAsia="Times New Roman" w:hAnsi="Times New Roman" w:cs="Times New Roman"/>
          <w:lang w:eastAsia="en-GB"/>
        </w:rPr>
        <w:endnoteReference w:id="11"/>
      </w:r>
      <w:r w:rsidR="008F2C83" w:rsidRPr="000542AE">
        <w:rPr>
          <w:rFonts w:ascii="Times New Roman" w:eastAsia="Times New Roman" w:hAnsi="Times New Roman" w:cs="Times New Roman"/>
          <w:lang w:eastAsia="en-GB"/>
        </w:rPr>
        <w:t xml:space="preserve"> - in a way that would have been impossible with, e.g., the renowned Roche? </w:t>
      </w:r>
      <w:r w:rsidR="007A3BF1">
        <w:rPr>
          <w:rFonts w:ascii="Times New Roman" w:hAnsi="Times New Roman" w:cs="Times New Roman"/>
        </w:rPr>
        <w:t>So we can trace the</w:t>
      </w:r>
      <w:r w:rsidR="007A3BF1" w:rsidRPr="00A70B11">
        <w:rPr>
          <w:rFonts w:ascii="Times New Roman" w:hAnsi="Times New Roman" w:cs="Times New Roman"/>
        </w:rPr>
        <w:t xml:space="preserve"> process of circulation by means of which</w:t>
      </w:r>
      <w:r w:rsidR="007A3BF1">
        <w:rPr>
          <w:rFonts w:ascii="Times New Roman" w:hAnsi="Times New Roman" w:cs="Times New Roman"/>
        </w:rPr>
        <w:t>, for Goodwin as</w:t>
      </w:r>
      <w:r w:rsidR="007A3BF1" w:rsidRPr="00A70B11">
        <w:rPr>
          <w:rFonts w:ascii="Times New Roman" w:hAnsi="Times New Roman" w:cs="Times New Roman"/>
        </w:rPr>
        <w:t xml:space="preserve"> social agent, forms of capital (economic</w:t>
      </w:r>
      <w:r w:rsidR="007A3BF1">
        <w:rPr>
          <w:rFonts w:ascii="Times New Roman" w:hAnsi="Times New Roman" w:cs="Times New Roman"/>
        </w:rPr>
        <w:t xml:space="preserve"> primarily) were </w:t>
      </w:r>
      <w:r w:rsidR="007A3BF1" w:rsidRPr="00A70B11">
        <w:rPr>
          <w:rFonts w:ascii="Times New Roman" w:hAnsi="Times New Roman" w:cs="Times New Roman"/>
        </w:rPr>
        <w:t>converted into modes o</w:t>
      </w:r>
      <w:r w:rsidR="007A3BF1">
        <w:rPr>
          <w:rFonts w:ascii="Times New Roman" w:hAnsi="Times New Roman" w:cs="Times New Roman"/>
        </w:rPr>
        <w:t>f domination</w:t>
      </w:r>
      <w:r w:rsidR="00A04EE9">
        <w:rPr>
          <w:rFonts w:ascii="Times New Roman" w:hAnsi="Times New Roman" w:cs="Times New Roman"/>
        </w:rPr>
        <w:t xml:space="preserve"> (soft and hard)</w:t>
      </w:r>
      <w:r w:rsidR="007A3BF1">
        <w:rPr>
          <w:rFonts w:ascii="Times New Roman" w:hAnsi="Times New Roman" w:cs="Times New Roman"/>
        </w:rPr>
        <w:t xml:space="preserve"> which could</w:t>
      </w:r>
      <w:r w:rsidR="009108A8">
        <w:rPr>
          <w:rFonts w:ascii="Times New Roman" w:hAnsi="Times New Roman" w:cs="Times New Roman"/>
        </w:rPr>
        <w:t xml:space="preserve"> then</w:t>
      </w:r>
      <w:r w:rsidR="007A3BF1" w:rsidRPr="00A70B11">
        <w:rPr>
          <w:rFonts w:ascii="Times New Roman" w:hAnsi="Times New Roman" w:cs="Times New Roman"/>
        </w:rPr>
        <w:t xml:space="preserve"> be reconverted into</w:t>
      </w:r>
      <w:r w:rsidR="00990CD4">
        <w:rPr>
          <w:rFonts w:ascii="Times New Roman" w:hAnsi="Times New Roman" w:cs="Times New Roman"/>
        </w:rPr>
        <w:t xml:space="preserve"> symbolic</w:t>
      </w:r>
      <w:r w:rsidR="007A3BF1" w:rsidRPr="00834D40">
        <w:rPr>
          <w:rFonts w:ascii="Times New Roman" w:hAnsi="Times New Roman" w:cs="Times New Roman"/>
        </w:rPr>
        <w:t xml:space="preserve"> capital, </w:t>
      </w:r>
      <w:r w:rsidR="00DE581A">
        <w:rPr>
          <w:rFonts w:ascii="Times New Roman" w:hAnsi="Times New Roman" w:cs="Times New Roman"/>
        </w:rPr>
        <w:t>cultural</w:t>
      </w:r>
      <w:r w:rsidR="007A3BF1" w:rsidRPr="00834D40">
        <w:rPr>
          <w:rFonts w:ascii="Times New Roman" w:hAnsi="Times New Roman" w:cs="Times New Roman"/>
        </w:rPr>
        <w:t xml:space="preserve"> primarily</w:t>
      </w:r>
      <w:r w:rsidR="007A3BF1" w:rsidRPr="00A70B11">
        <w:rPr>
          <w:rFonts w:ascii="Times New Roman" w:hAnsi="Times New Roman" w:cs="Times New Roman"/>
        </w:rPr>
        <w:t>, but also social</w:t>
      </w:r>
      <w:r w:rsidR="00DE581A">
        <w:rPr>
          <w:rFonts w:ascii="Times New Roman" w:hAnsi="Times New Roman" w:cs="Times New Roman"/>
        </w:rPr>
        <w:t>, as</w:t>
      </w:r>
      <w:r w:rsidR="007A3BF1">
        <w:rPr>
          <w:rFonts w:ascii="Times New Roman" w:hAnsi="Times New Roman" w:cs="Times New Roman"/>
        </w:rPr>
        <w:t xml:space="preserve"> evidenced</w:t>
      </w:r>
      <w:r w:rsidR="00DE581A">
        <w:rPr>
          <w:rFonts w:ascii="Times New Roman" w:hAnsi="Times New Roman" w:cs="Times New Roman"/>
        </w:rPr>
        <w:t xml:space="preserve"> </w:t>
      </w:r>
      <w:r w:rsidR="007A3BF1">
        <w:rPr>
          <w:rFonts w:ascii="Times New Roman" w:hAnsi="Times New Roman" w:cs="Times New Roman"/>
        </w:rPr>
        <w:t>by invitations to</w:t>
      </w:r>
      <w:r w:rsidR="007A3BF1" w:rsidRPr="00A70B11">
        <w:rPr>
          <w:rFonts w:ascii="Times New Roman" w:hAnsi="Times New Roman" w:cs="Times New Roman"/>
        </w:rPr>
        <w:t xml:space="preserve"> </w:t>
      </w:r>
      <w:r w:rsidR="007A3BF1">
        <w:rPr>
          <w:rFonts w:ascii="Times New Roman" w:hAnsi="Times New Roman" w:cs="Times New Roman"/>
        </w:rPr>
        <w:t xml:space="preserve">attend </w:t>
      </w:r>
      <w:proofErr w:type="spellStart"/>
      <w:r w:rsidR="007A3BF1">
        <w:rPr>
          <w:rFonts w:ascii="Times New Roman" w:hAnsi="Times New Roman" w:cs="Times New Roman"/>
        </w:rPr>
        <w:t>Grands</w:t>
      </w:r>
      <w:proofErr w:type="spellEnd"/>
      <w:r w:rsidR="007A3BF1" w:rsidRPr="00A70B11">
        <w:rPr>
          <w:rFonts w:ascii="Times New Roman" w:hAnsi="Times New Roman" w:cs="Times New Roman"/>
        </w:rPr>
        <w:t xml:space="preserve"> Prix, where RBS and Santander sponsored </w:t>
      </w:r>
      <w:r w:rsidR="007A3BF1" w:rsidRPr="00A70B11">
        <w:rPr>
          <w:rFonts w:ascii="Times New Roman" w:eastAsia="Times New Roman" w:hAnsi="Times New Roman" w:cs="Times New Roman"/>
          <w:lang w:eastAsia="en-GB"/>
        </w:rPr>
        <w:t>competing Formula One teams</w:t>
      </w:r>
      <w:r w:rsidR="007A3BF1" w:rsidRPr="00A70B11">
        <w:rPr>
          <w:rFonts w:ascii="Times New Roman" w:hAnsi="Times New Roman" w:cs="Times New Roman"/>
        </w:rPr>
        <w:t>,</w:t>
      </w:r>
      <w:r w:rsidR="007A3BF1" w:rsidRPr="00A70B11">
        <w:rPr>
          <w:rFonts w:ascii="Times New Roman" w:hAnsi="Times New Roman" w:cs="Times New Roman"/>
          <w:b/>
        </w:rPr>
        <w:t xml:space="preserve"> </w:t>
      </w:r>
      <w:r w:rsidR="007A3BF1" w:rsidRPr="00B96819">
        <w:rPr>
          <w:rFonts w:ascii="Times New Roman" w:hAnsi="Times New Roman" w:cs="Times New Roman"/>
        </w:rPr>
        <w:t xml:space="preserve">invitations to events such as the ‘Enchanted Garden Ball’ (Reid 2008), or to chair the </w:t>
      </w:r>
      <w:r w:rsidR="007A3BF1">
        <w:rPr>
          <w:rFonts w:ascii="Times New Roman" w:hAnsi="Times New Roman" w:cs="Times New Roman"/>
        </w:rPr>
        <w:t xml:space="preserve">Prince’s </w:t>
      </w:r>
      <w:r w:rsidR="00DE581A">
        <w:rPr>
          <w:rFonts w:ascii="Times New Roman" w:hAnsi="Times New Roman" w:cs="Times New Roman"/>
        </w:rPr>
        <w:t>(</w:t>
      </w:r>
      <w:r w:rsidR="00070034">
        <w:rPr>
          <w:rFonts w:ascii="Times New Roman" w:hAnsi="Times New Roman" w:cs="Times New Roman"/>
        </w:rPr>
        <w:t xml:space="preserve">i.e., </w:t>
      </w:r>
      <w:r w:rsidR="00DE581A">
        <w:rPr>
          <w:rFonts w:ascii="Times New Roman" w:hAnsi="Times New Roman" w:cs="Times New Roman"/>
        </w:rPr>
        <w:t xml:space="preserve">Prince Charles’s) </w:t>
      </w:r>
      <w:r w:rsidR="007A3BF1">
        <w:rPr>
          <w:rFonts w:ascii="Times New Roman" w:hAnsi="Times New Roman" w:cs="Times New Roman"/>
        </w:rPr>
        <w:t>Trust</w:t>
      </w:r>
      <w:r w:rsidR="007A3BF1" w:rsidRPr="00B96819">
        <w:rPr>
          <w:rFonts w:ascii="Times New Roman" w:hAnsi="Times New Roman" w:cs="Times New Roman"/>
        </w:rPr>
        <w:t xml:space="preserve"> </w:t>
      </w:r>
      <w:r w:rsidR="007A3BF1">
        <w:rPr>
          <w:rFonts w:ascii="Times New Roman" w:hAnsi="Times New Roman" w:cs="Times New Roman"/>
        </w:rPr>
        <w:t xml:space="preserve">and </w:t>
      </w:r>
      <w:r w:rsidR="007A3BF1" w:rsidRPr="00B96819">
        <w:rPr>
          <w:rFonts w:ascii="Times New Roman" w:hAnsi="Times New Roman" w:cs="Times New Roman"/>
        </w:rPr>
        <w:t xml:space="preserve">the Queen’s Silver Jubilee Trust. </w:t>
      </w:r>
    </w:p>
    <w:p w14:paraId="34BE23CA" w14:textId="3FD4F63A" w:rsidR="00990CD4" w:rsidRDefault="007A3BF1" w:rsidP="00696AE4">
      <w:pPr>
        <w:autoSpaceDE w:val="0"/>
        <w:autoSpaceDN w:val="0"/>
        <w:adjustRightInd w:val="0"/>
        <w:spacing w:after="0" w:line="480" w:lineRule="auto"/>
        <w:jc w:val="both"/>
        <w:rPr>
          <w:rFonts w:ascii="Times New Roman" w:hAnsi="Times New Roman" w:cs="Times New Roman"/>
          <w:lang w:val="en-US"/>
        </w:rPr>
      </w:pPr>
      <w:r>
        <w:rPr>
          <w:rFonts w:ascii="Times New Roman" w:hAnsi="Times New Roman" w:cs="Times New Roman"/>
        </w:rPr>
        <w:t>B</w:t>
      </w:r>
      <w:r w:rsidR="00FC0FCC" w:rsidRPr="00201352">
        <w:rPr>
          <w:rFonts w:ascii="Times New Roman" w:hAnsi="Times New Roman" w:cs="Times New Roman"/>
        </w:rPr>
        <w:t>y 2004</w:t>
      </w:r>
      <w:r>
        <w:rPr>
          <w:rFonts w:ascii="Times New Roman" w:hAnsi="Times New Roman" w:cs="Times New Roman"/>
        </w:rPr>
        <w:t>, however,</w:t>
      </w:r>
      <w:r w:rsidR="00696AE4">
        <w:rPr>
          <w:rFonts w:ascii="Times New Roman" w:hAnsi="Times New Roman" w:cs="Times New Roman"/>
        </w:rPr>
        <w:t xml:space="preserve"> </w:t>
      </w:r>
      <w:r w:rsidR="006D3DB3" w:rsidRPr="00201352">
        <w:rPr>
          <w:rFonts w:ascii="Times New Roman" w:hAnsi="Times New Roman" w:cs="Times New Roman"/>
        </w:rPr>
        <w:t xml:space="preserve">Goodwin </w:t>
      </w:r>
      <w:r w:rsidR="0034514B">
        <w:rPr>
          <w:rFonts w:ascii="Times New Roman" w:hAnsi="Times New Roman" w:cs="Times New Roman"/>
        </w:rPr>
        <w:t xml:space="preserve">was </w:t>
      </w:r>
      <w:r w:rsidR="00686B4C">
        <w:rPr>
          <w:rFonts w:ascii="Times New Roman" w:hAnsi="Times New Roman" w:cs="Times New Roman"/>
        </w:rPr>
        <w:t xml:space="preserve">beginning to be </w:t>
      </w:r>
      <w:r w:rsidR="0034514B">
        <w:rPr>
          <w:rFonts w:ascii="Times New Roman" w:hAnsi="Times New Roman" w:cs="Times New Roman"/>
        </w:rPr>
        <w:t>seen</w:t>
      </w:r>
      <w:r w:rsidR="00D70081">
        <w:rPr>
          <w:rFonts w:ascii="Times New Roman" w:hAnsi="Times New Roman" w:cs="Times New Roman"/>
        </w:rPr>
        <w:t xml:space="preserve"> </w:t>
      </w:r>
      <w:r w:rsidR="00DE581A">
        <w:rPr>
          <w:rFonts w:ascii="Times New Roman" w:hAnsi="Times New Roman" w:cs="Times New Roman"/>
        </w:rPr>
        <w:t xml:space="preserve">by some investment analysts </w:t>
      </w:r>
      <w:r w:rsidR="00686B4C">
        <w:rPr>
          <w:rFonts w:ascii="Times New Roman" w:hAnsi="Times New Roman" w:cs="Times New Roman"/>
        </w:rPr>
        <w:t xml:space="preserve">as </w:t>
      </w:r>
      <w:r w:rsidR="009108A8">
        <w:rPr>
          <w:rFonts w:ascii="Times New Roman" w:hAnsi="Times New Roman" w:cs="Times New Roman"/>
        </w:rPr>
        <w:t>a liability</w:t>
      </w:r>
      <w:r w:rsidR="000035AF">
        <w:rPr>
          <w:rFonts w:ascii="Times New Roman" w:hAnsi="Times New Roman" w:cs="Times New Roman"/>
        </w:rPr>
        <w:t xml:space="preserve">, </w:t>
      </w:r>
      <w:r w:rsidR="00330AC3">
        <w:rPr>
          <w:rFonts w:ascii="Times New Roman" w:hAnsi="Times New Roman" w:cs="Times New Roman"/>
        </w:rPr>
        <w:t>a ‘megalomaniac’, w</w:t>
      </w:r>
      <w:r>
        <w:rPr>
          <w:rFonts w:ascii="Times New Roman" w:hAnsi="Times New Roman" w:cs="Times New Roman"/>
        </w:rPr>
        <w:t>ho constituted</w:t>
      </w:r>
      <w:r w:rsidR="00D85FFE">
        <w:rPr>
          <w:rFonts w:ascii="Times New Roman" w:hAnsi="Times New Roman" w:cs="Times New Roman"/>
        </w:rPr>
        <w:t xml:space="preserve"> a</w:t>
      </w:r>
      <w:r w:rsidR="00881849" w:rsidRPr="00201352">
        <w:rPr>
          <w:rFonts w:ascii="Times New Roman" w:hAnsi="Times New Roman" w:cs="Times New Roman"/>
        </w:rPr>
        <w:t xml:space="preserve"> ‘management discount’</w:t>
      </w:r>
      <w:r w:rsidR="00D70081">
        <w:rPr>
          <w:rFonts w:ascii="Times New Roman" w:hAnsi="Times New Roman" w:cs="Times New Roman"/>
        </w:rPr>
        <w:t xml:space="preserve"> on </w:t>
      </w:r>
      <w:r w:rsidR="00330AC3">
        <w:rPr>
          <w:rFonts w:ascii="Times New Roman" w:hAnsi="Times New Roman" w:cs="Times New Roman"/>
        </w:rPr>
        <w:t xml:space="preserve">the </w:t>
      </w:r>
      <w:r w:rsidR="00D70081">
        <w:rPr>
          <w:rFonts w:ascii="Times New Roman" w:hAnsi="Times New Roman" w:cs="Times New Roman"/>
        </w:rPr>
        <w:t>RBS share price</w:t>
      </w:r>
      <w:r w:rsidR="00696AE4">
        <w:rPr>
          <w:rFonts w:ascii="Times New Roman" w:hAnsi="Times New Roman" w:cs="Times New Roman"/>
        </w:rPr>
        <w:t xml:space="preserve"> </w:t>
      </w:r>
      <w:r w:rsidR="00657E02" w:rsidRPr="00201352">
        <w:rPr>
          <w:rFonts w:ascii="Times New Roman" w:hAnsi="Times New Roman" w:cs="Times New Roman"/>
        </w:rPr>
        <w:t xml:space="preserve">(see </w:t>
      </w:r>
      <w:r w:rsidR="003E12D0" w:rsidRPr="00201352">
        <w:rPr>
          <w:rFonts w:ascii="Times New Roman" w:hAnsi="Times New Roman" w:cs="Times New Roman"/>
        </w:rPr>
        <w:t xml:space="preserve">remarks by </w:t>
      </w:r>
      <w:r w:rsidR="00657E02" w:rsidRPr="00201352">
        <w:rPr>
          <w:rFonts w:ascii="Times New Roman" w:hAnsi="Times New Roman" w:cs="Times New Roman"/>
        </w:rPr>
        <w:t>James Eden from Dresdner</w:t>
      </w:r>
      <w:r w:rsidR="003E12D0" w:rsidRPr="00201352">
        <w:rPr>
          <w:rFonts w:ascii="Times New Roman" w:hAnsi="Times New Roman" w:cs="Times New Roman"/>
        </w:rPr>
        <w:t>,</w:t>
      </w:r>
      <w:r w:rsidR="00657E02" w:rsidRPr="00201352">
        <w:rPr>
          <w:rFonts w:ascii="Times New Roman" w:hAnsi="Times New Roman" w:cs="Times New Roman"/>
        </w:rPr>
        <w:t xml:space="preserve"> in RBS 200</w:t>
      </w:r>
      <w:r w:rsidR="00696AE4">
        <w:rPr>
          <w:rFonts w:ascii="Times New Roman" w:hAnsi="Times New Roman" w:cs="Times New Roman"/>
        </w:rPr>
        <w:t xml:space="preserve">5). </w:t>
      </w:r>
      <w:r w:rsidR="00330AC3">
        <w:rPr>
          <w:rFonts w:ascii="Times New Roman" w:hAnsi="Times New Roman" w:cs="Times New Roman"/>
        </w:rPr>
        <w:t>W</w:t>
      </w:r>
      <w:r w:rsidR="00657E02" w:rsidRPr="00201352">
        <w:rPr>
          <w:rFonts w:ascii="Times New Roman" w:hAnsi="Times New Roman" w:cs="Times New Roman"/>
        </w:rPr>
        <w:t xml:space="preserve">ith </w:t>
      </w:r>
      <w:r w:rsidR="006D3DB3" w:rsidRPr="00201352">
        <w:rPr>
          <w:rFonts w:ascii="Times New Roman" w:hAnsi="Times New Roman" w:cs="Times New Roman"/>
        </w:rPr>
        <w:t>the</w:t>
      </w:r>
      <w:r w:rsidR="00990CD4">
        <w:rPr>
          <w:rFonts w:ascii="Times New Roman" w:hAnsi="Times New Roman" w:cs="Times New Roman"/>
        </w:rPr>
        <w:t xml:space="preserve"> slow</w:t>
      </w:r>
      <w:r w:rsidR="006D3DB3" w:rsidRPr="00201352">
        <w:rPr>
          <w:rFonts w:ascii="Times New Roman" w:hAnsi="Times New Roman" w:cs="Times New Roman"/>
        </w:rPr>
        <w:t xml:space="preserve"> </w:t>
      </w:r>
      <w:r w:rsidR="009108A8">
        <w:rPr>
          <w:rFonts w:ascii="Times New Roman" w:hAnsi="Times New Roman" w:cs="Times New Roman"/>
        </w:rPr>
        <w:t>dep</w:t>
      </w:r>
      <w:r w:rsidR="009753F4">
        <w:rPr>
          <w:rFonts w:ascii="Times New Roman" w:hAnsi="Times New Roman" w:cs="Times New Roman"/>
        </w:rPr>
        <w:t>letion</w:t>
      </w:r>
      <w:r w:rsidR="006D3DB3" w:rsidRPr="00201352">
        <w:rPr>
          <w:rFonts w:ascii="Times New Roman" w:hAnsi="Times New Roman" w:cs="Times New Roman"/>
        </w:rPr>
        <w:t xml:space="preserve"> </w:t>
      </w:r>
      <w:r w:rsidR="00686B4C">
        <w:rPr>
          <w:rFonts w:ascii="Times New Roman" w:hAnsi="Times New Roman" w:cs="Times New Roman"/>
        </w:rPr>
        <w:t>of</w:t>
      </w:r>
      <w:r w:rsidR="006D3DB3" w:rsidRPr="00201352">
        <w:rPr>
          <w:rFonts w:ascii="Times New Roman" w:hAnsi="Times New Roman" w:cs="Times New Roman"/>
        </w:rPr>
        <w:t xml:space="preserve"> </w:t>
      </w:r>
      <w:r w:rsidR="00DD024E">
        <w:rPr>
          <w:rFonts w:ascii="Times New Roman" w:hAnsi="Times New Roman" w:cs="Times New Roman"/>
        </w:rPr>
        <w:t xml:space="preserve">the </w:t>
      </w:r>
      <w:r w:rsidR="009108A8" w:rsidRPr="00834D40">
        <w:rPr>
          <w:rFonts w:ascii="Times New Roman" w:hAnsi="Times New Roman" w:cs="Times New Roman"/>
        </w:rPr>
        <w:t>symbolic capital</w:t>
      </w:r>
      <w:r w:rsidR="009108A8">
        <w:rPr>
          <w:rFonts w:ascii="Times New Roman" w:hAnsi="Times New Roman" w:cs="Times New Roman"/>
        </w:rPr>
        <w:t xml:space="preserve"> </w:t>
      </w:r>
      <w:r w:rsidR="00DD024E">
        <w:rPr>
          <w:rFonts w:ascii="Times New Roman" w:hAnsi="Times New Roman" w:cs="Times New Roman"/>
        </w:rPr>
        <w:t>that Goodwin had</w:t>
      </w:r>
      <w:r w:rsidR="00FC339B">
        <w:rPr>
          <w:rFonts w:ascii="Times New Roman" w:hAnsi="Times New Roman" w:cs="Times New Roman"/>
        </w:rPr>
        <w:t xml:space="preserve"> </w:t>
      </w:r>
      <w:r w:rsidR="009108A8">
        <w:rPr>
          <w:rFonts w:ascii="Times New Roman" w:hAnsi="Times New Roman" w:cs="Times New Roman"/>
        </w:rPr>
        <w:t>accumulated in</w:t>
      </w:r>
      <w:r w:rsidR="00686B4C">
        <w:rPr>
          <w:rFonts w:ascii="Times New Roman" w:hAnsi="Times New Roman" w:cs="Times New Roman"/>
        </w:rPr>
        <w:t xml:space="preserve"> </w:t>
      </w:r>
      <w:r w:rsidR="00657E02" w:rsidRPr="00201352">
        <w:rPr>
          <w:rFonts w:ascii="Times New Roman" w:hAnsi="Times New Roman" w:cs="Times New Roman"/>
        </w:rPr>
        <w:t>the NatWest integration</w:t>
      </w:r>
      <w:r w:rsidR="00DD024E">
        <w:rPr>
          <w:rFonts w:ascii="Times New Roman" w:hAnsi="Times New Roman" w:cs="Times New Roman"/>
        </w:rPr>
        <w:t xml:space="preserve"> (captured in his nickname ‘Fred the shred’)</w:t>
      </w:r>
      <w:r w:rsidR="00657E02" w:rsidRPr="00201352">
        <w:rPr>
          <w:rFonts w:ascii="Times New Roman" w:hAnsi="Times New Roman" w:cs="Times New Roman"/>
        </w:rPr>
        <w:t>, the HQ</w:t>
      </w:r>
      <w:r w:rsidR="003B063B">
        <w:rPr>
          <w:rFonts w:ascii="Times New Roman" w:hAnsi="Times New Roman" w:cs="Times New Roman"/>
        </w:rPr>
        <w:t xml:space="preserve"> also</w:t>
      </w:r>
      <w:r w:rsidR="00657E02" w:rsidRPr="00201352">
        <w:rPr>
          <w:rFonts w:ascii="Times New Roman" w:hAnsi="Times New Roman" w:cs="Times New Roman"/>
        </w:rPr>
        <w:t xml:space="preserve"> began</w:t>
      </w:r>
      <w:r w:rsidR="002358DC" w:rsidRPr="002358DC">
        <w:rPr>
          <w:rFonts w:ascii="Times New Roman" w:hAnsi="Times New Roman" w:cs="Times New Roman"/>
        </w:rPr>
        <w:t xml:space="preserve"> </w:t>
      </w:r>
      <w:r w:rsidR="002358DC" w:rsidRPr="00201352">
        <w:rPr>
          <w:rFonts w:ascii="Times New Roman" w:hAnsi="Times New Roman" w:cs="Times New Roman"/>
        </w:rPr>
        <w:t>to be</w:t>
      </w:r>
      <w:r w:rsidR="002358DC">
        <w:rPr>
          <w:rFonts w:ascii="Times New Roman" w:hAnsi="Times New Roman" w:cs="Times New Roman"/>
        </w:rPr>
        <w:t xml:space="preserve"> seen</w:t>
      </w:r>
      <w:r w:rsidR="003B063B">
        <w:rPr>
          <w:rFonts w:ascii="Times New Roman" w:hAnsi="Times New Roman" w:cs="Times New Roman"/>
        </w:rPr>
        <w:t>,</w:t>
      </w:r>
      <w:r w:rsidR="00657E02" w:rsidRPr="00201352">
        <w:rPr>
          <w:rFonts w:ascii="Times New Roman" w:hAnsi="Times New Roman" w:cs="Times New Roman"/>
        </w:rPr>
        <w:t xml:space="preserve"> </w:t>
      </w:r>
      <w:r w:rsidR="003B063B">
        <w:rPr>
          <w:rFonts w:ascii="Times New Roman" w:hAnsi="Times New Roman" w:cs="Times New Roman"/>
        </w:rPr>
        <w:t xml:space="preserve">for a small minority of ‘heretical’ </w:t>
      </w:r>
      <w:r w:rsidR="003B063B" w:rsidRPr="00B96819">
        <w:rPr>
          <w:rFonts w:ascii="Times New Roman" w:hAnsi="Times New Roman" w:cs="Times New Roman"/>
          <w:lang w:val="en-US"/>
        </w:rPr>
        <w:t>employees within the corp</w:t>
      </w:r>
      <w:r w:rsidR="003B063B">
        <w:rPr>
          <w:rFonts w:ascii="Times New Roman" w:hAnsi="Times New Roman" w:cs="Times New Roman"/>
          <w:lang w:val="en-US"/>
        </w:rPr>
        <w:t>oration,</w:t>
      </w:r>
      <w:r w:rsidR="003B063B" w:rsidRPr="00201352">
        <w:rPr>
          <w:rFonts w:ascii="Times New Roman" w:hAnsi="Times New Roman" w:cs="Times New Roman"/>
        </w:rPr>
        <w:t xml:space="preserve"> </w:t>
      </w:r>
      <w:r w:rsidR="00FC339B">
        <w:rPr>
          <w:rFonts w:ascii="Times New Roman" w:hAnsi="Times New Roman" w:cs="Times New Roman"/>
        </w:rPr>
        <w:t>as</w:t>
      </w:r>
      <w:r w:rsidR="00657E02" w:rsidRPr="00201352">
        <w:rPr>
          <w:rFonts w:ascii="Times New Roman" w:hAnsi="Times New Roman" w:cs="Times New Roman"/>
        </w:rPr>
        <w:t xml:space="preserve"> </w:t>
      </w:r>
      <w:r w:rsidR="003B063B">
        <w:rPr>
          <w:rFonts w:ascii="Times New Roman" w:hAnsi="Times New Roman" w:cs="Times New Roman"/>
        </w:rPr>
        <w:t xml:space="preserve">a negative </w:t>
      </w:r>
      <w:r w:rsidR="00657E02" w:rsidRPr="00201352">
        <w:rPr>
          <w:rFonts w:ascii="Times New Roman" w:hAnsi="Times New Roman" w:cs="Times New Roman"/>
        </w:rPr>
        <w:t>s</w:t>
      </w:r>
      <w:r w:rsidR="00881849" w:rsidRPr="00201352">
        <w:rPr>
          <w:rFonts w:ascii="Times New Roman" w:hAnsi="Times New Roman" w:cs="Times New Roman"/>
        </w:rPr>
        <w:t>ymbol of Go</w:t>
      </w:r>
      <w:r w:rsidR="006D3DB3" w:rsidRPr="00201352">
        <w:rPr>
          <w:rFonts w:ascii="Times New Roman" w:hAnsi="Times New Roman" w:cs="Times New Roman"/>
        </w:rPr>
        <w:t>odw</w:t>
      </w:r>
      <w:r w:rsidR="003E12D0" w:rsidRPr="00201352">
        <w:rPr>
          <w:rFonts w:ascii="Times New Roman" w:hAnsi="Times New Roman" w:cs="Times New Roman"/>
        </w:rPr>
        <w:t>in’s leadership</w:t>
      </w:r>
      <w:r w:rsidR="008F07AA">
        <w:rPr>
          <w:rFonts w:ascii="Times New Roman" w:hAnsi="Times New Roman" w:cs="Times New Roman"/>
        </w:rPr>
        <w:t xml:space="preserve"> (‘</w:t>
      </w:r>
      <w:proofErr w:type="spellStart"/>
      <w:r w:rsidR="008F07AA">
        <w:rPr>
          <w:rFonts w:ascii="Times New Roman" w:hAnsi="Times New Roman" w:cs="Times New Roman"/>
        </w:rPr>
        <w:t>Fredinburgh</w:t>
      </w:r>
      <w:proofErr w:type="spellEnd"/>
      <w:r w:rsidR="008F07AA">
        <w:rPr>
          <w:rFonts w:ascii="Times New Roman" w:hAnsi="Times New Roman" w:cs="Times New Roman"/>
        </w:rPr>
        <w:t>’)</w:t>
      </w:r>
      <w:r w:rsidR="0034514B" w:rsidRPr="00B96819">
        <w:rPr>
          <w:rFonts w:ascii="Times New Roman" w:hAnsi="Times New Roman" w:cs="Times New Roman"/>
          <w:lang w:val="en-US"/>
        </w:rPr>
        <w:t>,</w:t>
      </w:r>
      <w:r w:rsidR="003B063B">
        <w:rPr>
          <w:rFonts w:ascii="Times New Roman" w:hAnsi="Times New Roman" w:cs="Times New Roman"/>
          <w:lang w:val="en-US"/>
        </w:rPr>
        <w:t xml:space="preserve"> </w:t>
      </w:r>
      <w:r w:rsidR="008F07AA">
        <w:rPr>
          <w:rFonts w:ascii="Times New Roman" w:hAnsi="Times New Roman" w:cs="Times New Roman"/>
          <w:lang w:val="en-US"/>
        </w:rPr>
        <w:t>and</w:t>
      </w:r>
      <w:r w:rsidR="0034514B" w:rsidRPr="00B96819">
        <w:rPr>
          <w:rFonts w:ascii="Times New Roman" w:hAnsi="Times New Roman" w:cs="Times New Roman"/>
          <w:lang w:val="en-US"/>
        </w:rPr>
        <w:t xml:space="preserve"> </w:t>
      </w:r>
      <w:r w:rsidR="00881849" w:rsidRPr="00B96819">
        <w:rPr>
          <w:rFonts w:ascii="Times New Roman" w:hAnsi="Times New Roman" w:cs="Times New Roman"/>
          <w:lang w:val="en-US"/>
        </w:rPr>
        <w:t>aspects of the business, including the building</w:t>
      </w:r>
      <w:r w:rsidR="006D3DB3" w:rsidRPr="00B96819">
        <w:rPr>
          <w:rFonts w:ascii="Times New Roman" w:hAnsi="Times New Roman" w:cs="Times New Roman"/>
          <w:lang w:val="en-US"/>
        </w:rPr>
        <w:t xml:space="preserve"> and its furnishings</w:t>
      </w:r>
      <w:r w:rsidR="00881849" w:rsidRPr="00B96819">
        <w:rPr>
          <w:rFonts w:ascii="Times New Roman" w:hAnsi="Times New Roman" w:cs="Times New Roman"/>
          <w:lang w:val="en-US"/>
        </w:rPr>
        <w:t xml:space="preserve">, </w:t>
      </w:r>
      <w:r w:rsidR="008F07AA">
        <w:rPr>
          <w:rFonts w:ascii="Times New Roman" w:hAnsi="Times New Roman" w:cs="Times New Roman"/>
          <w:lang w:val="en-US"/>
        </w:rPr>
        <w:t>were seen by RBS’s credit-risk</w:t>
      </w:r>
      <w:r w:rsidR="00EE0699">
        <w:rPr>
          <w:rFonts w:ascii="Times New Roman" w:hAnsi="Times New Roman" w:cs="Times New Roman"/>
          <w:lang w:val="en-US"/>
        </w:rPr>
        <w:t xml:space="preserve"> managers</w:t>
      </w:r>
      <w:r w:rsidR="008F07AA">
        <w:rPr>
          <w:rFonts w:ascii="Times New Roman" w:hAnsi="Times New Roman" w:cs="Times New Roman"/>
          <w:lang w:val="en-US"/>
        </w:rPr>
        <w:t xml:space="preserve"> to </w:t>
      </w:r>
      <w:r w:rsidR="00881849" w:rsidRPr="00B96819">
        <w:rPr>
          <w:rFonts w:ascii="Times New Roman" w:hAnsi="Times New Roman" w:cs="Times New Roman"/>
          <w:lang w:val="en-US"/>
        </w:rPr>
        <w:t xml:space="preserve">signal </w:t>
      </w:r>
      <w:r w:rsidR="008F07AA">
        <w:rPr>
          <w:rFonts w:ascii="Times New Roman" w:hAnsi="Times New Roman" w:cs="Times New Roman"/>
          <w:lang w:val="en-US"/>
        </w:rPr>
        <w:t>impending insolvency</w:t>
      </w:r>
      <w:r w:rsidR="00D70081">
        <w:rPr>
          <w:rFonts w:ascii="Times New Roman" w:hAnsi="Times New Roman" w:cs="Times New Roman"/>
          <w:lang w:val="en-US"/>
        </w:rPr>
        <w:t xml:space="preserve">. </w:t>
      </w:r>
    </w:p>
    <w:p w14:paraId="43B9DA10" w14:textId="77777777" w:rsidR="00990CD4" w:rsidRDefault="00990CD4" w:rsidP="00696AE4">
      <w:pPr>
        <w:autoSpaceDE w:val="0"/>
        <w:autoSpaceDN w:val="0"/>
        <w:adjustRightInd w:val="0"/>
        <w:spacing w:after="0" w:line="480" w:lineRule="auto"/>
        <w:jc w:val="both"/>
        <w:rPr>
          <w:rFonts w:ascii="Times New Roman" w:hAnsi="Times New Roman" w:cs="Times New Roman"/>
          <w:lang w:val="en-US"/>
        </w:rPr>
      </w:pPr>
    </w:p>
    <w:p w14:paraId="6FE2CB58" w14:textId="7D6FC3DC" w:rsidR="00EE0699" w:rsidRDefault="00D70081" w:rsidP="00696AE4">
      <w:pPr>
        <w:autoSpaceDE w:val="0"/>
        <w:autoSpaceDN w:val="0"/>
        <w:adjustRightInd w:val="0"/>
        <w:spacing w:after="0" w:line="480" w:lineRule="auto"/>
        <w:jc w:val="both"/>
        <w:rPr>
          <w:rFonts w:ascii="Times New Roman" w:hAnsi="Times New Roman" w:cs="Times New Roman"/>
          <w:lang w:val="en-US"/>
        </w:rPr>
      </w:pPr>
      <w:r>
        <w:rPr>
          <w:rFonts w:ascii="Times New Roman" w:hAnsi="Times New Roman" w:cs="Times New Roman"/>
          <w:lang w:val="en-US"/>
        </w:rPr>
        <w:t xml:space="preserve">According to </w:t>
      </w:r>
      <w:r w:rsidR="003E12D0" w:rsidRPr="00B96819">
        <w:rPr>
          <w:rFonts w:ascii="Times New Roman" w:hAnsi="Times New Roman" w:cs="Times New Roman"/>
          <w:lang w:val="en-US"/>
        </w:rPr>
        <w:t>former RBS employee</w:t>
      </w:r>
      <w:r>
        <w:rPr>
          <w:rFonts w:ascii="Times New Roman" w:hAnsi="Times New Roman" w:cs="Times New Roman"/>
          <w:lang w:val="en-US"/>
        </w:rPr>
        <w:t>s</w:t>
      </w:r>
      <w:r w:rsidR="003E12D0" w:rsidRPr="00B96819">
        <w:rPr>
          <w:rFonts w:ascii="Times New Roman" w:hAnsi="Times New Roman" w:cs="Times New Roman"/>
          <w:lang w:val="en-US"/>
        </w:rPr>
        <w:t xml:space="preserve"> (interview</w:t>
      </w:r>
      <w:r>
        <w:rPr>
          <w:rFonts w:ascii="Times New Roman" w:hAnsi="Times New Roman" w:cs="Times New Roman"/>
          <w:lang w:val="en-US"/>
        </w:rPr>
        <w:t>s</w:t>
      </w:r>
      <w:r w:rsidR="003E12D0" w:rsidRPr="00B96819">
        <w:rPr>
          <w:rFonts w:ascii="Times New Roman" w:hAnsi="Times New Roman" w:cs="Times New Roman"/>
          <w:lang w:val="en-US"/>
        </w:rPr>
        <w:t xml:space="preserve"> e</w:t>
      </w:r>
      <w:r>
        <w:rPr>
          <w:rFonts w:ascii="Times New Roman" w:hAnsi="Times New Roman" w:cs="Times New Roman"/>
          <w:lang w:val="en-US"/>
        </w:rPr>
        <w:t xml:space="preserve"> and f</w:t>
      </w:r>
      <w:r w:rsidR="00881849" w:rsidRPr="00B96819">
        <w:rPr>
          <w:rFonts w:ascii="Times New Roman" w:hAnsi="Times New Roman" w:cs="Times New Roman"/>
          <w:lang w:val="en-US"/>
        </w:rPr>
        <w:t>)</w:t>
      </w:r>
      <w:r w:rsidR="008F07AA">
        <w:rPr>
          <w:rFonts w:ascii="Times New Roman" w:hAnsi="Times New Roman" w:cs="Times New Roman"/>
          <w:lang w:val="en-US"/>
        </w:rPr>
        <w:t>, all credit-ri</w:t>
      </w:r>
      <w:r w:rsidR="00EE0699">
        <w:rPr>
          <w:rFonts w:ascii="Times New Roman" w:hAnsi="Times New Roman" w:cs="Times New Roman"/>
          <w:lang w:val="en-US"/>
        </w:rPr>
        <w:t>sk managers</w:t>
      </w:r>
      <w:r w:rsidR="008F07AA">
        <w:rPr>
          <w:rFonts w:ascii="Times New Roman" w:hAnsi="Times New Roman" w:cs="Times New Roman"/>
          <w:lang w:val="en-US"/>
        </w:rPr>
        <w:t xml:space="preserve"> are</w:t>
      </w:r>
      <w:r w:rsidR="00881849" w:rsidRPr="00B96819">
        <w:rPr>
          <w:rFonts w:ascii="Times New Roman" w:hAnsi="Times New Roman" w:cs="Times New Roman"/>
          <w:lang w:val="en-US"/>
        </w:rPr>
        <w:t xml:space="preserve"> </w:t>
      </w:r>
      <w:r w:rsidR="00326DA8">
        <w:rPr>
          <w:rFonts w:ascii="Times New Roman" w:hAnsi="Times New Roman" w:cs="Times New Roman"/>
          <w:lang w:val="en-US"/>
        </w:rPr>
        <w:t>familiar with</w:t>
      </w:r>
      <w:r w:rsidR="00213C36" w:rsidRPr="00B96819">
        <w:rPr>
          <w:rFonts w:ascii="Times New Roman" w:hAnsi="Times New Roman" w:cs="Times New Roman"/>
          <w:lang w:val="en-US"/>
        </w:rPr>
        <w:t xml:space="preserve"> </w:t>
      </w:r>
      <w:r w:rsidR="00760642" w:rsidRPr="00B96819">
        <w:rPr>
          <w:rFonts w:ascii="Times New Roman" w:hAnsi="Times New Roman" w:cs="Times New Roman"/>
          <w:lang w:val="en-US"/>
        </w:rPr>
        <w:t>Bill</w:t>
      </w:r>
      <w:r w:rsidR="00881849" w:rsidRPr="00B96819">
        <w:rPr>
          <w:rFonts w:ascii="Times New Roman" w:hAnsi="Times New Roman" w:cs="Times New Roman"/>
          <w:lang w:val="en-US"/>
        </w:rPr>
        <w:t xml:space="preserve"> Mackey’s ‘somewhat tongue-i</w:t>
      </w:r>
      <w:r w:rsidR="00213C36" w:rsidRPr="00B96819">
        <w:rPr>
          <w:rFonts w:ascii="Times New Roman" w:hAnsi="Times New Roman" w:cs="Times New Roman"/>
          <w:lang w:val="en-US"/>
        </w:rPr>
        <w:t>n-cheek’ list of 14</w:t>
      </w:r>
      <w:r w:rsidR="009753F4">
        <w:rPr>
          <w:rFonts w:ascii="Times New Roman" w:hAnsi="Times New Roman" w:cs="Times New Roman"/>
          <w:lang w:val="en-US"/>
        </w:rPr>
        <w:t xml:space="preserve"> impending</w:t>
      </w:r>
      <w:r w:rsidR="00213C36" w:rsidRPr="00B96819">
        <w:rPr>
          <w:rFonts w:ascii="Times New Roman" w:hAnsi="Times New Roman" w:cs="Times New Roman"/>
          <w:lang w:val="en-US"/>
        </w:rPr>
        <w:t xml:space="preserve"> </w:t>
      </w:r>
      <w:r w:rsidR="003E12D0" w:rsidRPr="00B96819">
        <w:rPr>
          <w:rFonts w:ascii="Times New Roman" w:hAnsi="Times New Roman" w:cs="Times New Roman"/>
          <w:lang w:val="en-US"/>
        </w:rPr>
        <w:t xml:space="preserve">insolvency </w:t>
      </w:r>
      <w:r w:rsidR="009753F4">
        <w:rPr>
          <w:rFonts w:ascii="Times New Roman" w:hAnsi="Times New Roman" w:cs="Times New Roman"/>
          <w:lang w:val="en-US"/>
        </w:rPr>
        <w:t>indicators</w:t>
      </w:r>
      <w:r w:rsidR="00AF17D4" w:rsidRPr="00B96819">
        <w:rPr>
          <w:rFonts w:ascii="Times New Roman" w:hAnsi="Times New Roman" w:cs="Times New Roman"/>
          <w:lang w:val="en-US"/>
        </w:rPr>
        <w:t xml:space="preserve"> </w:t>
      </w:r>
      <w:r w:rsidR="00881849" w:rsidRPr="00B96819">
        <w:rPr>
          <w:rFonts w:ascii="Times New Roman" w:hAnsi="Times New Roman" w:cs="Times New Roman"/>
          <w:lang w:val="en-US"/>
        </w:rPr>
        <w:t>that credit managers</w:t>
      </w:r>
      <w:r w:rsidR="00AF17D4" w:rsidRPr="00B96819">
        <w:rPr>
          <w:rFonts w:ascii="Times New Roman" w:hAnsi="Times New Roman" w:cs="Times New Roman"/>
          <w:lang w:val="en-US"/>
        </w:rPr>
        <w:t xml:space="preserve"> </w:t>
      </w:r>
      <w:r w:rsidR="00881849" w:rsidRPr="00070034">
        <w:rPr>
          <w:rFonts w:ascii="Times New Roman" w:hAnsi="Times New Roman" w:cs="Times New Roman"/>
          <w:lang w:val="en-US"/>
        </w:rPr>
        <w:t>look out for whe</w:t>
      </w:r>
      <w:r w:rsidR="00213C36" w:rsidRPr="00070034">
        <w:rPr>
          <w:rFonts w:ascii="Times New Roman" w:hAnsi="Times New Roman" w:cs="Times New Roman"/>
          <w:lang w:val="en-US"/>
        </w:rPr>
        <w:t>n assessing credit risk</w:t>
      </w:r>
      <w:r w:rsidR="00166FC7" w:rsidRPr="00070034">
        <w:rPr>
          <w:rFonts w:ascii="Times New Roman" w:hAnsi="Times New Roman" w:cs="Times New Roman"/>
          <w:lang w:val="en-US"/>
        </w:rPr>
        <w:t xml:space="preserve"> (Bill </w:t>
      </w:r>
      <w:r w:rsidR="00166FC7" w:rsidRPr="004C6EDD">
        <w:rPr>
          <w:rFonts w:ascii="Times New Roman" w:hAnsi="Times New Roman" w:cs="Times New Roman"/>
        </w:rPr>
        <w:t>Mackey was a very influential and much referred to figure in the risk-assessment field)</w:t>
      </w:r>
      <w:r w:rsidR="008F07AA" w:rsidRPr="00070034">
        <w:rPr>
          <w:rFonts w:ascii="Times New Roman" w:hAnsi="Times New Roman" w:cs="Times New Roman"/>
          <w:lang w:val="en-US"/>
        </w:rPr>
        <w:t>.</w:t>
      </w:r>
      <w:r w:rsidR="008F07AA">
        <w:rPr>
          <w:rFonts w:ascii="Times New Roman" w:hAnsi="Times New Roman" w:cs="Times New Roman"/>
          <w:lang w:val="en-US"/>
        </w:rPr>
        <w:t xml:space="preserve"> Of these indicators, u</w:t>
      </w:r>
      <w:r w:rsidR="00A43730">
        <w:rPr>
          <w:rFonts w:ascii="Times New Roman" w:hAnsi="Times New Roman" w:cs="Times New Roman"/>
          <w:lang w:val="en-US"/>
        </w:rPr>
        <w:t xml:space="preserve">p to </w:t>
      </w:r>
      <w:r w:rsidR="003735CE">
        <w:rPr>
          <w:rFonts w:ascii="Times New Roman" w:hAnsi="Times New Roman" w:cs="Times New Roman"/>
          <w:lang w:val="en-US"/>
        </w:rPr>
        <w:t xml:space="preserve">eight </w:t>
      </w:r>
      <w:r w:rsidR="003B063B">
        <w:rPr>
          <w:rFonts w:ascii="Times New Roman" w:hAnsi="Times New Roman" w:cs="Times New Roman"/>
          <w:lang w:val="en-US"/>
        </w:rPr>
        <w:t xml:space="preserve">could be identified </w:t>
      </w:r>
      <w:r w:rsidR="003735CE" w:rsidRPr="00B96819">
        <w:rPr>
          <w:rFonts w:ascii="Times New Roman" w:hAnsi="Times New Roman" w:cs="Times New Roman"/>
          <w:lang w:val="en-US"/>
        </w:rPr>
        <w:t>when</w:t>
      </w:r>
      <w:r w:rsidR="00EE0699">
        <w:rPr>
          <w:rFonts w:ascii="Times New Roman" w:hAnsi="Times New Roman" w:cs="Times New Roman"/>
          <w:lang w:val="en-US"/>
        </w:rPr>
        <w:t xml:space="preserve"> the credit managers</w:t>
      </w:r>
      <w:r w:rsidR="003735CE" w:rsidRPr="00B96819">
        <w:rPr>
          <w:rFonts w:ascii="Times New Roman" w:hAnsi="Times New Roman" w:cs="Times New Roman"/>
          <w:lang w:val="en-US"/>
        </w:rPr>
        <w:t xml:space="preserve"> visit</w:t>
      </w:r>
      <w:r w:rsidR="00EE0699">
        <w:rPr>
          <w:rFonts w:ascii="Times New Roman" w:hAnsi="Times New Roman" w:cs="Times New Roman"/>
          <w:lang w:val="en-US"/>
        </w:rPr>
        <w:t>ed</w:t>
      </w:r>
      <w:r w:rsidR="003735CE" w:rsidRPr="00B96819">
        <w:rPr>
          <w:rFonts w:ascii="Times New Roman" w:hAnsi="Times New Roman" w:cs="Times New Roman"/>
          <w:lang w:val="en-US"/>
        </w:rPr>
        <w:t xml:space="preserve"> </w:t>
      </w:r>
      <w:proofErr w:type="spellStart"/>
      <w:r w:rsidR="003735CE" w:rsidRPr="00B96819">
        <w:rPr>
          <w:rFonts w:ascii="Times New Roman" w:hAnsi="Times New Roman" w:cs="Times New Roman"/>
          <w:lang w:val="en-US"/>
        </w:rPr>
        <w:t>Gogarburn</w:t>
      </w:r>
      <w:proofErr w:type="spellEnd"/>
      <w:r w:rsidR="003B063B">
        <w:rPr>
          <w:rFonts w:ascii="Times New Roman" w:hAnsi="Times New Roman" w:cs="Times New Roman"/>
          <w:lang w:val="en-US"/>
        </w:rPr>
        <w:t xml:space="preserve"> and the London office at </w:t>
      </w:r>
      <w:proofErr w:type="spellStart"/>
      <w:r w:rsidR="003B063B">
        <w:rPr>
          <w:rFonts w:ascii="Times New Roman" w:hAnsi="Times New Roman" w:cs="Times New Roman"/>
          <w:lang w:val="en-US"/>
        </w:rPr>
        <w:t>Bishopsgate</w:t>
      </w:r>
      <w:proofErr w:type="spellEnd"/>
      <w:r w:rsidR="003B063B">
        <w:rPr>
          <w:rFonts w:ascii="Times New Roman" w:hAnsi="Times New Roman" w:cs="Times New Roman"/>
          <w:lang w:val="en-US"/>
        </w:rPr>
        <w:t xml:space="preserve">: </w:t>
      </w:r>
      <w:r w:rsidR="003735CE">
        <w:rPr>
          <w:rFonts w:ascii="Times New Roman" w:hAnsi="Times New Roman" w:cs="Times New Roman"/>
          <w:lang w:val="en-US"/>
        </w:rPr>
        <w:t>f</w:t>
      </w:r>
      <w:r w:rsidR="00213C36" w:rsidRPr="00B96819">
        <w:rPr>
          <w:rFonts w:ascii="Times New Roman" w:hAnsi="Times New Roman" w:cs="Times New Roman"/>
          <w:lang w:val="en-US"/>
        </w:rPr>
        <w:t>or Mackey,</w:t>
      </w:r>
      <w:r w:rsidR="00881849" w:rsidRPr="00B96819">
        <w:rPr>
          <w:rFonts w:ascii="Times New Roman" w:hAnsi="Times New Roman" w:cs="Times New Roman"/>
          <w:lang w:val="en-US"/>
        </w:rPr>
        <w:t xml:space="preserve"> the pr</w:t>
      </w:r>
      <w:r w:rsidR="003E12D0" w:rsidRPr="00B96819">
        <w:rPr>
          <w:rFonts w:ascii="Times New Roman" w:hAnsi="Times New Roman" w:cs="Times New Roman"/>
          <w:lang w:val="en-US"/>
        </w:rPr>
        <w:t xml:space="preserve">esence of five or more </w:t>
      </w:r>
      <w:r w:rsidR="0034514B" w:rsidRPr="00B96819">
        <w:rPr>
          <w:rFonts w:ascii="Times New Roman" w:hAnsi="Times New Roman" w:cs="Times New Roman"/>
          <w:lang w:val="en-US"/>
        </w:rPr>
        <w:t xml:space="preserve">would </w:t>
      </w:r>
      <w:r w:rsidR="003E12D0" w:rsidRPr="00B96819">
        <w:rPr>
          <w:rFonts w:ascii="Times New Roman" w:hAnsi="Times New Roman" w:cs="Times New Roman"/>
          <w:lang w:val="en-US"/>
        </w:rPr>
        <w:t>signal</w:t>
      </w:r>
      <w:r w:rsidR="003735CE">
        <w:rPr>
          <w:rFonts w:ascii="Times New Roman" w:hAnsi="Times New Roman" w:cs="Times New Roman"/>
          <w:lang w:val="en-US"/>
        </w:rPr>
        <w:t xml:space="preserve"> irreversible decline</w:t>
      </w:r>
      <w:r w:rsidR="003B063B">
        <w:rPr>
          <w:rFonts w:ascii="Times New Roman" w:hAnsi="Times New Roman" w:cs="Times New Roman"/>
          <w:lang w:val="en-US"/>
        </w:rPr>
        <w:t xml:space="preserve"> (</w:t>
      </w:r>
      <w:r w:rsidR="00760642" w:rsidRPr="00B96819">
        <w:rPr>
          <w:rFonts w:ascii="Times New Roman" w:hAnsi="Times New Roman" w:cs="Times New Roman"/>
          <w:lang w:val="en-US"/>
        </w:rPr>
        <w:t xml:space="preserve">see </w:t>
      </w:r>
      <w:proofErr w:type="spellStart"/>
      <w:r w:rsidR="00881849" w:rsidRPr="00B96819">
        <w:rPr>
          <w:rFonts w:ascii="Times New Roman" w:hAnsi="Times New Roman" w:cs="Times New Roman"/>
          <w:lang w:val="en-US"/>
        </w:rPr>
        <w:t>Bullivant</w:t>
      </w:r>
      <w:proofErr w:type="spellEnd"/>
      <w:r w:rsidR="00881849" w:rsidRPr="00B96819">
        <w:rPr>
          <w:rFonts w:ascii="Times New Roman" w:hAnsi="Times New Roman" w:cs="Times New Roman"/>
          <w:lang w:val="en-US"/>
        </w:rPr>
        <w:t xml:space="preserve"> 2004:152).</w:t>
      </w:r>
      <w:r w:rsidR="0034514B" w:rsidRPr="00B96819">
        <w:rPr>
          <w:rFonts w:ascii="Times New Roman" w:hAnsi="Times New Roman" w:cs="Times New Roman"/>
          <w:lang w:val="en-US"/>
        </w:rPr>
        <w:t xml:space="preserve"> </w:t>
      </w:r>
      <w:r w:rsidR="003735CE">
        <w:rPr>
          <w:rFonts w:ascii="Times New Roman" w:hAnsi="Times New Roman" w:cs="Times New Roman"/>
          <w:lang w:val="en-US"/>
        </w:rPr>
        <w:t xml:space="preserve">These </w:t>
      </w:r>
      <w:r w:rsidR="00054A64">
        <w:rPr>
          <w:rFonts w:ascii="Times New Roman" w:hAnsi="Times New Roman" w:cs="Times New Roman"/>
          <w:lang w:val="en-US"/>
        </w:rPr>
        <w:t xml:space="preserve">indicators </w:t>
      </w:r>
      <w:r w:rsidR="003735CE">
        <w:rPr>
          <w:rFonts w:ascii="Times New Roman" w:hAnsi="Times New Roman" w:cs="Times New Roman"/>
          <w:lang w:val="en-US"/>
        </w:rPr>
        <w:lastRenderedPageBreak/>
        <w:t>were</w:t>
      </w:r>
      <w:r w:rsidR="0018279B" w:rsidRPr="00B96819">
        <w:rPr>
          <w:rFonts w:ascii="Times New Roman" w:hAnsi="Times New Roman" w:cs="Times New Roman"/>
          <w:lang w:val="en-US"/>
        </w:rPr>
        <w:t>:</w:t>
      </w:r>
      <w:r w:rsidR="0018279B">
        <w:rPr>
          <w:rFonts w:ascii="Times New Roman" w:hAnsi="Times New Roman" w:cs="Times New Roman"/>
          <w:b/>
          <w:lang w:val="en-US"/>
        </w:rPr>
        <w:t xml:space="preserve"> </w:t>
      </w:r>
      <w:r w:rsidR="00760642">
        <w:rPr>
          <w:rFonts w:ascii="Times New Roman" w:hAnsi="Times New Roman" w:cs="Times New Roman"/>
          <w:b/>
          <w:lang w:val="en-US"/>
        </w:rPr>
        <w:t xml:space="preserve"> </w:t>
      </w:r>
      <w:r w:rsidR="00213C36" w:rsidRPr="009949AA">
        <w:rPr>
          <w:rFonts w:ascii="Times New Roman" w:hAnsi="Times New Roman" w:cs="Times New Roman"/>
          <w:lang w:val="en-US"/>
        </w:rPr>
        <w:t xml:space="preserve">(1) </w:t>
      </w:r>
      <w:r w:rsidR="00054A64">
        <w:rPr>
          <w:rFonts w:ascii="Times New Roman" w:hAnsi="Times New Roman" w:cs="Times New Roman"/>
          <w:lang w:val="en-US"/>
        </w:rPr>
        <w:t>company cars with personalized plates (</w:t>
      </w:r>
      <w:r w:rsidR="00B96819" w:rsidRPr="009949AA">
        <w:rPr>
          <w:rFonts w:ascii="Times New Roman" w:hAnsi="Times New Roman" w:cs="Times New Roman"/>
          <w:lang w:val="en-US"/>
        </w:rPr>
        <w:t>private jet with</w:t>
      </w:r>
      <w:r w:rsidR="002A09A8" w:rsidRPr="009949AA">
        <w:rPr>
          <w:rFonts w:ascii="Times New Roman" w:hAnsi="Times New Roman" w:cs="Times New Roman"/>
          <w:lang w:val="en-US"/>
        </w:rPr>
        <w:t xml:space="preserve"> </w:t>
      </w:r>
      <w:r w:rsidR="00B96819" w:rsidRPr="009949AA">
        <w:rPr>
          <w:rFonts w:ascii="Times New Roman" w:hAnsi="Times New Roman" w:cs="Times New Roman"/>
          <w:lang w:val="en-US"/>
        </w:rPr>
        <w:t>insignia</w:t>
      </w:r>
      <w:r w:rsidR="00213C36" w:rsidRPr="009949AA">
        <w:rPr>
          <w:rFonts w:ascii="Times New Roman" w:hAnsi="Times New Roman" w:cs="Times New Roman"/>
          <w:lang w:val="en-US"/>
        </w:rPr>
        <w:t xml:space="preserve"> </w:t>
      </w:r>
      <w:r w:rsidR="002A09A8" w:rsidRPr="009949AA">
        <w:rPr>
          <w:rFonts w:ascii="Times New Roman" w:hAnsi="Times New Roman" w:cs="Times New Roman"/>
          <w:lang w:val="en-US"/>
        </w:rPr>
        <w:t>‘</w:t>
      </w:r>
      <w:r w:rsidR="0002644F" w:rsidRPr="009949AA">
        <w:rPr>
          <w:rFonts w:ascii="Times New Roman" w:hAnsi="Times New Roman" w:cs="Times New Roman"/>
          <w:lang w:val="en-US"/>
        </w:rPr>
        <w:t>RBSG</w:t>
      </w:r>
      <w:r w:rsidR="002A09A8" w:rsidRPr="009949AA">
        <w:rPr>
          <w:rFonts w:ascii="Times New Roman" w:hAnsi="Times New Roman" w:cs="Times New Roman"/>
          <w:lang w:val="en-US"/>
        </w:rPr>
        <w:t>’</w:t>
      </w:r>
      <w:r w:rsidR="00B96819" w:rsidRPr="009949AA">
        <w:rPr>
          <w:rFonts w:ascii="Times New Roman" w:hAnsi="Times New Roman" w:cs="Times New Roman"/>
          <w:lang w:val="en-US"/>
        </w:rPr>
        <w:t xml:space="preserve"> for ‘RBS Goodwin’</w:t>
      </w:r>
      <w:r w:rsidR="0002644F" w:rsidRPr="009949AA">
        <w:rPr>
          <w:rFonts w:ascii="Times New Roman" w:hAnsi="Times New Roman" w:cs="Times New Roman"/>
          <w:lang w:val="en-US"/>
        </w:rPr>
        <w:t>)</w:t>
      </w:r>
      <w:r w:rsidR="00213C36" w:rsidRPr="009949AA">
        <w:rPr>
          <w:rFonts w:ascii="Times New Roman" w:hAnsi="Times New Roman" w:cs="Times New Roman"/>
          <w:lang w:val="en-US"/>
        </w:rPr>
        <w:t xml:space="preserve">; (2) </w:t>
      </w:r>
      <w:r w:rsidR="00054A64">
        <w:rPr>
          <w:rFonts w:ascii="Times New Roman" w:hAnsi="Times New Roman" w:cs="Times New Roman"/>
          <w:lang w:val="en-US"/>
        </w:rPr>
        <w:t>a</w:t>
      </w:r>
      <w:r w:rsidR="00B96819" w:rsidRPr="009949AA">
        <w:rPr>
          <w:rFonts w:ascii="Times New Roman" w:hAnsi="Times New Roman" w:cs="Times New Roman"/>
          <w:lang w:val="en-US"/>
        </w:rPr>
        <w:t xml:space="preserve"> fish-tank </w:t>
      </w:r>
      <w:r w:rsidR="00EE0699">
        <w:rPr>
          <w:rFonts w:ascii="Times New Roman" w:hAnsi="Times New Roman" w:cs="Times New Roman"/>
          <w:lang w:val="en-US"/>
        </w:rPr>
        <w:t>(</w:t>
      </w:r>
      <w:r w:rsidR="00B96819" w:rsidRPr="009949AA">
        <w:rPr>
          <w:rFonts w:ascii="Times New Roman" w:hAnsi="Times New Roman" w:cs="Times New Roman"/>
          <w:lang w:val="en-US"/>
        </w:rPr>
        <w:t>in Johnny Cameron’s</w:t>
      </w:r>
      <w:r w:rsidR="00282250">
        <w:rPr>
          <w:rFonts w:ascii="Times New Roman" w:hAnsi="Times New Roman" w:cs="Times New Roman"/>
          <w:lang w:val="en-US"/>
        </w:rPr>
        <w:t xml:space="preserve"> executive </w:t>
      </w:r>
      <w:r w:rsidR="00B96819" w:rsidRPr="009949AA">
        <w:rPr>
          <w:rFonts w:ascii="Times New Roman" w:hAnsi="Times New Roman" w:cs="Times New Roman"/>
          <w:lang w:val="en-US"/>
        </w:rPr>
        <w:t xml:space="preserve">office </w:t>
      </w:r>
      <w:r w:rsidR="00C62C96">
        <w:rPr>
          <w:rFonts w:ascii="Times New Roman" w:hAnsi="Times New Roman" w:cs="Times New Roman"/>
          <w:lang w:val="en-US"/>
        </w:rPr>
        <w:t xml:space="preserve">in London </w:t>
      </w:r>
      <w:r w:rsidR="00B96819" w:rsidRPr="009949AA">
        <w:rPr>
          <w:rFonts w:ascii="Times New Roman" w:hAnsi="Times New Roman" w:cs="Times New Roman"/>
          <w:lang w:val="en-US"/>
        </w:rPr>
        <w:t>and the</w:t>
      </w:r>
      <w:r w:rsidR="0002644F" w:rsidRPr="009949AA">
        <w:rPr>
          <w:rFonts w:ascii="Times New Roman" w:hAnsi="Times New Roman" w:cs="Times New Roman"/>
          <w:lang w:val="en-US"/>
        </w:rPr>
        <w:t xml:space="preserve"> RBS </w:t>
      </w:r>
      <w:proofErr w:type="spellStart"/>
      <w:r w:rsidR="00B96819" w:rsidRPr="009949AA">
        <w:rPr>
          <w:rFonts w:ascii="Times New Roman" w:hAnsi="Times New Roman" w:cs="Times New Roman"/>
          <w:lang w:val="en-US"/>
        </w:rPr>
        <w:t>Gogarburn</w:t>
      </w:r>
      <w:proofErr w:type="spellEnd"/>
      <w:r w:rsidR="00B96819" w:rsidRPr="009949AA">
        <w:rPr>
          <w:rFonts w:ascii="Times New Roman" w:hAnsi="Times New Roman" w:cs="Times New Roman"/>
          <w:lang w:val="en-US"/>
        </w:rPr>
        <w:t xml:space="preserve"> water feature with fountains</w:t>
      </w:r>
      <w:r w:rsidR="00EE0699">
        <w:rPr>
          <w:rFonts w:ascii="Times New Roman" w:hAnsi="Times New Roman" w:cs="Times New Roman"/>
          <w:lang w:val="en-US"/>
        </w:rPr>
        <w:t>)</w:t>
      </w:r>
      <w:r w:rsidR="00213C36" w:rsidRPr="009949AA">
        <w:rPr>
          <w:rFonts w:ascii="Times New Roman" w:hAnsi="Times New Roman" w:cs="Times New Roman"/>
          <w:lang w:val="en-US"/>
        </w:rPr>
        <w:t xml:space="preserve">; (3) </w:t>
      </w:r>
      <w:r w:rsidR="00054A64">
        <w:rPr>
          <w:rFonts w:ascii="Times New Roman" w:hAnsi="Times New Roman" w:cs="Times New Roman"/>
          <w:lang w:val="en-US"/>
        </w:rPr>
        <w:t>flag pole with corporate flag (</w:t>
      </w:r>
      <w:r w:rsidR="00EE0699">
        <w:rPr>
          <w:rFonts w:ascii="Times New Roman" w:hAnsi="Times New Roman" w:cs="Times New Roman"/>
          <w:lang w:val="en-US"/>
        </w:rPr>
        <w:t>t</w:t>
      </w:r>
      <w:r w:rsidR="00B96819" w:rsidRPr="009949AA">
        <w:rPr>
          <w:rFonts w:ascii="Times New Roman" w:hAnsi="Times New Roman" w:cs="Times New Roman"/>
          <w:lang w:val="en-US"/>
        </w:rPr>
        <w:t>he bridge over the Glasgow Road with RBS logo</w:t>
      </w:r>
      <w:r w:rsidR="00054A64">
        <w:rPr>
          <w:rFonts w:ascii="Times New Roman" w:hAnsi="Times New Roman" w:cs="Times New Roman"/>
          <w:lang w:val="en-US"/>
        </w:rPr>
        <w:t>)</w:t>
      </w:r>
      <w:r w:rsidR="00213C36" w:rsidRPr="009949AA">
        <w:rPr>
          <w:rFonts w:ascii="Times New Roman" w:hAnsi="Times New Roman" w:cs="Times New Roman"/>
          <w:lang w:val="en-US"/>
        </w:rPr>
        <w:t xml:space="preserve">; (4) </w:t>
      </w:r>
      <w:r w:rsidR="00B96819" w:rsidRPr="009949AA">
        <w:rPr>
          <w:rFonts w:ascii="Times New Roman" w:hAnsi="Times New Roman" w:cs="Times New Roman"/>
          <w:lang w:val="en-US"/>
        </w:rPr>
        <w:t>t</w:t>
      </w:r>
      <w:r w:rsidR="00881849" w:rsidRPr="009949AA">
        <w:rPr>
          <w:rFonts w:ascii="Times New Roman" w:hAnsi="Times New Roman" w:cs="Times New Roman"/>
          <w:lang w:val="en-US"/>
        </w:rPr>
        <w:t>hree or more knighted directors</w:t>
      </w:r>
      <w:r w:rsidR="0002644F" w:rsidRPr="009949AA">
        <w:rPr>
          <w:rFonts w:ascii="Times New Roman" w:hAnsi="Times New Roman" w:cs="Times New Roman"/>
          <w:lang w:val="en-US"/>
        </w:rPr>
        <w:t xml:space="preserve"> (</w:t>
      </w:r>
      <w:r w:rsidR="007376DA" w:rsidRPr="009949AA">
        <w:rPr>
          <w:rFonts w:ascii="Times New Roman" w:hAnsi="Times New Roman" w:cs="Times New Roman"/>
          <w:lang w:val="en-US"/>
        </w:rPr>
        <w:t>in 2003 Mathewson, Vallance, Robson</w:t>
      </w:r>
      <w:r w:rsidR="0002644F" w:rsidRPr="009949AA">
        <w:rPr>
          <w:rFonts w:ascii="Times New Roman" w:hAnsi="Times New Roman" w:cs="Times New Roman"/>
          <w:lang w:val="en-US"/>
        </w:rPr>
        <w:t>)</w:t>
      </w:r>
      <w:r w:rsidR="00213C36" w:rsidRPr="009949AA">
        <w:rPr>
          <w:rFonts w:ascii="Times New Roman" w:hAnsi="Times New Roman" w:cs="Times New Roman"/>
          <w:lang w:val="en-US"/>
        </w:rPr>
        <w:t xml:space="preserve">; (5) </w:t>
      </w:r>
      <w:r w:rsidR="00881849" w:rsidRPr="009949AA">
        <w:rPr>
          <w:rFonts w:ascii="Times New Roman" w:hAnsi="Times New Roman" w:cs="Times New Roman"/>
          <w:lang w:val="en-US"/>
        </w:rPr>
        <w:t xml:space="preserve">Chairman </w:t>
      </w:r>
      <w:proofErr w:type="spellStart"/>
      <w:r w:rsidR="00881849" w:rsidRPr="009949AA">
        <w:rPr>
          <w:rFonts w:ascii="Times New Roman" w:hAnsi="Times New Roman" w:cs="Times New Roman"/>
          <w:lang w:val="en-US"/>
        </w:rPr>
        <w:t>honoured</w:t>
      </w:r>
      <w:proofErr w:type="spellEnd"/>
      <w:r w:rsidR="00881849" w:rsidRPr="009949AA">
        <w:rPr>
          <w:rFonts w:ascii="Times New Roman" w:hAnsi="Times New Roman" w:cs="Times New Roman"/>
          <w:lang w:val="en-US"/>
        </w:rPr>
        <w:t xml:space="preserve"> for services to industry</w:t>
      </w:r>
      <w:r w:rsidR="0002644F" w:rsidRPr="009949AA">
        <w:rPr>
          <w:rFonts w:ascii="Times New Roman" w:hAnsi="Times New Roman" w:cs="Times New Roman"/>
          <w:lang w:val="en-US"/>
        </w:rPr>
        <w:t xml:space="preserve"> (</w:t>
      </w:r>
      <w:r w:rsidR="002A09A8" w:rsidRPr="009949AA">
        <w:rPr>
          <w:rFonts w:ascii="Times New Roman" w:hAnsi="Times New Roman" w:cs="Times New Roman"/>
          <w:lang w:val="en-US"/>
        </w:rPr>
        <w:t>in 2003, Mathewson</w:t>
      </w:r>
      <w:r w:rsidR="007376DA" w:rsidRPr="009949AA">
        <w:rPr>
          <w:rFonts w:ascii="Times New Roman" w:hAnsi="Times New Roman" w:cs="Times New Roman"/>
          <w:lang w:val="en-US"/>
        </w:rPr>
        <w:t xml:space="preserve">, then </w:t>
      </w:r>
      <w:proofErr w:type="spellStart"/>
      <w:r w:rsidR="007376DA" w:rsidRPr="009949AA">
        <w:rPr>
          <w:rFonts w:ascii="Times New Roman" w:hAnsi="Times New Roman" w:cs="Times New Roman"/>
          <w:lang w:val="en-US"/>
        </w:rPr>
        <w:t>MacKillop</w:t>
      </w:r>
      <w:proofErr w:type="spellEnd"/>
      <w:r w:rsidR="0002644F" w:rsidRPr="009949AA">
        <w:rPr>
          <w:rFonts w:ascii="Times New Roman" w:hAnsi="Times New Roman" w:cs="Times New Roman"/>
          <w:lang w:val="en-US"/>
        </w:rPr>
        <w:t>)</w:t>
      </w:r>
      <w:r w:rsidR="00213C36" w:rsidRPr="009949AA">
        <w:rPr>
          <w:rFonts w:ascii="Times New Roman" w:hAnsi="Times New Roman" w:cs="Times New Roman"/>
          <w:lang w:val="en-US"/>
        </w:rPr>
        <w:t xml:space="preserve">; (6) </w:t>
      </w:r>
      <w:r w:rsidR="00EE0699">
        <w:rPr>
          <w:rFonts w:ascii="Times New Roman" w:hAnsi="Times New Roman" w:cs="Times New Roman"/>
          <w:lang w:val="en-US"/>
        </w:rPr>
        <w:t>r</w:t>
      </w:r>
      <w:r w:rsidR="00881849" w:rsidRPr="009949AA">
        <w:rPr>
          <w:rFonts w:ascii="Times New Roman" w:hAnsi="Times New Roman" w:cs="Times New Roman"/>
          <w:lang w:val="en-US"/>
        </w:rPr>
        <w:t xml:space="preserve">ecently moved to super-modern offices (officially opened by </w:t>
      </w:r>
      <w:r w:rsidR="00EE0699">
        <w:rPr>
          <w:rFonts w:ascii="Times New Roman" w:hAnsi="Times New Roman" w:cs="Times New Roman"/>
          <w:lang w:val="en-US"/>
        </w:rPr>
        <w:t xml:space="preserve">a </w:t>
      </w:r>
      <w:r w:rsidR="00881849" w:rsidRPr="009949AA">
        <w:rPr>
          <w:rFonts w:ascii="Times New Roman" w:hAnsi="Times New Roman" w:cs="Times New Roman"/>
          <w:lang w:val="en-US"/>
        </w:rPr>
        <w:t>dignitary)</w:t>
      </w:r>
      <w:r w:rsidR="00213C36" w:rsidRPr="009949AA">
        <w:rPr>
          <w:rFonts w:ascii="Times New Roman" w:hAnsi="Times New Roman" w:cs="Times New Roman"/>
          <w:lang w:val="en-US"/>
        </w:rPr>
        <w:t xml:space="preserve">; (7) </w:t>
      </w:r>
      <w:r w:rsidR="00EE0699">
        <w:rPr>
          <w:rFonts w:ascii="Times New Roman" w:hAnsi="Times New Roman" w:cs="Times New Roman"/>
          <w:lang w:val="en-US"/>
        </w:rPr>
        <w:t>a</w:t>
      </w:r>
      <w:r w:rsidR="00881849" w:rsidRPr="009949AA">
        <w:rPr>
          <w:rFonts w:ascii="Times New Roman" w:hAnsi="Times New Roman" w:cs="Times New Roman"/>
          <w:lang w:val="en-US"/>
        </w:rPr>
        <w:t xml:space="preserve">udit partner went to school with </w:t>
      </w:r>
      <w:r w:rsidR="00054A64">
        <w:rPr>
          <w:rFonts w:ascii="Times New Roman" w:hAnsi="Times New Roman" w:cs="Times New Roman"/>
          <w:lang w:val="en-US"/>
        </w:rPr>
        <w:t>CEO</w:t>
      </w:r>
      <w:r w:rsidR="0002644F" w:rsidRPr="009949AA">
        <w:rPr>
          <w:rFonts w:ascii="Times New Roman" w:hAnsi="Times New Roman" w:cs="Times New Roman"/>
          <w:lang w:val="en-US"/>
        </w:rPr>
        <w:t xml:space="preserve"> (G</w:t>
      </w:r>
      <w:r w:rsidR="00FB0D3C" w:rsidRPr="009949AA">
        <w:rPr>
          <w:rFonts w:ascii="Times New Roman" w:hAnsi="Times New Roman" w:cs="Times New Roman"/>
          <w:lang w:val="en-US"/>
        </w:rPr>
        <w:t xml:space="preserve">oodwin had been a partner in Deloitte </w:t>
      </w:r>
      <w:r w:rsidR="00BD32D7">
        <w:rPr>
          <w:rFonts w:ascii="Times New Roman" w:hAnsi="Times New Roman" w:cs="Times New Roman"/>
          <w:lang w:val="en-US"/>
        </w:rPr>
        <w:t>and</w:t>
      </w:r>
      <w:r w:rsidR="00FB0D3C" w:rsidRPr="009949AA">
        <w:rPr>
          <w:rFonts w:ascii="Times New Roman" w:hAnsi="Times New Roman" w:cs="Times New Roman"/>
          <w:lang w:val="en-US"/>
        </w:rPr>
        <w:t xml:space="preserve"> </w:t>
      </w:r>
      <w:proofErr w:type="spellStart"/>
      <w:r w:rsidR="00FB0D3C" w:rsidRPr="009949AA">
        <w:rPr>
          <w:rFonts w:ascii="Times New Roman" w:hAnsi="Times New Roman" w:cs="Times New Roman"/>
          <w:lang w:val="en-US"/>
        </w:rPr>
        <w:t>Touche</w:t>
      </w:r>
      <w:proofErr w:type="spellEnd"/>
      <w:r w:rsidR="00276617">
        <w:rPr>
          <w:rFonts w:ascii="Times New Roman" w:hAnsi="Times New Roman" w:cs="Times New Roman"/>
          <w:lang w:val="en-US"/>
        </w:rPr>
        <w:t xml:space="preserve"> (D&amp;T)</w:t>
      </w:r>
      <w:r w:rsidR="00FB0D3C" w:rsidRPr="009949AA">
        <w:rPr>
          <w:rFonts w:ascii="Times New Roman" w:hAnsi="Times New Roman" w:cs="Times New Roman"/>
          <w:lang w:val="en-US"/>
        </w:rPr>
        <w:t>, 1988-95</w:t>
      </w:r>
      <w:r w:rsidR="00AF17D4" w:rsidRPr="009949AA">
        <w:rPr>
          <w:rFonts w:ascii="Times New Roman" w:hAnsi="Times New Roman" w:cs="Times New Roman"/>
          <w:lang w:val="en-US"/>
        </w:rPr>
        <w:t>,</w:t>
      </w:r>
      <w:r w:rsidR="00FB0D3C" w:rsidRPr="009949AA">
        <w:rPr>
          <w:rFonts w:ascii="Times New Roman" w:hAnsi="Times New Roman" w:cs="Times New Roman"/>
          <w:lang w:val="en-US"/>
        </w:rPr>
        <w:t xml:space="preserve"> and </w:t>
      </w:r>
      <w:r w:rsidR="0034514B" w:rsidRPr="009949AA">
        <w:rPr>
          <w:rFonts w:ascii="Times New Roman" w:hAnsi="Times New Roman" w:cs="Times New Roman"/>
          <w:lang w:val="en-US"/>
        </w:rPr>
        <w:t xml:space="preserve"> appointed D</w:t>
      </w:r>
      <w:r w:rsidR="00813A79">
        <w:rPr>
          <w:rFonts w:ascii="Times New Roman" w:hAnsi="Times New Roman" w:cs="Times New Roman"/>
          <w:lang w:val="en-US"/>
        </w:rPr>
        <w:t>&amp;</w:t>
      </w:r>
      <w:r w:rsidR="0034514B" w:rsidRPr="009949AA">
        <w:rPr>
          <w:rFonts w:ascii="Times New Roman" w:hAnsi="Times New Roman" w:cs="Times New Roman"/>
          <w:lang w:val="en-US"/>
        </w:rPr>
        <w:t>T</w:t>
      </w:r>
      <w:r w:rsidR="00FB0D3C" w:rsidRPr="009949AA">
        <w:rPr>
          <w:rFonts w:ascii="Times New Roman" w:hAnsi="Times New Roman" w:cs="Times New Roman"/>
          <w:lang w:val="en-US"/>
        </w:rPr>
        <w:t xml:space="preserve"> </w:t>
      </w:r>
      <w:r w:rsidR="00AF17D4" w:rsidRPr="009949AA">
        <w:rPr>
          <w:rFonts w:ascii="Times New Roman" w:hAnsi="Times New Roman" w:cs="Times New Roman"/>
          <w:lang w:val="en-US"/>
        </w:rPr>
        <w:t>as RBS’s auditors</w:t>
      </w:r>
      <w:r w:rsidR="00FB0D3C" w:rsidRPr="009949AA">
        <w:rPr>
          <w:rFonts w:ascii="Times New Roman" w:hAnsi="Times New Roman" w:cs="Times New Roman"/>
          <w:lang w:val="en-US"/>
        </w:rPr>
        <w:t xml:space="preserve"> when he became CEO of RBS</w:t>
      </w:r>
      <w:r w:rsidR="002033B8">
        <w:rPr>
          <w:rFonts w:ascii="Times New Roman" w:hAnsi="Times New Roman" w:cs="Times New Roman"/>
          <w:lang w:val="en-US"/>
        </w:rPr>
        <w:t>)</w:t>
      </w:r>
      <w:r w:rsidR="00213C36" w:rsidRPr="009949AA">
        <w:rPr>
          <w:rFonts w:ascii="Times New Roman" w:hAnsi="Times New Roman" w:cs="Times New Roman"/>
          <w:lang w:val="en-US"/>
        </w:rPr>
        <w:t xml:space="preserve">; (8) </w:t>
      </w:r>
      <w:r w:rsidR="00881849" w:rsidRPr="009949AA">
        <w:rPr>
          <w:rFonts w:ascii="Times New Roman" w:hAnsi="Times New Roman" w:cs="Times New Roman"/>
          <w:lang w:val="en-US"/>
        </w:rPr>
        <w:t>Chairman well-known for political work</w:t>
      </w:r>
      <w:r w:rsidR="009949AA" w:rsidRPr="009949AA">
        <w:rPr>
          <w:rFonts w:ascii="Times New Roman" w:hAnsi="Times New Roman" w:cs="Times New Roman"/>
          <w:lang w:val="en-US"/>
        </w:rPr>
        <w:t xml:space="preserve"> (Mathewson was an active</w:t>
      </w:r>
      <w:r w:rsidR="0002644F" w:rsidRPr="009949AA">
        <w:rPr>
          <w:rFonts w:ascii="Times New Roman" w:hAnsi="Times New Roman" w:cs="Times New Roman"/>
          <w:lang w:val="en-US"/>
        </w:rPr>
        <w:t xml:space="preserve"> SNP</w:t>
      </w:r>
      <w:r w:rsidR="009949AA" w:rsidRPr="009949AA">
        <w:rPr>
          <w:rFonts w:ascii="Times New Roman" w:hAnsi="Times New Roman" w:cs="Times New Roman"/>
          <w:lang w:val="en-US"/>
        </w:rPr>
        <w:t xml:space="preserve"> supporter</w:t>
      </w:r>
      <w:r w:rsidR="00054A64">
        <w:rPr>
          <w:rFonts w:ascii="Times New Roman" w:hAnsi="Times New Roman" w:cs="Times New Roman"/>
          <w:lang w:val="en-US"/>
        </w:rPr>
        <w:t>; his predecessor</w:t>
      </w:r>
      <w:r w:rsidR="00990CD4">
        <w:rPr>
          <w:rFonts w:ascii="Times New Roman" w:hAnsi="Times New Roman" w:cs="Times New Roman"/>
          <w:lang w:val="en-US"/>
        </w:rPr>
        <w:t>, Lord Younger,</w:t>
      </w:r>
      <w:r w:rsidR="00054A64">
        <w:rPr>
          <w:rFonts w:ascii="Times New Roman" w:hAnsi="Times New Roman" w:cs="Times New Roman"/>
          <w:lang w:val="en-US"/>
        </w:rPr>
        <w:t xml:space="preserve"> had been a government minister</w:t>
      </w:r>
      <w:r w:rsidR="0002644F" w:rsidRPr="009949AA">
        <w:rPr>
          <w:rFonts w:ascii="Times New Roman" w:hAnsi="Times New Roman" w:cs="Times New Roman"/>
          <w:lang w:val="en-US"/>
        </w:rPr>
        <w:t>)</w:t>
      </w:r>
      <w:r w:rsidR="003735CE">
        <w:rPr>
          <w:rFonts w:ascii="Times New Roman" w:hAnsi="Times New Roman" w:cs="Times New Roman"/>
          <w:lang w:val="en-US"/>
        </w:rPr>
        <w:t>.</w:t>
      </w:r>
      <w:r w:rsidR="00C62C96">
        <w:rPr>
          <w:rFonts w:ascii="Times New Roman" w:hAnsi="Times New Roman" w:cs="Times New Roman"/>
          <w:lang w:val="en-US"/>
        </w:rPr>
        <w:t xml:space="preserve"> </w:t>
      </w:r>
    </w:p>
    <w:p w14:paraId="115A22C2" w14:textId="77777777" w:rsidR="00EE0699" w:rsidRDefault="00EE0699" w:rsidP="00696AE4">
      <w:pPr>
        <w:autoSpaceDE w:val="0"/>
        <w:autoSpaceDN w:val="0"/>
        <w:adjustRightInd w:val="0"/>
        <w:spacing w:after="0" w:line="480" w:lineRule="auto"/>
        <w:jc w:val="both"/>
        <w:rPr>
          <w:rFonts w:ascii="Times New Roman" w:hAnsi="Times New Roman" w:cs="Times New Roman"/>
          <w:lang w:val="en-US"/>
        </w:rPr>
      </w:pPr>
    </w:p>
    <w:p w14:paraId="0AA46932" w14:textId="7C67EA47" w:rsidR="00E02CF5" w:rsidRDefault="00C62C96" w:rsidP="00696AE4">
      <w:pPr>
        <w:autoSpaceDE w:val="0"/>
        <w:autoSpaceDN w:val="0"/>
        <w:adjustRightInd w:val="0"/>
        <w:spacing w:after="0" w:line="480" w:lineRule="auto"/>
        <w:jc w:val="both"/>
        <w:rPr>
          <w:rFonts w:ascii="Times New Roman" w:hAnsi="Times New Roman" w:cs="Times New Roman"/>
          <w:lang w:val="en-US"/>
        </w:rPr>
      </w:pPr>
      <w:r>
        <w:rPr>
          <w:rFonts w:ascii="Times New Roman" w:hAnsi="Times New Roman" w:cs="Times New Roman"/>
          <w:lang w:val="en-US"/>
        </w:rPr>
        <w:t>The significance of these signs was, however, confined to a small group of employees, none of whom wished to draw attention to themselves as whistleblowers</w:t>
      </w:r>
      <w:r w:rsidR="000035AF">
        <w:rPr>
          <w:rFonts w:ascii="Times New Roman" w:hAnsi="Times New Roman" w:cs="Times New Roman"/>
          <w:lang w:val="en-US"/>
        </w:rPr>
        <w:t>. For others,</w:t>
      </w:r>
      <w:r w:rsidR="009753F4">
        <w:rPr>
          <w:rFonts w:ascii="Times New Roman" w:hAnsi="Times New Roman" w:cs="Times New Roman"/>
          <w:lang w:val="en-US"/>
        </w:rPr>
        <w:t xml:space="preserve"> </w:t>
      </w:r>
      <w:r w:rsidR="000035AF" w:rsidRPr="006106B3">
        <w:rPr>
          <w:rFonts w:ascii="Times New Roman" w:hAnsi="Times New Roman" w:cs="Times New Roman"/>
        </w:rPr>
        <w:t>according to Hunt</w:t>
      </w:r>
      <w:r w:rsidR="000035AF">
        <w:rPr>
          <w:rFonts w:ascii="Times New Roman" w:hAnsi="Times New Roman" w:cs="Times New Roman"/>
        </w:rPr>
        <w:t xml:space="preserve">, </w:t>
      </w:r>
      <w:r w:rsidR="000035AF" w:rsidRPr="006106B3">
        <w:rPr>
          <w:rFonts w:ascii="Times New Roman" w:hAnsi="Times New Roman" w:cs="Times New Roman"/>
        </w:rPr>
        <w:t xml:space="preserve">a senior HR manager at </w:t>
      </w:r>
      <w:proofErr w:type="spellStart"/>
      <w:r w:rsidR="000035AF" w:rsidRPr="006106B3">
        <w:rPr>
          <w:rFonts w:ascii="Times New Roman" w:hAnsi="Times New Roman" w:cs="Times New Roman"/>
        </w:rPr>
        <w:t>Gogarburn</w:t>
      </w:r>
      <w:proofErr w:type="spellEnd"/>
      <w:r w:rsidR="000035AF" w:rsidRPr="006106B3">
        <w:rPr>
          <w:rFonts w:ascii="Times New Roman" w:hAnsi="Times New Roman" w:cs="Times New Roman"/>
        </w:rPr>
        <w:t xml:space="preserve">, </w:t>
      </w:r>
      <w:r w:rsidR="000035AF">
        <w:rPr>
          <w:rFonts w:ascii="Times New Roman" w:hAnsi="Times New Roman" w:cs="Times New Roman"/>
        </w:rPr>
        <w:t>‘w</w:t>
      </w:r>
      <w:r w:rsidR="000035AF" w:rsidRPr="006106B3">
        <w:rPr>
          <w:rFonts w:ascii="Times New Roman" w:hAnsi="Times New Roman" w:cs="Times New Roman"/>
        </w:rPr>
        <w:t>e all had implicit faith in the executives, and Fred Goodwin in particular… we utterly believed… failure in any respect was never contemplated’ (Hunt 2010: 46-</w:t>
      </w:r>
      <w:r w:rsidR="000035AF">
        <w:rPr>
          <w:rFonts w:ascii="Times New Roman" w:hAnsi="Times New Roman" w:cs="Times New Roman"/>
        </w:rPr>
        <w:t>47).</w:t>
      </w:r>
      <w:r w:rsidR="00990CD4">
        <w:rPr>
          <w:rFonts w:ascii="Times New Roman" w:hAnsi="Times New Roman" w:cs="Times New Roman"/>
        </w:rPr>
        <w:t xml:space="preserve"> </w:t>
      </w:r>
      <w:r w:rsidR="00713059">
        <w:rPr>
          <w:rFonts w:ascii="Times New Roman" w:hAnsi="Times New Roman" w:cs="Times New Roman"/>
        </w:rPr>
        <w:t xml:space="preserve">For these employees, Goodwin </w:t>
      </w:r>
      <w:r w:rsidR="00B60341">
        <w:rPr>
          <w:rFonts w:ascii="Times New Roman" w:hAnsi="Times New Roman" w:cs="Times New Roman"/>
        </w:rPr>
        <w:t>was</w:t>
      </w:r>
      <w:r w:rsidR="007C47C7">
        <w:rPr>
          <w:rFonts w:ascii="Times New Roman" w:hAnsi="Times New Roman" w:cs="Times New Roman"/>
        </w:rPr>
        <w:t xml:space="preserve"> the embodiment of the corporation and the guarantee of its continuing success.</w:t>
      </w:r>
    </w:p>
    <w:p w14:paraId="60644D7F" w14:textId="77777777" w:rsidR="003735CE" w:rsidRPr="00696AE4" w:rsidRDefault="003735CE" w:rsidP="00696AE4">
      <w:pPr>
        <w:autoSpaceDE w:val="0"/>
        <w:autoSpaceDN w:val="0"/>
        <w:adjustRightInd w:val="0"/>
        <w:spacing w:after="0" w:line="480" w:lineRule="auto"/>
        <w:jc w:val="both"/>
        <w:rPr>
          <w:rFonts w:ascii="Times New Roman" w:hAnsi="Times New Roman" w:cs="Times New Roman"/>
        </w:rPr>
      </w:pPr>
    </w:p>
    <w:p w14:paraId="424EEB33" w14:textId="6A8A54A7" w:rsidR="005168CD" w:rsidRPr="009E08BD" w:rsidRDefault="005E2EED" w:rsidP="00CB7BA7">
      <w:pPr>
        <w:spacing w:line="480" w:lineRule="auto"/>
        <w:jc w:val="both"/>
        <w:rPr>
          <w:rFonts w:ascii="Times New Roman" w:eastAsia="Times New Roman" w:hAnsi="Times New Roman" w:cs="Times New Roman"/>
          <w:b/>
          <w:lang w:eastAsia="en-GB"/>
        </w:rPr>
      </w:pPr>
      <w:r w:rsidRPr="009E08BD">
        <w:rPr>
          <w:rFonts w:ascii="Times New Roman" w:eastAsia="Times New Roman" w:hAnsi="Times New Roman" w:cs="Times New Roman"/>
          <w:b/>
          <w:lang w:eastAsia="en-GB"/>
        </w:rPr>
        <w:t>Discussion</w:t>
      </w:r>
    </w:p>
    <w:p w14:paraId="75B48E08" w14:textId="39939F1A" w:rsidR="00D5112C" w:rsidRPr="000542AE" w:rsidRDefault="005D7063" w:rsidP="00D5112C">
      <w:pPr>
        <w:spacing w:line="480" w:lineRule="auto"/>
        <w:jc w:val="both"/>
        <w:textAlignment w:val="baseline"/>
      </w:pPr>
      <w:r w:rsidRPr="000542AE">
        <w:rPr>
          <w:rFonts w:ascii="Times New Roman" w:hAnsi="Times New Roman" w:cs="Times New Roman"/>
          <w:lang w:val="en-US"/>
        </w:rPr>
        <w:t xml:space="preserve">In </w:t>
      </w:r>
      <w:r w:rsidR="008F2C83" w:rsidRPr="000542AE">
        <w:rPr>
          <w:rFonts w:ascii="Times New Roman" w:hAnsi="Times New Roman" w:cs="Times New Roman"/>
          <w:lang w:val="en-US"/>
        </w:rPr>
        <w:t xml:space="preserve">our </w:t>
      </w:r>
      <w:r w:rsidRPr="000542AE">
        <w:rPr>
          <w:rFonts w:ascii="Times New Roman" w:hAnsi="Times New Roman" w:cs="Times New Roman"/>
          <w:lang w:val="en-US"/>
        </w:rPr>
        <w:t xml:space="preserve">analysis, we </w:t>
      </w:r>
      <w:r w:rsidR="005168CD" w:rsidRPr="000542AE">
        <w:rPr>
          <w:rFonts w:ascii="Times New Roman" w:hAnsi="Times New Roman" w:cs="Times New Roman"/>
          <w:lang w:val="en-US"/>
        </w:rPr>
        <w:t xml:space="preserve">have </w:t>
      </w:r>
      <w:r w:rsidRPr="000542AE">
        <w:rPr>
          <w:rFonts w:ascii="Times New Roman" w:hAnsi="Times New Roman" w:cs="Times New Roman"/>
          <w:lang w:val="en-US"/>
        </w:rPr>
        <w:t xml:space="preserve">applied Bourdieu’s concepts </w:t>
      </w:r>
      <w:r w:rsidR="008F2C83" w:rsidRPr="000542AE">
        <w:rPr>
          <w:rFonts w:ascii="Times New Roman" w:hAnsi="Times New Roman" w:cs="Times New Roman"/>
          <w:lang w:val="en-US"/>
        </w:rPr>
        <w:t>to the</w:t>
      </w:r>
      <w:r w:rsidR="007C47C7">
        <w:rPr>
          <w:rFonts w:ascii="Times New Roman" w:hAnsi="Times New Roman" w:cs="Times New Roman"/>
          <w:lang w:val="en-US"/>
        </w:rPr>
        <w:t xml:space="preserve"> planning and development of the</w:t>
      </w:r>
      <w:r w:rsidR="008F2C83" w:rsidRPr="000542AE">
        <w:rPr>
          <w:rFonts w:ascii="Times New Roman" w:hAnsi="Times New Roman" w:cs="Times New Roman"/>
          <w:lang w:val="en-US"/>
        </w:rPr>
        <w:t xml:space="preserve"> </w:t>
      </w:r>
      <w:r w:rsidR="00CA621B" w:rsidRPr="000542AE">
        <w:rPr>
          <w:rFonts w:ascii="Times New Roman" w:hAnsi="Times New Roman" w:cs="Times New Roman"/>
          <w:lang w:val="en-US"/>
        </w:rPr>
        <w:t xml:space="preserve">RBS </w:t>
      </w:r>
      <w:r w:rsidR="008F2C83" w:rsidRPr="000542AE">
        <w:rPr>
          <w:rFonts w:ascii="Times New Roman" w:hAnsi="Times New Roman" w:cs="Times New Roman"/>
          <w:lang w:val="en-US"/>
        </w:rPr>
        <w:t>corporate campus</w:t>
      </w:r>
      <w:r w:rsidRPr="000542AE">
        <w:rPr>
          <w:rFonts w:ascii="Times New Roman" w:hAnsi="Times New Roman" w:cs="Times New Roman"/>
          <w:lang w:val="en-US"/>
        </w:rPr>
        <w:t xml:space="preserve">. We now turn to a discussion of </w:t>
      </w:r>
      <w:r w:rsidR="00CA621B" w:rsidRPr="000542AE">
        <w:rPr>
          <w:rFonts w:ascii="Times New Roman" w:hAnsi="Times New Roman" w:cs="Times New Roman"/>
          <w:lang w:val="en-US"/>
        </w:rPr>
        <w:t xml:space="preserve">what </w:t>
      </w:r>
      <w:r w:rsidRPr="000542AE">
        <w:rPr>
          <w:rFonts w:ascii="Times New Roman" w:hAnsi="Times New Roman" w:cs="Times New Roman"/>
          <w:lang w:val="en-US"/>
        </w:rPr>
        <w:t xml:space="preserve">this analysis might </w:t>
      </w:r>
      <w:r w:rsidR="00EE0699">
        <w:rPr>
          <w:rFonts w:ascii="Times New Roman" w:hAnsi="Times New Roman" w:cs="Times New Roman"/>
          <w:lang w:val="en-US"/>
        </w:rPr>
        <w:t>contribute to an understanding of</w:t>
      </w:r>
      <w:r w:rsidRPr="000542AE">
        <w:rPr>
          <w:rFonts w:ascii="Times New Roman" w:hAnsi="Times New Roman" w:cs="Times New Roman"/>
          <w:lang w:val="en-US"/>
        </w:rPr>
        <w:t xml:space="preserve"> </w:t>
      </w:r>
      <w:r w:rsidR="0094431A" w:rsidRPr="000542AE">
        <w:rPr>
          <w:rFonts w:ascii="Times New Roman" w:hAnsi="Times New Roman" w:cs="Times New Roman"/>
          <w:lang w:val="en-US"/>
        </w:rPr>
        <w:t>symbolically</w:t>
      </w:r>
      <w:r w:rsidR="00DF2DB5" w:rsidRPr="000542AE">
        <w:rPr>
          <w:rFonts w:ascii="Times New Roman" w:hAnsi="Times New Roman" w:cs="Times New Roman"/>
          <w:lang w:val="en-US"/>
        </w:rPr>
        <w:t xml:space="preserve"> powerful buildings and elite</w:t>
      </w:r>
      <w:r w:rsidR="004A3A84" w:rsidRPr="000542AE">
        <w:rPr>
          <w:rFonts w:ascii="Times New Roman" w:hAnsi="Times New Roman" w:cs="Times New Roman"/>
          <w:lang w:val="en-US"/>
        </w:rPr>
        <w:t xml:space="preserve"> field of power</w:t>
      </w:r>
      <w:r w:rsidR="00DF2DB5" w:rsidRPr="000542AE">
        <w:rPr>
          <w:rFonts w:ascii="Times New Roman" w:hAnsi="Times New Roman" w:cs="Times New Roman"/>
          <w:lang w:val="en-US"/>
        </w:rPr>
        <w:t xml:space="preserve"> </w:t>
      </w:r>
      <w:proofErr w:type="spellStart"/>
      <w:r w:rsidR="00DF2DB5" w:rsidRPr="000542AE">
        <w:rPr>
          <w:rFonts w:ascii="Times New Roman" w:hAnsi="Times New Roman" w:cs="Times New Roman"/>
          <w:lang w:val="en-US"/>
        </w:rPr>
        <w:t>mobilisations</w:t>
      </w:r>
      <w:proofErr w:type="spellEnd"/>
      <w:r w:rsidR="00940899">
        <w:rPr>
          <w:rFonts w:ascii="Times New Roman" w:hAnsi="Times New Roman" w:cs="Times New Roman"/>
          <w:lang w:val="en-US"/>
        </w:rPr>
        <w:t>.</w:t>
      </w:r>
      <w:r w:rsidR="00EE0699">
        <w:rPr>
          <w:rFonts w:ascii="Times New Roman" w:hAnsi="Times New Roman" w:cs="Times New Roman"/>
          <w:lang w:val="en-US"/>
        </w:rPr>
        <w:t xml:space="preserve"> </w:t>
      </w:r>
      <w:r w:rsidR="005168CD" w:rsidRPr="000542AE">
        <w:rPr>
          <w:rFonts w:ascii="Times New Roman" w:eastAsia="Times New Roman" w:hAnsi="Times New Roman" w:cs="Times New Roman"/>
          <w:lang w:eastAsia="en-GB"/>
        </w:rPr>
        <w:t xml:space="preserve">In discussing </w:t>
      </w:r>
      <w:r w:rsidRPr="000542AE">
        <w:rPr>
          <w:rFonts w:ascii="Times New Roman" w:eastAsia="Times New Roman" w:hAnsi="Times New Roman" w:cs="Times New Roman"/>
          <w:lang w:eastAsia="en-GB"/>
        </w:rPr>
        <w:t>symbolically powerful buildings</w:t>
      </w:r>
      <w:r w:rsidR="004A479A" w:rsidRPr="000542AE">
        <w:rPr>
          <w:rFonts w:ascii="Times New Roman" w:eastAsia="Times New Roman" w:hAnsi="Times New Roman" w:cs="Times New Roman"/>
          <w:lang w:eastAsia="en-GB"/>
        </w:rPr>
        <w:t>,</w:t>
      </w:r>
      <w:r w:rsidR="008F2C83" w:rsidRPr="000542AE">
        <w:rPr>
          <w:rFonts w:ascii="Times New Roman" w:eastAsia="Times New Roman" w:hAnsi="Times New Roman" w:cs="Times New Roman"/>
          <w:lang w:eastAsia="en-GB"/>
        </w:rPr>
        <w:t xml:space="preserve"> Bourdieu </w:t>
      </w:r>
      <w:r w:rsidR="004A3A84" w:rsidRPr="000542AE">
        <w:rPr>
          <w:rFonts w:ascii="Times New Roman" w:eastAsia="Times New Roman" w:hAnsi="Times New Roman" w:cs="Times New Roman"/>
          <w:lang w:eastAsia="en-GB"/>
        </w:rPr>
        <w:t>(</w:t>
      </w:r>
      <w:r w:rsidR="008F2C83" w:rsidRPr="000542AE">
        <w:rPr>
          <w:rFonts w:ascii="Times New Roman" w:eastAsia="Times New Roman" w:hAnsi="Times New Roman" w:cs="Times New Roman"/>
          <w:lang w:eastAsia="en-GB"/>
        </w:rPr>
        <w:t>1967</w:t>
      </w:r>
      <w:r w:rsidR="004A3A84" w:rsidRPr="000542AE">
        <w:rPr>
          <w:rFonts w:ascii="Times New Roman" w:eastAsia="Times New Roman" w:hAnsi="Times New Roman" w:cs="Times New Roman"/>
          <w:lang w:eastAsia="en-GB"/>
        </w:rPr>
        <w:t>)</w:t>
      </w:r>
      <w:r w:rsidR="008F2C83" w:rsidRPr="000542AE">
        <w:rPr>
          <w:rFonts w:ascii="Times New Roman" w:eastAsia="Times New Roman" w:hAnsi="Times New Roman" w:cs="Times New Roman"/>
          <w:lang w:eastAsia="en-GB"/>
        </w:rPr>
        <w:t>, Pinto</w:t>
      </w:r>
      <w:r w:rsidR="009753F4">
        <w:rPr>
          <w:rFonts w:ascii="Times New Roman" w:eastAsia="Times New Roman" w:hAnsi="Times New Roman" w:cs="Times New Roman"/>
          <w:lang w:eastAsia="en-GB"/>
        </w:rPr>
        <w:t xml:space="preserve"> (1991)</w:t>
      </w:r>
      <w:r w:rsidR="00DF2DB5" w:rsidRPr="000542AE">
        <w:rPr>
          <w:rFonts w:ascii="Times New Roman" w:eastAsia="Times New Roman" w:hAnsi="Times New Roman" w:cs="Times New Roman"/>
          <w:lang w:eastAsia="en-GB"/>
        </w:rPr>
        <w:t xml:space="preserve">, </w:t>
      </w:r>
      <w:r w:rsidR="004A3A84" w:rsidRPr="000542AE">
        <w:rPr>
          <w:rFonts w:ascii="Times New Roman" w:eastAsia="Times New Roman" w:hAnsi="Times New Roman" w:cs="Times New Roman"/>
          <w:lang w:eastAsia="en-GB"/>
        </w:rPr>
        <w:t xml:space="preserve">and </w:t>
      </w:r>
      <w:r w:rsidR="00DF2DB5" w:rsidRPr="000542AE">
        <w:rPr>
          <w:rFonts w:ascii="Times New Roman" w:eastAsia="Times New Roman" w:hAnsi="Times New Roman" w:cs="Times New Roman"/>
          <w:lang w:eastAsia="en-GB"/>
        </w:rPr>
        <w:t>Williams</w:t>
      </w:r>
      <w:r w:rsidR="009753F4">
        <w:rPr>
          <w:rFonts w:ascii="Times New Roman" w:eastAsia="Times New Roman" w:hAnsi="Times New Roman" w:cs="Times New Roman"/>
          <w:lang w:eastAsia="en-GB"/>
        </w:rPr>
        <w:t xml:space="preserve"> (1977)</w:t>
      </w:r>
      <w:r w:rsidR="004A3A84" w:rsidRPr="000542AE">
        <w:rPr>
          <w:rFonts w:ascii="Times New Roman" w:eastAsia="Times New Roman" w:hAnsi="Times New Roman" w:cs="Times New Roman"/>
          <w:lang w:eastAsia="en-GB"/>
        </w:rPr>
        <w:t xml:space="preserve"> </w:t>
      </w:r>
      <w:r w:rsidR="00DF2DB5" w:rsidRPr="000542AE">
        <w:rPr>
          <w:rFonts w:ascii="Times New Roman" w:eastAsia="Times New Roman" w:hAnsi="Times New Roman" w:cs="Times New Roman"/>
          <w:lang w:eastAsia="en-GB"/>
        </w:rPr>
        <w:t>show how project</w:t>
      </w:r>
      <w:r w:rsidR="004A3A84" w:rsidRPr="000542AE">
        <w:rPr>
          <w:rFonts w:ascii="Times New Roman" w:eastAsia="Times New Roman" w:hAnsi="Times New Roman" w:cs="Times New Roman"/>
          <w:lang w:eastAsia="en-GB"/>
        </w:rPr>
        <w:t>ing</w:t>
      </w:r>
      <w:r w:rsidR="00DF2DB5" w:rsidRPr="000542AE">
        <w:rPr>
          <w:rFonts w:ascii="Times New Roman" w:eastAsia="Times New Roman" w:hAnsi="Times New Roman" w:cs="Times New Roman"/>
          <w:lang w:eastAsia="en-GB"/>
        </w:rPr>
        <w:t xml:space="preserve"> social power/domination through architecture</w:t>
      </w:r>
      <w:r w:rsidR="00B677B2">
        <w:rPr>
          <w:rFonts w:ascii="Times New Roman" w:eastAsia="Times New Roman" w:hAnsi="Times New Roman" w:cs="Times New Roman"/>
          <w:lang w:eastAsia="en-GB"/>
        </w:rPr>
        <w:t xml:space="preserve"> </w:t>
      </w:r>
      <w:r w:rsidR="00DF2DB5" w:rsidRPr="000542AE">
        <w:rPr>
          <w:rFonts w:ascii="Times New Roman" w:eastAsia="Times New Roman" w:hAnsi="Times New Roman" w:cs="Times New Roman"/>
          <w:lang w:eastAsia="en-GB"/>
        </w:rPr>
        <w:t>involv</w:t>
      </w:r>
      <w:r w:rsidR="004A3A84" w:rsidRPr="000542AE">
        <w:rPr>
          <w:rFonts w:ascii="Times New Roman" w:eastAsia="Times New Roman" w:hAnsi="Times New Roman" w:cs="Times New Roman"/>
          <w:lang w:eastAsia="en-GB"/>
        </w:rPr>
        <w:t>es</w:t>
      </w:r>
      <w:r w:rsidR="00DF2DB5" w:rsidRPr="000542AE">
        <w:rPr>
          <w:rFonts w:ascii="Times New Roman" w:eastAsia="Times New Roman" w:hAnsi="Times New Roman" w:cs="Times New Roman"/>
          <w:lang w:eastAsia="en-GB"/>
        </w:rPr>
        <w:t xml:space="preserve"> an</w:t>
      </w:r>
      <w:r w:rsidRPr="000542AE">
        <w:rPr>
          <w:rFonts w:ascii="Times New Roman" w:eastAsia="Times New Roman" w:hAnsi="Times New Roman" w:cs="Times New Roman"/>
          <w:lang w:eastAsia="en-GB"/>
        </w:rPr>
        <w:t xml:space="preserve"> inescapable interaction </w:t>
      </w:r>
      <w:r w:rsidR="004A3A84" w:rsidRPr="000542AE">
        <w:rPr>
          <w:rFonts w:ascii="Times New Roman" w:eastAsia="Times New Roman" w:hAnsi="Times New Roman" w:cs="Times New Roman"/>
          <w:lang w:eastAsia="en-GB"/>
        </w:rPr>
        <w:t xml:space="preserve">in the design process </w:t>
      </w:r>
      <w:r w:rsidRPr="000542AE">
        <w:rPr>
          <w:rFonts w:ascii="Times New Roman" w:eastAsia="Times New Roman" w:hAnsi="Times New Roman" w:cs="Times New Roman"/>
          <w:lang w:eastAsia="en-GB"/>
        </w:rPr>
        <w:t>between architects</w:t>
      </w:r>
      <w:r w:rsidR="00CB37E7" w:rsidRPr="000542AE">
        <w:rPr>
          <w:rFonts w:ascii="Times New Roman" w:eastAsia="Times New Roman" w:hAnsi="Times New Roman" w:cs="Times New Roman"/>
          <w:lang w:eastAsia="en-GB"/>
        </w:rPr>
        <w:t xml:space="preserve"> and</w:t>
      </w:r>
      <w:r w:rsidRPr="000542AE">
        <w:rPr>
          <w:rFonts w:ascii="Times New Roman" w:eastAsia="Times New Roman" w:hAnsi="Times New Roman" w:cs="Times New Roman"/>
          <w:lang w:eastAsia="en-GB"/>
        </w:rPr>
        <w:t xml:space="preserve"> </w:t>
      </w:r>
      <w:r w:rsidR="004A3A84" w:rsidRPr="000542AE">
        <w:rPr>
          <w:rFonts w:ascii="Times New Roman" w:eastAsia="Times New Roman" w:hAnsi="Times New Roman" w:cs="Times New Roman"/>
          <w:lang w:eastAsia="en-GB"/>
        </w:rPr>
        <w:t>patrons</w:t>
      </w:r>
      <w:r w:rsidR="00DF2DB5" w:rsidRPr="000542AE">
        <w:rPr>
          <w:rFonts w:ascii="Times New Roman" w:eastAsia="Times New Roman" w:hAnsi="Times New Roman" w:cs="Times New Roman"/>
          <w:lang w:eastAsia="en-GB"/>
        </w:rPr>
        <w:t xml:space="preserve"> (e.g., the Church, the aristocratic estate owner</w:t>
      </w:r>
      <w:r w:rsidR="00834D40">
        <w:rPr>
          <w:rFonts w:ascii="Times New Roman" w:eastAsia="Times New Roman" w:hAnsi="Times New Roman" w:cs="Times New Roman"/>
          <w:lang w:eastAsia="en-GB"/>
        </w:rPr>
        <w:t>s</w:t>
      </w:r>
      <w:r w:rsidR="00DF2DB5" w:rsidRPr="000542AE">
        <w:rPr>
          <w:rFonts w:ascii="Times New Roman" w:eastAsia="Times New Roman" w:hAnsi="Times New Roman" w:cs="Times New Roman"/>
          <w:lang w:eastAsia="en-GB"/>
        </w:rPr>
        <w:t>)</w:t>
      </w:r>
      <w:r w:rsidR="004A3A84" w:rsidRPr="000542AE">
        <w:rPr>
          <w:rFonts w:ascii="Times New Roman" w:eastAsia="Times New Roman" w:hAnsi="Times New Roman" w:cs="Times New Roman"/>
          <w:lang w:eastAsia="en-GB"/>
        </w:rPr>
        <w:t>; and although c</w:t>
      </w:r>
      <w:r w:rsidR="00DF2DB5" w:rsidRPr="000542AE">
        <w:rPr>
          <w:rFonts w:ascii="Times New Roman" w:eastAsia="Times New Roman" w:hAnsi="Times New Roman" w:cs="Times New Roman"/>
          <w:lang w:eastAsia="en-GB"/>
        </w:rPr>
        <w:t>o</w:t>
      </w:r>
      <w:r w:rsidR="005168CD" w:rsidRPr="000542AE">
        <w:rPr>
          <w:rFonts w:ascii="Times New Roman" w:eastAsia="Times New Roman" w:hAnsi="Times New Roman" w:cs="Times New Roman"/>
          <w:lang w:eastAsia="en-GB"/>
        </w:rPr>
        <w:t>ntemporary</w:t>
      </w:r>
      <w:r w:rsidRPr="000542AE">
        <w:rPr>
          <w:rFonts w:ascii="Times New Roman" w:eastAsia="Times New Roman" w:hAnsi="Times New Roman" w:cs="Times New Roman"/>
          <w:lang w:eastAsia="en-GB"/>
        </w:rPr>
        <w:t xml:space="preserve"> architects</w:t>
      </w:r>
      <w:r w:rsidR="00CA621B" w:rsidRPr="000542AE">
        <w:rPr>
          <w:rFonts w:ascii="Times New Roman" w:eastAsia="Times New Roman" w:hAnsi="Times New Roman" w:cs="Times New Roman"/>
          <w:lang w:eastAsia="en-GB"/>
        </w:rPr>
        <w:t>, both ‘artists’ and ‘mass producers’</w:t>
      </w:r>
      <w:r w:rsidR="00CB37E7" w:rsidRPr="000542AE">
        <w:rPr>
          <w:rFonts w:ascii="Times New Roman" w:eastAsia="Times New Roman" w:hAnsi="Times New Roman" w:cs="Times New Roman"/>
          <w:lang w:eastAsia="en-GB"/>
        </w:rPr>
        <w:t>,</w:t>
      </w:r>
      <w:r w:rsidR="00CA621B" w:rsidRPr="000542AE">
        <w:rPr>
          <w:rFonts w:ascii="Times New Roman" w:eastAsia="Times New Roman" w:hAnsi="Times New Roman" w:cs="Times New Roman"/>
          <w:lang w:eastAsia="en-GB"/>
        </w:rPr>
        <w:t xml:space="preserve"> </w:t>
      </w:r>
      <w:r w:rsidR="00CB37E7" w:rsidRPr="000542AE">
        <w:rPr>
          <w:rFonts w:ascii="Times New Roman" w:eastAsia="Times New Roman" w:hAnsi="Times New Roman" w:cs="Times New Roman"/>
          <w:lang w:eastAsia="en-GB"/>
        </w:rPr>
        <w:t xml:space="preserve">are </w:t>
      </w:r>
      <w:r w:rsidR="008F2C83" w:rsidRPr="000542AE">
        <w:rPr>
          <w:rFonts w:ascii="Times New Roman" w:eastAsia="Times New Roman" w:hAnsi="Times New Roman" w:cs="Times New Roman"/>
          <w:lang w:eastAsia="en-GB"/>
        </w:rPr>
        <w:t xml:space="preserve">seen </w:t>
      </w:r>
      <w:r w:rsidR="00DF2DB5" w:rsidRPr="000542AE">
        <w:rPr>
          <w:rFonts w:ascii="Times New Roman" w:eastAsia="Times New Roman" w:hAnsi="Times New Roman" w:cs="Times New Roman"/>
          <w:lang w:eastAsia="en-GB"/>
        </w:rPr>
        <w:t>as</w:t>
      </w:r>
      <w:r w:rsidRPr="000542AE">
        <w:rPr>
          <w:rFonts w:ascii="Times New Roman" w:eastAsia="Times New Roman" w:hAnsi="Times New Roman" w:cs="Times New Roman"/>
          <w:lang w:eastAsia="en-GB"/>
        </w:rPr>
        <w:t xml:space="preserve"> servants of </w:t>
      </w:r>
      <w:r w:rsidRPr="000542AE">
        <w:rPr>
          <w:rFonts w:ascii="Times New Roman" w:eastAsia="Times New Roman" w:hAnsi="Times New Roman" w:cs="Times New Roman"/>
          <w:lang w:eastAsia="en-GB"/>
        </w:rPr>
        <w:lastRenderedPageBreak/>
        <w:t>capital</w:t>
      </w:r>
      <w:r w:rsidR="00CB37E7" w:rsidRPr="000542AE">
        <w:rPr>
          <w:rFonts w:ascii="Times New Roman" w:eastAsia="Times New Roman" w:hAnsi="Times New Roman" w:cs="Times New Roman"/>
          <w:lang w:eastAsia="en-GB"/>
        </w:rPr>
        <w:t>ist corporations</w:t>
      </w:r>
      <w:r w:rsidR="008F2C83" w:rsidRPr="000542AE">
        <w:rPr>
          <w:rFonts w:ascii="Times New Roman" w:eastAsia="Times New Roman" w:hAnsi="Times New Roman" w:cs="Times New Roman"/>
          <w:lang w:eastAsia="en-GB"/>
        </w:rPr>
        <w:t xml:space="preserve"> (Harvey</w:t>
      </w:r>
      <w:r w:rsidR="00940899">
        <w:rPr>
          <w:rFonts w:ascii="Times New Roman" w:eastAsia="Times New Roman" w:hAnsi="Times New Roman" w:cs="Times New Roman"/>
          <w:lang w:eastAsia="en-GB"/>
        </w:rPr>
        <w:t xml:space="preserve"> 1990</w:t>
      </w:r>
      <w:r w:rsidR="008F2C83" w:rsidRPr="000542AE">
        <w:rPr>
          <w:rFonts w:ascii="Times New Roman" w:eastAsia="Times New Roman" w:hAnsi="Times New Roman" w:cs="Times New Roman"/>
          <w:lang w:eastAsia="en-GB"/>
        </w:rPr>
        <w:t>)</w:t>
      </w:r>
      <w:r w:rsidR="004A3A84" w:rsidRPr="000542AE">
        <w:rPr>
          <w:rFonts w:ascii="Times New Roman" w:eastAsia="Times New Roman" w:hAnsi="Times New Roman" w:cs="Times New Roman"/>
          <w:lang w:eastAsia="en-GB"/>
        </w:rPr>
        <w:t>,</w:t>
      </w:r>
      <w:r w:rsidR="005168CD" w:rsidRPr="000542AE">
        <w:rPr>
          <w:rFonts w:ascii="Times New Roman" w:eastAsia="Times New Roman" w:hAnsi="Times New Roman" w:cs="Times New Roman"/>
          <w:lang w:eastAsia="en-GB"/>
        </w:rPr>
        <w:t xml:space="preserve"> </w:t>
      </w:r>
      <w:r w:rsidR="00CB37E7" w:rsidRPr="000542AE">
        <w:rPr>
          <w:rFonts w:ascii="Times New Roman" w:eastAsia="Times New Roman" w:hAnsi="Times New Roman" w:cs="Times New Roman"/>
          <w:lang w:eastAsia="en-GB"/>
        </w:rPr>
        <w:t xml:space="preserve">they </w:t>
      </w:r>
      <w:r w:rsidR="00CA621B" w:rsidRPr="000542AE">
        <w:rPr>
          <w:rFonts w:ascii="Times New Roman" w:eastAsia="Times New Roman" w:hAnsi="Times New Roman" w:cs="Times New Roman"/>
          <w:lang w:eastAsia="en-GB"/>
        </w:rPr>
        <w:t xml:space="preserve">still </w:t>
      </w:r>
      <w:r w:rsidR="008F2C83" w:rsidRPr="000542AE">
        <w:rPr>
          <w:rFonts w:ascii="Times New Roman" w:eastAsia="Times New Roman" w:hAnsi="Times New Roman" w:cs="Times New Roman"/>
          <w:lang w:eastAsia="en-GB"/>
        </w:rPr>
        <w:t>operat</w:t>
      </w:r>
      <w:r w:rsidR="00CB37E7" w:rsidRPr="000542AE">
        <w:rPr>
          <w:rFonts w:ascii="Times New Roman" w:eastAsia="Times New Roman" w:hAnsi="Times New Roman" w:cs="Times New Roman"/>
          <w:lang w:eastAsia="en-GB"/>
        </w:rPr>
        <w:t>e</w:t>
      </w:r>
      <w:r w:rsidR="008F2C83" w:rsidRPr="000542AE">
        <w:rPr>
          <w:rFonts w:ascii="Times New Roman" w:eastAsia="Times New Roman" w:hAnsi="Times New Roman" w:cs="Times New Roman"/>
          <w:lang w:eastAsia="en-GB"/>
        </w:rPr>
        <w:t xml:space="preserve"> with</w:t>
      </w:r>
      <w:r w:rsidR="00651B68" w:rsidRPr="000542AE">
        <w:rPr>
          <w:rFonts w:ascii="Times New Roman" w:eastAsia="Times New Roman" w:hAnsi="Times New Roman" w:cs="Times New Roman"/>
          <w:lang w:eastAsia="en-GB"/>
        </w:rPr>
        <w:t xml:space="preserve">in a </w:t>
      </w:r>
      <w:r w:rsidRPr="000542AE">
        <w:rPr>
          <w:rFonts w:ascii="Times New Roman" w:eastAsia="Times New Roman" w:hAnsi="Times New Roman" w:cs="Times New Roman"/>
          <w:lang w:eastAsia="en-GB"/>
        </w:rPr>
        <w:t xml:space="preserve">dialectic of distinction </w:t>
      </w:r>
      <w:r w:rsidR="005168CD" w:rsidRPr="000542AE">
        <w:rPr>
          <w:rFonts w:ascii="Times New Roman" w:eastAsia="Times New Roman" w:hAnsi="Times New Roman" w:cs="Times New Roman"/>
          <w:lang w:eastAsia="en-GB"/>
        </w:rPr>
        <w:t xml:space="preserve">in which there is mutual reinforcement </w:t>
      </w:r>
      <w:r w:rsidR="00DF2DB5" w:rsidRPr="000542AE">
        <w:rPr>
          <w:rFonts w:ascii="Times New Roman" w:eastAsia="Times New Roman" w:hAnsi="Times New Roman" w:cs="Times New Roman"/>
          <w:lang w:eastAsia="en-GB"/>
        </w:rPr>
        <w:t>of position</w:t>
      </w:r>
      <w:r w:rsidR="008F2C83" w:rsidRPr="000542AE">
        <w:rPr>
          <w:rFonts w:ascii="Times New Roman" w:eastAsia="Times New Roman" w:hAnsi="Times New Roman" w:cs="Times New Roman"/>
          <w:lang w:eastAsia="en-GB"/>
        </w:rPr>
        <w:t xml:space="preserve"> </w:t>
      </w:r>
      <w:r w:rsidR="004A479A" w:rsidRPr="000542AE">
        <w:rPr>
          <w:rFonts w:ascii="Times New Roman" w:eastAsia="Times New Roman" w:hAnsi="Times New Roman" w:cs="Times New Roman"/>
          <w:lang w:eastAsia="en-GB"/>
        </w:rPr>
        <w:t xml:space="preserve">between architect and client </w:t>
      </w:r>
      <w:r w:rsidR="005168CD" w:rsidRPr="000542AE">
        <w:rPr>
          <w:rFonts w:ascii="Times New Roman" w:eastAsia="Times New Roman" w:hAnsi="Times New Roman" w:cs="Times New Roman"/>
          <w:lang w:eastAsia="en-GB"/>
        </w:rPr>
        <w:t>(</w:t>
      </w:r>
      <w:proofErr w:type="spellStart"/>
      <w:r w:rsidR="005168CD" w:rsidRPr="000542AE">
        <w:rPr>
          <w:rFonts w:ascii="Times New Roman" w:eastAsia="Times New Roman" w:hAnsi="Times New Roman" w:cs="Times New Roman"/>
          <w:lang w:eastAsia="en-GB"/>
        </w:rPr>
        <w:t>Lipstadt</w:t>
      </w:r>
      <w:proofErr w:type="spellEnd"/>
      <w:r w:rsidR="005168CD" w:rsidRPr="000542AE">
        <w:rPr>
          <w:rFonts w:ascii="Times New Roman" w:eastAsia="Times New Roman" w:hAnsi="Times New Roman" w:cs="Times New Roman"/>
          <w:lang w:eastAsia="en-GB"/>
        </w:rPr>
        <w:t xml:space="preserve"> 2003</w:t>
      </w:r>
      <w:r w:rsidR="00651B68" w:rsidRPr="000542AE">
        <w:rPr>
          <w:rFonts w:ascii="Times New Roman" w:eastAsia="Times New Roman" w:hAnsi="Times New Roman" w:cs="Times New Roman"/>
          <w:lang w:eastAsia="en-GB"/>
        </w:rPr>
        <w:t>)</w:t>
      </w:r>
      <w:r w:rsidR="00DF2DB5" w:rsidRPr="000542AE">
        <w:rPr>
          <w:rFonts w:ascii="Times New Roman" w:eastAsia="Times New Roman" w:hAnsi="Times New Roman" w:cs="Times New Roman"/>
          <w:lang w:eastAsia="en-GB"/>
        </w:rPr>
        <w:t>.</w:t>
      </w:r>
    </w:p>
    <w:p w14:paraId="25A6429E" w14:textId="7BEF1167" w:rsidR="00940899" w:rsidRDefault="00640F06" w:rsidP="0094431A">
      <w:pPr>
        <w:spacing w:line="480" w:lineRule="auto"/>
        <w:jc w:val="both"/>
        <w:textAlignment w:val="baseline"/>
        <w:rPr>
          <w:rFonts w:ascii="Times New Roman" w:hAnsi="Times New Roman" w:cs="Times New Roman"/>
          <w:lang w:val="en-US"/>
        </w:rPr>
      </w:pPr>
      <w:r w:rsidRPr="000542AE">
        <w:rPr>
          <w:rFonts w:ascii="Times New Roman" w:eastAsia="Times New Roman" w:hAnsi="Times New Roman" w:cs="Times New Roman"/>
          <w:lang w:eastAsia="en-GB"/>
        </w:rPr>
        <w:t xml:space="preserve">However, </w:t>
      </w:r>
      <w:r w:rsidR="00CB37E7" w:rsidRPr="000542AE">
        <w:rPr>
          <w:rFonts w:ascii="Times New Roman" w:eastAsia="Times New Roman" w:hAnsi="Times New Roman" w:cs="Times New Roman"/>
          <w:lang w:eastAsia="en-GB"/>
        </w:rPr>
        <w:t xml:space="preserve">in </w:t>
      </w:r>
      <w:r w:rsidRPr="000542AE">
        <w:rPr>
          <w:rFonts w:ascii="Times New Roman" w:eastAsia="Times New Roman" w:hAnsi="Times New Roman" w:cs="Times New Roman"/>
          <w:lang w:eastAsia="en-GB"/>
        </w:rPr>
        <w:t>our study of the</w:t>
      </w:r>
      <w:r w:rsidR="00DC34C0" w:rsidRPr="000542AE">
        <w:rPr>
          <w:rFonts w:ascii="Times New Roman" w:eastAsia="Times New Roman" w:hAnsi="Times New Roman" w:cs="Times New Roman"/>
          <w:lang w:eastAsia="en-GB"/>
        </w:rPr>
        <w:t xml:space="preserve"> </w:t>
      </w:r>
      <w:r w:rsidR="00AF7128" w:rsidRPr="000542AE">
        <w:rPr>
          <w:rFonts w:ascii="Times New Roman" w:eastAsia="Times New Roman" w:hAnsi="Times New Roman" w:cs="Times New Roman"/>
          <w:lang w:eastAsia="en-GB"/>
        </w:rPr>
        <w:t xml:space="preserve">RBS </w:t>
      </w:r>
      <w:r w:rsidR="00DC34C0" w:rsidRPr="000542AE">
        <w:rPr>
          <w:rFonts w:ascii="Times New Roman" w:eastAsia="Times New Roman" w:hAnsi="Times New Roman" w:cs="Times New Roman"/>
          <w:lang w:eastAsia="en-GB"/>
        </w:rPr>
        <w:t>building</w:t>
      </w:r>
      <w:r w:rsidR="00CB37E7" w:rsidRPr="000542AE">
        <w:rPr>
          <w:rFonts w:ascii="Times New Roman" w:eastAsia="Times New Roman" w:hAnsi="Times New Roman" w:cs="Times New Roman"/>
          <w:lang w:eastAsia="en-GB"/>
        </w:rPr>
        <w:t>,</w:t>
      </w:r>
      <w:r w:rsidR="00CA621B" w:rsidRPr="000542AE">
        <w:rPr>
          <w:rFonts w:ascii="Times New Roman" w:eastAsia="Times New Roman" w:hAnsi="Times New Roman" w:cs="Times New Roman"/>
          <w:lang w:eastAsia="en-GB"/>
        </w:rPr>
        <w:t xml:space="preserve"> </w:t>
      </w:r>
      <w:r w:rsidR="00CB37E7" w:rsidRPr="000542AE">
        <w:rPr>
          <w:rFonts w:ascii="Times New Roman" w:eastAsia="Times New Roman" w:hAnsi="Times New Roman" w:cs="Times New Roman"/>
          <w:lang w:eastAsia="en-GB"/>
        </w:rPr>
        <w:t xml:space="preserve">we are able </w:t>
      </w:r>
      <w:r w:rsidR="00CA621B" w:rsidRPr="000542AE">
        <w:rPr>
          <w:rFonts w:ascii="Times New Roman" w:eastAsia="Times New Roman" w:hAnsi="Times New Roman" w:cs="Times New Roman"/>
          <w:lang w:eastAsia="en-GB"/>
        </w:rPr>
        <w:t>to</w:t>
      </w:r>
      <w:r w:rsidRPr="000542AE">
        <w:rPr>
          <w:rFonts w:ascii="Times New Roman" w:eastAsia="Times New Roman" w:hAnsi="Times New Roman" w:cs="Times New Roman"/>
          <w:lang w:eastAsia="en-GB"/>
        </w:rPr>
        <w:t xml:space="preserve"> identif</w:t>
      </w:r>
      <w:r w:rsidR="00CA621B" w:rsidRPr="000542AE">
        <w:rPr>
          <w:rFonts w:ascii="Times New Roman" w:eastAsia="Times New Roman" w:hAnsi="Times New Roman" w:cs="Times New Roman"/>
          <w:lang w:eastAsia="en-GB"/>
        </w:rPr>
        <w:t>y</w:t>
      </w:r>
      <w:r w:rsidR="00AF7128" w:rsidRPr="000542AE">
        <w:rPr>
          <w:rFonts w:ascii="Times New Roman" w:eastAsia="Times New Roman" w:hAnsi="Times New Roman" w:cs="Times New Roman"/>
          <w:lang w:eastAsia="en-GB"/>
        </w:rPr>
        <w:t xml:space="preserve"> a more complex interplay of field positions</w:t>
      </w:r>
      <w:r w:rsidR="00D5112C" w:rsidRPr="000542AE">
        <w:rPr>
          <w:rFonts w:ascii="Times New Roman" w:hAnsi="Times New Roman" w:cs="Times New Roman"/>
          <w:color w:val="333333"/>
        </w:rPr>
        <w:t xml:space="preserve"> </w:t>
      </w:r>
      <w:r w:rsidR="005168CD" w:rsidRPr="000542AE">
        <w:rPr>
          <w:rFonts w:ascii="Times New Roman" w:hAnsi="Times New Roman" w:cs="Times New Roman"/>
          <w:color w:val="333333"/>
        </w:rPr>
        <w:t>and c</w:t>
      </w:r>
      <w:r w:rsidR="00D5112C" w:rsidRPr="000542AE">
        <w:rPr>
          <w:rFonts w:ascii="Times New Roman" w:hAnsi="Times New Roman" w:cs="Times New Roman"/>
          <w:color w:val="333333"/>
        </w:rPr>
        <w:t>ircuits of capital</w:t>
      </w:r>
      <w:r w:rsidR="005168CD" w:rsidRPr="000542AE">
        <w:rPr>
          <w:rFonts w:ascii="Times New Roman" w:hAnsi="Times New Roman" w:cs="Times New Roman"/>
          <w:color w:val="333333"/>
        </w:rPr>
        <w:t xml:space="preserve">. </w:t>
      </w:r>
      <w:r w:rsidR="00940899">
        <w:rPr>
          <w:rFonts w:ascii="Times New Roman" w:hAnsi="Times New Roman" w:cs="Times New Roman"/>
          <w:color w:val="333333"/>
        </w:rPr>
        <w:t xml:space="preserve">Of course, </w:t>
      </w:r>
      <w:r w:rsidR="004A3A84" w:rsidRPr="000542AE">
        <w:rPr>
          <w:rFonts w:ascii="Times New Roman" w:hAnsi="Times New Roman" w:cs="Times New Roman"/>
          <w:color w:val="333333"/>
        </w:rPr>
        <w:t>i</w:t>
      </w:r>
      <w:r w:rsidR="005168CD" w:rsidRPr="000542AE">
        <w:rPr>
          <w:rFonts w:ascii="Times New Roman" w:hAnsi="Times New Roman" w:cs="Times New Roman"/>
          <w:color w:val="333333"/>
        </w:rPr>
        <w:t>nteractions</w:t>
      </w:r>
      <w:r w:rsidR="00CB37E7" w:rsidRPr="000542AE">
        <w:rPr>
          <w:rFonts w:ascii="Times New Roman" w:hAnsi="Times New Roman" w:cs="Times New Roman"/>
          <w:color w:val="333333"/>
        </w:rPr>
        <w:t xml:space="preserve"> between </w:t>
      </w:r>
      <w:r w:rsidR="004A3A84" w:rsidRPr="000542AE">
        <w:rPr>
          <w:rFonts w:ascii="Times New Roman" w:hAnsi="Times New Roman" w:cs="Times New Roman"/>
          <w:color w:val="333333"/>
        </w:rPr>
        <w:t xml:space="preserve">RBS and the architectural field </w:t>
      </w:r>
      <w:r w:rsidR="004A3A84" w:rsidRPr="000542AE">
        <w:rPr>
          <w:rFonts w:ascii="Times New Roman" w:eastAsia="Times New Roman" w:hAnsi="Times New Roman" w:cs="Times New Roman"/>
          <w:lang w:eastAsia="en-GB"/>
        </w:rPr>
        <w:t xml:space="preserve">certainly </w:t>
      </w:r>
      <w:r w:rsidR="00CB37E7" w:rsidRPr="000542AE">
        <w:rPr>
          <w:rFonts w:ascii="Times New Roman" w:eastAsia="Times New Roman" w:hAnsi="Times New Roman" w:cs="Times New Roman"/>
          <w:lang w:eastAsia="en-GB"/>
        </w:rPr>
        <w:t>c</w:t>
      </w:r>
      <w:r w:rsidR="00CA621B" w:rsidRPr="000542AE">
        <w:rPr>
          <w:rFonts w:ascii="Times New Roman" w:eastAsia="Times New Roman" w:hAnsi="Times New Roman" w:cs="Times New Roman"/>
          <w:lang w:eastAsia="en-GB"/>
        </w:rPr>
        <w:t>reat</w:t>
      </w:r>
      <w:r w:rsidR="00CB37E7" w:rsidRPr="000542AE">
        <w:rPr>
          <w:rFonts w:ascii="Times New Roman" w:eastAsia="Times New Roman" w:hAnsi="Times New Roman" w:cs="Times New Roman"/>
          <w:lang w:eastAsia="en-GB"/>
        </w:rPr>
        <w:t>e</w:t>
      </w:r>
      <w:r w:rsidR="000C32ED" w:rsidRPr="000542AE">
        <w:rPr>
          <w:rFonts w:ascii="Times New Roman" w:eastAsia="Times New Roman" w:hAnsi="Times New Roman" w:cs="Times New Roman"/>
          <w:lang w:eastAsia="en-GB"/>
        </w:rPr>
        <w:t xml:space="preserve"> </w:t>
      </w:r>
      <w:r w:rsidR="00CF5294" w:rsidRPr="000542AE">
        <w:rPr>
          <w:rFonts w:ascii="Times New Roman" w:eastAsia="Times New Roman" w:hAnsi="Times New Roman" w:cs="Times New Roman"/>
          <w:lang w:eastAsia="en-GB"/>
        </w:rPr>
        <w:t>a dialectic of distinction</w:t>
      </w:r>
      <w:r w:rsidR="004A479A" w:rsidRPr="000542AE">
        <w:rPr>
          <w:rFonts w:ascii="Times New Roman" w:eastAsia="Times New Roman" w:hAnsi="Times New Roman" w:cs="Times New Roman"/>
          <w:lang w:eastAsia="en-GB"/>
        </w:rPr>
        <w:t xml:space="preserve"> (MLA’s website would indicate this)</w:t>
      </w:r>
      <w:r w:rsidR="00CA621B" w:rsidRPr="000542AE">
        <w:rPr>
          <w:rFonts w:ascii="Times New Roman" w:eastAsia="Times New Roman" w:hAnsi="Times New Roman" w:cs="Times New Roman"/>
          <w:lang w:eastAsia="en-GB"/>
        </w:rPr>
        <w:t xml:space="preserve">, but </w:t>
      </w:r>
      <w:r w:rsidR="004A3A84" w:rsidRPr="000542AE">
        <w:rPr>
          <w:rFonts w:ascii="Times New Roman" w:eastAsia="Times New Roman" w:hAnsi="Times New Roman" w:cs="Times New Roman"/>
          <w:lang w:eastAsia="en-GB"/>
        </w:rPr>
        <w:t xml:space="preserve">there is also </w:t>
      </w:r>
      <w:r w:rsidR="00CF5294" w:rsidRPr="000542AE">
        <w:rPr>
          <w:rFonts w:ascii="Times New Roman" w:eastAsia="Times New Roman" w:hAnsi="Times New Roman" w:cs="Times New Roman"/>
          <w:lang w:eastAsia="en-GB"/>
        </w:rPr>
        <w:t xml:space="preserve">a mutual reinforcement of </w:t>
      </w:r>
      <w:r w:rsidR="004A479A" w:rsidRPr="000542AE">
        <w:rPr>
          <w:rFonts w:ascii="Times New Roman" w:eastAsia="Times New Roman" w:hAnsi="Times New Roman" w:cs="Times New Roman"/>
          <w:lang w:eastAsia="en-GB"/>
        </w:rPr>
        <w:t>distinction</w:t>
      </w:r>
      <w:r w:rsidR="00CF5294" w:rsidRPr="000542AE">
        <w:rPr>
          <w:rFonts w:ascii="Times New Roman" w:eastAsia="Times New Roman" w:hAnsi="Times New Roman" w:cs="Times New Roman"/>
          <w:lang w:eastAsia="en-GB"/>
        </w:rPr>
        <w:t xml:space="preserve"> between the </w:t>
      </w:r>
      <w:r w:rsidR="000C32ED" w:rsidRPr="000542AE">
        <w:rPr>
          <w:rFonts w:ascii="Times New Roman" w:eastAsia="Times New Roman" w:hAnsi="Times New Roman" w:cs="Times New Roman"/>
          <w:lang w:eastAsia="en-GB"/>
        </w:rPr>
        <w:t>political and financial fields</w:t>
      </w:r>
      <w:r w:rsidR="004A479A" w:rsidRPr="000542AE">
        <w:rPr>
          <w:rFonts w:ascii="Times New Roman" w:eastAsia="Times New Roman" w:hAnsi="Times New Roman" w:cs="Times New Roman"/>
          <w:lang w:eastAsia="en-GB"/>
        </w:rPr>
        <w:t xml:space="preserve"> through </w:t>
      </w:r>
      <w:r w:rsidR="00CA621B" w:rsidRPr="000542AE">
        <w:rPr>
          <w:rFonts w:ascii="Times New Roman" w:eastAsia="Times New Roman" w:hAnsi="Times New Roman" w:cs="Times New Roman"/>
          <w:lang w:eastAsia="en-GB"/>
        </w:rPr>
        <w:t>a complicity of</w:t>
      </w:r>
      <w:r w:rsidR="00A81DEE" w:rsidRPr="000542AE">
        <w:rPr>
          <w:rFonts w:ascii="Times New Roman" w:eastAsia="Times New Roman" w:hAnsi="Times New Roman" w:cs="Times New Roman"/>
          <w:lang w:eastAsia="en-GB"/>
        </w:rPr>
        <w:t xml:space="preserve"> material and symbolic </w:t>
      </w:r>
      <w:r w:rsidR="00CA621B" w:rsidRPr="000542AE">
        <w:rPr>
          <w:rFonts w:ascii="Times New Roman" w:eastAsia="Times New Roman" w:hAnsi="Times New Roman" w:cs="Times New Roman"/>
          <w:lang w:eastAsia="en-GB"/>
        </w:rPr>
        <w:t xml:space="preserve">interests </w:t>
      </w:r>
      <w:r w:rsidR="00DF2DB5" w:rsidRPr="000542AE">
        <w:rPr>
          <w:rFonts w:ascii="Times New Roman" w:eastAsia="Times New Roman" w:hAnsi="Times New Roman" w:cs="Times New Roman"/>
          <w:lang w:eastAsia="en-GB"/>
        </w:rPr>
        <w:t xml:space="preserve">at both </w:t>
      </w:r>
      <w:r w:rsidR="004A3A84" w:rsidRPr="000542AE">
        <w:rPr>
          <w:rFonts w:ascii="Times New Roman" w:eastAsia="Times New Roman" w:hAnsi="Times New Roman" w:cs="Times New Roman"/>
          <w:lang w:eastAsia="en-GB"/>
        </w:rPr>
        <w:t>local</w:t>
      </w:r>
      <w:r w:rsidR="00DF2DB5" w:rsidRPr="000542AE">
        <w:rPr>
          <w:rFonts w:ascii="Times New Roman" w:eastAsia="Times New Roman" w:hAnsi="Times New Roman" w:cs="Times New Roman"/>
          <w:lang w:eastAsia="en-GB"/>
        </w:rPr>
        <w:t xml:space="preserve"> and national levels</w:t>
      </w:r>
      <w:r w:rsidR="00E80BB1" w:rsidRPr="000542AE">
        <w:rPr>
          <w:rFonts w:ascii="Times New Roman" w:eastAsia="Times New Roman" w:hAnsi="Times New Roman" w:cs="Times New Roman"/>
          <w:lang w:eastAsia="en-GB"/>
        </w:rPr>
        <w:t>. In other words, there is a</w:t>
      </w:r>
      <w:r w:rsidR="00DF2DB5" w:rsidRPr="000542AE">
        <w:rPr>
          <w:rFonts w:ascii="Times New Roman" w:eastAsia="Times New Roman" w:hAnsi="Times New Roman" w:cs="Times New Roman"/>
          <w:lang w:eastAsia="en-GB"/>
        </w:rPr>
        <w:t>n interconnection between corporate power and state power</w:t>
      </w:r>
      <w:r w:rsidR="00CA621B" w:rsidRPr="000542AE">
        <w:rPr>
          <w:rFonts w:ascii="Times New Roman" w:eastAsia="Times New Roman" w:hAnsi="Times New Roman" w:cs="Times New Roman"/>
          <w:lang w:eastAsia="en-GB"/>
        </w:rPr>
        <w:t xml:space="preserve"> </w:t>
      </w:r>
      <w:r w:rsidR="004A479A" w:rsidRPr="000542AE">
        <w:rPr>
          <w:rFonts w:ascii="Times New Roman" w:eastAsia="Times New Roman" w:hAnsi="Times New Roman" w:cs="Times New Roman"/>
          <w:lang w:eastAsia="en-GB"/>
        </w:rPr>
        <w:t>which is at the same time</w:t>
      </w:r>
      <w:r w:rsidR="00E80BB1" w:rsidRPr="000542AE">
        <w:rPr>
          <w:rFonts w:ascii="Times New Roman" w:eastAsia="Times New Roman" w:hAnsi="Times New Roman" w:cs="Times New Roman"/>
          <w:lang w:eastAsia="en-GB"/>
        </w:rPr>
        <w:t xml:space="preserve"> a demonstration of</w:t>
      </w:r>
      <w:r w:rsidR="00C830E0" w:rsidRPr="000542AE">
        <w:rPr>
          <w:rFonts w:ascii="Times New Roman" w:eastAsia="Times New Roman" w:hAnsi="Times New Roman" w:cs="Times New Roman"/>
          <w:lang w:eastAsia="en-GB"/>
        </w:rPr>
        <w:t xml:space="preserve"> </w:t>
      </w:r>
      <w:r w:rsidR="00E80BB1" w:rsidRPr="000542AE">
        <w:rPr>
          <w:rFonts w:ascii="Times New Roman" w:eastAsia="Times New Roman" w:hAnsi="Times New Roman" w:cs="Times New Roman"/>
          <w:lang w:eastAsia="en-GB"/>
        </w:rPr>
        <w:t>RBS’s ‘power over the power of the state</w:t>
      </w:r>
      <w:r w:rsidR="004A479A" w:rsidRPr="000542AE">
        <w:rPr>
          <w:rFonts w:ascii="Times New Roman" w:eastAsia="Times New Roman" w:hAnsi="Times New Roman" w:cs="Times New Roman"/>
          <w:lang w:eastAsia="en-GB"/>
        </w:rPr>
        <w:t xml:space="preserve">’ and </w:t>
      </w:r>
      <w:r w:rsidR="004B034C" w:rsidRPr="000542AE">
        <w:rPr>
          <w:rFonts w:ascii="Times New Roman" w:eastAsia="Times New Roman" w:hAnsi="Times New Roman" w:cs="Times New Roman"/>
          <w:lang w:eastAsia="en-GB"/>
        </w:rPr>
        <w:t xml:space="preserve">an assertion of </w:t>
      </w:r>
      <w:r w:rsidR="008A3320" w:rsidRPr="000542AE">
        <w:rPr>
          <w:rFonts w:ascii="Times New Roman" w:eastAsia="Times New Roman" w:hAnsi="Times New Roman" w:cs="Times New Roman"/>
          <w:lang w:eastAsia="en-GB"/>
        </w:rPr>
        <w:t xml:space="preserve">the </w:t>
      </w:r>
      <w:r w:rsidR="004A479A" w:rsidRPr="000542AE">
        <w:rPr>
          <w:rFonts w:ascii="Times New Roman" w:eastAsia="Times New Roman" w:hAnsi="Times New Roman" w:cs="Times New Roman"/>
          <w:lang w:eastAsia="en-GB"/>
        </w:rPr>
        <w:t>dominance</w:t>
      </w:r>
      <w:r w:rsidR="004B034C" w:rsidRPr="000542AE">
        <w:rPr>
          <w:rFonts w:ascii="Times New Roman" w:eastAsia="Times New Roman" w:hAnsi="Times New Roman" w:cs="Times New Roman"/>
          <w:lang w:eastAsia="en-GB"/>
        </w:rPr>
        <w:t xml:space="preserve"> </w:t>
      </w:r>
      <w:r w:rsidR="00CA621B" w:rsidRPr="000542AE">
        <w:rPr>
          <w:rFonts w:ascii="Times New Roman" w:eastAsia="Times New Roman" w:hAnsi="Times New Roman" w:cs="Times New Roman"/>
          <w:lang w:eastAsia="en-GB"/>
        </w:rPr>
        <w:t xml:space="preserve">of the financial (primarily) and the political fields </w:t>
      </w:r>
      <w:r w:rsidR="004B034C" w:rsidRPr="000542AE">
        <w:rPr>
          <w:rFonts w:ascii="Times New Roman" w:eastAsia="Times New Roman" w:hAnsi="Times New Roman" w:cs="Times New Roman"/>
          <w:lang w:eastAsia="en-GB"/>
        </w:rPr>
        <w:t>vis-à-vis education and the bureaucratic field.</w:t>
      </w:r>
      <w:r w:rsidR="00DF2DB5" w:rsidRPr="00C830E0">
        <w:rPr>
          <w:rFonts w:ascii="Courier New" w:eastAsia="Times New Roman" w:hAnsi="Courier New" w:cs="Courier New"/>
          <w:sz w:val="20"/>
          <w:szCs w:val="20"/>
          <w:lang w:eastAsia="en-GB"/>
        </w:rPr>
        <w:t xml:space="preserve"> </w:t>
      </w:r>
      <w:r w:rsidR="00C830E0" w:rsidRPr="000542AE">
        <w:rPr>
          <w:rFonts w:ascii="Times New Roman" w:eastAsia="Times New Roman" w:hAnsi="Times New Roman" w:cs="Times New Roman"/>
          <w:lang w:eastAsia="en-GB"/>
        </w:rPr>
        <w:t xml:space="preserve">This understanding of </w:t>
      </w:r>
      <w:r w:rsidR="00B01B32" w:rsidRPr="000542AE">
        <w:rPr>
          <w:rFonts w:ascii="Times New Roman" w:hAnsi="Times New Roman" w:cs="Times New Roman"/>
          <w:color w:val="333333"/>
          <w:lang w:val="en-US"/>
        </w:rPr>
        <w:t>how the</w:t>
      </w:r>
      <w:r w:rsidR="00D5112C" w:rsidRPr="000542AE">
        <w:rPr>
          <w:rFonts w:ascii="Times New Roman" w:eastAsia="Times New Roman" w:hAnsi="Times New Roman" w:cs="Times New Roman"/>
          <w:lang w:eastAsia="en-GB"/>
        </w:rPr>
        <w:t xml:space="preserve"> </w:t>
      </w:r>
      <w:r w:rsidR="00990CD4">
        <w:rPr>
          <w:rFonts w:ascii="Times New Roman" w:eastAsia="Times New Roman" w:hAnsi="Times New Roman" w:cs="Times New Roman"/>
          <w:lang w:eastAsia="en-GB"/>
        </w:rPr>
        <w:t xml:space="preserve">RBS </w:t>
      </w:r>
      <w:r w:rsidR="00D5112C" w:rsidRPr="000542AE">
        <w:rPr>
          <w:rFonts w:ascii="Times New Roman" w:eastAsia="Times New Roman" w:hAnsi="Times New Roman" w:cs="Times New Roman"/>
          <w:lang w:eastAsia="en-GB"/>
        </w:rPr>
        <w:t xml:space="preserve">building counted as a stake in </w:t>
      </w:r>
      <w:r w:rsidR="008F2C83" w:rsidRPr="000542AE">
        <w:rPr>
          <w:rFonts w:ascii="Times New Roman" w:eastAsia="Times New Roman" w:hAnsi="Times New Roman" w:cs="Times New Roman"/>
          <w:lang w:eastAsia="en-GB"/>
        </w:rPr>
        <w:t>different fields</w:t>
      </w:r>
      <w:r w:rsidR="00C830E0" w:rsidRPr="000542AE">
        <w:rPr>
          <w:rFonts w:ascii="Times New Roman" w:hAnsi="Times New Roman" w:cs="Times New Roman"/>
          <w:lang w:val="en-US"/>
        </w:rPr>
        <w:t xml:space="preserve"> underlines</w:t>
      </w:r>
      <w:r w:rsidR="00A84CE8" w:rsidRPr="000542AE">
        <w:rPr>
          <w:rFonts w:ascii="Times New Roman" w:hAnsi="Times New Roman" w:cs="Times New Roman"/>
          <w:lang w:val="en-US"/>
        </w:rPr>
        <w:t xml:space="preserve"> the benefit of using Bourdieu’s concepts</w:t>
      </w:r>
      <w:r w:rsidR="00E80BB1" w:rsidRPr="000542AE">
        <w:rPr>
          <w:rFonts w:ascii="Times New Roman" w:hAnsi="Times New Roman" w:cs="Times New Roman"/>
          <w:lang w:val="en-US"/>
        </w:rPr>
        <w:t>,</w:t>
      </w:r>
      <w:r w:rsidR="00A84CE8" w:rsidRPr="000542AE">
        <w:rPr>
          <w:rFonts w:ascii="Times New Roman" w:hAnsi="Times New Roman" w:cs="Times New Roman"/>
          <w:lang w:val="en-US"/>
        </w:rPr>
        <w:t xml:space="preserve"> not just as</w:t>
      </w:r>
      <w:r w:rsidR="00E80BB1" w:rsidRPr="000542AE">
        <w:rPr>
          <w:rFonts w:ascii="Times New Roman" w:hAnsi="Times New Roman" w:cs="Times New Roman"/>
          <w:lang w:val="en-US"/>
        </w:rPr>
        <w:t xml:space="preserve"> an</w:t>
      </w:r>
      <w:r w:rsidR="00A84CE8" w:rsidRPr="000542AE">
        <w:rPr>
          <w:rFonts w:ascii="Times New Roman" w:hAnsi="Times New Roman" w:cs="Times New Roman"/>
          <w:lang w:val="en-US"/>
        </w:rPr>
        <w:t xml:space="preserve"> interconnected</w:t>
      </w:r>
      <w:r w:rsidR="00E80BB1" w:rsidRPr="000542AE">
        <w:rPr>
          <w:rFonts w:ascii="Times New Roman" w:hAnsi="Times New Roman" w:cs="Times New Roman"/>
          <w:lang w:val="en-US"/>
        </w:rPr>
        <w:t xml:space="preserve"> framework</w:t>
      </w:r>
      <w:r w:rsidR="00A84CE8" w:rsidRPr="000542AE">
        <w:rPr>
          <w:rFonts w:ascii="Times New Roman" w:hAnsi="Times New Roman" w:cs="Times New Roman"/>
          <w:lang w:val="en-US"/>
        </w:rPr>
        <w:t xml:space="preserve"> (see </w:t>
      </w:r>
      <w:proofErr w:type="spellStart"/>
      <w:r w:rsidR="00A84CE8" w:rsidRPr="000542AE">
        <w:rPr>
          <w:rFonts w:ascii="Times New Roman" w:hAnsi="Times New Roman" w:cs="Times New Roman"/>
          <w:lang w:val="en-US"/>
        </w:rPr>
        <w:t>Golsorkhi</w:t>
      </w:r>
      <w:proofErr w:type="spellEnd"/>
      <w:r w:rsidR="00A84CE8" w:rsidRPr="000542AE">
        <w:rPr>
          <w:rFonts w:ascii="Times New Roman" w:hAnsi="Times New Roman" w:cs="Times New Roman"/>
          <w:lang w:val="en-US"/>
        </w:rPr>
        <w:t xml:space="preserve"> et al. 2009)</w:t>
      </w:r>
      <w:r w:rsidR="00C830E0" w:rsidRPr="000542AE">
        <w:rPr>
          <w:rFonts w:ascii="Times New Roman" w:hAnsi="Times New Roman" w:cs="Times New Roman"/>
          <w:lang w:val="en-US"/>
        </w:rPr>
        <w:t>,</w:t>
      </w:r>
      <w:r w:rsidR="00A84CE8" w:rsidRPr="000542AE">
        <w:rPr>
          <w:rFonts w:ascii="Times New Roman" w:hAnsi="Times New Roman" w:cs="Times New Roman"/>
          <w:lang w:val="en-US"/>
        </w:rPr>
        <w:t xml:space="preserve"> but as</w:t>
      </w:r>
      <w:r w:rsidR="004A479A" w:rsidRPr="000542AE">
        <w:rPr>
          <w:rFonts w:ascii="Times New Roman" w:hAnsi="Times New Roman" w:cs="Times New Roman"/>
          <w:lang w:val="en-US"/>
        </w:rPr>
        <w:t xml:space="preserve"> a</w:t>
      </w:r>
      <w:r w:rsidR="00A84CE8" w:rsidRPr="000542AE">
        <w:rPr>
          <w:rFonts w:ascii="Times New Roman" w:hAnsi="Times New Roman" w:cs="Times New Roman"/>
          <w:lang w:val="en-US"/>
        </w:rPr>
        <w:t xml:space="preserve"> dynamically interacting</w:t>
      </w:r>
      <w:r w:rsidR="004A479A" w:rsidRPr="000542AE">
        <w:rPr>
          <w:rFonts w:ascii="Times New Roman" w:hAnsi="Times New Roman" w:cs="Times New Roman"/>
          <w:lang w:val="en-US"/>
        </w:rPr>
        <w:t xml:space="preserve"> system</w:t>
      </w:r>
      <w:r w:rsidR="00940899">
        <w:rPr>
          <w:rFonts w:ascii="Times New Roman" w:hAnsi="Times New Roman" w:cs="Times New Roman"/>
          <w:lang w:val="en-US"/>
        </w:rPr>
        <w:t xml:space="preserve"> that can</w:t>
      </w:r>
      <w:r w:rsidR="00A84CE8" w:rsidRPr="000542AE">
        <w:rPr>
          <w:rFonts w:ascii="Times New Roman" w:hAnsi="Times New Roman" w:cs="Times New Roman"/>
          <w:lang w:val="en-US"/>
        </w:rPr>
        <w:t xml:space="preserve"> </w:t>
      </w:r>
      <w:r w:rsidR="004A479A" w:rsidRPr="000542AE">
        <w:rPr>
          <w:rFonts w:ascii="Times New Roman" w:hAnsi="Times New Roman" w:cs="Times New Roman"/>
          <w:lang w:val="en-US"/>
        </w:rPr>
        <w:t>capture</w:t>
      </w:r>
      <w:r w:rsidR="00A84CE8" w:rsidRPr="000542AE">
        <w:rPr>
          <w:rFonts w:ascii="Times New Roman" w:hAnsi="Times New Roman" w:cs="Times New Roman"/>
          <w:lang w:val="en-US"/>
        </w:rPr>
        <w:t xml:space="preserve"> the dynamism of these interacti</w:t>
      </w:r>
      <w:r w:rsidR="00990CD4">
        <w:rPr>
          <w:rFonts w:ascii="Times New Roman" w:hAnsi="Times New Roman" w:cs="Times New Roman"/>
          <w:lang w:val="en-US"/>
        </w:rPr>
        <w:t>ng</w:t>
      </w:r>
      <w:r w:rsidR="00A84CE8" w:rsidRPr="000542AE">
        <w:rPr>
          <w:rFonts w:ascii="Times New Roman" w:hAnsi="Times New Roman" w:cs="Times New Roman"/>
          <w:lang w:val="en-US"/>
        </w:rPr>
        <w:t xml:space="preserve"> fields, including the field of power, </w:t>
      </w:r>
      <w:r w:rsidR="00CA621B" w:rsidRPr="000542AE">
        <w:rPr>
          <w:rFonts w:ascii="Times New Roman" w:hAnsi="Times New Roman" w:cs="Times New Roman"/>
          <w:lang w:val="en-US"/>
        </w:rPr>
        <w:t xml:space="preserve">showing that </w:t>
      </w:r>
      <w:r w:rsidR="00A84CE8" w:rsidRPr="000542AE">
        <w:rPr>
          <w:rFonts w:ascii="Times New Roman" w:hAnsi="Times New Roman" w:cs="Times New Roman"/>
          <w:lang w:val="en-US"/>
        </w:rPr>
        <w:t xml:space="preserve">are not </w:t>
      </w:r>
      <w:r w:rsidR="00CA621B" w:rsidRPr="000542AE">
        <w:rPr>
          <w:rFonts w:ascii="Times New Roman" w:hAnsi="Times New Roman" w:cs="Times New Roman"/>
          <w:lang w:val="en-US"/>
        </w:rPr>
        <w:t xml:space="preserve">in </w:t>
      </w:r>
      <w:r w:rsidR="00A84CE8" w:rsidRPr="000542AE">
        <w:rPr>
          <w:rFonts w:ascii="Times New Roman" w:hAnsi="Times New Roman" w:cs="Times New Roman"/>
          <w:lang w:val="en-US"/>
        </w:rPr>
        <w:t>static equilibria</w:t>
      </w:r>
      <w:r w:rsidR="007875F7" w:rsidRPr="000542AE">
        <w:rPr>
          <w:rFonts w:ascii="Times New Roman" w:hAnsi="Times New Roman" w:cs="Times New Roman"/>
          <w:lang w:val="en-US"/>
        </w:rPr>
        <w:t>, but constantly in motio</w:t>
      </w:r>
      <w:r w:rsidR="00940899">
        <w:rPr>
          <w:rFonts w:ascii="Times New Roman" w:hAnsi="Times New Roman" w:cs="Times New Roman"/>
          <w:lang w:val="en-US"/>
        </w:rPr>
        <w:t xml:space="preserve">n. </w:t>
      </w:r>
    </w:p>
    <w:p w14:paraId="40408677" w14:textId="66961983" w:rsidR="00940899" w:rsidRPr="000542AE" w:rsidRDefault="00940899" w:rsidP="0094431A">
      <w:pPr>
        <w:spacing w:line="480" w:lineRule="auto"/>
        <w:jc w:val="both"/>
        <w:textAlignment w:val="baseline"/>
        <w:rPr>
          <w:rFonts w:ascii="Times New Roman" w:hAnsi="Times New Roman" w:cs="Times New Roman"/>
          <w:color w:val="333333"/>
        </w:rPr>
      </w:pPr>
      <w:r>
        <w:rPr>
          <w:rFonts w:ascii="Times New Roman" w:hAnsi="Times New Roman" w:cs="Times New Roman"/>
          <w:lang w:val="en-US"/>
        </w:rPr>
        <w:t>T</w:t>
      </w:r>
      <w:r w:rsidR="004A479A" w:rsidRPr="000542AE">
        <w:rPr>
          <w:rFonts w:ascii="Times New Roman" w:hAnsi="Times New Roman" w:cs="Times New Roman"/>
          <w:lang w:val="en-US"/>
        </w:rPr>
        <w:t xml:space="preserve">he </w:t>
      </w:r>
      <w:r>
        <w:rPr>
          <w:rFonts w:ascii="Times New Roman" w:hAnsi="Times New Roman" w:cs="Times New Roman"/>
          <w:lang w:val="en-US"/>
        </w:rPr>
        <w:t>same</w:t>
      </w:r>
      <w:r w:rsidR="00990CD4">
        <w:rPr>
          <w:rFonts w:ascii="Times New Roman" w:hAnsi="Times New Roman" w:cs="Times New Roman"/>
          <w:lang w:val="en-US"/>
        </w:rPr>
        <w:t xml:space="preserve"> dynamic interaction</w:t>
      </w:r>
      <w:r>
        <w:rPr>
          <w:rFonts w:ascii="Times New Roman" w:hAnsi="Times New Roman" w:cs="Times New Roman"/>
          <w:lang w:val="en-US"/>
        </w:rPr>
        <w:t xml:space="preserve"> is true of</w:t>
      </w:r>
      <w:r w:rsidR="004A479A" w:rsidRPr="00143794">
        <w:rPr>
          <w:rFonts w:ascii="Times New Roman" w:eastAsia="Times New Roman" w:hAnsi="Times New Roman" w:cs="Times New Roman"/>
          <w:b/>
          <w:lang w:eastAsia="en-GB"/>
        </w:rPr>
        <w:t xml:space="preserve"> </w:t>
      </w:r>
      <w:r w:rsidR="00990CD4" w:rsidRPr="004C6EDD">
        <w:rPr>
          <w:rFonts w:ascii="Times New Roman" w:eastAsia="Times New Roman" w:hAnsi="Times New Roman" w:cs="Times New Roman"/>
          <w:lang w:eastAsia="en-GB"/>
        </w:rPr>
        <w:t xml:space="preserve">the </w:t>
      </w:r>
      <w:r w:rsidR="004A479A">
        <w:rPr>
          <w:rFonts w:ascii="Times New Roman" w:eastAsia="Times New Roman" w:hAnsi="Times New Roman" w:cs="Times New Roman"/>
          <w:lang w:eastAsia="en-GB"/>
        </w:rPr>
        <w:t>c</w:t>
      </w:r>
      <w:r w:rsidR="005168CD" w:rsidRPr="000542AE">
        <w:rPr>
          <w:rFonts w:ascii="Times New Roman" w:eastAsia="Times New Roman" w:hAnsi="Times New Roman" w:cs="Times New Roman"/>
          <w:lang w:eastAsia="en-GB"/>
        </w:rPr>
        <w:t>ircuits of capital conversion</w:t>
      </w:r>
      <w:r>
        <w:rPr>
          <w:rFonts w:ascii="Times New Roman" w:eastAsia="Times New Roman" w:hAnsi="Times New Roman" w:cs="Times New Roman"/>
          <w:lang w:eastAsia="en-GB"/>
        </w:rPr>
        <w:t xml:space="preserve"> </w:t>
      </w:r>
      <w:r w:rsidR="000B13BB">
        <w:rPr>
          <w:rFonts w:ascii="Times New Roman" w:eastAsia="Times New Roman" w:hAnsi="Times New Roman" w:cs="Times New Roman"/>
          <w:lang w:eastAsia="en-GB"/>
        </w:rPr>
        <w:t>by means of</w:t>
      </w:r>
      <w:r>
        <w:rPr>
          <w:rFonts w:ascii="Times New Roman" w:eastAsia="Times New Roman" w:hAnsi="Times New Roman" w:cs="Times New Roman"/>
          <w:lang w:eastAsia="en-GB"/>
        </w:rPr>
        <w:t xml:space="preserve"> which </w:t>
      </w:r>
      <w:r w:rsidR="0094431A" w:rsidRPr="000B1305">
        <w:rPr>
          <w:rFonts w:ascii="Times New Roman" w:hAnsi="Times New Roman" w:cs="Times New Roman"/>
          <w:color w:val="333333"/>
          <w:lang w:val="en-US"/>
        </w:rPr>
        <w:t>Goodwin,</w:t>
      </w:r>
      <w:r w:rsidR="008F2C83" w:rsidRPr="000542AE">
        <w:rPr>
          <w:rFonts w:ascii="Times New Roman" w:hAnsi="Times New Roman" w:cs="Times New Roman"/>
        </w:rPr>
        <w:t xml:space="preserve"> through his office and in his person, </w:t>
      </w:r>
      <w:r w:rsidR="000B13BB">
        <w:rPr>
          <w:rFonts w:ascii="Times New Roman" w:hAnsi="Times New Roman" w:cs="Times New Roman"/>
        </w:rPr>
        <w:t>was</w:t>
      </w:r>
      <w:r w:rsidR="008F2C83" w:rsidRPr="000542AE">
        <w:rPr>
          <w:rFonts w:ascii="Times New Roman" w:hAnsi="Times New Roman" w:cs="Times New Roman"/>
        </w:rPr>
        <w:t xml:space="preserve"> able to accrue different forms of capital</w:t>
      </w:r>
      <w:r w:rsidR="007D512A">
        <w:rPr>
          <w:rFonts w:ascii="Times New Roman" w:hAnsi="Times New Roman" w:cs="Times New Roman"/>
        </w:rPr>
        <w:t xml:space="preserve"> (incorporated, reified, social)</w:t>
      </w:r>
      <w:r w:rsidR="008F2C83" w:rsidRPr="000542AE">
        <w:rPr>
          <w:rFonts w:ascii="Times New Roman" w:hAnsi="Times New Roman" w:cs="Times New Roman"/>
        </w:rPr>
        <w:t xml:space="preserve">. </w:t>
      </w:r>
      <w:r w:rsidR="00990CD4">
        <w:rPr>
          <w:rFonts w:ascii="Times New Roman" w:hAnsi="Times New Roman" w:cs="Times New Roman"/>
        </w:rPr>
        <w:t>Of course,</w:t>
      </w:r>
      <w:r w:rsidR="008F2C83" w:rsidRPr="000542AE">
        <w:rPr>
          <w:rFonts w:ascii="Times New Roman" w:hAnsi="Times New Roman" w:cs="Times New Roman"/>
        </w:rPr>
        <w:t xml:space="preserve"> in order to do this, Goodwin had first to be able to wield the economic capital of the firm (i.e. not his own economic capital), and in order to do this he had to ensure his continued domination within the organization’s field of power. This </w:t>
      </w:r>
      <w:r w:rsidR="00990CD4">
        <w:rPr>
          <w:rFonts w:ascii="Times New Roman" w:hAnsi="Times New Roman" w:cs="Times New Roman"/>
        </w:rPr>
        <w:t xml:space="preserve">domination </w:t>
      </w:r>
      <w:r w:rsidR="008F2C83" w:rsidRPr="000542AE">
        <w:rPr>
          <w:rFonts w:ascii="Times New Roman" w:hAnsi="Times New Roman" w:cs="Times New Roman"/>
        </w:rPr>
        <w:t>required a constant effort of reinforcement</w:t>
      </w:r>
      <w:r w:rsidRPr="000542AE">
        <w:rPr>
          <w:rFonts w:ascii="Times New Roman" w:hAnsi="Times New Roman" w:cs="Times New Roman"/>
        </w:rPr>
        <w:t>,</w:t>
      </w:r>
      <w:r w:rsidR="008F2C83" w:rsidRPr="000542AE">
        <w:rPr>
          <w:rFonts w:ascii="Times New Roman" w:hAnsi="Times New Roman" w:cs="Times New Roman"/>
        </w:rPr>
        <w:t xml:space="preserve"> </w:t>
      </w:r>
      <w:r w:rsidRPr="000542AE">
        <w:rPr>
          <w:rFonts w:ascii="Times New Roman" w:hAnsi="Times New Roman" w:cs="Times New Roman"/>
        </w:rPr>
        <w:t xml:space="preserve">a labour of reaffirmation </w:t>
      </w:r>
      <w:r w:rsidR="008F2C83" w:rsidRPr="000542AE">
        <w:rPr>
          <w:rFonts w:ascii="Times New Roman" w:hAnsi="Times New Roman" w:cs="Times New Roman"/>
        </w:rPr>
        <w:t>through day-to-day practices</w:t>
      </w:r>
      <w:r w:rsidR="00A04EE9">
        <w:rPr>
          <w:rFonts w:ascii="Times New Roman" w:hAnsi="Times New Roman" w:cs="Times New Roman"/>
        </w:rPr>
        <w:t xml:space="preserve"> of symbolic violence</w:t>
      </w:r>
      <w:r w:rsidR="008F2C83" w:rsidRPr="000542AE">
        <w:rPr>
          <w:rFonts w:ascii="Times New Roman" w:hAnsi="Times New Roman" w:cs="Times New Roman"/>
        </w:rPr>
        <w:t xml:space="preserve">, on a continuum of </w:t>
      </w:r>
      <w:proofErr w:type="spellStart"/>
      <w:proofErr w:type="gramStart"/>
      <w:r w:rsidR="008F2C83" w:rsidRPr="000542AE">
        <w:rPr>
          <w:rFonts w:ascii="Times New Roman" w:hAnsi="Times New Roman" w:cs="Times New Roman"/>
          <w:i/>
        </w:rPr>
        <w:t>douce</w:t>
      </w:r>
      <w:proofErr w:type="spellEnd"/>
      <w:r w:rsidR="008F2C83" w:rsidRPr="000542AE">
        <w:rPr>
          <w:rFonts w:ascii="Times New Roman" w:hAnsi="Times New Roman" w:cs="Times New Roman"/>
          <w:i/>
        </w:rPr>
        <w:t xml:space="preserve"> </w:t>
      </w:r>
      <w:r w:rsidR="00F111B5">
        <w:rPr>
          <w:rFonts w:ascii="Times New Roman" w:hAnsi="Times New Roman" w:cs="Times New Roman"/>
        </w:rPr>
        <w:t xml:space="preserve"> -</w:t>
      </w:r>
      <w:proofErr w:type="gramEnd"/>
      <w:r w:rsidR="00F111B5">
        <w:rPr>
          <w:rFonts w:ascii="Times New Roman" w:hAnsi="Times New Roman" w:cs="Times New Roman"/>
        </w:rPr>
        <w:t xml:space="preserve"> providing restaurants, swimming pools, etc. - </w:t>
      </w:r>
      <w:r w:rsidR="008F2C83" w:rsidRPr="000542AE">
        <w:rPr>
          <w:rFonts w:ascii="Times New Roman" w:hAnsi="Times New Roman" w:cs="Times New Roman"/>
        </w:rPr>
        <w:t>to hard</w:t>
      </w:r>
      <w:r w:rsidRPr="000542AE">
        <w:rPr>
          <w:rFonts w:ascii="Times New Roman" w:hAnsi="Times New Roman" w:cs="Times New Roman"/>
        </w:rPr>
        <w:t xml:space="preserve"> modes of domination</w:t>
      </w:r>
      <w:r w:rsidR="00A04EE9">
        <w:rPr>
          <w:rFonts w:ascii="Times New Roman" w:hAnsi="Times New Roman" w:cs="Times New Roman"/>
        </w:rPr>
        <w:t xml:space="preserve"> </w:t>
      </w:r>
      <w:r w:rsidR="00F111B5">
        <w:rPr>
          <w:rFonts w:ascii="Times New Roman" w:hAnsi="Times New Roman" w:cs="Times New Roman"/>
        </w:rPr>
        <w:t>– e.g., face-to-face meetings (</w:t>
      </w:r>
      <w:r w:rsidR="00D262E6">
        <w:rPr>
          <w:rFonts w:ascii="Times New Roman" w:hAnsi="Times New Roman" w:cs="Times New Roman"/>
        </w:rPr>
        <w:t>Kerr and Robinson</w:t>
      </w:r>
      <w:r w:rsidR="004C3615">
        <w:rPr>
          <w:rFonts w:ascii="Times New Roman" w:hAnsi="Times New Roman" w:cs="Times New Roman"/>
        </w:rPr>
        <w:t xml:space="preserve"> 2012</w:t>
      </w:r>
      <w:r w:rsidR="00A04EE9">
        <w:rPr>
          <w:rFonts w:ascii="Times New Roman" w:hAnsi="Times New Roman" w:cs="Times New Roman"/>
        </w:rPr>
        <w:t>)</w:t>
      </w:r>
      <w:r w:rsidRPr="000542AE">
        <w:rPr>
          <w:rFonts w:ascii="Times New Roman" w:hAnsi="Times New Roman" w:cs="Times New Roman"/>
          <w:color w:val="333333"/>
        </w:rPr>
        <w:t>.</w:t>
      </w:r>
    </w:p>
    <w:p w14:paraId="70BE1341" w14:textId="4CA8700E" w:rsidR="004D3E4E" w:rsidRDefault="00990CD4" w:rsidP="006A6DEC">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In addition, t</w:t>
      </w:r>
      <w:r w:rsidR="00201352" w:rsidRPr="00FF2B05">
        <w:rPr>
          <w:rFonts w:ascii="Times New Roman" w:hAnsi="Times New Roman" w:cs="Times New Roman"/>
        </w:rPr>
        <w:t>he building</w:t>
      </w:r>
      <w:r>
        <w:rPr>
          <w:rFonts w:ascii="Times New Roman" w:hAnsi="Times New Roman" w:cs="Times New Roman"/>
        </w:rPr>
        <w:t>’s design</w:t>
      </w:r>
      <w:r w:rsidR="00201352" w:rsidRPr="00FF2B05">
        <w:rPr>
          <w:rFonts w:ascii="Times New Roman" w:hAnsi="Times New Roman" w:cs="Times New Roman"/>
        </w:rPr>
        <w:t xml:space="preserve"> and layout</w:t>
      </w:r>
      <w:r w:rsidR="004D3E4E">
        <w:rPr>
          <w:rFonts w:ascii="Times New Roman" w:hAnsi="Times New Roman" w:cs="Times New Roman"/>
        </w:rPr>
        <w:t xml:space="preserve"> </w:t>
      </w:r>
      <w:r w:rsidR="00F111B5">
        <w:rPr>
          <w:rFonts w:ascii="Times New Roman" w:hAnsi="Times New Roman" w:cs="Times New Roman"/>
        </w:rPr>
        <w:t xml:space="preserve">physically </w:t>
      </w:r>
      <w:r w:rsidR="00201352" w:rsidRPr="00FF2B05">
        <w:rPr>
          <w:rFonts w:ascii="Times New Roman" w:hAnsi="Times New Roman" w:cs="Times New Roman"/>
        </w:rPr>
        <w:t xml:space="preserve">affirmed Goodwin’s </w:t>
      </w:r>
      <w:r w:rsidR="002A0796">
        <w:rPr>
          <w:rFonts w:ascii="Times New Roman" w:hAnsi="Times New Roman" w:cs="Times New Roman"/>
        </w:rPr>
        <w:t>position</w:t>
      </w:r>
      <w:r w:rsidR="00A00509">
        <w:rPr>
          <w:rFonts w:ascii="Times New Roman" w:hAnsi="Times New Roman" w:cs="Times New Roman"/>
        </w:rPr>
        <w:t xml:space="preserve"> </w:t>
      </w:r>
      <w:r w:rsidR="00201352" w:rsidRPr="00FF2B05">
        <w:rPr>
          <w:rFonts w:ascii="Times New Roman" w:hAnsi="Times New Roman" w:cs="Times New Roman"/>
        </w:rPr>
        <w:t xml:space="preserve">within the </w:t>
      </w:r>
      <w:r w:rsidR="00A00509">
        <w:rPr>
          <w:rFonts w:ascii="Times New Roman" w:hAnsi="Times New Roman" w:cs="Times New Roman"/>
        </w:rPr>
        <w:t>corporate power structure</w:t>
      </w:r>
      <w:r w:rsidR="00EF78F5">
        <w:rPr>
          <w:rFonts w:ascii="Times New Roman" w:hAnsi="Times New Roman" w:cs="Times New Roman"/>
        </w:rPr>
        <w:t xml:space="preserve"> through his capture of the</w:t>
      </w:r>
      <w:r w:rsidR="00D033BA">
        <w:rPr>
          <w:rFonts w:ascii="Times New Roman" w:hAnsi="Times New Roman" w:cs="Times New Roman"/>
        </w:rPr>
        <w:t xml:space="preserve"> </w:t>
      </w:r>
      <w:r w:rsidR="00EF78F5">
        <w:rPr>
          <w:rFonts w:ascii="Times New Roman" w:hAnsi="Times New Roman" w:cs="Times New Roman"/>
        </w:rPr>
        <w:t>office</w:t>
      </w:r>
      <w:r w:rsidR="00D033BA">
        <w:rPr>
          <w:rFonts w:ascii="Times New Roman" w:hAnsi="Times New Roman" w:cs="Times New Roman"/>
        </w:rPr>
        <w:t xml:space="preserve"> of chief executive</w:t>
      </w:r>
      <w:r w:rsidR="00EF78F5">
        <w:rPr>
          <w:rFonts w:ascii="Times New Roman" w:hAnsi="Times New Roman" w:cs="Times New Roman"/>
        </w:rPr>
        <w:t xml:space="preserve"> and his domination of the executive team and the boar</w:t>
      </w:r>
      <w:r w:rsidR="00D033BA">
        <w:rPr>
          <w:rFonts w:ascii="Times New Roman" w:hAnsi="Times New Roman" w:cs="Times New Roman"/>
        </w:rPr>
        <w:t>d</w:t>
      </w:r>
      <w:r w:rsidR="007D512A">
        <w:rPr>
          <w:rFonts w:ascii="Times New Roman" w:hAnsi="Times New Roman" w:cs="Times New Roman"/>
        </w:rPr>
        <w:t xml:space="preserve"> (see Fraser 2014)</w:t>
      </w:r>
      <w:r w:rsidR="00201352" w:rsidRPr="00FF2B05">
        <w:rPr>
          <w:rFonts w:ascii="Times New Roman" w:hAnsi="Times New Roman" w:cs="Times New Roman"/>
        </w:rPr>
        <w:t xml:space="preserve">. </w:t>
      </w:r>
      <w:r w:rsidR="00A00509">
        <w:rPr>
          <w:rFonts w:ascii="Times New Roman" w:hAnsi="Times New Roman" w:cs="Times New Roman"/>
        </w:rPr>
        <w:t>The</w:t>
      </w:r>
      <w:r w:rsidR="008F1D04">
        <w:rPr>
          <w:rFonts w:ascii="Times New Roman" w:hAnsi="Times New Roman" w:cs="Times New Roman"/>
        </w:rPr>
        <w:t xml:space="preserve"> </w:t>
      </w:r>
      <w:r w:rsidR="00201352" w:rsidRPr="00FF2B05">
        <w:rPr>
          <w:rFonts w:ascii="Times New Roman" w:hAnsi="Times New Roman" w:cs="Times New Roman"/>
          <w:lang w:val="en-US"/>
        </w:rPr>
        <w:t xml:space="preserve">‘new building’ </w:t>
      </w:r>
      <w:r w:rsidR="00A00509">
        <w:rPr>
          <w:rFonts w:ascii="Times New Roman" w:hAnsi="Times New Roman" w:cs="Times New Roman"/>
          <w:lang w:val="en-US"/>
        </w:rPr>
        <w:t xml:space="preserve">thus </w:t>
      </w:r>
      <w:r w:rsidR="00201352" w:rsidRPr="00FF2B05">
        <w:rPr>
          <w:rFonts w:ascii="Times New Roman" w:hAnsi="Times New Roman" w:cs="Times New Roman"/>
          <w:lang w:val="en-US"/>
        </w:rPr>
        <w:t>reproduce</w:t>
      </w:r>
      <w:r w:rsidR="00A00509">
        <w:rPr>
          <w:rFonts w:ascii="Times New Roman" w:hAnsi="Times New Roman" w:cs="Times New Roman"/>
          <w:lang w:val="en-US"/>
        </w:rPr>
        <w:t>d his power through</w:t>
      </w:r>
      <w:r w:rsidR="00201352" w:rsidRPr="00FF2B05">
        <w:rPr>
          <w:rFonts w:ascii="Times New Roman" w:hAnsi="Times New Roman" w:cs="Times New Roman"/>
          <w:lang w:val="en-US"/>
        </w:rPr>
        <w:t xml:space="preserve"> </w:t>
      </w:r>
      <w:r w:rsidR="00201352" w:rsidRPr="00A70B11">
        <w:rPr>
          <w:rFonts w:ascii="Times New Roman" w:hAnsi="Times New Roman" w:cs="Times New Roman"/>
          <w:color w:val="000000"/>
        </w:rPr>
        <w:t xml:space="preserve">‘the symbolic violence of constructed </w:t>
      </w:r>
      <w:r w:rsidR="000C5280">
        <w:rPr>
          <w:rFonts w:ascii="Times New Roman" w:hAnsi="Times New Roman" w:cs="Times New Roman"/>
          <w:color w:val="000000"/>
        </w:rPr>
        <w:t>space’ (</w:t>
      </w:r>
      <w:proofErr w:type="spellStart"/>
      <w:r w:rsidR="000C5280">
        <w:rPr>
          <w:rFonts w:ascii="Times New Roman" w:hAnsi="Times New Roman" w:cs="Times New Roman"/>
          <w:color w:val="000000"/>
        </w:rPr>
        <w:t>Wacquant</w:t>
      </w:r>
      <w:proofErr w:type="spellEnd"/>
      <w:r w:rsidR="000C5280">
        <w:rPr>
          <w:rFonts w:ascii="Times New Roman" w:hAnsi="Times New Roman" w:cs="Times New Roman"/>
          <w:color w:val="000000"/>
        </w:rPr>
        <w:t>, 2002:33)</w:t>
      </w:r>
      <w:r w:rsidR="00EE0699">
        <w:rPr>
          <w:rFonts w:ascii="Times New Roman" w:hAnsi="Times New Roman" w:cs="Times New Roman"/>
          <w:color w:val="000000"/>
        </w:rPr>
        <w:t xml:space="preserve"> </w:t>
      </w:r>
      <w:r w:rsidR="00382A76">
        <w:rPr>
          <w:rFonts w:ascii="Times New Roman" w:hAnsi="Times New Roman" w:cs="Times New Roman"/>
          <w:color w:val="000000"/>
        </w:rPr>
        <w:t>produced in part by</w:t>
      </w:r>
      <w:r w:rsidR="00EE0699">
        <w:rPr>
          <w:rFonts w:ascii="Times New Roman" w:hAnsi="Times New Roman" w:cs="Times New Roman"/>
          <w:color w:val="000000"/>
        </w:rPr>
        <w:t xml:space="preserve"> </w:t>
      </w:r>
      <w:r w:rsidR="00F111B5">
        <w:rPr>
          <w:rFonts w:ascii="Times New Roman" w:hAnsi="Times New Roman" w:cs="Times New Roman"/>
          <w:color w:val="000000"/>
        </w:rPr>
        <w:lastRenderedPageBreak/>
        <w:t>Goodwin’s</w:t>
      </w:r>
      <w:r w:rsidR="00EE0699">
        <w:rPr>
          <w:rFonts w:ascii="Times New Roman" w:hAnsi="Times New Roman" w:cs="Times New Roman"/>
          <w:color w:val="000000"/>
        </w:rPr>
        <w:t xml:space="preserve"> micro-management of its construction</w:t>
      </w:r>
      <w:r w:rsidR="00A00509">
        <w:rPr>
          <w:rFonts w:ascii="Times New Roman" w:hAnsi="Times New Roman" w:cs="Times New Roman"/>
          <w:color w:val="000000"/>
        </w:rPr>
        <w:t>. I</w:t>
      </w:r>
      <w:r w:rsidR="008F1D04">
        <w:rPr>
          <w:rFonts w:ascii="Times New Roman" w:hAnsi="Times New Roman" w:cs="Times New Roman"/>
          <w:color w:val="000000"/>
        </w:rPr>
        <w:t xml:space="preserve">t </w:t>
      </w:r>
      <w:r w:rsidR="00A00509">
        <w:rPr>
          <w:rFonts w:ascii="Times New Roman" w:hAnsi="Times New Roman" w:cs="Times New Roman"/>
          <w:color w:val="000000"/>
        </w:rPr>
        <w:t>also</w:t>
      </w:r>
      <w:r w:rsidR="008F1D04">
        <w:rPr>
          <w:rFonts w:ascii="Times New Roman" w:hAnsi="Times New Roman" w:cs="Times New Roman"/>
          <w:color w:val="000000"/>
        </w:rPr>
        <w:t xml:space="preserve"> serve</w:t>
      </w:r>
      <w:r w:rsidR="00A00509">
        <w:rPr>
          <w:rFonts w:ascii="Times New Roman" w:hAnsi="Times New Roman" w:cs="Times New Roman"/>
          <w:color w:val="000000"/>
        </w:rPr>
        <w:t>d</w:t>
      </w:r>
      <w:r w:rsidR="00201352" w:rsidRPr="00A70B11">
        <w:rPr>
          <w:rFonts w:ascii="Times New Roman" w:hAnsi="Times New Roman" w:cs="Times New Roman"/>
          <w:color w:val="000000"/>
        </w:rPr>
        <w:t xml:space="preserve"> to perpetuate</w:t>
      </w:r>
      <w:r w:rsidR="008F1D04">
        <w:rPr>
          <w:rFonts w:ascii="Times New Roman" w:hAnsi="Times New Roman" w:cs="Times New Roman"/>
          <w:lang w:val="en-US"/>
        </w:rPr>
        <w:t xml:space="preserve"> </w:t>
      </w:r>
      <w:r w:rsidR="00A00509">
        <w:rPr>
          <w:rFonts w:ascii="Times New Roman" w:hAnsi="Times New Roman" w:cs="Times New Roman"/>
          <w:lang w:val="en-US"/>
        </w:rPr>
        <w:t>Goodwin’</w:t>
      </w:r>
      <w:r w:rsidR="008222BD">
        <w:rPr>
          <w:rFonts w:ascii="Times New Roman" w:hAnsi="Times New Roman" w:cs="Times New Roman"/>
          <w:lang w:val="en-US"/>
        </w:rPr>
        <w:t>s legacy (</w:t>
      </w:r>
      <w:r w:rsidR="00D262E6">
        <w:rPr>
          <w:rFonts w:ascii="Times New Roman" w:hAnsi="Times New Roman" w:cs="Times New Roman"/>
          <w:lang w:val="en-US"/>
        </w:rPr>
        <w:t>Robinson and Kerr</w:t>
      </w:r>
      <w:r w:rsidR="008222BD">
        <w:rPr>
          <w:rFonts w:ascii="Times New Roman" w:hAnsi="Times New Roman" w:cs="Times New Roman"/>
          <w:lang w:val="en-US"/>
        </w:rPr>
        <w:t xml:space="preserve"> 2009)</w:t>
      </w:r>
      <w:r>
        <w:rPr>
          <w:rFonts w:ascii="Times New Roman" w:hAnsi="Times New Roman" w:cs="Times New Roman"/>
          <w:lang w:val="en-US"/>
        </w:rPr>
        <w:t>,</w:t>
      </w:r>
      <w:r w:rsidR="00A00509">
        <w:rPr>
          <w:rFonts w:ascii="Times New Roman" w:hAnsi="Times New Roman" w:cs="Times New Roman"/>
          <w:lang w:val="en-US"/>
        </w:rPr>
        <w:t xml:space="preserve"> in that </w:t>
      </w:r>
      <w:r w:rsidR="002358DC">
        <w:rPr>
          <w:rFonts w:ascii="Times New Roman" w:hAnsi="Times New Roman" w:cs="Times New Roman"/>
          <w:lang w:val="en-US"/>
        </w:rPr>
        <w:t>the building</w:t>
      </w:r>
      <w:r w:rsidR="00A00509">
        <w:rPr>
          <w:rFonts w:ascii="Times New Roman" w:hAnsi="Times New Roman" w:cs="Times New Roman"/>
          <w:lang w:val="en-US"/>
        </w:rPr>
        <w:t xml:space="preserve"> </w:t>
      </w:r>
      <w:r w:rsidR="00201352" w:rsidRPr="00A70B11">
        <w:rPr>
          <w:rFonts w:ascii="Times New Roman" w:hAnsi="Times New Roman" w:cs="Times New Roman"/>
          <w:lang w:val="en-US"/>
        </w:rPr>
        <w:t>was</w:t>
      </w:r>
      <w:r w:rsidR="008F1D04">
        <w:rPr>
          <w:rFonts w:ascii="Times New Roman" w:hAnsi="Times New Roman" w:cs="Times New Roman"/>
          <w:lang w:val="en-US"/>
        </w:rPr>
        <w:t xml:space="preserve"> </w:t>
      </w:r>
      <w:r w:rsidR="00201352" w:rsidRPr="00A70B11">
        <w:rPr>
          <w:rFonts w:ascii="Times New Roman" w:hAnsi="Times New Roman" w:cs="Times New Roman"/>
          <w:lang w:val="en-US"/>
        </w:rPr>
        <w:t>associated with Goodwin via informal associations and through beliefs about his particular interest in the building</w:t>
      </w:r>
      <w:r w:rsidR="00517BF2">
        <w:rPr>
          <w:rFonts w:ascii="Times New Roman" w:hAnsi="Times New Roman" w:cs="Times New Roman"/>
          <w:lang w:val="en-US"/>
        </w:rPr>
        <w:t>’s design and furnishings</w:t>
      </w:r>
      <w:r w:rsidR="00201352" w:rsidRPr="00A70B11">
        <w:rPr>
          <w:rFonts w:ascii="Times New Roman" w:hAnsi="Times New Roman" w:cs="Times New Roman"/>
        </w:rPr>
        <w:t xml:space="preserve"> (se</w:t>
      </w:r>
      <w:r w:rsidR="00517BF2">
        <w:rPr>
          <w:rFonts w:ascii="Times New Roman" w:hAnsi="Times New Roman" w:cs="Times New Roman"/>
        </w:rPr>
        <w:t xml:space="preserve">e, e.g., </w:t>
      </w:r>
      <w:proofErr w:type="spellStart"/>
      <w:r w:rsidR="00517BF2">
        <w:rPr>
          <w:rFonts w:ascii="Times New Roman" w:hAnsi="Times New Roman" w:cs="Times New Roman"/>
        </w:rPr>
        <w:t>Treanor</w:t>
      </w:r>
      <w:proofErr w:type="spellEnd"/>
      <w:r w:rsidR="00517BF2">
        <w:rPr>
          <w:rFonts w:ascii="Times New Roman" w:hAnsi="Times New Roman" w:cs="Times New Roman"/>
        </w:rPr>
        <w:t xml:space="preserve"> 2012</w:t>
      </w:r>
      <w:r w:rsidR="00D763FE">
        <w:rPr>
          <w:rFonts w:ascii="Times New Roman" w:hAnsi="Times New Roman" w:cs="Times New Roman"/>
        </w:rPr>
        <w:t>; Fraser 2014</w:t>
      </w:r>
      <w:r w:rsidR="00517BF2">
        <w:rPr>
          <w:rFonts w:ascii="Times New Roman" w:hAnsi="Times New Roman" w:cs="Times New Roman"/>
        </w:rPr>
        <w:t xml:space="preserve">). </w:t>
      </w:r>
    </w:p>
    <w:p w14:paraId="545FAA1C" w14:textId="77777777" w:rsidR="004D3E4E" w:rsidRDefault="004D3E4E" w:rsidP="006A6DEC">
      <w:pPr>
        <w:autoSpaceDE w:val="0"/>
        <w:autoSpaceDN w:val="0"/>
        <w:adjustRightInd w:val="0"/>
        <w:spacing w:after="0" w:line="480" w:lineRule="auto"/>
        <w:jc w:val="both"/>
        <w:rPr>
          <w:rFonts w:ascii="Times New Roman" w:hAnsi="Times New Roman" w:cs="Times New Roman"/>
        </w:rPr>
      </w:pPr>
    </w:p>
    <w:p w14:paraId="1BC0984C" w14:textId="40CDE30A" w:rsidR="004D3E4E" w:rsidRDefault="004D3E4E" w:rsidP="004D3E4E">
      <w:pPr>
        <w:spacing w:line="480" w:lineRule="auto"/>
        <w:jc w:val="both"/>
        <w:textAlignment w:val="baseline"/>
        <w:rPr>
          <w:rFonts w:ascii="Times New Roman" w:eastAsia="Times New Roman" w:hAnsi="Times New Roman" w:cs="Times New Roman"/>
          <w:lang w:eastAsia="en-GB"/>
        </w:rPr>
      </w:pPr>
      <w:r>
        <w:rPr>
          <w:rFonts w:ascii="Times New Roman" w:hAnsi="Times New Roman" w:cs="Times New Roman"/>
          <w:lang w:val="en-US"/>
        </w:rPr>
        <w:t xml:space="preserve">We might </w:t>
      </w:r>
      <w:r w:rsidR="00990CD4">
        <w:rPr>
          <w:rFonts w:ascii="Times New Roman" w:hAnsi="Times New Roman" w:cs="Times New Roman"/>
          <w:lang w:val="en-US"/>
        </w:rPr>
        <w:t>go on to</w:t>
      </w:r>
      <w:r>
        <w:rPr>
          <w:rFonts w:ascii="Times New Roman" w:hAnsi="Times New Roman" w:cs="Times New Roman"/>
          <w:lang w:val="en-US"/>
        </w:rPr>
        <w:t xml:space="preserve"> argue that</w:t>
      </w:r>
      <w:r w:rsidR="00CA79BF">
        <w:rPr>
          <w:rFonts w:ascii="Times New Roman" w:hAnsi="Times New Roman" w:cs="Times New Roman"/>
          <w:lang w:val="en-US"/>
        </w:rPr>
        <w:t xml:space="preserve">, while RBS </w:t>
      </w:r>
      <w:r w:rsidR="00382A76">
        <w:rPr>
          <w:rFonts w:ascii="Times New Roman" w:hAnsi="Times New Roman" w:cs="Times New Roman"/>
          <w:lang w:val="en-US"/>
        </w:rPr>
        <w:t xml:space="preserve">as a corporation </w:t>
      </w:r>
      <w:r w:rsidR="00CA79BF">
        <w:rPr>
          <w:rFonts w:ascii="Times New Roman" w:hAnsi="Times New Roman" w:cs="Times New Roman"/>
          <w:lang w:val="en-US"/>
        </w:rPr>
        <w:t xml:space="preserve">was able to leverage </w:t>
      </w:r>
      <w:r>
        <w:rPr>
          <w:rFonts w:ascii="Times New Roman" w:hAnsi="Times New Roman" w:cs="Times New Roman"/>
        </w:rPr>
        <w:t>the</w:t>
      </w:r>
      <w:r w:rsidRPr="009949AA">
        <w:rPr>
          <w:rFonts w:ascii="Times New Roman" w:hAnsi="Times New Roman" w:cs="Times New Roman"/>
        </w:rPr>
        <w:t xml:space="preserve"> restrain</w:t>
      </w:r>
      <w:r>
        <w:rPr>
          <w:rFonts w:ascii="Times New Roman" w:hAnsi="Times New Roman" w:cs="Times New Roman"/>
        </w:rPr>
        <w:t xml:space="preserve">ed, discrete public image </w:t>
      </w:r>
      <w:r w:rsidRPr="009949AA">
        <w:rPr>
          <w:rFonts w:ascii="Times New Roman" w:hAnsi="Times New Roman" w:cs="Times New Roman"/>
        </w:rPr>
        <w:t>of a well-run traditional bank</w:t>
      </w:r>
      <w:r w:rsidR="00CA79BF">
        <w:rPr>
          <w:rFonts w:ascii="Times New Roman" w:hAnsi="Times New Roman" w:cs="Times New Roman"/>
        </w:rPr>
        <w:t xml:space="preserve"> as projected by the headquarters</w:t>
      </w:r>
      <w:r w:rsidRPr="009949AA">
        <w:rPr>
          <w:rFonts w:ascii="Times New Roman" w:hAnsi="Times New Roman" w:cs="Times New Roman"/>
        </w:rPr>
        <w:t xml:space="preserve">, internally, </w:t>
      </w:r>
      <w:r w:rsidR="007D512A">
        <w:rPr>
          <w:rFonts w:ascii="Times New Roman" w:hAnsi="Times New Roman" w:cs="Times New Roman"/>
        </w:rPr>
        <w:t xml:space="preserve">Goodwin and the other </w:t>
      </w:r>
      <w:r w:rsidRPr="009949AA">
        <w:rPr>
          <w:rFonts w:ascii="Times New Roman" w:hAnsi="Times New Roman" w:cs="Times New Roman"/>
        </w:rPr>
        <w:t xml:space="preserve">executives backed by the board </w:t>
      </w:r>
      <w:r>
        <w:rPr>
          <w:rFonts w:ascii="Times New Roman" w:hAnsi="Times New Roman" w:cs="Times New Roman"/>
        </w:rPr>
        <w:t xml:space="preserve">(see Scottish Parliament EETC 2009: col2727) </w:t>
      </w:r>
      <w:r w:rsidRPr="009949AA">
        <w:rPr>
          <w:rFonts w:ascii="Times New Roman" w:hAnsi="Times New Roman" w:cs="Times New Roman"/>
        </w:rPr>
        <w:t>were tak</w:t>
      </w:r>
      <w:r>
        <w:rPr>
          <w:rFonts w:ascii="Times New Roman" w:hAnsi="Times New Roman" w:cs="Times New Roman"/>
        </w:rPr>
        <w:t xml:space="preserve">ing decisions based on a </w:t>
      </w:r>
      <w:r w:rsidR="00990CD4">
        <w:rPr>
          <w:rFonts w:ascii="Times New Roman" w:hAnsi="Times New Roman" w:cs="Times New Roman"/>
        </w:rPr>
        <w:t xml:space="preserve">high-risk </w:t>
      </w:r>
      <w:r>
        <w:rPr>
          <w:rFonts w:ascii="Times New Roman" w:hAnsi="Times New Roman" w:cs="Times New Roman"/>
        </w:rPr>
        <w:t>growth-through-</w:t>
      </w:r>
      <w:r w:rsidRPr="009949AA">
        <w:rPr>
          <w:rFonts w:ascii="Times New Roman" w:hAnsi="Times New Roman" w:cs="Times New Roman"/>
        </w:rPr>
        <w:t>acquisition strategy</w:t>
      </w:r>
      <w:r w:rsidR="000B13BB">
        <w:rPr>
          <w:rFonts w:ascii="Times New Roman" w:hAnsi="Times New Roman" w:cs="Times New Roman"/>
        </w:rPr>
        <w:t xml:space="preserve"> that </w:t>
      </w:r>
      <w:r>
        <w:rPr>
          <w:rFonts w:ascii="Times New Roman" w:hAnsi="Times New Roman" w:cs="Times New Roman"/>
        </w:rPr>
        <w:t>culminat</w:t>
      </w:r>
      <w:r w:rsidR="000B13BB">
        <w:rPr>
          <w:rFonts w:ascii="Times New Roman" w:hAnsi="Times New Roman" w:cs="Times New Roman"/>
        </w:rPr>
        <w:t>ed</w:t>
      </w:r>
      <w:r>
        <w:rPr>
          <w:rFonts w:ascii="Times New Roman" w:hAnsi="Times New Roman" w:cs="Times New Roman"/>
        </w:rPr>
        <w:t xml:space="preserve"> in the </w:t>
      </w:r>
      <w:r w:rsidRPr="009949AA">
        <w:rPr>
          <w:rFonts w:ascii="Times New Roman" w:hAnsi="Times New Roman" w:cs="Times New Roman"/>
        </w:rPr>
        <w:t xml:space="preserve">ABN </w:t>
      </w:r>
      <w:proofErr w:type="spellStart"/>
      <w:r w:rsidRPr="009949AA">
        <w:rPr>
          <w:rFonts w:ascii="Times New Roman" w:hAnsi="Times New Roman" w:cs="Times New Roman"/>
        </w:rPr>
        <w:t>Amro</w:t>
      </w:r>
      <w:proofErr w:type="spellEnd"/>
      <w:r>
        <w:rPr>
          <w:rFonts w:ascii="Times New Roman" w:hAnsi="Times New Roman" w:cs="Times New Roman"/>
        </w:rPr>
        <w:t xml:space="preserve"> </w:t>
      </w:r>
      <w:r w:rsidR="00382A76">
        <w:rPr>
          <w:rFonts w:ascii="Times New Roman" w:hAnsi="Times New Roman" w:cs="Times New Roman"/>
        </w:rPr>
        <w:t>takeover</w:t>
      </w:r>
      <w:r w:rsidRPr="009949AA">
        <w:rPr>
          <w:rFonts w:ascii="Times New Roman" w:hAnsi="Times New Roman" w:cs="Times New Roman"/>
        </w:rPr>
        <w:t xml:space="preserve"> that would prove disastrous</w:t>
      </w:r>
      <w:r>
        <w:rPr>
          <w:rFonts w:ascii="Times New Roman" w:hAnsi="Times New Roman" w:cs="Times New Roman"/>
        </w:rPr>
        <w:t xml:space="preserve"> for the bank and contribute to the British economic crisis in 2009</w:t>
      </w:r>
      <w:r w:rsidRPr="009949AA">
        <w:rPr>
          <w:rStyle w:val="EndnoteReference"/>
          <w:rFonts w:ascii="Times New Roman" w:hAnsi="Times New Roman" w:cs="Times New Roman"/>
        </w:rPr>
        <w:endnoteReference w:id="12"/>
      </w:r>
      <w:r>
        <w:rPr>
          <w:rFonts w:ascii="Times New Roman" w:hAnsi="Times New Roman" w:cs="Times New Roman"/>
        </w:rPr>
        <w:t xml:space="preserve"> </w:t>
      </w:r>
      <w:r w:rsidRPr="009949AA">
        <w:rPr>
          <w:rFonts w:ascii="Times New Roman" w:hAnsi="Times New Roman" w:cs="Times New Roman"/>
        </w:rPr>
        <w:t xml:space="preserve">. </w:t>
      </w:r>
      <w:r>
        <w:rPr>
          <w:rFonts w:ascii="Times New Roman" w:hAnsi="Times New Roman" w:cs="Times New Roman"/>
        </w:rPr>
        <w:t>With the imminent collapse of the bank the ‘implicit belief’ in Goodwin’s power ended:</w:t>
      </w:r>
      <w:r w:rsidRPr="00517BF2">
        <w:rPr>
          <w:rFonts w:ascii="Times New Roman" w:hAnsi="Times New Roman" w:cs="Times New Roman"/>
        </w:rPr>
        <w:t xml:space="preserve"> it was</w:t>
      </w:r>
      <w:r w:rsidRPr="00517BF2">
        <w:rPr>
          <w:rFonts w:ascii="Times New Roman" w:eastAsia="Times New Roman" w:hAnsi="Times New Roman" w:cs="Times New Roman"/>
          <w:lang w:eastAsia="en-GB"/>
        </w:rPr>
        <w:t xml:space="preserve"> a condition of the UK government’s bail-out</w:t>
      </w:r>
      <w:r>
        <w:rPr>
          <w:rFonts w:ascii="Times New Roman" w:eastAsia="Times New Roman" w:hAnsi="Times New Roman" w:cs="Times New Roman"/>
          <w:lang w:eastAsia="en-GB"/>
        </w:rPr>
        <w:t xml:space="preserve"> </w:t>
      </w:r>
      <w:r w:rsidRPr="00517BF2">
        <w:rPr>
          <w:rFonts w:ascii="Times New Roman" w:eastAsia="Times New Roman" w:hAnsi="Times New Roman" w:cs="Times New Roman"/>
          <w:lang w:eastAsia="en-GB"/>
        </w:rPr>
        <w:t xml:space="preserve">that Goodwin </w:t>
      </w:r>
      <w:r w:rsidR="000B13BB">
        <w:rPr>
          <w:rFonts w:ascii="Times New Roman" w:eastAsia="Times New Roman" w:hAnsi="Times New Roman" w:cs="Times New Roman"/>
          <w:lang w:eastAsia="en-GB"/>
        </w:rPr>
        <w:t>should</w:t>
      </w:r>
      <w:r w:rsidRPr="00517BF2">
        <w:rPr>
          <w:rFonts w:ascii="Times New Roman" w:eastAsia="Times New Roman" w:hAnsi="Times New Roman" w:cs="Times New Roman"/>
          <w:lang w:eastAsia="en-GB"/>
        </w:rPr>
        <w:t xml:space="preserve"> resign (Martin 2013). </w:t>
      </w:r>
      <w:r w:rsidR="00CA79BF">
        <w:rPr>
          <w:rFonts w:ascii="Times New Roman" w:eastAsia="Times New Roman" w:hAnsi="Times New Roman" w:cs="Times New Roman"/>
          <w:lang w:eastAsia="en-GB"/>
        </w:rPr>
        <w:t>The reputation of the banking and finance sector in the UK was also devalued following the crash in which not only RBS but also Northern Rock and HBOS (Halifax Bank of Scotland) had to be rescued by the government.</w:t>
      </w:r>
    </w:p>
    <w:p w14:paraId="0EF47A94" w14:textId="597D6BCB" w:rsidR="008A45CE" w:rsidRDefault="00CA79BF" w:rsidP="006A6DEC">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A</w:t>
      </w:r>
      <w:r w:rsidR="00A00509">
        <w:rPr>
          <w:rFonts w:ascii="Times New Roman" w:hAnsi="Times New Roman" w:cs="Times New Roman"/>
        </w:rPr>
        <w:t>fter the</w:t>
      </w:r>
      <w:r>
        <w:rPr>
          <w:rFonts w:ascii="Times New Roman" w:hAnsi="Times New Roman" w:cs="Times New Roman"/>
        </w:rPr>
        <w:t xml:space="preserve"> </w:t>
      </w:r>
      <w:r w:rsidR="00A00509">
        <w:rPr>
          <w:rFonts w:ascii="Times New Roman" w:hAnsi="Times New Roman" w:cs="Times New Roman"/>
        </w:rPr>
        <w:t>near death</w:t>
      </w:r>
      <w:r>
        <w:rPr>
          <w:rFonts w:ascii="Times New Roman" w:hAnsi="Times New Roman" w:cs="Times New Roman"/>
        </w:rPr>
        <w:t xml:space="preserve"> of RBS</w:t>
      </w:r>
      <w:r w:rsidR="008708C7">
        <w:rPr>
          <w:rFonts w:ascii="Times New Roman" w:hAnsi="Times New Roman" w:cs="Times New Roman"/>
        </w:rPr>
        <w:t xml:space="preserve"> </w:t>
      </w:r>
      <w:r w:rsidR="008F1D04">
        <w:rPr>
          <w:rFonts w:ascii="Times New Roman" w:hAnsi="Times New Roman" w:cs="Times New Roman"/>
        </w:rPr>
        <w:t>,</w:t>
      </w:r>
      <w:r w:rsidR="00201352">
        <w:rPr>
          <w:rFonts w:ascii="Times New Roman" w:hAnsi="Times New Roman" w:cs="Times New Roman"/>
        </w:rPr>
        <w:t xml:space="preserve"> w</w:t>
      </w:r>
      <w:r w:rsidR="00092BE1" w:rsidRPr="00FF2B05">
        <w:rPr>
          <w:rFonts w:ascii="Times New Roman" w:eastAsia="Calibri" w:hAnsi="Times New Roman" w:cs="Times New Roman"/>
        </w:rPr>
        <w:t xml:space="preserve">hat </w:t>
      </w:r>
      <w:r w:rsidR="008A45CE" w:rsidRPr="00FF2B05">
        <w:rPr>
          <w:rFonts w:ascii="Times New Roman" w:eastAsia="Calibri" w:hAnsi="Times New Roman" w:cs="Times New Roman"/>
        </w:rPr>
        <w:t xml:space="preserve">had been </w:t>
      </w:r>
      <w:r w:rsidR="008A45CE" w:rsidRPr="00FF2B05">
        <w:rPr>
          <w:rFonts w:ascii="Times New Roman" w:hAnsi="Times New Roman" w:cs="Times New Roman"/>
          <w:lang w:val="en-US"/>
        </w:rPr>
        <w:t>‘</w:t>
      </w:r>
      <w:proofErr w:type="spellStart"/>
      <w:r w:rsidR="008A45CE" w:rsidRPr="00FF2B05">
        <w:rPr>
          <w:rFonts w:ascii="Times New Roman" w:hAnsi="Times New Roman" w:cs="Times New Roman"/>
          <w:lang w:val="en-US"/>
        </w:rPr>
        <w:t>Fredinburgh</w:t>
      </w:r>
      <w:proofErr w:type="spellEnd"/>
      <w:r w:rsidR="008A45CE" w:rsidRPr="00FF2B05">
        <w:rPr>
          <w:rFonts w:ascii="Times New Roman" w:hAnsi="Times New Roman" w:cs="Times New Roman"/>
          <w:lang w:val="en-US"/>
        </w:rPr>
        <w:t>’</w:t>
      </w:r>
      <w:r w:rsidR="000B20C9" w:rsidRPr="00FF2B05">
        <w:rPr>
          <w:rFonts w:ascii="Times New Roman" w:hAnsi="Times New Roman" w:cs="Times New Roman"/>
          <w:lang w:val="en-US"/>
        </w:rPr>
        <w:t xml:space="preserve"> (Interview c)</w:t>
      </w:r>
      <w:r w:rsidR="008A45CE" w:rsidRPr="00FF2B05">
        <w:rPr>
          <w:rFonts w:ascii="Times New Roman" w:hAnsi="Times New Roman" w:cs="Times New Roman"/>
          <w:lang w:val="en-US"/>
        </w:rPr>
        <w:t>,</w:t>
      </w:r>
      <w:r w:rsidR="008A45CE" w:rsidRPr="00FF2B05">
        <w:rPr>
          <w:rFonts w:ascii="Times New Roman" w:hAnsi="Times New Roman" w:cs="Times New Roman"/>
        </w:rPr>
        <w:t xml:space="preserve"> </w:t>
      </w:r>
      <w:r w:rsidR="008A45CE" w:rsidRPr="00FF2B05">
        <w:rPr>
          <w:rFonts w:ascii="Times New Roman" w:eastAsia="Calibri" w:hAnsi="Times New Roman" w:cs="Times New Roman"/>
        </w:rPr>
        <w:t xml:space="preserve">the </w:t>
      </w:r>
      <w:r w:rsidR="00465576">
        <w:rPr>
          <w:rFonts w:ascii="Times New Roman" w:hAnsi="Times New Roman" w:cs="Times New Roman"/>
          <w:lang w:val="en-US"/>
        </w:rPr>
        <w:t>‘utopian head office’ (Bain</w:t>
      </w:r>
      <w:r w:rsidR="008A45CE" w:rsidRPr="00FF2B05">
        <w:rPr>
          <w:rFonts w:ascii="Times New Roman" w:hAnsi="Times New Roman" w:cs="Times New Roman"/>
          <w:lang w:val="en-US"/>
        </w:rPr>
        <w:t xml:space="preserve"> </w:t>
      </w:r>
      <w:r w:rsidR="009C7E45" w:rsidRPr="00FF2B05">
        <w:rPr>
          <w:rFonts w:ascii="Times New Roman" w:hAnsi="Times New Roman" w:cs="Times New Roman"/>
          <w:lang w:val="en-US"/>
        </w:rPr>
        <w:t>and</w:t>
      </w:r>
      <w:r w:rsidR="008A45CE" w:rsidRPr="00FF2B05">
        <w:rPr>
          <w:rFonts w:ascii="Times New Roman" w:hAnsi="Times New Roman" w:cs="Times New Roman"/>
          <w:lang w:val="en-US"/>
        </w:rPr>
        <w:t xml:space="preserve"> Robertson 2005),</w:t>
      </w:r>
      <w:r w:rsidR="008A45CE" w:rsidRPr="00FF2B05">
        <w:rPr>
          <w:rFonts w:ascii="Times New Roman" w:hAnsi="Times New Roman" w:cs="Times New Roman"/>
        </w:rPr>
        <w:t xml:space="preserve"> ‘</w:t>
      </w:r>
      <w:r w:rsidR="00260A98" w:rsidRPr="00FF2B05">
        <w:rPr>
          <w:rFonts w:ascii="Times New Roman" w:hAnsi="Times New Roman" w:cs="Times New Roman"/>
          <w:lang w:val="en-US"/>
        </w:rPr>
        <w:t>a private building,</w:t>
      </w:r>
      <w:r w:rsidR="008A45CE" w:rsidRPr="00FF2B05">
        <w:rPr>
          <w:rFonts w:ascii="Times New Roman" w:hAnsi="Times New Roman" w:cs="Times New Roman"/>
          <w:b/>
          <w:lang w:val="en-US"/>
        </w:rPr>
        <w:t xml:space="preserve"> </w:t>
      </w:r>
      <w:r w:rsidR="008A45CE" w:rsidRPr="00FF2B05">
        <w:rPr>
          <w:rFonts w:ascii="Times New Roman" w:hAnsi="Times New Roman" w:cs="Times New Roman"/>
        </w:rPr>
        <w:t>reminiscent of those Elysian days of the later 19th century in which projects were commissioned by rich and mighty clients who wanted to fashion the world in their image’ (Urban Realm 2006)</w:t>
      </w:r>
      <w:r w:rsidR="00813A79">
        <w:rPr>
          <w:rFonts w:ascii="Times New Roman" w:hAnsi="Times New Roman" w:cs="Times New Roman"/>
        </w:rPr>
        <w:t>, with Goodwin</w:t>
      </w:r>
      <w:r w:rsidR="008F1D04">
        <w:rPr>
          <w:rFonts w:ascii="Times New Roman" w:hAnsi="Times New Roman" w:cs="Times New Roman"/>
        </w:rPr>
        <w:t xml:space="preserve"> as</w:t>
      </w:r>
      <w:r w:rsidR="00813A79">
        <w:rPr>
          <w:rFonts w:ascii="Times New Roman" w:hAnsi="Times New Roman" w:cs="Times New Roman"/>
        </w:rPr>
        <w:t xml:space="preserve"> </w:t>
      </w:r>
      <w:r w:rsidR="00813A79" w:rsidRPr="00A70B11">
        <w:rPr>
          <w:rFonts w:ascii="Times New Roman" w:hAnsi="Times New Roman" w:cs="Times New Roman"/>
        </w:rPr>
        <w:t>‘the</w:t>
      </w:r>
      <w:r w:rsidR="00813A79" w:rsidRPr="00A70B11">
        <w:rPr>
          <w:rFonts w:ascii="Times New Roman" w:hAnsi="Times New Roman" w:cs="Times New Roman"/>
          <w:i/>
        </w:rPr>
        <w:t xml:space="preserve"> </w:t>
      </w:r>
      <w:proofErr w:type="spellStart"/>
      <w:r w:rsidR="00813A79" w:rsidRPr="00A70B11">
        <w:rPr>
          <w:rFonts w:ascii="Times New Roman" w:hAnsi="Times New Roman" w:cs="Times New Roman"/>
          <w:i/>
        </w:rPr>
        <w:t>roi</w:t>
      </w:r>
      <w:proofErr w:type="spellEnd"/>
      <w:r w:rsidR="00813A79" w:rsidRPr="00A70B11">
        <w:rPr>
          <w:rFonts w:ascii="Times New Roman" w:hAnsi="Times New Roman" w:cs="Times New Roman"/>
          <w:i/>
        </w:rPr>
        <w:t xml:space="preserve"> </w:t>
      </w:r>
      <w:proofErr w:type="spellStart"/>
      <w:r w:rsidR="00813A79" w:rsidRPr="00A70B11">
        <w:rPr>
          <w:rFonts w:ascii="Times New Roman" w:hAnsi="Times New Roman" w:cs="Times New Roman"/>
          <w:i/>
        </w:rPr>
        <w:t>soleil</w:t>
      </w:r>
      <w:proofErr w:type="spellEnd"/>
      <w:r w:rsidR="00813A79" w:rsidRPr="00A70B11">
        <w:rPr>
          <w:rFonts w:ascii="Times New Roman" w:hAnsi="Times New Roman" w:cs="Times New Roman"/>
        </w:rPr>
        <w:t xml:space="preserve"> of </w:t>
      </w:r>
      <w:proofErr w:type="spellStart"/>
      <w:r w:rsidR="00813A79" w:rsidRPr="00A70B11">
        <w:rPr>
          <w:rFonts w:ascii="Times New Roman" w:hAnsi="Times New Roman" w:cs="Times New Roman"/>
        </w:rPr>
        <w:t>Gogarburn</w:t>
      </w:r>
      <w:proofErr w:type="spellEnd"/>
      <w:r w:rsidR="00813A79" w:rsidRPr="00A70B11">
        <w:rPr>
          <w:rFonts w:ascii="Times New Roman" w:hAnsi="Times New Roman" w:cs="Times New Roman"/>
        </w:rPr>
        <w:t>’ (Mount 2010),</w:t>
      </w:r>
      <w:r w:rsidR="008A45CE" w:rsidRPr="00FF2B05">
        <w:rPr>
          <w:rFonts w:ascii="Times New Roman" w:hAnsi="Times New Roman" w:cs="Times New Roman"/>
        </w:rPr>
        <w:t xml:space="preserve"> became instead</w:t>
      </w:r>
      <w:r w:rsidR="00B65C29">
        <w:rPr>
          <w:rFonts w:ascii="Times New Roman" w:hAnsi="Times New Roman" w:cs="Times New Roman"/>
        </w:rPr>
        <w:t xml:space="preserve"> a symbol of Goodwin’s ambition and failure:</w:t>
      </w:r>
      <w:r w:rsidR="008A45CE" w:rsidRPr="00FF2B05">
        <w:rPr>
          <w:rFonts w:ascii="Times New Roman" w:hAnsi="Times New Roman" w:cs="Times New Roman"/>
        </w:rPr>
        <w:t xml:space="preserve"> ‘Goodwin Towers’</w:t>
      </w:r>
      <w:r w:rsidR="00BD4D95" w:rsidRPr="00FF2B05">
        <w:rPr>
          <w:rStyle w:val="EndnoteReference"/>
          <w:rFonts w:ascii="Times New Roman" w:hAnsi="Times New Roman" w:cs="Times New Roman"/>
        </w:rPr>
        <w:endnoteReference w:id="13"/>
      </w:r>
      <w:r w:rsidR="008A45CE" w:rsidRPr="00FF2B05">
        <w:rPr>
          <w:rFonts w:ascii="Times New Roman" w:hAnsi="Times New Roman" w:cs="Times New Roman"/>
        </w:rPr>
        <w:t>, ‘Fred’s Folly’, and a ‘cathedral of hubris’ (</w:t>
      </w:r>
      <w:proofErr w:type="spellStart"/>
      <w:r w:rsidR="008A45CE" w:rsidRPr="00FF2B05">
        <w:rPr>
          <w:rFonts w:ascii="Times New Roman" w:hAnsi="Times New Roman" w:cs="Times New Roman"/>
        </w:rPr>
        <w:t>Armitstead</w:t>
      </w:r>
      <w:proofErr w:type="spellEnd"/>
      <w:r w:rsidR="008A45CE" w:rsidRPr="00FF2B05">
        <w:rPr>
          <w:rFonts w:ascii="Times New Roman" w:hAnsi="Times New Roman" w:cs="Times New Roman"/>
        </w:rPr>
        <w:t xml:space="preserve"> 2009). </w:t>
      </w:r>
    </w:p>
    <w:p w14:paraId="399F2254" w14:textId="77777777" w:rsidR="00CF5294" w:rsidRDefault="00CF5294" w:rsidP="006A6DEC">
      <w:pPr>
        <w:autoSpaceDE w:val="0"/>
        <w:autoSpaceDN w:val="0"/>
        <w:adjustRightInd w:val="0"/>
        <w:spacing w:after="0" w:line="480" w:lineRule="auto"/>
        <w:jc w:val="both"/>
        <w:rPr>
          <w:rFonts w:ascii="Times New Roman" w:hAnsi="Times New Roman" w:cs="Times New Roman"/>
        </w:rPr>
      </w:pPr>
    </w:p>
    <w:p w14:paraId="540F308B" w14:textId="358BD053" w:rsidR="0081095F" w:rsidRDefault="00C830E0" w:rsidP="0032776E">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This confir</w:t>
      </w:r>
      <w:r w:rsidR="00CB37E7">
        <w:rPr>
          <w:rFonts w:ascii="Times New Roman" w:hAnsi="Times New Roman" w:cs="Times New Roman"/>
        </w:rPr>
        <w:t>ms</w:t>
      </w:r>
      <w:r w:rsidR="00CB37E7" w:rsidRPr="000542AE">
        <w:rPr>
          <w:rFonts w:ascii="Times New Roman" w:hAnsi="Times New Roman" w:cs="Times New Roman"/>
        </w:rPr>
        <w:t xml:space="preserve"> </w:t>
      </w:r>
      <w:proofErr w:type="spellStart"/>
      <w:r w:rsidR="00CF5294" w:rsidRPr="00CB37E7">
        <w:rPr>
          <w:rFonts w:ascii="Times New Roman" w:hAnsi="Times New Roman" w:cs="Times New Roman"/>
        </w:rPr>
        <w:t>Dovey</w:t>
      </w:r>
      <w:r>
        <w:rPr>
          <w:rFonts w:ascii="Times New Roman" w:hAnsi="Times New Roman" w:cs="Times New Roman"/>
        </w:rPr>
        <w:t>’s</w:t>
      </w:r>
      <w:proofErr w:type="spellEnd"/>
      <w:r w:rsidR="008A3320" w:rsidRPr="000542AE">
        <w:rPr>
          <w:rFonts w:ascii="Times New Roman" w:hAnsi="Times New Roman" w:cs="Times New Roman"/>
        </w:rPr>
        <w:t xml:space="preserve"> (1999)</w:t>
      </w:r>
      <w:r>
        <w:rPr>
          <w:rFonts w:ascii="Times New Roman" w:hAnsi="Times New Roman" w:cs="Times New Roman"/>
        </w:rPr>
        <w:t xml:space="preserve"> contention </w:t>
      </w:r>
      <w:r w:rsidR="00CB37E7">
        <w:rPr>
          <w:rFonts w:ascii="Times New Roman" w:hAnsi="Times New Roman" w:cs="Times New Roman"/>
        </w:rPr>
        <w:t>that</w:t>
      </w:r>
      <w:r w:rsidR="00CF5294" w:rsidRPr="00CB37E7">
        <w:rPr>
          <w:rFonts w:ascii="Times New Roman" w:hAnsi="Times New Roman" w:cs="Times New Roman"/>
        </w:rPr>
        <w:t xml:space="preserve"> </w:t>
      </w:r>
      <w:r w:rsidR="00CB37E7" w:rsidRPr="000542AE">
        <w:rPr>
          <w:rFonts w:ascii="Times New Roman" w:hAnsi="Times New Roman" w:cs="Times New Roman"/>
        </w:rPr>
        <w:t>a</w:t>
      </w:r>
      <w:r w:rsidR="00CF5294" w:rsidRPr="00CB37E7">
        <w:rPr>
          <w:rFonts w:ascii="Times New Roman" w:hAnsi="Times New Roman" w:cs="Times New Roman"/>
        </w:rPr>
        <w:t xml:space="preserve"> building </w:t>
      </w:r>
      <w:r w:rsidR="00CB37E7">
        <w:rPr>
          <w:rFonts w:ascii="Times New Roman" w:hAnsi="Times New Roman" w:cs="Times New Roman"/>
        </w:rPr>
        <w:t>does</w:t>
      </w:r>
      <w:r w:rsidR="00CF5294" w:rsidRPr="00CB37E7">
        <w:rPr>
          <w:rFonts w:ascii="Times New Roman" w:hAnsi="Times New Roman" w:cs="Times New Roman"/>
        </w:rPr>
        <w:t xml:space="preserve"> not in</w:t>
      </w:r>
      <w:r w:rsidR="00B928BB" w:rsidRPr="000542AE">
        <w:rPr>
          <w:rFonts w:ascii="Times New Roman" w:hAnsi="Times New Roman" w:cs="Times New Roman"/>
        </w:rPr>
        <w:t xml:space="preserve"> and of</w:t>
      </w:r>
      <w:r w:rsidR="00CF5294" w:rsidRPr="00CB37E7">
        <w:rPr>
          <w:rFonts w:ascii="Times New Roman" w:hAnsi="Times New Roman" w:cs="Times New Roman"/>
        </w:rPr>
        <w:t xml:space="preserve"> itself</w:t>
      </w:r>
      <w:r w:rsidR="00CB37E7">
        <w:rPr>
          <w:rFonts w:ascii="Times New Roman" w:hAnsi="Times New Roman" w:cs="Times New Roman"/>
        </w:rPr>
        <w:t xml:space="preserve"> constitute</w:t>
      </w:r>
      <w:r w:rsidR="00CF5294" w:rsidRPr="00CB37E7">
        <w:rPr>
          <w:rFonts w:ascii="Times New Roman" w:hAnsi="Times New Roman" w:cs="Times New Roman"/>
        </w:rPr>
        <w:t xml:space="preserve"> </w:t>
      </w:r>
      <w:r w:rsidR="00694FFB" w:rsidRPr="00F91331">
        <w:rPr>
          <w:rFonts w:ascii="Times New Roman" w:hAnsi="Times New Roman" w:cs="Times New Roman"/>
        </w:rPr>
        <w:t>a</w:t>
      </w:r>
      <w:r w:rsidR="00CA79BF">
        <w:rPr>
          <w:rFonts w:ascii="Times New Roman" w:hAnsi="Times New Roman" w:cs="Times New Roman"/>
        </w:rPr>
        <w:t xml:space="preserve"> lasting</w:t>
      </w:r>
      <w:r w:rsidR="00694FFB" w:rsidRPr="00F91331">
        <w:rPr>
          <w:rFonts w:ascii="Times New Roman" w:hAnsi="Times New Roman" w:cs="Times New Roman"/>
        </w:rPr>
        <w:t xml:space="preserve"> form of </w:t>
      </w:r>
      <w:r w:rsidR="007D512A">
        <w:rPr>
          <w:rFonts w:ascii="Times New Roman" w:hAnsi="Times New Roman" w:cs="Times New Roman"/>
        </w:rPr>
        <w:t xml:space="preserve">reified </w:t>
      </w:r>
      <w:r w:rsidR="00CF5294" w:rsidRPr="000B13BB">
        <w:rPr>
          <w:rFonts w:ascii="Times New Roman" w:hAnsi="Times New Roman" w:cs="Times New Roman"/>
        </w:rPr>
        <w:t>capital</w:t>
      </w:r>
      <w:r w:rsidR="00B928BB" w:rsidRPr="000B13BB">
        <w:rPr>
          <w:rFonts w:ascii="Times New Roman" w:hAnsi="Times New Roman" w:cs="Times New Roman"/>
        </w:rPr>
        <w:t>:</w:t>
      </w:r>
      <w:r w:rsidR="00B928BB" w:rsidRPr="000542AE">
        <w:rPr>
          <w:rFonts w:ascii="Times New Roman" w:hAnsi="Times New Roman" w:cs="Times New Roman"/>
        </w:rPr>
        <w:t xml:space="preserve"> it can</w:t>
      </w:r>
      <w:r w:rsidR="00D302E6" w:rsidRPr="000542AE">
        <w:rPr>
          <w:rFonts w:ascii="Times New Roman" w:hAnsi="Times New Roman" w:cs="Times New Roman"/>
        </w:rPr>
        <w:t xml:space="preserve"> be</w:t>
      </w:r>
      <w:r w:rsidR="00B928BB" w:rsidRPr="000542AE">
        <w:rPr>
          <w:rFonts w:ascii="Times New Roman" w:hAnsi="Times New Roman" w:cs="Times New Roman"/>
        </w:rPr>
        <w:t xml:space="preserve"> devalue</w:t>
      </w:r>
      <w:r w:rsidR="00D302E6" w:rsidRPr="000542AE">
        <w:rPr>
          <w:rFonts w:ascii="Times New Roman" w:hAnsi="Times New Roman" w:cs="Times New Roman"/>
        </w:rPr>
        <w:t>d</w:t>
      </w:r>
      <w:r w:rsidR="00B928BB" w:rsidRPr="000542AE">
        <w:rPr>
          <w:rFonts w:ascii="Times New Roman" w:hAnsi="Times New Roman" w:cs="Times New Roman"/>
        </w:rPr>
        <w:t xml:space="preserve"> </w:t>
      </w:r>
      <w:r w:rsidR="00CA79BF">
        <w:rPr>
          <w:rFonts w:ascii="Times New Roman" w:hAnsi="Times New Roman" w:cs="Times New Roman"/>
        </w:rPr>
        <w:t xml:space="preserve">or revalued </w:t>
      </w:r>
      <w:r w:rsidR="00B928BB" w:rsidRPr="000542AE">
        <w:rPr>
          <w:rFonts w:ascii="Times New Roman" w:hAnsi="Times New Roman" w:cs="Times New Roman"/>
        </w:rPr>
        <w:t>according to the changing context</w:t>
      </w:r>
      <w:r w:rsidR="00B928BB" w:rsidRPr="00CB37E7">
        <w:rPr>
          <w:rFonts w:ascii="Times New Roman" w:eastAsia="Times New Roman" w:hAnsi="Times New Roman" w:cs="Times New Roman"/>
          <w:lang w:eastAsia="en-GB"/>
        </w:rPr>
        <w:t>.</w:t>
      </w:r>
      <w:r w:rsidR="00B928BB">
        <w:rPr>
          <w:rFonts w:ascii="Times New Roman" w:eastAsia="Times New Roman" w:hAnsi="Times New Roman" w:cs="Times New Roman"/>
          <w:lang w:eastAsia="en-GB"/>
        </w:rPr>
        <w:t xml:space="preserve"> </w:t>
      </w:r>
      <w:r w:rsidR="00CB37E7">
        <w:rPr>
          <w:rFonts w:ascii="Times New Roman" w:eastAsia="Times New Roman" w:hAnsi="Times New Roman" w:cs="Times New Roman"/>
          <w:lang w:eastAsia="en-GB"/>
        </w:rPr>
        <w:t>So, f</w:t>
      </w:r>
      <w:r w:rsidR="00517BF2" w:rsidRPr="00517BF2">
        <w:rPr>
          <w:rFonts w:ascii="Times New Roman" w:eastAsia="Calibri" w:hAnsi="Times New Roman" w:cs="Times New Roman"/>
        </w:rPr>
        <w:t xml:space="preserve">ollowing Goodwin’s fall, the </w:t>
      </w:r>
      <w:r w:rsidR="008F1D04">
        <w:rPr>
          <w:rFonts w:ascii="Times New Roman" w:eastAsia="Times New Roman" w:hAnsi="Times New Roman" w:cs="Times New Roman"/>
          <w:lang w:eastAsia="en-GB"/>
        </w:rPr>
        <w:t>building and its</w:t>
      </w:r>
      <w:r w:rsidR="005B05E2">
        <w:rPr>
          <w:rFonts w:ascii="Times New Roman" w:eastAsia="Times New Roman" w:hAnsi="Times New Roman" w:cs="Times New Roman"/>
          <w:lang w:eastAsia="en-GB"/>
        </w:rPr>
        <w:t xml:space="preserve"> meaning</w:t>
      </w:r>
      <w:r w:rsidR="00517BF2" w:rsidRPr="00517BF2">
        <w:rPr>
          <w:rFonts w:ascii="Times New Roman" w:eastAsia="Times New Roman" w:hAnsi="Times New Roman" w:cs="Times New Roman"/>
          <w:lang w:eastAsia="en-GB"/>
        </w:rPr>
        <w:t xml:space="preserve"> became a</w:t>
      </w:r>
      <w:r w:rsidR="00B928BB">
        <w:rPr>
          <w:rFonts w:ascii="Times New Roman" w:eastAsia="Times New Roman" w:hAnsi="Times New Roman" w:cs="Times New Roman"/>
          <w:lang w:eastAsia="en-GB"/>
        </w:rPr>
        <w:t xml:space="preserve"> further</w:t>
      </w:r>
      <w:r w:rsidR="00517BF2" w:rsidRPr="00517BF2">
        <w:rPr>
          <w:rFonts w:ascii="Times New Roman" w:eastAsia="Times New Roman" w:hAnsi="Times New Roman" w:cs="Times New Roman"/>
          <w:lang w:eastAsia="en-GB"/>
        </w:rPr>
        <w:t xml:space="preserve"> stake</w:t>
      </w:r>
      <w:r w:rsidR="008F1D04">
        <w:rPr>
          <w:rFonts w:ascii="Times New Roman" w:eastAsia="Times New Roman" w:hAnsi="Times New Roman" w:cs="Times New Roman"/>
          <w:lang w:eastAsia="en-GB"/>
        </w:rPr>
        <w:t xml:space="preserve"> in the struggles to make sense of, or </w:t>
      </w:r>
      <w:r w:rsidR="00517BF2" w:rsidRPr="00517BF2">
        <w:rPr>
          <w:rFonts w:ascii="Times New Roman" w:eastAsia="Times New Roman" w:hAnsi="Times New Roman" w:cs="Times New Roman"/>
          <w:lang w:eastAsia="en-GB"/>
        </w:rPr>
        <w:t>impose sense on</w:t>
      </w:r>
      <w:r w:rsidR="008F1D04">
        <w:rPr>
          <w:rFonts w:ascii="Times New Roman" w:eastAsia="Times New Roman" w:hAnsi="Times New Roman" w:cs="Times New Roman"/>
          <w:lang w:eastAsia="en-GB"/>
        </w:rPr>
        <w:t>,</w:t>
      </w:r>
      <w:r w:rsidR="00517BF2" w:rsidRPr="00517BF2">
        <w:rPr>
          <w:rFonts w:ascii="Times New Roman" w:eastAsia="Times New Roman" w:hAnsi="Times New Roman" w:cs="Times New Roman"/>
          <w:lang w:eastAsia="en-GB"/>
        </w:rPr>
        <w:t xml:space="preserve"> </w:t>
      </w:r>
      <w:r w:rsidR="00517BF2" w:rsidRPr="00A67CEC">
        <w:rPr>
          <w:rFonts w:ascii="Times New Roman" w:eastAsia="Times New Roman" w:hAnsi="Times New Roman" w:cs="Times New Roman"/>
          <w:lang w:eastAsia="en-GB"/>
        </w:rPr>
        <w:t xml:space="preserve">the </w:t>
      </w:r>
      <w:r w:rsidR="00A67CEC" w:rsidRPr="000542AE">
        <w:rPr>
          <w:rFonts w:ascii="Times New Roman" w:eastAsia="Times New Roman" w:hAnsi="Times New Roman" w:cs="Times New Roman"/>
          <w:lang w:eastAsia="en-GB"/>
        </w:rPr>
        <w:t>financial crisis</w:t>
      </w:r>
      <w:r w:rsidR="00517BF2" w:rsidRPr="00A67CEC">
        <w:rPr>
          <w:rFonts w:ascii="Times New Roman" w:eastAsia="Times New Roman" w:hAnsi="Times New Roman" w:cs="Times New Roman"/>
          <w:lang w:eastAsia="en-GB"/>
        </w:rPr>
        <w:t>.</w:t>
      </w:r>
      <w:r w:rsidR="00517BF2" w:rsidRPr="00517BF2">
        <w:rPr>
          <w:rFonts w:ascii="Times New Roman" w:eastAsia="Times New Roman" w:hAnsi="Times New Roman" w:cs="Times New Roman"/>
          <w:lang w:eastAsia="en-GB"/>
        </w:rPr>
        <w:t xml:space="preserve"> </w:t>
      </w:r>
      <w:r w:rsidR="00517BF2" w:rsidRPr="00517BF2">
        <w:rPr>
          <w:rFonts w:ascii="Times New Roman" w:hAnsi="Times New Roman" w:cs="Times New Roman"/>
        </w:rPr>
        <w:t xml:space="preserve">For </w:t>
      </w:r>
      <w:r w:rsidR="008F1D04">
        <w:rPr>
          <w:rFonts w:ascii="Times New Roman" w:hAnsi="Times New Roman" w:cs="Times New Roman"/>
        </w:rPr>
        <w:t xml:space="preserve">sections of </w:t>
      </w:r>
      <w:r w:rsidR="00517BF2" w:rsidRPr="00517BF2">
        <w:rPr>
          <w:rFonts w:ascii="Times New Roman" w:hAnsi="Times New Roman" w:cs="Times New Roman"/>
        </w:rPr>
        <w:t>the media,</w:t>
      </w:r>
      <w:r w:rsidR="00AF17D4" w:rsidRPr="00517BF2">
        <w:rPr>
          <w:rFonts w:ascii="Times New Roman" w:hAnsi="Times New Roman" w:cs="Times New Roman"/>
        </w:rPr>
        <w:t xml:space="preserve"> the build</w:t>
      </w:r>
      <w:r w:rsidR="00517BF2" w:rsidRPr="00517BF2">
        <w:rPr>
          <w:rFonts w:ascii="Times New Roman" w:hAnsi="Times New Roman" w:cs="Times New Roman"/>
        </w:rPr>
        <w:t xml:space="preserve">ing was </w:t>
      </w:r>
      <w:r w:rsidR="00AF17D4" w:rsidRPr="00517BF2">
        <w:rPr>
          <w:rFonts w:ascii="Times New Roman" w:hAnsi="Times New Roman" w:cs="Times New Roman"/>
        </w:rPr>
        <w:t>symbolic of the ‘greed’ of the bankers that ended in the cras</w:t>
      </w:r>
      <w:r w:rsidR="008F1D04">
        <w:rPr>
          <w:rFonts w:ascii="Times New Roman" w:hAnsi="Times New Roman" w:cs="Times New Roman"/>
        </w:rPr>
        <w:t>h</w:t>
      </w:r>
      <w:r w:rsidR="00E90A53">
        <w:rPr>
          <w:rFonts w:ascii="Times New Roman" w:hAnsi="Times New Roman" w:cs="Times New Roman"/>
        </w:rPr>
        <w:t xml:space="preserve"> (according to Slater 2012</w:t>
      </w:r>
      <w:r w:rsidR="00E90A53" w:rsidRPr="00FF2B05">
        <w:rPr>
          <w:rFonts w:ascii="Times New Roman" w:hAnsi="Times New Roman" w:cs="Times New Roman"/>
        </w:rPr>
        <w:t xml:space="preserve">, RBS cut </w:t>
      </w:r>
      <w:r w:rsidR="00E90A53" w:rsidRPr="00FF2B05">
        <w:rPr>
          <w:rFonts w:ascii="Times New Roman" w:hAnsi="Times New Roman" w:cs="Times New Roman"/>
        </w:rPr>
        <w:lastRenderedPageBreak/>
        <w:t>34,000 jobs worldwide between 2009 and 2012, 22,000 of those being in the UK</w:t>
      </w:r>
      <w:r w:rsidR="00E90A53">
        <w:rPr>
          <w:rFonts w:ascii="Times New Roman" w:hAnsi="Times New Roman" w:cs="Times New Roman"/>
        </w:rPr>
        <w:t>)</w:t>
      </w:r>
      <w:r w:rsidR="00AF17D4" w:rsidRPr="00517BF2">
        <w:rPr>
          <w:rFonts w:ascii="Times New Roman" w:hAnsi="Times New Roman" w:cs="Times New Roman"/>
        </w:rPr>
        <w:t>. A period of repentance was required, with changes to the company and the building</w:t>
      </w:r>
      <w:r w:rsidR="008708C7">
        <w:rPr>
          <w:rFonts w:ascii="Times New Roman" w:hAnsi="Times New Roman" w:cs="Times New Roman"/>
        </w:rPr>
        <w:t xml:space="preserve"> introduced</w:t>
      </w:r>
      <w:r w:rsidR="00AF17D4" w:rsidRPr="00517BF2">
        <w:rPr>
          <w:rFonts w:ascii="Times New Roman" w:hAnsi="Times New Roman" w:cs="Times New Roman"/>
        </w:rPr>
        <w:t xml:space="preserve"> to show that the ‘age of excess’ was over. N</w:t>
      </w:r>
      <w:r w:rsidR="00510EEF" w:rsidRPr="00517BF2">
        <w:rPr>
          <w:rFonts w:ascii="Times New Roman" w:hAnsi="Times New Roman" w:cs="Times New Roman"/>
        </w:rPr>
        <w:t xml:space="preserve">ew management was brought in by the UK government, and, according to </w:t>
      </w:r>
      <w:proofErr w:type="spellStart"/>
      <w:r w:rsidR="00510EEF" w:rsidRPr="00517BF2">
        <w:rPr>
          <w:rFonts w:ascii="Times New Roman" w:hAnsi="Times New Roman" w:cs="Times New Roman"/>
        </w:rPr>
        <w:t>Armitstead</w:t>
      </w:r>
      <w:proofErr w:type="spellEnd"/>
      <w:r w:rsidR="00510EEF" w:rsidRPr="00517BF2">
        <w:rPr>
          <w:rFonts w:ascii="Times New Roman" w:hAnsi="Times New Roman" w:cs="Times New Roman"/>
        </w:rPr>
        <w:t xml:space="preserve">, who visited the campus </w:t>
      </w:r>
      <w:r w:rsidR="00FA0374" w:rsidRPr="00517BF2">
        <w:rPr>
          <w:rFonts w:ascii="Times New Roman" w:hAnsi="Times New Roman" w:cs="Times New Roman"/>
        </w:rPr>
        <w:t>soon after the collapse in 2009</w:t>
      </w:r>
      <w:r w:rsidR="00AF17D4" w:rsidRPr="00517BF2">
        <w:rPr>
          <w:rFonts w:ascii="Times New Roman" w:hAnsi="Times New Roman" w:cs="Times New Roman"/>
        </w:rPr>
        <w:t xml:space="preserve">: </w:t>
      </w:r>
      <w:r w:rsidR="00510EEF" w:rsidRPr="00517BF2">
        <w:rPr>
          <w:rFonts w:ascii="Times New Roman" w:hAnsi="Times New Roman" w:cs="Times New Roman"/>
        </w:rPr>
        <w:t>‘Sir Fred's opul</w:t>
      </w:r>
      <w:r w:rsidR="00A96CEB">
        <w:rPr>
          <w:rFonts w:ascii="Times New Roman" w:hAnsi="Times New Roman" w:cs="Times New Roman"/>
        </w:rPr>
        <w:t xml:space="preserve">ent executive wing… </w:t>
      </w:r>
      <w:r w:rsidR="00510EEF" w:rsidRPr="00517BF2">
        <w:rPr>
          <w:rFonts w:ascii="Times New Roman" w:hAnsi="Times New Roman" w:cs="Times New Roman"/>
        </w:rPr>
        <w:t>lies almost empty. Managers now share the open plan floors with their staff’ (</w:t>
      </w:r>
      <w:proofErr w:type="spellStart"/>
      <w:r w:rsidR="00510EEF" w:rsidRPr="00517BF2">
        <w:rPr>
          <w:rFonts w:ascii="Times New Roman" w:hAnsi="Times New Roman" w:cs="Times New Roman"/>
        </w:rPr>
        <w:t>Armitstead</w:t>
      </w:r>
      <w:proofErr w:type="spellEnd"/>
      <w:r w:rsidR="00510EEF" w:rsidRPr="00517BF2">
        <w:rPr>
          <w:rFonts w:ascii="Times New Roman" w:hAnsi="Times New Roman" w:cs="Times New Roman"/>
        </w:rPr>
        <w:t xml:space="preserve"> 2009).</w:t>
      </w:r>
      <w:r w:rsidR="00160828" w:rsidRPr="00517BF2">
        <w:rPr>
          <w:rFonts w:ascii="Times New Roman" w:hAnsi="Times New Roman" w:cs="Times New Roman"/>
        </w:rPr>
        <w:t xml:space="preserve"> Mathieson, who also visited the campus </w:t>
      </w:r>
      <w:r w:rsidR="00A96CEB">
        <w:rPr>
          <w:rFonts w:ascii="Times New Roman" w:hAnsi="Times New Roman" w:cs="Times New Roman"/>
        </w:rPr>
        <w:t>to meet new CEO Stephen Hester</w:t>
      </w:r>
      <w:r w:rsidR="00160828" w:rsidRPr="00517BF2">
        <w:rPr>
          <w:rFonts w:ascii="Times New Roman" w:hAnsi="Times New Roman" w:cs="Times New Roman"/>
        </w:rPr>
        <w:t>, noted that</w:t>
      </w:r>
      <w:r w:rsidR="00201352" w:rsidRPr="00517BF2">
        <w:rPr>
          <w:rFonts w:ascii="Times New Roman" w:hAnsi="Times New Roman" w:cs="Times New Roman"/>
        </w:rPr>
        <w:t>,</w:t>
      </w:r>
      <w:r w:rsidR="00510EEF" w:rsidRPr="00517BF2">
        <w:rPr>
          <w:rFonts w:ascii="Times New Roman" w:hAnsi="Times New Roman" w:cs="Times New Roman"/>
        </w:rPr>
        <w:t xml:space="preserve"> </w:t>
      </w:r>
      <w:r w:rsidR="0040017B" w:rsidRPr="00517BF2">
        <w:rPr>
          <w:rFonts w:ascii="Times New Roman" w:eastAsia="Times New Roman" w:hAnsi="Times New Roman" w:cs="Times New Roman"/>
          <w:lang w:eastAsia="en-GB"/>
        </w:rPr>
        <w:t>‘Hester is leading by example. He wil</w:t>
      </w:r>
      <w:r w:rsidR="00A96CEB">
        <w:rPr>
          <w:rFonts w:ascii="Times New Roman" w:eastAsia="Times New Roman" w:hAnsi="Times New Roman" w:cs="Times New Roman"/>
          <w:lang w:eastAsia="en-GB"/>
        </w:rPr>
        <w:t>l now be sharing an office..</w:t>
      </w:r>
      <w:r w:rsidR="0040017B" w:rsidRPr="00517BF2">
        <w:rPr>
          <w:rFonts w:ascii="Times New Roman" w:eastAsia="Times New Roman" w:hAnsi="Times New Roman" w:cs="Times New Roman"/>
          <w:lang w:eastAsia="en-GB"/>
        </w:rPr>
        <w:t xml:space="preserve">. The executive wing's huge offices are being replaced by an open-plan space for around 400 workers’ (Mathieson 2009). </w:t>
      </w:r>
      <w:r w:rsidR="00517BF2" w:rsidRPr="00517BF2">
        <w:rPr>
          <w:rFonts w:ascii="Times New Roman" w:hAnsi="Times New Roman" w:cs="Times New Roman"/>
        </w:rPr>
        <w:t>T</w:t>
      </w:r>
      <w:r w:rsidR="009949AA">
        <w:rPr>
          <w:rFonts w:ascii="Times New Roman" w:hAnsi="Times New Roman" w:cs="Times New Roman"/>
        </w:rPr>
        <w:t>his means that the</w:t>
      </w:r>
      <w:r w:rsidR="000C5280">
        <w:rPr>
          <w:rFonts w:ascii="Times New Roman" w:hAnsi="Times New Roman" w:cs="Times New Roman"/>
        </w:rPr>
        <w:t xml:space="preserve"> building had</w:t>
      </w:r>
      <w:r w:rsidR="00CB1ABD" w:rsidRPr="00517BF2">
        <w:rPr>
          <w:rFonts w:ascii="Times New Roman" w:hAnsi="Times New Roman" w:cs="Times New Roman"/>
        </w:rPr>
        <w:t xml:space="preserve"> a continuing</w:t>
      </w:r>
      <w:r w:rsidR="009949AA">
        <w:rPr>
          <w:rFonts w:ascii="Times New Roman" w:hAnsi="Times New Roman" w:cs="Times New Roman"/>
        </w:rPr>
        <w:t xml:space="preserve"> symbolic role,</w:t>
      </w:r>
      <w:r w:rsidR="00160828" w:rsidRPr="00517BF2">
        <w:rPr>
          <w:rFonts w:ascii="Times New Roman" w:hAnsi="Times New Roman" w:cs="Times New Roman"/>
        </w:rPr>
        <w:t xml:space="preserve"> </w:t>
      </w:r>
      <w:r w:rsidR="00A96CEB">
        <w:rPr>
          <w:rFonts w:ascii="Times New Roman" w:hAnsi="Times New Roman" w:cs="Times New Roman"/>
        </w:rPr>
        <w:t xml:space="preserve">but now </w:t>
      </w:r>
      <w:r w:rsidR="00160828" w:rsidRPr="00517BF2">
        <w:rPr>
          <w:rFonts w:ascii="Times New Roman" w:hAnsi="Times New Roman" w:cs="Times New Roman"/>
        </w:rPr>
        <w:t>designed to show that th</w:t>
      </w:r>
      <w:r w:rsidR="009949AA">
        <w:rPr>
          <w:rFonts w:ascii="Times New Roman" w:hAnsi="Times New Roman" w:cs="Times New Roman"/>
        </w:rPr>
        <w:t xml:space="preserve">e executives would no longer </w:t>
      </w:r>
      <w:r w:rsidR="00A96CEB">
        <w:rPr>
          <w:rFonts w:ascii="Times New Roman" w:hAnsi="Times New Roman" w:cs="Times New Roman"/>
        </w:rPr>
        <w:t xml:space="preserve">spatially </w:t>
      </w:r>
      <w:r w:rsidR="009949AA">
        <w:rPr>
          <w:rFonts w:ascii="Times New Roman" w:hAnsi="Times New Roman" w:cs="Times New Roman"/>
        </w:rPr>
        <w:t>distinguish themselves</w:t>
      </w:r>
      <w:r w:rsidR="00160828" w:rsidRPr="00517BF2">
        <w:rPr>
          <w:rFonts w:ascii="Times New Roman" w:hAnsi="Times New Roman" w:cs="Times New Roman"/>
        </w:rPr>
        <w:t xml:space="preserve"> </w:t>
      </w:r>
      <w:r w:rsidR="009949AA">
        <w:rPr>
          <w:rFonts w:ascii="Times New Roman" w:hAnsi="Times New Roman" w:cs="Times New Roman"/>
        </w:rPr>
        <w:t>from the</w:t>
      </w:r>
      <w:r w:rsidR="000C5280">
        <w:rPr>
          <w:rFonts w:ascii="Times New Roman" w:hAnsi="Times New Roman" w:cs="Times New Roman"/>
        </w:rPr>
        <w:t>ir</w:t>
      </w:r>
      <w:r w:rsidR="00A96CEB">
        <w:rPr>
          <w:rFonts w:ascii="Times New Roman" w:hAnsi="Times New Roman" w:cs="Times New Roman"/>
        </w:rPr>
        <w:t xml:space="preserve"> employees</w:t>
      </w:r>
      <w:r w:rsidR="00C942F4">
        <w:rPr>
          <w:rFonts w:ascii="Times New Roman" w:hAnsi="Times New Roman" w:cs="Times New Roman"/>
        </w:rPr>
        <w:t>:</w:t>
      </w:r>
      <w:r w:rsidR="00160828" w:rsidRPr="00517BF2">
        <w:rPr>
          <w:rFonts w:ascii="Times New Roman" w:hAnsi="Times New Roman" w:cs="Times New Roman"/>
        </w:rPr>
        <w:t xml:space="preserve"> no longer </w:t>
      </w:r>
      <w:r w:rsidR="00AA4553">
        <w:rPr>
          <w:rFonts w:ascii="Times New Roman" w:hAnsi="Times New Roman" w:cs="Times New Roman"/>
        </w:rPr>
        <w:t xml:space="preserve">be </w:t>
      </w:r>
      <w:r w:rsidR="00160828" w:rsidRPr="00517BF2">
        <w:rPr>
          <w:rFonts w:ascii="Times New Roman" w:hAnsi="Times New Roman" w:cs="Times New Roman"/>
        </w:rPr>
        <w:t>disconnected from the organi</w:t>
      </w:r>
      <w:r w:rsidR="003515AE">
        <w:rPr>
          <w:rFonts w:ascii="Times New Roman" w:hAnsi="Times New Roman" w:cs="Times New Roman"/>
        </w:rPr>
        <w:t>z</w:t>
      </w:r>
      <w:r w:rsidR="00160828" w:rsidRPr="00517BF2">
        <w:rPr>
          <w:rFonts w:ascii="Times New Roman" w:hAnsi="Times New Roman" w:cs="Times New Roman"/>
        </w:rPr>
        <w:t>ation, but ‘one of us’</w:t>
      </w:r>
      <w:r w:rsidR="00C942F4">
        <w:rPr>
          <w:rFonts w:ascii="Times New Roman" w:hAnsi="Times New Roman" w:cs="Times New Roman"/>
        </w:rPr>
        <w:t xml:space="preserve">. This </w:t>
      </w:r>
      <w:r w:rsidR="00240609">
        <w:rPr>
          <w:rFonts w:ascii="Times New Roman" w:hAnsi="Times New Roman" w:cs="Times New Roman"/>
        </w:rPr>
        <w:t xml:space="preserve">symbolic </w:t>
      </w:r>
      <w:r w:rsidR="009949AA">
        <w:rPr>
          <w:rFonts w:ascii="Times New Roman" w:hAnsi="Times New Roman" w:cs="Times New Roman"/>
        </w:rPr>
        <w:t>posture</w:t>
      </w:r>
      <w:r w:rsidR="00C942F4">
        <w:rPr>
          <w:rFonts w:ascii="Times New Roman" w:hAnsi="Times New Roman" w:cs="Times New Roman"/>
        </w:rPr>
        <w:t xml:space="preserve"> appears to revert to </w:t>
      </w:r>
      <w:r w:rsidR="00FC339B">
        <w:rPr>
          <w:rFonts w:ascii="Times New Roman" w:hAnsi="Times New Roman" w:cs="Times New Roman"/>
        </w:rPr>
        <w:t xml:space="preserve">what Bourdieu would term </w:t>
      </w:r>
      <w:r w:rsidR="00C942F4">
        <w:rPr>
          <w:rFonts w:ascii="Times New Roman" w:hAnsi="Times New Roman" w:cs="Times New Roman"/>
        </w:rPr>
        <w:t>a ‘softer’ mode of domination,</w:t>
      </w:r>
      <w:r w:rsidR="00160828" w:rsidRPr="00517BF2">
        <w:rPr>
          <w:rFonts w:ascii="Times New Roman" w:hAnsi="Times New Roman" w:cs="Times New Roman"/>
        </w:rPr>
        <w:t xml:space="preserve"> </w:t>
      </w:r>
      <w:r w:rsidR="00C942F4">
        <w:rPr>
          <w:rFonts w:ascii="Times New Roman" w:hAnsi="Times New Roman" w:cs="Times New Roman"/>
        </w:rPr>
        <w:t xml:space="preserve">a form of symbolic violence </w:t>
      </w:r>
      <w:r w:rsidR="00FC339B">
        <w:rPr>
          <w:rFonts w:ascii="Times New Roman" w:hAnsi="Times New Roman" w:cs="Times New Roman"/>
        </w:rPr>
        <w:t xml:space="preserve">apparently </w:t>
      </w:r>
      <w:r w:rsidR="00C942F4" w:rsidRPr="00517BF2">
        <w:rPr>
          <w:rFonts w:ascii="Times New Roman" w:hAnsi="Times New Roman" w:cs="Times New Roman"/>
        </w:rPr>
        <w:t xml:space="preserve">more attuned </w:t>
      </w:r>
      <w:r w:rsidR="005E2C22">
        <w:rPr>
          <w:rFonts w:ascii="Times New Roman" w:hAnsi="Times New Roman" w:cs="Times New Roman"/>
        </w:rPr>
        <w:t xml:space="preserve">to the </w:t>
      </w:r>
      <w:r w:rsidR="00C942F4" w:rsidRPr="00517BF2">
        <w:rPr>
          <w:rFonts w:ascii="Times New Roman" w:hAnsi="Times New Roman" w:cs="Times New Roman"/>
        </w:rPr>
        <w:t>post-crisis hum</w:t>
      </w:r>
      <w:r w:rsidR="00C942F4">
        <w:rPr>
          <w:rFonts w:ascii="Times New Roman" w:hAnsi="Times New Roman" w:cs="Times New Roman"/>
        </w:rPr>
        <w:t>ility</w:t>
      </w:r>
      <w:r w:rsidR="005E2C22">
        <w:rPr>
          <w:rFonts w:ascii="Times New Roman" w:hAnsi="Times New Roman" w:cs="Times New Roman"/>
        </w:rPr>
        <w:t xml:space="preserve"> required of bankers</w:t>
      </w:r>
      <w:r w:rsidR="004A2844">
        <w:rPr>
          <w:rFonts w:ascii="Times New Roman" w:hAnsi="Times New Roman" w:cs="Times New Roman"/>
        </w:rPr>
        <w:t>, as recommended by</w:t>
      </w:r>
      <w:r w:rsidR="005E2C22">
        <w:rPr>
          <w:rFonts w:ascii="Times New Roman" w:hAnsi="Times New Roman" w:cs="Times New Roman"/>
        </w:rPr>
        <w:t xml:space="preserve"> for example</w:t>
      </w:r>
      <w:r w:rsidR="004A2844">
        <w:rPr>
          <w:rFonts w:ascii="Times New Roman" w:hAnsi="Times New Roman" w:cs="Times New Roman"/>
        </w:rPr>
        <w:t xml:space="preserve"> the UK Parliamentary Commission on Banking S</w:t>
      </w:r>
      <w:r w:rsidR="004A2844" w:rsidRPr="00B67E3C">
        <w:rPr>
          <w:rFonts w:ascii="Times New Roman" w:hAnsi="Times New Roman" w:cs="Times New Roman"/>
        </w:rPr>
        <w:t xml:space="preserve">tandards </w:t>
      </w:r>
      <w:r w:rsidR="004A2844">
        <w:rPr>
          <w:rFonts w:ascii="Times New Roman" w:hAnsi="Times New Roman" w:cs="Times New Roman"/>
        </w:rPr>
        <w:t>(2013)</w:t>
      </w:r>
      <w:r w:rsidR="00C942F4">
        <w:rPr>
          <w:rFonts w:ascii="Times New Roman" w:hAnsi="Times New Roman" w:cs="Times New Roman"/>
        </w:rPr>
        <w:t>.</w:t>
      </w:r>
    </w:p>
    <w:p w14:paraId="65C627D9" w14:textId="77777777" w:rsidR="008A45CE" w:rsidRPr="0040017B" w:rsidRDefault="008A45CE" w:rsidP="0040017B">
      <w:pPr>
        <w:spacing w:before="100" w:beforeAutospacing="1" w:after="100" w:afterAutospacing="1" w:line="240" w:lineRule="auto"/>
        <w:rPr>
          <w:rFonts w:ascii="Times New Roman" w:eastAsia="Times New Roman" w:hAnsi="Times New Roman" w:cs="Times New Roman"/>
          <w:lang w:eastAsia="en-GB"/>
        </w:rPr>
      </w:pPr>
      <w:r w:rsidRPr="00FF2B05">
        <w:rPr>
          <w:rFonts w:ascii="Times New Roman" w:hAnsi="Times New Roman" w:cs="Times New Roman"/>
          <w:b/>
        </w:rPr>
        <w:t>Conclusions</w:t>
      </w:r>
    </w:p>
    <w:p w14:paraId="7DBF143D" w14:textId="1E8C43C0" w:rsidR="00D763FE" w:rsidRDefault="009835DB" w:rsidP="00E06F2E">
      <w:pPr>
        <w:autoSpaceDE w:val="0"/>
        <w:autoSpaceDN w:val="0"/>
        <w:adjustRightInd w:val="0"/>
        <w:spacing w:after="0" w:line="480" w:lineRule="auto"/>
        <w:jc w:val="both"/>
        <w:rPr>
          <w:rFonts w:ascii="Times New Roman" w:hAnsi="Times New Roman" w:cs="Times New Roman"/>
        </w:rPr>
      </w:pPr>
      <w:r>
        <w:rPr>
          <w:rFonts w:ascii="Times New Roman" w:hAnsi="Times New Roman" w:cs="Times New Roman"/>
        </w:rPr>
        <w:t xml:space="preserve">In </w:t>
      </w:r>
      <w:r w:rsidR="00AB1472">
        <w:rPr>
          <w:rFonts w:ascii="Times New Roman" w:hAnsi="Times New Roman" w:cs="Times New Roman"/>
        </w:rPr>
        <w:t xml:space="preserve">the introduction to </w:t>
      </w:r>
      <w:r>
        <w:rPr>
          <w:rFonts w:ascii="Times New Roman" w:hAnsi="Times New Roman" w:cs="Times New Roman"/>
        </w:rPr>
        <w:t>this paper</w:t>
      </w:r>
      <w:r w:rsidR="00E06F2E">
        <w:rPr>
          <w:rFonts w:ascii="Times New Roman" w:hAnsi="Times New Roman" w:cs="Times New Roman"/>
        </w:rPr>
        <w:t xml:space="preserve"> we set out to</w:t>
      </w:r>
      <w:r w:rsidR="00E06F2E" w:rsidRPr="005A5310">
        <w:rPr>
          <w:rFonts w:ascii="Times New Roman" w:hAnsi="Times New Roman" w:cs="Times New Roman"/>
        </w:rPr>
        <w:t xml:space="preserve"> address the following questions</w:t>
      </w:r>
      <w:r w:rsidR="00F517FC">
        <w:rPr>
          <w:rFonts w:ascii="Times New Roman" w:hAnsi="Times New Roman" w:cs="Times New Roman"/>
        </w:rPr>
        <w:t>. W</w:t>
      </w:r>
      <w:r w:rsidR="00D763FE" w:rsidRPr="002D77E5">
        <w:rPr>
          <w:rFonts w:ascii="Times New Roman" w:hAnsi="Times New Roman" w:cs="Times New Roman"/>
        </w:rPr>
        <w:t xml:space="preserve">hat is </w:t>
      </w:r>
      <w:r w:rsidR="00D763FE" w:rsidRPr="002D77E5">
        <w:rPr>
          <w:rFonts w:ascii="Times New Roman" w:eastAsia="Times New Roman" w:hAnsi="Times New Roman" w:cs="Times New Roman"/>
          <w:lang w:eastAsia="en-GB"/>
        </w:rPr>
        <w:t>the relationship between corporate space and the field of power</w:t>
      </w:r>
      <w:r w:rsidR="00D763FE">
        <w:rPr>
          <w:rFonts w:ascii="Times New Roman" w:eastAsia="Times New Roman" w:hAnsi="Times New Roman" w:cs="Times New Roman"/>
          <w:lang w:eastAsia="en-GB"/>
        </w:rPr>
        <w:t>?</w:t>
      </w:r>
      <w:r w:rsidR="00F517FC">
        <w:rPr>
          <w:rFonts w:ascii="Times New Roman" w:eastAsia="Times New Roman" w:hAnsi="Times New Roman" w:cs="Times New Roman"/>
          <w:lang w:eastAsia="en-GB"/>
        </w:rPr>
        <w:t xml:space="preserve"> </w:t>
      </w:r>
      <w:r w:rsidR="00F517FC">
        <w:rPr>
          <w:rFonts w:ascii="Times New Roman" w:hAnsi="Times New Roman" w:cs="Times New Roman"/>
        </w:rPr>
        <w:t>W</w:t>
      </w:r>
      <w:r w:rsidR="00D763FE" w:rsidRPr="00917BFE">
        <w:rPr>
          <w:rFonts w:ascii="Times New Roman" w:hAnsi="Times New Roman" w:cs="Times New Roman"/>
        </w:rPr>
        <w:t xml:space="preserve">hat role does a corporate building play in circuits of capital conversion? </w:t>
      </w:r>
      <w:r w:rsidR="00F517FC">
        <w:rPr>
          <w:rFonts w:ascii="Times New Roman" w:hAnsi="Times New Roman" w:cs="Times New Roman"/>
        </w:rPr>
        <w:t>And w</w:t>
      </w:r>
      <w:r w:rsidR="00D763FE" w:rsidRPr="005D46D4">
        <w:rPr>
          <w:rFonts w:ascii="Times New Roman" w:hAnsi="Times New Roman" w:cs="Times New Roman"/>
        </w:rPr>
        <w:t>hat does this case tell us about the role of architecture in elite mobilisations</w:t>
      </w:r>
      <w:r w:rsidR="00D763FE">
        <w:rPr>
          <w:rFonts w:ascii="Times New Roman" w:hAnsi="Times New Roman" w:cs="Times New Roman"/>
        </w:rPr>
        <w:t xml:space="preserve">? </w:t>
      </w:r>
    </w:p>
    <w:p w14:paraId="07E06484" w14:textId="77777777" w:rsidR="002178E7" w:rsidRDefault="002178E7" w:rsidP="00E06F2E">
      <w:pPr>
        <w:autoSpaceDE w:val="0"/>
        <w:autoSpaceDN w:val="0"/>
        <w:adjustRightInd w:val="0"/>
        <w:spacing w:after="0" w:line="480" w:lineRule="auto"/>
        <w:jc w:val="both"/>
        <w:rPr>
          <w:rFonts w:ascii="Times New Roman" w:hAnsi="Times New Roman" w:cs="Times New Roman"/>
        </w:rPr>
      </w:pPr>
    </w:p>
    <w:p w14:paraId="467CCD08" w14:textId="4FC3C3E3" w:rsidR="00176FEE" w:rsidRPr="009835DB" w:rsidRDefault="004E6E68" w:rsidP="002178E7">
      <w:pPr>
        <w:spacing w:line="480" w:lineRule="auto"/>
        <w:jc w:val="both"/>
        <w:textAlignment w:val="baseline"/>
        <w:rPr>
          <w:rFonts w:ascii="Times New Roman" w:hAnsi="Times New Roman" w:cs="Times New Roman"/>
        </w:rPr>
      </w:pPr>
      <w:r>
        <w:rPr>
          <w:rFonts w:ascii="Times New Roman" w:hAnsi="Times New Roman" w:cs="Times New Roman"/>
        </w:rPr>
        <w:t xml:space="preserve">In </w:t>
      </w:r>
      <w:r w:rsidRPr="009835DB">
        <w:rPr>
          <w:rFonts w:ascii="Times New Roman" w:hAnsi="Times New Roman" w:cs="Times New Roman"/>
        </w:rPr>
        <w:t>addressing these questions, w</w:t>
      </w:r>
      <w:proofErr w:type="spellStart"/>
      <w:r w:rsidR="008679F0" w:rsidRPr="009835DB">
        <w:rPr>
          <w:rFonts w:ascii="Times New Roman" w:hAnsi="Times New Roman" w:cs="Times New Roman"/>
          <w:lang w:val="en-US"/>
        </w:rPr>
        <w:t>e</w:t>
      </w:r>
      <w:proofErr w:type="spellEnd"/>
      <w:r w:rsidR="008679F0" w:rsidRPr="009835DB">
        <w:rPr>
          <w:rFonts w:ascii="Times New Roman" w:hAnsi="Times New Roman" w:cs="Times New Roman"/>
          <w:lang w:val="en-US"/>
        </w:rPr>
        <w:t xml:space="preserve"> argue</w:t>
      </w:r>
      <w:r w:rsidR="009835DB">
        <w:rPr>
          <w:rFonts w:ascii="Times New Roman" w:hAnsi="Times New Roman" w:cs="Times New Roman"/>
          <w:lang w:val="en-US"/>
        </w:rPr>
        <w:t>d</w:t>
      </w:r>
      <w:r w:rsidR="008679F0" w:rsidRPr="009835DB">
        <w:rPr>
          <w:rFonts w:ascii="Times New Roman" w:hAnsi="Times New Roman" w:cs="Times New Roman"/>
          <w:lang w:val="en-US"/>
        </w:rPr>
        <w:t xml:space="preserve"> that, in the period before 2009, the R</w:t>
      </w:r>
      <w:r w:rsidR="004517EB">
        <w:rPr>
          <w:rFonts w:ascii="Times New Roman" w:hAnsi="Times New Roman" w:cs="Times New Roman"/>
          <w:lang w:val="en-US"/>
        </w:rPr>
        <w:t xml:space="preserve">BS campus counted as </w:t>
      </w:r>
      <w:r w:rsidR="008679F0" w:rsidRPr="000B13BB">
        <w:rPr>
          <w:rFonts w:ascii="Times New Roman" w:hAnsi="Times New Roman" w:cs="Times New Roman"/>
          <w:lang w:val="en-US"/>
        </w:rPr>
        <w:t>symbolic capital</w:t>
      </w:r>
      <w:r w:rsidR="008679F0" w:rsidRPr="009835DB">
        <w:rPr>
          <w:rFonts w:ascii="Times New Roman" w:hAnsi="Times New Roman" w:cs="Times New Roman"/>
          <w:lang w:val="en-US"/>
        </w:rPr>
        <w:t xml:space="preserve"> (Bourdieu</w:t>
      </w:r>
      <w:r w:rsidR="00804FDA" w:rsidRPr="009835DB">
        <w:rPr>
          <w:rFonts w:ascii="Times New Roman" w:hAnsi="Times New Roman" w:cs="Times New Roman"/>
          <w:lang w:val="en-US"/>
        </w:rPr>
        <w:t xml:space="preserve"> 1993</w:t>
      </w:r>
      <w:r w:rsidR="008679F0" w:rsidRPr="009835DB">
        <w:rPr>
          <w:rFonts w:ascii="Times New Roman" w:hAnsi="Times New Roman" w:cs="Times New Roman"/>
          <w:lang w:val="en-US"/>
        </w:rPr>
        <w:t xml:space="preserve">), not only for CEO Sir Fred Goodwin, but also for RBS as an organization, for Edinburgh as a city and for the Scottish government. </w:t>
      </w:r>
      <w:r w:rsidR="009835DB">
        <w:rPr>
          <w:rFonts w:ascii="Times New Roman" w:hAnsi="Times New Roman" w:cs="Times New Roman"/>
          <w:color w:val="333333"/>
        </w:rPr>
        <w:t>We identified</w:t>
      </w:r>
      <w:r w:rsidR="005A3067" w:rsidRPr="009835DB">
        <w:rPr>
          <w:rFonts w:ascii="Times New Roman" w:hAnsi="Times New Roman" w:cs="Times New Roman"/>
          <w:color w:val="333333"/>
        </w:rPr>
        <w:t xml:space="preserve"> how t</w:t>
      </w:r>
      <w:r w:rsidR="005A3067" w:rsidRPr="009835DB">
        <w:rPr>
          <w:rFonts w:ascii="Times New Roman" w:hAnsi="Times New Roman" w:cs="Times New Roman"/>
          <w:color w:val="333333"/>
          <w:lang w:val="en-US"/>
        </w:rPr>
        <w:t>he economic power of the bank – as deleg</w:t>
      </w:r>
      <w:r w:rsidR="004517EB">
        <w:rPr>
          <w:rFonts w:ascii="Times New Roman" w:hAnsi="Times New Roman" w:cs="Times New Roman"/>
          <w:color w:val="333333"/>
          <w:lang w:val="en-US"/>
        </w:rPr>
        <w:t xml:space="preserve">ated to Goodwin, its officer - </w:t>
      </w:r>
      <w:r w:rsidR="005A3067" w:rsidRPr="009835DB">
        <w:rPr>
          <w:rFonts w:ascii="Times New Roman" w:hAnsi="Times New Roman" w:cs="Times New Roman"/>
          <w:color w:val="333333"/>
          <w:lang w:val="en-US"/>
        </w:rPr>
        <w:t xml:space="preserve">was converted </w:t>
      </w:r>
      <w:r w:rsidR="005A3067" w:rsidRPr="000B13BB">
        <w:rPr>
          <w:rFonts w:ascii="Times New Roman" w:hAnsi="Times New Roman" w:cs="Times New Roman"/>
          <w:color w:val="333333"/>
          <w:lang w:val="en-US"/>
        </w:rPr>
        <w:t xml:space="preserve">into </w:t>
      </w:r>
      <w:r w:rsidR="00694FFB" w:rsidRPr="00F91331">
        <w:rPr>
          <w:rFonts w:ascii="Times New Roman" w:hAnsi="Times New Roman" w:cs="Times New Roman"/>
          <w:color w:val="333333"/>
          <w:lang w:val="en-US"/>
        </w:rPr>
        <w:t>objectified cultural</w:t>
      </w:r>
      <w:r w:rsidR="005A3067" w:rsidRPr="000B13BB">
        <w:rPr>
          <w:rFonts w:ascii="Times New Roman" w:hAnsi="Times New Roman" w:cs="Times New Roman"/>
          <w:color w:val="333333"/>
          <w:lang w:val="en-US"/>
        </w:rPr>
        <w:t xml:space="preserve"> capital</w:t>
      </w:r>
      <w:r w:rsidR="005A3067" w:rsidRPr="009835DB">
        <w:rPr>
          <w:rFonts w:ascii="Times New Roman" w:hAnsi="Times New Roman" w:cs="Times New Roman"/>
          <w:color w:val="333333"/>
          <w:lang w:val="en-US"/>
        </w:rPr>
        <w:t xml:space="preserve"> that</w:t>
      </w:r>
      <w:r w:rsidR="00694FFB">
        <w:rPr>
          <w:rFonts w:ascii="Times New Roman" w:hAnsi="Times New Roman" w:cs="Times New Roman"/>
          <w:color w:val="333333"/>
          <w:lang w:val="en-US"/>
        </w:rPr>
        <w:t xml:space="preserve"> counted as symbolic capital in different fields and</w:t>
      </w:r>
      <w:r w:rsidR="005A3067" w:rsidRPr="009835DB">
        <w:rPr>
          <w:rFonts w:ascii="Times New Roman" w:hAnsi="Times New Roman" w:cs="Times New Roman"/>
          <w:color w:val="333333"/>
          <w:lang w:val="en-US"/>
        </w:rPr>
        <w:t xml:space="preserve"> </w:t>
      </w:r>
      <w:r w:rsidR="00705934" w:rsidRPr="009835DB">
        <w:rPr>
          <w:rFonts w:ascii="Times New Roman" w:hAnsi="Times New Roman" w:cs="Times New Roman"/>
          <w:color w:val="333333"/>
          <w:lang w:val="en-US"/>
        </w:rPr>
        <w:t xml:space="preserve">in turn </w:t>
      </w:r>
      <w:r w:rsidR="005A3067" w:rsidRPr="009835DB">
        <w:rPr>
          <w:rFonts w:ascii="Times New Roman" w:hAnsi="Times New Roman" w:cs="Times New Roman"/>
          <w:color w:val="333333"/>
          <w:lang w:val="en-US"/>
        </w:rPr>
        <w:t>reproduced symbolic power</w:t>
      </w:r>
      <w:r w:rsidR="00705934" w:rsidRPr="009835DB">
        <w:rPr>
          <w:rFonts w:ascii="Times New Roman" w:hAnsi="Times New Roman" w:cs="Times New Roman"/>
          <w:color w:val="333333"/>
          <w:lang w:val="en-US"/>
        </w:rPr>
        <w:t>.</w:t>
      </w:r>
      <w:r w:rsidR="005A3067" w:rsidRPr="009835DB">
        <w:rPr>
          <w:rFonts w:ascii="Times New Roman" w:hAnsi="Times New Roman" w:cs="Times New Roman"/>
          <w:color w:val="333333"/>
          <w:lang w:val="en-US"/>
        </w:rPr>
        <w:t xml:space="preserve"> W</w:t>
      </w:r>
      <w:r w:rsidR="009835DB">
        <w:rPr>
          <w:rFonts w:ascii="Times New Roman" w:hAnsi="Times New Roman" w:cs="Times New Roman"/>
          <w:color w:val="333333"/>
          <w:lang w:val="en-US"/>
        </w:rPr>
        <w:t>e also showed</w:t>
      </w:r>
      <w:r w:rsidR="00705934" w:rsidRPr="009835DB">
        <w:rPr>
          <w:rFonts w:ascii="Times New Roman" w:hAnsi="Times New Roman" w:cs="Times New Roman"/>
          <w:color w:val="333333"/>
          <w:lang w:val="en-US"/>
        </w:rPr>
        <w:t xml:space="preserve"> how</w:t>
      </w:r>
      <w:r w:rsidR="00705934" w:rsidRPr="009835DB">
        <w:rPr>
          <w:rFonts w:ascii="Times New Roman" w:eastAsia="Times New Roman" w:hAnsi="Times New Roman" w:cs="Times New Roman"/>
          <w:lang w:eastAsia="en-GB"/>
        </w:rPr>
        <w:t xml:space="preserve"> the building counted as a stake in different fields, </w:t>
      </w:r>
      <w:r w:rsidR="008679F0" w:rsidRPr="009835DB">
        <w:rPr>
          <w:rFonts w:ascii="Times New Roman" w:hAnsi="Times New Roman" w:cs="Times New Roman"/>
          <w:lang w:val="en-US"/>
        </w:rPr>
        <w:t>while, as social space, it reproduce</w:t>
      </w:r>
      <w:r w:rsidR="00705934" w:rsidRPr="009835DB">
        <w:rPr>
          <w:rFonts w:ascii="Times New Roman" w:hAnsi="Times New Roman" w:cs="Times New Roman"/>
          <w:lang w:val="en-US"/>
        </w:rPr>
        <w:t xml:space="preserve">d asymmetrical power relations through </w:t>
      </w:r>
      <w:r w:rsidR="00E94D07" w:rsidRPr="009835DB">
        <w:rPr>
          <w:rFonts w:ascii="Times New Roman" w:eastAsia="Times New Roman" w:hAnsi="Times New Roman" w:cs="Times New Roman"/>
          <w:lang w:eastAsia="en-GB"/>
        </w:rPr>
        <w:t>mode</w:t>
      </w:r>
      <w:r w:rsidR="00705934" w:rsidRPr="009835DB">
        <w:rPr>
          <w:rFonts w:ascii="Times New Roman" w:eastAsia="Times New Roman" w:hAnsi="Times New Roman" w:cs="Times New Roman"/>
          <w:lang w:eastAsia="en-GB"/>
        </w:rPr>
        <w:t xml:space="preserve">s of domination: </w:t>
      </w:r>
      <w:r w:rsidR="0049076F">
        <w:rPr>
          <w:rFonts w:ascii="Times New Roman" w:eastAsia="Times New Roman" w:hAnsi="Times New Roman" w:cs="Times New Roman"/>
          <w:lang w:eastAsia="en-GB"/>
        </w:rPr>
        <w:t xml:space="preserve">first, </w:t>
      </w:r>
      <w:r w:rsidR="00705934" w:rsidRPr="009835DB">
        <w:rPr>
          <w:rFonts w:ascii="Times New Roman" w:eastAsia="Times New Roman" w:hAnsi="Times New Roman" w:cs="Times New Roman"/>
          <w:lang w:eastAsia="en-GB"/>
        </w:rPr>
        <w:t>by a</w:t>
      </w:r>
      <w:r w:rsidR="00E94D07" w:rsidRPr="009835DB">
        <w:rPr>
          <w:rFonts w:ascii="Times New Roman" w:eastAsia="Times New Roman" w:hAnsi="Times New Roman" w:cs="Times New Roman"/>
          <w:lang w:eastAsia="en-GB"/>
        </w:rPr>
        <w:t xml:space="preserve"> direct, </w:t>
      </w:r>
      <w:r w:rsidR="00E94D07" w:rsidRPr="009835DB">
        <w:rPr>
          <w:rFonts w:ascii="Times New Roman" w:eastAsia="Times New Roman" w:hAnsi="Times New Roman" w:cs="Times New Roman"/>
          <w:lang w:eastAsia="en-GB"/>
        </w:rPr>
        <w:lastRenderedPageBreak/>
        <w:t xml:space="preserve">interpersonal domination </w:t>
      </w:r>
      <w:r w:rsidR="0049076F">
        <w:rPr>
          <w:rFonts w:ascii="Times New Roman" w:eastAsia="Times New Roman" w:hAnsi="Times New Roman" w:cs="Times New Roman"/>
          <w:lang w:eastAsia="en-GB"/>
        </w:rPr>
        <w:t>but also by</w:t>
      </w:r>
      <w:r w:rsidR="00E94D07" w:rsidRPr="009835DB">
        <w:rPr>
          <w:rFonts w:ascii="Times New Roman" w:eastAsia="Times New Roman" w:hAnsi="Times New Roman" w:cs="Times New Roman"/>
          <w:lang w:eastAsia="en-GB"/>
        </w:rPr>
        <w:t xml:space="preserve"> </w:t>
      </w:r>
      <w:r w:rsidR="00C57A3E" w:rsidRPr="009835DB">
        <w:rPr>
          <w:rFonts w:ascii="Times New Roman" w:eastAsia="Times New Roman" w:hAnsi="Times New Roman" w:cs="Times New Roman"/>
          <w:lang w:eastAsia="en-GB"/>
        </w:rPr>
        <w:t xml:space="preserve">a </w:t>
      </w:r>
      <w:r w:rsidR="00E94D07" w:rsidRPr="009835DB">
        <w:rPr>
          <w:rFonts w:ascii="Times New Roman" w:eastAsia="Times New Roman" w:hAnsi="Times New Roman" w:cs="Times New Roman"/>
          <w:lang w:eastAsia="en-GB"/>
        </w:rPr>
        <w:t>more diffuse, mediated, yet omnipresent</w:t>
      </w:r>
      <w:r w:rsidR="00C57A3E" w:rsidRPr="009835DB">
        <w:rPr>
          <w:rFonts w:ascii="Times New Roman" w:eastAsia="Times New Roman" w:hAnsi="Times New Roman" w:cs="Times New Roman"/>
          <w:lang w:eastAsia="en-GB"/>
        </w:rPr>
        <w:t xml:space="preserve"> seductive</w:t>
      </w:r>
      <w:r w:rsidR="00E94D07" w:rsidRPr="009835DB">
        <w:rPr>
          <w:rFonts w:ascii="Times New Roman" w:eastAsia="Times New Roman" w:hAnsi="Times New Roman" w:cs="Times New Roman"/>
          <w:lang w:eastAsia="en-GB"/>
        </w:rPr>
        <w:t xml:space="preserve"> mode.</w:t>
      </w:r>
      <w:r w:rsidR="002178E7" w:rsidRPr="009835DB">
        <w:rPr>
          <w:rFonts w:ascii="Times New Roman" w:hAnsi="Times New Roman" w:cs="Times New Roman"/>
        </w:rPr>
        <w:t xml:space="preserve"> </w:t>
      </w:r>
      <w:r w:rsidR="00382A76">
        <w:rPr>
          <w:rFonts w:ascii="Times New Roman" w:hAnsi="Times New Roman" w:cs="Times New Roman"/>
        </w:rPr>
        <w:t>Internally</w:t>
      </w:r>
      <w:r w:rsidR="0049076F">
        <w:rPr>
          <w:rFonts w:ascii="Times New Roman" w:hAnsi="Times New Roman" w:cs="Times New Roman"/>
        </w:rPr>
        <w:t>, t</w:t>
      </w:r>
      <w:r w:rsidR="005B2109">
        <w:rPr>
          <w:rFonts w:ascii="Times New Roman" w:hAnsi="Times New Roman" w:cs="Times New Roman"/>
        </w:rPr>
        <w:t xml:space="preserve">he discrete exterior was contradicted by the ostentation of the executive house; </w:t>
      </w:r>
      <w:r w:rsidR="00EA0031">
        <w:rPr>
          <w:rFonts w:ascii="Times New Roman" w:hAnsi="Times New Roman" w:cs="Times New Roman"/>
        </w:rPr>
        <w:t xml:space="preserve">and </w:t>
      </w:r>
      <w:r w:rsidR="005B2109">
        <w:rPr>
          <w:rFonts w:ascii="Times New Roman" w:hAnsi="Times New Roman" w:cs="Times New Roman"/>
        </w:rPr>
        <w:t>while the corporate ‘family’ was kept close and secure, the outside was kept at a distance.</w:t>
      </w:r>
    </w:p>
    <w:p w14:paraId="3082D62A" w14:textId="77564B35" w:rsidR="00174A2C" w:rsidRDefault="008679F0" w:rsidP="00AD539E">
      <w:pPr>
        <w:spacing w:line="480" w:lineRule="auto"/>
        <w:jc w:val="both"/>
        <w:textAlignment w:val="baseline"/>
        <w:rPr>
          <w:rFonts w:ascii="Times New Roman" w:hAnsi="Times New Roman" w:cs="Times New Roman"/>
        </w:rPr>
      </w:pPr>
      <w:r w:rsidRPr="00FF2B05">
        <w:rPr>
          <w:rFonts w:ascii="Times New Roman" w:hAnsi="Times New Roman" w:cs="Times New Roman"/>
          <w:lang w:val="en-US"/>
        </w:rPr>
        <w:t>Finally, we suggest</w:t>
      </w:r>
      <w:r w:rsidR="009835DB">
        <w:rPr>
          <w:rFonts w:ascii="Times New Roman" w:hAnsi="Times New Roman" w:cs="Times New Roman"/>
          <w:lang w:val="en-US"/>
        </w:rPr>
        <w:t>ed</w:t>
      </w:r>
      <w:r w:rsidRPr="00FF2B05">
        <w:rPr>
          <w:rFonts w:ascii="Times New Roman" w:hAnsi="Times New Roman" w:cs="Times New Roman"/>
          <w:lang w:val="en-US"/>
        </w:rPr>
        <w:t xml:space="preserve"> that, after the collapse of RBS in 2009 and Goodwin’s resignation as CEO, the campus counted as what we might term (by analogy with </w:t>
      </w:r>
      <w:proofErr w:type="spellStart"/>
      <w:r w:rsidRPr="00FF2B05">
        <w:rPr>
          <w:rFonts w:ascii="Times New Roman" w:hAnsi="Times New Roman" w:cs="Times New Roman"/>
          <w:lang w:val="en-US"/>
        </w:rPr>
        <w:t>Wacquant</w:t>
      </w:r>
      <w:proofErr w:type="spellEnd"/>
      <w:r w:rsidRPr="00FF2B05">
        <w:rPr>
          <w:rFonts w:ascii="Times New Roman" w:hAnsi="Times New Roman" w:cs="Times New Roman"/>
          <w:lang w:val="en-US"/>
        </w:rPr>
        <w:t xml:space="preserve"> 1998) </w:t>
      </w:r>
      <w:r w:rsidRPr="00FF2B05">
        <w:rPr>
          <w:rFonts w:ascii="Times New Roman" w:hAnsi="Times New Roman" w:cs="Times New Roman"/>
          <w:i/>
        </w:rPr>
        <w:t xml:space="preserve">negative symbolic capital </w:t>
      </w:r>
      <w:r w:rsidRPr="00FF2B05">
        <w:rPr>
          <w:rFonts w:ascii="Times New Roman" w:hAnsi="Times New Roman" w:cs="Times New Roman"/>
          <w:lang w:val="en-US"/>
        </w:rPr>
        <w:t>for the bank’s leadershi</w:t>
      </w:r>
      <w:r w:rsidR="00A96CEB">
        <w:rPr>
          <w:rFonts w:ascii="Times New Roman" w:hAnsi="Times New Roman" w:cs="Times New Roman"/>
          <w:lang w:val="en-US"/>
        </w:rPr>
        <w:t>p</w:t>
      </w:r>
      <w:r w:rsidR="009835DB">
        <w:rPr>
          <w:rFonts w:ascii="Times New Roman" w:hAnsi="Times New Roman" w:cs="Times New Roman"/>
          <w:lang w:val="en-US"/>
        </w:rPr>
        <w:t xml:space="preserve">, </w:t>
      </w:r>
      <w:r w:rsidR="009835DB" w:rsidRPr="009835DB">
        <w:rPr>
          <w:rFonts w:ascii="Times New Roman" w:hAnsi="Times New Roman" w:cs="Times New Roman"/>
          <w:lang w:val="en-US"/>
        </w:rPr>
        <w:t>show</w:t>
      </w:r>
      <w:r w:rsidR="009835DB">
        <w:rPr>
          <w:rFonts w:ascii="Times New Roman" w:hAnsi="Times New Roman" w:cs="Times New Roman"/>
          <w:lang w:val="en-US"/>
        </w:rPr>
        <w:t>ing</w:t>
      </w:r>
      <w:r w:rsidR="009835DB" w:rsidRPr="009835DB">
        <w:rPr>
          <w:rFonts w:ascii="Times New Roman" w:hAnsi="Times New Roman" w:cs="Times New Roman"/>
          <w:lang w:val="en-US"/>
        </w:rPr>
        <w:t xml:space="preserve"> how the meaning-potential of the building changed – reflecting changes in the socio-economic context.</w:t>
      </w:r>
      <w:r w:rsidR="009835DB">
        <w:rPr>
          <w:rFonts w:ascii="Times New Roman" w:hAnsi="Times New Roman" w:cs="Times New Roman"/>
        </w:rPr>
        <w:t xml:space="preserve"> </w:t>
      </w:r>
      <w:r w:rsidR="00C57A3E">
        <w:rPr>
          <w:rFonts w:ascii="Times New Roman" w:hAnsi="Times New Roman" w:cs="Times New Roman"/>
          <w:lang w:val="en-US"/>
        </w:rPr>
        <w:t>However</w:t>
      </w:r>
      <w:r w:rsidR="00C57A3E" w:rsidRPr="00C57A3E">
        <w:rPr>
          <w:rFonts w:ascii="Times New Roman" w:hAnsi="Times New Roman" w:cs="Times New Roman"/>
          <w:lang w:val="en-US"/>
        </w:rPr>
        <w:t>, t</w:t>
      </w:r>
      <w:r w:rsidR="00AD539E" w:rsidRPr="00C57A3E">
        <w:rPr>
          <w:rFonts w:ascii="Times New Roman" w:eastAsia="Times New Roman" w:hAnsi="Times New Roman" w:cs="Times New Roman"/>
          <w:lang w:eastAsia="en-GB"/>
        </w:rPr>
        <w:t>he campus</w:t>
      </w:r>
      <w:r w:rsidR="009064F8" w:rsidRPr="00C57A3E">
        <w:rPr>
          <w:rFonts w:ascii="Times New Roman" w:hAnsi="Times New Roman" w:cs="Times New Roman"/>
        </w:rPr>
        <w:t xml:space="preserve"> now </w:t>
      </w:r>
      <w:r w:rsidR="00E90A53">
        <w:rPr>
          <w:rFonts w:ascii="Times New Roman" w:hAnsi="Times New Roman" w:cs="Times New Roman"/>
        </w:rPr>
        <w:t xml:space="preserve">(2015) </w:t>
      </w:r>
      <w:r w:rsidR="009064F8" w:rsidRPr="00C57A3E">
        <w:rPr>
          <w:rFonts w:ascii="Times New Roman" w:hAnsi="Times New Roman" w:cs="Times New Roman"/>
        </w:rPr>
        <w:t xml:space="preserve">has </w:t>
      </w:r>
      <w:r w:rsidR="00E90A53">
        <w:rPr>
          <w:rFonts w:ascii="Times New Roman" w:hAnsi="Times New Roman" w:cs="Times New Roman"/>
        </w:rPr>
        <w:t xml:space="preserve">an </w:t>
      </w:r>
      <w:r w:rsidR="009064F8" w:rsidRPr="00C57A3E">
        <w:rPr>
          <w:rFonts w:ascii="Times New Roman" w:hAnsi="Times New Roman" w:cs="Times New Roman"/>
        </w:rPr>
        <w:t>ambiguous status vis-à-vis Scot</w:t>
      </w:r>
      <w:r w:rsidR="00C57A3E" w:rsidRPr="00C57A3E">
        <w:rPr>
          <w:rFonts w:ascii="Times New Roman" w:hAnsi="Times New Roman" w:cs="Times New Roman"/>
        </w:rPr>
        <w:t xml:space="preserve">land; counting as negative capital </w:t>
      </w:r>
      <w:r w:rsidR="0049076F">
        <w:rPr>
          <w:rFonts w:ascii="Times New Roman" w:hAnsi="Times New Roman" w:cs="Times New Roman"/>
        </w:rPr>
        <w:t>in retrospect</w:t>
      </w:r>
      <w:r w:rsidR="00C57A3E" w:rsidRPr="00C57A3E">
        <w:rPr>
          <w:rFonts w:ascii="Times New Roman" w:hAnsi="Times New Roman" w:cs="Times New Roman"/>
        </w:rPr>
        <w:t xml:space="preserve"> to</w:t>
      </w:r>
      <w:r w:rsidR="009064F8" w:rsidRPr="00C57A3E">
        <w:rPr>
          <w:rFonts w:ascii="Times New Roman" w:hAnsi="Times New Roman" w:cs="Times New Roman"/>
        </w:rPr>
        <w:t xml:space="preserve"> RBS</w:t>
      </w:r>
      <w:r w:rsidR="00C57A3E" w:rsidRPr="00C57A3E">
        <w:rPr>
          <w:rFonts w:ascii="Times New Roman" w:hAnsi="Times New Roman" w:cs="Times New Roman"/>
        </w:rPr>
        <w:t xml:space="preserve"> in the </w:t>
      </w:r>
      <w:r w:rsidR="009064F8" w:rsidRPr="00C57A3E">
        <w:rPr>
          <w:rFonts w:ascii="Times New Roman" w:hAnsi="Times New Roman" w:cs="Times New Roman"/>
        </w:rPr>
        <w:t>Goodwin</w:t>
      </w:r>
      <w:r w:rsidR="00C57A3E" w:rsidRPr="00C57A3E">
        <w:rPr>
          <w:rFonts w:ascii="Times New Roman" w:hAnsi="Times New Roman" w:cs="Times New Roman"/>
        </w:rPr>
        <w:t xml:space="preserve"> era</w:t>
      </w:r>
      <w:r w:rsidR="00804FDA" w:rsidRPr="00C57A3E">
        <w:rPr>
          <w:rFonts w:ascii="Times New Roman" w:hAnsi="Times New Roman" w:cs="Times New Roman"/>
        </w:rPr>
        <w:t xml:space="preserve">, yet its physical and symbolic presence in Scotland </w:t>
      </w:r>
      <w:r w:rsidR="00C57A3E" w:rsidRPr="00C57A3E">
        <w:rPr>
          <w:rFonts w:ascii="Times New Roman" w:hAnsi="Times New Roman" w:cs="Times New Roman"/>
        </w:rPr>
        <w:t xml:space="preserve">was evoked </w:t>
      </w:r>
      <w:r w:rsidR="009064F8" w:rsidRPr="00C57A3E">
        <w:rPr>
          <w:rFonts w:ascii="Times New Roman" w:hAnsi="Times New Roman" w:cs="Times New Roman"/>
        </w:rPr>
        <w:t>in the</w:t>
      </w:r>
      <w:r w:rsidR="00382A76">
        <w:rPr>
          <w:rFonts w:ascii="Times New Roman" w:hAnsi="Times New Roman" w:cs="Times New Roman"/>
        </w:rPr>
        <w:t xml:space="preserve"> independence</w:t>
      </w:r>
      <w:r w:rsidR="009064F8" w:rsidRPr="00C57A3E">
        <w:rPr>
          <w:rFonts w:ascii="Times New Roman" w:hAnsi="Times New Roman" w:cs="Times New Roman"/>
        </w:rPr>
        <w:t xml:space="preserve"> referendum debates</w:t>
      </w:r>
      <w:r w:rsidR="008A5286">
        <w:rPr>
          <w:rFonts w:ascii="Times New Roman" w:hAnsi="Times New Roman" w:cs="Times New Roman"/>
        </w:rPr>
        <w:t xml:space="preserve"> in the autumn of 2014</w:t>
      </w:r>
      <w:r w:rsidR="00C57A3E" w:rsidRPr="00C57A3E">
        <w:rPr>
          <w:rFonts w:ascii="Times New Roman" w:hAnsi="Times New Roman" w:cs="Times New Roman"/>
        </w:rPr>
        <w:t xml:space="preserve">, with </w:t>
      </w:r>
      <w:r w:rsidR="00AD539E" w:rsidRPr="00C57A3E">
        <w:rPr>
          <w:rFonts w:ascii="Times New Roman" w:hAnsi="Times New Roman" w:cs="Times New Roman"/>
        </w:rPr>
        <w:t xml:space="preserve">the threat </w:t>
      </w:r>
      <w:r w:rsidR="00174A2C">
        <w:rPr>
          <w:rFonts w:ascii="Times New Roman" w:hAnsi="Times New Roman" w:cs="Times New Roman"/>
        </w:rPr>
        <w:t xml:space="preserve">by RBS </w:t>
      </w:r>
      <w:r w:rsidR="00AD539E" w:rsidRPr="00C57A3E">
        <w:rPr>
          <w:rFonts w:ascii="Times New Roman" w:hAnsi="Times New Roman" w:cs="Times New Roman"/>
        </w:rPr>
        <w:t>to relocate</w:t>
      </w:r>
      <w:r w:rsidR="00174A2C">
        <w:rPr>
          <w:rFonts w:ascii="Times New Roman" w:hAnsi="Times New Roman" w:cs="Times New Roman"/>
        </w:rPr>
        <w:t xml:space="preserve"> </w:t>
      </w:r>
      <w:r w:rsidR="00382A76">
        <w:rPr>
          <w:rFonts w:ascii="Times New Roman" w:hAnsi="Times New Roman" w:cs="Times New Roman"/>
        </w:rPr>
        <w:t xml:space="preserve">its headquarters </w:t>
      </w:r>
      <w:r w:rsidR="00174A2C">
        <w:rPr>
          <w:rFonts w:ascii="Times New Roman" w:hAnsi="Times New Roman" w:cs="Times New Roman"/>
        </w:rPr>
        <w:t xml:space="preserve">to London </w:t>
      </w:r>
      <w:r w:rsidR="00AD539E" w:rsidRPr="00C57A3E">
        <w:rPr>
          <w:rFonts w:ascii="Times New Roman" w:hAnsi="Times New Roman" w:cs="Times New Roman"/>
        </w:rPr>
        <w:t>in the event of a ‘Yes’</w:t>
      </w:r>
      <w:r w:rsidR="00C57A3E" w:rsidRPr="00C57A3E">
        <w:rPr>
          <w:rFonts w:ascii="Times New Roman" w:hAnsi="Times New Roman" w:cs="Times New Roman"/>
        </w:rPr>
        <w:t xml:space="preserve"> vote</w:t>
      </w:r>
      <w:r w:rsidR="00382A76">
        <w:rPr>
          <w:rFonts w:ascii="Times New Roman" w:hAnsi="Times New Roman" w:cs="Times New Roman"/>
        </w:rPr>
        <w:t xml:space="preserve"> for independence</w:t>
      </w:r>
      <w:r w:rsidR="00C57A3E" w:rsidRPr="00C57A3E">
        <w:rPr>
          <w:rFonts w:ascii="Times New Roman" w:hAnsi="Times New Roman" w:cs="Times New Roman"/>
        </w:rPr>
        <w:t xml:space="preserve"> amounting</w:t>
      </w:r>
      <w:r w:rsidR="00AD539E" w:rsidRPr="00C57A3E">
        <w:rPr>
          <w:rFonts w:ascii="Times New Roman" w:hAnsi="Times New Roman" w:cs="Times New Roman"/>
        </w:rPr>
        <w:t xml:space="preserve"> to</w:t>
      </w:r>
      <w:r w:rsidR="00372A5D" w:rsidRPr="00C57A3E">
        <w:rPr>
          <w:rFonts w:ascii="Times New Roman" w:hAnsi="Times New Roman" w:cs="Times New Roman"/>
        </w:rPr>
        <w:t xml:space="preserve"> renewed symbolic capital in the political field</w:t>
      </w:r>
      <w:r w:rsidR="00174A2C">
        <w:rPr>
          <w:rFonts w:ascii="Times New Roman" w:hAnsi="Times New Roman" w:cs="Times New Roman"/>
        </w:rPr>
        <w:t xml:space="preserve"> for the proponents of the ‘No’ vote</w:t>
      </w:r>
      <w:r w:rsidR="00E546F1" w:rsidRPr="00C57A3E">
        <w:rPr>
          <w:rFonts w:ascii="Times New Roman" w:hAnsi="Times New Roman" w:cs="Times New Roman"/>
        </w:rPr>
        <w:t xml:space="preserve"> (</w:t>
      </w:r>
      <w:proofErr w:type="spellStart"/>
      <w:r w:rsidR="00E546F1" w:rsidRPr="00C57A3E">
        <w:rPr>
          <w:rFonts w:ascii="Times New Roman" w:hAnsi="Times New Roman" w:cs="Times New Roman"/>
        </w:rPr>
        <w:t>Scuffham</w:t>
      </w:r>
      <w:proofErr w:type="spellEnd"/>
      <w:r w:rsidR="00E546F1" w:rsidRPr="00C57A3E">
        <w:rPr>
          <w:rFonts w:ascii="Times New Roman" w:hAnsi="Times New Roman" w:cs="Times New Roman"/>
        </w:rPr>
        <w:t xml:space="preserve"> 2014)</w:t>
      </w:r>
      <w:r w:rsidR="00174A2C">
        <w:rPr>
          <w:rFonts w:ascii="Times New Roman" w:hAnsi="Times New Roman" w:cs="Times New Roman"/>
        </w:rPr>
        <w:t>.</w:t>
      </w:r>
      <w:r w:rsidR="000D2D96">
        <w:rPr>
          <w:rFonts w:ascii="Times New Roman" w:hAnsi="Times New Roman" w:cs="Times New Roman"/>
        </w:rPr>
        <w:t xml:space="preserve"> </w:t>
      </w:r>
      <w:r w:rsidR="009064F8" w:rsidRPr="00C57A3E">
        <w:rPr>
          <w:rFonts w:ascii="Times New Roman" w:hAnsi="Times New Roman" w:cs="Times New Roman"/>
        </w:rPr>
        <w:t>The</w:t>
      </w:r>
      <w:r w:rsidR="00C57A3E" w:rsidRPr="00C57A3E">
        <w:rPr>
          <w:rFonts w:ascii="Times New Roman" w:hAnsi="Times New Roman" w:cs="Times New Roman"/>
        </w:rPr>
        <w:t xml:space="preserve"> independence</w:t>
      </w:r>
      <w:r w:rsidR="008A5286">
        <w:rPr>
          <w:rFonts w:ascii="Times New Roman" w:hAnsi="Times New Roman" w:cs="Times New Roman"/>
        </w:rPr>
        <w:t xml:space="preserve"> referendum</w:t>
      </w:r>
      <w:r w:rsidR="00C57A3E" w:rsidRPr="00C57A3E">
        <w:rPr>
          <w:rFonts w:ascii="Times New Roman" w:hAnsi="Times New Roman" w:cs="Times New Roman"/>
        </w:rPr>
        <w:t xml:space="preserve"> debate</w:t>
      </w:r>
      <w:r w:rsidR="00C57A3E">
        <w:rPr>
          <w:rFonts w:ascii="Times New Roman" w:hAnsi="Times New Roman" w:cs="Times New Roman"/>
        </w:rPr>
        <w:t xml:space="preserve"> </w:t>
      </w:r>
      <w:r w:rsidR="004E6E68">
        <w:rPr>
          <w:rFonts w:ascii="Times New Roman" w:hAnsi="Times New Roman" w:cs="Times New Roman"/>
        </w:rPr>
        <w:t xml:space="preserve">also drew attention </w:t>
      </w:r>
      <w:r w:rsidR="00C57A3E" w:rsidRPr="00C57A3E">
        <w:rPr>
          <w:rFonts w:ascii="Times New Roman" w:hAnsi="Times New Roman" w:cs="Times New Roman"/>
        </w:rPr>
        <w:t>to the</w:t>
      </w:r>
      <w:r w:rsidR="002358DC">
        <w:rPr>
          <w:rFonts w:ascii="Times New Roman" w:hAnsi="Times New Roman" w:cs="Times New Roman"/>
        </w:rPr>
        <w:t xml:space="preserve"> potential danger for an independent Scotland</w:t>
      </w:r>
      <w:r w:rsidR="009064F8" w:rsidRPr="00C57A3E">
        <w:rPr>
          <w:rFonts w:ascii="Times New Roman" w:hAnsi="Times New Roman" w:cs="Times New Roman"/>
        </w:rPr>
        <w:t xml:space="preserve"> in </w:t>
      </w:r>
      <w:r w:rsidR="009835DB">
        <w:rPr>
          <w:rFonts w:ascii="Times New Roman" w:hAnsi="Times New Roman" w:cs="Times New Roman"/>
        </w:rPr>
        <w:t>hosting ‘too big to fail’ banks</w:t>
      </w:r>
      <w:r w:rsidR="00174A2C">
        <w:rPr>
          <w:rFonts w:ascii="Times New Roman" w:hAnsi="Times New Roman" w:cs="Times New Roman"/>
        </w:rPr>
        <w:t>: in 2009 it was the UK state that bailed out the Scottish banks, while in Iceland the government allowed the banks to collapse</w:t>
      </w:r>
      <w:r w:rsidR="000C2EA9" w:rsidRPr="00FF2B05">
        <w:rPr>
          <w:rFonts w:ascii="Times New Roman" w:hAnsi="Times New Roman" w:cs="Times New Roman"/>
        </w:rPr>
        <w:t xml:space="preserve"> (</w:t>
      </w:r>
      <w:r w:rsidR="009835DB">
        <w:rPr>
          <w:rFonts w:ascii="Times New Roman" w:hAnsi="Times New Roman" w:cs="Times New Roman"/>
        </w:rPr>
        <w:t xml:space="preserve">see SIC 2010). </w:t>
      </w:r>
    </w:p>
    <w:p w14:paraId="769C2000" w14:textId="73D32881" w:rsidR="00707FE2" w:rsidRPr="004C6EDD" w:rsidRDefault="000214B5" w:rsidP="000542AE">
      <w:pPr>
        <w:autoSpaceDE w:val="0"/>
        <w:autoSpaceDN w:val="0"/>
        <w:adjustRightInd w:val="0"/>
        <w:spacing w:after="0" w:line="480" w:lineRule="auto"/>
        <w:jc w:val="both"/>
        <w:rPr>
          <w:rFonts w:ascii="Times New Roman" w:hAnsi="Times New Roman" w:cs="Times New Roman"/>
          <w:b/>
        </w:rPr>
      </w:pPr>
      <w:r>
        <w:rPr>
          <w:rFonts w:ascii="Times New Roman" w:hAnsi="Times New Roman" w:cs="Times New Roman"/>
        </w:rPr>
        <w:t>In conclusion, we</w:t>
      </w:r>
      <w:r w:rsidR="000D2D96" w:rsidRPr="000D2D96">
        <w:rPr>
          <w:rFonts w:ascii="Times New Roman" w:hAnsi="Times New Roman" w:cs="Times New Roman"/>
        </w:rPr>
        <w:t xml:space="preserve"> </w:t>
      </w:r>
      <w:r w:rsidR="00103850">
        <w:rPr>
          <w:rFonts w:ascii="Times New Roman" w:hAnsi="Times New Roman" w:cs="Times New Roman"/>
        </w:rPr>
        <w:t>argue</w:t>
      </w:r>
      <w:r w:rsidR="00707FE2" w:rsidRPr="00143794">
        <w:rPr>
          <w:rFonts w:ascii="Times New Roman" w:hAnsi="Times New Roman" w:cs="Times New Roman"/>
        </w:rPr>
        <w:t xml:space="preserve"> that </w:t>
      </w:r>
      <w:r w:rsidR="005804EA">
        <w:rPr>
          <w:rFonts w:ascii="Times New Roman" w:hAnsi="Times New Roman" w:cs="Times New Roman"/>
        </w:rPr>
        <w:t>our</w:t>
      </w:r>
      <w:r w:rsidR="00976FC8">
        <w:rPr>
          <w:rFonts w:ascii="Times New Roman" w:hAnsi="Times New Roman" w:cs="Times New Roman"/>
        </w:rPr>
        <w:t xml:space="preserve"> analysis of</w:t>
      </w:r>
      <w:r w:rsidR="00267C84" w:rsidRPr="00143794">
        <w:rPr>
          <w:rFonts w:ascii="Times New Roman" w:hAnsi="Times New Roman" w:cs="Times New Roman"/>
        </w:rPr>
        <w:t xml:space="preserve"> </w:t>
      </w:r>
      <w:r w:rsidR="00707FE2" w:rsidRPr="00143794">
        <w:rPr>
          <w:rFonts w:ascii="Times New Roman" w:hAnsi="Times New Roman" w:cs="Times New Roman"/>
        </w:rPr>
        <w:t xml:space="preserve">corporate architecture </w:t>
      </w:r>
      <w:r w:rsidR="00976FC8">
        <w:rPr>
          <w:rFonts w:ascii="Times New Roman" w:hAnsi="Times New Roman" w:cs="Times New Roman"/>
        </w:rPr>
        <w:t xml:space="preserve">has broader significance for </w:t>
      </w:r>
      <w:r w:rsidR="00707FE2" w:rsidRPr="00143794">
        <w:rPr>
          <w:rFonts w:ascii="Times New Roman" w:hAnsi="Times New Roman" w:cs="Times New Roman"/>
        </w:rPr>
        <w:t>critical organi</w:t>
      </w:r>
      <w:r w:rsidR="003515AE">
        <w:rPr>
          <w:rFonts w:ascii="Times New Roman" w:hAnsi="Times New Roman" w:cs="Times New Roman"/>
        </w:rPr>
        <w:t>z</w:t>
      </w:r>
      <w:r w:rsidR="00707FE2" w:rsidRPr="00143794">
        <w:rPr>
          <w:rFonts w:ascii="Times New Roman" w:hAnsi="Times New Roman" w:cs="Times New Roman"/>
        </w:rPr>
        <w:t xml:space="preserve">ational </w:t>
      </w:r>
      <w:r w:rsidR="00976FC8">
        <w:rPr>
          <w:rFonts w:ascii="Times New Roman" w:hAnsi="Times New Roman" w:cs="Times New Roman"/>
        </w:rPr>
        <w:t>scholarship in terms of understanding the role of corporate buildings in circuits of capital</w:t>
      </w:r>
      <w:r w:rsidR="004B5E89">
        <w:rPr>
          <w:rFonts w:ascii="Times New Roman" w:hAnsi="Times New Roman" w:cs="Times New Roman"/>
        </w:rPr>
        <w:t xml:space="preserve"> and</w:t>
      </w:r>
      <w:r w:rsidR="00976FC8">
        <w:rPr>
          <w:rFonts w:ascii="Times New Roman" w:hAnsi="Times New Roman" w:cs="Times New Roman"/>
        </w:rPr>
        <w:t xml:space="preserve"> </w:t>
      </w:r>
      <w:r w:rsidR="00B9637C">
        <w:rPr>
          <w:rFonts w:ascii="Times New Roman" w:hAnsi="Times New Roman" w:cs="Times New Roman"/>
        </w:rPr>
        <w:t>in particular</w:t>
      </w:r>
      <w:r w:rsidR="00976FC8">
        <w:rPr>
          <w:rFonts w:ascii="Times New Roman" w:hAnsi="Times New Roman" w:cs="Times New Roman"/>
        </w:rPr>
        <w:t xml:space="preserve"> the role of buildings in elite mobilisations, </w:t>
      </w:r>
      <w:r w:rsidR="00066F2A">
        <w:rPr>
          <w:rFonts w:ascii="Times New Roman" w:hAnsi="Times New Roman" w:cs="Times New Roman"/>
        </w:rPr>
        <w:t xml:space="preserve">i.e., </w:t>
      </w:r>
      <w:r w:rsidR="00976FC8" w:rsidRPr="00E85CE7">
        <w:rPr>
          <w:rFonts w:ascii="Times New Roman" w:hAnsi="Times New Roman" w:cs="Times New Roman"/>
        </w:rPr>
        <w:t>how different fields and elite social agents in those fields interact to mobilise material and symbolic resources</w:t>
      </w:r>
      <w:r w:rsidR="00707FE2" w:rsidRPr="00143794">
        <w:rPr>
          <w:rFonts w:ascii="Times New Roman" w:hAnsi="Times New Roman" w:cs="Times New Roman"/>
        </w:rPr>
        <w:t xml:space="preserve">. </w:t>
      </w:r>
      <w:r w:rsidR="00066F2A">
        <w:rPr>
          <w:rFonts w:ascii="Times New Roman" w:hAnsi="Times New Roman" w:cs="Times New Roman"/>
        </w:rPr>
        <w:t>In providing</w:t>
      </w:r>
      <w:r w:rsidR="00066F2A" w:rsidRPr="00021EEB">
        <w:rPr>
          <w:rFonts w:ascii="Times New Roman" w:hAnsi="Times New Roman" w:cs="Times New Roman"/>
        </w:rPr>
        <w:t xml:space="preserve"> insights into elite power relations</w:t>
      </w:r>
      <w:r w:rsidR="00066F2A">
        <w:rPr>
          <w:rFonts w:ascii="Times New Roman" w:hAnsi="Times New Roman" w:cs="Times New Roman"/>
        </w:rPr>
        <w:t>, t</w:t>
      </w:r>
      <w:r w:rsidR="00976FC8">
        <w:rPr>
          <w:rFonts w:ascii="Times New Roman" w:hAnsi="Times New Roman" w:cs="Times New Roman"/>
        </w:rPr>
        <w:t>he</w:t>
      </w:r>
      <w:r w:rsidR="00F11794" w:rsidRPr="00143794">
        <w:rPr>
          <w:rFonts w:ascii="Times New Roman" w:hAnsi="Times New Roman" w:cs="Times New Roman"/>
        </w:rPr>
        <w:t xml:space="preserve"> </w:t>
      </w:r>
      <w:r w:rsidR="00976FC8" w:rsidRPr="00021EEB">
        <w:rPr>
          <w:rFonts w:ascii="Times New Roman" w:hAnsi="Times New Roman" w:cs="Times New Roman"/>
        </w:rPr>
        <w:t xml:space="preserve">innovative approach that </w:t>
      </w:r>
      <w:r w:rsidR="00976FC8">
        <w:rPr>
          <w:rFonts w:ascii="Times New Roman" w:hAnsi="Times New Roman" w:cs="Times New Roman"/>
        </w:rPr>
        <w:t xml:space="preserve">we develop </w:t>
      </w:r>
      <w:r w:rsidR="00267C84" w:rsidRPr="00143794">
        <w:rPr>
          <w:rFonts w:ascii="Times New Roman" w:hAnsi="Times New Roman" w:cs="Times New Roman"/>
        </w:rPr>
        <w:t>extend</w:t>
      </w:r>
      <w:r w:rsidR="00066F2A">
        <w:rPr>
          <w:rFonts w:ascii="Times New Roman" w:hAnsi="Times New Roman" w:cs="Times New Roman"/>
        </w:rPr>
        <w:t>s</w:t>
      </w:r>
      <w:r w:rsidR="00F11794" w:rsidRPr="00143794">
        <w:rPr>
          <w:rFonts w:ascii="Times New Roman" w:hAnsi="Times New Roman" w:cs="Times New Roman"/>
        </w:rPr>
        <w:t xml:space="preserve"> the scope of</w:t>
      </w:r>
      <w:r w:rsidR="00267C84" w:rsidRPr="00143794">
        <w:rPr>
          <w:rFonts w:ascii="Times New Roman" w:hAnsi="Times New Roman" w:cs="Times New Roman"/>
        </w:rPr>
        <w:t xml:space="preserve"> </w:t>
      </w:r>
      <w:proofErr w:type="spellStart"/>
      <w:r w:rsidR="00267C84" w:rsidRPr="00143794">
        <w:rPr>
          <w:rFonts w:ascii="Times New Roman" w:hAnsi="Times New Roman" w:cs="Times New Roman"/>
        </w:rPr>
        <w:t>Bourdieusian</w:t>
      </w:r>
      <w:proofErr w:type="spellEnd"/>
      <w:r w:rsidR="00267C84" w:rsidRPr="00143794">
        <w:rPr>
          <w:rFonts w:ascii="Times New Roman" w:hAnsi="Times New Roman" w:cs="Times New Roman"/>
        </w:rPr>
        <w:t xml:space="preserve"> field theory</w:t>
      </w:r>
      <w:r w:rsidR="00F11794" w:rsidRPr="00143794">
        <w:rPr>
          <w:rFonts w:ascii="Times New Roman" w:hAnsi="Times New Roman" w:cs="Times New Roman"/>
        </w:rPr>
        <w:t xml:space="preserve"> </w:t>
      </w:r>
      <w:r w:rsidR="0049076F">
        <w:rPr>
          <w:rFonts w:ascii="Times New Roman" w:hAnsi="Times New Roman" w:cs="Times New Roman"/>
        </w:rPr>
        <w:t xml:space="preserve">in organization studies </w:t>
      </w:r>
      <w:r w:rsidR="00F11794" w:rsidRPr="00143794">
        <w:rPr>
          <w:rFonts w:ascii="Times New Roman" w:hAnsi="Times New Roman" w:cs="Times New Roman"/>
        </w:rPr>
        <w:t xml:space="preserve">to </w:t>
      </w:r>
      <w:r>
        <w:rPr>
          <w:rFonts w:ascii="Times New Roman" w:hAnsi="Times New Roman" w:cs="Times New Roman"/>
        </w:rPr>
        <w:t xml:space="preserve">include </w:t>
      </w:r>
      <w:r w:rsidR="00066F2A">
        <w:rPr>
          <w:rFonts w:ascii="Times New Roman" w:hAnsi="Times New Roman" w:cs="Times New Roman"/>
        </w:rPr>
        <w:t>inter-field dynamics</w:t>
      </w:r>
      <w:r w:rsidR="006415EB">
        <w:rPr>
          <w:rFonts w:ascii="Times New Roman" w:hAnsi="Times New Roman" w:cs="Times New Roman"/>
        </w:rPr>
        <w:t xml:space="preserve"> and field of power interactions</w:t>
      </w:r>
      <w:r w:rsidR="00267C84" w:rsidRPr="00143794">
        <w:rPr>
          <w:rFonts w:ascii="Times New Roman" w:hAnsi="Times New Roman" w:cs="Times New Roman"/>
        </w:rPr>
        <w:t>.</w:t>
      </w:r>
      <w:r w:rsidR="000D2D96">
        <w:rPr>
          <w:rFonts w:ascii="Times New Roman" w:hAnsi="Times New Roman" w:cs="Times New Roman"/>
          <w:b/>
        </w:rPr>
        <w:t xml:space="preserve"> </w:t>
      </w:r>
      <w:r w:rsidR="000D2D96" w:rsidRPr="00143794">
        <w:rPr>
          <w:rFonts w:ascii="Times New Roman" w:hAnsi="Times New Roman" w:cs="Times New Roman"/>
        </w:rPr>
        <w:t>Further research</w:t>
      </w:r>
      <w:r w:rsidRPr="00143794">
        <w:rPr>
          <w:rFonts w:ascii="Times New Roman" w:hAnsi="Times New Roman" w:cs="Times New Roman"/>
        </w:rPr>
        <w:t xml:space="preserve"> could well extend this approach e</w:t>
      </w:r>
      <w:r w:rsidR="00066F2A">
        <w:rPr>
          <w:rFonts w:ascii="Times New Roman" w:hAnsi="Times New Roman" w:cs="Times New Roman"/>
        </w:rPr>
        <w:t>ither within the banking field (</w:t>
      </w:r>
      <w:r w:rsidRPr="00143794">
        <w:rPr>
          <w:rFonts w:ascii="Times New Roman" w:hAnsi="Times New Roman" w:cs="Times New Roman"/>
        </w:rPr>
        <w:t>e.</w:t>
      </w:r>
      <w:r w:rsidRPr="004C6EDD">
        <w:rPr>
          <w:rFonts w:ascii="Times New Roman" w:hAnsi="Times New Roman" w:cs="Times New Roman"/>
        </w:rPr>
        <w:t>g.</w:t>
      </w:r>
      <w:r w:rsidR="00A7092C" w:rsidRPr="004C6EDD">
        <w:rPr>
          <w:rFonts w:ascii="Times New Roman" w:hAnsi="Times New Roman" w:cs="Times New Roman"/>
        </w:rPr>
        <w:t>,</w:t>
      </w:r>
      <w:r w:rsidRPr="004C6EDD">
        <w:rPr>
          <w:rFonts w:ascii="Times New Roman" w:hAnsi="Times New Roman" w:cs="Times New Roman"/>
        </w:rPr>
        <w:t xml:space="preserve"> the Santander HQ), or to more recent high-profile </w:t>
      </w:r>
      <w:r w:rsidR="00A7092C" w:rsidRPr="004C6EDD">
        <w:rPr>
          <w:rFonts w:ascii="Times New Roman" w:hAnsi="Times New Roman" w:cs="Times New Roman"/>
        </w:rPr>
        <w:t>headquarters projects, such as</w:t>
      </w:r>
      <w:r w:rsidRPr="004C6EDD">
        <w:rPr>
          <w:rFonts w:ascii="Times New Roman" w:hAnsi="Times New Roman" w:cs="Times New Roman"/>
        </w:rPr>
        <w:t xml:space="preserve"> </w:t>
      </w:r>
      <w:r w:rsidR="00A7092C" w:rsidRPr="0092692E">
        <w:rPr>
          <w:rFonts w:ascii="Times New Roman" w:hAnsi="Times New Roman" w:cs="Times New Roman"/>
        </w:rPr>
        <w:t xml:space="preserve">the ‘shining ring’ headquarters planned by Apple (designed by Sir Norman Foster), Google’s ‘futuristic greenhouse’ (designed by Thomas </w:t>
      </w:r>
      <w:proofErr w:type="spellStart"/>
      <w:r w:rsidR="00A7092C" w:rsidRPr="0092692E">
        <w:rPr>
          <w:rFonts w:ascii="Times New Roman" w:hAnsi="Times New Roman" w:cs="Times New Roman"/>
        </w:rPr>
        <w:t>Heatherwick</w:t>
      </w:r>
      <w:proofErr w:type="spellEnd"/>
      <w:r w:rsidR="00A7092C" w:rsidRPr="0092692E">
        <w:rPr>
          <w:rFonts w:ascii="Times New Roman" w:hAnsi="Times New Roman" w:cs="Times New Roman"/>
        </w:rPr>
        <w:t xml:space="preserve">), and Facebook’s ‘Facebook West’ (designed by Frank </w:t>
      </w:r>
      <w:proofErr w:type="spellStart"/>
      <w:r w:rsidR="00A7092C" w:rsidRPr="0092692E">
        <w:rPr>
          <w:rFonts w:ascii="Times New Roman" w:hAnsi="Times New Roman" w:cs="Times New Roman"/>
        </w:rPr>
        <w:t>Gehry</w:t>
      </w:r>
      <w:proofErr w:type="spellEnd"/>
      <w:r w:rsidR="00A7092C" w:rsidRPr="0092692E">
        <w:rPr>
          <w:rFonts w:ascii="Times New Roman" w:hAnsi="Times New Roman" w:cs="Times New Roman"/>
        </w:rPr>
        <w:t>).</w:t>
      </w:r>
    </w:p>
    <w:p w14:paraId="706A7B4E" w14:textId="77777777" w:rsidR="00E90A53" w:rsidRDefault="00E90A53" w:rsidP="000542AE">
      <w:pPr>
        <w:autoSpaceDE w:val="0"/>
        <w:autoSpaceDN w:val="0"/>
        <w:adjustRightInd w:val="0"/>
        <w:spacing w:after="0" w:line="480" w:lineRule="auto"/>
        <w:jc w:val="both"/>
        <w:rPr>
          <w:rFonts w:ascii="Times New Roman" w:hAnsi="Times New Roman" w:cs="Times New Roman"/>
        </w:rPr>
      </w:pPr>
    </w:p>
    <w:p w14:paraId="2F3EB17F" w14:textId="77777777" w:rsidR="00F517FC" w:rsidRDefault="00F517FC" w:rsidP="000542AE">
      <w:pPr>
        <w:autoSpaceDE w:val="0"/>
        <w:autoSpaceDN w:val="0"/>
        <w:adjustRightInd w:val="0"/>
        <w:spacing w:after="0" w:line="480" w:lineRule="auto"/>
        <w:jc w:val="both"/>
        <w:rPr>
          <w:rFonts w:ascii="Times New Roman" w:hAnsi="Times New Roman" w:cs="Times New Roman"/>
        </w:rPr>
      </w:pPr>
    </w:p>
    <w:p w14:paraId="253868E9" w14:textId="77777777" w:rsidR="008A45CE" w:rsidRPr="004D5D83" w:rsidRDefault="008A45CE" w:rsidP="00A86923">
      <w:pPr>
        <w:autoSpaceDE w:val="0"/>
        <w:autoSpaceDN w:val="0"/>
        <w:adjustRightInd w:val="0"/>
        <w:spacing w:after="0" w:line="480" w:lineRule="auto"/>
        <w:jc w:val="both"/>
        <w:rPr>
          <w:rFonts w:ascii="Times New Roman" w:hAnsi="Times New Roman" w:cs="Times New Roman"/>
          <w:b/>
        </w:rPr>
      </w:pPr>
      <w:r w:rsidRPr="004D5D83">
        <w:rPr>
          <w:rFonts w:ascii="Times New Roman" w:hAnsi="Times New Roman" w:cs="Times New Roman"/>
          <w:b/>
        </w:rPr>
        <w:lastRenderedPageBreak/>
        <w:t>References</w:t>
      </w:r>
    </w:p>
    <w:p w14:paraId="001D84EC" w14:textId="17768CAF" w:rsidR="00641104" w:rsidRDefault="003440AC" w:rsidP="00AD517F">
      <w:pPr>
        <w:autoSpaceDE w:val="0"/>
        <w:autoSpaceDN w:val="0"/>
        <w:adjustRightInd w:val="0"/>
        <w:spacing w:line="480" w:lineRule="auto"/>
        <w:jc w:val="both"/>
        <w:rPr>
          <w:rFonts w:ascii="Times New Roman" w:hAnsi="Times New Roman" w:cs="Times New Roman"/>
        </w:rPr>
      </w:pPr>
      <w:r w:rsidRPr="00903514">
        <w:rPr>
          <w:rFonts w:ascii="Times New Roman" w:hAnsi="Times New Roman" w:cs="Times New Roman"/>
        </w:rPr>
        <w:t xml:space="preserve">Albrecht, D. (2006) </w:t>
      </w:r>
      <w:proofErr w:type="gramStart"/>
      <w:r w:rsidRPr="00903514">
        <w:rPr>
          <w:rFonts w:ascii="Times New Roman" w:hAnsi="Times New Roman" w:cs="Times New Roman"/>
        </w:rPr>
        <w:t>The</w:t>
      </w:r>
      <w:proofErr w:type="gramEnd"/>
      <w:r w:rsidRPr="00903514">
        <w:rPr>
          <w:rFonts w:ascii="Times New Roman" w:hAnsi="Times New Roman" w:cs="Times New Roman"/>
        </w:rPr>
        <w:t xml:space="preserve"> </w:t>
      </w:r>
      <w:r w:rsidR="00747F57" w:rsidRPr="00903514">
        <w:rPr>
          <w:rFonts w:ascii="Times New Roman" w:hAnsi="Times New Roman" w:cs="Times New Roman"/>
        </w:rPr>
        <w:t xml:space="preserve">clients and their architect. </w:t>
      </w:r>
      <w:proofErr w:type="gramStart"/>
      <w:r w:rsidR="00747F57" w:rsidRPr="00903514">
        <w:rPr>
          <w:rFonts w:ascii="Times New Roman" w:hAnsi="Times New Roman" w:cs="Times New Roman"/>
        </w:rPr>
        <w:t xml:space="preserve">In </w:t>
      </w:r>
      <w:proofErr w:type="spellStart"/>
      <w:r w:rsidRPr="00903514">
        <w:rPr>
          <w:rFonts w:ascii="Times New Roman" w:hAnsi="Times New Roman" w:cs="Times New Roman"/>
        </w:rPr>
        <w:t>Pelkonen</w:t>
      </w:r>
      <w:proofErr w:type="spellEnd"/>
      <w:r w:rsidRPr="00903514">
        <w:rPr>
          <w:rFonts w:ascii="Times New Roman" w:hAnsi="Times New Roman" w:cs="Times New Roman"/>
        </w:rPr>
        <w:t>, E-L.</w:t>
      </w:r>
      <w:proofErr w:type="gramEnd"/>
      <w:r w:rsidRPr="00903514">
        <w:rPr>
          <w:rFonts w:ascii="Times New Roman" w:hAnsi="Times New Roman" w:cs="Times New Roman"/>
        </w:rPr>
        <w:t xml:space="preserve"> </w:t>
      </w:r>
      <w:proofErr w:type="gramStart"/>
      <w:r w:rsidR="00BD32D7">
        <w:rPr>
          <w:rFonts w:ascii="Times New Roman" w:hAnsi="Times New Roman" w:cs="Times New Roman"/>
        </w:rPr>
        <w:t>and</w:t>
      </w:r>
      <w:proofErr w:type="gramEnd"/>
      <w:r w:rsidRPr="00903514">
        <w:rPr>
          <w:rFonts w:ascii="Times New Roman" w:hAnsi="Times New Roman" w:cs="Times New Roman"/>
        </w:rPr>
        <w:t xml:space="preserve"> Albrecht, D. (</w:t>
      </w:r>
      <w:proofErr w:type="spellStart"/>
      <w:r w:rsidRPr="00903514">
        <w:rPr>
          <w:rFonts w:ascii="Times New Roman" w:hAnsi="Times New Roman" w:cs="Times New Roman"/>
        </w:rPr>
        <w:t>Eds</w:t>
      </w:r>
      <w:proofErr w:type="spellEnd"/>
      <w:r w:rsidRPr="00903514">
        <w:rPr>
          <w:rFonts w:ascii="Times New Roman" w:hAnsi="Times New Roman" w:cs="Times New Roman"/>
        </w:rPr>
        <w:t xml:space="preserve">). </w:t>
      </w:r>
      <w:proofErr w:type="spellStart"/>
      <w:r w:rsidRPr="00903514">
        <w:rPr>
          <w:rFonts w:ascii="Times New Roman" w:hAnsi="Times New Roman" w:cs="Times New Roman"/>
          <w:i/>
        </w:rPr>
        <w:t>Eero</w:t>
      </w:r>
      <w:proofErr w:type="spellEnd"/>
      <w:r w:rsidRPr="00903514">
        <w:rPr>
          <w:rFonts w:ascii="Times New Roman" w:hAnsi="Times New Roman" w:cs="Times New Roman"/>
          <w:i/>
        </w:rPr>
        <w:t xml:space="preserve"> Saarinen: shaping the future</w:t>
      </w:r>
      <w:r w:rsidRPr="00903514">
        <w:rPr>
          <w:rFonts w:ascii="Times New Roman" w:hAnsi="Times New Roman" w:cs="Times New Roman"/>
        </w:rPr>
        <w:t>. New Have</w:t>
      </w:r>
      <w:r w:rsidR="0054034A">
        <w:rPr>
          <w:rFonts w:ascii="Times New Roman" w:hAnsi="Times New Roman" w:cs="Times New Roman"/>
        </w:rPr>
        <w:t>n</w:t>
      </w:r>
      <w:r w:rsidRPr="00903514">
        <w:rPr>
          <w:rFonts w:ascii="Times New Roman" w:hAnsi="Times New Roman" w:cs="Times New Roman"/>
        </w:rPr>
        <w:t xml:space="preserve"> </w:t>
      </w:r>
      <w:r w:rsidR="00BD32D7">
        <w:rPr>
          <w:rFonts w:ascii="Times New Roman" w:hAnsi="Times New Roman" w:cs="Times New Roman"/>
        </w:rPr>
        <w:t>and</w:t>
      </w:r>
      <w:r w:rsidRPr="00903514">
        <w:rPr>
          <w:rFonts w:ascii="Times New Roman" w:hAnsi="Times New Roman" w:cs="Times New Roman"/>
        </w:rPr>
        <w:t xml:space="preserve"> London: Yale University Press.</w:t>
      </w:r>
    </w:p>
    <w:p w14:paraId="0780EFC9" w14:textId="77777777" w:rsidR="008A45CE" w:rsidRPr="00903514" w:rsidRDefault="00410EA4" w:rsidP="00AD517F">
      <w:pPr>
        <w:autoSpaceDE w:val="0"/>
        <w:autoSpaceDN w:val="0"/>
        <w:adjustRightInd w:val="0"/>
        <w:spacing w:line="480" w:lineRule="auto"/>
        <w:jc w:val="both"/>
        <w:rPr>
          <w:rFonts w:ascii="Times New Roman" w:hAnsi="Times New Roman" w:cs="Times New Roman"/>
        </w:rPr>
      </w:pPr>
      <w:proofErr w:type="spellStart"/>
      <w:r w:rsidRPr="00903514">
        <w:rPr>
          <w:rFonts w:ascii="Times New Roman" w:hAnsi="Times New Roman" w:cs="Times New Roman"/>
        </w:rPr>
        <w:t>Armitstead</w:t>
      </w:r>
      <w:proofErr w:type="spellEnd"/>
      <w:r w:rsidRPr="00903514">
        <w:rPr>
          <w:rFonts w:ascii="Times New Roman" w:hAnsi="Times New Roman" w:cs="Times New Roman"/>
        </w:rPr>
        <w:t>, L</w:t>
      </w:r>
      <w:r w:rsidR="00B8455E" w:rsidRPr="00903514">
        <w:rPr>
          <w:rFonts w:ascii="Times New Roman" w:hAnsi="Times New Roman" w:cs="Times New Roman"/>
        </w:rPr>
        <w:t xml:space="preserve">. </w:t>
      </w:r>
      <w:r w:rsidRPr="00903514">
        <w:rPr>
          <w:rFonts w:ascii="Times New Roman" w:hAnsi="Times New Roman" w:cs="Times New Roman"/>
        </w:rPr>
        <w:t xml:space="preserve">(2009) </w:t>
      </w:r>
      <w:r w:rsidR="008A45CE" w:rsidRPr="00903514">
        <w:rPr>
          <w:rFonts w:ascii="Times New Roman" w:hAnsi="Times New Roman" w:cs="Times New Roman"/>
        </w:rPr>
        <w:t xml:space="preserve">Open plan bosses leave </w:t>
      </w:r>
      <w:proofErr w:type="spellStart"/>
      <w:r w:rsidR="008A45CE" w:rsidRPr="00903514">
        <w:rPr>
          <w:rFonts w:ascii="Times New Roman" w:hAnsi="Times New Roman" w:cs="Times New Roman"/>
        </w:rPr>
        <w:t>Gogarburn</w:t>
      </w:r>
      <w:proofErr w:type="spellEnd"/>
      <w:r w:rsidR="008A45CE" w:rsidRPr="00903514">
        <w:rPr>
          <w:rFonts w:ascii="Times New Roman" w:hAnsi="Times New Roman" w:cs="Times New Roman"/>
        </w:rPr>
        <w:t xml:space="preserve"> grandeur behind. </w:t>
      </w:r>
      <w:r w:rsidR="008A45CE" w:rsidRPr="00903514">
        <w:rPr>
          <w:rFonts w:ascii="Times New Roman" w:hAnsi="Times New Roman" w:cs="Times New Roman"/>
          <w:i/>
        </w:rPr>
        <w:t>The Telegraph</w:t>
      </w:r>
      <w:r w:rsidR="008A45CE" w:rsidRPr="00903514">
        <w:rPr>
          <w:rFonts w:ascii="Times New Roman" w:hAnsi="Times New Roman" w:cs="Times New Roman"/>
        </w:rPr>
        <w:t>, 15 Dec 2009, athttp://www.telegraph.co.uk/finance/comment/6820047/Open-plan-bosses-leave-Gogarburn-grandeur-behind.html</w:t>
      </w:r>
    </w:p>
    <w:p w14:paraId="787B9F46" w14:textId="77777777" w:rsidR="00AD517F" w:rsidRDefault="00410EA4" w:rsidP="00AD517F">
      <w:pPr>
        <w:autoSpaceDE w:val="0"/>
        <w:autoSpaceDN w:val="0"/>
        <w:adjustRightInd w:val="0"/>
        <w:spacing w:line="480" w:lineRule="auto"/>
        <w:jc w:val="both"/>
        <w:rPr>
          <w:rFonts w:ascii="Times New Roman" w:hAnsi="Times New Roman" w:cs="Times New Roman"/>
        </w:rPr>
      </w:pPr>
      <w:r w:rsidRPr="00903514">
        <w:rPr>
          <w:rFonts w:ascii="Times New Roman" w:hAnsi="Times New Roman" w:cs="Times New Roman"/>
        </w:rPr>
        <w:t xml:space="preserve">Bain, S. </w:t>
      </w:r>
      <w:r w:rsidR="009F42DF" w:rsidRPr="00903514">
        <w:rPr>
          <w:rFonts w:ascii="Times New Roman" w:hAnsi="Times New Roman" w:cs="Times New Roman"/>
        </w:rPr>
        <w:t>and</w:t>
      </w:r>
      <w:r w:rsidRPr="00903514">
        <w:rPr>
          <w:rFonts w:ascii="Times New Roman" w:hAnsi="Times New Roman" w:cs="Times New Roman"/>
        </w:rPr>
        <w:t xml:space="preserve"> Robertson, L. (2001)</w:t>
      </w:r>
      <w:r w:rsidR="008A45CE" w:rsidRPr="00903514">
        <w:rPr>
          <w:rFonts w:ascii="Times New Roman" w:hAnsi="Times New Roman" w:cs="Times New Roman"/>
        </w:rPr>
        <w:t xml:space="preserve"> Royal Bank closes in on </w:t>
      </w:r>
      <w:proofErr w:type="spellStart"/>
      <w:r w:rsidR="008A45CE" w:rsidRPr="00903514">
        <w:rPr>
          <w:rFonts w:ascii="Times New Roman" w:hAnsi="Times New Roman" w:cs="Times New Roman"/>
        </w:rPr>
        <w:t>Gogarburn</w:t>
      </w:r>
      <w:proofErr w:type="spellEnd"/>
      <w:r w:rsidR="008A45CE" w:rsidRPr="00903514">
        <w:rPr>
          <w:rFonts w:ascii="Times New Roman" w:hAnsi="Times New Roman" w:cs="Times New Roman"/>
        </w:rPr>
        <w:t xml:space="preserve"> site deal. </w:t>
      </w:r>
      <w:r w:rsidR="008A45CE" w:rsidRPr="00903514">
        <w:rPr>
          <w:rFonts w:ascii="Times New Roman" w:hAnsi="Times New Roman" w:cs="Times New Roman"/>
          <w:i/>
        </w:rPr>
        <w:t>The Herald</w:t>
      </w:r>
      <w:r w:rsidR="008A45CE" w:rsidRPr="00903514">
        <w:rPr>
          <w:rFonts w:ascii="Times New Roman" w:hAnsi="Times New Roman" w:cs="Times New Roman"/>
        </w:rPr>
        <w:t xml:space="preserve">, 4 May 2001, at </w:t>
      </w:r>
      <w:hyperlink r:id="rId14" w:history="1">
        <w:r w:rsidR="00641104" w:rsidRPr="0044145F">
          <w:rPr>
            <w:rStyle w:val="Hyperlink"/>
            <w:rFonts w:ascii="Times New Roman" w:hAnsi="Times New Roman" w:cs="Times New Roman"/>
          </w:rPr>
          <w:t>http://www.heraldscotland.com/sport/spl/aberdeen/royal-bank-closes-in-on-gogarburn-site-deal-1.188982</w:t>
        </w:r>
      </w:hyperlink>
    </w:p>
    <w:p w14:paraId="399A43EC" w14:textId="39FFD7E3" w:rsidR="008A45CE" w:rsidRPr="001142BF" w:rsidRDefault="008A45CE" w:rsidP="00AD517F">
      <w:pPr>
        <w:autoSpaceDE w:val="0"/>
        <w:autoSpaceDN w:val="0"/>
        <w:adjustRightInd w:val="0"/>
        <w:spacing w:line="480" w:lineRule="auto"/>
        <w:jc w:val="both"/>
        <w:rPr>
          <w:rFonts w:ascii="Times New Roman" w:hAnsi="Times New Roman" w:cs="Times New Roman"/>
          <w:lang w:val="fr-FR"/>
        </w:rPr>
      </w:pPr>
      <w:r w:rsidRPr="00903514">
        <w:rPr>
          <w:rFonts w:ascii="Times New Roman" w:hAnsi="Times New Roman" w:cs="Times New Roman"/>
          <w:lang w:val="fr-FR"/>
        </w:rPr>
        <w:t xml:space="preserve">Barjot, D. </w:t>
      </w:r>
      <w:r w:rsidR="00410EA4" w:rsidRPr="00903514">
        <w:rPr>
          <w:rFonts w:ascii="Times New Roman" w:hAnsi="Times New Roman" w:cs="Times New Roman"/>
          <w:lang w:val="fr-FR"/>
        </w:rPr>
        <w:t>(1992)</w:t>
      </w:r>
      <w:r w:rsidRPr="00903514">
        <w:rPr>
          <w:rFonts w:ascii="Times New Roman" w:hAnsi="Times New Roman" w:cs="Times New Roman"/>
          <w:lang w:val="fr-FR"/>
        </w:rPr>
        <w:t xml:space="preserve"> Francis Bouygues. L'ascension d'un entrepreneur (1952-1989). </w:t>
      </w:r>
      <w:r w:rsidRPr="00903514">
        <w:rPr>
          <w:rFonts w:ascii="Times New Roman" w:hAnsi="Times New Roman" w:cs="Times New Roman"/>
          <w:i/>
          <w:lang w:val="fr-FR"/>
        </w:rPr>
        <w:t xml:space="preserve">Vingtième Siècle. </w:t>
      </w:r>
      <w:r w:rsidR="00C2241A" w:rsidRPr="00903514">
        <w:rPr>
          <w:rFonts w:ascii="Times New Roman" w:hAnsi="Times New Roman" w:cs="Times New Roman"/>
          <w:i/>
          <w:lang w:val="fr-FR"/>
        </w:rPr>
        <w:t xml:space="preserve">Revue d'histoire, </w:t>
      </w:r>
      <w:r w:rsidR="00C2241A" w:rsidRPr="00903514">
        <w:rPr>
          <w:rFonts w:ascii="Times New Roman" w:hAnsi="Times New Roman" w:cs="Times New Roman"/>
          <w:lang w:val="fr-FR"/>
        </w:rPr>
        <w:t xml:space="preserve">35: </w:t>
      </w:r>
      <w:r w:rsidR="004E09C1" w:rsidRPr="00903514">
        <w:rPr>
          <w:rFonts w:ascii="Times New Roman" w:hAnsi="Times New Roman" w:cs="Times New Roman"/>
          <w:lang w:val="fr-FR"/>
        </w:rPr>
        <w:t>42-59.</w:t>
      </w:r>
    </w:p>
    <w:p w14:paraId="6E2C76E5" w14:textId="77777777" w:rsidR="008A45CE" w:rsidRPr="0054034A" w:rsidRDefault="00410EA4" w:rsidP="00AD517F">
      <w:pPr>
        <w:spacing w:line="480" w:lineRule="auto"/>
        <w:rPr>
          <w:rStyle w:val="Hyperlink"/>
          <w:rFonts w:ascii="Times New Roman" w:hAnsi="Times New Roman" w:cs="Times New Roman"/>
          <w:lang w:val="fr-FR"/>
        </w:rPr>
      </w:pPr>
      <w:r w:rsidRPr="0054034A">
        <w:rPr>
          <w:rFonts w:ascii="Times New Roman" w:hAnsi="Times New Roman" w:cs="Times New Roman"/>
          <w:lang w:val="fr-FR"/>
        </w:rPr>
        <w:t>BBC (2007)</w:t>
      </w:r>
      <w:r w:rsidR="008A45CE" w:rsidRPr="0054034A">
        <w:rPr>
          <w:rFonts w:ascii="Times New Roman" w:hAnsi="Times New Roman" w:cs="Times New Roman"/>
          <w:lang w:val="fr-FR"/>
        </w:rPr>
        <w:t xml:space="preserve"> </w:t>
      </w:r>
      <w:proofErr w:type="spellStart"/>
      <w:r w:rsidR="008A45CE" w:rsidRPr="0054034A">
        <w:rPr>
          <w:rFonts w:ascii="Times New Roman" w:hAnsi="Times New Roman" w:cs="Times New Roman"/>
          <w:lang w:val="fr-FR"/>
        </w:rPr>
        <w:t>Salmond</w:t>
      </w:r>
      <w:proofErr w:type="spellEnd"/>
      <w:r w:rsidR="008A45CE" w:rsidRPr="0054034A">
        <w:rPr>
          <w:rFonts w:ascii="Times New Roman" w:hAnsi="Times New Roman" w:cs="Times New Roman"/>
          <w:lang w:val="fr-FR"/>
        </w:rPr>
        <w:t xml:space="preserve"> </w:t>
      </w:r>
      <w:proofErr w:type="spellStart"/>
      <w:r w:rsidR="008A45CE" w:rsidRPr="0054034A">
        <w:rPr>
          <w:rFonts w:ascii="Times New Roman" w:hAnsi="Times New Roman" w:cs="Times New Roman"/>
          <w:lang w:val="fr-FR"/>
        </w:rPr>
        <w:t>gives</w:t>
      </w:r>
      <w:proofErr w:type="spellEnd"/>
      <w:r w:rsidR="008A45CE" w:rsidRPr="0054034A">
        <w:rPr>
          <w:rFonts w:ascii="Times New Roman" w:hAnsi="Times New Roman" w:cs="Times New Roman"/>
          <w:lang w:val="fr-FR"/>
        </w:rPr>
        <w:t xml:space="preserve"> Celtic Lion vision, at </w:t>
      </w:r>
      <w:hyperlink r:id="rId15" w:history="1">
        <w:r w:rsidR="005F2F8A" w:rsidRPr="0054034A">
          <w:rPr>
            <w:rStyle w:val="Hyperlink"/>
            <w:rFonts w:ascii="Times New Roman" w:hAnsi="Times New Roman" w:cs="Times New Roman"/>
            <w:lang w:val="fr-FR"/>
          </w:rPr>
          <w:t>http://news.bbc.co.uk/1/hi/scotland/7042726.stm</w:t>
        </w:r>
      </w:hyperlink>
    </w:p>
    <w:p w14:paraId="52EC7F0E" w14:textId="2709EFCA" w:rsidR="00E90A53" w:rsidRPr="00641104" w:rsidRDefault="00196064" w:rsidP="00AD517F">
      <w:pPr>
        <w:spacing w:line="480" w:lineRule="auto"/>
        <w:rPr>
          <w:rFonts w:ascii="Times New Roman" w:hAnsi="Times New Roman" w:cs="Times New Roman"/>
          <w:lang w:val="fr-FR"/>
        </w:rPr>
      </w:pPr>
      <w:r w:rsidRPr="00641104">
        <w:rPr>
          <w:rFonts w:ascii="Times New Roman" w:hAnsi="Times New Roman" w:cs="Times New Roman"/>
          <w:lang w:val="fr-FR"/>
        </w:rPr>
        <w:t>Beaud</w:t>
      </w:r>
      <w:r w:rsidR="00454D1C" w:rsidRPr="00641104">
        <w:rPr>
          <w:rFonts w:ascii="Times New Roman" w:hAnsi="Times New Roman" w:cs="Times New Roman"/>
          <w:lang w:val="fr-FR"/>
        </w:rPr>
        <w:t xml:space="preserve">, S. </w:t>
      </w:r>
      <w:r w:rsidR="00BD32D7" w:rsidRPr="00641104">
        <w:rPr>
          <w:rFonts w:ascii="Times New Roman" w:hAnsi="Times New Roman" w:cs="Times New Roman"/>
          <w:lang w:val="fr-FR"/>
        </w:rPr>
        <w:t>and</w:t>
      </w:r>
      <w:r w:rsidRPr="00641104">
        <w:rPr>
          <w:rFonts w:ascii="Times New Roman" w:hAnsi="Times New Roman" w:cs="Times New Roman"/>
          <w:lang w:val="fr-FR"/>
        </w:rPr>
        <w:t xml:space="preserve"> </w:t>
      </w:r>
      <w:proofErr w:type="spellStart"/>
      <w:r w:rsidRPr="00641104">
        <w:rPr>
          <w:rFonts w:ascii="Times New Roman" w:hAnsi="Times New Roman" w:cs="Times New Roman"/>
          <w:lang w:val="fr-FR"/>
        </w:rPr>
        <w:t>Pialoux</w:t>
      </w:r>
      <w:proofErr w:type="spellEnd"/>
      <w:r w:rsidR="00454D1C" w:rsidRPr="00641104">
        <w:rPr>
          <w:rFonts w:ascii="Times New Roman" w:hAnsi="Times New Roman" w:cs="Times New Roman"/>
          <w:lang w:val="fr-FR"/>
        </w:rPr>
        <w:t>, M.</w:t>
      </w:r>
      <w:r w:rsidRPr="00641104">
        <w:rPr>
          <w:rFonts w:ascii="Times New Roman" w:hAnsi="Times New Roman" w:cs="Times New Roman"/>
          <w:lang w:val="fr-FR"/>
        </w:rPr>
        <w:t xml:space="preserve"> (1999) </w:t>
      </w:r>
      <w:r w:rsidRPr="00641104">
        <w:rPr>
          <w:rStyle w:val="Emphasis"/>
          <w:rFonts w:ascii="Times New Roman" w:hAnsi="Times New Roman" w:cs="Times New Roman"/>
          <w:lang w:val="fr-FR"/>
        </w:rPr>
        <w:t>Retour sur la condition ouvrière. Enquête aux usines Peugeot de Sochaux-Montbéliard</w:t>
      </w:r>
      <w:r w:rsidR="007F5F6D">
        <w:rPr>
          <w:rFonts w:ascii="Times New Roman" w:hAnsi="Times New Roman" w:cs="Times New Roman"/>
          <w:lang w:val="fr-FR"/>
        </w:rPr>
        <w:t>. Paris:</w:t>
      </w:r>
      <w:r w:rsidRPr="00641104">
        <w:rPr>
          <w:rFonts w:ascii="Times New Roman" w:hAnsi="Times New Roman" w:cs="Times New Roman"/>
          <w:lang w:val="fr-FR"/>
        </w:rPr>
        <w:t xml:space="preserve"> Fayard. </w:t>
      </w:r>
    </w:p>
    <w:p w14:paraId="11F4D4E4" w14:textId="77777777" w:rsidR="008968C8" w:rsidRPr="00FB0D3C" w:rsidRDefault="008968C8" w:rsidP="00AD517F">
      <w:pPr>
        <w:spacing w:line="480" w:lineRule="auto"/>
        <w:jc w:val="both"/>
        <w:textAlignment w:val="baseline"/>
        <w:rPr>
          <w:rFonts w:ascii="Times New Roman" w:hAnsi="Times New Roman" w:cs="Times New Roman"/>
          <w:bCs/>
          <w:i/>
          <w:iCs/>
          <w:lang w:val="fr-FR"/>
        </w:rPr>
      </w:pPr>
      <w:proofErr w:type="spellStart"/>
      <w:r w:rsidRPr="00FB0D3C">
        <w:rPr>
          <w:rFonts w:ascii="Times New Roman" w:hAnsi="Times New Roman" w:cs="Times New Roman"/>
          <w:bCs/>
          <w:iCs/>
          <w:lang w:val="fr-FR"/>
        </w:rPr>
        <w:t>Biau</w:t>
      </w:r>
      <w:proofErr w:type="spellEnd"/>
      <w:r w:rsidRPr="00FB0D3C">
        <w:rPr>
          <w:rFonts w:ascii="Times New Roman" w:hAnsi="Times New Roman" w:cs="Times New Roman"/>
          <w:bCs/>
          <w:iCs/>
          <w:lang w:val="fr-FR"/>
        </w:rPr>
        <w:t xml:space="preserve">, V. </w:t>
      </w:r>
      <w:r w:rsidR="00AD517F">
        <w:rPr>
          <w:rFonts w:ascii="Times New Roman" w:hAnsi="Times New Roman" w:cs="Times New Roman"/>
          <w:bCs/>
          <w:iCs/>
          <w:lang w:val="fr-FR"/>
        </w:rPr>
        <w:t>(</w:t>
      </w:r>
      <w:r w:rsidRPr="00FB0D3C">
        <w:rPr>
          <w:rFonts w:ascii="Times New Roman" w:hAnsi="Times New Roman" w:cs="Times New Roman"/>
          <w:bCs/>
          <w:iCs/>
          <w:lang w:val="fr-FR"/>
        </w:rPr>
        <w:t>1998</w:t>
      </w:r>
      <w:r w:rsidR="00AD517F">
        <w:rPr>
          <w:rFonts w:ascii="Times New Roman" w:hAnsi="Times New Roman" w:cs="Times New Roman"/>
          <w:bCs/>
          <w:iCs/>
          <w:lang w:val="fr-FR"/>
        </w:rPr>
        <w:t>)</w:t>
      </w:r>
      <w:r w:rsidRPr="00FB0D3C">
        <w:rPr>
          <w:rFonts w:ascii="Times New Roman" w:hAnsi="Times New Roman" w:cs="Times New Roman"/>
          <w:bCs/>
          <w:iCs/>
          <w:lang w:val="fr-FR"/>
        </w:rPr>
        <w:t xml:space="preserve">. Stratégies de positionnement et trajectoires d’architectes. </w:t>
      </w:r>
      <w:r w:rsidRPr="00FB0D3C">
        <w:rPr>
          <w:rFonts w:ascii="Times New Roman" w:hAnsi="Times New Roman" w:cs="Times New Roman"/>
          <w:bCs/>
          <w:i/>
          <w:iCs/>
          <w:lang w:val="fr-FR"/>
        </w:rPr>
        <w:t xml:space="preserve">Sociétés Contemporaines, </w:t>
      </w:r>
      <w:r w:rsidRPr="0054034A">
        <w:rPr>
          <w:rFonts w:ascii="Times New Roman" w:hAnsi="Times New Roman" w:cs="Times New Roman"/>
          <w:bCs/>
          <w:iCs/>
          <w:lang w:val="fr-FR"/>
        </w:rPr>
        <w:t>29: 7-25</w:t>
      </w:r>
      <w:r w:rsidRPr="00FB0D3C">
        <w:rPr>
          <w:rFonts w:ascii="Times New Roman" w:hAnsi="Times New Roman" w:cs="Times New Roman"/>
          <w:bCs/>
          <w:i/>
          <w:iCs/>
          <w:lang w:val="fr-FR"/>
        </w:rPr>
        <w:t xml:space="preserve">. </w:t>
      </w:r>
    </w:p>
    <w:p w14:paraId="7897F110" w14:textId="1C2B8E47" w:rsidR="00B9473D" w:rsidRDefault="00BD32D7" w:rsidP="00AD517F">
      <w:pPr>
        <w:autoSpaceDE w:val="0"/>
        <w:autoSpaceDN w:val="0"/>
        <w:adjustRightInd w:val="0"/>
        <w:spacing w:after="0" w:line="480" w:lineRule="auto"/>
        <w:jc w:val="both"/>
        <w:rPr>
          <w:rFonts w:ascii="Times New Roman" w:hAnsi="Times New Roman" w:cs="Times New Roman"/>
          <w:color w:val="333333"/>
          <w:lang w:val="fr-FR"/>
        </w:rPr>
      </w:pPr>
      <w:r w:rsidRPr="00BD32D7">
        <w:rPr>
          <w:rFonts w:ascii="Times New Roman" w:hAnsi="Times New Roman" w:cs="Times New Roman"/>
          <w:lang w:val="fr-FR"/>
        </w:rPr>
        <w:t>Bourdieu</w:t>
      </w:r>
      <w:r>
        <w:rPr>
          <w:rFonts w:ascii="Times New Roman" w:hAnsi="Times New Roman" w:cs="Times New Roman"/>
          <w:lang w:val="fr-FR"/>
        </w:rPr>
        <w:t>,</w:t>
      </w:r>
      <w:r w:rsidRPr="00BD32D7">
        <w:rPr>
          <w:rFonts w:ascii="Times New Roman" w:hAnsi="Times New Roman" w:cs="Times New Roman"/>
          <w:lang w:val="fr-FR"/>
        </w:rPr>
        <w:t xml:space="preserve"> P. (1962)</w:t>
      </w:r>
      <w:r w:rsidR="00B9473D" w:rsidRPr="00BD32D7">
        <w:rPr>
          <w:rFonts w:ascii="Times New Roman" w:hAnsi="Times New Roman" w:cs="Times New Roman"/>
          <w:lang w:val="fr-FR"/>
        </w:rPr>
        <w:t xml:space="preserve">. Célibat et condition paysanne.  </w:t>
      </w:r>
      <w:r w:rsidR="00B9473D" w:rsidRPr="00BD32D7">
        <w:rPr>
          <w:rFonts w:ascii="Times New Roman" w:hAnsi="Times New Roman" w:cs="Times New Roman"/>
          <w:i/>
          <w:lang w:val="fr-FR"/>
        </w:rPr>
        <w:t>Études rurales</w:t>
      </w:r>
      <w:r w:rsidR="00B9473D" w:rsidRPr="00BD32D7">
        <w:rPr>
          <w:rFonts w:ascii="Times New Roman" w:hAnsi="Times New Roman" w:cs="Times New Roman"/>
          <w:lang w:val="fr-FR"/>
        </w:rPr>
        <w:t>, N°5-6</w:t>
      </w:r>
      <w:r w:rsidR="0054034A">
        <w:rPr>
          <w:rFonts w:ascii="Times New Roman" w:hAnsi="Times New Roman" w:cs="Times New Roman"/>
          <w:lang w:val="fr-FR"/>
        </w:rPr>
        <w:t> :</w:t>
      </w:r>
      <w:r w:rsidR="00B9473D" w:rsidRPr="00BD32D7">
        <w:rPr>
          <w:rFonts w:ascii="Times New Roman" w:hAnsi="Times New Roman" w:cs="Times New Roman"/>
          <w:lang w:val="fr-FR"/>
        </w:rPr>
        <w:t xml:space="preserve"> 32-135.</w:t>
      </w:r>
      <w:r w:rsidR="00B9473D" w:rsidRPr="00BD32D7">
        <w:rPr>
          <w:rFonts w:ascii="Times New Roman" w:hAnsi="Times New Roman" w:cs="Times New Roman"/>
          <w:color w:val="333333"/>
          <w:lang w:val="fr-FR"/>
        </w:rPr>
        <w:t xml:space="preserve"> </w:t>
      </w:r>
    </w:p>
    <w:p w14:paraId="154D3E19" w14:textId="77777777" w:rsidR="00684A28" w:rsidRDefault="00684A28" w:rsidP="00AD517F">
      <w:pPr>
        <w:autoSpaceDE w:val="0"/>
        <w:autoSpaceDN w:val="0"/>
        <w:adjustRightInd w:val="0"/>
        <w:spacing w:after="0" w:line="480" w:lineRule="auto"/>
        <w:jc w:val="both"/>
        <w:rPr>
          <w:rFonts w:ascii="Times New Roman" w:hAnsi="Times New Roman" w:cs="Times New Roman"/>
          <w:color w:val="333333"/>
          <w:lang w:val="fr-FR"/>
        </w:rPr>
      </w:pPr>
    </w:p>
    <w:p w14:paraId="32C04614" w14:textId="6F470AE8" w:rsidR="00684A28" w:rsidRDefault="00684A28" w:rsidP="00684A28">
      <w:pPr>
        <w:pStyle w:val="NoSpacing"/>
        <w:spacing w:line="480" w:lineRule="auto"/>
        <w:rPr>
          <w:rFonts w:ascii="Times New Roman" w:hAnsi="Times New Roman"/>
          <w:lang w:val="fr-FR"/>
        </w:rPr>
      </w:pPr>
      <w:r>
        <w:rPr>
          <w:rFonts w:ascii="Times New Roman" w:hAnsi="Times New Roman"/>
          <w:lang w:val="fr-FR"/>
        </w:rPr>
        <w:t xml:space="preserve">Bourdieu, P. </w:t>
      </w:r>
      <w:r w:rsidR="00CD78E2">
        <w:rPr>
          <w:rFonts w:ascii="Times New Roman" w:hAnsi="Times New Roman"/>
          <w:lang w:val="fr-FR"/>
        </w:rPr>
        <w:t>(</w:t>
      </w:r>
      <w:r>
        <w:rPr>
          <w:rFonts w:ascii="Times New Roman" w:hAnsi="Times New Roman"/>
          <w:lang w:val="fr-FR"/>
        </w:rPr>
        <w:t>1967</w:t>
      </w:r>
      <w:r w:rsidR="00CD78E2">
        <w:rPr>
          <w:rFonts w:ascii="Times New Roman" w:hAnsi="Times New Roman"/>
          <w:lang w:val="fr-FR"/>
        </w:rPr>
        <w:t xml:space="preserve">) </w:t>
      </w:r>
      <w:r>
        <w:rPr>
          <w:rFonts w:ascii="Times New Roman" w:hAnsi="Times New Roman"/>
          <w:lang w:val="fr-FR"/>
        </w:rPr>
        <w:t xml:space="preserve">Postface to </w:t>
      </w:r>
      <w:r w:rsidR="0054034A">
        <w:rPr>
          <w:rFonts w:ascii="Times New Roman" w:hAnsi="Times New Roman"/>
          <w:lang w:val="fr-FR"/>
        </w:rPr>
        <w:t xml:space="preserve">E. </w:t>
      </w:r>
      <w:r>
        <w:rPr>
          <w:rFonts w:ascii="Times New Roman" w:hAnsi="Times New Roman"/>
          <w:lang w:val="fr-FR"/>
        </w:rPr>
        <w:t xml:space="preserve">Panofsky, </w:t>
      </w:r>
      <w:r>
        <w:rPr>
          <w:rFonts w:ascii="Times New Roman" w:hAnsi="Times New Roman"/>
          <w:i/>
          <w:lang w:val="fr-FR"/>
        </w:rPr>
        <w:t xml:space="preserve"> Architecture gothique et pensée scholastique</w:t>
      </w:r>
      <w:r w:rsidR="0054034A">
        <w:rPr>
          <w:rFonts w:ascii="Times New Roman" w:hAnsi="Times New Roman"/>
          <w:lang w:val="fr-FR"/>
        </w:rPr>
        <w:t>.</w:t>
      </w:r>
      <w:r>
        <w:rPr>
          <w:rFonts w:ascii="Times New Roman" w:hAnsi="Times New Roman"/>
          <w:lang w:val="fr-FR"/>
        </w:rPr>
        <w:t xml:space="preserve"> Paris : Les éditions de minuit.</w:t>
      </w:r>
    </w:p>
    <w:p w14:paraId="42ABA1B9" w14:textId="77777777" w:rsidR="00684A28" w:rsidRDefault="00684A28" w:rsidP="00AD517F">
      <w:pPr>
        <w:autoSpaceDE w:val="0"/>
        <w:autoSpaceDN w:val="0"/>
        <w:adjustRightInd w:val="0"/>
        <w:spacing w:after="0" w:line="480" w:lineRule="auto"/>
        <w:jc w:val="both"/>
        <w:rPr>
          <w:rFonts w:ascii="Times New Roman" w:hAnsi="Times New Roman" w:cs="Times New Roman"/>
          <w:color w:val="333333"/>
          <w:lang w:val="fr-FR"/>
        </w:rPr>
      </w:pPr>
    </w:p>
    <w:p w14:paraId="618A4EA6" w14:textId="7D086A19" w:rsidR="00BD32D7" w:rsidRDefault="00BD32D7" w:rsidP="00AD517F">
      <w:pPr>
        <w:autoSpaceDE w:val="0"/>
        <w:autoSpaceDN w:val="0"/>
        <w:adjustRightInd w:val="0"/>
        <w:spacing w:after="0" w:line="480" w:lineRule="auto"/>
        <w:jc w:val="both"/>
        <w:rPr>
          <w:rFonts w:ascii="Times New Roman" w:hAnsi="Times New Roman" w:cs="Times New Roman"/>
          <w:color w:val="333333"/>
          <w:lang w:val="fr-FR"/>
        </w:rPr>
      </w:pPr>
      <w:r>
        <w:rPr>
          <w:rFonts w:ascii="Times New Roman" w:hAnsi="Times New Roman" w:cs="Times New Roman"/>
          <w:color w:val="333333"/>
          <w:lang w:val="fr-FR"/>
        </w:rPr>
        <w:t xml:space="preserve">Bourdieu, P. (1972) </w:t>
      </w:r>
      <w:r>
        <w:rPr>
          <w:rFonts w:ascii="Times New Roman" w:hAnsi="Times New Roman" w:cs="Times New Roman"/>
          <w:i/>
          <w:color w:val="333333"/>
          <w:lang w:val="fr-FR"/>
        </w:rPr>
        <w:t>Esquisse d’une théorie de la pratique, précédé de trois études d’</w:t>
      </w:r>
      <w:proofErr w:type="spellStart"/>
      <w:r>
        <w:rPr>
          <w:rFonts w:ascii="Times New Roman" w:hAnsi="Times New Roman" w:cs="Times New Roman"/>
          <w:i/>
          <w:color w:val="333333"/>
          <w:lang w:val="fr-FR"/>
        </w:rPr>
        <w:t>éthnologie</w:t>
      </w:r>
      <w:proofErr w:type="spellEnd"/>
      <w:r>
        <w:rPr>
          <w:rFonts w:ascii="Times New Roman" w:hAnsi="Times New Roman" w:cs="Times New Roman"/>
          <w:i/>
          <w:color w:val="333333"/>
          <w:lang w:val="fr-FR"/>
        </w:rPr>
        <w:t xml:space="preserve"> kabyle. </w:t>
      </w:r>
      <w:r w:rsidR="007F5F6D">
        <w:rPr>
          <w:rFonts w:ascii="Times New Roman" w:hAnsi="Times New Roman" w:cs="Times New Roman"/>
          <w:color w:val="333333"/>
          <w:lang w:val="fr-FR"/>
        </w:rPr>
        <w:t>Geneva</w:t>
      </w:r>
      <w:r>
        <w:rPr>
          <w:rFonts w:ascii="Times New Roman" w:hAnsi="Times New Roman" w:cs="Times New Roman"/>
          <w:color w:val="333333"/>
          <w:lang w:val="fr-FR"/>
        </w:rPr>
        <w:t>: Droz.</w:t>
      </w:r>
    </w:p>
    <w:p w14:paraId="11F82F04" w14:textId="77777777" w:rsidR="00AD517F" w:rsidRPr="00BD32D7" w:rsidRDefault="00AD517F" w:rsidP="00AD517F">
      <w:pPr>
        <w:autoSpaceDE w:val="0"/>
        <w:autoSpaceDN w:val="0"/>
        <w:adjustRightInd w:val="0"/>
        <w:spacing w:after="0" w:line="480" w:lineRule="auto"/>
        <w:jc w:val="both"/>
        <w:rPr>
          <w:rFonts w:ascii="Times New Roman" w:hAnsi="Times New Roman" w:cs="Times New Roman"/>
          <w:color w:val="333333"/>
          <w:lang w:val="fr-FR"/>
        </w:rPr>
      </w:pPr>
    </w:p>
    <w:p w14:paraId="793077D4" w14:textId="48B4814E" w:rsidR="008968C8" w:rsidRDefault="00BD32D7" w:rsidP="00AD517F">
      <w:pPr>
        <w:autoSpaceDE w:val="0"/>
        <w:autoSpaceDN w:val="0"/>
        <w:adjustRightInd w:val="0"/>
        <w:spacing w:after="0" w:line="480" w:lineRule="auto"/>
        <w:rPr>
          <w:rFonts w:ascii="Times New Roman" w:hAnsi="Times New Roman" w:cs="Times New Roman"/>
          <w:lang w:val="fr-FR"/>
        </w:rPr>
      </w:pPr>
      <w:r>
        <w:rPr>
          <w:rFonts w:ascii="Times New Roman" w:hAnsi="Times New Roman" w:cs="Times New Roman"/>
          <w:lang w:val="fr-FR"/>
        </w:rPr>
        <w:lastRenderedPageBreak/>
        <w:t>Bourdieu, P</w:t>
      </w:r>
      <w:r w:rsidR="008968C8" w:rsidRPr="00903514">
        <w:rPr>
          <w:rFonts w:ascii="Times New Roman" w:hAnsi="Times New Roman" w:cs="Times New Roman"/>
          <w:lang w:val="fr-FR"/>
        </w:rPr>
        <w:t xml:space="preserve">. </w:t>
      </w:r>
      <w:r>
        <w:rPr>
          <w:rFonts w:ascii="Times New Roman" w:hAnsi="Times New Roman" w:cs="Times New Roman"/>
          <w:lang w:val="fr-FR"/>
        </w:rPr>
        <w:t>(</w:t>
      </w:r>
      <w:r w:rsidR="008968C8" w:rsidRPr="00903514">
        <w:rPr>
          <w:rFonts w:ascii="Times New Roman" w:hAnsi="Times New Roman" w:cs="Times New Roman"/>
          <w:lang w:val="fr-FR"/>
        </w:rPr>
        <w:t>1976</w:t>
      </w:r>
      <w:r>
        <w:rPr>
          <w:rFonts w:ascii="Times New Roman" w:hAnsi="Times New Roman" w:cs="Times New Roman"/>
          <w:lang w:val="fr-FR"/>
        </w:rPr>
        <w:t>)</w:t>
      </w:r>
      <w:r w:rsidR="008968C8" w:rsidRPr="00903514">
        <w:rPr>
          <w:rFonts w:ascii="Times New Roman" w:hAnsi="Times New Roman" w:cs="Times New Roman"/>
          <w:lang w:val="fr-FR"/>
        </w:rPr>
        <w:t xml:space="preserve"> Les modes de </w:t>
      </w:r>
      <w:r w:rsidR="00FB0D3C">
        <w:rPr>
          <w:rFonts w:ascii="Times New Roman" w:hAnsi="Times New Roman" w:cs="Times New Roman"/>
          <w:lang w:val="fr-FR"/>
        </w:rPr>
        <w:t xml:space="preserve">domination. </w:t>
      </w:r>
      <w:r w:rsidR="008968C8" w:rsidRPr="00903514">
        <w:rPr>
          <w:rFonts w:ascii="Times New Roman" w:hAnsi="Times New Roman" w:cs="Times New Roman"/>
          <w:i/>
          <w:lang w:val="fr-FR"/>
        </w:rPr>
        <w:t>Actes de la recherche en sciences sociales</w:t>
      </w:r>
      <w:r w:rsidR="008968C8" w:rsidRPr="00903514">
        <w:rPr>
          <w:rFonts w:ascii="Times New Roman" w:hAnsi="Times New Roman" w:cs="Times New Roman"/>
          <w:lang w:val="fr-FR"/>
        </w:rPr>
        <w:t xml:space="preserve">. </w:t>
      </w:r>
      <w:r w:rsidR="00FB0D3C">
        <w:rPr>
          <w:rFonts w:ascii="Times New Roman" w:hAnsi="Times New Roman" w:cs="Times New Roman"/>
          <w:lang w:val="fr-FR"/>
        </w:rPr>
        <w:t>Vol. 2, n°2-3,</w:t>
      </w:r>
      <w:r w:rsidR="008968C8" w:rsidRPr="00903514">
        <w:rPr>
          <w:rFonts w:ascii="Times New Roman" w:hAnsi="Times New Roman" w:cs="Times New Roman"/>
          <w:lang w:val="fr-FR"/>
        </w:rPr>
        <w:t xml:space="preserve"> La production de l’idéologie dominante</w:t>
      </w:r>
      <w:proofErr w:type="gramStart"/>
      <w:r w:rsidR="0054034A">
        <w:rPr>
          <w:rFonts w:ascii="Times New Roman" w:hAnsi="Times New Roman" w:cs="Times New Roman"/>
          <w:lang w:val="fr-FR"/>
        </w:rPr>
        <w:t>,</w:t>
      </w:r>
      <w:r w:rsidR="008968C8" w:rsidRPr="00903514">
        <w:rPr>
          <w:rFonts w:ascii="Times New Roman" w:hAnsi="Times New Roman" w:cs="Times New Roman"/>
          <w:lang w:val="fr-FR"/>
        </w:rPr>
        <w:t>122</w:t>
      </w:r>
      <w:proofErr w:type="gramEnd"/>
      <w:r w:rsidR="008968C8" w:rsidRPr="00903514">
        <w:rPr>
          <w:rFonts w:ascii="Times New Roman" w:hAnsi="Times New Roman" w:cs="Times New Roman"/>
          <w:lang w:val="fr-FR"/>
        </w:rPr>
        <w:t>-132.</w:t>
      </w:r>
    </w:p>
    <w:p w14:paraId="5371F5E1" w14:textId="77777777" w:rsidR="00AD517F" w:rsidRPr="00903514" w:rsidRDefault="00AD517F" w:rsidP="00AD517F">
      <w:pPr>
        <w:autoSpaceDE w:val="0"/>
        <w:autoSpaceDN w:val="0"/>
        <w:adjustRightInd w:val="0"/>
        <w:spacing w:after="0" w:line="480" w:lineRule="auto"/>
        <w:rPr>
          <w:rFonts w:ascii="Times New Roman" w:hAnsi="Times New Roman" w:cs="Times New Roman"/>
          <w:lang w:val="fr-FR"/>
        </w:rPr>
      </w:pPr>
    </w:p>
    <w:p w14:paraId="55F287F0" w14:textId="77777777" w:rsidR="008968C8" w:rsidRDefault="008968C8" w:rsidP="00AD517F">
      <w:pPr>
        <w:pStyle w:val="FootnoteText"/>
        <w:spacing w:line="480" w:lineRule="auto"/>
        <w:rPr>
          <w:b w:val="0"/>
          <w:sz w:val="22"/>
          <w:szCs w:val="22"/>
          <w:lang w:val="fr-FR"/>
        </w:rPr>
      </w:pPr>
      <w:r w:rsidRPr="001142BF">
        <w:rPr>
          <w:b w:val="0"/>
          <w:sz w:val="22"/>
          <w:szCs w:val="22"/>
          <w:lang w:val="fr-FR"/>
        </w:rPr>
        <w:t xml:space="preserve">Bourdieu, P. (1977) </w:t>
      </w:r>
      <w:proofErr w:type="spellStart"/>
      <w:r w:rsidRPr="001142BF">
        <w:rPr>
          <w:b w:val="0"/>
          <w:i/>
          <w:sz w:val="22"/>
          <w:szCs w:val="22"/>
          <w:lang w:val="fr-FR"/>
        </w:rPr>
        <w:t>Outline</w:t>
      </w:r>
      <w:proofErr w:type="spellEnd"/>
      <w:r w:rsidRPr="001142BF">
        <w:rPr>
          <w:b w:val="0"/>
          <w:i/>
          <w:sz w:val="22"/>
          <w:szCs w:val="22"/>
          <w:lang w:val="fr-FR"/>
        </w:rPr>
        <w:t xml:space="preserve"> of a </w:t>
      </w:r>
      <w:proofErr w:type="spellStart"/>
      <w:r w:rsidRPr="001142BF">
        <w:rPr>
          <w:b w:val="0"/>
          <w:i/>
          <w:sz w:val="22"/>
          <w:szCs w:val="22"/>
          <w:lang w:val="fr-FR"/>
        </w:rPr>
        <w:t>theory</w:t>
      </w:r>
      <w:proofErr w:type="spellEnd"/>
      <w:r w:rsidRPr="001142BF">
        <w:rPr>
          <w:b w:val="0"/>
          <w:i/>
          <w:sz w:val="22"/>
          <w:szCs w:val="22"/>
          <w:lang w:val="fr-FR"/>
        </w:rPr>
        <w:t xml:space="preserve"> of practice</w:t>
      </w:r>
      <w:r w:rsidRPr="001142BF">
        <w:rPr>
          <w:b w:val="0"/>
          <w:sz w:val="22"/>
          <w:szCs w:val="22"/>
          <w:lang w:val="fr-FR"/>
        </w:rPr>
        <w:t xml:space="preserve">. </w:t>
      </w:r>
      <w:r w:rsidRPr="00903514">
        <w:rPr>
          <w:b w:val="0"/>
          <w:sz w:val="22"/>
          <w:szCs w:val="22"/>
          <w:lang w:val="fr-FR"/>
        </w:rPr>
        <w:t xml:space="preserve">Cambridge: Cambridge </w:t>
      </w:r>
      <w:proofErr w:type="spellStart"/>
      <w:r w:rsidRPr="00903514">
        <w:rPr>
          <w:b w:val="0"/>
          <w:sz w:val="22"/>
          <w:szCs w:val="22"/>
          <w:lang w:val="fr-FR"/>
        </w:rPr>
        <w:t>University</w:t>
      </w:r>
      <w:proofErr w:type="spellEnd"/>
      <w:r w:rsidRPr="00903514">
        <w:rPr>
          <w:b w:val="0"/>
          <w:sz w:val="22"/>
          <w:szCs w:val="22"/>
          <w:lang w:val="fr-FR"/>
        </w:rPr>
        <w:t xml:space="preserve"> </w:t>
      </w:r>
      <w:proofErr w:type="spellStart"/>
      <w:r w:rsidRPr="00903514">
        <w:rPr>
          <w:b w:val="0"/>
          <w:sz w:val="22"/>
          <w:szCs w:val="22"/>
          <w:lang w:val="fr-FR"/>
        </w:rPr>
        <w:t>Press</w:t>
      </w:r>
      <w:proofErr w:type="spellEnd"/>
      <w:r w:rsidRPr="00903514">
        <w:rPr>
          <w:b w:val="0"/>
          <w:sz w:val="22"/>
          <w:szCs w:val="22"/>
          <w:lang w:val="fr-FR"/>
        </w:rPr>
        <w:t>.</w:t>
      </w:r>
    </w:p>
    <w:p w14:paraId="72875992" w14:textId="3C0EB0D9" w:rsidR="00810132" w:rsidRDefault="00810132" w:rsidP="00AD517F">
      <w:pPr>
        <w:spacing w:after="0" w:line="480" w:lineRule="auto"/>
        <w:rPr>
          <w:rFonts w:ascii="Times New Roman" w:hAnsi="Times New Roman" w:cs="Times New Roman"/>
          <w:lang w:val="fr-FR"/>
        </w:rPr>
      </w:pPr>
    </w:p>
    <w:p w14:paraId="5B087E95" w14:textId="4FD16587" w:rsidR="00810132" w:rsidRDefault="00810132" w:rsidP="00AD517F">
      <w:pPr>
        <w:spacing w:after="0" w:line="480" w:lineRule="auto"/>
        <w:rPr>
          <w:rFonts w:ascii="Times New Roman" w:hAnsi="Times New Roman" w:cs="Times New Roman"/>
          <w:lang w:val="fr-FR"/>
        </w:rPr>
      </w:pPr>
      <w:r>
        <w:rPr>
          <w:rFonts w:ascii="Times New Roman" w:hAnsi="Times New Roman" w:cs="Times New Roman"/>
          <w:lang w:val="fr-FR"/>
        </w:rPr>
        <w:t xml:space="preserve">Bourdieu, P. (1980) </w:t>
      </w:r>
      <w:r w:rsidRPr="004C6EDD">
        <w:rPr>
          <w:rFonts w:ascii="Times New Roman" w:hAnsi="Times New Roman" w:cs="Times New Roman"/>
          <w:i/>
          <w:lang w:val="fr-FR"/>
        </w:rPr>
        <w:t>Le sens pratique.</w:t>
      </w:r>
      <w:r>
        <w:rPr>
          <w:rFonts w:ascii="Times New Roman" w:hAnsi="Times New Roman" w:cs="Times New Roman"/>
          <w:lang w:val="fr-FR"/>
        </w:rPr>
        <w:t xml:space="preserve"> Paris: Les éditions de minuit.</w:t>
      </w:r>
    </w:p>
    <w:p w14:paraId="72153BB2" w14:textId="77777777" w:rsidR="00AD517F" w:rsidRPr="00903514" w:rsidRDefault="00AD517F" w:rsidP="00AD517F">
      <w:pPr>
        <w:spacing w:after="0" w:line="480" w:lineRule="auto"/>
        <w:rPr>
          <w:rFonts w:ascii="Times New Roman" w:hAnsi="Times New Roman" w:cs="Times New Roman"/>
          <w:lang w:val="fr-FR"/>
        </w:rPr>
      </w:pPr>
    </w:p>
    <w:p w14:paraId="33A00F48" w14:textId="1AA35724" w:rsidR="00221BFA" w:rsidRPr="0054034A" w:rsidRDefault="00221BFA" w:rsidP="00AD517F">
      <w:pPr>
        <w:autoSpaceDE w:val="0"/>
        <w:autoSpaceDN w:val="0"/>
        <w:adjustRightInd w:val="0"/>
        <w:spacing w:after="0" w:line="480" w:lineRule="auto"/>
        <w:rPr>
          <w:rFonts w:ascii="Times New Roman" w:hAnsi="Times New Roman" w:cs="Times New Roman"/>
        </w:rPr>
      </w:pPr>
      <w:r w:rsidRPr="00221BFA">
        <w:rPr>
          <w:rFonts w:ascii="Times New Roman" w:hAnsi="Times New Roman" w:cs="Times New Roman"/>
          <w:lang w:val="fr-FR"/>
        </w:rPr>
        <w:t>Bourdieu, P. (1984) La délégation et le fétichisme politique</w:t>
      </w:r>
      <w:r>
        <w:rPr>
          <w:rFonts w:ascii="Times New Roman" w:hAnsi="Times New Roman" w:cs="Times New Roman"/>
          <w:lang w:val="fr-FR"/>
        </w:rPr>
        <w:t>.</w:t>
      </w:r>
      <w:r w:rsidRPr="00221BFA">
        <w:rPr>
          <w:rFonts w:ascii="Times New Roman" w:hAnsi="Times New Roman" w:cs="Times New Roman"/>
          <w:lang w:val="fr-FR"/>
        </w:rPr>
        <w:t xml:space="preserve"> </w:t>
      </w:r>
      <w:r w:rsidRPr="00221BFA">
        <w:rPr>
          <w:rFonts w:ascii="Times New Roman" w:hAnsi="Times New Roman" w:cs="Times New Roman"/>
          <w:i/>
          <w:lang w:val="fr-FR"/>
        </w:rPr>
        <w:t>Actes de la recherche en sciences sociales</w:t>
      </w:r>
      <w:r w:rsidRPr="00221BFA">
        <w:rPr>
          <w:rFonts w:ascii="Times New Roman" w:hAnsi="Times New Roman" w:cs="Times New Roman"/>
          <w:lang w:val="fr-FR"/>
        </w:rPr>
        <w:t xml:space="preserve">. </w:t>
      </w:r>
      <w:proofErr w:type="gramStart"/>
      <w:r w:rsidRPr="0054034A">
        <w:rPr>
          <w:rFonts w:ascii="Times New Roman" w:hAnsi="Times New Roman" w:cs="Times New Roman"/>
        </w:rPr>
        <w:t xml:space="preserve">Vol. 52-53, Le travail </w:t>
      </w:r>
      <w:proofErr w:type="spellStart"/>
      <w:r w:rsidRPr="0054034A">
        <w:rPr>
          <w:rFonts w:ascii="Times New Roman" w:hAnsi="Times New Roman" w:cs="Times New Roman"/>
        </w:rPr>
        <w:t>politique</w:t>
      </w:r>
      <w:proofErr w:type="spellEnd"/>
      <w:r w:rsidRPr="0054034A">
        <w:rPr>
          <w:rFonts w:ascii="Times New Roman" w:hAnsi="Times New Roman" w:cs="Times New Roman"/>
        </w:rPr>
        <w:t>.</w:t>
      </w:r>
      <w:proofErr w:type="gramEnd"/>
      <w:r w:rsidRPr="0054034A">
        <w:rPr>
          <w:rFonts w:ascii="Times New Roman" w:hAnsi="Times New Roman" w:cs="Times New Roman"/>
        </w:rPr>
        <w:t xml:space="preserve"> pp. 49-55.</w:t>
      </w:r>
    </w:p>
    <w:p w14:paraId="1E76FB20" w14:textId="77777777" w:rsidR="00735BE2" w:rsidRPr="0054034A" w:rsidRDefault="00735BE2" w:rsidP="00AD517F">
      <w:pPr>
        <w:autoSpaceDE w:val="0"/>
        <w:autoSpaceDN w:val="0"/>
        <w:adjustRightInd w:val="0"/>
        <w:spacing w:after="0" w:line="480" w:lineRule="auto"/>
        <w:rPr>
          <w:rFonts w:ascii="Times New Roman" w:hAnsi="Times New Roman" w:cs="Times New Roman"/>
        </w:rPr>
      </w:pPr>
    </w:p>
    <w:p w14:paraId="59BB3AF1" w14:textId="2F30BDDE" w:rsidR="00532D5F" w:rsidRPr="0054034A" w:rsidRDefault="00532D5F" w:rsidP="006A6DEC">
      <w:pPr>
        <w:rPr>
          <w:rFonts w:ascii="Times New Roman" w:eastAsia="Times New Roman" w:hAnsi="Times New Roman" w:cs="Times New Roman"/>
          <w:lang w:eastAsia="en-GB"/>
        </w:rPr>
      </w:pPr>
      <w:proofErr w:type="gramStart"/>
      <w:r w:rsidRPr="003B063B">
        <w:rPr>
          <w:rFonts w:ascii="Times New Roman" w:hAnsi="Times New Roman" w:cs="Times New Roman"/>
          <w:color w:val="333333"/>
          <w:lang w:val="en-US"/>
        </w:rPr>
        <w:t xml:space="preserve">Bourdieu, P. (1985) </w:t>
      </w:r>
      <w:r w:rsidRPr="006A6DEC">
        <w:rPr>
          <w:rFonts w:ascii="Times New Roman" w:hAnsi="Times New Roman" w:cs="Times New Roman"/>
        </w:rPr>
        <w:t>Social S</w:t>
      </w:r>
      <w:r w:rsidR="00D033BA" w:rsidRPr="003B063B">
        <w:rPr>
          <w:rFonts w:ascii="Times New Roman" w:hAnsi="Times New Roman" w:cs="Times New Roman"/>
        </w:rPr>
        <w:t>pace and the Genesis of Groups</w:t>
      </w:r>
      <w:r w:rsidR="00D033BA">
        <w:rPr>
          <w:rFonts w:ascii="Times New Roman" w:hAnsi="Times New Roman" w:cs="Times New Roman"/>
        </w:rPr>
        <w:t>.</w:t>
      </w:r>
      <w:proofErr w:type="gramEnd"/>
      <w:r w:rsidR="00CF4E13">
        <w:rPr>
          <w:rFonts w:ascii="Times New Roman" w:hAnsi="Times New Roman" w:cs="Times New Roman"/>
        </w:rPr>
        <w:t xml:space="preserve"> </w:t>
      </w:r>
      <w:r w:rsidR="00D033BA" w:rsidRPr="0054034A">
        <w:rPr>
          <w:rFonts w:ascii="Times New Roman" w:eastAsia="Times New Roman" w:hAnsi="Times New Roman" w:cs="Times New Roman"/>
          <w:i/>
          <w:lang w:eastAsia="en-GB"/>
        </w:rPr>
        <w:t>Theory and Society</w:t>
      </w:r>
      <w:r w:rsidR="00D033BA" w:rsidRPr="0054034A">
        <w:rPr>
          <w:rFonts w:ascii="Times New Roman" w:eastAsia="Times New Roman" w:hAnsi="Times New Roman" w:cs="Times New Roman"/>
          <w:lang w:eastAsia="en-GB"/>
        </w:rPr>
        <w:t xml:space="preserve">, 14/6: </w:t>
      </w:r>
      <w:r w:rsidRPr="0054034A">
        <w:rPr>
          <w:rFonts w:ascii="Times New Roman" w:eastAsia="Times New Roman" w:hAnsi="Times New Roman" w:cs="Times New Roman"/>
          <w:lang w:eastAsia="en-GB"/>
        </w:rPr>
        <w:t>723-744.</w:t>
      </w:r>
    </w:p>
    <w:p w14:paraId="603EBFC9" w14:textId="77777777" w:rsidR="0049076F" w:rsidRPr="0054034A" w:rsidRDefault="0049076F" w:rsidP="006A6DEC">
      <w:pPr>
        <w:rPr>
          <w:rFonts w:ascii="Times New Roman" w:eastAsia="Times New Roman" w:hAnsi="Times New Roman" w:cs="Times New Roman"/>
          <w:lang w:eastAsia="en-GB"/>
        </w:rPr>
      </w:pPr>
    </w:p>
    <w:p w14:paraId="7A68D219" w14:textId="77777777" w:rsidR="00FE3B96" w:rsidRDefault="009B671F" w:rsidP="004C6EDD">
      <w:pPr>
        <w:pStyle w:val="Pa22"/>
        <w:spacing w:line="480" w:lineRule="auto"/>
        <w:ind w:left="280" w:hanging="280"/>
        <w:jc w:val="both"/>
        <w:rPr>
          <w:i/>
          <w:iCs/>
          <w:color w:val="000000"/>
          <w:sz w:val="22"/>
          <w:szCs w:val="22"/>
        </w:rPr>
      </w:pPr>
      <w:r>
        <w:rPr>
          <w:color w:val="000000"/>
          <w:sz w:val="22"/>
          <w:szCs w:val="22"/>
        </w:rPr>
        <w:t>Bourdieu, P. (1986)</w:t>
      </w:r>
      <w:r w:rsidR="00810132" w:rsidRPr="004C6EDD">
        <w:rPr>
          <w:color w:val="000000"/>
          <w:sz w:val="22"/>
          <w:szCs w:val="22"/>
        </w:rPr>
        <w:t xml:space="preserve"> </w:t>
      </w:r>
      <w:proofErr w:type="gramStart"/>
      <w:r w:rsidR="00810132" w:rsidRPr="004C6EDD">
        <w:rPr>
          <w:color w:val="000000"/>
          <w:sz w:val="22"/>
          <w:szCs w:val="22"/>
        </w:rPr>
        <w:t>The</w:t>
      </w:r>
      <w:proofErr w:type="gramEnd"/>
      <w:r w:rsidR="00810132" w:rsidRPr="004C6EDD">
        <w:rPr>
          <w:color w:val="000000"/>
          <w:sz w:val="22"/>
          <w:szCs w:val="22"/>
        </w:rPr>
        <w:t xml:space="preserve"> forms of capital. In J.G. Richardson (Ed.), </w:t>
      </w:r>
      <w:r>
        <w:rPr>
          <w:i/>
          <w:iCs/>
          <w:color w:val="000000"/>
          <w:sz w:val="22"/>
          <w:szCs w:val="22"/>
        </w:rPr>
        <w:t>Handbook of theory and research</w:t>
      </w:r>
      <w:r w:rsidR="00FE3B96">
        <w:rPr>
          <w:i/>
          <w:iCs/>
          <w:color w:val="000000"/>
          <w:sz w:val="22"/>
          <w:szCs w:val="22"/>
        </w:rPr>
        <w:t xml:space="preserve"> </w:t>
      </w:r>
    </w:p>
    <w:p w14:paraId="514CEED7" w14:textId="2250F821" w:rsidR="00810132" w:rsidRPr="004C6EDD" w:rsidRDefault="00810132" w:rsidP="004C6EDD">
      <w:pPr>
        <w:pStyle w:val="Pa22"/>
        <w:spacing w:line="480" w:lineRule="auto"/>
        <w:ind w:left="280" w:hanging="280"/>
        <w:jc w:val="both"/>
        <w:rPr>
          <w:i/>
          <w:iCs/>
          <w:color w:val="000000"/>
          <w:sz w:val="22"/>
          <w:szCs w:val="22"/>
        </w:rPr>
      </w:pPr>
      <w:proofErr w:type="gramStart"/>
      <w:r w:rsidRPr="004C6EDD">
        <w:rPr>
          <w:i/>
          <w:iCs/>
          <w:color w:val="000000"/>
          <w:sz w:val="22"/>
          <w:szCs w:val="22"/>
        </w:rPr>
        <w:t>for</w:t>
      </w:r>
      <w:proofErr w:type="gramEnd"/>
      <w:r w:rsidRPr="004C6EDD">
        <w:rPr>
          <w:i/>
          <w:iCs/>
          <w:color w:val="000000"/>
          <w:sz w:val="22"/>
          <w:szCs w:val="22"/>
        </w:rPr>
        <w:t xml:space="preserve"> the sociology of education</w:t>
      </w:r>
      <w:r w:rsidRPr="004C6EDD">
        <w:rPr>
          <w:color w:val="000000"/>
          <w:sz w:val="22"/>
          <w:szCs w:val="22"/>
        </w:rPr>
        <w:t>. New York: Greenwood Press</w:t>
      </w:r>
      <w:r w:rsidR="009B671F">
        <w:rPr>
          <w:color w:val="000000"/>
          <w:sz w:val="22"/>
          <w:szCs w:val="22"/>
        </w:rPr>
        <w:t xml:space="preserve"> </w:t>
      </w:r>
      <w:r w:rsidR="009B671F" w:rsidRPr="000262BA">
        <w:rPr>
          <w:color w:val="000000"/>
          <w:sz w:val="22"/>
          <w:szCs w:val="22"/>
        </w:rPr>
        <w:t>(pp. 241–258)</w:t>
      </w:r>
      <w:r w:rsidRPr="004C6EDD">
        <w:rPr>
          <w:color w:val="000000"/>
          <w:sz w:val="22"/>
          <w:szCs w:val="22"/>
        </w:rPr>
        <w:t>.</w:t>
      </w:r>
    </w:p>
    <w:p w14:paraId="44AA2F15" w14:textId="5B678304" w:rsidR="002211F0" w:rsidRPr="006A6DEC" w:rsidRDefault="002211F0" w:rsidP="006A6DEC">
      <w:pPr>
        <w:pStyle w:val="Heading2"/>
        <w:spacing w:line="600" w:lineRule="auto"/>
        <w:rPr>
          <w:b w:val="0"/>
          <w:sz w:val="22"/>
          <w:szCs w:val="22"/>
          <w:lang w:val="fr-FR"/>
        </w:rPr>
      </w:pPr>
      <w:r w:rsidRPr="006A6DEC">
        <w:rPr>
          <w:b w:val="0"/>
          <w:sz w:val="22"/>
          <w:szCs w:val="22"/>
          <w:lang w:val="fr-FR"/>
        </w:rPr>
        <w:t xml:space="preserve">Bourdieu, P. (1990) Droit et passe-droit [Le champ des pouvoirs territoriaux et la mise en </w:t>
      </w:r>
      <w:proofErr w:type="spellStart"/>
      <w:r w:rsidRPr="006A6DEC">
        <w:rPr>
          <w:b w:val="0"/>
          <w:sz w:val="22"/>
          <w:szCs w:val="22"/>
          <w:lang w:val="fr-FR"/>
        </w:rPr>
        <w:t>oeuvre</w:t>
      </w:r>
      <w:proofErr w:type="spellEnd"/>
      <w:r w:rsidRPr="006A6DEC">
        <w:rPr>
          <w:b w:val="0"/>
          <w:sz w:val="22"/>
          <w:szCs w:val="22"/>
          <w:lang w:val="fr-FR"/>
        </w:rPr>
        <w:t xml:space="preserve"> des règlements] </w:t>
      </w:r>
      <w:hyperlink r:id="rId16" w:history="1">
        <w:r w:rsidRPr="006A6DEC">
          <w:rPr>
            <w:rStyle w:val="Hyperlink"/>
            <w:b w:val="0"/>
            <w:i/>
            <w:color w:val="auto"/>
            <w:sz w:val="22"/>
            <w:szCs w:val="22"/>
            <w:u w:val="none"/>
            <w:lang w:val="fr-FR"/>
          </w:rPr>
          <w:t>Actes de la recherche en sciences sociales</w:t>
        </w:r>
      </w:hyperlink>
      <w:r w:rsidRPr="006A6DEC">
        <w:rPr>
          <w:b w:val="0"/>
          <w:sz w:val="22"/>
          <w:szCs w:val="22"/>
          <w:lang w:val="fr-FR"/>
        </w:rPr>
        <w:t>,</w:t>
      </w:r>
      <w:r w:rsidR="00CF4E13">
        <w:rPr>
          <w:b w:val="0"/>
          <w:sz w:val="22"/>
          <w:szCs w:val="22"/>
          <w:lang w:val="fr-FR"/>
        </w:rPr>
        <w:t xml:space="preserve"> </w:t>
      </w:r>
      <w:r w:rsidRPr="006A6DEC">
        <w:rPr>
          <w:b w:val="0"/>
          <w:sz w:val="22"/>
          <w:szCs w:val="22"/>
          <w:lang w:val="fr-FR"/>
        </w:rPr>
        <w:t>81; 86-96</w:t>
      </w:r>
      <w:r w:rsidR="00CF4E13">
        <w:rPr>
          <w:b w:val="0"/>
          <w:sz w:val="22"/>
          <w:szCs w:val="22"/>
          <w:lang w:val="fr-FR"/>
        </w:rPr>
        <w:t>.</w:t>
      </w:r>
    </w:p>
    <w:p w14:paraId="558CB66B" w14:textId="2D1A2378" w:rsidR="00D33B98" w:rsidRDefault="00DE799A" w:rsidP="00AD517F">
      <w:pPr>
        <w:spacing w:after="0" w:line="480" w:lineRule="auto"/>
        <w:rPr>
          <w:rFonts w:ascii="Times New Roman" w:hAnsi="Times New Roman"/>
          <w:color w:val="333333"/>
          <w:lang w:val="en-US"/>
        </w:rPr>
      </w:pPr>
      <w:r>
        <w:rPr>
          <w:rFonts w:ascii="Times New Roman" w:hAnsi="Times New Roman"/>
          <w:color w:val="333333"/>
          <w:lang w:val="en-US"/>
        </w:rPr>
        <w:t>Bourdieu, P. (1991</w:t>
      </w:r>
      <w:r w:rsidR="00FE3B96">
        <w:rPr>
          <w:rFonts w:ascii="Times New Roman" w:hAnsi="Times New Roman"/>
          <w:color w:val="333333"/>
          <w:lang w:val="en-US"/>
        </w:rPr>
        <w:t>a</w:t>
      </w:r>
      <w:r>
        <w:rPr>
          <w:rFonts w:ascii="Times New Roman" w:hAnsi="Times New Roman"/>
          <w:color w:val="333333"/>
          <w:lang w:val="en-US"/>
        </w:rPr>
        <w:t xml:space="preserve">) </w:t>
      </w:r>
      <w:r w:rsidRPr="007E3986">
        <w:rPr>
          <w:rFonts w:ascii="Times New Roman" w:hAnsi="Times New Roman"/>
          <w:color w:val="333333"/>
          <w:lang w:val="en-US"/>
        </w:rPr>
        <w:t xml:space="preserve">Social space and symbolic space: Introduction to a </w:t>
      </w:r>
      <w:r>
        <w:rPr>
          <w:rFonts w:ascii="Times New Roman" w:hAnsi="Times New Roman"/>
          <w:color w:val="333333"/>
          <w:lang w:val="en-US"/>
        </w:rPr>
        <w:t xml:space="preserve">Japanese reading of distinction. </w:t>
      </w:r>
      <w:r w:rsidRPr="00BD32D7">
        <w:rPr>
          <w:rFonts w:ascii="Times New Roman" w:hAnsi="Times New Roman"/>
          <w:i/>
          <w:color w:val="333333"/>
          <w:lang w:val="en-US"/>
        </w:rPr>
        <w:t>Poetics Today</w:t>
      </w:r>
      <w:r w:rsidR="00CF4E13">
        <w:rPr>
          <w:rFonts w:ascii="Times New Roman" w:hAnsi="Times New Roman"/>
          <w:color w:val="333333"/>
          <w:lang w:val="en-US"/>
        </w:rPr>
        <w:t xml:space="preserve">, </w:t>
      </w:r>
      <w:r w:rsidRPr="007E3986">
        <w:rPr>
          <w:rFonts w:ascii="Times New Roman" w:hAnsi="Times New Roman"/>
          <w:color w:val="333333"/>
          <w:lang w:val="en-US"/>
        </w:rPr>
        <w:t>12/4: 627-638</w:t>
      </w:r>
      <w:r w:rsidR="00BD32D7">
        <w:rPr>
          <w:rFonts w:ascii="Times New Roman" w:hAnsi="Times New Roman"/>
          <w:color w:val="333333"/>
          <w:lang w:val="en-US"/>
        </w:rPr>
        <w:t>.</w:t>
      </w:r>
    </w:p>
    <w:p w14:paraId="123EFEC4" w14:textId="77777777" w:rsidR="00AD517F" w:rsidRDefault="00AD517F" w:rsidP="00AD517F">
      <w:pPr>
        <w:spacing w:after="0" w:line="480" w:lineRule="auto"/>
        <w:rPr>
          <w:rFonts w:ascii="Times New Roman" w:hAnsi="Times New Roman"/>
          <w:color w:val="333333"/>
          <w:lang w:val="en-US"/>
        </w:rPr>
      </w:pPr>
    </w:p>
    <w:p w14:paraId="15C05B28" w14:textId="1459A99E" w:rsidR="00D33B98" w:rsidRPr="004C6EDD" w:rsidRDefault="00D33B98" w:rsidP="00AD517F">
      <w:pPr>
        <w:pStyle w:val="Style1"/>
        <w:spacing w:line="480" w:lineRule="auto"/>
        <w:ind w:left="0"/>
        <w:rPr>
          <w:bCs w:val="0"/>
          <w:szCs w:val="22"/>
          <w:lang w:val="fr-FR"/>
        </w:rPr>
      </w:pPr>
      <w:proofErr w:type="gramStart"/>
      <w:r w:rsidRPr="00D33B98">
        <w:rPr>
          <w:bCs w:val="0"/>
          <w:szCs w:val="22"/>
        </w:rPr>
        <w:t>Bourdieu, P. (1991</w:t>
      </w:r>
      <w:r w:rsidR="00FE3B96">
        <w:rPr>
          <w:bCs w:val="0"/>
          <w:szCs w:val="22"/>
        </w:rPr>
        <w:t>b</w:t>
      </w:r>
      <w:r w:rsidRPr="00D33B98">
        <w:rPr>
          <w:bCs w:val="0"/>
          <w:szCs w:val="22"/>
        </w:rPr>
        <w:t xml:space="preserve">) </w:t>
      </w:r>
      <w:r w:rsidRPr="00D33B98">
        <w:rPr>
          <w:bCs w:val="0"/>
          <w:i/>
          <w:szCs w:val="22"/>
        </w:rPr>
        <w:t>Language and symbolic power.</w:t>
      </w:r>
      <w:proofErr w:type="gramEnd"/>
      <w:r w:rsidRPr="00D33B98">
        <w:rPr>
          <w:bCs w:val="0"/>
          <w:i/>
          <w:szCs w:val="22"/>
        </w:rPr>
        <w:t xml:space="preserve"> </w:t>
      </w:r>
      <w:r w:rsidRPr="004C6EDD">
        <w:rPr>
          <w:bCs w:val="0"/>
          <w:szCs w:val="22"/>
          <w:lang w:val="fr-FR"/>
        </w:rPr>
        <w:t xml:space="preserve">Cambridge: </w:t>
      </w:r>
      <w:proofErr w:type="spellStart"/>
      <w:r w:rsidRPr="004C6EDD">
        <w:rPr>
          <w:bCs w:val="0"/>
          <w:szCs w:val="22"/>
          <w:lang w:val="fr-FR"/>
        </w:rPr>
        <w:t>Polity</w:t>
      </w:r>
      <w:proofErr w:type="spellEnd"/>
      <w:r w:rsidRPr="004C6EDD">
        <w:rPr>
          <w:bCs w:val="0"/>
          <w:szCs w:val="22"/>
          <w:lang w:val="fr-FR"/>
        </w:rPr>
        <w:t>.</w:t>
      </w:r>
    </w:p>
    <w:p w14:paraId="26CE2229" w14:textId="77777777" w:rsidR="009B671F" w:rsidRPr="004C6EDD" w:rsidRDefault="009B671F" w:rsidP="00AD517F">
      <w:pPr>
        <w:pStyle w:val="Style1"/>
        <w:spacing w:line="480" w:lineRule="auto"/>
        <w:ind w:left="0"/>
        <w:rPr>
          <w:bCs w:val="0"/>
          <w:szCs w:val="22"/>
          <w:lang w:val="fr-FR"/>
        </w:rPr>
      </w:pPr>
    </w:p>
    <w:p w14:paraId="4D01567C" w14:textId="5ECF8576" w:rsidR="009B671F" w:rsidRPr="004C6EDD" w:rsidRDefault="009B671F" w:rsidP="00AD517F">
      <w:pPr>
        <w:pStyle w:val="Style1"/>
        <w:spacing w:line="480" w:lineRule="auto"/>
        <w:ind w:left="0"/>
        <w:rPr>
          <w:bCs w:val="0"/>
          <w:szCs w:val="22"/>
          <w:lang w:val="fr-FR"/>
        </w:rPr>
      </w:pPr>
      <w:r w:rsidRPr="004C6EDD">
        <w:rPr>
          <w:bCs w:val="0"/>
          <w:szCs w:val="22"/>
          <w:lang w:val="fr-FR"/>
        </w:rPr>
        <w:t xml:space="preserve">Bourdieu, P. (1992) </w:t>
      </w:r>
      <w:r w:rsidR="00FE3B96">
        <w:rPr>
          <w:bCs w:val="0"/>
          <w:i/>
          <w:szCs w:val="22"/>
          <w:lang w:val="fr-FR"/>
        </w:rPr>
        <w:t>Les rè</w:t>
      </w:r>
      <w:r w:rsidRPr="004C6EDD">
        <w:rPr>
          <w:bCs w:val="0"/>
          <w:i/>
          <w:szCs w:val="22"/>
          <w:lang w:val="fr-FR"/>
        </w:rPr>
        <w:t>gles de l’</w:t>
      </w:r>
      <w:r w:rsidR="00FE3B96">
        <w:rPr>
          <w:bCs w:val="0"/>
          <w:i/>
          <w:szCs w:val="22"/>
          <w:lang w:val="fr-FR"/>
        </w:rPr>
        <w:t>art : genèse et structure du champ littéraire.</w:t>
      </w:r>
      <w:r w:rsidRPr="004C6EDD">
        <w:rPr>
          <w:bCs w:val="0"/>
          <w:i/>
          <w:szCs w:val="22"/>
          <w:lang w:val="fr-FR"/>
        </w:rPr>
        <w:t xml:space="preserve"> </w:t>
      </w:r>
      <w:r w:rsidR="00FE3B96">
        <w:rPr>
          <w:bCs w:val="0"/>
          <w:szCs w:val="22"/>
          <w:lang w:val="fr-FR"/>
        </w:rPr>
        <w:t>Paris: Seuil.</w:t>
      </w:r>
    </w:p>
    <w:p w14:paraId="0F75B89E" w14:textId="77777777" w:rsidR="00AD517F" w:rsidRPr="004C6EDD" w:rsidRDefault="00AD517F" w:rsidP="00AD517F">
      <w:pPr>
        <w:pStyle w:val="Style1"/>
        <w:spacing w:line="480" w:lineRule="auto"/>
        <w:ind w:left="0"/>
        <w:rPr>
          <w:bCs w:val="0"/>
          <w:szCs w:val="22"/>
          <w:lang w:val="fr-FR"/>
        </w:rPr>
      </w:pPr>
    </w:p>
    <w:p w14:paraId="323849E2" w14:textId="77777777" w:rsidR="0005670B" w:rsidRPr="004C6EDD" w:rsidRDefault="004351F9" w:rsidP="00AD517F">
      <w:pPr>
        <w:autoSpaceDE w:val="0"/>
        <w:autoSpaceDN w:val="0"/>
        <w:adjustRightInd w:val="0"/>
        <w:spacing w:line="480" w:lineRule="auto"/>
        <w:jc w:val="both"/>
        <w:rPr>
          <w:rFonts w:ascii="Times New Roman" w:hAnsi="Times New Roman" w:cs="Times New Roman"/>
          <w:lang w:val="fr-FR"/>
        </w:rPr>
      </w:pPr>
      <w:r w:rsidRPr="00F66C96">
        <w:rPr>
          <w:rFonts w:ascii="Times New Roman" w:hAnsi="Times New Roman" w:cs="Times New Roman"/>
          <w:lang w:val="fr-FR"/>
        </w:rPr>
        <w:t>Bourdieu, P. (</w:t>
      </w:r>
      <w:r w:rsidR="008A45CE" w:rsidRPr="00F66C96">
        <w:rPr>
          <w:rFonts w:ascii="Times New Roman" w:hAnsi="Times New Roman" w:cs="Times New Roman"/>
          <w:lang w:val="fr-FR"/>
        </w:rPr>
        <w:t>1993</w:t>
      </w:r>
      <w:r w:rsidRPr="00F66C96">
        <w:rPr>
          <w:rFonts w:ascii="Times New Roman" w:hAnsi="Times New Roman" w:cs="Times New Roman"/>
          <w:lang w:val="fr-FR"/>
        </w:rPr>
        <w:t>) (Ed.)</w:t>
      </w:r>
      <w:r w:rsidR="008A45CE" w:rsidRPr="00F66C96">
        <w:rPr>
          <w:rFonts w:ascii="Times New Roman" w:hAnsi="Times New Roman" w:cs="Times New Roman"/>
          <w:lang w:val="fr-FR"/>
        </w:rPr>
        <w:t xml:space="preserve"> </w:t>
      </w:r>
      <w:r w:rsidR="008A45CE" w:rsidRPr="00903514">
        <w:rPr>
          <w:rFonts w:ascii="Times New Roman" w:hAnsi="Times New Roman" w:cs="Times New Roman"/>
          <w:i/>
          <w:lang w:val="fr-FR"/>
        </w:rPr>
        <w:t>La misère du monde</w:t>
      </w:r>
      <w:r w:rsidR="008A45CE" w:rsidRPr="00903514">
        <w:rPr>
          <w:rFonts w:ascii="Times New Roman" w:hAnsi="Times New Roman" w:cs="Times New Roman"/>
          <w:lang w:val="fr-FR"/>
        </w:rPr>
        <w:t xml:space="preserve">. </w:t>
      </w:r>
      <w:r w:rsidR="008A45CE" w:rsidRPr="004C6EDD">
        <w:rPr>
          <w:rFonts w:ascii="Times New Roman" w:hAnsi="Times New Roman" w:cs="Times New Roman"/>
          <w:lang w:val="fr-FR"/>
        </w:rPr>
        <w:t>Paris: Editions du Seuil.</w:t>
      </w:r>
    </w:p>
    <w:p w14:paraId="7ABD465F" w14:textId="5A3FFC06" w:rsidR="00D107D0" w:rsidRPr="000B042E" w:rsidRDefault="00D107D0" w:rsidP="00AD517F">
      <w:pPr>
        <w:autoSpaceDE w:val="0"/>
        <w:autoSpaceDN w:val="0"/>
        <w:adjustRightInd w:val="0"/>
        <w:spacing w:line="480" w:lineRule="auto"/>
        <w:jc w:val="both"/>
        <w:rPr>
          <w:rFonts w:ascii="Times New Roman" w:hAnsi="Times New Roman" w:cs="Times New Roman"/>
        </w:rPr>
      </w:pPr>
      <w:proofErr w:type="gramStart"/>
      <w:r w:rsidRPr="004C6EDD">
        <w:rPr>
          <w:rFonts w:ascii="Times New Roman" w:hAnsi="Times New Roman" w:cs="Times New Roman"/>
        </w:rPr>
        <w:t>Bourdieu, P. (1994) Rethinking the state: genesis of structure of the bureaucratic field</w:t>
      </w:r>
      <w:r w:rsidR="00CF4E13">
        <w:rPr>
          <w:rFonts w:ascii="Times New Roman" w:hAnsi="Times New Roman" w:cs="Times New Roman"/>
        </w:rPr>
        <w:t>.</w:t>
      </w:r>
      <w:proofErr w:type="gramEnd"/>
      <w:r w:rsidR="00CF4E13">
        <w:rPr>
          <w:rFonts w:ascii="Times New Roman" w:hAnsi="Times New Roman" w:cs="Times New Roman"/>
        </w:rPr>
        <w:t xml:space="preserve"> </w:t>
      </w:r>
      <w:r w:rsidRPr="004C6EDD">
        <w:rPr>
          <w:rFonts w:ascii="Times New Roman" w:hAnsi="Times New Roman" w:cs="Times New Roman"/>
        </w:rPr>
        <w:t xml:space="preserve"> </w:t>
      </w:r>
      <w:r w:rsidRPr="004C6EDD">
        <w:rPr>
          <w:rFonts w:ascii="Times New Roman" w:hAnsi="Times New Roman" w:cs="Times New Roman"/>
          <w:i/>
        </w:rPr>
        <w:t xml:space="preserve">Sociological Theory, </w:t>
      </w:r>
      <w:r w:rsidRPr="0054034A">
        <w:rPr>
          <w:rFonts w:ascii="Times New Roman" w:hAnsi="Times New Roman" w:cs="Times New Roman"/>
        </w:rPr>
        <w:t>12/1: 1-18.</w:t>
      </w:r>
    </w:p>
    <w:p w14:paraId="0B007602" w14:textId="63B44B31" w:rsidR="0005670B" w:rsidRPr="003B59AD" w:rsidRDefault="0005670B" w:rsidP="00AD517F">
      <w:pPr>
        <w:autoSpaceDE w:val="0"/>
        <w:autoSpaceDN w:val="0"/>
        <w:adjustRightInd w:val="0"/>
        <w:spacing w:line="480" w:lineRule="auto"/>
        <w:jc w:val="both"/>
        <w:rPr>
          <w:rFonts w:ascii="Times New Roman" w:hAnsi="Times New Roman" w:cs="Times New Roman"/>
          <w:lang w:val="fr-FR"/>
        </w:rPr>
      </w:pPr>
      <w:r w:rsidRPr="00735BE2">
        <w:rPr>
          <w:rFonts w:ascii="Sabon-Roman" w:hAnsi="Sabon-Roman" w:cs="Sabon-Roman"/>
        </w:rPr>
        <w:lastRenderedPageBreak/>
        <w:t xml:space="preserve">Bourdieu, P. (1998) </w:t>
      </w:r>
      <w:r w:rsidRPr="0005670B">
        <w:rPr>
          <w:rFonts w:ascii="Sabon-Italic" w:hAnsi="Sabon-Italic" w:cs="Sabon-Italic"/>
          <w:i/>
          <w:iCs/>
        </w:rPr>
        <w:t xml:space="preserve">Practical reason: On the theory of action. </w:t>
      </w:r>
      <w:r w:rsidRPr="003B59AD">
        <w:rPr>
          <w:rFonts w:ascii="Sabon-Roman" w:hAnsi="Sabon-Roman" w:cs="Sabon-Roman"/>
          <w:lang w:val="fr-FR"/>
        </w:rPr>
        <w:t xml:space="preserve">Cambridge: </w:t>
      </w:r>
      <w:proofErr w:type="spellStart"/>
      <w:r w:rsidRPr="003B59AD">
        <w:rPr>
          <w:rFonts w:ascii="Sabon-Roman" w:hAnsi="Sabon-Roman" w:cs="Sabon-Roman"/>
          <w:lang w:val="fr-FR"/>
        </w:rPr>
        <w:t>Polity</w:t>
      </w:r>
      <w:proofErr w:type="spellEnd"/>
      <w:r w:rsidRPr="003B59AD">
        <w:rPr>
          <w:rFonts w:ascii="Sabon-Roman" w:hAnsi="Sabon-Roman" w:cs="Sabon-Roman"/>
          <w:lang w:val="fr-FR"/>
        </w:rPr>
        <w:t>.</w:t>
      </w:r>
      <w:r w:rsidRPr="003B59AD">
        <w:rPr>
          <w:rFonts w:ascii="Times New Roman" w:hAnsi="Times New Roman" w:cs="Times New Roman"/>
          <w:lang w:val="fr-FR"/>
        </w:rPr>
        <w:t xml:space="preserve"> </w:t>
      </w:r>
    </w:p>
    <w:p w14:paraId="2BBBD656" w14:textId="77777777" w:rsidR="009C50F8" w:rsidRDefault="009C50F8" w:rsidP="00AD517F">
      <w:pPr>
        <w:autoSpaceDE w:val="0"/>
        <w:autoSpaceDN w:val="0"/>
        <w:adjustRightInd w:val="0"/>
        <w:spacing w:line="480" w:lineRule="auto"/>
        <w:jc w:val="both"/>
        <w:rPr>
          <w:rFonts w:ascii="Times New Roman" w:hAnsi="Times New Roman" w:cs="Times New Roman"/>
          <w:lang w:val="fr-FR"/>
        </w:rPr>
      </w:pPr>
      <w:r w:rsidRPr="0028108F">
        <w:rPr>
          <w:rFonts w:ascii="Times New Roman" w:hAnsi="Times New Roman" w:cs="Times New Roman"/>
          <w:lang w:val="fr-FR"/>
        </w:rPr>
        <w:t xml:space="preserve">Bourdieu, P. </w:t>
      </w:r>
      <w:r w:rsidR="00BD32D7" w:rsidRPr="0028108F">
        <w:rPr>
          <w:rFonts w:ascii="Times New Roman" w:hAnsi="Times New Roman" w:cs="Times New Roman"/>
          <w:lang w:val="fr-FR"/>
        </w:rPr>
        <w:t>(</w:t>
      </w:r>
      <w:r w:rsidRPr="0028108F">
        <w:rPr>
          <w:rFonts w:ascii="Times New Roman" w:hAnsi="Times New Roman" w:cs="Times New Roman"/>
          <w:lang w:val="fr-FR"/>
        </w:rPr>
        <w:t>2000</w:t>
      </w:r>
      <w:r w:rsidR="00BD32D7" w:rsidRPr="0028108F">
        <w:rPr>
          <w:rFonts w:ascii="Times New Roman" w:hAnsi="Times New Roman" w:cs="Times New Roman"/>
          <w:lang w:val="fr-FR"/>
        </w:rPr>
        <w:t>)</w:t>
      </w:r>
      <w:r w:rsidRPr="0028108F">
        <w:rPr>
          <w:rFonts w:ascii="Times New Roman" w:hAnsi="Times New Roman" w:cs="Times New Roman"/>
          <w:lang w:val="fr-FR"/>
        </w:rPr>
        <w:t xml:space="preserve"> </w:t>
      </w:r>
      <w:r w:rsidRPr="0028108F">
        <w:rPr>
          <w:rFonts w:ascii="Times New Roman" w:hAnsi="Times New Roman" w:cs="Times New Roman"/>
          <w:i/>
          <w:iCs/>
          <w:lang w:val="fr-FR"/>
        </w:rPr>
        <w:t>Les structures sociales de l’économie</w:t>
      </w:r>
      <w:r w:rsidRPr="0028108F">
        <w:rPr>
          <w:rFonts w:ascii="Times New Roman" w:hAnsi="Times New Roman" w:cs="Times New Roman"/>
          <w:lang w:val="fr-FR"/>
        </w:rPr>
        <w:t>. Paris</w:t>
      </w:r>
      <w:r w:rsidRPr="00903514">
        <w:rPr>
          <w:rFonts w:ascii="Times New Roman" w:hAnsi="Times New Roman" w:cs="Times New Roman"/>
          <w:lang w:val="fr-FR"/>
        </w:rPr>
        <w:t>: Éditions de Seuil.</w:t>
      </w:r>
    </w:p>
    <w:p w14:paraId="601A7024" w14:textId="77777777" w:rsidR="00221BFA" w:rsidRPr="00221BFA" w:rsidRDefault="00221BFA" w:rsidP="00AD517F">
      <w:pPr>
        <w:autoSpaceDE w:val="0"/>
        <w:autoSpaceDN w:val="0"/>
        <w:adjustRightInd w:val="0"/>
        <w:spacing w:line="480" w:lineRule="auto"/>
        <w:rPr>
          <w:rFonts w:ascii="Times New Roman" w:hAnsi="Times New Roman" w:cs="Times New Roman"/>
          <w:lang w:val="fr-FR"/>
        </w:rPr>
      </w:pPr>
      <w:r>
        <w:rPr>
          <w:rFonts w:ascii="Times New Roman" w:hAnsi="Times New Roman" w:cs="Times New Roman"/>
          <w:lang w:val="fr-FR"/>
        </w:rPr>
        <w:t xml:space="preserve">Bourdieu, P. (2002) </w:t>
      </w:r>
      <w:r>
        <w:rPr>
          <w:rFonts w:ascii="Times New Roman" w:hAnsi="Times New Roman" w:cs="Times New Roman"/>
          <w:i/>
          <w:lang w:val="fr-FR"/>
        </w:rPr>
        <w:t xml:space="preserve">Le Bal des </w:t>
      </w:r>
      <w:proofErr w:type="spellStart"/>
      <w:r>
        <w:rPr>
          <w:rFonts w:ascii="Times New Roman" w:hAnsi="Times New Roman" w:cs="Times New Roman"/>
          <w:i/>
          <w:lang w:val="fr-FR"/>
        </w:rPr>
        <w:t>célibataries</w:t>
      </w:r>
      <w:proofErr w:type="spellEnd"/>
      <w:r>
        <w:rPr>
          <w:rFonts w:ascii="Times New Roman" w:hAnsi="Times New Roman" w:cs="Times New Roman"/>
          <w:i/>
          <w:lang w:val="fr-FR"/>
        </w:rPr>
        <w:t xml:space="preserve">. </w:t>
      </w:r>
      <w:r w:rsidRPr="00221BFA">
        <w:rPr>
          <w:rFonts w:ascii="Times New Roman" w:hAnsi="Times New Roman" w:cs="Times New Roman"/>
          <w:lang w:val="fr-FR"/>
        </w:rPr>
        <w:t>Points Essais No 477.</w:t>
      </w:r>
    </w:p>
    <w:p w14:paraId="714CF92E" w14:textId="77777777" w:rsidR="004E09C1" w:rsidRPr="001142BF" w:rsidRDefault="00410EA4" w:rsidP="00AD517F">
      <w:pPr>
        <w:autoSpaceDE w:val="0"/>
        <w:autoSpaceDN w:val="0"/>
        <w:adjustRightInd w:val="0"/>
        <w:spacing w:line="480" w:lineRule="auto"/>
        <w:jc w:val="both"/>
        <w:rPr>
          <w:rFonts w:ascii="Times New Roman" w:eastAsia="Calibri" w:hAnsi="Times New Roman" w:cs="Times New Roman"/>
        </w:rPr>
      </w:pPr>
      <w:r w:rsidRPr="00903514">
        <w:rPr>
          <w:rFonts w:ascii="Times New Roman" w:eastAsia="Calibri" w:hAnsi="Times New Roman" w:cs="Times New Roman"/>
          <w:lang w:val="fr-FR"/>
        </w:rPr>
        <w:t>Bourdieu, P. (2012)</w:t>
      </w:r>
      <w:r w:rsidR="008A45CE" w:rsidRPr="00903514">
        <w:rPr>
          <w:rFonts w:ascii="Times New Roman" w:eastAsia="Calibri" w:hAnsi="Times New Roman" w:cs="Times New Roman"/>
          <w:lang w:val="fr-FR"/>
        </w:rPr>
        <w:t xml:space="preserve"> </w:t>
      </w:r>
      <w:r w:rsidR="008A45CE" w:rsidRPr="00903514">
        <w:rPr>
          <w:rFonts w:ascii="Times New Roman" w:eastAsia="Calibri" w:hAnsi="Times New Roman" w:cs="Times New Roman"/>
          <w:i/>
          <w:lang w:val="fr-FR"/>
        </w:rPr>
        <w:t xml:space="preserve">Sur l’état. </w:t>
      </w:r>
      <w:r w:rsidR="008A45CE" w:rsidRPr="001142BF">
        <w:rPr>
          <w:rFonts w:ascii="Times New Roman" w:eastAsia="Calibri" w:hAnsi="Times New Roman" w:cs="Times New Roman"/>
        </w:rPr>
        <w:t xml:space="preserve">Paris: Raisons </w:t>
      </w:r>
      <w:proofErr w:type="spellStart"/>
      <w:r w:rsidR="008A45CE" w:rsidRPr="001142BF">
        <w:rPr>
          <w:rFonts w:ascii="Times New Roman" w:eastAsia="Calibri" w:hAnsi="Times New Roman" w:cs="Times New Roman"/>
        </w:rPr>
        <w:t>d’agir</w:t>
      </w:r>
      <w:proofErr w:type="spellEnd"/>
      <w:r w:rsidR="008A45CE" w:rsidRPr="001142BF">
        <w:rPr>
          <w:rFonts w:ascii="Times New Roman" w:eastAsia="Calibri" w:hAnsi="Times New Roman" w:cs="Times New Roman"/>
        </w:rPr>
        <w:t>/</w:t>
      </w:r>
      <w:proofErr w:type="spellStart"/>
      <w:r w:rsidR="008A45CE" w:rsidRPr="001142BF">
        <w:rPr>
          <w:rFonts w:ascii="Times New Roman" w:eastAsia="Calibri" w:hAnsi="Times New Roman" w:cs="Times New Roman"/>
        </w:rPr>
        <w:t>Seuil</w:t>
      </w:r>
      <w:proofErr w:type="spellEnd"/>
      <w:r w:rsidR="008A45CE" w:rsidRPr="001142BF">
        <w:rPr>
          <w:rFonts w:ascii="Times New Roman" w:eastAsia="Calibri" w:hAnsi="Times New Roman" w:cs="Times New Roman"/>
        </w:rPr>
        <w:t>.</w:t>
      </w:r>
    </w:p>
    <w:p w14:paraId="31004D54" w14:textId="4E386100" w:rsidR="00221BFA" w:rsidRDefault="00AD517F" w:rsidP="00AD517F">
      <w:pPr>
        <w:pStyle w:val="Style1"/>
        <w:spacing w:line="480" w:lineRule="auto"/>
        <w:ind w:left="0"/>
        <w:outlineLvl w:val="0"/>
        <w:rPr>
          <w:color w:val="000000"/>
          <w:szCs w:val="22"/>
        </w:rPr>
      </w:pPr>
      <w:r w:rsidRPr="001142BF">
        <w:rPr>
          <w:color w:val="000000"/>
          <w:szCs w:val="22"/>
        </w:rPr>
        <w:t xml:space="preserve">Bourdieu, P. and </w:t>
      </w:r>
      <w:proofErr w:type="spellStart"/>
      <w:r w:rsidR="00221BFA" w:rsidRPr="001142BF">
        <w:rPr>
          <w:color w:val="000000"/>
          <w:szCs w:val="22"/>
        </w:rPr>
        <w:t>Wacquant</w:t>
      </w:r>
      <w:proofErr w:type="spellEnd"/>
      <w:r w:rsidR="00221BFA" w:rsidRPr="001142BF">
        <w:rPr>
          <w:color w:val="000000"/>
          <w:szCs w:val="22"/>
        </w:rPr>
        <w:t xml:space="preserve">, L. J. D. (1992) </w:t>
      </w:r>
      <w:proofErr w:type="gramStart"/>
      <w:r w:rsidR="00221BFA" w:rsidRPr="001142BF">
        <w:rPr>
          <w:i/>
          <w:iCs/>
          <w:color w:val="000000"/>
          <w:szCs w:val="22"/>
        </w:rPr>
        <w:t>An</w:t>
      </w:r>
      <w:proofErr w:type="gramEnd"/>
      <w:r w:rsidR="00221BFA" w:rsidRPr="001142BF">
        <w:rPr>
          <w:i/>
          <w:iCs/>
          <w:color w:val="000000"/>
          <w:szCs w:val="22"/>
        </w:rPr>
        <w:t xml:space="preserve"> invitation to reflexive sociology</w:t>
      </w:r>
      <w:r w:rsidR="00221BFA" w:rsidRPr="001142BF">
        <w:rPr>
          <w:color w:val="000000"/>
          <w:szCs w:val="22"/>
        </w:rPr>
        <w:t xml:space="preserve">. </w:t>
      </w:r>
      <w:r w:rsidR="00221BFA" w:rsidRPr="00221BFA">
        <w:rPr>
          <w:color w:val="000000"/>
          <w:szCs w:val="22"/>
        </w:rPr>
        <w:t>Cambridge: Polity Press</w:t>
      </w:r>
      <w:proofErr w:type="gramStart"/>
      <w:r w:rsidR="00CF4E13">
        <w:rPr>
          <w:color w:val="000000"/>
          <w:szCs w:val="22"/>
        </w:rPr>
        <w:t>.</w:t>
      </w:r>
      <w:r w:rsidR="00221BFA" w:rsidRPr="00221BFA">
        <w:rPr>
          <w:color w:val="000000"/>
          <w:szCs w:val="22"/>
        </w:rPr>
        <w:t>.</w:t>
      </w:r>
      <w:proofErr w:type="gramEnd"/>
    </w:p>
    <w:p w14:paraId="410B931B" w14:textId="77777777" w:rsidR="00732DE7" w:rsidRPr="00773C1F" w:rsidRDefault="00732DE7" w:rsidP="00732DE7">
      <w:pPr>
        <w:spacing w:before="100" w:beforeAutospacing="1" w:after="100" w:afterAutospacing="1" w:line="480" w:lineRule="auto"/>
        <w:outlineLvl w:val="0"/>
        <w:rPr>
          <w:rFonts w:ascii="Times New Roman" w:eastAsia="Times New Roman" w:hAnsi="Times New Roman" w:cs="Times New Roman"/>
          <w:bCs/>
          <w:kern w:val="36"/>
          <w:lang w:eastAsia="en-GB"/>
        </w:rPr>
      </w:pPr>
      <w:r w:rsidRPr="00773C1F">
        <w:rPr>
          <w:rFonts w:ascii="Times New Roman" w:hAnsi="Times New Roman" w:cs="Times New Roman"/>
        </w:rPr>
        <w:t xml:space="preserve">Bowers, S. </w:t>
      </w:r>
      <w:r>
        <w:rPr>
          <w:rFonts w:ascii="Times New Roman" w:hAnsi="Times New Roman" w:cs="Times New Roman"/>
        </w:rPr>
        <w:t>and</w:t>
      </w:r>
      <w:r w:rsidRPr="00773C1F">
        <w:rPr>
          <w:rFonts w:ascii="Times New Roman" w:hAnsi="Times New Roman" w:cs="Times New Roman"/>
        </w:rPr>
        <w:t xml:space="preserve"> </w:t>
      </w:r>
      <w:proofErr w:type="spellStart"/>
      <w:r w:rsidRPr="00773C1F">
        <w:rPr>
          <w:rFonts w:ascii="Times New Roman" w:hAnsi="Times New Roman" w:cs="Times New Roman"/>
        </w:rPr>
        <w:t>Kochan</w:t>
      </w:r>
      <w:proofErr w:type="spellEnd"/>
      <w:r w:rsidRPr="00773C1F">
        <w:rPr>
          <w:rFonts w:ascii="Times New Roman" w:hAnsi="Times New Roman" w:cs="Times New Roman"/>
        </w:rPr>
        <w:t xml:space="preserve">, N. (2011) </w:t>
      </w:r>
      <w:r w:rsidRPr="00773C1F">
        <w:rPr>
          <w:rFonts w:ascii="Times New Roman" w:eastAsia="Times New Roman" w:hAnsi="Times New Roman" w:cs="Times New Roman"/>
          <w:bCs/>
          <w:kern w:val="36"/>
          <w:lang w:eastAsia="en-GB"/>
        </w:rPr>
        <w:t xml:space="preserve">Former RBS investment banking boss heads off FSA criticism of role in crisis, </w:t>
      </w:r>
      <w:r w:rsidRPr="00773C1F">
        <w:rPr>
          <w:rFonts w:ascii="Times New Roman" w:eastAsia="Times New Roman" w:hAnsi="Times New Roman" w:cs="Times New Roman"/>
          <w:bCs/>
          <w:i/>
          <w:kern w:val="36"/>
          <w:lang w:eastAsia="en-GB"/>
        </w:rPr>
        <w:t>The Observer</w:t>
      </w:r>
      <w:r w:rsidRPr="00773C1F">
        <w:rPr>
          <w:rFonts w:ascii="Times New Roman" w:eastAsia="Times New Roman" w:hAnsi="Times New Roman" w:cs="Times New Roman"/>
          <w:bCs/>
          <w:kern w:val="36"/>
          <w:lang w:eastAsia="en-GB"/>
        </w:rPr>
        <w:t>, 11 Dec 2011, http://www.theguardian.com/business/2011/dec/11/rbs-banking-boss-crisis-fsa</w:t>
      </w:r>
    </w:p>
    <w:p w14:paraId="5459CAA9" w14:textId="77777777" w:rsidR="002211F0" w:rsidRDefault="002211F0" w:rsidP="002211F0">
      <w:pPr>
        <w:autoSpaceDE w:val="0"/>
        <w:autoSpaceDN w:val="0"/>
        <w:adjustRightInd w:val="0"/>
        <w:spacing w:line="480" w:lineRule="auto"/>
        <w:jc w:val="both"/>
        <w:rPr>
          <w:rFonts w:ascii="Times New Roman" w:hAnsi="Times New Roman" w:cs="Times New Roman"/>
          <w:bCs/>
        </w:rPr>
      </w:pPr>
      <w:proofErr w:type="gramStart"/>
      <w:r>
        <w:rPr>
          <w:rFonts w:ascii="Times New Roman" w:hAnsi="Times New Roman" w:cs="Times New Roman"/>
          <w:bCs/>
        </w:rPr>
        <w:t xml:space="preserve">Bowman, A., </w:t>
      </w:r>
      <w:proofErr w:type="spellStart"/>
      <w:r>
        <w:rPr>
          <w:rFonts w:ascii="Times New Roman" w:hAnsi="Times New Roman" w:cs="Times New Roman"/>
          <w:bCs/>
        </w:rPr>
        <w:t>Froud</w:t>
      </w:r>
      <w:proofErr w:type="spellEnd"/>
      <w:r>
        <w:rPr>
          <w:rFonts w:ascii="Times New Roman" w:hAnsi="Times New Roman" w:cs="Times New Roman"/>
          <w:bCs/>
        </w:rPr>
        <w:t xml:space="preserve">, J., </w:t>
      </w:r>
      <w:proofErr w:type="spellStart"/>
      <w:r>
        <w:rPr>
          <w:rFonts w:ascii="Times New Roman" w:hAnsi="Times New Roman" w:cs="Times New Roman"/>
          <w:bCs/>
        </w:rPr>
        <w:t>Johal</w:t>
      </w:r>
      <w:proofErr w:type="spellEnd"/>
      <w:r>
        <w:rPr>
          <w:rFonts w:ascii="Times New Roman" w:hAnsi="Times New Roman" w:cs="Times New Roman"/>
          <w:bCs/>
        </w:rPr>
        <w:t>, S., Moran, M. and Williams, K. (2013)</w:t>
      </w:r>
      <w:r>
        <w:rPr>
          <w:rFonts w:ascii="Times New Roman" w:hAnsi="Times New Roman" w:cs="Times New Roman"/>
        </w:rPr>
        <w:t xml:space="preserve"> Business elites and </w:t>
      </w:r>
      <w:proofErr w:type="spellStart"/>
      <w:r>
        <w:rPr>
          <w:rFonts w:ascii="Times New Roman" w:hAnsi="Times New Roman" w:cs="Times New Roman"/>
        </w:rPr>
        <w:t>undemocracy</w:t>
      </w:r>
      <w:proofErr w:type="spellEnd"/>
      <w:r>
        <w:rPr>
          <w:rFonts w:ascii="Times New Roman" w:hAnsi="Times New Roman" w:cs="Times New Roman"/>
        </w:rPr>
        <w:t xml:space="preserve"> in Great Britain:</w:t>
      </w:r>
      <w:r>
        <w:rPr>
          <w:rFonts w:ascii="Times New Roman" w:hAnsi="Times New Roman" w:cs="Times New Roman"/>
          <w:bCs/>
        </w:rPr>
        <w:t xml:space="preserve"> </w:t>
      </w:r>
      <w:r>
        <w:rPr>
          <w:rFonts w:ascii="Times New Roman" w:hAnsi="Times New Roman" w:cs="Times New Roman"/>
        </w:rPr>
        <w:t>a work in progress.</w:t>
      </w:r>
      <w:proofErr w:type="gramEnd"/>
      <w:r>
        <w:rPr>
          <w:rFonts w:ascii="Times New Roman" w:hAnsi="Times New Roman" w:cs="Times New Roman"/>
        </w:rPr>
        <w:t xml:space="preserve"> </w:t>
      </w:r>
      <w:r>
        <w:rPr>
          <w:rFonts w:ascii="Times New Roman" w:hAnsi="Times New Roman" w:cs="Times New Roman"/>
          <w:bCs/>
        </w:rPr>
        <w:t xml:space="preserve">CRESC Working Paper Series, </w:t>
      </w:r>
      <w:r>
        <w:rPr>
          <w:rFonts w:ascii="Times New Roman" w:hAnsi="Times New Roman" w:cs="Times New Roman"/>
        </w:rPr>
        <w:t>Working Paper No.125.</w:t>
      </w:r>
    </w:p>
    <w:p w14:paraId="5AE049D7" w14:textId="77777777" w:rsidR="005754D1" w:rsidRPr="004E0A6D" w:rsidRDefault="005754D1" w:rsidP="00AD517F">
      <w:pPr>
        <w:spacing w:line="480" w:lineRule="auto"/>
        <w:jc w:val="both"/>
        <w:outlineLvl w:val="0"/>
        <w:rPr>
          <w:rFonts w:ascii="Times New Roman" w:hAnsi="Times New Roman" w:cs="Times New Roman"/>
        </w:rPr>
      </w:pPr>
      <w:proofErr w:type="spellStart"/>
      <w:proofErr w:type="gramStart"/>
      <w:r w:rsidRPr="00FB0D3C">
        <w:rPr>
          <w:rFonts w:ascii="Times New Roman" w:hAnsi="Times New Roman" w:cs="Times New Roman"/>
          <w:lang w:val="en-US"/>
        </w:rPr>
        <w:t>Bullivant</w:t>
      </w:r>
      <w:proofErr w:type="spellEnd"/>
      <w:r w:rsidRPr="00FB0D3C">
        <w:rPr>
          <w:rFonts w:ascii="Times New Roman" w:hAnsi="Times New Roman" w:cs="Times New Roman"/>
          <w:lang w:val="en-US"/>
        </w:rPr>
        <w:t xml:space="preserve">, G. (2004) Assessing </w:t>
      </w:r>
      <w:r w:rsidR="007F5F6D">
        <w:rPr>
          <w:rFonts w:ascii="Times New Roman" w:hAnsi="Times New Roman" w:cs="Times New Roman"/>
          <w:lang w:val="en-US"/>
        </w:rPr>
        <w:t>credit risk.</w:t>
      </w:r>
      <w:proofErr w:type="gramEnd"/>
      <w:r w:rsidR="007F5F6D">
        <w:rPr>
          <w:rFonts w:ascii="Times New Roman" w:hAnsi="Times New Roman" w:cs="Times New Roman"/>
          <w:lang w:val="en-US"/>
        </w:rPr>
        <w:t xml:space="preserve"> In B. Edwards (</w:t>
      </w:r>
      <w:proofErr w:type="spellStart"/>
      <w:proofErr w:type="gramStart"/>
      <w:r w:rsidR="007F5F6D">
        <w:rPr>
          <w:rFonts w:ascii="Times New Roman" w:hAnsi="Times New Roman" w:cs="Times New Roman"/>
          <w:lang w:val="en-US"/>
        </w:rPr>
        <w:t>ed</w:t>
      </w:r>
      <w:proofErr w:type="spellEnd"/>
      <w:proofErr w:type="gramEnd"/>
      <w:r w:rsidR="007F5F6D">
        <w:rPr>
          <w:rFonts w:ascii="Times New Roman" w:hAnsi="Times New Roman" w:cs="Times New Roman"/>
          <w:lang w:val="en-US"/>
        </w:rPr>
        <w:t>)</w:t>
      </w:r>
      <w:r w:rsidRPr="00FB0D3C">
        <w:rPr>
          <w:rFonts w:ascii="Times New Roman" w:hAnsi="Times New Roman" w:cs="Times New Roman"/>
          <w:lang w:val="en-US"/>
        </w:rPr>
        <w:t xml:space="preserve"> </w:t>
      </w:r>
      <w:r w:rsidRPr="00FB0D3C">
        <w:rPr>
          <w:rFonts w:ascii="Times New Roman" w:hAnsi="Times New Roman" w:cs="Times New Roman"/>
          <w:i/>
          <w:lang w:val="en-US"/>
        </w:rPr>
        <w:t>Credit management handbook</w:t>
      </w:r>
      <w:r w:rsidRPr="00FB0D3C">
        <w:rPr>
          <w:rFonts w:ascii="Times New Roman" w:hAnsi="Times New Roman" w:cs="Times New Roman"/>
          <w:lang w:val="en-US"/>
        </w:rPr>
        <w:t xml:space="preserve"> 5</w:t>
      </w:r>
      <w:r w:rsidRPr="00FB0D3C">
        <w:rPr>
          <w:rFonts w:ascii="Times New Roman" w:hAnsi="Times New Roman" w:cs="Times New Roman"/>
          <w:vertAlign w:val="superscript"/>
          <w:lang w:val="en-US"/>
        </w:rPr>
        <w:t>th</w:t>
      </w:r>
      <w:r w:rsidRPr="00FB0D3C">
        <w:rPr>
          <w:rFonts w:ascii="Times New Roman" w:hAnsi="Times New Roman" w:cs="Times New Roman"/>
          <w:lang w:val="en-US"/>
        </w:rPr>
        <w:t xml:space="preserve"> Edition. </w:t>
      </w:r>
      <w:r w:rsidRPr="004E0A6D">
        <w:rPr>
          <w:rFonts w:ascii="Times New Roman" w:hAnsi="Times New Roman" w:cs="Times New Roman"/>
        </w:rPr>
        <w:t>Aldershot: Gower, 79-146.</w:t>
      </w:r>
    </w:p>
    <w:p w14:paraId="697D9525" w14:textId="77777777" w:rsidR="003F7FA0" w:rsidRDefault="003F7FA0" w:rsidP="00AD517F">
      <w:pPr>
        <w:pStyle w:val="NoSpacing"/>
        <w:spacing w:line="480" w:lineRule="auto"/>
        <w:rPr>
          <w:rFonts w:ascii="Times New Roman" w:hAnsi="Times New Roman"/>
        </w:rPr>
      </w:pPr>
      <w:proofErr w:type="spellStart"/>
      <w:r>
        <w:rPr>
          <w:rFonts w:ascii="Times New Roman" w:hAnsi="Times New Roman"/>
        </w:rPr>
        <w:t>Bunshaft</w:t>
      </w:r>
      <w:proofErr w:type="spellEnd"/>
      <w:r>
        <w:rPr>
          <w:rFonts w:ascii="Times New Roman" w:hAnsi="Times New Roman"/>
        </w:rPr>
        <w:t xml:space="preserve">, G. 1990. </w:t>
      </w:r>
      <w:proofErr w:type="gramStart"/>
      <w:r w:rsidRPr="007F5F6D">
        <w:rPr>
          <w:rFonts w:ascii="Times New Roman" w:hAnsi="Times New Roman"/>
          <w:i/>
        </w:rPr>
        <w:t>Oral his</w:t>
      </w:r>
      <w:r w:rsidR="007F5F6D" w:rsidRPr="007F5F6D">
        <w:rPr>
          <w:rFonts w:ascii="Times New Roman" w:hAnsi="Times New Roman"/>
          <w:i/>
        </w:rPr>
        <w:t xml:space="preserve">tory of Gordon </w:t>
      </w:r>
      <w:proofErr w:type="spellStart"/>
      <w:r w:rsidR="007F5F6D" w:rsidRPr="007F5F6D">
        <w:rPr>
          <w:rFonts w:ascii="Times New Roman" w:hAnsi="Times New Roman"/>
          <w:i/>
        </w:rPr>
        <w:t>Bunshaft</w:t>
      </w:r>
      <w:proofErr w:type="spellEnd"/>
      <w:r w:rsidR="007F5F6D">
        <w:rPr>
          <w:rFonts w:ascii="Times New Roman" w:hAnsi="Times New Roman"/>
        </w:rPr>
        <w:t>.</w:t>
      </w:r>
      <w:proofErr w:type="gramEnd"/>
      <w:r>
        <w:rPr>
          <w:rFonts w:ascii="Times New Roman" w:hAnsi="Times New Roman"/>
        </w:rPr>
        <w:t xml:space="preserve"> </w:t>
      </w:r>
      <w:proofErr w:type="gramStart"/>
      <w:r>
        <w:rPr>
          <w:rFonts w:ascii="Times New Roman" w:hAnsi="Times New Roman"/>
        </w:rPr>
        <w:t>Interviewed by B.J. Blum.</w:t>
      </w:r>
      <w:proofErr w:type="gramEnd"/>
      <w:r>
        <w:rPr>
          <w:rFonts w:ascii="Times New Roman" w:hAnsi="Times New Roman"/>
        </w:rPr>
        <w:t xml:space="preserve"> Chicago: The Art Institute of Chicago.</w:t>
      </w:r>
    </w:p>
    <w:p w14:paraId="41916230" w14:textId="77777777" w:rsidR="004C6EDD" w:rsidRDefault="004C6EDD" w:rsidP="00AD517F">
      <w:pPr>
        <w:pStyle w:val="NoSpacing"/>
        <w:spacing w:line="480" w:lineRule="auto"/>
        <w:rPr>
          <w:rFonts w:ascii="Times New Roman" w:hAnsi="Times New Roman"/>
        </w:rPr>
      </w:pPr>
    </w:p>
    <w:p w14:paraId="69B0B042" w14:textId="671B21A9" w:rsidR="00EC0A29" w:rsidRPr="0092692E" w:rsidRDefault="00EC0A29" w:rsidP="00AD517F">
      <w:pPr>
        <w:pStyle w:val="NoSpacing"/>
        <w:spacing w:line="480" w:lineRule="auto"/>
        <w:rPr>
          <w:rFonts w:ascii="Times New Roman" w:hAnsi="Times New Roman"/>
        </w:rPr>
      </w:pPr>
      <w:r w:rsidRPr="0092692E">
        <w:rPr>
          <w:rFonts w:ascii="Times New Roman" w:hAnsi="Times New Roman"/>
        </w:rPr>
        <w:t>Carter, C. and Spence, C. (2014)</w:t>
      </w:r>
      <w:r w:rsidR="004C6EDD">
        <w:rPr>
          <w:rFonts w:ascii="Times New Roman" w:hAnsi="Times New Roman"/>
        </w:rPr>
        <w:t xml:space="preserve"> </w:t>
      </w:r>
      <w:r w:rsidRPr="0092692E">
        <w:rPr>
          <w:rFonts w:ascii="Times New Roman" w:hAnsi="Times New Roman"/>
        </w:rPr>
        <w:t xml:space="preserve">Being a Successful Professional: An Exploration of Who Makes Partner in the Big </w:t>
      </w:r>
      <w:r w:rsidR="004C6EDD">
        <w:rPr>
          <w:rFonts w:ascii="Times New Roman" w:hAnsi="Times New Roman"/>
        </w:rPr>
        <w:t>4.</w:t>
      </w:r>
      <w:r w:rsidRPr="0092692E">
        <w:rPr>
          <w:rFonts w:ascii="Times New Roman" w:hAnsi="Times New Roman"/>
        </w:rPr>
        <w:t xml:space="preserve"> </w:t>
      </w:r>
      <w:r w:rsidRPr="0092692E">
        <w:rPr>
          <w:rFonts w:ascii="Times New Roman" w:hAnsi="Times New Roman"/>
          <w:i/>
          <w:iCs/>
        </w:rPr>
        <w:t>Contemporary Accounting Research</w:t>
      </w:r>
      <w:r w:rsidRPr="0092692E">
        <w:rPr>
          <w:rFonts w:ascii="Times New Roman" w:hAnsi="Times New Roman"/>
        </w:rPr>
        <w:t>, 31</w:t>
      </w:r>
      <w:r w:rsidR="00CF4E13">
        <w:rPr>
          <w:rFonts w:ascii="Times New Roman" w:hAnsi="Times New Roman"/>
        </w:rPr>
        <w:t>/</w:t>
      </w:r>
      <w:r w:rsidRPr="0092692E">
        <w:rPr>
          <w:rFonts w:ascii="Times New Roman" w:hAnsi="Times New Roman"/>
        </w:rPr>
        <w:t>4</w:t>
      </w:r>
      <w:r w:rsidR="00CF4E13">
        <w:rPr>
          <w:rFonts w:ascii="Times New Roman" w:hAnsi="Times New Roman"/>
        </w:rPr>
        <w:t xml:space="preserve">: </w:t>
      </w:r>
      <w:r w:rsidRPr="0092692E">
        <w:rPr>
          <w:rFonts w:ascii="Times New Roman" w:hAnsi="Times New Roman"/>
        </w:rPr>
        <w:t>949–981.</w:t>
      </w:r>
    </w:p>
    <w:p w14:paraId="3A66B802" w14:textId="77777777" w:rsidR="00EC0A29" w:rsidRDefault="00EC0A29" w:rsidP="00AD517F">
      <w:pPr>
        <w:pStyle w:val="NoSpacing"/>
        <w:spacing w:line="480" w:lineRule="auto"/>
        <w:rPr>
          <w:rFonts w:ascii="Times New Roman" w:hAnsi="Times New Roman"/>
        </w:rPr>
      </w:pPr>
    </w:p>
    <w:p w14:paraId="63D4CD81" w14:textId="2F99CFE9" w:rsidR="00FE3A59" w:rsidRPr="0054034A" w:rsidRDefault="00FE3A59" w:rsidP="00AD517F">
      <w:pPr>
        <w:pStyle w:val="NoSpacing"/>
        <w:spacing w:line="480" w:lineRule="auto"/>
        <w:rPr>
          <w:rFonts w:ascii="Times New Roman" w:hAnsi="Times New Roman"/>
          <w:lang w:val="fr-FR"/>
        </w:rPr>
      </w:pPr>
      <w:proofErr w:type="spellStart"/>
      <w:proofErr w:type="gramStart"/>
      <w:r w:rsidRPr="003515AE">
        <w:rPr>
          <w:rFonts w:ascii="Times New Roman" w:hAnsi="Times New Roman"/>
        </w:rPr>
        <w:t>Chamboredon</w:t>
      </w:r>
      <w:proofErr w:type="spellEnd"/>
      <w:r w:rsidRPr="003515AE">
        <w:rPr>
          <w:rFonts w:ascii="Times New Roman" w:hAnsi="Times New Roman"/>
        </w:rPr>
        <w:t>, J-C.</w:t>
      </w:r>
      <w:proofErr w:type="gramEnd"/>
      <w:r w:rsidRPr="003515AE">
        <w:rPr>
          <w:rFonts w:ascii="Times New Roman" w:hAnsi="Times New Roman"/>
        </w:rPr>
        <w:t xml:space="preserve"> 1977. </w:t>
      </w:r>
      <w:r w:rsidRPr="0054034A">
        <w:rPr>
          <w:rFonts w:ascii="Times New Roman" w:hAnsi="Times New Roman"/>
          <w:lang w:val="fr-FR"/>
        </w:rPr>
        <w:t xml:space="preserve">Introduction to R. Williams, </w:t>
      </w:r>
      <w:r w:rsidR="00CF4E13" w:rsidRPr="0054034A">
        <w:rPr>
          <w:rFonts w:ascii="Times New Roman" w:hAnsi="Times New Roman"/>
          <w:lang w:val="fr-FR"/>
        </w:rPr>
        <w:t>‘</w:t>
      </w:r>
      <w:r w:rsidRPr="0054034A">
        <w:rPr>
          <w:rFonts w:ascii="Times New Roman" w:hAnsi="Times New Roman"/>
          <w:lang w:val="fr-FR"/>
        </w:rPr>
        <w:t>Plaisantes perspectives, Invention du paysage et abolition du paysan</w:t>
      </w:r>
      <w:r w:rsidR="00CF4E13">
        <w:rPr>
          <w:rFonts w:ascii="Times New Roman" w:hAnsi="Times New Roman"/>
          <w:lang w:val="fr-FR"/>
        </w:rPr>
        <w:t>’</w:t>
      </w:r>
      <w:r w:rsidRPr="0054034A">
        <w:rPr>
          <w:rFonts w:ascii="Times New Roman" w:hAnsi="Times New Roman"/>
          <w:lang w:val="fr-FR"/>
        </w:rPr>
        <w:t xml:space="preserve">. </w:t>
      </w:r>
      <w:r w:rsidRPr="0054034A">
        <w:rPr>
          <w:rFonts w:ascii="Times New Roman" w:hAnsi="Times New Roman"/>
          <w:i/>
          <w:lang w:val="fr-FR"/>
        </w:rPr>
        <w:t>Actes de la recherche en sciences sociales</w:t>
      </w:r>
      <w:r w:rsidRPr="0054034A">
        <w:rPr>
          <w:rFonts w:ascii="Times New Roman" w:hAnsi="Times New Roman"/>
          <w:lang w:val="fr-FR"/>
        </w:rPr>
        <w:t>, 17-18: 450-452.</w:t>
      </w:r>
    </w:p>
    <w:p w14:paraId="75DCB975" w14:textId="77777777" w:rsidR="00577B4F" w:rsidRPr="0054034A" w:rsidRDefault="00577B4F" w:rsidP="00AD517F">
      <w:pPr>
        <w:pStyle w:val="NoSpacing"/>
        <w:spacing w:line="480" w:lineRule="auto"/>
        <w:rPr>
          <w:rFonts w:ascii="Times New Roman" w:hAnsi="Times New Roman"/>
          <w:lang w:val="fr-FR"/>
        </w:rPr>
      </w:pPr>
    </w:p>
    <w:p w14:paraId="0260255E" w14:textId="71354C13" w:rsidR="008A45CE" w:rsidRPr="0054034A" w:rsidRDefault="008A45CE" w:rsidP="0092692E">
      <w:pPr>
        <w:spacing w:line="360" w:lineRule="auto"/>
        <w:rPr>
          <w:rFonts w:ascii="Times New Roman" w:hAnsi="Times New Roman" w:cs="Times New Roman"/>
        </w:rPr>
      </w:pPr>
      <w:r w:rsidRPr="0054034A">
        <w:rPr>
          <w:rStyle w:val="Hyperlink"/>
          <w:rFonts w:ascii="Times New Roman" w:hAnsi="Times New Roman" w:cs="Times New Roman"/>
          <w:color w:val="auto"/>
          <w:u w:val="none"/>
        </w:rPr>
        <w:t>Clipped News</w:t>
      </w:r>
      <w:r w:rsidR="004351F9" w:rsidRPr="0054034A">
        <w:rPr>
          <w:rStyle w:val="Hyperlink"/>
          <w:rFonts w:ascii="Times New Roman" w:hAnsi="Times New Roman" w:cs="Times New Roman"/>
          <w:color w:val="auto"/>
          <w:u w:val="none"/>
        </w:rPr>
        <w:t xml:space="preserve"> (</w:t>
      </w:r>
      <w:r w:rsidRPr="0054034A">
        <w:rPr>
          <w:rStyle w:val="Hyperlink"/>
          <w:rFonts w:ascii="Times New Roman" w:hAnsi="Times New Roman" w:cs="Times New Roman"/>
          <w:color w:val="auto"/>
          <w:u w:val="none"/>
        </w:rPr>
        <w:t>2005</w:t>
      </w:r>
      <w:r w:rsidR="004351F9" w:rsidRPr="0054034A">
        <w:rPr>
          <w:rStyle w:val="Hyperlink"/>
          <w:rFonts w:ascii="Times New Roman" w:hAnsi="Times New Roman" w:cs="Times New Roman"/>
          <w:color w:val="auto"/>
          <w:u w:val="none"/>
        </w:rPr>
        <w:t>)</w:t>
      </w:r>
      <w:r w:rsidRPr="0054034A">
        <w:rPr>
          <w:rStyle w:val="Hyperlink"/>
          <w:rFonts w:ascii="Times New Roman" w:hAnsi="Times New Roman" w:cs="Times New Roman"/>
          <w:color w:val="auto"/>
          <w:u w:val="none"/>
        </w:rPr>
        <w:t xml:space="preserve"> </w:t>
      </w:r>
      <w:proofErr w:type="spellStart"/>
      <w:r w:rsidR="00C2241A" w:rsidRPr="0054034A">
        <w:rPr>
          <w:rFonts w:ascii="Times New Roman" w:hAnsi="Times New Roman" w:cs="Times New Roman"/>
        </w:rPr>
        <w:t>Gogarburn</w:t>
      </w:r>
      <w:proofErr w:type="spellEnd"/>
      <w:r w:rsidR="00C2241A" w:rsidRPr="0054034A">
        <w:rPr>
          <w:rFonts w:ascii="Times New Roman" w:hAnsi="Times New Roman" w:cs="Times New Roman"/>
        </w:rPr>
        <w:t xml:space="preserve"> </w:t>
      </w:r>
      <w:r w:rsidR="009C28F2" w:rsidRPr="0054034A">
        <w:rPr>
          <w:rFonts w:ascii="Times New Roman" w:hAnsi="Times New Roman" w:cs="Times New Roman"/>
        </w:rPr>
        <w:t>t</w:t>
      </w:r>
      <w:r w:rsidR="00C2241A" w:rsidRPr="0054034A">
        <w:rPr>
          <w:rFonts w:ascii="Times New Roman" w:hAnsi="Times New Roman" w:cs="Times New Roman"/>
        </w:rPr>
        <w:t>he way t</w:t>
      </w:r>
      <w:r w:rsidRPr="0054034A">
        <w:rPr>
          <w:rFonts w:ascii="Times New Roman" w:hAnsi="Times New Roman" w:cs="Times New Roman"/>
        </w:rPr>
        <w:t>o</w:t>
      </w:r>
      <w:r w:rsidR="00C2241A" w:rsidRPr="0054034A">
        <w:rPr>
          <w:rFonts w:ascii="Times New Roman" w:hAnsi="Times New Roman" w:cs="Times New Roman"/>
        </w:rPr>
        <w:t xml:space="preserve"> g</w:t>
      </w:r>
      <w:r w:rsidRPr="0054034A">
        <w:rPr>
          <w:rFonts w:ascii="Times New Roman" w:hAnsi="Times New Roman" w:cs="Times New Roman"/>
        </w:rPr>
        <w:t xml:space="preserve">o? </w:t>
      </w:r>
      <w:proofErr w:type="gramStart"/>
      <w:r w:rsidRPr="0054034A">
        <w:rPr>
          <w:rFonts w:ascii="Times New Roman" w:hAnsi="Times New Roman" w:cs="Times New Roman"/>
        </w:rPr>
        <w:t>at</w:t>
      </w:r>
      <w:proofErr w:type="gramEnd"/>
    </w:p>
    <w:p w14:paraId="3D86420B" w14:textId="11077378" w:rsidR="00530652" w:rsidRDefault="008027E9" w:rsidP="0092692E">
      <w:pPr>
        <w:pStyle w:val="FootnoteText"/>
        <w:spacing w:line="360" w:lineRule="auto"/>
        <w:rPr>
          <w:iCs/>
          <w:color w:val="000000"/>
          <w:sz w:val="22"/>
          <w:szCs w:val="22"/>
        </w:rPr>
      </w:pPr>
      <w:hyperlink r:id="rId17" w:history="1">
        <w:r w:rsidR="002211F0" w:rsidRPr="002211F0">
          <w:rPr>
            <w:rStyle w:val="Hyperlink"/>
            <w:b w:val="0"/>
            <w:sz w:val="22"/>
            <w:szCs w:val="22"/>
          </w:rPr>
          <w:t>http://clippednews.blogspot.co.uk/2005/09/gogarburn-way-to-go.html</w:t>
        </w:r>
      </w:hyperlink>
      <w:r w:rsidR="00530652" w:rsidRPr="00903514">
        <w:rPr>
          <w:iCs/>
          <w:color w:val="000000"/>
          <w:sz w:val="22"/>
          <w:szCs w:val="22"/>
        </w:rPr>
        <w:t xml:space="preserve"> </w:t>
      </w:r>
    </w:p>
    <w:p w14:paraId="62A070FE" w14:textId="77777777" w:rsidR="00A06E7C" w:rsidRPr="00A06E7C" w:rsidRDefault="00A06E7C" w:rsidP="00A06E7C">
      <w:pPr>
        <w:pStyle w:val="Heading1"/>
        <w:spacing w:line="480" w:lineRule="auto"/>
        <w:rPr>
          <w:b w:val="0"/>
          <w:sz w:val="22"/>
          <w:szCs w:val="22"/>
        </w:rPr>
      </w:pPr>
      <w:r w:rsidRPr="00A06E7C">
        <w:rPr>
          <w:b w:val="0"/>
          <w:sz w:val="22"/>
          <w:szCs w:val="22"/>
        </w:rPr>
        <w:t>Construction News (2005)</w:t>
      </w:r>
      <w:r>
        <w:rPr>
          <w:b w:val="0"/>
          <w:sz w:val="22"/>
          <w:szCs w:val="22"/>
        </w:rPr>
        <w:t xml:space="preserve"> </w:t>
      </w:r>
      <w:r w:rsidRPr="00A06E7C">
        <w:rPr>
          <w:b w:val="0"/>
          <w:sz w:val="22"/>
          <w:szCs w:val="22"/>
        </w:rPr>
        <w:t xml:space="preserve">Royal Bank of Scotland HQ, </w:t>
      </w:r>
      <w:proofErr w:type="spellStart"/>
      <w:r w:rsidRPr="00A06E7C">
        <w:rPr>
          <w:b w:val="0"/>
          <w:sz w:val="22"/>
          <w:szCs w:val="22"/>
        </w:rPr>
        <w:t>Gogarburn</w:t>
      </w:r>
      <w:proofErr w:type="spellEnd"/>
      <w:r w:rsidRPr="00A06E7C">
        <w:rPr>
          <w:b w:val="0"/>
          <w:sz w:val="22"/>
          <w:szCs w:val="22"/>
        </w:rPr>
        <w:t xml:space="preserve">: the project of the decade, </w:t>
      </w:r>
      <w:r w:rsidRPr="00A06E7C">
        <w:rPr>
          <w:rStyle w:val="Date2"/>
          <w:rFonts w:eastAsiaTheme="majorEastAsia"/>
          <w:b w:val="0"/>
          <w:sz w:val="22"/>
          <w:szCs w:val="22"/>
        </w:rPr>
        <w:t>1 December, 2005</w:t>
      </w:r>
      <w:r w:rsidRPr="00A06E7C">
        <w:rPr>
          <w:b w:val="0"/>
          <w:sz w:val="22"/>
          <w:szCs w:val="22"/>
        </w:rPr>
        <w:t xml:space="preserve"> http://www.cnplus.co.uk/news/royal-bank-of-scotland-hq-gogarburn/387687.article</w:t>
      </w:r>
    </w:p>
    <w:p w14:paraId="401BBEAE" w14:textId="437CC75B" w:rsidR="00AB042F" w:rsidRDefault="003F7FA0" w:rsidP="00AB042F">
      <w:pPr>
        <w:pStyle w:val="NoSpacing"/>
        <w:spacing w:line="480" w:lineRule="auto"/>
        <w:rPr>
          <w:rFonts w:ascii="Times New Roman" w:hAnsi="Times New Roman"/>
        </w:rPr>
      </w:pPr>
      <w:proofErr w:type="gramStart"/>
      <w:r>
        <w:rPr>
          <w:rFonts w:ascii="Times New Roman" w:hAnsi="Times New Roman"/>
        </w:rPr>
        <w:t xml:space="preserve">Dal Co, F. </w:t>
      </w:r>
      <w:r w:rsidR="00BD32D7">
        <w:rPr>
          <w:rFonts w:ascii="Times New Roman" w:hAnsi="Times New Roman"/>
        </w:rPr>
        <w:t>(</w:t>
      </w:r>
      <w:r>
        <w:rPr>
          <w:rFonts w:ascii="Times New Roman" w:hAnsi="Times New Roman"/>
        </w:rPr>
        <w:t>1985</w:t>
      </w:r>
      <w:r w:rsidR="00BD32D7">
        <w:rPr>
          <w:rFonts w:ascii="Times New Roman" w:hAnsi="Times New Roman"/>
        </w:rPr>
        <w:t>)</w:t>
      </w:r>
      <w:r>
        <w:rPr>
          <w:rFonts w:ascii="Times New Roman" w:hAnsi="Times New Roman"/>
        </w:rPr>
        <w:t xml:space="preserve"> </w:t>
      </w:r>
      <w:r>
        <w:rPr>
          <w:rFonts w:ascii="Times New Roman" w:hAnsi="Times New Roman"/>
          <w:i/>
        </w:rPr>
        <w:t>Kevin Roche</w:t>
      </w:r>
      <w:r>
        <w:rPr>
          <w:rFonts w:ascii="Times New Roman" w:hAnsi="Times New Roman"/>
        </w:rPr>
        <w:t>.</w:t>
      </w:r>
      <w:proofErr w:type="gramEnd"/>
      <w:r>
        <w:rPr>
          <w:rFonts w:ascii="Times New Roman" w:hAnsi="Times New Roman"/>
        </w:rPr>
        <w:t xml:space="preserve"> New York: Rizzoli.</w:t>
      </w:r>
    </w:p>
    <w:p w14:paraId="036EDD1A" w14:textId="77777777" w:rsidR="00AB042F" w:rsidRDefault="00AB042F" w:rsidP="00AB042F">
      <w:pPr>
        <w:pStyle w:val="NoSpacing"/>
        <w:spacing w:line="480" w:lineRule="auto"/>
        <w:rPr>
          <w:rFonts w:ascii="Times New Roman" w:hAnsi="Times New Roman"/>
        </w:rPr>
      </w:pPr>
    </w:p>
    <w:p w14:paraId="4F24D149" w14:textId="77777777" w:rsidR="008A45CE" w:rsidRDefault="008A45CE" w:rsidP="00AB042F">
      <w:pPr>
        <w:pStyle w:val="NoSpacing"/>
        <w:spacing w:line="480" w:lineRule="auto"/>
        <w:rPr>
          <w:rFonts w:ascii="Times New Roman" w:hAnsi="Times New Roman"/>
          <w:lang w:val="fr-FR"/>
        </w:rPr>
      </w:pPr>
      <w:proofErr w:type="gramStart"/>
      <w:r w:rsidRPr="00903514">
        <w:rPr>
          <w:rFonts w:ascii="Times New Roman" w:hAnsi="Times New Roman"/>
        </w:rPr>
        <w:t xml:space="preserve">Davidson, </w:t>
      </w:r>
      <w:r w:rsidR="004351F9" w:rsidRPr="00903514">
        <w:rPr>
          <w:rFonts w:ascii="Times New Roman" w:hAnsi="Times New Roman"/>
        </w:rPr>
        <w:t xml:space="preserve">N., </w:t>
      </w:r>
      <w:proofErr w:type="spellStart"/>
      <w:r w:rsidRPr="00903514">
        <w:rPr>
          <w:rFonts w:ascii="Times New Roman" w:hAnsi="Times New Roman"/>
        </w:rPr>
        <w:t>McCafferty</w:t>
      </w:r>
      <w:proofErr w:type="spellEnd"/>
      <w:r w:rsidR="004351F9" w:rsidRPr="00903514">
        <w:rPr>
          <w:rFonts w:ascii="Times New Roman" w:hAnsi="Times New Roman"/>
        </w:rPr>
        <w:t>,</w:t>
      </w:r>
      <w:r w:rsidRPr="00903514">
        <w:rPr>
          <w:rFonts w:ascii="Times New Roman" w:hAnsi="Times New Roman"/>
        </w:rPr>
        <w:t xml:space="preserve"> </w:t>
      </w:r>
      <w:r w:rsidR="004351F9" w:rsidRPr="00903514">
        <w:rPr>
          <w:rFonts w:ascii="Times New Roman" w:hAnsi="Times New Roman"/>
        </w:rPr>
        <w:t xml:space="preserve">P. </w:t>
      </w:r>
      <w:r w:rsidRPr="00903514">
        <w:rPr>
          <w:rFonts w:ascii="Times New Roman" w:hAnsi="Times New Roman"/>
        </w:rPr>
        <w:t>and Miller</w:t>
      </w:r>
      <w:r w:rsidR="004351F9" w:rsidRPr="00903514">
        <w:rPr>
          <w:rFonts w:ascii="Times New Roman" w:hAnsi="Times New Roman"/>
        </w:rPr>
        <w:t>,</w:t>
      </w:r>
      <w:r w:rsidRPr="00903514">
        <w:rPr>
          <w:rFonts w:ascii="Times New Roman" w:hAnsi="Times New Roman"/>
        </w:rPr>
        <w:t xml:space="preserve"> </w:t>
      </w:r>
      <w:r w:rsidR="004351F9" w:rsidRPr="00903514">
        <w:rPr>
          <w:rFonts w:ascii="Times New Roman" w:hAnsi="Times New Roman"/>
        </w:rPr>
        <w:t>D. (</w:t>
      </w:r>
      <w:r w:rsidRPr="00903514">
        <w:rPr>
          <w:rFonts w:ascii="Times New Roman" w:hAnsi="Times New Roman"/>
        </w:rPr>
        <w:t>2010</w:t>
      </w:r>
      <w:r w:rsidR="004351F9" w:rsidRPr="00903514">
        <w:rPr>
          <w:rFonts w:ascii="Times New Roman" w:hAnsi="Times New Roman"/>
        </w:rPr>
        <w:t>)</w:t>
      </w:r>
      <w:r w:rsidR="00170E8F" w:rsidRPr="00903514">
        <w:rPr>
          <w:rFonts w:ascii="Times New Roman" w:hAnsi="Times New Roman"/>
        </w:rPr>
        <w:t xml:space="preserve"> (Eds.)</w:t>
      </w:r>
      <w:r w:rsidRPr="00903514">
        <w:rPr>
          <w:rFonts w:ascii="Times New Roman" w:hAnsi="Times New Roman"/>
        </w:rPr>
        <w:t xml:space="preserve"> </w:t>
      </w:r>
      <w:r w:rsidR="00821DCE" w:rsidRPr="00903514">
        <w:rPr>
          <w:rStyle w:val="Emphasis"/>
          <w:rFonts w:ascii="Times New Roman" w:hAnsi="Times New Roman"/>
        </w:rPr>
        <w:t>Neo-liberal Scotland: Class and society in a stateless n</w:t>
      </w:r>
      <w:r w:rsidRPr="00903514">
        <w:rPr>
          <w:rStyle w:val="Emphasis"/>
          <w:rFonts w:ascii="Times New Roman" w:hAnsi="Times New Roman"/>
        </w:rPr>
        <w:t>ation</w:t>
      </w:r>
      <w:r w:rsidR="00170E8F" w:rsidRPr="00903514">
        <w:rPr>
          <w:rFonts w:ascii="Times New Roman" w:hAnsi="Times New Roman"/>
        </w:rPr>
        <w:t>.</w:t>
      </w:r>
      <w:proofErr w:type="gramEnd"/>
      <w:r w:rsidR="00170E8F" w:rsidRPr="00903514">
        <w:rPr>
          <w:rFonts w:ascii="Times New Roman" w:hAnsi="Times New Roman"/>
        </w:rPr>
        <w:t xml:space="preserve"> </w:t>
      </w:r>
      <w:r w:rsidR="00170E8F" w:rsidRPr="00E65781">
        <w:rPr>
          <w:rFonts w:ascii="Times New Roman" w:hAnsi="Times New Roman"/>
          <w:lang w:val="fr-FR"/>
        </w:rPr>
        <w:t xml:space="preserve">Cambridge: </w:t>
      </w:r>
      <w:r w:rsidRPr="00E65781">
        <w:rPr>
          <w:rFonts w:ascii="Times New Roman" w:hAnsi="Times New Roman"/>
          <w:lang w:val="fr-FR"/>
        </w:rPr>
        <w:t>Camb</w:t>
      </w:r>
      <w:r w:rsidR="00170E8F" w:rsidRPr="00E65781">
        <w:rPr>
          <w:rFonts w:ascii="Times New Roman" w:hAnsi="Times New Roman"/>
          <w:lang w:val="fr-FR"/>
        </w:rPr>
        <w:t xml:space="preserve">ridge </w:t>
      </w:r>
      <w:proofErr w:type="spellStart"/>
      <w:r w:rsidR="00170E8F" w:rsidRPr="00E65781">
        <w:rPr>
          <w:rFonts w:ascii="Times New Roman" w:hAnsi="Times New Roman"/>
          <w:lang w:val="fr-FR"/>
        </w:rPr>
        <w:t>Scholars</w:t>
      </w:r>
      <w:proofErr w:type="spellEnd"/>
      <w:r w:rsidR="00170E8F" w:rsidRPr="00E65781">
        <w:rPr>
          <w:rFonts w:ascii="Times New Roman" w:hAnsi="Times New Roman"/>
          <w:lang w:val="fr-FR"/>
        </w:rPr>
        <w:t xml:space="preserve"> </w:t>
      </w:r>
      <w:proofErr w:type="spellStart"/>
      <w:r w:rsidR="00170E8F" w:rsidRPr="00E65781">
        <w:rPr>
          <w:rFonts w:ascii="Times New Roman" w:hAnsi="Times New Roman"/>
          <w:lang w:val="fr-FR"/>
        </w:rPr>
        <w:t>Publishing</w:t>
      </w:r>
      <w:proofErr w:type="spellEnd"/>
      <w:r w:rsidRPr="00E65781">
        <w:rPr>
          <w:rFonts w:ascii="Times New Roman" w:hAnsi="Times New Roman"/>
          <w:lang w:val="fr-FR"/>
        </w:rPr>
        <w:t>.</w:t>
      </w:r>
    </w:p>
    <w:p w14:paraId="527DC91E" w14:textId="77777777" w:rsidR="00AB042F" w:rsidRPr="005F15DE" w:rsidRDefault="00AB042F" w:rsidP="00AB042F">
      <w:pPr>
        <w:pStyle w:val="NoSpacing"/>
        <w:spacing w:line="480" w:lineRule="auto"/>
        <w:rPr>
          <w:rFonts w:ascii="Times New Roman" w:hAnsi="Times New Roman"/>
          <w:lang w:val="fr-FR"/>
        </w:rPr>
      </w:pPr>
    </w:p>
    <w:p w14:paraId="3E995772" w14:textId="24B455C9" w:rsidR="00196064" w:rsidRPr="005F15DE" w:rsidRDefault="00196064" w:rsidP="00AD517F">
      <w:pPr>
        <w:spacing w:line="480" w:lineRule="auto"/>
        <w:jc w:val="both"/>
        <w:rPr>
          <w:rFonts w:ascii="Times New Roman" w:hAnsi="Times New Roman" w:cs="Times New Roman"/>
        </w:rPr>
      </w:pPr>
      <w:proofErr w:type="spellStart"/>
      <w:r w:rsidRPr="005C026E">
        <w:rPr>
          <w:rFonts w:ascii="Times New Roman" w:hAnsi="Times New Roman" w:cs="Times New Roman"/>
          <w:lang w:val="fr-FR"/>
        </w:rPr>
        <w:t>Delsaut</w:t>
      </w:r>
      <w:proofErr w:type="spellEnd"/>
      <w:r w:rsidR="005C026E" w:rsidRPr="005C026E">
        <w:rPr>
          <w:rFonts w:ascii="Times New Roman" w:hAnsi="Times New Roman" w:cs="Times New Roman"/>
          <w:lang w:val="fr-FR"/>
        </w:rPr>
        <w:t>, Y.</w:t>
      </w:r>
      <w:r w:rsidRPr="005C026E">
        <w:rPr>
          <w:rFonts w:ascii="Times New Roman" w:hAnsi="Times New Roman" w:cs="Times New Roman"/>
          <w:lang w:val="fr-FR"/>
        </w:rPr>
        <w:t xml:space="preserve"> (1992) </w:t>
      </w:r>
      <w:r w:rsidRPr="005C026E">
        <w:rPr>
          <w:rStyle w:val="Emphasis"/>
          <w:rFonts w:ascii="Times New Roman" w:hAnsi="Times New Roman" w:cs="Times New Roman"/>
          <w:lang w:val="fr-FR"/>
        </w:rPr>
        <w:t>La Place du maître. Une chronique des écoles normales d’instituteurs</w:t>
      </w:r>
      <w:r w:rsidR="007F5F6D">
        <w:rPr>
          <w:rFonts w:ascii="Times New Roman" w:hAnsi="Times New Roman" w:cs="Times New Roman"/>
          <w:lang w:val="fr-FR"/>
        </w:rPr>
        <w:t xml:space="preserve">. </w:t>
      </w:r>
      <w:r w:rsidR="007F5F6D" w:rsidRPr="005F15DE">
        <w:rPr>
          <w:rFonts w:ascii="Times New Roman" w:hAnsi="Times New Roman" w:cs="Times New Roman"/>
        </w:rPr>
        <w:t>Paris:</w:t>
      </w:r>
      <w:r w:rsidRPr="005F15DE">
        <w:rPr>
          <w:rFonts w:ascii="Times New Roman" w:hAnsi="Times New Roman" w:cs="Times New Roman"/>
        </w:rPr>
        <w:t xml:space="preserve"> </w:t>
      </w:r>
      <w:proofErr w:type="spellStart"/>
      <w:r w:rsidRPr="005F15DE">
        <w:rPr>
          <w:rFonts w:ascii="Times New Roman" w:hAnsi="Times New Roman" w:cs="Times New Roman"/>
        </w:rPr>
        <w:t>L’Harmattan</w:t>
      </w:r>
      <w:proofErr w:type="spellEnd"/>
      <w:r w:rsidRPr="005F15DE">
        <w:rPr>
          <w:rFonts w:ascii="Times New Roman" w:hAnsi="Times New Roman" w:cs="Times New Roman"/>
        </w:rPr>
        <w:t>.</w:t>
      </w:r>
    </w:p>
    <w:p w14:paraId="1BBC7833" w14:textId="77777777" w:rsidR="008A45CE" w:rsidRPr="00903514" w:rsidRDefault="008A45CE" w:rsidP="00AD517F">
      <w:pPr>
        <w:spacing w:line="480" w:lineRule="auto"/>
        <w:jc w:val="both"/>
        <w:textAlignment w:val="baseline"/>
        <w:rPr>
          <w:rFonts w:ascii="Times New Roman" w:hAnsi="Times New Roman" w:cs="Times New Roman"/>
        </w:rPr>
      </w:pPr>
      <w:proofErr w:type="spellStart"/>
      <w:r w:rsidRPr="00903514">
        <w:rPr>
          <w:rFonts w:ascii="Times New Roman" w:hAnsi="Times New Roman" w:cs="Times New Roman"/>
        </w:rPr>
        <w:t>Dovey</w:t>
      </w:r>
      <w:proofErr w:type="spellEnd"/>
      <w:r w:rsidRPr="00903514">
        <w:rPr>
          <w:rFonts w:ascii="Times New Roman" w:hAnsi="Times New Roman" w:cs="Times New Roman"/>
        </w:rPr>
        <w:t xml:space="preserve">, K. </w:t>
      </w:r>
      <w:r w:rsidR="00170E8F" w:rsidRPr="00903514">
        <w:rPr>
          <w:rFonts w:ascii="Times New Roman" w:hAnsi="Times New Roman" w:cs="Times New Roman"/>
        </w:rPr>
        <w:t xml:space="preserve">(1999) </w:t>
      </w:r>
      <w:r w:rsidRPr="00903514">
        <w:rPr>
          <w:rFonts w:ascii="Times New Roman" w:hAnsi="Times New Roman" w:cs="Times New Roman"/>
          <w:i/>
        </w:rPr>
        <w:t>Framing places. Mediating power in built form</w:t>
      </w:r>
      <w:r w:rsidRPr="00903514">
        <w:rPr>
          <w:rFonts w:ascii="Times New Roman" w:hAnsi="Times New Roman" w:cs="Times New Roman"/>
        </w:rPr>
        <w:t>. London, Routledge</w:t>
      </w:r>
      <w:r w:rsidR="00170E8F" w:rsidRPr="00903514">
        <w:rPr>
          <w:rFonts w:ascii="Times New Roman" w:hAnsi="Times New Roman" w:cs="Times New Roman"/>
        </w:rPr>
        <w:t>.</w:t>
      </w:r>
      <w:r w:rsidRPr="00903514">
        <w:rPr>
          <w:rFonts w:ascii="Times New Roman" w:hAnsi="Times New Roman" w:cs="Times New Roman"/>
        </w:rPr>
        <w:t xml:space="preserve"> </w:t>
      </w:r>
    </w:p>
    <w:p w14:paraId="6A246742" w14:textId="77777777" w:rsidR="00493E6D" w:rsidRPr="00903514" w:rsidRDefault="00493E6D" w:rsidP="00AD517F">
      <w:pPr>
        <w:spacing w:line="480" w:lineRule="auto"/>
        <w:jc w:val="both"/>
        <w:textAlignment w:val="baseline"/>
        <w:rPr>
          <w:rFonts w:ascii="Times New Roman" w:hAnsi="Times New Roman" w:cs="Times New Roman"/>
        </w:rPr>
      </w:pPr>
      <w:r w:rsidRPr="00903514">
        <w:rPr>
          <w:rFonts w:ascii="Times New Roman" w:hAnsi="Times New Roman" w:cs="Times New Roman"/>
        </w:rPr>
        <w:t>DTZ (2008)</w:t>
      </w:r>
      <w:r w:rsidR="00821DCE" w:rsidRPr="00903514">
        <w:rPr>
          <w:rFonts w:ascii="Times New Roman" w:hAnsi="Times New Roman" w:cs="Times New Roman"/>
        </w:rPr>
        <w:t xml:space="preserve"> West Edinburgh: International business gateway m</w:t>
      </w:r>
      <w:r w:rsidRPr="00903514">
        <w:rPr>
          <w:rFonts w:ascii="Times New Roman" w:hAnsi="Times New Roman" w:cs="Times New Roman"/>
        </w:rPr>
        <w:t xml:space="preserve">arket </w:t>
      </w:r>
      <w:r w:rsidR="00821DCE" w:rsidRPr="00903514">
        <w:rPr>
          <w:rFonts w:ascii="Times New Roman" w:hAnsi="Times New Roman" w:cs="Times New Roman"/>
        </w:rPr>
        <w:t>a</w:t>
      </w:r>
      <w:r w:rsidRPr="00903514">
        <w:rPr>
          <w:rFonts w:ascii="Times New Roman" w:hAnsi="Times New Roman" w:cs="Times New Roman"/>
        </w:rPr>
        <w:t>ssessment. Edinburgh: DTZ.</w:t>
      </w:r>
    </w:p>
    <w:p w14:paraId="119A3602" w14:textId="77777777" w:rsidR="008A45CE" w:rsidRDefault="008A45CE" w:rsidP="00AD517F">
      <w:pPr>
        <w:spacing w:line="480" w:lineRule="auto"/>
        <w:jc w:val="both"/>
        <w:textAlignment w:val="baseline"/>
        <w:rPr>
          <w:rFonts w:ascii="Times New Roman" w:hAnsi="Times New Roman" w:cs="Times New Roman"/>
        </w:rPr>
      </w:pPr>
      <w:r w:rsidRPr="00903514">
        <w:rPr>
          <w:rFonts w:ascii="Times New Roman" w:hAnsi="Times New Roman" w:cs="Times New Roman"/>
          <w:bCs/>
        </w:rPr>
        <w:t>Duffy, F.</w:t>
      </w:r>
      <w:r w:rsidRPr="00903514">
        <w:rPr>
          <w:rFonts w:ascii="Times New Roman" w:hAnsi="Times New Roman" w:cs="Times New Roman"/>
        </w:rPr>
        <w:t xml:space="preserve"> </w:t>
      </w:r>
      <w:r w:rsidR="00170E8F" w:rsidRPr="00903514">
        <w:rPr>
          <w:rFonts w:ascii="Times New Roman" w:hAnsi="Times New Roman" w:cs="Times New Roman"/>
        </w:rPr>
        <w:t>(2000)</w:t>
      </w:r>
      <w:r w:rsidRPr="00903514">
        <w:rPr>
          <w:rFonts w:ascii="Times New Roman" w:hAnsi="Times New Roman" w:cs="Times New Roman"/>
        </w:rPr>
        <w:t xml:space="preserve"> </w:t>
      </w:r>
      <w:proofErr w:type="gramStart"/>
      <w:r w:rsidRPr="00903514">
        <w:rPr>
          <w:rFonts w:ascii="Times New Roman" w:hAnsi="Times New Roman" w:cs="Times New Roman"/>
        </w:rPr>
        <w:t>New</w:t>
      </w:r>
      <w:proofErr w:type="gramEnd"/>
      <w:r w:rsidRPr="00903514">
        <w:rPr>
          <w:rFonts w:ascii="Times New Roman" w:hAnsi="Times New Roman" w:cs="Times New Roman"/>
        </w:rPr>
        <w:t xml:space="preserve"> ways of wo</w:t>
      </w:r>
      <w:r w:rsidR="00493E6D" w:rsidRPr="00903514">
        <w:rPr>
          <w:rFonts w:ascii="Times New Roman" w:hAnsi="Times New Roman" w:cs="Times New Roman"/>
        </w:rPr>
        <w:t>rking – a vision for the future.</w:t>
      </w:r>
      <w:r w:rsidRPr="00903514">
        <w:rPr>
          <w:rFonts w:ascii="Times New Roman" w:hAnsi="Times New Roman" w:cs="Times New Roman"/>
        </w:rPr>
        <w:t xml:space="preserve"> In Clements-</w:t>
      </w:r>
      <w:proofErr w:type="spellStart"/>
      <w:r w:rsidRPr="00903514">
        <w:rPr>
          <w:rFonts w:ascii="Times New Roman" w:hAnsi="Times New Roman" w:cs="Times New Roman"/>
        </w:rPr>
        <w:t>Croome</w:t>
      </w:r>
      <w:proofErr w:type="spellEnd"/>
      <w:r w:rsidRPr="00903514">
        <w:rPr>
          <w:rFonts w:ascii="Times New Roman" w:hAnsi="Times New Roman" w:cs="Times New Roman"/>
        </w:rPr>
        <w:t xml:space="preserve">, D. (Ed) </w:t>
      </w:r>
      <w:r w:rsidRPr="00903514">
        <w:rPr>
          <w:rFonts w:ascii="Times New Roman" w:hAnsi="Times New Roman" w:cs="Times New Roman"/>
          <w:i/>
        </w:rPr>
        <w:t>Creating the Productive Workplace</w:t>
      </w:r>
      <w:r w:rsidRPr="00903514">
        <w:rPr>
          <w:rFonts w:ascii="Times New Roman" w:hAnsi="Times New Roman" w:cs="Times New Roman"/>
        </w:rPr>
        <w:t xml:space="preserve">, London: E. </w:t>
      </w:r>
      <w:r w:rsidR="009F42DF" w:rsidRPr="00903514">
        <w:rPr>
          <w:rFonts w:ascii="Times New Roman" w:hAnsi="Times New Roman" w:cs="Times New Roman"/>
        </w:rPr>
        <w:t>and</w:t>
      </w:r>
      <w:r w:rsidRPr="00903514">
        <w:rPr>
          <w:rFonts w:ascii="Times New Roman" w:hAnsi="Times New Roman" w:cs="Times New Roman"/>
        </w:rPr>
        <w:t xml:space="preserve"> F.N. </w:t>
      </w:r>
      <w:proofErr w:type="spellStart"/>
      <w:r w:rsidRPr="00903514">
        <w:rPr>
          <w:rFonts w:ascii="Times New Roman" w:hAnsi="Times New Roman" w:cs="Times New Roman"/>
        </w:rPr>
        <w:t>Spon</w:t>
      </w:r>
      <w:proofErr w:type="spellEnd"/>
      <w:r w:rsidRPr="00903514">
        <w:rPr>
          <w:rFonts w:ascii="Times New Roman" w:hAnsi="Times New Roman" w:cs="Times New Roman"/>
        </w:rPr>
        <w:t>.</w:t>
      </w:r>
    </w:p>
    <w:p w14:paraId="6EF0F0F9" w14:textId="77777777" w:rsidR="00AB1472" w:rsidRDefault="00AB1472" w:rsidP="00AD517F">
      <w:pPr>
        <w:pStyle w:val="NoSpacing"/>
        <w:spacing w:line="480" w:lineRule="auto"/>
        <w:rPr>
          <w:rStyle w:val="Hyperlink"/>
          <w:rFonts w:ascii="Times New Roman" w:hAnsi="Times New Roman"/>
          <w:bCs/>
          <w:color w:val="auto"/>
          <w:u w:val="none"/>
        </w:rPr>
      </w:pPr>
      <w:r w:rsidRPr="00903514">
        <w:rPr>
          <w:rFonts w:ascii="Times New Roman" w:hAnsi="Times New Roman"/>
        </w:rPr>
        <w:t xml:space="preserve">Edinburgh Architecture (2012) at </w:t>
      </w:r>
      <w:hyperlink r:id="rId18" w:history="1">
        <w:r w:rsidRPr="00903514">
          <w:rPr>
            <w:rStyle w:val="Hyperlink"/>
            <w:rFonts w:ascii="Times New Roman" w:hAnsi="Times New Roman"/>
            <w:bCs/>
            <w:color w:val="auto"/>
            <w:u w:val="none"/>
          </w:rPr>
          <w:t>http://www.edinburgharchitecture.co.uk/rbs_lighting.htm</w:t>
        </w:r>
      </w:hyperlink>
    </w:p>
    <w:p w14:paraId="7F45352D" w14:textId="77777777" w:rsidR="00AB1472" w:rsidRDefault="00AB1472" w:rsidP="00AD517F">
      <w:pPr>
        <w:pStyle w:val="NoSpacing"/>
        <w:spacing w:line="480" w:lineRule="auto"/>
        <w:rPr>
          <w:rStyle w:val="Hyperlink"/>
          <w:rFonts w:ascii="Times New Roman" w:hAnsi="Times New Roman"/>
          <w:bCs/>
          <w:color w:val="auto"/>
          <w:u w:val="none"/>
        </w:rPr>
      </w:pPr>
    </w:p>
    <w:p w14:paraId="5158B2BA" w14:textId="16E7430A" w:rsidR="003F7FA0" w:rsidRDefault="00BD32D7" w:rsidP="00AD517F">
      <w:pPr>
        <w:pStyle w:val="NoSpacing"/>
        <w:spacing w:line="480" w:lineRule="auto"/>
        <w:rPr>
          <w:rFonts w:ascii="Times New Roman" w:hAnsi="Times New Roman"/>
        </w:rPr>
      </w:pPr>
      <w:proofErr w:type="spellStart"/>
      <w:proofErr w:type="gramStart"/>
      <w:r>
        <w:rPr>
          <w:rFonts w:ascii="Times New Roman" w:hAnsi="Times New Roman"/>
          <w:color w:val="000000"/>
        </w:rPr>
        <w:t>Emirbayer</w:t>
      </w:r>
      <w:proofErr w:type="spellEnd"/>
      <w:r>
        <w:rPr>
          <w:rFonts w:ascii="Times New Roman" w:hAnsi="Times New Roman"/>
          <w:color w:val="000000"/>
        </w:rPr>
        <w:t>, M., and</w:t>
      </w:r>
      <w:r w:rsidR="003F7FA0">
        <w:rPr>
          <w:rFonts w:ascii="Times New Roman" w:hAnsi="Times New Roman"/>
          <w:color w:val="000000"/>
        </w:rPr>
        <w:t xml:space="preserve"> Johnson, V. </w:t>
      </w:r>
      <w:r>
        <w:rPr>
          <w:rFonts w:ascii="Times New Roman" w:hAnsi="Times New Roman"/>
          <w:color w:val="000000"/>
        </w:rPr>
        <w:t>(</w:t>
      </w:r>
      <w:r w:rsidR="003F7FA0">
        <w:rPr>
          <w:rFonts w:ascii="Times New Roman" w:hAnsi="Times New Roman"/>
          <w:color w:val="000000"/>
        </w:rPr>
        <w:t>2008</w:t>
      </w:r>
      <w:r>
        <w:rPr>
          <w:rFonts w:ascii="Times New Roman" w:hAnsi="Times New Roman"/>
          <w:color w:val="000000"/>
        </w:rPr>
        <w:t>)</w:t>
      </w:r>
      <w:r w:rsidR="003F7FA0">
        <w:rPr>
          <w:rFonts w:ascii="Times New Roman" w:hAnsi="Times New Roman"/>
          <w:color w:val="000000"/>
        </w:rPr>
        <w:t xml:space="preserve"> Bourdieu and organizational sociology.</w:t>
      </w:r>
      <w:proofErr w:type="gramEnd"/>
      <w:r w:rsidR="003F7FA0">
        <w:rPr>
          <w:rFonts w:ascii="Times New Roman" w:hAnsi="Times New Roman"/>
          <w:color w:val="000000"/>
        </w:rPr>
        <w:t xml:space="preserve"> </w:t>
      </w:r>
      <w:r w:rsidR="003F7FA0">
        <w:rPr>
          <w:rFonts w:ascii="Times New Roman" w:hAnsi="Times New Roman"/>
          <w:i/>
          <w:iCs/>
          <w:color w:val="000000"/>
        </w:rPr>
        <w:t xml:space="preserve">Theory and Society, </w:t>
      </w:r>
      <w:r w:rsidR="003F7FA0" w:rsidRPr="0054034A">
        <w:rPr>
          <w:rFonts w:ascii="Times New Roman" w:hAnsi="Times New Roman"/>
          <w:iCs/>
          <w:color w:val="000000"/>
        </w:rPr>
        <w:t>37</w:t>
      </w:r>
      <w:r w:rsidR="00CF4E13">
        <w:rPr>
          <w:rFonts w:ascii="Times New Roman" w:hAnsi="Times New Roman"/>
          <w:color w:val="000000"/>
        </w:rPr>
        <w:t>:</w:t>
      </w:r>
      <w:r w:rsidR="003F7FA0">
        <w:rPr>
          <w:rFonts w:ascii="Times New Roman" w:hAnsi="Times New Roman"/>
          <w:color w:val="000000"/>
        </w:rPr>
        <w:t xml:space="preserve"> 1–44.</w:t>
      </w:r>
    </w:p>
    <w:p w14:paraId="2ECFC945" w14:textId="77777777" w:rsidR="008A45CE" w:rsidRPr="00903514" w:rsidRDefault="00170E8F" w:rsidP="00AD517F">
      <w:pPr>
        <w:spacing w:line="480" w:lineRule="auto"/>
        <w:jc w:val="both"/>
        <w:outlineLvl w:val="0"/>
        <w:rPr>
          <w:rFonts w:ascii="Times New Roman" w:hAnsi="Times New Roman" w:cs="Times New Roman"/>
        </w:rPr>
      </w:pPr>
      <w:proofErr w:type="spellStart"/>
      <w:proofErr w:type="gramStart"/>
      <w:r w:rsidRPr="00903514">
        <w:rPr>
          <w:rFonts w:ascii="Times New Roman" w:hAnsi="Times New Roman" w:cs="Times New Roman"/>
        </w:rPr>
        <w:t>Fessy</w:t>
      </w:r>
      <w:proofErr w:type="spellEnd"/>
      <w:r w:rsidRPr="00903514">
        <w:rPr>
          <w:rFonts w:ascii="Times New Roman" w:hAnsi="Times New Roman" w:cs="Times New Roman"/>
        </w:rPr>
        <w:t xml:space="preserve">, W. </w:t>
      </w:r>
      <w:r w:rsidR="009F42DF" w:rsidRPr="00903514">
        <w:rPr>
          <w:rFonts w:ascii="Times New Roman" w:hAnsi="Times New Roman" w:cs="Times New Roman"/>
        </w:rPr>
        <w:t>and</w:t>
      </w:r>
      <w:r w:rsidRPr="00903514">
        <w:rPr>
          <w:rFonts w:ascii="Times New Roman" w:hAnsi="Times New Roman" w:cs="Times New Roman"/>
        </w:rPr>
        <w:t xml:space="preserve"> McIntosh, S.</w:t>
      </w:r>
      <w:r w:rsidR="008A45CE" w:rsidRPr="00903514">
        <w:rPr>
          <w:rFonts w:ascii="Times New Roman" w:hAnsi="Times New Roman" w:cs="Times New Roman"/>
        </w:rPr>
        <w:t xml:space="preserve"> </w:t>
      </w:r>
      <w:r w:rsidRPr="00903514">
        <w:rPr>
          <w:rFonts w:ascii="Times New Roman" w:hAnsi="Times New Roman" w:cs="Times New Roman"/>
        </w:rPr>
        <w:t>(</w:t>
      </w:r>
      <w:r w:rsidR="008A45CE" w:rsidRPr="00903514">
        <w:rPr>
          <w:rFonts w:ascii="Times New Roman" w:hAnsi="Times New Roman" w:cs="Times New Roman"/>
        </w:rPr>
        <w:t>2008</w:t>
      </w:r>
      <w:r w:rsidRPr="00903514">
        <w:rPr>
          <w:rFonts w:ascii="Times New Roman" w:hAnsi="Times New Roman" w:cs="Times New Roman"/>
        </w:rPr>
        <w:t>) (Eds.)</w:t>
      </w:r>
      <w:r w:rsidR="009F42DF" w:rsidRPr="00903514">
        <w:rPr>
          <w:rFonts w:ascii="Times New Roman" w:hAnsi="Times New Roman" w:cs="Times New Roman"/>
        </w:rPr>
        <w:t xml:space="preserve"> </w:t>
      </w:r>
      <w:r w:rsidR="008A45CE" w:rsidRPr="00903514">
        <w:rPr>
          <w:rFonts w:ascii="Times New Roman" w:hAnsi="Times New Roman" w:cs="Times New Roman"/>
          <w:i/>
        </w:rPr>
        <w:t>The New Scottish Enlightenment</w:t>
      </w:r>
      <w:r w:rsidR="008A45CE" w:rsidRPr="00903514">
        <w:rPr>
          <w:rFonts w:ascii="Times New Roman" w:hAnsi="Times New Roman" w:cs="Times New Roman"/>
        </w:rPr>
        <w:t>.</w:t>
      </w:r>
      <w:proofErr w:type="gramEnd"/>
      <w:r w:rsidR="008A45CE" w:rsidRPr="00903514">
        <w:rPr>
          <w:rFonts w:ascii="Times New Roman" w:hAnsi="Times New Roman" w:cs="Times New Roman"/>
        </w:rPr>
        <w:t xml:space="preserve"> Southend-on-Sea: The Times Group.</w:t>
      </w:r>
    </w:p>
    <w:p w14:paraId="03E3EFD8" w14:textId="3F51EBCB" w:rsidR="004873CD" w:rsidRDefault="004873CD" w:rsidP="00AD517F">
      <w:pPr>
        <w:autoSpaceDE w:val="0"/>
        <w:autoSpaceDN w:val="0"/>
        <w:adjustRightInd w:val="0"/>
        <w:spacing w:after="0" w:line="480" w:lineRule="auto"/>
        <w:rPr>
          <w:rFonts w:ascii="Times New Roman" w:hAnsi="Times New Roman" w:cs="Times New Roman"/>
        </w:rPr>
      </w:pPr>
      <w:proofErr w:type="gramStart"/>
      <w:r w:rsidRPr="00903514">
        <w:rPr>
          <w:rFonts w:ascii="Times New Roman" w:hAnsi="Times New Roman" w:cs="Times New Roman"/>
        </w:rPr>
        <w:t xml:space="preserve">Fowler, B. and Wilson, F. (2004) Women architects and their discontents, </w:t>
      </w:r>
      <w:r w:rsidRPr="00903514">
        <w:rPr>
          <w:rFonts w:ascii="Times New Roman" w:hAnsi="Times New Roman" w:cs="Times New Roman"/>
          <w:i/>
          <w:iCs/>
        </w:rPr>
        <w:t>Sociology</w:t>
      </w:r>
      <w:r w:rsidRPr="00903514">
        <w:rPr>
          <w:rFonts w:ascii="Times New Roman" w:hAnsi="Times New Roman" w:cs="Times New Roman"/>
        </w:rPr>
        <w:t>, 38</w:t>
      </w:r>
      <w:r w:rsidR="00CF4E13">
        <w:rPr>
          <w:rFonts w:ascii="Times New Roman" w:hAnsi="Times New Roman" w:cs="Times New Roman"/>
        </w:rPr>
        <w:t xml:space="preserve">/1: </w:t>
      </w:r>
      <w:r w:rsidRPr="00903514">
        <w:rPr>
          <w:rFonts w:ascii="Times New Roman" w:hAnsi="Times New Roman" w:cs="Times New Roman"/>
        </w:rPr>
        <w:t>101–119.</w:t>
      </w:r>
      <w:proofErr w:type="gramEnd"/>
    </w:p>
    <w:p w14:paraId="5A74E817" w14:textId="77777777" w:rsidR="00AD517F" w:rsidRPr="00903514" w:rsidRDefault="00AD517F" w:rsidP="00AD517F">
      <w:pPr>
        <w:autoSpaceDE w:val="0"/>
        <w:autoSpaceDN w:val="0"/>
        <w:adjustRightInd w:val="0"/>
        <w:spacing w:after="0" w:line="480" w:lineRule="auto"/>
        <w:rPr>
          <w:rFonts w:ascii="Times New Roman" w:hAnsi="Times New Roman" w:cs="Times New Roman"/>
        </w:rPr>
      </w:pPr>
    </w:p>
    <w:p w14:paraId="51F8A427" w14:textId="77777777" w:rsidR="008A45CE" w:rsidRDefault="00170E8F" w:rsidP="00AD517F">
      <w:pPr>
        <w:autoSpaceDE w:val="0"/>
        <w:autoSpaceDN w:val="0"/>
        <w:adjustRightInd w:val="0"/>
        <w:spacing w:line="480" w:lineRule="auto"/>
        <w:rPr>
          <w:rFonts w:ascii="Times New Roman" w:hAnsi="Times New Roman" w:cs="Times New Roman"/>
        </w:rPr>
      </w:pPr>
      <w:proofErr w:type="gramStart"/>
      <w:r w:rsidRPr="00903514">
        <w:rPr>
          <w:rFonts w:ascii="Times New Roman" w:hAnsi="Times New Roman" w:cs="Times New Roman"/>
        </w:rPr>
        <w:t>Fraser, I</w:t>
      </w:r>
      <w:r w:rsidR="008A45CE" w:rsidRPr="00903514">
        <w:rPr>
          <w:rFonts w:ascii="Times New Roman" w:hAnsi="Times New Roman" w:cs="Times New Roman"/>
        </w:rPr>
        <w:t xml:space="preserve">. </w:t>
      </w:r>
      <w:r w:rsidRPr="00903514">
        <w:rPr>
          <w:rFonts w:ascii="Times New Roman" w:hAnsi="Times New Roman" w:cs="Times New Roman"/>
        </w:rPr>
        <w:t xml:space="preserve">(2000) </w:t>
      </w:r>
      <w:r w:rsidR="008A45CE" w:rsidRPr="00903514">
        <w:rPr>
          <w:rFonts w:ascii="Times New Roman" w:hAnsi="Times New Roman" w:cs="Times New Roman"/>
        </w:rPr>
        <w:t xml:space="preserve">Fred’s new </w:t>
      </w:r>
      <w:proofErr w:type="spellStart"/>
      <w:r w:rsidR="008A45CE" w:rsidRPr="00903514">
        <w:rPr>
          <w:rFonts w:ascii="Times New Roman" w:hAnsi="Times New Roman" w:cs="Times New Roman"/>
        </w:rPr>
        <w:t>Fawlty</w:t>
      </w:r>
      <w:proofErr w:type="spellEnd"/>
      <w:r w:rsidR="008A45CE" w:rsidRPr="00903514">
        <w:rPr>
          <w:rFonts w:ascii="Times New Roman" w:hAnsi="Times New Roman" w:cs="Times New Roman"/>
        </w:rPr>
        <w:t xml:space="preserve"> Towers.</w:t>
      </w:r>
      <w:proofErr w:type="gramEnd"/>
      <w:r w:rsidR="008A45CE" w:rsidRPr="00903514">
        <w:rPr>
          <w:rFonts w:ascii="Times New Roman" w:hAnsi="Times New Roman" w:cs="Times New Roman"/>
        </w:rPr>
        <w:t xml:space="preserve"> </w:t>
      </w:r>
      <w:r w:rsidR="008A45CE" w:rsidRPr="00903514">
        <w:rPr>
          <w:rFonts w:ascii="Times New Roman" w:hAnsi="Times New Roman" w:cs="Times New Roman"/>
          <w:i/>
        </w:rPr>
        <w:t>Sunday Herald</w:t>
      </w:r>
      <w:r w:rsidRPr="00903514">
        <w:rPr>
          <w:rFonts w:ascii="Times New Roman" w:hAnsi="Times New Roman" w:cs="Times New Roman"/>
        </w:rPr>
        <w:t>, 15 Oct 2000, a</w:t>
      </w:r>
      <w:r w:rsidR="008A45CE" w:rsidRPr="00903514">
        <w:rPr>
          <w:rFonts w:ascii="Times New Roman" w:hAnsi="Times New Roman" w:cs="Times New Roman"/>
        </w:rPr>
        <w:t xml:space="preserve">t </w:t>
      </w:r>
      <w:hyperlink r:id="rId19" w:history="1">
        <w:r w:rsidR="005C026E" w:rsidRPr="001B74F8">
          <w:rPr>
            <w:rStyle w:val="Hyperlink"/>
            <w:rFonts w:ascii="Times New Roman" w:hAnsi="Times New Roman" w:cs="Times New Roman"/>
          </w:rPr>
          <w:t>http://www.ianfraser.org/freds-new-fawlty-towers/</w:t>
        </w:r>
      </w:hyperlink>
    </w:p>
    <w:p w14:paraId="4ABE584A" w14:textId="77777777" w:rsidR="005C026E" w:rsidRDefault="00465576" w:rsidP="00AD517F">
      <w:pPr>
        <w:autoSpaceDE w:val="0"/>
        <w:autoSpaceDN w:val="0"/>
        <w:adjustRightInd w:val="0"/>
        <w:spacing w:line="480" w:lineRule="auto"/>
        <w:jc w:val="both"/>
        <w:rPr>
          <w:rStyle w:val="st"/>
          <w:rFonts w:ascii="Times New Roman" w:hAnsi="Times New Roman" w:cs="Times New Roman"/>
        </w:rPr>
      </w:pPr>
      <w:proofErr w:type="gramStart"/>
      <w:r w:rsidRPr="007F5F6D">
        <w:rPr>
          <w:rFonts w:ascii="Times New Roman" w:hAnsi="Times New Roman" w:cs="Times New Roman"/>
        </w:rPr>
        <w:lastRenderedPageBreak/>
        <w:t xml:space="preserve">Fraser, I. (2014) </w:t>
      </w:r>
      <w:r w:rsidRPr="007F5F6D">
        <w:rPr>
          <w:rFonts w:ascii="Times New Roman" w:hAnsi="Times New Roman" w:cs="Times New Roman"/>
          <w:i/>
        </w:rPr>
        <w:t>Shredded.</w:t>
      </w:r>
      <w:proofErr w:type="gramEnd"/>
      <w:r w:rsidRPr="007F5F6D">
        <w:rPr>
          <w:rFonts w:ascii="Times New Roman" w:hAnsi="Times New Roman" w:cs="Times New Roman"/>
          <w:i/>
        </w:rPr>
        <w:t xml:space="preserve"> </w:t>
      </w:r>
      <w:proofErr w:type="gramStart"/>
      <w:r w:rsidRPr="007F5F6D">
        <w:rPr>
          <w:rFonts w:ascii="Times New Roman" w:hAnsi="Times New Roman" w:cs="Times New Roman"/>
          <w:i/>
        </w:rPr>
        <w:t>I</w:t>
      </w:r>
      <w:r w:rsidR="004517EB">
        <w:rPr>
          <w:rStyle w:val="st"/>
          <w:rFonts w:ascii="Times New Roman" w:hAnsi="Times New Roman" w:cs="Times New Roman"/>
          <w:i/>
        </w:rPr>
        <w:t>nside RBS, the bank that b</w:t>
      </w:r>
      <w:r w:rsidRPr="007F5F6D">
        <w:rPr>
          <w:rStyle w:val="st"/>
          <w:rFonts w:ascii="Times New Roman" w:hAnsi="Times New Roman" w:cs="Times New Roman"/>
          <w:i/>
        </w:rPr>
        <w:t>roke Britain</w:t>
      </w:r>
      <w:r w:rsidRPr="007F5F6D">
        <w:rPr>
          <w:rStyle w:val="st"/>
          <w:rFonts w:ascii="Times New Roman" w:hAnsi="Times New Roman" w:cs="Times New Roman"/>
        </w:rPr>
        <w:t>.</w:t>
      </w:r>
      <w:proofErr w:type="gramEnd"/>
      <w:r w:rsidRPr="007F5F6D">
        <w:rPr>
          <w:rStyle w:val="st"/>
          <w:rFonts w:ascii="Times New Roman" w:hAnsi="Times New Roman" w:cs="Times New Roman"/>
        </w:rPr>
        <w:t xml:space="preserve"> Edinburgh: </w:t>
      </w:r>
      <w:proofErr w:type="spellStart"/>
      <w:r w:rsidRPr="007F5F6D">
        <w:rPr>
          <w:rStyle w:val="st"/>
          <w:rFonts w:ascii="Times New Roman" w:hAnsi="Times New Roman" w:cs="Times New Roman"/>
        </w:rPr>
        <w:t>Birlinn</w:t>
      </w:r>
      <w:proofErr w:type="spellEnd"/>
      <w:r w:rsidRPr="007F5F6D">
        <w:rPr>
          <w:rStyle w:val="st"/>
          <w:rFonts w:ascii="Times New Roman" w:hAnsi="Times New Roman" w:cs="Times New Roman"/>
        </w:rPr>
        <w:t xml:space="preserve"> Limited.</w:t>
      </w:r>
    </w:p>
    <w:p w14:paraId="034DECD9" w14:textId="77777777" w:rsidR="00DE4093" w:rsidRDefault="00DE4093" w:rsidP="00AD517F">
      <w:pPr>
        <w:autoSpaceDE w:val="0"/>
        <w:autoSpaceDN w:val="0"/>
        <w:adjustRightInd w:val="0"/>
        <w:spacing w:line="480" w:lineRule="auto"/>
        <w:jc w:val="both"/>
        <w:rPr>
          <w:rFonts w:ascii="Times New Roman" w:hAnsi="Times New Roman" w:cs="Times New Roman"/>
        </w:rPr>
      </w:pPr>
      <w:r w:rsidRPr="00DE4093">
        <w:rPr>
          <w:rFonts w:ascii="Times New Roman" w:hAnsi="Times New Roman" w:cs="Times New Roman"/>
        </w:rPr>
        <w:t xml:space="preserve">FSA (2011) </w:t>
      </w:r>
      <w:proofErr w:type="gramStart"/>
      <w:r w:rsidRPr="00DE4093">
        <w:rPr>
          <w:rFonts w:ascii="Times New Roman" w:hAnsi="Times New Roman" w:cs="Times New Roman"/>
          <w:i/>
        </w:rPr>
        <w:t>The</w:t>
      </w:r>
      <w:proofErr w:type="gramEnd"/>
      <w:r w:rsidRPr="00DE4093">
        <w:rPr>
          <w:rFonts w:ascii="Times New Roman" w:hAnsi="Times New Roman" w:cs="Times New Roman"/>
          <w:i/>
        </w:rPr>
        <w:t xml:space="preserve"> failure of the Royal Bank of Scotland</w:t>
      </w:r>
      <w:r w:rsidRPr="00DE4093">
        <w:rPr>
          <w:rFonts w:ascii="Times New Roman" w:hAnsi="Times New Roman" w:cs="Times New Roman"/>
        </w:rPr>
        <w:t>. London: The Financial Services Authority.</w:t>
      </w:r>
    </w:p>
    <w:p w14:paraId="5F83EBC4" w14:textId="77777777" w:rsidR="002D269F" w:rsidRDefault="008A45CE" w:rsidP="00AD517F">
      <w:pPr>
        <w:autoSpaceDE w:val="0"/>
        <w:autoSpaceDN w:val="0"/>
        <w:adjustRightInd w:val="0"/>
        <w:spacing w:line="480" w:lineRule="auto"/>
        <w:rPr>
          <w:rFonts w:ascii="Times New Roman" w:hAnsi="Times New Roman" w:cs="Times New Roman"/>
        </w:rPr>
      </w:pPr>
      <w:r w:rsidRPr="00903514">
        <w:rPr>
          <w:rFonts w:ascii="Times New Roman" w:hAnsi="Times New Roman" w:cs="Times New Roman"/>
        </w:rPr>
        <w:t xml:space="preserve">Gazetteer for Scotland </w:t>
      </w:r>
      <w:r w:rsidR="00170E8F" w:rsidRPr="00903514">
        <w:rPr>
          <w:rFonts w:ascii="Times New Roman" w:hAnsi="Times New Roman" w:cs="Times New Roman"/>
        </w:rPr>
        <w:t>(</w:t>
      </w:r>
      <w:r w:rsidRPr="00903514">
        <w:rPr>
          <w:rFonts w:ascii="Times New Roman" w:hAnsi="Times New Roman" w:cs="Times New Roman"/>
        </w:rPr>
        <w:t>2009</w:t>
      </w:r>
      <w:r w:rsidR="00170E8F" w:rsidRPr="00903514">
        <w:rPr>
          <w:rFonts w:ascii="Times New Roman" w:hAnsi="Times New Roman" w:cs="Times New Roman"/>
        </w:rPr>
        <w:t>)</w:t>
      </w:r>
      <w:r w:rsidRPr="00903514">
        <w:rPr>
          <w:rFonts w:ascii="Times New Roman" w:hAnsi="Times New Roman" w:cs="Times New Roman"/>
        </w:rPr>
        <w:t xml:space="preserve"> http://www.scottish-places.info/features/featurefirst16944.html</w:t>
      </w:r>
      <w:r w:rsidRPr="00903514" w:rsidDel="00F96D1C">
        <w:rPr>
          <w:rFonts w:ascii="Times New Roman" w:hAnsi="Times New Roman" w:cs="Times New Roman"/>
        </w:rPr>
        <w:t xml:space="preserve"> </w:t>
      </w:r>
    </w:p>
    <w:p w14:paraId="24B77A81" w14:textId="44CFA1E3" w:rsidR="001F1ABA" w:rsidRDefault="001F1ABA" w:rsidP="00AD517F">
      <w:pPr>
        <w:autoSpaceDE w:val="0"/>
        <w:autoSpaceDN w:val="0"/>
        <w:adjustRightInd w:val="0"/>
        <w:spacing w:after="0" w:line="480" w:lineRule="auto"/>
        <w:rPr>
          <w:rFonts w:ascii="Times New Roman" w:hAnsi="Times New Roman" w:cs="Times New Roman"/>
          <w:color w:val="000000"/>
        </w:rPr>
      </w:pPr>
      <w:proofErr w:type="spellStart"/>
      <w:proofErr w:type="gramStart"/>
      <w:r w:rsidRPr="00F91331">
        <w:rPr>
          <w:rFonts w:ascii="Times New Roman" w:hAnsi="Times New Roman" w:cs="Times New Roman"/>
          <w:color w:val="000000"/>
        </w:rPr>
        <w:t>Golsorkhi</w:t>
      </w:r>
      <w:proofErr w:type="spellEnd"/>
      <w:r w:rsidRPr="00F91331">
        <w:rPr>
          <w:rFonts w:ascii="Times New Roman" w:hAnsi="Times New Roman" w:cs="Times New Roman"/>
          <w:color w:val="000000"/>
        </w:rPr>
        <w:t xml:space="preserve">, D., </w:t>
      </w:r>
      <w:proofErr w:type="spellStart"/>
      <w:r w:rsidRPr="00F91331">
        <w:rPr>
          <w:rFonts w:ascii="Times New Roman" w:hAnsi="Times New Roman" w:cs="Times New Roman"/>
          <w:color w:val="000000"/>
        </w:rPr>
        <w:t>Leca</w:t>
      </w:r>
      <w:proofErr w:type="spellEnd"/>
      <w:r w:rsidRPr="00F91331">
        <w:rPr>
          <w:rFonts w:ascii="Times New Roman" w:hAnsi="Times New Roman" w:cs="Times New Roman"/>
          <w:color w:val="000000"/>
        </w:rPr>
        <w:t xml:space="preserve">, B., </w:t>
      </w:r>
      <w:proofErr w:type="spellStart"/>
      <w:r w:rsidRPr="00F91331">
        <w:rPr>
          <w:rFonts w:ascii="Times New Roman" w:hAnsi="Times New Roman" w:cs="Times New Roman"/>
          <w:color w:val="000000"/>
        </w:rPr>
        <w:t>Lounsbury</w:t>
      </w:r>
      <w:proofErr w:type="spellEnd"/>
      <w:r w:rsidRPr="00F91331">
        <w:rPr>
          <w:rFonts w:ascii="Times New Roman" w:hAnsi="Times New Roman" w:cs="Times New Roman"/>
          <w:color w:val="000000"/>
        </w:rPr>
        <w:t>, M. &amp; Ramirez, C. (2009).</w:t>
      </w:r>
      <w:proofErr w:type="gramEnd"/>
      <w:r w:rsidRPr="00F91331">
        <w:rPr>
          <w:rFonts w:ascii="Times New Roman" w:hAnsi="Times New Roman" w:cs="Times New Roman"/>
          <w:color w:val="000000"/>
        </w:rPr>
        <w:t xml:space="preserve"> Analysing, accounting for and unmasking domination: On our role as scholars of practice, practitioners of social science and public intellectuals. </w:t>
      </w:r>
      <w:r w:rsidRPr="00F91331">
        <w:rPr>
          <w:rFonts w:ascii="Times New Roman" w:hAnsi="Times New Roman" w:cs="Times New Roman"/>
          <w:i/>
          <w:iCs/>
          <w:color w:val="000000"/>
        </w:rPr>
        <w:t xml:space="preserve">Organization </w:t>
      </w:r>
      <w:r w:rsidRPr="0054034A">
        <w:rPr>
          <w:rFonts w:ascii="Times New Roman" w:hAnsi="Times New Roman" w:cs="Times New Roman"/>
          <w:iCs/>
          <w:color w:val="000000"/>
        </w:rPr>
        <w:t>16/6</w:t>
      </w:r>
      <w:r w:rsidR="00CF4E13">
        <w:rPr>
          <w:rFonts w:ascii="Times New Roman" w:hAnsi="Times New Roman" w:cs="Times New Roman"/>
          <w:color w:val="000000"/>
        </w:rPr>
        <w:t>:</w:t>
      </w:r>
      <w:r w:rsidRPr="00F91331">
        <w:rPr>
          <w:rFonts w:ascii="Times New Roman" w:hAnsi="Times New Roman" w:cs="Times New Roman"/>
          <w:color w:val="000000"/>
        </w:rPr>
        <w:t xml:space="preserve"> 779–797.</w:t>
      </w:r>
    </w:p>
    <w:p w14:paraId="174BC4F6" w14:textId="77777777" w:rsidR="00FE3B96" w:rsidRPr="00F91331" w:rsidRDefault="00FE3B96" w:rsidP="00AD517F">
      <w:pPr>
        <w:autoSpaceDE w:val="0"/>
        <w:autoSpaceDN w:val="0"/>
        <w:adjustRightInd w:val="0"/>
        <w:spacing w:after="0" w:line="480" w:lineRule="auto"/>
        <w:rPr>
          <w:rFonts w:ascii="Times New Roman" w:hAnsi="Times New Roman" w:cs="Times New Roman"/>
          <w:color w:val="000000"/>
        </w:rPr>
      </w:pPr>
    </w:p>
    <w:p w14:paraId="7663A15E" w14:textId="2DE35F70" w:rsidR="00070E22" w:rsidRDefault="008A45CE" w:rsidP="00AD517F">
      <w:pPr>
        <w:autoSpaceDE w:val="0"/>
        <w:autoSpaceDN w:val="0"/>
        <w:adjustRightInd w:val="0"/>
        <w:spacing w:after="0" w:line="480" w:lineRule="auto"/>
        <w:rPr>
          <w:rFonts w:ascii="Times New Roman" w:hAnsi="Times New Roman" w:cs="Times New Roman"/>
        </w:rPr>
      </w:pPr>
      <w:r w:rsidRPr="00903514">
        <w:rPr>
          <w:rFonts w:ascii="Times New Roman" w:hAnsi="Times New Roman" w:cs="Times New Roman"/>
        </w:rPr>
        <w:t xml:space="preserve">Harvey, D. </w:t>
      </w:r>
      <w:r w:rsidR="00170E8F" w:rsidRPr="00903514">
        <w:rPr>
          <w:rFonts w:ascii="Times New Roman" w:hAnsi="Times New Roman" w:cs="Times New Roman"/>
        </w:rPr>
        <w:t>(1990)</w:t>
      </w:r>
      <w:r w:rsidRPr="00903514">
        <w:rPr>
          <w:rFonts w:ascii="Times New Roman" w:hAnsi="Times New Roman" w:cs="Times New Roman"/>
        </w:rPr>
        <w:t xml:space="preserve"> </w:t>
      </w:r>
      <w:proofErr w:type="gramStart"/>
      <w:r w:rsidR="00821DCE" w:rsidRPr="00903514">
        <w:rPr>
          <w:rFonts w:ascii="Times New Roman" w:hAnsi="Times New Roman" w:cs="Times New Roman"/>
          <w:i/>
          <w:iCs/>
        </w:rPr>
        <w:t>The</w:t>
      </w:r>
      <w:proofErr w:type="gramEnd"/>
      <w:r w:rsidR="00821DCE" w:rsidRPr="00903514">
        <w:rPr>
          <w:rFonts w:ascii="Times New Roman" w:hAnsi="Times New Roman" w:cs="Times New Roman"/>
          <w:i/>
          <w:iCs/>
        </w:rPr>
        <w:t xml:space="preserve"> condition of p</w:t>
      </w:r>
      <w:r w:rsidRPr="00903514">
        <w:rPr>
          <w:rFonts w:ascii="Times New Roman" w:hAnsi="Times New Roman" w:cs="Times New Roman"/>
          <w:i/>
          <w:iCs/>
        </w:rPr>
        <w:t>ostmodernity</w:t>
      </w:r>
      <w:r w:rsidRPr="00903514">
        <w:rPr>
          <w:rFonts w:ascii="Times New Roman" w:hAnsi="Times New Roman" w:cs="Times New Roman"/>
        </w:rPr>
        <w:t>. London: Blackwell</w:t>
      </w:r>
      <w:r w:rsidR="00B8455E" w:rsidRPr="00903514">
        <w:rPr>
          <w:rFonts w:ascii="Times New Roman" w:hAnsi="Times New Roman" w:cs="Times New Roman"/>
        </w:rPr>
        <w:t>.</w:t>
      </w:r>
    </w:p>
    <w:p w14:paraId="50CFC2F8" w14:textId="77777777" w:rsidR="00FE3B96" w:rsidRPr="00903514" w:rsidRDefault="00FE3B96" w:rsidP="00AD517F">
      <w:pPr>
        <w:autoSpaceDE w:val="0"/>
        <w:autoSpaceDN w:val="0"/>
        <w:adjustRightInd w:val="0"/>
        <w:spacing w:after="0" w:line="480" w:lineRule="auto"/>
        <w:rPr>
          <w:rFonts w:ascii="Times New Roman" w:hAnsi="Times New Roman" w:cs="Times New Roman"/>
        </w:rPr>
      </w:pPr>
    </w:p>
    <w:p w14:paraId="67327A53" w14:textId="77777777" w:rsidR="008A45CE" w:rsidRDefault="008A45CE" w:rsidP="00AD517F">
      <w:pPr>
        <w:autoSpaceDE w:val="0"/>
        <w:autoSpaceDN w:val="0"/>
        <w:adjustRightInd w:val="0"/>
        <w:spacing w:after="0" w:line="480" w:lineRule="auto"/>
        <w:rPr>
          <w:rFonts w:ascii="Times New Roman" w:hAnsi="Times New Roman" w:cs="Times New Roman"/>
          <w:bCs/>
          <w:lang w:val="en-US"/>
        </w:rPr>
      </w:pPr>
      <w:r w:rsidRPr="00903514">
        <w:rPr>
          <w:rFonts w:ascii="Times New Roman" w:hAnsi="Times New Roman" w:cs="Times New Roman"/>
          <w:bCs/>
          <w:lang w:val="en-US"/>
        </w:rPr>
        <w:t xml:space="preserve">Harvey, D. </w:t>
      </w:r>
      <w:r w:rsidR="00170E8F" w:rsidRPr="00903514">
        <w:rPr>
          <w:rFonts w:ascii="Times New Roman" w:hAnsi="Times New Roman" w:cs="Times New Roman"/>
          <w:bCs/>
          <w:lang w:val="en-US"/>
        </w:rPr>
        <w:t>(</w:t>
      </w:r>
      <w:r w:rsidRPr="00903514">
        <w:rPr>
          <w:rFonts w:ascii="Times New Roman" w:hAnsi="Times New Roman" w:cs="Times New Roman"/>
          <w:bCs/>
          <w:lang w:val="en-US"/>
        </w:rPr>
        <w:t>2012</w:t>
      </w:r>
      <w:r w:rsidR="00170E8F" w:rsidRPr="00903514">
        <w:rPr>
          <w:rFonts w:ascii="Times New Roman" w:hAnsi="Times New Roman" w:cs="Times New Roman"/>
          <w:bCs/>
          <w:lang w:val="en-US"/>
        </w:rPr>
        <w:t>)</w:t>
      </w:r>
      <w:r w:rsidRPr="00903514">
        <w:rPr>
          <w:rFonts w:ascii="Times New Roman" w:hAnsi="Times New Roman" w:cs="Times New Roman"/>
          <w:bCs/>
          <w:lang w:val="en-US"/>
        </w:rPr>
        <w:t xml:space="preserve"> </w:t>
      </w:r>
      <w:r w:rsidRPr="00903514">
        <w:rPr>
          <w:rFonts w:ascii="Times New Roman" w:hAnsi="Times New Roman" w:cs="Times New Roman"/>
          <w:bCs/>
          <w:i/>
          <w:lang w:val="en-US"/>
        </w:rPr>
        <w:t>Rebel Cities: From the right to the city to the urban revolution</w:t>
      </w:r>
      <w:r w:rsidRPr="00903514">
        <w:rPr>
          <w:rFonts w:ascii="Times New Roman" w:hAnsi="Times New Roman" w:cs="Times New Roman"/>
          <w:bCs/>
          <w:lang w:val="en-US"/>
        </w:rPr>
        <w:t>. London, New York: Verso.</w:t>
      </w:r>
    </w:p>
    <w:p w14:paraId="711AC396" w14:textId="77777777" w:rsidR="00793561" w:rsidRDefault="00793561" w:rsidP="00AD517F">
      <w:pPr>
        <w:autoSpaceDE w:val="0"/>
        <w:autoSpaceDN w:val="0"/>
        <w:adjustRightInd w:val="0"/>
        <w:spacing w:after="0" w:line="480" w:lineRule="auto"/>
        <w:rPr>
          <w:rFonts w:ascii="Times New Roman" w:hAnsi="Times New Roman" w:cs="Times New Roman"/>
          <w:bCs/>
          <w:lang w:val="en-US"/>
        </w:rPr>
      </w:pPr>
    </w:p>
    <w:p w14:paraId="683A60AF" w14:textId="6C8264D1" w:rsidR="00B01279" w:rsidRDefault="00B01279" w:rsidP="00AD517F">
      <w:pPr>
        <w:autoSpaceDE w:val="0"/>
        <w:autoSpaceDN w:val="0"/>
        <w:adjustRightInd w:val="0"/>
        <w:spacing w:after="0" w:line="480" w:lineRule="auto"/>
        <w:rPr>
          <w:rFonts w:ascii="Times New Roman" w:hAnsi="Times New Roman" w:cs="Times New Roman"/>
          <w:color w:val="000000"/>
        </w:rPr>
      </w:pPr>
      <w:r w:rsidRPr="00F91331">
        <w:rPr>
          <w:rFonts w:ascii="Times New Roman" w:hAnsi="Times New Roman" w:cs="Times New Roman"/>
          <w:color w:val="000000"/>
        </w:rPr>
        <w:t xml:space="preserve">Harvey, C., &amp; Maclean, M. (2008) Capital theory and the dynamics of elite business networks in Britain and France. </w:t>
      </w:r>
      <w:r w:rsidRPr="00F91331">
        <w:rPr>
          <w:rFonts w:ascii="Times New Roman" w:hAnsi="Times New Roman" w:cs="Times New Roman"/>
          <w:i/>
          <w:iCs/>
          <w:color w:val="000000"/>
        </w:rPr>
        <w:t xml:space="preserve">Sociological Review, </w:t>
      </w:r>
      <w:r w:rsidRPr="0054034A">
        <w:rPr>
          <w:rFonts w:ascii="Times New Roman" w:hAnsi="Times New Roman" w:cs="Times New Roman"/>
          <w:iCs/>
          <w:color w:val="000000"/>
        </w:rPr>
        <w:t>56</w:t>
      </w:r>
      <w:r w:rsidR="00CF4E13">
        <w:rPr>
          <w:rFonts w:ascii="Times New Roman" w:hAnsi="Times New Roman" w:cs="Times New Roman"/>
          <w:color w:val="000000"/>
        </w:rPr>
        <w:t>:</w:t>
      </w:r>
      <w:r w:rsidRPr="00F91331">
        <w:rPr>
          <w:rFonts w:ascii="Times New Roman" w:hAnsi="Times New Roman" w:cs="Times New Roman"/>
          <w:color w:val="000000"/>
        </w:rPr>
        <w:t xml:space="preserve"> 105–120.</w:t>
      </w:r>
    </w:p>
    <w:p w14:paraId="2ACE336D" w14:textId="77777777" w:rsidR="00793561" w:rsidRPr="00CF1FFC" w:rsidRDefault="00793561" w:rsidP="00AD517F">
      <w:pPr>
        <w:autoSpaceDE w:val="0"/>
        <w:autoSpaceDN w:val="0"/>
        <w:adjustRightInd w:val="0"/>
        <w:spacing w:after="0" w:line="480" w:lineRule="auto"/>
        <w:rPr>
          <w:rFonts w:ascii="Times New Roman" w:hAnsi="Times New Roman" w:cs="Times New Roman"/>
          <w:bCs/>
          <w:lang w:val="en-US"/>
        </w:rPr>
      </w:pPr>
    </w:p>
    <w:p w14:paraId="619E97CB" w14:textId="30F1BEDC" w:rsidR="00A67CEC" w:rsidRDefault="00A67CEC" w:rsidP="00AD517F">
      <w:pPr>
        <w:autoSpaceDE w:val="0"/>
        <w:autoSpaceDN w:val="0"/>
        <w:adjustRightInd w:val="0"/>
        <w:spacing w:after="0" w:line="480" w:lineRule="auto"/>
        <w:rPr>
          <w:rFonts w:ascii="Times New Roman" w:hAnsi="Times New Roman" w:cs="Times New Roman"/>
          <w:bCs/>
          <w:lang w:val="en-US"/>
        </w:rPr>
      </w:pPr>
      <w:r>
        <w:rPr>
          <w:rFonts w:ascii="Times New Roman" w:hAnsi="Times New Roman" w:cs="Times New Roman"/>
          <w:bCs/>
          <w:lang w:val="en-US"/>
        </w:rPr>
        <w:t xml:space="preserve">Hassan, G. and Shaw, E. (2012) </w:t>
      </w:r>
      <w:proofErr w:type="gramStart"/>
      <w:r>
        <w:rPr>
          <w:rFonts w:ascii="Times New Roman" w:hAnsi="Times New Roman" w:cs="Times New Roman"/>
          <w:bCs/>
          <w:i/>
          <w:lang w:val="en-US"/>
        </w:rPr>
        <w:t>The</w:t>
      </w:r>
      <w:proofErr w:type="gramEnd"/>
      <w:r>
        <w:rPr>
          <w:rFonts w:ascii="Times New Roman" w:hAnsi="Times New Roman" w:cs="Times New Roman"/>
          <w:bCs/>
          <w:i/>
          <w:lang w:val="en-US"/>
        </w:rPr>
        <w:t xml:space="preserve"> strange death of </w:t>
      </w:r>
      <w:proofErr w:type="spellStart"/>
      <w:r>
        <w:rPr>
          <w:rFonts w:ascii="Times New Roman" w:hAnsi="Times New Roman" w:cs="Times New Roman"/>
          <w:bCs/>
          <w:i/>
          <w:lang w:val="en-US"/>
        </w:rPr>
        <w:t>Labour</w:t>
      </w:r>
      <w:proofErr w:type="spellEnd"/>
      <w:r>
        <w:rPr>
          <w:rFonts w:ascii="Times New Roman" w:hAnsi="Times New Roman" w:cs="Times New Roman"/>
          <w:bCs/>
          <w:i/>
          <w:lang w:val="en-US"/>
        </w:rPr>
        <w:t xml:space="preserve"> Scotland. </w:t>
      </w:r>
      <w:r>
        <w:rPr>
          <w:rFonts w:ascii="Times New Roman" w:hAnsi="Times New Roman" w:cs="Times New Roman"/>
          <w:bCs/>
          <w:lang w:val="en-US"/>
        </w:rPr>
        <w:t>Edinburgh: Edinburgh University Press.</w:t>
      </w:r>
    </w:p>
    <w:p w14:paraId="43979FA9" w14:textId="77777777" w:rsidR="00793561" w:rsidRPr="00A67CEC" w:rsidRDefault="00793561" w:rsidP="00AD517F">
      <w:pPr>
        <w:autoSpaceDE w:val="0"/>
        <w:autoSpaceDN w:val="0"/>
        <w:adjustRightInd w:val="0"/>
        <w:spacing w:after="0" w:line="480" w:lineRule="auto"/>
        <w:rPr>
          <w:rFonts w:ascii="Times New Roman" w:hAnsi="Times New Roman" w:cs="Times New Roman"/>
          <w:bCs/>
          <w:lang w:val="en-US"/>
        </w:rPr>
      </w:pPr>
    </w:p>
    <w:p w14:paraId="168BA0A4" w14:textId="79F75B28" w:rsidR="00577B4F" w:rsidRDefault="00577B4F" w:rsidP="00AD517F">
      <w:pPr>
        <w:autoSpaceDE w:val="0"/>
        <w:autoSpaceDN w:val="0"/>
        <w:adjustRightInd w:val="0"/>
        <w:spacing w:after="0" w:line="480" w:lineRule="auto"/>
        <w:rPr>
          <w:rFonts w:ascii="Times New Roman" w:hAnsi="Times New Roman" w:cs="Times New Roman"/>
        </w:rPr>
      </w:pPr>
      <w:proofErr w:type="spellStart"/>
      <w:r w:rsidRPr="007F5F6D">
        <w:rPr>
          <w:rFonts w:ascii="Times New Roman" w:hAnsi="Times New Roman" w:cs="Times New Roman"/>
          <w:bCs/>
          <w:lang w:val="en-US"/>
        </w:rPr>
        <w:t>Hassink</w:t>
      </w:r>
      <w:proofErr w:type="spellEnd"/>
      <w:r w:rsidRPr="007F5F6D">
        <w:rPr>
          <w:rFonts w:ascii="Times New Roman" w:hAnsi="Times New Roman" w:cs="Times New Roman"/>
          <w:bCs/>
          <w:lang w:val="en-US"/>
        </w:rPr>
        <w:t xml:space="preserve">, J. (1996) </w:t>
      </w:r>
      <w:proofErr w:type="gramStart"/>
      <w:r w:rsidRPr="007F5F6D">
        <w:rPr>
          <w:rFonts w:ascii="Times New Roman" w:hAnsi="Times New Roman" w:cs="Times New Roman"/>
          <w:i/>
          <w:iCs/>
        </w:rPr>
        <w:t>The</w:t>
      </w:r>
      <w:proofErr w:type="gramEnd"/>
      <w:r w:rsidRPr="007F5F6D">
        <w:rPr>
          <w:rFonts w:ascii="Times New Roman" w:hAnsi="Times New Roman" w:cs="Times New Roman"/>
          <w:i/>
          <w:iCs/>
        </w:rPr>
        <w:t xml:space="preserve"> </w:t>
      </w:r>
      <w:r w:rsidR="00A761A3">
        <w:rPr>
          <w:rFonts w:ascii="Times New Roman" w:hAnsi="Times New Roman" w:cs="Times New Roman"/>
          <w:i/>
          <w:iCs/>
        </w:rPr>
        <w:t>t</w:t>
      </w:r>
      <w:r w:rsidRPr="007F5F6D">
        <w:rPr>
          <w:rFonts w:ascii="Times New Roman" w:hAnsi="Times New Roman" w:cs="Times New Roman"/>
          <w:i/>
          <w:iCs/>
        </w:rPr>
        <w:t xml:space="preserve">able of </w:t>
      </w:r>
      <w:r w:rsidR="00A761A3">
        <w:rPr>
          <w:rFonts w:ascii="Times New Roman" w:hAnsi="Times New Roman" w:cs="Times New Roman"/>
          <w:i/>
          <w:iCs/>
        </w:rPr>
        <w:t>p</w:t>
      </w:r>
      <w:r w:rsidRPr="007F5F6D">
        <w:rPr>
          <w:rFonts w:ascii="Times New Roman" w:hAnsi="Times New Roman" w:cs="Times New Roman"/>
          <w:i/>
          <w:iCs/>
        </w:rPr>
        <w:t>ower</w:t>
      </w:r>
      <w:r w:rsidRPr="007F5F6D">
        <w:rPr>
          <w:rFonts w:ascii="Times New Roman" w:hAnsi="Times New Roman" w:cs="Times New Roman"/>
        </w:rPr>
        <w:t>, Amsterdam: Menno van de Koppel.</w:t>
      </w:r>
    </w:p>
    <w:p w14:paraId="2AD4DFAD" w14:textId="77777777" w:rsidR="00793561" w:rsidRPr="007F5F6D" w:rsidRDefault="00793561" w:rsidP="00AD517F">
      <w:pPr>
        <w:autoSpaceDE w:val="0"/>
        <w:autoSpaceDN w:val="0"/>
        <w:adjustRightInd w:val="0"/>
        <w:spacing w:after="0" w:line="480" w:lineRule="auto"/>
        <w:rPr>
          <w:rFonts w:ascii="Times New Roman" w:hAnsi="Times New Roman" w:cs="Times New Roman"/>
          <w:bCs/>
          <w:lang w:val="en-US"/>
        </w:rPr>
      </w:pPr>
    </w:p>
    <w:p w14:paraId="059E68EE" w14:textId="77777777" w:rsidR="008A45CE" w:rsidRPr="00903514" w:rsidRDefault="00B8455E" w:rsidP="00AD517F">
      <w:pPr>
        <w:spacing w:line="480" w:lineRule="auto"/>
        <w:jc w:val="both"/>
        <w:textAlignment w:val="baseline"/>
        <w:rPr>
          <w:rStyle w:val="Hyperlink"/>
          <w:rFonts w:ascii="Times New Roman" w:hAnsi="Times New Roman" w:cs="Times New Roman"/>
          <w:color w:val="auto"/>
          <w:u w:val="none"/>
        </w:rPr>
      </w:pPr>
      <w:proofErr w:type="spellStart"/>
      <w:r w:rsidRPr="00903514">
        <w:rPr>
          <w:rFonts w:ascii="Times New Roman" w:hAnsi="Times New Roman" w:cs="Times New Roman"/>
          <w:bCs/>
          <w:lang w:val="en-US"/>
        </w:rPr>
        <w:t>Hattenstone</w:t>
      </w:r>
      <w:proofErr w:type="spellEnd"/>
      <w:r w:rsidRPr="00903514">
        <w:rPr>
          <w:rFonts w:ascii="Times New Roman" w:hAnsi="Times New Roman" w:cs="Times New Roman"/>
          <w:bCs/>
          <w:lang w:val="en-US"/>
        </w:rPr>
        <w:t xml:space="preserve">, S. </w:t>
      </w:r>
      <w:r w:rsidR="00170E8F" w:rsidRPr="00903514">
        <w:rPr>
          <w:rFonts w:ascii="Times New Roman" w:hAnsi="Times New Roman" w:cs="Times New Roman"/>
          <w:bCs/>
          <w:lang w:val="en-US"/>
        </w:rPr>
        <w:t>(2009)</w:t>
      </w:r>
      <w:r w:rsidR="008A45CE" w:rsidRPr="00903514">
        <w:rPr>
          <w:rFonts w:ascii="Times New Roman" w:hAnsi="Times New Roman" w:cs="Times New Roman"/>
          <w:bCs/>
          <w:lang w:val="en-US"/>
        </w:rPr>
        <w:t xml:space="preserve"> </w:t>
      </w:r>
      <w:r w:rsidR="008A45CE" w:rsidRPr="00903514">
        <w:rPr>
          <w:rFonts w:ascii="Times New Roman" w:hAnsi="Times New Roman" w:cs="Times New Roman"/>
        </w:rPr>
        <w:t xml:space="preserve">Sir Fred, just say sorry. </w:t>
      </w:r>
      <w:r w:rsidR="008A45CE" w:rsidRPr="00903514">
        <w:rPr>
          <w:rFonts w:ascii="Times New Roman" w:hAnsi="Times New Roman" w:cs="Times New Roman"/>
          <w:i/>
        </w:rPr>
        <w:t>The Guardian</w:t>
      </w:r>
      <w:r w:rsidR="008A45CE" w:rsidRPr="00903514">
        <w:rPr>
          <w:rFonts w:ascii="Times New Roman" w:hAnsi="Times New Roman" w:cs="Times New Roman"/>
        </w:rPr>
        <w:t xml:space="preserve">, 24 Jan 2009, at </w:t>
      </w:r>
      <w:hyperlink r:id="rId20" w:history="1">
        <w:r w:rsidR="008A45CE" w:rsidRPr="00903514">
          <w:rPr>
            <w:rStyle w:val="Hyperlink"/>
            <w:rFonts w:ascii="Times New Roman" w:hAnsi="Times New Roman" w:cs="Times New Roman"/>
            <w:color w:val="auto"/>
            <w:u w:val="none"/>
          </w:rPr>
          <w:t>http://www.guardian.co.uk/business/2009/jan/24/fred-goodwin-rbs</w:t>
        </w:r>
      </w:hyperlink>
    </w:p>
    <w:p w14:paraId="292C3287" w14:textId="77777777" w:rsidR="00641104" w:rsidRDefault="007F5F6D" w:rsidP="00AD517F">
      <w:pPr>
        <w:spacing w:before="100" w:beforeAutospacing="1" w:after="100" w:afterAutospacing="1" w:line="480" w:lineRule="auto"/>
        <w:rPr>
          <w:rFonts w:ascii="Times New Roman" w:eastAsia="Times New Roman" w:hAnsi="Times New Roman" w:cs="Times New Roman"/>
          <w:lang w:eastAsia="en-GB"/>
        </w:rPr>
      </w:pPr>
      <w:proofErr w:type="spellStart"/>
      <w:proofErr w:type="gramStart"/>
      <w:r>
        <w:rPr>
          <w:rFonts w:ascii="Times New Roman" w:hAnsi="Times New Roman" w:cs="Times New Roman"/>
        </w:rPr>
        <w:t>heraldscotland</w:t>
      </w:r>
      <w:proofErr w:type="spellEnd"/>
      <w:proofErr w:type="gramEnd"/>
      <w:r w:rsidR="00D8073B" w:rsidRPr="00903514">
        <w:rPr>
          <w:rFonts w:ascii="Times New Roman" w:hAnsi="Times New Roman" w:cs="Times New Roman"/>
        </w:rPr>
        <w:t xml:space="preserve"> </w:t>
      </w:r>
      <w:r w:rsidR="005C026E">
        <w:rPr>
          <w:rFonts w:ascii="Times New Roman" w:hAnsi="Times New Roman" w:cs="Times New Roman"/>
        </w:rPr>
        <w:t xml:space="preserve">(2008) A gleaming legacy,  </w:t>
      </w:r>
      <w:r w:rsidR="005C026E" w:rsidRPr="005C026E">
        <w:rPr>
          <w:rFonts w:ascii="Times New Roman" w:hAnsi="Times New Roman" w:cs="Times New Roman"/>
          <w:i/>
        </w:rPr>
        <w:t>The Herald</w:t>
      </w:r>
      <w:r w:rsidR="005C026E">
        <w:rPr>
          <w:rFonts w:ascii="Times New Roman" w:hAnsi="Times New Roman" w:cs="Times New Roman"/>
        </w:rPr>
        <w:t xml:space="preserve">, </w:t>
      </w:r>
      <w:r w:rsidR="00D8073B" w:rsidRPr="00903514">
        <w:rPr>
          <w:rFonts w:ascii="Times New Roman" w:hAnsi="Times New Roman" w:cs="Times New Roman"/>
        </w:rPr>
        <w:t xml:space="preserve"> 14 October 2008 </w:t>
      </w:r>
      <w:hyperlink r:id="rId21" w:history="1">
        <w:r w:rsidR="00641104" w:rsidRPr="0044145F">
          <w:rPr>
            <w:rStyle w:val="Hyperlink"/>
            <w:rFonts w:ascii="Times New Roman" w:eastAsia="Times New Roman" w:hAnsi="Times New Roman" w:cs="Times New Roman"/>
            <w:lang w:eastAsia="en-GB"/>
          </w:rPr>
          <w:t>http://www.heraldscotland.com/a-gleaming-legacy-from-era-when-firm-was-among-biggest-in-world-1.891983</w:t>
        </w:r>
      </w:hyperlink>
      <w:r w:rsidR="00641104">
        <w:rPr>
          <w:rFonts w:ascii="Times New Roman" w:eastAsia="Times New Roman" w:hAnsi="Times New Roman" w:cs="Times New Roman"/>
          <w:lang w:eastAsia="en-GB"/>
        </w:rPr>
        <w:t>.</w:t>
      </w:r>
    </w:p>
    <w:p w14:paraId="1F9B2423" w14:textId="77777777" w:rsidR="008A45CE" w:rsidRPr="00641104" w:rsidRDefault="00170E8F" w:rsidP="00AD517F">
      <w:pPr>
        <w:spacing w:before="100" w:beforeAutospacing="1" w:after="100" w:afterAutospacing="1" w:line="480" w:lineRule="auto"/>
        <w:rPr>
          <w:rFonts w:ascii="Times New Roman" w:eastAsia="Times New Roman" w:hAnsi="Times New Roman" w:cs="Times New Roman"/>
          <w:lang w:eastAsia="en-GB"/>
        </w:rPr>
      </w:pPr>
      <w:r w:rsidRPr="00903514">
        <w:rPr>
          <w:rFonts w:ascii="Times New Roman" w:hAnsi="Times New Roman" w:cs="Times New Roman"/>
        </w:rPr>
        <w:lastRenderedPageBreak/>
        <w:t xml:space="preserve">Hillier, B. </w:t>
      </w:r>
      <w:r w:rsidR="009F42DF" w:rsidRPr="00903514">
        <w:rPr>
          <w:rFonts w:ascii="Times New Roman" w:hAnsi="Times New Roman" w:cs="Times New Roman"/>
        </w:rPr>
        <w:t>and</w:t>
      </w:r>
      <w:r w:rsidRPr="00903514">
        <w:rPr>
          <w:rFonts w:ascii="Times New Roman" w:hAnsi="Times New Roman" w:cs="Times New Roman"/>
        </w:rPr>
        <w:t xml:space="preserve"> Hanson, J</w:t>
      </w:r>
      <w:r w:rsidR="008A45CE" w:rsidRPr="00903514">
        <w:rPr>
          <w:rFonts w:ascii="Times New Roman" w:hAnsi="Times New Roman" w:cs="Times New Roman"/>
        </w:rPr>
        <w:t xml:space="preserve">. </w:t>
      </w:r>
      <w:r w:rsidRPr="00903514">
        <w:rPr>
          <w:rFonts w:ascii="Times New Roman" w:hAnsi="Times New Roman" w:cs="Times New Roman"/>
        </w:rPr>
        <w:t>(1984)</w:t>
      </w:r>
      <w:r w:rsidR="008A45CE" w:rsidRPr="00903514">
        <w:rPr>
          <w:rFonts w:ascii="Times New Roman" w:hAnsi="Times New Roman" w:cs="Times New Roman"/>
        </w:rPr>
        <w:t xml:space="preserve"> </w:t>
      </w:r>
      <w:proofErr w:type="gramStart"/>
      <w:r w:rsidR="008A45CE" w:rsidRPr="00903514">
        <w:rPr>
          <w:rFonts w:ascii="Times New Roman" w:hAnsi="Times New Roman" w:cs="Times New Roman"/>
          <w:i/>
        </w:rPr>
        <w:t>The</w:t>
      </w:r>
      <w:proofErr w:type="gramEnd"/>
      <w:r w:rsidR="008A45CE" w:rsidRPr="00903514">
        <w:rPr>
          <w:rFonts w:ascii="Times New Roman" w:hAnsi="Times New Roman" w:cs="Times New Roman"/>
          <w:i/>
        </w:rPr>
        <w:t xml:space="preserve"> social logic of space</w:t>
      </w:r>
      <w:r w:rsidRPr="00903514">
        <w:rPr>
          <w:rFonts w:ascii="Times New Roman" w:hAnsi="Times New Roman" w:cs="Times New Roman"/>
        </w:rPr>
        <w:t>. Cambridge: Cambridge Universi</w:t>
      </w:r>
      <w:r w:rsidR="008A45CE" w:rsidRPr="00903514">
        <w:rPr>
          <w:rFonts w:ascii="Times New Roman" w:hAnsi="Times New Roman" w:cs="Times New Roman"/>
        </w:rPr>
        <w:t>t</w:t>
      </w:r>
      <w:r w:rsidRPr="00903514">
        <w:rPr>
          <w:rFonts w:ascii="Times New Roman" w:hAnsi="Times New Roman" w:cs="Times New Roman"/>
        </w:rPr>
        <w:t>y</w:t>
      </w:r>
      <w:r w:rsidR="008A45CE" w:rsidRPr="00903514">
        <w:rPr>
          <w:rFonts w:ascii="Times New Roman" w:hAnsi="Times New Roman" w:cs="Times New Roman"/>
        </w:rPr>
        <w:t xml:space="preserve"> Press.</w:t>
      </w:r>
    </w:p>
    <w:p w14:paraId="50921B5A" w14:textId="77777777" w:rsidR="008A45CE" w:rsidRPr="00903514" w:rsidRDefault="008A45CE" w:rsidP="00AD517F">
      <w:pPr>
        <w:autoSpaceDE w:val="0"/>
        <w:autoSpaceDN w:val="0"/>
        <w:adjustRightInd w:val="0"/>
        <w:spacing w:line="480" w:lineRule="auto"/>
        <w:jc w:val="both"/>
        <w:rPr>
          <w:rStyle w:val="addmd1"/>
          <w:rFonts w:ascii="Times New Roman" w:hAnsi="Times New Roman" w:cs="Times New Roman"/>
          <w:sz w:val="22"/>
          <w:szCs w:val="22"/>
        </w:rPr>
      </w:pPr>
      <w:r w:rsidRPr="00903514">
        <w:rPr>
          <w:rStyle w:val="addmd1"/>
          <w:rFonts w:ascii="Times New Roman" w:hAnsi="Times New Roman" w:cs="Times New Roman"/>
          <w:sz w:val="22"/>
          <w:szCs w:val="22"/>
        </w:rPr>
        <w:t xml:space="preserve">Jessop, B. </w:t>
      </w:r>
      <w:r w:rsidR="00170E8F" w:rsidRPr="00903514">
        <w:rPr>
          <w:rStyle w:val="addmd1"/>
          <w:rFonts w:ascii="Times New Roman" w:hAnsi="Times New Roman" w:cs="Times New Roman"/>
          <w:sz w:val="22"/>
          <w:szCs w:val="22"/>
        </w:rPr>
        <w:t>(2002)</w:t>
      </w:r>
      <w:r w:rsidRPr="00903514">
        <w:rPr>
          <w:rStyle w:val="addmd1"/>
          <w:rFonts w:ascii="Times New Roman" w:hAnsi="Times New Roman" w:cs="Times New Roman"/>
          <w:sz w:val="22"/>
          <w:szCs w:val="22"/>
        </w:rPr>
        <w:t xml:space="preserve"> </w:t>
      </w:r>
      <w:proofErr w:type="gramStart"/>
      <w:r w:rsidRPr="00903514">
        <w:rPr>
          <w:rStyle w:val="addmd1"/>
          <w:rFonts w:ascii="Times New Roman" w:hAnsi="Times New Roman" w:cs="Times New Roman"/>
          <w:i/>
          <w:sz w:val="22"/>
          <w:szCs w:val="22"/>
        </w:rPr>
        <w:t>The</w:t>
      </w:r>
      <w:proofErr w:type="gramEnd"/>
      <w:r w:rsidRPr="00903514">
        <w:rPr>
          <w:rStyle w:val="addmd1"/>
          <w:rFonts w:ascii="Times New Roman" w:hAnsi="Times New Roman" w:cs="Times New Roman"/>
          <w:i/>
          <w:sz w:val="22"/>
          <w:szCs w:val="22"/>
        </w:rPr>
        <w:t xml:space="preserve"> future of the capitalist state.</w:t>
      </w:r>
      <w:r w:rsidRPr="00903514">
        <w:rPr>
          <w:rStyle w:val="addmd1"/>
          <w:rFonts w:ascii="Times New Roman" w:hAnsi="Times New Roman" w:cs="Times New Roman"/>
          <w:sz w:val="22"/>
          <w:szCs w:val="22"/>
        </w:rPr>
        <w:t xml:space="preserve"> Cambridge: Polity Press.</w:t>
      </w:r>
    </w:p>
    <w:p w14:paraId="10302DA1" w14:textId="77777777" w:rsidR="002D269F" w:rsidRDefault="008968C8" w:rsidP="00AD517F">
      <w:pPr>
        <w:spacing w:line="480" w:lineRule="auto"/>
        <w:rPr>
          <w:rFonts w:ascii="Times New Roman" w:hAnsi="Times New Roman" w:cs="Times New Roman"/>
        </w:rPr>
      </w:pPr>
      <w:r w:rsidRPr="00FB0D3C">
        <w:rPr>
          <w:rFonts w:ascii="Times New Roman" w:hAnsi="Times New Roman" w:cs="Times New Roman"/>
          <w:color w:val="333333"/>
          <w:lang w:val="en-US"/>
        </w:rPr>
        <w:t>Jones, P. (2009)</w:t>
      </w:r>
      <w:r w:rsidRPr="00903514">
        <w:rPr>
          <w:rFonts w:ascii="Times New Roman" w:hAnsi="Times New Roman" w:cs="Times New Roman"/>
          <w:b/>
          <w:color w:val="333333"/>
          <w:lang w:val="en-US"/>
        </w:rPr>
        <w:t xml:space="preserve"> </w:t>
      </w:r>
      <w:r w:rsidR="007F5F6D">
        <w:rPr>
          <w:rFonts w:ascii="Times New Roman" w:hAnsi="Times New Roman" w:cs="Times New Roman"/>
        </w:rPr>
        <w:t>Putting architecture in its social place: A cultural political economy of a</w:t>
      </w:r>
      <w:r w:rsidRPr="00903514">
        <w:rPr>
          <w:rFonts w:ascii="Times New Roman" w:hAnsi="Times New Roman" w:cs="Times New Roman"/>
        </w:rPr>
        <w:t xml:space="preserve">rchitecture, </w:t>
      </w:r>
      <w:r w:rsidRPr="00FB0D3C">
        <w:rPr>
          <w:rFonts w:ascii="Times New Roman" w:hAnsi="Times New Roman" w:cs="Times New Roman"/>
          <w:i/>
        </w:rPr>
        <w:t>Urban Studies</w:t>
      </w:r>
      <w:r w:rsidRPr="00903514">
        <w:rPr>
          <w:rFonts w:ascii="Times New Roman" w:hAnsi="Times New Roman" w:cs="Times New Roman"/>
        </w:rPr>
        <w:t>, 46: 2519.</w:t>
      </w:r>
    </w:p>
    <w:p w14:paraId="23533C7A" w14:textId="4395BC0D" w:rsidR="004873CD" w:rsidRDefault="004873CD" w:rsidP="004C6EDD">
      <w:pPr>
        <w:tabs>
          <w:tab w:val="right" w:pos="9026"/>
        </w:tabs>
        <w:spacing w:line="480" w:lineRule="auto"/>
        <w:rPr>
          <w:rFonts w:ascii="Times New Roman" w:hAnsi="Times New Roman" w:cs="Times New Roman"/>
          <w:color w:val="333333"/>
          <w:lang w:val="en-US"/>
        </w:rPr>
      </w:pPr>
      <w:r w:rsidRPr="00903514">
        <w:rPr>
          <w:rFonts w:ascii="Times New Roman" w:hAnsi="Times New Roman" w:cs="Times New Roman"/>
          <w:color w:val="333333"/>
          <w:lang w:val="en-US"/>
        </w:rPr>
        <w:t xml:space="preserve">Jones, P. (2011) </w:t>
      </w:r>
      <w:proofErr w:type="gramStart"/>
      <w:r w:rsidRPr="00FB0D3C">
        <w:rPr>
          <w:rFonts w:ascii="Times New Roman" w:hAnsi="Times New Roman" w:cs="Times New Roman"/>
          <w:i/>
          <w:color w:val="333333"/>
          <w:lang w:val="en-US"/>
        </w:rPr>
        <w:t>The</w:t>
      </w:r>
      <w:proofErr w:type="gramEnd"/>
      <w:r w:rsidRPr="00FB0D3C">
        <w:rPr>
          <w:rFonts w:ascii="Times New Roman" w:hAnsi="Times New Roman" w:cs="Times New Roman"/>
          <w:i/>
          <w:color w:val="333333"/>
          <w:lang w:val="en-US"/>
        </w:rPr>
        <w:t xml:space="preserve"> sociology of architecture</w:t>
      </w:r>
      <w:r w:rsidRPr="00903514">
        <w:rPr>
          <w:rFonts w:ascii="Times New Roman" w:hAnsi="Times New Roman" w:cs="Times New Roman"/>
          <w:color w:val="333333"/>
          <w:lang w:val="en-US"/>
        </w:rPr>
        <w:t>. Liverpool: Liverpool University Press.</w:t>
      </w:r>
      <w:r w:rsidR="00793561">
        <w:rPr>
          <w:rFonts w:ascii="Times New Roman" w:hAnsi="Times New Roman" w:cs="Times New Roman"/>
          <w:color w:val="333333"/>
          <w:lang w:val="en-US"/>
        </w:rPr>
        <w:tab/>
      </w:r>
    </w:p>
    <w:p w14:paraId="625C0E25" w14:textId="0673CD11" w:rsidR="00793561" w:rsidRPr="00793561" w:rsidRDefault="00793561" w:rsidP="004C6EDD">
      <w:pPr>
        <w:tabs>
          <w:tab w:val="right" w:pos="9026"/>
        </w:tabs>
        <w:spacing w:line="480" w:lineRule="auto"/>
        <w:rPr>
          <w:rFonts w:ascii="Times New Roman" w:hAnsi="Times New Roman" w:cs="Times New Roman"/>
          <w:color w:val="333333"/>
          <w:lang w:val="en-US"/>
        </w:rPr>
      </w:pPr>
      <w:proofErr w:type="gramStart"/>
      <w:r>
        <w:rPr>
          <w:rFonts w:ascii="Times New Roman" w:hAnsi="Times New Roman" w:cs="Times New Roman"/>
          <w:color w:val="333333"/>
          <w:lang w:val="en-US"/>
        </w:rPr>
        <w:t xml:space="preserve">Kamoche, K., Kannan, S. and </w:t>
      </w:r>
      <w:proofErr w:type="spellStart"/>
      <w:r>
        <w:rPr>
          <w:rFonts w:ascii="Times New Roman" w:hAnsi="Times New Roman" w:cs="Times New Roman"/>
          <w:color w:val="333333"/>
          <w:lang w:val="en-US"/>
        </w:rPr>
        <w:t>Siebers</w:t>
      </w:r>
      <w:proofErr w:type="spellEnd"/>
      <w:r>
        <w:rPr>
          <w:rFonts w:ascii="Times New Roman" w:hAnsi="Times New Roman" w:cs="Times New Roman"/>
          <w:color w:val="333333"/>
          <w:lang w:val="en-US"/>
        </w:rPr>
        <w:t>, L.Q. (2014) Knowledge-sharing, control, compliance and symbolic violence.</w:t>
      </w:r>
      <w:proofErr w:type="gramEnd"/>
      <w:r>
        <w:rPr>
          <w:rFonts w:ascii="Times New Roman" w:hAnsi="Times New Roman" w:cs="Times New Roman"/>
          <w:color w:val="333333"/>
          <w:lang w:val="en-US"/>
        </w:rPr>
        <w:t xml:space="preserve"> </w:t>
      </w:r>
      <w:r w:rsidRPr="004C6EDD">
        <w:rPr>
          <w:rFonts w:ascii="Times New Roman" w:hAnsi="Times New Roman" w:cs="Times New Roman"/>
          <w:i/>
          <w:color w:val="333333"/>
          <w:lang w:val="en-US"/>
        </w:rPr>
        <w:t>Organization Studies</w:t>
      </w:r>
      <w:r>
        <w:rPr>
          <w:rFonts w:ascii="Times New Roman" w:hAnsi="Times New Roman" w:cs="Times New Roman"/>
          <w:i/>
          <w:color w:val="333333"/>
          <w:lang w:val="en-US"/>
        </w:rPr>
        <w:t xml:space="preserve"> </w:t>
      </w:r>
      <w:r>
        <w:rPr>
          <w:rFonts w:ascii="Times New Roman" w:hAnsi="Times New Roman" w:cs="Times New Roman"/>
          <w:color w:val="333333"/>
          <w:lang w:val="en-US"/>
        </w:rPr>
        <w:t>35/7: 989-1012.</w:t>
      </w:r>
    </w:p>
    <w:p w14:paraId="56DFB53A" w14:textId="6162A095" w:rsidR="00B01279" w:rsidRPr="00F91331" w:rsidRDefault="00B01279">
      <w:pPr>
        <w:spacing w:line="480" w:lineRule="auto"/>
        <w:rPr>
          <w:rFonts w:ascii="Times New Roman" w:hAnsi="Times New Roman" w:cs="Times New Roman"/>
          <w:color w:val="000000"/>
        </w:rPr>
      </w:pPr>
      <w:r w:rsidRPr="00F91331">
        <w:rPr>
          <w:rFonts w:ascii="Times New Roman" w:hAnsi="Times New Roman" w:cs="Times New Roman"/>
          <w:color w:val="000000"/>
        </w:rPr>
        <w:t xml:space="preserve">Kerr, R., &amp; Robinson, S. (2009). The hysteresis effect as creative adaptation of the habitus: Dissent and transition to the ‘corporate’ in post-Soviet Ukraine. </w:t>
      </w:r>
      <w:r w:rsidRPr="00F91331">
        <w:rPr>
          <w:rFonts w:ascii="Times New Roman" w:hAnsi="Times New Roman" w:cs="Times New Roman"/>
          <w:i/>
          <w:iCs/>
          <w:color w:val="000000"/>
        </w:rPr>
        <w:t xml:space="preserve">Organization, </w:t>
      </w:r>
      <w:r w:rsidRPr="0054034A">
        <w:rPr>
          <w:rFonts w:ascii="Times New Roman" w:hAnsi="Times New Roman" w:cs="Times New Roman"/>
          <w:iCs/>
          <w:color w:val="000000"/>
        </w:rPr>
        <w:t>16</w:t>
      </w:r>
      <w:r w:rsidR="0054034A">
        <w:rPr>
          <w:rFonts w:ascii="Times New Roman" w:hAnsi="Times New Roman" w:cs="Times New Roman"/>
          <w:color w:val="000000"/>
        </w:rPr>
        <w:t>:</w:t>
      </w:r>
      <w:r w:rsidRPr="00F91331">
        <w:rPr>
          <w:rFonts w:ascii="Times New Roman" w:hAnsi="Times New Roman" w:cs="Times New Roman"/>
          <w:color w:val="000000"/>
        </w:rPr>
        <w:t xml:space="preserve"> 829–853.</w:t>
      </w:r>
    </w:p>
    <w:p w14:paraId="275C6369" w14:textId="6C1A240C" w:rsidR="00B01279" w:rsidRPr="00F91331" w:rsidRDefault="00B01279" w:rsidP="00F91331">
      <w:pPr>
        <w:spacing w:line="480" w:lineRule="auto"/>
        <w:rPr>
          <w:rFonts w:ascii="Times New Roman" w:hAnsi="Times New Roman" w:cs="Times New Roman"/>
          <w:b/>
          <w:lang w:eastAsia="en-GB"/>
        </w:rPr>
      </w:pPr>
      <w:r w:rsidRPr="00F91331">
        <w:rPr>
          <w:rFonts w:ascii="Times New Roman" w:hAnsi="Times New Roman" w:cs="Times New Roman"/>
          <w:lang w:eastAsia="en-GB"/>
        </w:rPr>
        <w:t>Kerr, R. and Robinson, S.</w:t>
      </w:r>
      <w:r w:rsidRPr="00F91331">
        <w:rPr>
          <w:rFonts w:ascii="Times New Roman" w:hAnsi="Times New Roman" w:cs="Times New Roman"/>
          <w:b/>
          <w:lang w:eastAsia="en-GB"/>
        </w:rPr>
        <w:t xml:space="preserve"> </w:t>
      </w:r>
      <w:r w:rsidR="00CF1FFC">
        <w:rPr>
          <w:rFonts w:ascii="Times New Roman" w:hAnsi="Times New Roman" w:cs="Times New Roman"/>
          <w:lang w:eastAsia="en-GB"/>
        </w:rPr>
        <w:t xml:space="preserve">(2011) </w:t>
      </w:r>
      <w:r w:rsidRPr="00F91331">
        <w:rPr>
          <w:rFonts w:ascii="Times New Roman" w:hAnsi="Times New Roman" w:cs="Times New Roman"/>
          <w:lang w:eastAsia="en-GB"/>
        </w:rPr>
        <w:t>Leadership as an elite field: the role of the Scottish b</w:t>
      </w:r>
      <w:r w:rsidR="00CF1FFC">
        <w:rPr>
          <w:rFonts w:ascii="Times New Roman" w:hAnsi="Times New Roman" w:cs="Times New Roman"/>
          <w:lang w:eastAsia="en-GB"/>
        </w:rPr>
        <w:t>anks in the crisis of 2007-2009</w:t>
      </w:r>
      <w:r w:rsidRPr="00F91331">
        <w:rPr>
          <w:rFonts w:ascii="Times New Roman" w:hAnsi="Times New Roman" w:cs="Times New Roman"/>
          <w:lang w:eastAsia="en-GB"/>
        </w:rPr>
        <w:t xml:space="preserve">, </w:t>
      </w:r>
      <w:r w:rsidRPr="00F91331">
        <w:rPr>
          <w:rFonts w:ascii="Times New Roman" w:hAnsi="Times New Roman" w:cs="Times New Roman"/>
          <w:i/>
          <w:lang w:eastAsia="en-GB"/>
        </w:rPr>
        <w:t>Leadership,</w:t>
      </w:r>
      <w:r w:rsidRPr="00F91331">
        <w:rPr>
          <w:rFonts w:ascii="Times New Roman" w:hAnsi="Times New Roman" w:cs="Times New Roman"/>
          <w:lang w:eastAsia="en-GB"/>
        </w:rPr>
        <w:t xml:space="preserve"> 7</w:t>
      </w:r>
      <w:r w:rsidR="0054034A">
        <w:rPr>
          <w:rFonts w:ascii="Times New Roman" w:hAnsi="Times New Roman" w:cs="Times New Roman"/>
          <w:lang w:eastAsia="en-GB"/>
        </w:rPr>
        <w:t>/</w:t>
      </w:r>
      <w:r w:rsidRPr="00F91331">
        <w:rPr>
          <w:rFonts w:ascii="Times New Roman" w:hAnsi="Times New Roman" w:cs="Times New Roman"/>
          <w:lang w:eastAsia="en-GB"/>
        </w:rPr>
        <w:t>2</w:t>
      </w:r>
      <w:r w:rsidR="0054034A">
        <w:rPr>
          <w:rFonts w:ascii="Times New Roman" w:hAnsi="Times New Roman" w:cs="Times New Roman"/>
          <w:lang w:eastAsia="en-GB"/>
        </w:rPr>
        <w:t xml:space="preserve">: </w:t>
      </w:r>
      <w:r w:rsidRPr="00F91331">
        <w:rPr>
          <w:rFonts w:ascii="Times New Roman" w:hAnsi="Times New Roman" w:cs="Times New Roman"/>
          <w:lang w:eastAsia="en-GB"/>
        </w:rPr>
        <w:t>151-173.</w:t>
      </w:r>
    </w:p>
    <w:p w14:paraId="63737AE7" w14:textId="07FE9B01" w:rsidR="00B01279" w:rsidRPr="00F91331" w:rsidRDefault="00B01279" w:rsidP="00F91331">
      <w:pPr>
        <w:spacing w:line="480" w:lineRule="auto"/>
        <w:contextualSpacing/>
        <w:rPr>
          <w:rFonts w:ascii="Times New Roman" w:hAnsi="Times New Roman" w:cs="Times New Roman"/>
          <w:lang w:eastAsia="en-GB"/>
        </w:rPr>
      </w:pPr>
      <w:r w:rsidRPr="00F91331">
        <w:rPr>
          <w:rFonts w:ascii="Times New Roman" w:hAnsi="Times New Roman" w:cs="Times New Roman"/>
          <w:lang w:eastAsia="en-GB"/>
        </w:rPr>
        <w:t>K</w:t>
      </w:r>
      <w:r w:rsidR="00CF1FFC">
        <w:rPr>
          <w:rFonts w:ascii="Times New Roman" w:hAnsi="Times New Roman" w:cs="Times New Roman"/>
          <w:lang w:eastAsia="en-GB"/>
        </w:rPr>
        <w:t xml:space="preserve">err, R. and Robinson, S (2012) </w:t>
      </w:r>
      <w:proofErr w:type="gramStart"/>
      <w:r w:rsidRPr="00F91331">
        <w:rPr>
          <w:rFonts w:ascii="Times New Roman" w:hAnsi="Times New Roman" w:cs="Times New Roman"/>
          <w:bCs/>
          <w:lang w:eastAsia="en-GB"/>
        </w:rPr>
        <w:t>From</w:t>
      </w:r>
      <w:proofErr w:type="gramEnd"/>
      <w:r w:rsidRPr="00F91331">
        <w:rPr>
          <w:rFonts w:ascii="Times New Roman" w:hAnsi="Times New Roman" w:cs="Times New Roman"/>
          <w:bCs/>
          <w:lang w:eastAsia="en-GB"/>
        </w:rPr>
        <w:t xml:space="preserve"> symbolic violence to economic violence: The globalizin</w:t>
      </w:r>
      <w:r w:rsidR="00CF1FFC">
        <w:rPr>
          <w:rFonts w:ascii="Times New Roman" w:hAnsi="Times New Roman" w:cs="Times New Roman"/>
          <w:bCs/>
          <w:lang w:eastAsia="en-GB"/>
        </w:rPr>
        <w:t>g of the Scottish banking elite</w:t>
      </w:r>
      <w:r w:rsidRPr="00F91331">
        <w:rPr>
          <w:rFonts w:ascii="Times New Roman" w:hAnsi="Times New Roman" w:cs="Times New Roman"/>
          <w:lang w:eastAsia="en-GB"/>
        </w:rPr>
        <w:t xml:space="preserve">. </w:t>
      </w:r>
      <w:r w:rsidRPr="00F91331">
        <w:rPr>
          <w:rFonts w:ascii="Times New Roman" w:hAnsi="Times New Roman" w:cs="Times New Roman"/>
          <w:i/>
          <w:lang w:eastAsia="en-GB"/>
        </w:rPr>
        <w:t>Organization Studies</w:t>
      </w:r>
      <w:r w:rsidRPr="00F91331">
        <w:rPr>
          <w:rFonts w:ascii="Times New Roman" w:hAnsi="Times New Roman" w:cs="Times New Roman"/>
          <w:b/>
          <w:lang w:eastAsia="en-GB"/>
        </w:rPr>
        <w:t>,</w:t>
      </w:r>
      <w:r w:rsidRPr="00F91331">
        <w:rPr>
          <w:rFonts w:ascii="Times New Roman" w:hAnsi="Times New Roman" w:cs="Times New Roman"/>
          <w:lang w:eastAsia="en-GB"/>
        </w:rPr>
        <w:t xml:space="preserve"> 33</w:t>
      </w:r>
      <w:r w:rsidR="0054034A">
        <w:rPr>
          <w:rFonts w:ascii="Times New Roman" w:hAnsi="Times New Roman" w:cs="Times New Roman"/>
          <w:lang w:eastAsia="en-GB"/>
        </w:rPr>
        <w:t xml:space="preserve">: </w:t>
      </w:r>
      <w:r w:rsidRPr="00F91331">
        <w:rPr>
          <w:rFonts w:ascii="Times New Roman" w:hAnsi="Times New Roman" w:cs="Times New Roman"/>
          <w:lang w:eastAsia="en-GB"/>
        </w:rPr>
        <w:t xml:space="preserve">247-266. </w:t>
      </w:r>
    </w:p>
    <w:p w14:paraId="4B43D6A2" w14:textId="185DC311" w:rsidR="003F7FA0" w:rsidRDefault="003F7FA0" w:rsidP="00AD517F">
      <w:pPr>
        <w:pStyle w:val="NoSpacing"/>
        <w:spacing w:line="480" w:lineRule="auto"/>
        <w:rPr>
          <w:rFonts w:ascii="Times New Roman" w:hAnsi="Times New Roman"/>
          <w:bCs/>
          <w:lang w:val="en-US"/>
        </w:rPr>
      </w:pPr>
      <w:r>
        <w:rPr>
          <w:rFonts w:ascii="Times New Roman" w:hAnsi="Times New Roman"/>
          <w:bCs/>
          <w:lang w:val="en-US"/>
        </w:rPr>
        <w:t xml:space="preserve">Leander, A. (2008) </w:t>
      </w:r>
      <w:proofErr w:type="gramStart"/>
      <w:r>
        <w:rPr>
          <w:rFonts w:ascii="Times New Roman" w:hAnsi="Times New Roman"/>
          <w:bCs/>
          <w:lang w:val="en-US"/>
        </w:rPr>
        <w:t>The</w:t>
      </w:r>
      <w:proofErr w:type="gramEnd"/>
      <w:r>
        <w:rPr>
          <w:rFonts w:ascii="Times New Roman" w:hAnsi="Times New Roman"/>
          <w:bCs/>
          <w:lang w:val="en-US"/>
        </w:rPr>
        <w:t xml:space="preserve"> ‘realpolitik of reason’. </w:t>
      </w:r>
      <w:proofErr w:type="gramStart"/>
      <w:r>
        <w:rPr>
          <w:rFonts w:ascii="Times New Roman" w:hAnsi="Times New Roman"/>
          <w:bCs/>
          <w:lang w:val="en-US"/>
        </w:rPr>
        <w:t xml:space="preserve">In A. Klotz and D. Prakash (Eds.), </w:t>
      </w:r>
      <w:r>
        <w:rPr>
          <w:rFonts w:ascii="Times New Roman" w:hAnsi="Times New Roman"/>
          <w:bCs/>
          <w:i/>
          <w:lang w:val="en-US"/>
        </w:rPr>
        <w:t>Qualitative methods in international relations</w:t>
      </w:r>
      <w:r>
        <w:rPr>
          <w:rFonts w:ascii="Times New Roman" w:hAnsi="Times New Roman"/>
          <w:bCs/>
          <w:lang w:val="en-US"/>
        </w:rPr>
        <w:t>.</w:t>
      </w:r>
      <w:proofErr w:type="gramEnd"/>
      <w:r>
        <w:rPr>
          <w:rFonts w:ascii="Times New Roman" w:hAnsi="Times New Roman"/>
          <w:bCs/>
          <w:lang w:val="en-US"/>
        </w:rPr>
        <w:t xml:space="preserve"> Basingstoke, UK: Palgrave Macmillan, 11-27.</w:t>
      </w:r>
    </w:p>
    <w:p w14:paraId="048DD52E" w14:textId="77777777" w:rsidR="00577B4F" w:rsidRDefault="00577B4F" w:rsidP="00AD517F">
      <w:pPr>
        <w:pStyle w:val="NoSpacing"/>
        <w:spacing w:line="480" w:lineRule="auto"/>
        <w:rPr>
          <w:rFonts w:ascii="Times New Roman" w:hAnsi="Times New Roman"/>
          <w:bCs/>
          <w:lang w:val="en-US"/>
        </w:rPr>
      </w:pPr>
    </w:p>
    <w:p w14:paraId="5037EE65" w14:textId="6C58CEF8" w:rsidR="008968C8" w:rsidRDefault="008968C8" w:rsidP="00AD517F">
      <w:pPr>
        <w:autoSpaceDE w:val="0"/>
        <w:autoSpaceDN w:val="0"/>
        <w:adjustRightInd w:val="0"/>
        <w:spacing w:after="0" w:line="480" w:lineRule="auto"/>
        <w:rPr>
          <w:rFonts w:ascii="Times New Roman" w:hAnsi="Times New Roman" w:cs="Times New Roman"/>
        </w:rPr>
      </w:pPr>
      <w:proofErr w:type="spellStart"/>
      <w:r w:rsidRPr="00903514">
        <w:rPr>
          <w:rFonts w:ascii="Times New Roman" w:hAnsi="Times New Roman" w:cs="Times New Roman"/>
        </w:rPr>
        <w:t>Lipstadt</w:t>
      </w:r>
      <w:proofErr w:type="spellEnd"/>
      <w:r w:rsidRPr="00903514">
        <w:rPr>
          <w:rFonts w:ascii="Times New Roman" w:hAnsi="Times New Roman" w:cs="Times New Roman"/>
        </w:rPr>
        <w:t xml:space="preserve">, H. (2003) Can ‘art professions’ be </w:t>
      </w:r>
      <w:proofErr w:type="spellStart"/>
      <w:r w:rsidRPr="00903514">
        <w:rPr>
          <w:rFonts w:ascii="Times New Roman" w:hAnsi="Times New Roman" w:cs="Times New Roman"/>
        </w:rPr>
        <w:t>Bourdieuean</w:t>
      </w:r>
      <w:proofErr w:type="spellEnd"/>
      <w:r w:rsidRPr="00903514">
        <w:rPr>
          <w:rFonts w:ascii="Times New Roman" w:hAnsi="Times New Roman" w:cs="Times New Roman"/>
        </w:rPr>
        <w:t xml:space="preserve"> fields of cultural production?</w:t>
      </w:r>
      <w:r w:rsidR="00577B4F">
        <w:rPr>
          <w:rFonts w:ascii="Times New Roman" w:hAnsi="Times New Roman" w:cs="Times New Roman"/>
        </w:rPr>
        <w:t xml:space="preserve"> </w:t>
      </w:r>
      <w:r w:rsidRPr="00903514">
        <w:rPr>
          <w:rFonts w:ascii="Times New Roman" w:hAnsi="Times New Roman" w:cs="Times New Roman"/>
        </w:rPr>
        <w:t xml:space="preserve">The case of the architecture competition, </w:t>
      </w:r>
      <w:r w:rsidRPr="00903514">
        <w:rPr>
          <w:rFonts w:ascii="Times New Roman" w:hAnsi="Times New Roman" w:cs="Times New Roman"/>
          <w:i/>
          <w:iCs/>
        </w:rPr>
        <w:t>Cultural Studies</w:t>
      </w:r>
      <w:r w:rsidRPr="00903514">
        <w:rPr>
          <w:rFonts w:ascii="Times New Roman" w:hAnsi="Times New Roman" w:cs="Times New Roman"/>
        </w:rPr>
        <w:t>, 30(3/4)</w:t>
      </w:r>
      <w:r w:rsidR="0054034A">
        <w:rPr>
          <w:rFonts w:ascii="Times New Roman" w:hAnsi="Times New Roman" w:cs="Times New Roman"/>
        </w:rPr>
        <w:t xml:space="preserve">: </w:t>
      </w:r>
      <w:r w:rsidRPr="00903514">
        <w:rPr>
          <w:rFonts w:ascii="Times New Roman" w:hAnsi="Times New Roman" w:cs="Times New Roman"/>
        </w:rPr>
        <w:t>390–419.</w:t>
      </w:r>
    </w:p>
    <w:p w14:paraId="2D7FAECD" w14:textId="77777777" w:rsidR="00CF1FFC" w:rsidRDefault="00CF1FFC" w:rsidP="00AD517F">
      <w:pPr>
        <w:autoSpaceDE w:val="0"/>
        <w:autoSpaceDN w:val="0"/>
        <w:adjustRightInd w:val="0"/>
        <w:spacing w:after="0" w:line="480" w:lineRule="auto"/>
        <w:rPr>
          <w:rFonts w:ascii="Times New Roman" w:hAnsi="Times New Roman" w:cs="Times New Roman"/>
        </w:rPr>
      </w:pPr>
    </w:p>
    <w:p w14:paraId="053BD9D0" w14:textId="3EA0007F" w:rsidR="001F1ABA" w:rsidRPr="00CF1FFC" w:rsidRDefault="001F1ABA" w:rsidP="00AD517F">
      <w:pPr>
        <w:autoSpaceDE w:val="0"/>
        <w:autoSpaceDN w:val="0"/>
        <w:adjustRightInd w:val="0"/>
        <w:spacing w:after="0" w:line="480" w:lineRule="auto"/>
        <w:rPr>
          <w:rFonts w:ascii="Times New Roman" w:hAnsi="Times New Roman" w:cs="Times New Roman"/>
        </w:rPr>
      </w:pPr>
      <w:proofErr w:type="gramStart"/>
      <w:r w:rsidRPr="00F91331">
        <w:rPr>
          <w:rFonts w:ascii="Times New Roman" w:hAnsi="Times New Roman" w:cs="Times New Roman"/>
          <w:color w:val="000000"/>
        </w:rPr>
        <w:t>Maclean, M., Harvey, C., &amp; Chia, R. (2010).</w:t>
      </w:r>
      <w:proofErr w:type="gramEnd"/>
      <w:r w:rsidRPr="00F91331">
        <w:rPr>
          <w:rFonts w:ascii="Times New Roman" w:hAnsi="Times New Roman" w:cs="Times New Roman"/>
          <w:color w:val="000000"/>
        </w:rPr>
        <w:t xml:space="preserve"> </w:t>
      </w:r>
      <w:proofErr w:type="gramStart"/>
      <w:r w:rsidRPr="00F91331">
        <w:rPr>
          <w:rFonts w:ascii="Times New Roman" w:hAnsi="Times New Roman" w:cs="Times New Roman"/>
          <w:color w:val="000000"/>
        </w:rPr>
        <w:t>Dominant corporate agents and the power elite in France and Britain.</w:t>
      </w:r>
      <w:proofErr w:type="gramEnd"/>
      <w:r w:rsidRPr="00F91331">
        <w:rPr>
          <w:rFonts w:ascii="Times New Roman" w:hAnsi="Times New Roman" w:cs="Times New Roman"/>
          <w:color w:val="000000"/>
        </w:rPr>
        <w:t xml:space="preserve"> </w:t>
      </w:r>
      <w:r w:rsidRPr="00F91331">
        <w:rPr>
          <w:rFonts w:ascii="Times New Roman" w:hAnsi="Times New Roman" w:cs="Times New Roman"/>
          <w:i/>
          <w:iCs/>
          <w:color w:val="000000"/>
        </w:rPr>
        <w:t xml:space="preserve">Organization Studies, </w:t>
      </w:r>
      <w:r w:rsidRPr="0054034A">
        <w:rPr>
          <w:rFonts w:ascii="Times New Roman" w:hAnsi="Times New Roman" w:cs="Times New Roman"/>
          <w:iCs/>
          <w:color w:val="000000"/>
        </w:rPr>
        <w:t>31</w:t>
      </w:r>
      <w:r w:rsidR="0054034A">
        <w:rPr>
          <w:rFonts w:ascii="Times New Roman" w:hAnsi="Times New Roman" w:cs="Times New Roman"/>
          <w:color w:val="000000"/>
        </w:rPr>
        <w:t xml:space="preserve">: </w:t>
      </w:r>
      <w:r w:rsidRPr="00F91331">
        <w:rPr>
          <w:rFonts w:ascii="Times New Roman" w:hAnsi="Times New Roman" w:cs="Times New Roman"/>
          <w:color w:val="000000"/>
        </w:rPr>
        <w:t>327–348.</w:t>
      </w:r>
    </w:p>
    <w:p w14:paraId="6610FC5E" w14:textId="1B3FE6B3" w:rsidR="00A4643F" w:rsidRPr="004C6EDD" w:rsidRDefault="00A4643F" w:rsidP="00AD517F">
      <w:pPr>
        <w:pStyle w:val="Heading1"/>
        <w:spacing w:line="480" w:lineRule="auto"/>
        <w:rPr>
          <w:b w:val="0"/>
          <w:sz w:val="22"/>
          <w:szCs w:val="22"/>
        </w:rPr>
      </w:pPr>
      <w:proofErr w:type="gramStart"/>
      <w:r w:rsidRPr="004C6EDD">
        <w:rPr>
          <w:b w:val="0"/>
          <w:sz w:val="22"/>
          <w:szCs w:val="22"/>
        </w:rPr>
        <w:t>Maclean</w:t>
      </w:r>
      <w:r>
        <w:rPr>
          <w:b w:val="0"/>
          <w:sz w:val="22"/>
          <w:szCs w:val="22"/>
        </w:rPr>
        <w:t>,</w:t>
      </w:r>
      <w:r w:rsidRPr="004C6EDD">
        <w:rPr>
          <w:b w:val="0"/>
          <w:sz w:val="22"/>
          <w:szCs w:val="22"/>
        </w:rPr>
        <w:t xml:space="preserve"> M</w:t>
      </w:r>
      <w:r>
        <w:rPr>
          <w:b w:val="0"/>
          <w:sz w:val="22"/>
          <w:szCs w:val="22"/>
        </w:rPr>
        <w:t>.</w:t>
      </w:r>
      <w:r w:rsidRPr="004C6EDD">
        <w:rPr>
          <w:b w:val="0"/>
          <w:sz w:val="22"/>
          <w:szCs w:val="22"/>
        </w:rPr>
        <w:t>, Harvey</w:t>
      </w:r>
      <w:r>
        <w:rPr>
          <w:b w:val="0"/>
          <w:sz w:val="22"/>
          <w:szCs w:val="22"/>
        </w:rPr>
        <w:t>,</w:t>
      </w:r>
      <w:r w:rsidRPr="004C6EDD">
        <w:rPr>
          <w:b w:val="0"/>
          <w:sz w:val="22"/>
          <w:szCs w:val="22"/>
        </w:rPr>
        <w:t xml:space="preserve"> C</w:t>
      </w:r>
      <w:r>
        <w:rPr>
          <w:b w:val="0"/>
          <w:sz w:val="22"/>
          <w:szCs w:val="22"/>
        </w:rPr>
        <w:t>. and</w:t>
      </w:r>
      <w:r w:rsidRPr="004C6EDD">
        <w:rPr>
          <w:b w:val="0"/>
          <w:sz w:val="22"/>
          <w:szCs w:val="22"/>
        </w:rPr>
        <w:t xml:space="preserve"> Kling</w:t>
      </w:r>
      <w:r>
        <w:rPr>
          <w:b w:val="0"/>
          <w:sz w:val="22"/>
          <w:szCs w:val="22"/>
        </w:rPr>
        <w:t>,</w:t>
      </w:r>
      <w:r w:rsidRPr="004C6EDD">
        <w:rPr>
          <w:b w:val="0"/>
          <w:sz w:val="22"/>
          <w:szCs w:val="22"/>
        </w:rPr>
        <w:t xml:space="preserve"> G. </w:t>
      </w:r>
      <w:r>
        <w:rPr>
          <w:b w:val="0"/>
          <w:sz w:val="22"/>
          <w:szCs w:val="22"/>
        </w:rPr>
        <w:t xml:space="preserve">(2014) </w:t>
      </w:r>
      <w:hyperlink r:id="rId22" w:tooltip="view complete information on this publication" w:history="1">
        <w:r w:rsidRPr="004C6EDD">
          <w:rPr>
            <w:rStyle w:val="Hyperlink"/>
            <w:b w:val="0"/>
            <w:color w:val="auto"/>
            <w:sz w:val="22"/>
            <w:szCs w:val="22"/>
            <w:u w:val="none"/>
          </w:rPr>
          <w:t>Pathways to power: class, hyper-agency and the French corporate elite</w:t>
        </w:r>
      </w:hyperlink>
      <w:r w:rsidRPr="004C6EDD">
        <w:rPr>
          <w:b w:val="0"/>
          <w:sz w:val="22"/>
          <w:szCs w:val="22"/>
        </w:rPr>
        <w:t>.</w:t>
      </w:r>
      <w:proofErr w:type="gramEnd"/>
      <w:r w:rsidRPr="004C6EDD">
        <w:rPr>
          <w:b w:val="0"/>
          <w:sz w:val="22"/>
          <w:szCs w:val="22"/>
        </w:rPr>
        <w:t xml:space="preserve"> </w:t>
      </w:r>
      <w:r w:rsidRPr="004C6EDD">
        <w:rPr>
          <w:rStyle w:val="Emphasis"/>
          <w:rFonts w:eastAsiaTheme="majorEastAsia"/>
          <w:b w:val="0"/>
          <w:sz w:val="22"/>
          <w:szCs w:val="22"/>
        </w:rPr>
        <w:t>Organization Studies</w:t>
      </w:r>
      <w:r w:rsidRPr="004C6EDD">
        <w:rPr>
          <w:b w:val="0"/>
          <w:sz w:val="22"/>
          <w:szCs w:val="22"/>
        </w:rPr>
        <w:t xml:space="preserve">, </w:t>
      </w:r>
      <w:r w:rsidRPr="004C6EDD">
        <w:rPr>
          <w:rStyle w:val="Strong"/>
          <w:sz w:val="22"/>
          <w:szCs w:val="22"/>
        </w:rPr>
        <w:t>35</w:t>
      </w:r>
      <w:r w:rsidRPr="004C6EDD">
        <w:rPr>
          <w:b w:val="0"/>
          <w:sz w:val="22"/>
          <w:szCs w:val="22"/>
        </w:rPr>
        <w:t>(6)</w:t>
      </w:r>
      <w:r w:rsidR="0054034A">
        <w:rPr>
          <w:b w:val="0"/>
          <w:sz w:val="22"/>
          <w:szCs w:val="22"/>
        </w:rPr>
        <w:t>:</w:t>
      </w:r>
      <w:r w:rsidRPr="004C6EDD">
        <w:rPr>
          <w:b w:val="0"/>
          <w:sz w:val="22"/>
          <w:szCs w:val="22"/>
        </w:rPr>
        <w:t xml:space="preserve"> 825-855.</w:t>
      </w:r>
    </w:p>
    <w:p w14:paraId="0CC18ABC" w14:textId="34AE9E28" w:rsidR="00AB5621" w:rsidRPr="00903514" w:rsidRDefault="00CC3C04" w:rsidP="00AD517F">
      <w:pPr>
        <w:pStyle w:val="Heading1"/>
        <w:spacing w:line="480" w:lineRule="auto"/>
        <w:rPr>
          <w:b w:val="0"/>
          <w:bCs w:val="0"/>
          <w:sz w:val="22"/>
          <w:szCs w:val="22"/>
        </w:rPr>
      </w:pPr>
      <w:r w:rsidRPr="00903514">
        <w:rPr>
          <w:b w:val="0"/>
          <w:bCs w:val="0"/>
          <w:sz w:val="22"/>
          <w:szCs w:val="22"/>
        </w:rPr>
        <w:lastRenderedPageBreak/>
        <w:t>Malone, A. (2009)</w:t>
      </w:r>
      <w:r w:rsidR="008A45CE" w:rsidRPr="00903514">
        <w:rPr>
          <w:b w:val="0"/>
          <w:bCs w:val="0"/>
          <w:sz w:val="22"/>
          <w:szCs w:val="22"/>
        </w:rPr>
        <w:t xml:space="preserve"> </w:t>
      </w:r>
      <w:r w:rsidR="00821DCE" w:rsidRPr="00903514">
        <w:rPr>
          <w:b w:val="0"/>
          <w:bCs w:val="0"/>
          <w:sz w:val="22"/>
          <w:szCs w:val="22"/>
        </w:rPr>
        <w:t xml:space="preserve">Oh no, look </w:t>
      </w:r>
      <w:proofErr w:type="gramStart"/>
      <w:r w:rsidR="00821DCE" w:rsidRPr="00903514">
        <w:rPr>
          <w:b w:val="0"/>
          <w:bCs w:val="0"/>
          <w:sz w:val="22"/>
          <w:szCs w:val="22"/>
        </w:rPr>
        <w:t>who's</w:t>
      </w:r>
      <w:proofErr w:type="gramEnd"/>
      <w:r w:rsidR="00821DCE" w:rsidRPr="00903514">
        <w:rPr>
          <w:b w:val="0"/>
          <w:bCs w:val="0"/>
          <w:sz w:val="22"/>
          <w:szCs w:val="22"/>
        </w:rPr>
        <w:t xml:space="preserve"> back! </w:t>
      </w:r>
      <w:r w:rsidR="008A45CE" w:rsidRPr="00903514">
        <w:rPr>
          <w:b w:val="0"/>
          <w:bCs w:val="0"/>
          <w:sz w:val="22"/>
          <w:szCs w:val="22"/>
        </w:rPr>
        <w:t xml:space="preserve"> </w:t>
      </w:r>
      <w:r w:rsidR="008A45CE" w:rsidRPr="00903514">
        <w:rPr>
          <w:b w:val="0"/>
          <w:bCs w:val="0"/>
          <w:i/>
          <w:sz w:val="22"/>
          <w:szCs w:val="22"/>
        </w:rPr>
        <w:t>Daily Mail</w:t>
      </w:r>
      <w:r w:rsidR="008A45CE" w:rsidRPr="00903514">
        <w:rPr>
          <w:b w:val="0"/>
          <w:bCs w:val="0"/>
          <w:sz w:val="22"/>
          <w:szCs w:val="22"/>
        </w:rPr>
        <w:t xml:space="preserve">, 14 Nov 2009, at </w:t>
      </w:r>
      <w:hyperlink r:id="rId23" w:anchor="ixzz2bBJP2Qrz" w:history="1">
        <w:r w:rsidR="008A45CE" w:rsidRPr="00903514">
          <w:rPr>
            <w:rStyle w:val="Hyperlink"/>
            <w:b w:val="0"/>
            <w:color w:val="auto"/>
            <w:sz w:val="22"/>
            <w:szCs w:val="22"/>
            <w:u w:val="none"/>
          </w:rPr>
          <w:t>http://www.dailymail.co.uk/news/article-1227690/Oh-look-whos-Fred-The-Shred-Goodwin-returns-home-determined-rebuild-fortune.html#ixzz2bBJP2Qrz</w:t>
        </w:r>
      </w:hyperlink>
      <w:r w:rsidR="008A45CE" w:rsidRPr="00903514">
        <w:rPr>
          <w:b w:val="0"/>
          <w:bCs w:val="0"/>
          <w:sz w:val="22"/>
          <w:szCs w:val="22"/>
        </w:rPr>
        <w:t xml:space="preserve"> </w:t>
      </w:r>
    </w:p>
    <w:p w14:paraId="77F4134E" w14:textId="77777777" w:rsidR="005C026E" w:rsidRPr="00465576" w:rsidRDefault="005C026E" w:rsidP="00AD517F">
      <w:pPr>
        <w:spacing w:line="480" w:lineRule="auto"/>
        <w:rPr>
          <w:rFonts w:ascii="Times New Roman" w:hAnsi="Times New Roman" w:cs="Times New Roman"/>
        </w:rPr>
      </w:pPr>
      <w:r w:rsidRPr="00465576">
        <w:rPr>
          <w:rFonts w:ascii="Times New Roman" w:hAnsi="Times New Roman" w:cs="Times New Roman"/>
        </w:rPr>
        <w:t>Martin, I. (2013)</w:t>
      </w:r>
      <w:r w:rsidR="00465576" w:rsidRPr="00465576">
        <w:rPr>
          <w:rStyle w:val="Heading1Char"/>
          <w:rFonts w:eastAsiaTheme="minorHAnsi"/>
        </w:rPr>
        <w:t xml:space="preserve"> </w:t>
      </w:r>
      <w:proofErr w:type="gramStart"/>
      <w:r w:rsidR="00577B4F" w:rsidRPr="007F5F6D">
        <w:rPr>
          <w:rStyle w:val="st"/>
          <w:rFonts w:ascii="Times New Roman" w:hAnsi="Times New Roman" w:cs="Times New Roman"/>
          <w:i/>
        </w:rPr>
        <w:t>Making</w:t>
      </w:r>
      <w:proofErr w:type="gramEnd"/>
      <w:r w:rsidR="00577B4F" w:rsidRPr="007F5F6D">
        <w:rPr>
          <w:rStyle w:val="st"/>
          <w:rFonts w:ascii="Times New Roman" w:hAnsi="Times New Roman" w:cs="Times New Roman"/>
          <w:i/>
        </w:rPr>
        <w:t xml:space="preserve"> it h</w:t>
      </w:r>
      <w:r w:rsidR="00465576" w:rsidRPr="007F5F6D">
        <w:rPr>
          <w:rStyle w:val="st"/>
          <w:rFonts w:ascii="Times New Roman" w:hAnsi="Times New Roman" w:cs="Times New Roman"/>
          <w:i/>
        </w:rPr>
        <w:t xml:space="preserve">appen: Fred Goodwin, </w:t>
      </w:r>
      <w:r w:rsidR="00465576" w:rsidRPr="007F5F6D">
        <w:rPr>
          <w:rStyle w:val="Emphasis"/>
          <w:rFonts w:ascii="Times New Roman" w:hAnsi="Times New Roman" w:cs="Times New Roman"/>
          <w:i w:val="0"/>
        </w:rPr>
        <w:t>RBS</w:t>
      </w:r>
      <w:r w:rsidR="00465576" w:rsidRPr="007F5F6D">
        <w:rPr>
          <w:rStyle w:val="st"/>
          <w:rFonts w:ascii="Times New Roman" w:hAnsi="Times New Roman" w:cs="Times New Roman"/>
          <w:i/>
        </w:rPr>
        <w:t xml:space="preserve"> and the Men Who Blew Up the British Economy</w:t>
      </w:r>
      <w:r w:rsidR="00465576" w:rsidRPr="00465576">
        <w:rPr>
          <w:rStyle w:val="st"/>
          <w:rFonts w:ascii="Times New Roman" w:hAnsi="Times New Roman" w:cs="Times New Roman"/>
        </w:rPr>
        <w:t>. London: Simon &amp; Schuster.</w:t>
      </w:r>
    </w:p>
    <w:p w14:paraId="69957C56" w14:textId="7D821D57" w:rsidR="003C6B03" w:rsidRDefault="0040017B" w:rsidP="00AD517F">
      <w:pPr>
        <w:pStyle w:val="Heading1"/>
        <w:spacing w:line="480" w:lineRule="auto"/>
        <w:rPr>
          <w:b w:val="0"/>
          <w:sz w:val="22"/>
          <w:szCs w:val="22"/>
        </w:rPr>
      </w:pPr>
      <w:r w:rsidRPr="00903514">
        <w:rPr>
          <w:b w:val="0"/>
          <w:sz w:val="22"/>
          <w:szCs w:val="22"/>
        </w:rPr>
        <w:t xml:space="preserve">Mathieson, J. 2009. Royal Bank of Scotland directors </w:t>
      </w:r>
      <w:proofErr w:type="gramStart"/>
      <w:r w:rsidRPr="00903514">
        <w:rPr>
          <w:b w:val="0"/>
          <w:sz w:val="22"/>
          <w:szCs w:val="22"/>
        </w:rPr>
        <w:t>lose</w:t>
      </w:r>
      <w:proofErr w:type="gramEnd"/>
      <w:r w:rsidRPr="00903514">
        <w:rPr>
          <w:b w:val="0"/>
          <w:sz w:val="22"/>
          <w:szCs w:val="22"/>
        </w:rPr>
        <w:t xml:space="preserve"> their subsidised sandwiches</w:t>
      </w:r>
      <w:r w:rsidR="0054034A">
        <w:rPr>
          <w:b w:val="0"/>
          <w:sz w:val="22"/>
          <w:szCs w:val="22"/>
        </w:rPr>
        <w:t>.</w:t>
      </w:r>
      <w:r w:rsidRPr="00903514">
        <w:rPr>
          <w:b w:val="0"/>
          <w:sz w:val="22"/>
          <w:szCs w:val="22"/>
        </w:rPr>
        <w:t xml:space="preserve"> </w:t>
      </w:r>
      <w:r w:rsidRPr="00641104">
        <w:rPr>
          <w:b w:val="0"/>
          <w:i/>
          <w:sz w:val="22"/>
          <w:szCs w:val="22"/>
        </w:rPr>
        <w:t>Daily Record</w:t>
      </w:r>
      <w:r w:rsidRPr="00903514">
        <w:rPr>
          <w:b w:val="0"/>
          <w:sz w:val="22"/>
          <w:szCs w:val="22"/>
        </w:rPr>
        <w:t xml:space="preserve">, 21 April, </w:t>
      </w:r>
      <w:hyperlink r:id="rId24" w:history="1">
        <w:r w:rsidR="003C6B03" w:rsidRPr="00B20CE3">
          <w:rPr>
            <w:rStyle w:val="Hyperlink"/>
            <w:b w:val="0"/>
            <w:sz w:val="22"/>
            <w:szCs w:val="22"/>
          </w:rPr>
          <w:t>http://www.dailyrecord.co.uk/news/scottish-news/royal-bank-scotland-directors-lose-1019402</w:t>
        </w:r>
      </w:hyperlink>
    </w:p>
    <w:p w14:paraId="26CFE9C0" w14:textId="77777777" w:rsidR="000C41AD" w:rsidRPr="005F15DE" w:rsidRDefault="000C41AD" w:rsidP="00AD517F">
      <w:pPr>
        <w:pStyle w:val="Heading1"/>
        <w:spacing w:line="480" w:lineRule="auto"/>
        <w:rPr>
          <w:b w:val="0"/>
          <w:sz w:val="22"/>
          <w:szCs w:val="22"/>
          <w:lang w:val="fr-FR"/>
        </w:rPr>
      </w:pPr>
      <w:proofErr w:type="spellStart"/>
      <w:r w:rsidRPr="00903514">
        <w:rPr>
          <w:b w:val="0"/>
          <w:sz w:val="22"/>
          <w:szCs w:val="22"/>
        </w:rPr>
        <w:t>Matz</w:t>
      </w:r>
      <w:proofErr w:type="spellEnd"/>
      <w:r w:rsidRPr="00903514">
        <w:rPr>
          <w:b w:val="0"/>
          <w:sz w:val="22"/>
          <w:szCs w:val="22"/>
        </w:rPr>
        <w:t xml:space="preserve">, J. 2012. </w:t>
      </w:r>
      <w:proofErr w:type="gramStart"/>
      <w:r w:rsidRPr="00903514">
        <w:rPr>
          <w:b w:val="0"/>
          <w:sz w:val="22"/>
          <w:szCs w:val="22"/>
        </w:rPr>
        <w:t>Pseudo-Impressionism?</w:t>
      </w:r>
      <w:proofErr w:type="gramEnd"/>
      <w:r w:rsidRPr="00903514">
        <w:rPr>
          <w:b w:val="0"/>
          <w:sz w:val="22"/>
          <w:szCs w:val="22"/>
        </w:rPr>
        <w:t xml:space="preserve"> In</w:t>
      </w:r>
      <w:r w:rsidR="00C93168" w:rsidRPr="00903514">
        <w:rPr>
          <w:b w:val="0"/>
          <w:sz w:val="22"/>
          <w:szCs w:val="22"/>
        </w:rPr>
        <w:t xml:space="preserve"> </w:t>
      </w:r>
      <w:r w:rsidRPr="00903514">
        <w:rPr>
          <w:rStyle w:val="addmd"/>
          <w:b w:val="0"/>
          <w:sz w:val="22"/>
          <w:szCs w:val="22"/>
        </w:rPr>
        <w:t>D. James</w:t>
      </w:r>
      <w:r w:rsidRPr="00903514">
        <w:rPr>
          <w:b w:val="0"/>
          <w:sz w:val="22"/>
          <w:szCs w:val="22"/>
        </w:rPr>
        <w:t xml:space="preserve"> (Ed.) </w:t>
      </w:r>
      <w:proofErr w:type="gramStart"/>
      <w:r w:rsidR="007F5F6D">
        <w:rPr>
          <w:b w:val="0"/>
          <w:i/>
          <w:sz w:val="22"/>
          <w:szCs w:val="22"/>
        </w:rPr>
        <w:t>The</w:t>
      </w:r>
      <w:proofErr w:type="gramEnd"/>
      <w:r w:rsidR="007F5F6D">
        <w:rPr>
          <w:b w:val="0"/>
          <w:i/>
          <w:sz w:val="22"/>
          <w:szCs w:val="22"/>
        </w:rPr>
        <w:t xml:space="preserve"> l</w:t>
      </w:r>
      <w:r w:rsidRPr="00903514">
        <w:rPr>
          <w:b w:val="0"/>
          <w:i/>
          <w:sz w:val="22"/>
          <w:szCs w:val="22"/>
        </w:rPr>
        <w:t xml:space="preserve">egacies of </w:t>
      </w:r>
      <w:r w:rsidR="007F5F6D">
        <w:rPr>
          <w:b w:val="0"/>
          <w:i/>
          <w:sz w:val="22"/>
          <w:szCs w:val="22"/>
        </w:rPr>
        <w:t xml:space="preserve">modernism: Historicising </w:t>
      </w:r>
      <w:proofErr w:type="spellStart"/>
      <w:r w:rsidR="007F5F6D">
        <w:rPr>
          <w:b w:val="0"/>
          <w:i/>
          <w:sz w:val="22"/>
          <w:szCs w:val="22"/>
        </w:rPr>
        <w:t>postwar</w:t>
      </w:r>
      <w:proofErr w:type="spellEnd"/>
      <w:r w:rsidR="007F5F6D">
        <w:rPr>
          <w:b w:val="0"/>
          <w:i/>
          <w:sz w:val="22"/>
          <w:szCs w:val="22"/>
        </w:rPr>
        <w:t xml:space="preserve"> and contemporary f</w:t>
      </w:r>
      <w:r w:rsidRPr="00903514">
        <w:rPr>
          <w:b w:val="0"/>
          <w:i/>
          <w:sz w:val="22"/>
          <w:szCs w:val="22"/>
        </w:rPr>
        <w:t>iction</w:t>
      </w:r>
      <w:r w:rsidR="007F5F6D">
        <w:rPr>
          <w:b w:val="0"/>
          <w:sz w:val="22"/>
          <w:szCs w:val="22"/>
        </w:rPr>
        <w:t>.</w:t>
      </w:r>
      <w:r w:rsidRPr="00903514">
        <w:rPr>
          <w:b w:val="0"/>
          <w:sz w:val="22"/>
          <w:szCs w:val="22"/>
        </w:rPr>
        <w:t xml:space="preserve"> </w:t>
      </w:r>
      <w:r w:rsidRPr="005F15DE">
        <w:rPr>
          <w:b w:val="0"/>
          <w:sz w:val="22"/>
          <w:szCs w:val="22"/>
          <w:lang w:val="fr-FR"/>
        </w:rPr>
        <w:t>Cambridge: CUP, 114-132.</w:t>
      </w:r>
    </w:p>
    <w:p w14:paraId="114743EB" w14:textId="77777777" w:rsidR="004873CD" w:rsidRDefault="00577B4F" w:rsidP="00AD517F">
      <w:pPr>
        <w:autoSpaceDE w:val="0"/>
        <w:autoSpaceDN w:val="0"/>
        <w:adjustRightInd w:val="0"/>
        <w:spacing w:after="0" w:line="480" w:lineRule="auto"/>
        <w:jc w:val="both"/>
        <w:rPr>
          <w:rStyle w:val="Emphasis"/>
          <w:rFonts w:ascii="Times New Roman" w:hAnsi="Times New Roman" w:cs="Times New Roman"/>
          <w:lang w:val="fr-FR"/>
        </w:rPr>
      </w:pPr>
      <w:proofErr w:type="spellStart"/>
      <w:r>
        <w:rPr>
          <w:rFonts w:ascii="Times New Roman" w:hAnsi="Times New Roman" w:cs="Times New Roman"/>
          <w:lang w:val="fr-FR"/>
        </w:rPr>
        <w:t>Montlibert</w:t>
      </w:r>
      <w:proofErr w:type="spellEnd"/>
      <w:r>
        <w:rPr>
          <w:rFonts w:ascii="Times New Roman" w:hAnsi="Times New Roman" w:cs="Times New Roman"/>
          <w:lang w:val="fr-FR"/>
        </w:rPr>
        <w:t>, C.</w:t>
      </w:r>
      <w:r w:rsidR="004873CD" w:rsidRPr="00903514">
        <w:rPr>
          <w:rFonts w:ascii="Times New Roman" w:hAnsi="Times New Roman" w:cs="Times New Roman"/>
          <w:lang w:val="fr-FR"/>
        </w:rPr>
        <w:t xml:space="preserve"> de (1995) </w:t>
      </w:r>
      <w:r w:rsidR="004873CD" w:rsidRPr="00903514">
        <w:rPr>
          <w:rFonts w:ascii="Times New Roman" w:hAnsi="Times New Roman" w:cs="Times New Roman"/>
          <w:i/>
          <w:iCs/>
          <w:lang w:val="fr-FR"/>
        </w:rPr>
        <w:t>L’impossible autonomie de l’architecte</w:t>
      </w:r>
      <w:r w:rsidR="004873CD" w:rsidRPr="00903514">
        <w:rPr>
          <w:rFonts w:ascii="Times New Roman" w:hAnsi="Times New Roman" w:cs="Times New Roman"/>
          <w:lang w:val="fr-FR"/>
        </w:rPr>
        <w:t xml:space="preserve">: </w:t>
      </w:r>
      <w:r w:rsidR="004873CD" w:rsidRPr="00903514">
        <w:rPr>
          <w:rFonts w:ascii="Times New Roman" w:hAnsi="Times New Roman" w:cs="Times New Roman"/>
          <w:i/>
          <w:iCs/>
          <w:lang w:val="fr-FR"/>
        </w:rPr>
        <w:t>sociologie de la production architecturale</w:t>
      </w:r>
      <w:r w:rsidR="004873CD" w:rsidRPr="00903514">
        <w:rPr>
          <w:rFonts w:ascii="Times New Roman" w:hAnsi="Times New Roman" w:cs="Times New Roman"/>
          <w:lang w:val="fr-FR"/>
        </w:rPr>
        <w:t xml:space="preserve">. </w:t>
      </w:r>
      <w:proofErr w:type="spellStart"/>
      <w:r w:rsidR="004873CD" w:rsidRPr="008633A0">
        <w:rPr>
          <w:rFonts w:ascii="Times New Roman" w:hAnsi="Times New Roman" w:cs="Times New Roman"/>
          <w:lang w:val="fr-FR"/>
        </w:rPr>
        <w:t>Strasburg</w:t>
      </w:r>
      <w:proofErr w:type="spellEnd"/>
      <w:r w:rsidR="004873CD" w:rsidRPr="008633A0">
        <w:rPr>
          <w:rFonts w:ascii="Times New Roman" w:hAnsi="Times New Roman" w:cs="Times New Roman"/>
          <w:lang w:val="fr-FR"/>
        </w:rPr>
        <w:t>: Presses universitaires de Strasbourg.</w:t>
      </w:r>
      <w:r w:rsidR="004873CD" w:rsidRPr="008633A0">
        <w:rPr>
          <w:rStyle w:val="Emphasis"/>
          <w:rFonts w:ascii="Times New Roman" w:hAnsi="Times New Roman" w:cs="Times New Roman"/>
          <w:lang w:val="fr-FR"/>
        </w:rPr>
        <w:t xml:space="preserve"> </w:t>
      </w:r>
    </w:p>
    <w:p w14:paraId="760547B0" w14:textId="77777777" w:rsidR="007F5F6D" w:rsidRPr="008633A0" w:rsidRDefault="007F5F6D" w:rsidP="00AD517F">
      <w:pPr>
        <w:autoSpaceDE w:val="0"/>
        <w:autoSpaceDN w:val="0"/>
        <w:adjustRightInd w:val="0"/>
        <w:spacing w:after="0" w:line="480" w:lineRule="auto"/>
        <w:jc w:val="both"/>
        <w:rPr>
          <w:rStyle w:val="Emphasis"/>
          <w:rFonts w:ascii="Times New Roman" w:hAnsi="Times New Roman" w:cs="Times New Roman"/>
          <w:lang w:val="fr-FR"/>
        </w:rPr>
      </w:pPr>
    </w:p>
    <w:p w14:paraId="439C296B" w14:textId="77777777" w:rsidR="00641104" w:rsidRDefault="0085787C" w:rsidP="00AD517F">
      <w:pPr>
        <w:autoSpaceDE w:val="0"/>
        <w:autoSpaceDN w:val="0"/>
        <w:adjustRightInd w:val="0"/>
        <w:spacing w:after="0" w:line="480" w:lineRule="auto"/>
        <w:jc w:val="both"/>
        <w:rPr>
          <w:rStyle w:val="Hyperlink"/>
          <w:rFonts w:ascii="Times New Roman" w:hAnsi="Times New Roman" w:cs="Times New Roman"/>
          <w:lang w:val="fr-FR"/>
        </w:rPr>
      </w:pPr>
      <w:proofErr w:type="spellStart"/>
      <w:proofErr w:type="gramStart"/>
      <w:r w:rsidRPr="007F7C36">
        <w:rPr>
          <w:rStyle w:val="Emphasis"/>
          <w:rFonts w:ascii="Times New Roman" w:hAnsi="Times New Roman" w:cs="Times New Roman"/>
          <w:i w:val="0"/>
        </w:rPr>
        <w:t>Morais</w:t>
      </w:r>
      <w:proofErr w:type="spellEnd"/>
      <w:r w:rsidRPr="007F7C36">
        <w:rPr>
          <w:rStyle w:val="Emphasis"/>
          <w:rFonts w:ascii="Times New Roman" w:hAnsi="Times New Roman" w:cs="Times New Roman"/>
          <w:i w:val="0"/>
        </w:rPr>
        <w:t xml:space="preserve">, R.C. </w:t>
      </w:r>
      <w:r w:rsidR="00577B4F" w:rsidRPr="007F7C36">
        <w:rPr>
          <w:rStyle w:val="Emphasis"/>
          <w:rFonts w:ascii="Times New Roman" w:hAnsi="Times New Roman" w:cs="Times New Roman"/>
          <w:i w:val="0"/>
        </w:rPr>
        <w:t>(</w:t>
      </w:r>
      <w:r w:rsidRPr="007F7C36">
        <w:rPr>
          <w:rStyle w:val="Emphasis"/>
          <w:rFonts w:ascii="Times New Roman" w:hAnsi="Times New Roman" w:cs="Times New Roman"/>
          <w:i w:val="0"/>
        </w:rPr>
        <w:t>2003</w:t>
      </w:r>
      <w:r w:rsidR="00577B4F" w:rsidRPr="007F7C36">
        <w:rPr>
          <w:rStyle w:val="Emphasis"/>
          <w:rFonts w:ascii="Times New Roman" w:hAnsi="Times New Roman" w:cs="Times New Roman"/>
          <w:i w:val="0"/>
        </w:rPr>
        <w:t>)</w:t>
      </w:r>
      <w:r w:rsidRPr="007F7C36">
        <w:rPr>
          <w:rStyle w:val="Emphasis"/>
          <w:rFonts w:ascii="Times New Roman" w:hAnsi="Times New Roman" w:cs="Times New Roman"/>
          <w:i w:val="0"/>
        </w:rPr>
        <w:t xml:space="preserve"> Brisk and brusque.</w:t>
      </w:r>
      <w:proofErr w:type="gramEnd"/>
      <w:r w:rsidRPr="007F7C36">
        <w:rPr>
          <w:rStyle w:val="Emphasis"/>
          <w:rFonts w:ascii="Times New Roman" w:hAnsi="Times New Roman" w:cs="Times New Roman"/>
          <w:i w:val="0"/>
        </w:rPr>
        <w:t xml:space="preserve"> </w:t>
      </w:r>
      <w:r w:rsidRPr="0054034A">
        <w:rPr>
          <w:rStyle w:val="Emphasis"/>
          <w:rFonts w:ascii="Times New Roman" w:hAnsi="Times New Roman" w:cs="Times New Roman"/>
          <w:lang w:val="fr-FR"/>
        </w:rPr>
        <w:t>Forbes,</w:t>
      </w:r>
      <w:r w:rsidRPr="0085787C">
        <w:rPr>
          <w:rStyle w:val="Emphasis"/>
          <w:rFonts w:ascii="Times New Roman" w:hAnsi="Times New Roman" w:cs="Times New Roman"/>
          <w:i w:val="0"/>
          <w:lang w:val="fr-FR"/>
        </w:rPr>
        <w:t xml:space="preserve"> </w:t>
      </w:r>
      <w:hyperlink r:id="rId25" w:history="1">
        <w:r w:rsidR="00641104" w:rsidRPr="0044145F">
          <w:rPr>
            <w:rStyle w:val="Hyperlink"/>
            <w:rFonts w:ascii="Times New Roman" w:hAnsi="Times New Roman" w:cs="Times New Roman"/>
            <w:lang w:val="fr-FR"/>
          </w:rPr>
          <w:t>http://www.forbes.com/global/2003/0106/034.html</w:t>
        </w:r>
      </w:hyperlink>
    </w:p>
    <w:p w14:paraId="58EDB8B9" w14:textId="77777777" w:rsidR="00577B4F" w:rsidRDefault="00577B4F" w:rsidP="00AD517F">
      <w:pPr>
        <w:autoSpaceDE w:val="0"/>
        <w:autoSpaceDN w:val="0"/>
        <w:adjustRightInd w:val="0"/>
        <w:spacing w:after="0" w:line="480" w:lineRule="auto"/>
        <w:jc w:val="both"/>
        <w:rPr>
          <w:rStyle w:val="Emphasis"/>
          <w:rFonts w:ascii="Times New Roman" w:hAnsi="Times New Roman" w:cs="Times New Roman"/>
          <w:i w:val="0"/>
          <w:lang w:val="fr-FR"/>
        </w:rPr>
      </w:pPr>
    </w:p>
    <w:p w14:paraId="32D47CA8" w14:textId="77777777" w:rsidR="00641104" w:rsidRDefault="008A45CE" w:rsidP="00AD517F">
      <w:pPr>
        <w:autoSpaceDE w:val="0"/>
        <w:autoSpaceDN w:val="0"/>
        <w:adjustRightInd w:val="0"/>
        <w:spacing w:after="0" w:line="480" w:lineRule="auto"/>
        <w:jc w:val="both"/>
      </w:pPr>
      <w:r w:rsidRPr="00641104">
        <w:rPr>
          <w:rFonts w:ascii="Times New Roman" w:hAnsi="Times New Roman" w:cs="Times New Roman"/>
        </w:rPr>
        <w:t xml:space="preserve">Mount, F. </w:t>
      </w:r>
      <w:r w:rsidR="00CC3C04" w:rsidRPr="00641104">
        <w:rPr>
          <w:rFonts w:ascii="Times New Roman" w:hAnsi="Times New Roman" w:cs="Times New Roman"/>
        </w:rPr>
        <w:t>(2010)</w:t>
      </w:r>
      <w:r w:rsidRPr="00641104">
        <w:rPr>
          <w:rFonts w:ascii="Times New Roman" w:hAnsi="Times New Roman" w:cs="Times New Roman"/>
        </w:rPr>
        <w:t xml:space="preserve"> </w:t>
      </w:r>
      <w:proofErr w:type="gramStart"/>
      <w:r w:rsidRPr="00641104">
        <w:rPr>
          <w:rFonts w:ascii="Times New Roman" w:hAnsi="Times New Roman" w:cs="Times New Roman"/>
          <w:i/>
        </w:rPr>
        <w:t>The</w:t>
      </w:r>
      <w:proofErr w:type="gramEnd"/>
      <w:r w:rsidRPr="00641104">
        <w:rPr>
          <w:rFonts w:ascii="Times New Roman" w:hAnsi="Times New Roman" w:cs="Times New Roman"/>
          <w:i/>
        </w:rPr>
        <w:t xml:space="preserve"> new few: or, a very British oligarchy</w:t>
      </w:r>
      <w:r w:rsidRPr="00641104">
        <w:rPr>
          <w:rFonts w:ascii="Times New Roman" w:hAnsi="Times New Roman" w:cs="Times New Roman"/>
        </w:rPr>
        <w:t xml:space="preserve">.  </w:t>
      </w:r>
      <w:r w:rsidR="00BD4D95" w:rsidRPr="00641104">
        <w:rPr>
          <w:rFonts w:ascii="Times New Roman" w:hAnsi="Times New Roman" w:cs="Times New Roman"/>
        </w:rPr>
        <w:t xml:space="preserve">London: </w:t>
      </w:r>
      <w:r w:rsidRPr="00641104">
        <w:rPr>
          <w:rFonts w:ascii="Times New Roman" w:hAnsi="Times New Roman" w:cs="Times New Roman"/>
        </w:rPr>
        <w:t xml:space="preserve">Simon </w:t>
      </w:r>
      <w:r w:rsidR="009F42DF" w:rsidRPr="00641104">
        <w:rPr>
          <w:rFonts w:ascii="Times New Roman" w:hAnsi="Times New Roman" w:cs="Times New Roman"/>
        </w:rPr>
        <w:t>and</w:t>
      </w:r>
      <w:r w:rsidRPr="00641104">
        <w:rPr>
          <w:rFonts w:ascii="Times New Roman" w:hAnsi="Times New Roman" w:cs="Times New Roman"/>
        </w:rPr>
        <w:t xml:space="preserve"> Schuster</w:t>
      </w:r>
      <w:r w:rsidRPr="00903514">
        <w:t>.</w:t>
      </w:r>
    </w:p>
    <w:p w14:paraId="1CBEFEA4" w14:textId="77777777" w:rsidR="00577B4F" w:rsidRDefault="00577B4F" w:rsidP="00AD517F">
      <w:pPr>
        <w:autoSpaceDE w:val="0"/>
        <w:autoSpaceDN w:val="0"/>
        <w:adjustRightInd w:val="0"/>
        <w:spacing w:after="0" w:line="480" w:lineRule="auto"/>
        <w:jc w:val="both"/>
      </w:pPr>
    </w:p>
    <w:p w14:paraId="663BA999" w14:textId="77777777" w:rsidR="00641104" w:rsidRDefault="008027E9" w:rsidP="00AD517F">
      <w:pPr>
        <w:autoSpaceDE w:val="0"/>
        <w:autoSpaceDN w:val="0"/>
        <w:adjustRightInd w:val="0"/>
        <w:spacing w:after="0" w:line="480" w:lineRule="auto"/>
        <w:jc w:val="both"/>
        <w:rPr>
          <w:rFonts w:ascii="Times New Roman" w:hAnsi="Times New Roman" w:cs="Times New Roman"/>
        </w:rPr>
      </w:pPr>
      <w:hyperlink r:id="rId26" w:history="1">
        <w:proofErr w:type="spellStart"/>
        <w:r w:rsidR="00100F1D" w:rsidRPr="00903514">
          <w:rPr>
            <w:rStyle w:val="Hyperlink"/>
            <w:rFonts w:ascii="Times New Roman" w:hAnsi="Times New Roman" w:cs="Times New Roman"/>
            <w:color w:val="auto"/>
          </w:rPr>
          <w:t>Nohria</w:t>
        </w:r>
        <w:proofErr w:type="spellEnd"/>
      </w:hyperlink>
      <w:r w:rsidR="00100F1D" w:rsidRPr="00903514">
        <w:rPr>
          <w:rFonts w:ascii="Times New Roman" w:hAnsi="Times New Roman" w:cs="Times New Roman"/>
        </w:rPr>
        <w:t xml:space="preserve">, N. </w:t>
      </w:r>
      <w:r w:rsidR="00BD32D7">
        <w:rPr>
          <w:rFonts w:ascii="Times New Roman" w:hAnsi="Times New Roman" w:cs="Times New Roman"/>
        </w:rPr>
        <w:t>and</w:t>
      </w:r>
      <w:r w:rsidR="00100F1D" w:rsidRPr="00903514">
        <w:rPr>
          <w:rFonts w:ascii="Times New Roman" w:hAnsi="Times New Roman" w:cs="Times New Roman"/>
        </w:rPr>
        <w:t xml:space="preserve"> Weber, J. (2003) </w:t>
      </w:r>
      <w:r w:rsidR="00100F1D" w:rsidRPr="007F5F6D">
        <w:rPr>
          <w:rFonts w:ascii="Times New Roman" w:hAnsi="Times New Roman" w:cs="Times New Roman"/>
          <w:i/>
        </w:rPr>
        <w:t>Roya</w:t>
      </w:r>
      <w:r w:rsidR="007F5F6D">
        <w:rPr>
          <w:rFonts w:ascii="Times New Roman" w:hAnsi="Times New Roman" w:cs="Times New Roman"/>
          <w:i/>
        </w:rPr>
        <w:t>l Bank of Scotland: Masters of i</w:t>
      </w:r>
      <w:r w:rsidR="00100F1D" w:rsidRPr="007F5F6D">
        <w:rPr>
          <w:rFonts w:ascii="Times New Roman" w:hAnsi="Times New Roman" w:cs="Times New Roman"/>
          <w:i/>
        </w:rPr>
        <w:t>ntegration</w:t>
      </w:r>
      <w:r w:rsidR="00100F1D" w:rsidRPr="00903514">
        <w:rPr>
          <w:rFonts w:ascii="Times New Roman" w:hAnsi="Times New Roman" w:cs="Times New Roman"/>
        </w:rPr>
        <w:t>. Cambridge, MASS: Harvard Business School.</w:t>
      </w:r>
    </w:p>
    <w:p w14:paraId="19E6527D" w14:textId="77777777" w:rsidR="00AD517F" w:rsidRDefault="00AD517F" w:rsidP="00AD517F">
      <w:pPr>
        <w:autoSpaceDE w:val="0"/>
        <w:autoSpaceDN w:val="0"/>
        <w:adjustRightInd w:val="0"/>
        <w:spacing w:after="0" w:line="480" w:lineRule="auto"/>
        <w:jc w:val="both"/>
        <w:rPr>
          <w:rFonts w:ascii="Times New Roman" w:hAnsi="Times New Roman" w:cs="Times New Roman"/>
        </w:rPr>
      </w:pPr>
    </w:p>
    <w:p w14:paraId="33F73B36" w14:textId="77777777" w:rsidR="00641104" w:rsidRDefault="008A45CE" w:rsidP="00AD517F">
      <w:pPr>
        <w:autoSpaceDE w:val="0"/>
        <w:autoSpaceDN w:val="0"/>
        <w:adjustRightInd w:val="0"/>
        <w:spacing w:after="0" w:line="480" w:lineRule="auto"/>
        <w:jc w:val="both"/>
        <w:rPr>
          <w:rStyle w:val="Hyperlink"/>
          <w:rFonts w:ascii="Times New Roman" w:hAnsi="Times New Roman" w:cs="Times New Roman"/>
        </w:rPr>
      </w:pPr>
      <w:r w:rsidRPr="00903514">
        <w:rPr>
          <w:rFonts w:ascii="Times New Roman" w:hAnsi="Times New Roman" w:cs="Times New Roman"/>
        </w:rPr>
        <w:t>Official website of the British Monarchy</w:t>
      </w:r>
      <w:r w:rsidR="00CC3C04" w:rsidRPr="00903514">
        <w:rPr>
          <w:rFonts w:ascii="Times New Roman" w:hAnsi="Times New Roman" w:cs="Times New Roman"/>
        </w:rPr>
        <w:t xml:space="preserve"> (</w:t>
      </w:r>
      <w:r w:rsidR="00BD4D95" w:rsidRPr="00903514">
        <w:rPr>
          <w:rFonts w:ascii="Times New Roman" w:hAnsi="Times New Roman" w:cs="Times New Roman"/>
        </w:rPr>
        <w:t>2005</w:t>
      </w:r>
      <w:r w:rsidR="00CC3C04" w:rsidRPr="00903514">
        <w:rPr>
          <w:rFonts w:ascii="Times New Roman" w:hAnsi="Times New Roman" w:cs="Times New Roman"/>
        </w:rPr>
        <w:t>)</w:t>
      </w:r>
      <w:r w:rsidR="008A3D61" w:rsidRPr="00903514">
        <w:rPr>
          <w:rFonts w:ascii="Times New Roman" w:hAnsi="Times New Roman" w:cs="Times New Roman"/>
        </w:rPr>
        <w:t xml:space="preserve"> The Queen open</w:t>
      </w:r>
      <w:r w:rsidRPr="00903514">
        <w:rPr>
          <w:rFonts w:ascii="Times New Roman" w:hAnsi="Times New Roman" w:cs="Times New Roman"/>
        </w:rPr>
        <w:t xml:space="preserve">s bank complex, at </w:t>
      </w:r>
      <w:hyperlink r:id="rId27" w:history="1">
        <w:r w:rsidR="00641104" w:rsidRPr="0044145F">
          <w:rPr>
            <w:rStyle w:val="Hyperlink"/>
            <w:rFonts w:ascii="Times New Roman" w:hAnsi="Times New Roman" w:cs="Times New Roman"/>
          </w:rPr>
          <w:t>https://www.royal.gov.uk/LatestNewsandDiary/Speechesandarticles/2005/TheQueenopensanewbankcomplexinEdinburgh.aspx</w:t>
        </w:r>
      </w:hyperlink>
    </w:p>
    <w:p w14:paraId="2EA74A21" w14:textId="77777777" w:rsidR="00AD517F" w:rsidRDefault="00AD517F" w:rsidP="00AD517F">
      <w:pPr>
        <w:autoSpaceDE w:val="0"/>
        <w:autoSpaceDN w:val="0"/>
        <w:adjustRightInd w:val="0"/>
        <w:spacing w:after="0" w:line="480" w:lineRule="auto"/>
        <w:jc w:val="both"/>
        <w:rPr>
          <w:rFonts w:ascii="Times New Roman" w:hAnsi="Times New Roman" w:cs="Times New Roman"/>
          <w:iCs/>
        </w:rPr>
      </w:pPr>
    </w:p>
    <w:p w14:paraId="1A12A13B" w14:textId="03AC9B47" w:rsidR="004A2844" w:rsidRDefault="004A2844" w:rsidP="00AD517F">
      <w:pPr>
        <w:autoSpaceDE w:val="0"/>
        <w:autoSpaceDN w:val="0"/>
        <w:adjustRightInd w:val="0"/>
        <w:spacing w:after="0" w:line="480" w:lineRule="auto"/>
        <w:jc w:val="both"/>
        <w:rPr>
          <w:rFonts w:ascii="Times New Roman" w:hAnsi="Times New Roman" w:cs="Times New Roman"/>
        </w:rPr>
      </w:pPr>
      <w:proofErr w:type="gramStart"/>
      <w:r>
        <w:rPr>
          <w:rFonts w:ascii="Times New Roman" w:hAnsi="Times New Roman" w:cs="Times New Roman"/>
        </w:rPr>
        <w:t>Parliamentary Commission on Banking S</w:t>
      </w:r>
      <w:r w:rsidRPr="00B67E3C">
        <w:rPr>
          <w:rFonts w:ascii="Times New Roman" w:hAnsi="Times New Roman" w:cs="Times New Roman"/>
        </w:rPr>
        <w:t>tandards (2012-2013)</w:t>
      </w:r>
      <w:r w:rsidR="0054034A">
        <w:rPr>
          <w:rFonts w:ascii="Times New Roman" w:hAnsi="Times New Roman" w:cs="Times New Roman"/>
        </w:rPr>
        <w:t xml:space="preserve"> </w:t>
      </w:r>
      <w:r w:rsidR="0054034A" w:rsidRPr="0054034A">
        <w:rPr>
          <w:rFonts w:ascii="Times New Roman" w:hAnsi="Times New Roman" w:cs="Times New Roman"/>
          <w:i/>
        </w:rPr>
        <w:t>Report</w:t>
      </w:r>
      <w:r w:rsidR="0054034A">
        <w:rPr>
          <w:rFonts w:ascii="Times New Roman" w:hAnsi="Times New Roman" w:cs="Times New Roman"/>
        </w:rPr>
        <w:t>.</w:t>
      </w:r>
      <w:proofErr w:type="gramEnd"/>
      <w:r>
        <w:rPr>
          <w:rFonts w:ascii="Times New Roman" w:hAnsi="Times New Roman" w:cs="Times New Roman"/>
        </w:rPr>
        <w:t xml:space="preserve"> London: Stationery Office.</w:t>
      </w:r>
    </w:p>
    <w:p w14:paraId="7D60E2C9" w14:textId="77777777" w:rsidR="004A2844" w:rsidRDefault="004A2844" w:rsidP="00AD517F">
      <w:pPr>
        <w:autoSpaceDE w:val="0"/>
        <w:autoSpaceDN w:val="0"/>
        <w:adjustRightInd w:val="0"/>
        <w:spacing w:after="0" w:line="480" w:lineRule="auto"/>
        <w:jc w:val="both"/>
        <w:rPr>
          <w:rFonts w:ascii="Times New Roman" w:hAnsi="Times New Roman" w:cs="Times New Roman"/>
        </w:rPr>
      </w:pPr>
    </w:p>
    <w:p w14:paraId="62D3A0B7" w14:textId="57C00A88" w:rsidR="00641104" w:rsidRDefault="008A45CE" w:rsidP="00AD517F">
      <w:pPr>
        <w:autoSpaceDE w:val="0"/>
        <w:autoSpaceDN w:val="0"/>
        <w:adjustRightInd w:val="0"/>
        <w:spacing w:after="0" w:line="480" w:lineRule="auto"/>
        <w:jc w:val="both"/>
        <w:rPr>
          <w:rFonts w:ascii="Times New Roman" w:hAnsi="Times New Roman" w:cs="Times New Roman"/>
        </w:rPr>
      </w:pPr>
      <w:proofErr w:type="spellStart"/>
      <w:proofErr w:type="gramStart"/>
      <w:r w:rsidRPr="00903514">
        <w:rPr>
          <w:rFonts w:ascii="Times New Roman" w:hAnsi="Times New Roman" w:cs="Times New Roman"/>
        </w:rPr>
        <w:t>Pelkonen</w:t>
      </w:r>
      <w:proofErr w:type="spellEnd"/>
      <w:r w:rsidRPr="00903514">
        <w:rPr>
          <w:rFonts w:ascii="Times New Roman" w:hAnsi="Times New Roman" w:cs="Times New Roman"/>
        </w:rPr>
        <w:t>, E-L.</w:t>
      </w:r>
      <w:proofErr w:type="gramEnd"/>
      <w:r w:rsidRPr="00903514">
        <w:rPr>
          <w:rFonts w:ascii="Times New Roman" w:hAnsi="Times New Roman" w:cs="Times New Roman"/>
        </w:rPr>
        <w:t xml:space="preserve"> </w:t>
      </w:r>
      <w:proofErr w:type="gramStart"/>
      <w:r w:rsidR="00CC3C04" w:rsidRPr="00903514">
        <w:rPr>
          <w:rFonts w:ascii="Times New Roman" w:hAnsi="Times New Roman" w:cs="Times New Roman"/>
        </w:rPr>
        <w:t>(</w:t>
      </w:r>
      <w:r w:rsidRPr="00903514">
        <w:rPr>
          <w:rFonts w:ascii="Times New Roman" w:hAnsi="Times New Roman" w:cs="Times New Roman"/>
        </w:rPr>
        <w:t>2</w:t>
      </w:r>
      <w:r w:rsidR="00CC3C04" w:rsidRPr="00903514">
        <w:rPr>
          <w:rFonts w:ascii="Times New Roman" w:hAnsi="Times New Roman" w:cs="Times New Roman"/>
        </w:rPr>
        <w:t>011)</w:t>
      </w:r>
      <w:r w:rsidR="009608B9" w:rsidRPr="00903514">
        <w:rPr>
          <w:rFonts w:ascii="Times New Roman" w:hAnsi="Times New Roman" w:cs="Times New Roman"/>
        </w:rPr>
        <w:t xml:space="preserve"> (Ed.)</w:t>
      </w:r>
      <w:r w:rsidRPr="00903514">
        <w:rPr>
          <w:rFonts w:ascii="Times New Roman" w:hAnsi="Times New Roman" w:cs="Times New Roman"/>
        </w:rPr>
        <w:t xml:space="preserve"> </w:t>
      </w:r>
      <w:r w:rsidRPr="00903514">
        <w:rPr>
          <w:rFonts w:ascii="Times New Roman" w:hAnsi="Times New Roman" w:cs="Times New Roman"/>
          <w:i/>
        </w:rPr>
        <w:t>Kevin Roche: architecture as environment</w:t>
      </w:r>
      <w:r w:rsidRPr="00903514">
        <w:rPr>
          <w:rFonts w:ascii="Times New Roman" w:hAnsi="Times New Roman" w:cs="Times New Roman"/>
        </w:rPr>
        <w:t>.</w:t>
      </w:r>
      <w:proofErr w:type="gramEnd"/>
      <w:r w:rsidRPr="00903514">
        <w:rPr>
          <w:rFonts w:ascii="Times New Roman" w:hAnsi="Times New Roman" w:cs="Times New Roman"/>
        </w:rPr>
        <w:t xml:space="preserve"> New Haven </w:t>
      </w:r>
      <w:r w:rsidR="009F42DF" w:rsidRPr="00903514">
        <w:rPr>
          <w:rFonts w:ascii="Times New Roman" w:hAnsi="Times New Roman" w:cs="Times New Roman"/>
        </w:rPr>
        <w:t>and</w:t>
      </w:r>
      <w:r w:rsidRPr="00903514">
        <w:rPr>
          <w:rFonts w:ascii="Times New Roman" w:hAnsi="Times New Roman" w:cs="Times New Roman"/>
        </w:rPr>
        <w:t xml:space="preserve"> London: Yale University Press.</w:t>
      </w:r>
    </w:p>
    <w:p w14:paraId="6BC96651" w14:textId="77777777" w:rsidR="00AD517F" w:rsidRDefault="00AD517F" w:rsidP="00AD517F">
      <w:pPr>
        <w:autoSpaceDE w:val="0"/>
        <w:autoSpaceDN w:val="0"/>
        <w:adjustRightInd w:val="0"/>
        <w:spacing w:after="0" w:line="480" w:lineRule="auto"/>
        <w:jc w:val="both"/>
        <w:rPr>
          <w:rFonts w:ascii="Times New Roman" w:hAnsi="Times New Roman" w:cs="Times New Roman"/>
          <w:iCs/>
        </w:rPr>
      </w:pPr>
    </w:p>
    <w:p w14:paraId="28672976" w14:textId="77777777" w:rsidR="008A45CE" w:rsidRDefault="008A45CE" w:rsidP="00AD517F">
      <w:pPr>
        <w:autoSpaceDE w:val="0"/>
        <w:autoSpaceDN w:val="0"/>
        <w:adjustRightInd w:val="0"/>
        <w:spacing w:after="0" w:line="480" w:lineRule="auto"/>
        <w:jc w:val="both"/>
        <w:rPr>
          <w:rFonts w:ascii="Times New Roman" w:hAnsi="Times New Roman" w:cs="Times New Roman"/>
        </w:rPr>
      </w:pPr>
      <w:proofErr w:type="spellStart"/>
      <w:proofErr w:type="gramStart"/>
      <w:r w:rsidRPr="00903514">
        <w:rPr>
          <w:rFonts w:ascii="Times New Roman" w:hAnsi="Times New Roman" w:cs="Times New Roman"/>
        </w:rPr>
        <w:t>Pelkonen</w:t>
      </w:r>
      <w:proofErr w:type="spellEnd"/>
      <w:r w:rsidRPr="00903514">
        <w:rPr>
          <w:rFonts w:ascii="Times New Roman" w:hAnsi="Times New Roman" w:cs="Times New Roman"/>
        </w:rPr>
        <w:t>, E-L.</w:t>
      </w:r>
      <w:proofErr w:type="gramEnd"/>
      <w:r w:rsidRPr="00903514">
        <w:rPr>
          <w:rFonts w:ascii="Times New Roman" w:hAnsi="Times New Roman" w:cs="Times New Roman"/>
        </w:rPr>
        <w:t xml:space="preserve">  </w:t>
      </w:r>
      <w:proofErr w:type="gramStart"/>
      <w:r w:rsidR="009F42DF" w:rsidRPr="00903514">
        <w:rPr>
          <w:rFonts w:ascii="Times New Roman" w:hAnsi="Times New Roman" w:cs="Times New Roman"/>
        </w:rPr>
        <w:t>and</w:t>
      </w:r>
      <w:proofErr w:type="gramEnd"/>
      <w:r w:rsidRPr="00903514">
        <w:rPr>
          <w:rFonts w:ascii="Times New Roman" w:hAnsi="Times New Roman" w:cs="Times New Roman"/>
        </w:rPr>
        <w:t xml:space="preserve"> Albrecht, D. </w:t>
      </w:r>
      <w:r w:rsidR="00CC3C04" w:rsidRPr="00903514">
        <w:rPr>
          <w:rFonts w:ascii="Times New Roman" w:hAnsi="Times New Roman" w:cs="Times New Roman"/>
        </w:rPr>
        <w:t>(2006) (</w:t>
      </w:r>
      <w:proofErr w:type="spellStart"/>
      <w:r w:rsidR="00CC3C04" w:rsidRPr="00903514">
        <w:rPr>
          <w:rFonts w:ascii="Times New Roman" w:hAnsi="Times New Roman" w:cs="Times New Roman"/>
        </w:rPr>
        <w:t>Eds</w:t>
      </w:r>
      <w:proofErr w:type="spellEnd"/>
      <w:r w:rsidR="00CC3C04" w:rsidRPr="00903514">
        <w:rPr>
          <w:rFonts w:ascii="Times New Roman" w:hAnsi="Times New Roman" w:cs="Times New Roman"/>
        </w:rPr>
        <w:t xml:space="preserve">) </w:t>
      </w:r>
      <w:r w:rsidRPr="00903514">
        <w:rPr>
          <w:rFonts w:ascii="Times New Roman" w:hAnsi="Times New Roman" w:cs="Times New Roman"/>
        </w:rPr>
        <w:t xml:space="preserve"> </w:t>
      </w:r>
      <w:proofErr w:type="spellStart"/>
      <w:r w:rsidRPr="00903514">
        <w:rPr>
          <w:rFonts w:ascii="Times New Roman" w:hAnsi="Times New Roman" w:cs="Times New Roman"/>
          <w:i/>
        </w:rPr>
        <w:t>Eero</w:t>
      </w:r>
      <w:proofErr w:type="spellEnd"/>
      <w:r w:rsidRPr="00903514">
        <w:rPr>
          <w:rFonts w:ascii="Times New Roman" w:hAnsi="Times New Roman" w:cs="Times New Roman"/>
          <w:i/>
        </w:rPr>
        <w:t xml:space="preserve"> Saarinen: shaping the future</w:t>
      </w:r>
      <w:r w:rsidR="00CC3C04" w:rsidRPr="00903514">
        <w:rPr>
          <w:rFonts w:ascii="Times New Roman" w:hAnsi="Times New Roman" w:cs="Times New Roman"/>
        </w:rPr>
        <w:t xml:space="preserve">. </w:t>
      </w:r>
      <w:r w:rsidR="00CC3C04" w:rsidRPr="004E0A6D">
        <w:rPr>
          <w:rFonts w:ascii="Times New Roman" w:hAnsi="Times New Roman" w:cs="Times New Roman"/>
        </w:rPr>
        <w:t>New Haven</w:t>
      </w:r>
      <w:r w:rsidRPr="004E0A6D">
        <w:rPr>
          <w:rFonts w:ascii="Times New Roman" w:hAnsi="Times New Roman" w:cs="Times New Roman"/>
        </w:rPr>
        <w:t xml:space="preserve"> </w:t>
      </w:r>
      <w:r w:rsidR="009F42DF" w:rsidRPr="004E0A6D">
        <w:rPr>
          <w:rFonts w:ascii="Times New Roman" w:hAnsi="Times New Roman" w:cs="Times New Roman"/>
        </w:rPr>
        <w:t>and</w:t>
      </w:r>
      <w:r w:rsidRPr="004E0A6D">
        <w:rPr>
          <w:rFonts w:ascii="Times New Roman" w:hAnsi="Times New Roman" w:cs="Times New Roman"/>
        </w:rPr>
        <w:t xml:space="preserve"> London: Yale University Press.</w:t>
      </w:r>
    </w:p>
    <w:p w14:paraId="18AE6D69" w14:textId="77777777" w:rsidR="00AD517F" w:rsidRPr="00641104" w:rsidRDefault="00AD517F" w:rsidP="00AD517F">
      <w:pPr>
        <w:autoSpaceDE w:val="0"/>
        <w:autoSpaceDN w:val="0"/>
        <w:adjustRightInd w:val="0"/>
        <w:spacing w:after="0" w:line="480" w:lineRule="auto"/>
        <w:jc w:val="both"/>
        <w:rPr>
          <w:rFonts w:ascii="Times New Roman" w:hAnsi="Times New Roman" w:cs="Times New Roman"/>
          <w:iCs/>
        </w:rPr>
      </w:pPr>
    </w:p>
    <w:p w14:paraId="76A80AF1" w14:textId="77777777" w:rsidR="00641104" w:rsidRDefault="00F474BE" w:rsidP="00AD517F">
      <w:pPr>
        <w:spacing w:line="480" w:lineRule="auto"/>
        <w:jc w:val="both"/>
        <w:textAlignment w:val="baseline"/>
        <w:rPr>
          <w:rFonts w:ascii="Times New Roman" w:hAnsi="Times New Roman" w:cs="Times New Roman"/>
          <w:lang w:val="fr-FR"/>
        </w:rPr>
      </w:pPr>
      <w:r w:rsidRPr="00CF4E13">
        <w:rPr>
          <w:rFonts w:ascii="Times New Roman" w:hAnsi="Times New Roman" w:cs="Times New Roman"/>
          <w:lang w:val="fr-FR"/>
        </w:rPr>
        <w:t xml:space="preserve">Pinçon, M. </w:t>
      </w:r>
      <w:r w:rsidR="00BD32D7" w:rsidRPr="00CF4E13">
        <w:rPr>
          <w:rFonts w:ascii="Times New Roman" w:hAnsi="Times New Roman" w:cs="Times New Roman"/>
          <w:lang w:val="fr-FR"/>
        </w:rPr>
        <w:t>and</w:t>
      </w:r>
      <w:r w:rsidRPr="00CF4E13">
        <w:rPr>
          <w:rFonts w:ascii="Times New Roman" w:hAnsi="Times New Roman" w:cs="Times New Roman"/>
          <w:lang w:val="fr-FR"/>
        </w:rPr>
        <w:t xml:space="preserve"> Pinçon-Charlot, M. (2001) </w:t>
      </w:r>
      <w:r w:rsidRPr="00CF4E13">
        <w:rPr>
          <w:rFonts w:ascii="Times New Roman" w:hAnsi="Times New Roman" w:cs="Times New Roman"/>
          <w:i/>
          <w:lang w:val="fr-FR"/>
        </w:rPr>
        <w:t xml:space="preserve">Dans les beaux quartiers. </w:t>
      </w:r>
      <w:r w:rsidR="00704B19">
        <w:rPr>
          <w:rFonts w:ascii="Times New Roman" w:hAnsi="Times New Roman" w:cs="Times New Roman"/>
          <w:lang w:val="fr-FR"/>
        </w:rPr>
        <w:t>Paris</w:t>
      </w:r>
      <w:r>
        <w:rPr>
          <w:rFonts w:ascii="Times New Roman" w:hAnsi="Times New Roman" w:cs="Times New Roman"/>
          <w:lang w:val="fr-FR"/>
        </w:rPr>
        <w:t>: Seuil.</w:t>
      </w:r>
    </w:p>
    <w:p w14:paraId="27B8A96D" w14:textId="0FCDB243" w:rsidR="00196064" w:rsidRPr="00454D1C" w:rsidRDefault="00196064" w:rsidP="00AD517F">
      <w:pPr>
        <w:spacing w:line="480" w:lineRule="auto"/>
        <w:jc w:val="both"/>
        <w:textAlignment w:val="baseline"/>
        <w:rPr>
          <w:rFonts w:ascii="Times New Roman" w:hAnsi="Times New Roman" w:cs="Times New Roman"/>
          <w:lang w:val="fr-FR"/>
        </w:rPr>
      </w:pPr>
      <w:r w:rsidRPr="00F474BE">
        <w:rPr>
          <w:rFonts w:ascii="Times New Roman" w:hAnsi="Times New Roman" w:cs="Times New Roman"/>
          <w:lang w:val="fr-FR"/>
        </w:rPr>
        <w:t>Pinçon</w:t>
      </w:r>
      <w:r w:rsidR="00DE799A" w:rsidRPr="00F474BE">
        <w:rPr>
          <w:rFonts w:ascii="Times New Roman" w:hAnsi="Times New Roman" w:cs="Times New Roman"/>
          <w:lang w:val="fr-FR"/>
        </w:rPr>
        <w:t xml:space="preserve">, M. </w:t>
      </w:r>
      <w:r w:rsidR="00BD32D7">
        <w:rPr>
          <w:rFonts w:ascii="Times New Roman" w:hAnsi="Times New Roman" w:cs="Times New Roman"/>
          <w:lang w:val="fr-FR"/>
        </w:rPr>
        <w:t>and</w:t>
      </w:r>
      <w:r w:rsidR="00DE799A" w:rsidRPr="00F474BE">
        <w:rPr>
          <w:rFonts w:ascii="Times New Roman" w:hAnsi="Times New Roman" w:cs="Times New Roman"/>
          <w:lang w:val="fr-FR"/>
        </w:rPr>
        <w:t xml:space="preserve"> </w:t>
      </w:r>
      <w:r w:rsidRPr="00F474BE">
        <w:rPr>
          <w:rFonts w:ascii="Times New Roman" w:hAnsi="Times New Roman" w:cs="Times New Roman"/>
          <w:lang w:val="fr-FR"/>
        </w:rPr>
        <w:t xml:space="preserve">Pinçon-Charlot, </w:t>
      </w:r>
      <w:r w:rsidR="00F474BE" w:rsidRPr="00F474BE">
        <w:rPr>
          <w:rFonts w:ascii="Times New Roman" w:hAnsi="Times New Roman" w:cs="Times New Roman"/>
          <w:lang w:val="fr-FR"/>
        </w:rPr>
        <w:t>M. (2005</w:t>
      </w:r>
      <w:r w:rsidR="00DE799A" w:rsidRPr="00F474BE">
        <w:rPr>
          <w:rFonts w:ascii="Times New Roman" w:hAnsi="Times New Roman" w:cs="Times New Roman"/>
          <w:lang w:val="fr-FR"/>
        </w:rPr>
        <w:t xml:space="preserve">) </w:t>
      </w:r>
      <w:r w:rsidRPr="00F474BE">
        <w:rPr>
          <w:rStyle w:val="Emphasis"/>
          <w:rFonts w:ascii="Times New Roman" w:hAnsi="Times New Roman" w:cs="Times New Roman"/>
          <w:lang w:val="fr-FR"/>
        </w:rPr>
        <w:t xml:space="preserve">Voyage en grande bourgeoisie. </w:t>
      </w:r>
      <w:r w:rsidRPr="00454D1C">
        <w:rPr>
          <w:rStyle w:val="Emphasis"/>
          <w:rFonts w:ascii="Times New Roman" w:hAnsi="Times New Roman" w:cs="Times New Roman"/>
          <w:lang w:val="fr-FR"/>
        </w:rPr>
        <w:t>Journal d’enquête</w:t>
      </w:r>
      <w:r w:rsidR="0054034A">
        <w:rPr>
          <w:rFonts w:ascii="Times New Roman" w:hAnsi="Times New Roman" w:cs="Times New Roman"/>
          <w:lang w:val="fr-FR"/>
        </w:rPr>
        <w:t>.</w:t>
      </w:r>
      <w:r w:rsidRPr="00454D1C">
        <w:rPr>
          <w:rFonts w:ascii="Times New Roman" w:hAnsi="Times New Roman" w:cs="Times New Roman"/>
          <w:lang w:val="fr-FR"/>
        </w:rPr>
        <w:t xml:space="preserve"> Paris, Presse</w:t>
      </w:r>
      <w:r w:rsidR="00DE799A" w:rsidRPr="00454D1C">
        <w:rPr>
          <w:rFonts w:ascii="Times New Roman" w:hAnsi="Times New Roman" w:cs="Times New Roman"/>
          <w:lang w:val="fr-FR"/>
        </w:rPr>
        <w:t>s Universitaires de France</w:t>
      </w:r>
      <w:r w:rsidRPr="00454D1C">
        <w:rPr>
          <w:rFonts w:ascii="Times New Roman" w:hAnsi="Times New Roman" w:cs="Times New Roman"/>
          <w:lang w:val="fr-FR"/>
        </w:rPr>
        <w:t>.</w:t>
      </w:r>
    </w:p>
    <w:p w14:paraId="72488765" w14:textId="613C620B" w:rsidR="00DE799A" w:rsidRPr="00454D1C" w:rsidRDefault="00DE799A" w:rsidP="00AD517F">
      <w:pPr>
        <w:pStyle w:val="Heading1"/>
        <w:spacing w:line="480" w:lineRule="auto"/>
        <w:rPr>
          <w:b w:val="0"/>
          <w:sz w:val="22"/>
          <w:szCs w:val="22"/>
          <w:lang w:val="fr-FR"/>
        </w:rPr>
      </w:pPr>
      <w:r w:rsidRPr="00277C63">
        <w:rPr>
          <w:b w:val="0"/>
          <w:sz w:val="22"/>
          <w:szCs w:val="22"/>
          <w:lang w:val="fr-FR"/>
        </w:rPr>
        <w:t xml:space="preserve">Pinçon, M. </w:t>
      </w:r>
      <w:r w:rsidR="00BD32D7" w:rsidRPr="00277C63">
        <w:rPr>
          <w:b w:val="0"/>
          <w:sz w:val="22"/>
          <w:szCs w:val="22"/>
          <w:lang w:val="fr-FR"/>
        </w:rPr>
        <w:t>and</w:t>
      </w:r>
      <w:r w:rsidRPr="00277C63">
        <w:rPr>
          <w:b w:val="0"/>
          <w:sz w:val="22"/>
          <w:szCs w:val="22"/>
          <w:lang w:val="fr-FR"/>
        </w:rPr>
        <w:t xml:space="preserve"> Pinçon-Charlot, M.  </w:t>
      </w:r>
      <w:r w:rsidRPr="00454D1C">
        <w:rPr>
          <w:b w:val="0"/>
          <w:sz w:val="22"/>
          <w:szCs w:val="22"/>
          <w:lang w:val="fr-FR"/>
        </w:rPr>
        <w:t xml:space="preserve">(2007). </w:t>
      </w:r>
      <w:r w:rsidR="00F474BE">
        <w:rPr>
          <w:b w:val="0"/>
          <w:i/>
          <w:sz w:val="22"/>
          <w:szCs w:val="22"/>
          <w:lang w:val="fr-FR"/>
        </w:rPr>
        <w:t>Les ghettos de G</w:t>
      </w:r>
      <w:r w:rsidRPr="00454D1C">
        <w:rPr>
          <w:b w:val="0"/>
          <w:i/>
          <w:sz w:val="22"/>
          <w:szCs w:val="22"/>
          <w:lang w:val="fr-FR"/>
        </w:rPr>
        <w:t xml:space="preserve">otha : au cœur de la grande bourgeoisie. </w:t>
      </w:r>
      <w:r w:rsidR="00F474BE">
        <w:rPr>
          <w:b w:val="0"/>
          <w:sz w:val="22"/>
          <w:szCs w:val="22"/>
          <w:lang w:val="fr-FR"/>
        </w:rPr>
        <w:t>Paris: Seuil</w:t>
      </w:r>
      <w:r w:rsidR="00454D1C">
        <w:rPr>
          <w:b w:val="0"/>
          <w:sz w:val="22"/>
          <w:szCs w:val="22"/>
          <w:lang w:val="fr-FR"/>
        </w:rPr>
        <w:t>.</w:t>
      </w:r>
    </w:p>
    <w:p w14:paraId="637F34DC" w14:textId="356A2FC3" w:rsidR="007C22AA" w:rsidRPr="00556EE3" w:rsidRDefault="00196064" w:rsidP="00AD517F">
      <w:pPr>
        <w:spacing w:line="480" w:lineRule="auto"/>
        <w:jc w:val="both"/>
        <w:textAlignment w:val="baseline"/>
        <w:rPr>
          <w:rFonts w:ascii="Times New Roman" w:hAnsi="Times New Roman" w:cs="Times New Roman"/>
        </w:rPr>
      </w:pPr>
      <w:r>
        <w:rPr>
          <w:rFonts w:ascii="Times New Roman" w:hAnsi="Times New Roman" w:cs="Times New Roman"/>
          <w:lang w:val="fr-FR"/>
        </w:rPr>
        <w:t xml:space="preserve">Pinto, </w:t>
      </w:r>
      <w:r w:rsidR="007C22AA" w:rsidRPr="007C22AA">
        <w:rPr>
          <w:rFonts w:ascii="Times New Roman" w:hAnsi="Times New Roman" w:cs="Times New Roman"/>
          <w:lang w:val="fr-FR"/>
        </w:rPr>
        <w:t>L</w:t>
      </w:r>
      <w:r w:rsidR="00577B4F">
        <w:rPr>
          <w:rFonts w:ascii="Times New Roman" w:hAnsi="Times New Roman" w:cs="Times New Roman"/>
          <w:lang w:val="fr-FR"/>
        </w:rPr>
        <w:t>. (1991) Déconstruire Beaubourg</w:t>
      </w:r>
      <w:r w:rsidR="007C22AA" w:rsidRPr="007C22AA">
        <w:rPr>
          <w:rFonts w:ascii="Times New Roman" w:hAnsi="Times New Roman" w:cs="Times New Roman"/>
          <w:lang w:val="fr-FR"/>
        </w:rPr>
        <w:t xml:space="preserve">: art, politique et architecture. </w:t>
      </w:r>
      <w:proofErr w:type="spellStart"/>
      <w:r w:rsidR="007C22AA" w:rsidRPr="00556EE3">
        <w:rPr>
          <w:rFonts w:ascii="Times New Roman" w:hAnsi="Times New Roman" w:cs="Times New Roman"/>
          <w:i/>
        </w:rPr>
        <w:t>Genèses</w:t>
      </w:r>
      <w:proofErr w:type="spellEnd"/>
      <w:r w:rsidR="007C22AA" w:rsidRPr="00556EE3">
        <w:rPr>
          <w:rFonts w:ascii="Times New Roman" w:hAnsi="Times New Roman" w:cs="Times New Roman"/>
          <w:i/>
        </w:rPr>
        <w:t>,</w:t>
      </w:r>
      <w:r w:rsidR="007C22AA" w:rsidRPr="00556EE3">
        <w:rPr>
          <w:rFonts w:ascii="Times New Roman" w:hAnsi="Times New Roman" w:cs="Times New Roman"/>
        </w:rPr>
        <w:t xml:space="preserve"> 6</w:t>
      </w:r>
      <w:r w:rsidR="0054034A">
        <w:rPr>
          <w:rFonts w:ascii="Times New Roman" w:hAnsi="Times New Roman" w:cs="Times New Roman"/>
        </w:rPr>
        <w:t xml:space="preserve">: </w:t>
      </w:r>
      <w:r w:rsidR="007C22AA" w:rsidRPr="00556EE3">
        <w:rPr>
          <w:rFonts w:ascii="Times New Roman" w:hAnsi="Times New Roman" w:cs="Times New Roman"/>
        </w:rPr>
        <w:t>98-124.</w:t>
      </w:r>
    </w:p>
    <w:p w14:paraId="20011E82" w14:textId="77777777" w:rsidR="003F7FA0" w:rsidRDefault="008A5747" w:rsidP="00AD517F">
      <w:pPr>
        <w:spacing w:before="100" w:beforeAutospacing="1" w:after="100" w:afterAutospacing="1" w:line="480" w:lineRule="auto"/>
        <w:outlineLvl w:val="0"/>
        <w:rPr>
          <w:rStyle w:val="Hyperlink"/>
          <w:rFonts w:ascii="Times New Roman" w:hAnsi="Times New Roman" w:cs="Times New Roman"/>
          <w:bCs/>
        </w:rPr>
      </w:pPr>
      <w:r w:rsidRPr="00454D1C">
        <w:rPr>
          <w:rFonts w:ascii="Times New Roman" w:hAnsi="Times New Roman" w:cs="Times New Roman"/>
        </w:rPr>
        <w:t xml:space="preserve">Reid, S. (2008) </w:t>
      </w:r>
      <w:proofErr w:type="spellStart"/>
      <w:r w:rsidRPr="00454D1C">
        <w:rPr>
          <w:rFonts w:ascii="Times New Roman" w:eastAsia="Times New Roman" w:hAnsi="Times New Roman" w:cs="Times New Roman"/>
          <w:bCs/>
          <w:kern w:val="36"/>
          <w:lang w:eastAsia="en-GB"/>
        </w:rPr>
        <w:t>Harburn</w:t>
      </w:r>
      <w:proofErr w:type="spellEnd"/>
      <w:r w:rsidRPr="00454D1C">
        <w:rPr>
          <w:rFonts w:ascii="Times New Roman" w:eastAsia="Times New Roman" w:hAnsi="Times New Roman" w:cs="Times New Roman"/>
          <w:bCs/>
          <w:kern w:val="36"/>
          <w:lang w:eastAsia="en-GB"/>
        </w:rPr>
        <w:t xml:space="preserve"> House plays host to JK Rowling. </w:t>
      </w:r>
      <w:r w:rsidRPr="00454D1C">
        <w:rPr>
          <w:rFonts w:ascii="Times New Roman" w:eastAsia="Times New Roman" w:hAnsi="Times New Roman" w:cs="Times New Roman"/>
          <w:bCs/>
          <w:i/>
          <w:kern w:val="36"/>
          <w:lang w:eastAsia="en-GB"/>
        </w:rPr>
        <w:t>Estate-life</w:t>
      </w:r>
      <w:r w:rsidR="00CB1ABD" w:rsidRPr="00454D1C">
        <w:rPr>
          <w:rFonts w:ascii="Times New Roman" w:eastAsia="Times New Roman" w:hAnsi="Times New Roman" w:cs="Times New Roman"/>
          <w:bCs/>
          <w:kern w:val="36"/>
          <w:lang w:eastAsia="en-GB"/>
        </w:rPr>
        <w:t>, 1 Sept 2008</w:t>
      </w:r>
      <w:proofErr w:type="gramStart"/>
      <w:r w:rsidR="00CB1ABD" w:rsidRPr="00454D1C">
        <w:rPr>
          <w:rFonts w:ascii="Times New Roman" w:eastAsia="Times New Roman" w:hAnsi="Times New Roman" w:cs="Times New Roman"/>
          <w:bCs/>
          <w:kern w:val="36"/>
          <w:lang w:eastAsia="en-GB"/>
        </w:rPr>
        <w:t xml:space="preserve">, </w:t>
      </w:r>
      <w:r w:rsidR="00641104">
        <w:rPr>
          <w:rFonts w:ascii="Times New Roman" w:eastAsia="Times New Roman" w:hAnsi="Times New Roman" w:cs="Times New Roman"/>
          <w:bCs/>
          <w:kern w:val="36"/>
          <w:lang w:eastAsia="en-GB"/>
        </w:rPr>
        <w:t xml:space="preserve"> </w:t>
      </w:r>
      <w:proofErr w:type="gramEnd"/>
      <w:r w:rsidR="008027E9">
        <w:fldChar w:fldCharType="begin"/>
      </w:r>
      <w:r w:rsidR="008027E9">
        <w:instrText xml:space="preserve"> HYPERLINK "http://www.estate-life.com/news/2008/09/harburn-house-plays-host-to-jk-rowling" </w:instrText>
      </w:r>
      <w:r w:rsidR="008027E9">
        <w:fldChar w:fldCharType="separate"/>
      </w:r>
      <w:r w:rsidRPr="00454D1C">
        <w:rPr>
          <w:rStyle w:val="Hyperlink"/>
          <w:rFonts w:ascii="Times New Roman" w:hAnsi="Times New Roman" w:cs="Times New Roman"/>
          <w:bCs/>
        </w:rPr>
        <w:t>http://www.estate-life.com/news/2008/09/harburn-house-plays-host-to-jk-rowling</w:t>
      </w:r>
      <w:r w:rsidR="008027E9">
        <w:rPr>
          <w:rStyle w:val="Hyperlink"/>
          <w:rFonts w:ascii="Times New Roman" w:hAnsi="Times New Roman" w:cs="Times New Roman"/>
          <w:bCs/>
        </w:rPr>
        <w:fldChar w:fldCharType="end"/>
      </w:r>
    </w:p>
    <w:p w14:paraId="6A385094" w14:textId="1F58486F" w:rsidR="001F1ABA" w:rsidRPr="00CF1FFC" w:rsidRDefault="001F1ABA" w:rsidP="00AD517F">
      <w:pPr>
        <w:spacing w:before="100" w:beforeAutospacing="1" w:after="100" w:afterAutospacing="1" w:line="480" w:lineRule="auto"/>
        <w:outlineLvl w:val="0"/>
        <w:rPr>
          <w:rStyle w:val="Hyperlink"/>
          <w:rFonts w:ascii="Times New Roman" w:eastAsia="Times New Roman" w:hAnsi="Times New Roman" w:cs="Times New Roman"/>
          <w:bCs/>
          <w:color w:val="auto"/>
          <w:kern w:val="36"/>
          <w:u w:val="none"/>
          <w:lang w:eastAsia="en-GB"/>
        </w:rPr>
      </w:pPr>
      <w:proofErr w:type="gramStart"/>
      <w:r w:rsidRPr="00F91331">
        <w:rPr>
          <w:rFonts w:ascii="Times New Roman" w:hAnsi="Times New Roman" w:cs="Times New Roman"/>
          <w:color w:val="000000"/>
        </w:rPr>
        <w:t>Robinson, S., &amp; Kerr, R. (2009).</w:t>
      </w:r>
      <w:proofErr w:type="gramEnd"/>
      <w:r w:rsidRPr="00F91331">
        <w:rPr>
          <w:rFonts w:ascii="Times New Roman" w:hAnsi="Times New Roman" w:cs="Times New Roman"/>
          <w:color w:val="000000"/>
        </w:rPr>
        <w:t xml:space="preserve"> The symbolic violence of leadership: A critical hermeneutic study of leader</w:t>
      </w:r>
      <w:r w:rsidRPr="00F91331">
        <w:rPr>
          <w:rFonts w:ascii="Times New Roman" w:hAnsi="Times New Roman" w:cs="Times New Roman"/>
          <w:color w:val="000000"/>
        </w:rPr>
        <w:softHyphen/>
        <w:t xml:space="preserve">ship and succession in a British international organization in the post-Soviet context. </w:t>
      </w:r>
      <w:r w:rsidRPr="00F91331">
        <w:rPr>
          <w:rFonts w:ascii="Times New Roman" w:hAnsi="Times New Roman" w:cs="Times New Roman"/>
          <w:i/>
          <w:iCs/>
          <w:color w:val="000000"/>
        </w:rPr>
        <w:t xml:space="preserve">Human Relations, </w:t>
      </w:r>
      <w:r w:rsidRPr="0054034A">
        <w:rPr>
          <w:rFonts w:ascii="Times New Roman" w:hAnsi="Times New Roman" w:cs="Times New Roman"/>
          <w:iCs/>
          <w:color w:val="000000"/>
        </w:rPr>
        <w:t>62</w:t>
      </w:r>
      <w:r w:rsidR="0054034A">
        <w:rPr>
          <w:rFonts w:ascii="Times New Roman" w:hAnsi="Times New Roman" w:cs="Times New Roman"/>
          <w:color w:val="000000"/>
        </w:rPr>
        <w:t xml:space="preserve">: </w:t>
      </w:r>
      <w:r w:rsidRPr="00F91331">
        <w:rPr>
          <w:rFonts w:ascii="Times New Roman" w:hAnsi="Times New Roman" w:cs="Times New Roman"/>
          <w:color w:val="000000"/>
        </w:rPr>
        <w:t>877–905.</w:t>
      </w:r>
    </w:p>
    <w:p w14:paraId="74381660" w14:textId="559B7D16" w:rsidR="001F1ABA" w:rsidRPr="00F91331" w:rsidRDefault="001F1ABA" w:rsidP="00AD517F">
      <w:pPr>
        <w:pStyle w:val="Heading1"/>
        <w:spacing w:line="480" w:lineRule="auto"/>
        <w:rPr>
          <w:b w:val="0"/>
          <w:color w:val="000000"/>
          <w:sz w:val="22"/>
          <w:szCs w:val="22"/>
          <w:lang w:val="fr-FR"/>
        </w:rPr>
      </w:pPr>
      <w:proofErr w:type="gramStart"/>
      <w:r w:rsidRPr="00F91331">
        <w:rPr>
          <w:b w:val="0"/>
          <w:color w:val="000000"/>
          <w:sz w:val="22"/>
          <w:szCs w:val="22"/>
        </w:rPr>
        <w:t>Savage, M., &amp; Williams, K. (2008).</w:t>
      </w:r>
      <w:proofErr w:type="gramEnd"/>
      <w:r w:rsidRPr="00F91331">
        <w:rPr>
          <w:b w:val="0"/>
          <w:color w:val="000000"/>
          <w:sz w:val="22"/>
          <w:szCs w:val="22"/>
        </w:rPr>
        <w:t xml:space="preserve"> </w:t>
      </w:r>
      <w:proofErr w:type="gramStart"/>
      <w:r w:rsidRPr="00F91331">
        <w:rPr>
          <w:b w:val="0"/>
          <w:color w:val="000000"/>
          <w:sz w:val="22"/>
          <w:szCs w:val="22"/>
        </w:rPr>
        <w:t>Elites remembered in capitalism and forgotten by social sciences.</w:t>
      </w:r>
      <w:proofErr w:type="gramEnd"/>
      <w:r w:rsidRPr="00F91331">
        <w:rPr>
          <w:b w:val="0"/>
          <w:color w:val="000000"/>
          <w:sz w:val="22"/>
          <w:szCs w:val="22"/>
        </w:rPr>
        <w:t xml:space="preserve"> </w:t>
      </w:r>
      <w:proofErr w:type="spellStart"/>
      <w:r w:rsidRPr="00F91331">
        <w:rPr>
          <w:b w:val="0"/>
          <w:i/>
          <w:iCs/>
          <w:color w:val="000000"/>
          <w:sz w:val="22"/>
          <w:szCs w:val="22"/>
          <w:lang w:val="fr-FR"/>
        </w:rPr>
        <w:t>Sociological</w:t>
      </w:r>
      <w:proofErr w:type="spellEnd"/>
      <w:r w:rsidRPr="00F91331">
        <w:rPr>
          <w:b w:val="0"/>
          <w:i/>
          <w:iCs/>
          <w:color w:val="000000"/>
          <w:sz w:val="22"/>
          <w:szCs w:val="22"/>
          <w:lang w:val="fr-FR"/>
        </w:rPr>
        <w:t xml:space="preserve"> </w:t>
      </w:r>
      <w:proofErr w:type="spellStart"/>
      <w:r w:rsidRPr="00F91331">
        <w:rPr>
          <w:b w:val="0"/>
          <w:i/>
          <w:iCs/>
          <w:color w:val="000000"/>
          <w:sz w:val="22"/>
          <w:szCs w:val="22"/>
          <w:lang w:val="fr-FR"/>
        </w:rPr>
        <w:t>Review</w:t>
      </w:r>
      <w:proofErr w:type="spellEnd"/>
      <w:r w:rsidRPr="00F91331">
        <w:rPr>
          <w:b w:val="0"/>
          <w:i/>
          <w:iCs/>
          <w:color w:val="000000"/>
          <w:sz w:val="22"/>
          <w:szCs w:val="22"/>
          <w:lang w:val="fr-FR"/>
        </w:rPr>
        <w:t xml:space="preserve">, </w:t>
      </w:r>
      <w:r w:rsidRPr="0054034A">
        <w:rPr>
          <w:b w:val="0"/>
          <w:iCs/>
          <w:color w:val="000000"/>
          <w:sz w:val="22"/>
          <w:szCs w:val="22"/>
          <w:lang w:val="fr-FR"/>
        </w:rPr>
        <w:t>56</w:t>
      </w:r>
      <w:r w:rsidR="0054034A">
        <w:rPr>
          <w:b w:val="0"/>
          <w:iCs/>
          <w:color w:val="000000"/>
          <w:sz w:val="22"/>
          <w:szCs w:val="22"/>
          <w:lang w:val="fr-FR"/>
        </w:rPr>
        <w:t> </w:t>
      </w:r>
      <w:r w:rsidR="0054034A">
        <w:rPr>
          <w:b w:val="0"/>
          <w:color w:val="000000"/>
          <w:sz w:val="22"/>
          <w:szCs w:val="22"/>
          <w:lang w:val="fr-FR"/>
        </w:rPr>
        <w:t xml:space="preserve">: </w:t>
      </w:r>
      <w:r w:rsidRPr="00F91331">
        <w:rPr>
          <w:b w:val="0"/>
          <w:color w:val="000000"/>
          <w:sz w:val="22"/>
          <w:szCs w:val="22"/>
          <w:lang w:val="fr-FR"/>
        </w:rPr>
        <w:t>1–24.</w:t>
      </w:r>
    </w:p>
    <w:p w14:paraId="65FC2BEE" w14:textId="58244971" w:rsidR="00196064" w:rsidRPr="005F15DE" w:rsidRDefault="00196064" w:rsidP="00AD517F">
      <w:pPr>
        <w:pStyle w:val="Heading1"/>
        <w:spacing w:line="480" w:lineRule="auto"/>
        <w:rPr>
          <w:b w:val="0"/>
          <w:sz w:val="22"/>
          <w:szCs w:val="22"/>
        </w:rPr>
      </w:pPr>
      <w:proofErr w:type="spellStart"/>
      <w:r w:rsidRPr="00CB1ABD">
        <w:rPr>
          <w:b w:val="0"/>
          <w:sz w:val="22"/>
          <w:szCs w:val="22"/>
          <w:lang w:val="fr-FR"/>
        </w:rPr>
        <w:t>Sayad</w:t>
      </w:r>
      <w:proofErr w:type="spellEnd"/>
      <w:r w:rsidRPr="00CB1ABD">
        <w:rPr>
          <w:b w:val="0"/>
          <w:sz w:val="22"/>
          <w:szCs w:val="22"/>
          <w:lang w:val="fr-FR"/>
        </w:rPr>
        <w:t xml:space="preserve">, </w:t>
      </w:r>
      <w:r w:rsidR="008A5747" w:rsidRPr="00CB1ABD">
        <w:rPr>
          <w:b w:val="0"/>
          <w:sz w:val="22"/>
          <w:szCs w:val="22"/>
          <w:lang w:val="fr-FR"/>
        </w:rPr>
        <w:t xml:space="preserve">A. </w:t>
      </w:r>
      <w:r w:rsidRPr="00CB1ABD">
        <w:rPr>
          <w:b w:val="0"/>
          <w:sz w:val="22"/>
          <w:szCs w:val="22"/>
          <w:lang w:val="fr-FR"/>
        </w:rPr>
        <w:t xml:space="preserve">(1995) </w:t>
      </w:r>
      <w:r w:rsidRPr="00CB1ABD">
        <w:rPr>
          <w:rStyle w:val="Emphasis"/>
          <w:b w:val="0"/>
          <w:sz w:val="22"/>
          <w:szCs w:val="22"/>
          <w:lang w:val="fr-FR"/>
        </w:rPr>
        <w:t>Un Nanterre algérien, terre de bidonvilles</w:t>
      </w:r>
      <w:r w:rsidR="007F5F6D">
        <w:rPr>
          <w:b w:val="0"/>
          <w:sz w:val="22"/>
          <w:szCs w:val="22"/>
          <w:lang w:val="fr-FR"/>
        </w:rPr>
        <w:t xml:space="preserve">. </w:t>
      </w:r>
      <w:r w:rsidR="007F5F6D" w:rsidRPr="005F15DE">
        <w:rPr>
          <w:b w:val="0"/>
          <w:sz w:val="22"/>
          <w:szCs w:val="22"/>
        </w:rPr>
        <w:t>Paris:</w:t>
      </w:r>
      <w:r w:rsidRPr="005F15DE">
        <w:rPr>
          <w:b w:val="0"/>
          <w:sz w:val="22"/>
          <w:szCs w:val="22"/>
        </w:rPr>
        <w:t xml:space="preserve"> </w:t>
      </w:r>
      <w:proofErr w:type="spellStart"/>
      <w:r w:rsidRPr="005F15DE">
        <w:rPr>
          <w:b w:val="0"/>
          <w:sz w:val="22"/>
          <w:szCs w:val="22"/>
        </w:rPr>
        <w:t>Éditions</w:t>
      </w:r>
      <w:proofErr w:type="spellEnd"/>
      <w:r w:rsidRPr="005F15DE">
        <w:rPr>
          <w:b w:val="0"/>
          <w:sz w:val="22"/>
          <w:szCs w:val="22"/>
        </w:rPr>
        <w:t xml:space="preserve"> </w:t>
      </w:r>
      <w:proofErr w:type="spellStart"/>
      <w:r w:rsidRPr="005F15DE">
        <w:rPr>
          <w:b w:val="0"/>
          <w:sz w:val="22"/>
          <w:szCs w:val="22"/>
        </w:rPr>
        <w:t>Autrement</w:t>
      </w:r>
      <w:proofErr w:type="spellEnd"/>
      <w:r w:rsidRPr="005F15DE">
        <w:rPr>
          <w:b w:val="0"/>
          <w:sz w:val="22"/>
          <w:szCs w:val="22"/>
        </w:rPr>
        <w:t>.</w:t>
      </w:r>
    </w:p>
    <w:p w14:paraId="162E26F9" w14:textId="5A6B9452" w:rsidR="008A45CE" w:rsidRDefault="00953F0A" w:rsidP="00AD517F">
      <w:pPr>
        <w:spacing w:line="480" w:lineRule="auto"/>
        <w:rPr>
          <w:rFonts w:ascii="Times New Roman" w:hAnsi="Times New Roman" w:cs="Times New Roman"/>
        </w:rPr>
      </w:pPr>
      <w:r w:rsidRPr="000542AE">
        <w:rPr>
          <w:rFonts w:ascii="Times New Roman" w:hAnsi="Times New Roman" w:cs="Times New Roman"/>
          <w:i/>
        </w:rPr>
        <w:t>Scotsman</w:t>
      </w:r>
      <w:r w:rsidRPr="00903514">
        <w:rPr>
          <w:rFonts w:ascii="Times New Roman" w:hAnsi="Times New Roman" w:cs="Times New Roman"/>
        </w:rPr>
        <w:t xml:space="preserve"> (2005)</w:t>
      </w:r>
      <w:r w:rsidR="008A45CE" w:rsidRPr="00903514">
        <w:rPr>
          <w:rFonts w:ascii="Times New Roman" w:hAnsi="Times New Roman" w:cs="Times New Roman"/>
        </w:rPr>
        <w:t xml:space="preserve"> Sir Fred</w:t>
      </w:r>
      <w:r w:rsidRPr="00903514">
        <w:rPr>
          <w:rFonts w:ascii="Times New Roman" w:hAnsi="Times New Roman" w:cs="Times New Roman"/>
        </w:rPr>
        <w:t xml:space="preserve">’s crowning glory, 9 Jan 2005, </w:t>
      </w:r>
      <w:r w:rsidR="008A45CE" w:rsidRPr="00903514">
        <w:rPr>
          <w:rFonts w:ascii="Times New Roman" w:hAnsi="Times New Roman" w:cs="Times New Roman"/>
        </w:rPr>
        <w:t xml:space="preserve">at </w:t>
      </w:r>
      <w:hyperlink r:id="rId28" w:history="1">
        <w:r w:rsidR="00170FA0" w:rsidRPr="00AA70F9">
          <w:rPr>
            <w:rStyle w:val="Hyperlink"/>
            <w:rFonts w:ascii="Times New Roman" w:hAnsi="Times New Roman" w:cs="Times New Roman"/>
          </w:rPr>
          <w:t>http://www.scotsman.com/business/banking/sir-fred-s-crowning-glory-1-1401384</w:t>
        </w:r>
      </w:hyperlink>
    </w:p>
    <w:p w14:paraId="76E6A73C" w14:textId="272F3F19" w:rsidR="00170FA0" w:rsidRPr="000542AE" w:rsidRDefault="00170FA0" w:rsidP="000542AE">
      <w:pPr>
        <w:pStyle w:val="Heading1"/>
        <w:spacing w:line="480" w:lineRule="auto"/>
      </w:pPr>
      <w:r w:rsidRPr="000542AE">
        <w:rPr>
          <w:b w:val="0"/>
          <w:i/>
          <w:sz w:val="22"/>
          <w:szCs w:val="22"/>
        </w:rPr>
        <w:lastRenderedPageBreak/>
        <w:t xml:space="preserve">Scotsman </w:t>
      </w:r>
      <w:r w:rsidRPr="000542AE">
        <w:rPr>
          <w:b w:val="0"/>
          <w:sz w:val="22"/>
          <w:szCs w:val="22"/>
        </w:rPr>
        <w:t>(2009) Artworks from the Royal Bank of Scotland's collection are to go on show to the public, at http://www.scotsman.com/news/artworks-from-the-royal-bank-of-scotland-s-collection-are-to-go-on-show-to-the-public-1-771541</w:t>
      </w:r>
    </w:p>
    <w:p w14:paraId="0399EC50" w14:textId="77777777" w:rsidR="00641104" w:rsidRDefault="00D8073B" w:rsidP="00AD517F">
      <w:pPr>
        <w:spacing w:line="480" w:lineRule="auto"/>
        <w:textAlignment w:val="baseline"/>
        <w:rPr>
          <w:rFonts w:ascii="Times New Roman" w:hAnsi="Times New Roman" w:cs="Times New Roman"/>
          <w:b/>
        </w:rPr>
      </w:pPr>
      <w:r w:rsidRPr="00903514">
        <w:rPr>
          <w:rStyle w:val="Hyperlink"/>
          <w:rFonts w:ascii="Times New Roman" w:hAnsi="Times New Roman" w:cs="Times New Roman"/>
          <w:color w:val="auto"/>
          <w:u w:val="none"/>
        </w:rPr>
        <w:t xml:space="preserve">Scottish Affairs Committee (2009) </w:t>
      </w:r>
      <w:r w:rsidRPr="00903514">
        <w:rPr>
          <w:rStyle w:val="Hyperlink"/>
          <w:rFonts w:ascii="Times New Roman" w:hAnsi="Times New Roman" w:cs="Times New Roman"/>
          <w:i/>
          <w:color w:val="auto"/>
          <w:u w:val="none"/>
        </w:rPr>
        <w:t>Second Report: banking in Scotland</w:t>
      </w:r>
      <w:r w:rsidR="00FD66FB">
        <w:rPr>
          <w:rStyle w:val="Hyperlink"/>
          <w:rFonts w:ascii="Times New Roman" w:hAnsi="Times New Roman" w:cs="Times New Roman"/>
          <w:color w:val="auto"/>
          <w:u w:val="none"/>
        </w:rPr>
        <w:t>. London: The Stationery Office Ltd.</w:t>
      </w:r>
      <w:r w:rsidRPr="00903514">
        <w:rPr>
          <w:rFonts w:ascii="Times New Roman" w:hAnsi="Times New Roman" w:cs="Times New Roman"/>
          <w:b/>
        </w:rPr>
        <w:t xml:space="preserve"> </w:t>
      </w:r>
    </w:p>
    <w:p w14:paraId="430B61F9" w14:textId="77777777" w:rsidR="003C6B03" w:rsidRDefault="00AB5621" w:rsidP="00AD517F">
      <w:pPr>
        <w:spacing w:line="480" w:lineRule="auto"/>
        <w:textAlignment w:val="baseline"/>
        <w:rPr>
          <w:rFonts w:ascii="Times New Roman" w:hAnsi="Times New Roman" w:cs="Times New Roman"/>
          <w:b/>
        </w:rPr>
      </w:pPr>
      <w:r w:rsidRPr="00903514">
        <w:rPr>
          <w:rFonts w:ascii="Times New Roman" w:hAnsi="Times New Roman" w:cs="Times New Roman"/>
          <w:bCs/>
        </w:rPr>
        <w:t>Scottish Exec</w:t>
      </w:r>
      <w:r w:rsidR="00953F0A" w:rsidRPr="00903514">
        <w:rPr>
          <w:rFonts w:ascii="Times New Roman" w:hAnsi="Times New Roman" w:cs="Times New Roman"/>
          <w:bCs/>
        </w:rPr>
        <w:t>utive (</w:t>
      </w:r>
      <w:r w:rsidRPr="00903514">
        <w:rPr>
          <w:rFonts w:ascii="Times New Roman" w:hAnsi="Times New Roman" w:cs="Times New Roman"/>
          <w:bCs/>
        </w:rPr>
        <w:t>2004</w:t>
      </w:r>
      <w:r w:rsidR="00953F0A" w:rsidRPr="00903514">
        <w:rPr>
          <w:rFonts w:ascii="Times New Roman" w:hAnsi="Times New Roman" w:cs="Times New Roman"/>
          <w:bCs/>
        </w:rPr>
        <w:t>)</w:t>
      </w:r>
      <w:r w:rsidRPr="00903514">
        <w:rPr>
          <w:rFonts w:ascii="Times New Roman" w:hAnsi="Times New Roman" w:cs="Times New Roman"/>
          <w:bCs/>
        </w:rPr>
        <w:t xml:space="preserve"> </w:t>
      </w:r>
      <w:proofErr w:type="gramStart"/>
      <w:r w:rsidRPr="00903514">
        <w:rPr>
          <w:rFonts w:ascii="Times New Roman" w:hAnsi="Times New Roman" w:cs="Times New Roman"/>
          <w:bCs/>
          <w:i/>
        </w:rPr>
        <w:t>A</w:t>
      </w:r>
      <w:proofErr w:type="gramEnd"/>
      <w:r w:rsidRPr="00903514">
        <w:rPr>
          <w:rFonts w:ascii="Times New Roman" w:hAnsi="Times New Roman" w:cs="Times New Roman"/>
          <w:bCs/>
          <w:i/>
        </w:rPr>
        <w:t xml:space="preserve"> smart, successful Scotland: Strategic direction to the enterprise network and an enterprise strategy for Scotland. </w:t>
      </w:r>
      <w:r w:rsidRPr="00903514">
        <w:rPr>
          <w:rFonts w:ascii="Times New Roman" w:hAnsi="Times New Roman" w:cs="Times New Roman"/>
          <w:bCs/>
        </w:rPr>
        <w:t>Edinburgh: The Scottish Executive.</w:t>
      </w:r>
    </w:p>
    <w:p w14:paraId="591C54A4" w14:textId="77777777" w:rsidR="003C6B03" w:rsidRDefault="008A45CE" w:rsidP="00AD517F">
      <w:pPr>
        <w:spacing w:line="480" w:lineRule="auto"/>
        <w:textAlignment w:val="baseline"/>
        <w:rPr>
          <w:rFonts w:ascii="Times New Roman" w:hAnsi="Times New Roman" w:cs="Times New Roman"/>
          <w:b/>
        </w:rPr>
      </w:pPr>
      <w:proofErr w:type="gramStart"/>
      <w:r w:rsidRPr="00903514">
        <w:rPr>
          <w:rFonts w:ascii="Times New Roman" w:hAnsi="Times New Roman" w:cs="Times New Roman"/>
        </w:rPr>
        <w:t>Scottish Exec</w:t>
      </w:r>
      <w:r w:rsidR="00953F0A" w:rsidRPr="00903514">
        <w:rPr>
          <w:rFonts w:ascii="Times New Roman" w:hAnsi="Times New Roman" w:cs="Times New Roman"/>
        </w:rPr>
        <w:t>utive, CEC, Scottish Enterprise (2003)</w:t>
      </w:r>
      <w:r w:rsidRPr="00903514">
        <w:rPr>
          <w:rFonts w:ascii="Times New Roman" w:hAnsi="Times New Roman" w:cs="Times New Roman"/>
        </w:rPr>
        <w:t xml:space="preserve"> </w:t>
      </w:r>
      <w:r w:rsidRPr="00903514">
        <w:rPr>
          <w:rFonts w:ascii="Times New Roman" w:hAnsi="Times New Roman" w:cs="Times New Roman"/>
          <w:i/>
        </w:rPr>
        <w:t>West Edin</w:t>
      </w:r>
      <w:r w:rsidR="009608B9" w:rsidRPr="00903514">
        <w:rPr>
          <w:rFonts w:ascii="Times New Roman" w:hAnsi="Times New Roman" w:cs="Times New Roman"/>
          <w:i/>
        </w:rPr>
        <w:t>burgh Planning Framework (WEPF).</w:t>
      </w:r>
      <w:proofErr w:type="gramEnd"/>
      <w:r w:rsidR="009608B9" w:rsidRPr="00903514">
        <w:rPr>
          <w:rFonts w:ascii="Times New Roman" w:hAnsi="Times New Roman" w:cs="Times New Roman"/>
          <w:i/>
        </w:rPr>
        <w:t xml:space="preserve"> </w:t>
      </w:r>
      <w:r w:rsidR="009608B9" w:rsidRPr="00903514">
        <w:rPr>
          <w:rFonts w:ascii="Times New Roman" w:hAnsi="Times New Roman" w:cs="Times New Roman"/>
        </w:rPr>
        <w:t>Edinburgh: Scottish Executive.</w:t>
      </w:r>
    </w:p>
    <w:p w14:paraId="2EE7FDB5" w14:textId="77777777" w:rsidR="008A45CE" w:rsidRPr="003C6B03" w:rsidRDefault="00AB5621" w:rsidP="00AD517F">
      <w:pPr>
        <w:spacing w:line="480" w:lineRule="auto"/>
        <w:textAlignment w:val="baseline"/>
        <w:rPr>
          <w:rFonts w:ascii="Times New Roman" w:hAnsi="Times New Roman" w:cs="Times New Roman"/>
          <w:b/>
        </w:rPr>
      </w:pPr>
      <w:r w:rsidRPr="00903514">
        <w:rPr>
          <w:rFonts w:ascii="Times New Roman" w:hAnsi="Times New Roman" w:cs="Times New Roman"/>
        </w:rPr>
        <w:t>Scottish Government</w:t>
      </w:r>
      <w:r w:rsidR="00953F0A" w:rsidRPr="00903514">
        <w:rPr>
          <w:rFonts w:ascii="Times New Roman" w:hAnsi="Times New Roman" w:cs="Times New Roman"/>
        </w:rPr>
        <w:t xml:space="preserve"> (</w:t>
      </w:r>
      <w:r w:rsidR="008A45CE" w:rsidRPr="00903514">
        <w:rPr>
          <w:rFonts w:ascii="Times New Roman" w:hAnsi="Times New Roman" w:cs="Times New Roman"/>
        </w:rPr>
        <w:t>2005</w:t>
      </w:r>
      <w:r w:rsidR="00953F0A" w:rsidRPr="00903514">
        <w:rPr>
          <w:rFonts w:ascii="Times New Roman" w:hAnsi="Times New Roman" w:cs="Times New Roman"/>
        </w:rPr>
        <w:t>)</w:t>
      </w:r>
      <w:r w:rsidR="008A45CE" w:rsidRPr="00903514">
        <w:rPr>
          <w:rFonts w:ascii="Times New Roman" w:hAnsi="Times New Roman" w:cs="Times New Roman"/>
        </w:rPr>
        <w:t xml:space="preserve"> New RBS headquarters press release, at </w:t>
      </w:r>
      <w:hyperlink r:id="rId29" w:history="1">
        <w:r w:rsidR="008A45CE" w:rsidRPr="00903514">
          <w:rPr>
            <w:rStyle w:val="Hyperlink"/>
            <w:rFonts w:ascii="Times New Roman" w:hAnsi="Times New Roman" w:cs="Times New Roman"/>
            <w:color w:val="auto"/>
            <w:u w:val="none"/>
          </w:rPr>
          <w:t>http://www.scotland.gov.uk/News/Releases/2005/09/14110145</w:t>
        </w:r>
      </w:hyperlink>
    </w:p>
    <w:p w14:paraId="14FCD256" w14:textId="77777777" w:rsidR="008A45CE" w:rsidRPr="00B67E3C" w:rsidRDefault="00953F0A" w:rsidP="00AD517F">
      <w:pPr>
        <w:spacing w:line="480" w:lineRule="auto"/>
        <w:rPr>
          <w:rFonts w:ascii="Times New Roman" w:hAnsi="Times New Roman" w:cs="Times New Roman"/>
        </w:rPr>
      </w:pPr>
      <w:proofErr w:type="gramStart"/>
      <w:r w:rsidRPr="00903514">
        <w:rPr>
          <w:rFonts w:ascii="Times New Roman" w:hAnsi="Times New Roman" w:cs="Times New Roman"/>
        </w:rPr>
        <w:t>Scottish Government (2008)</w:t>
      </w:r>
      <w:r w:rsidR="008A45CE" w:rsidRPr="00903514">
        <w:rPr>
          <w:rFonts w:ascii="Times New Roman" w:hAnsi="Times New Roman" w:cs="Times New Roman"/>
        </w:rPr>
        <w:t xml:space="preserve"> </w:t>
      </w:r>
      <w:r w:rsidR="008A45CE" w:rsidRPr="00903514">
        <w:rPr>
          <w:rFonts w:ascii="Times New Roman" w:hAnsi="Times New Roman" w:cs="Times New Roman"/>
          <w:i/>
        </w:rPr>
        <w:t>West Edinburgh Planning Framework (WEPF)</w:t>
      </w:r>
      <w:r w:rsidR="009608B9" w:rsidRPr="00903514">
        <w:rPr>
          <w:rFonts w:ascii="Times New Roman" w:hAnsi="Times New Roman" w:cs="Times New Roman"/>
          <w:i/>
        </w:rPr>
        <w:t>.</w:t>
      </w:r>
      <w:proofErr w:type="gramEnd"/>
      <w:r w:rsidR="009608B9" w:rsidRPr="00903514">
        <w:rPr>
          <w:rFonts w:ascii="Times New Roman" w:hAnsi="Times New Roman" w:cs="Times New Roman"/>
          <w:i/>
        </w:rPr>
        <w:t xml:space="preserve"> </w:t>
      </w:r>
      <w:r w:rsidR="009608B9" w:rsidRPr="00B67E3C">
        <w:rPr>
          <w:rFonts w:ascii="Times New Roman" w:hAnsi="Times New Roman" w:cs="Times New Roman"/>
        </w:rPr>
        <w:t>Edinburgh: Scottish Government.</w:t>
      </w:r>
    </w:p>
    <w:p w14:paraId="421DEEF4" w14:textId="77777777" w:rsidR="00DC1211" w:rsidRDefault="00DC1211" w:rsidP="00AD517F">
      <w:pPr>
        <w:spacing w:line="480" w:lineRule="auto"/>
        <w:rPr>
          <w:rFonts w:ascii="Times New Roman" w:hAnsi="Times New Roman" w:cs="Times New Roman"/>
        </w:rPr>
      </w:pPr>
      <w:r w:rsidRPr="00DC1211">
        <w:rPr>
          <w:rFonts w:ascii="Times New Roman" w:hAnsi="Times New Roman" w:cs="Times New Roman"/>
        </w:rPr>
        <w:t>Scottish Parliament Economy, En</w:t>
      </w:r>
      <w:r w:rsidR="00722028">
        <w:rPr>
          <w:rFonts w:ascii="Times New Roman" w:hAnsi="Times New Roman" w:cs="Times New Roman"/>
        </w:rPr>
        <w:t>ergy and Tourism Committee (2009</w:t>
      </w:r>
      <w:r w:rsidRPr="00DC1211">
        <w:rPr>
          <w:rFonts w:ascii="Times New Roman" w:hAnsi="Times New Roman" w:cs="Times New Roman"/>
        </w:rPr>
        <w:t xml:space="preserve">) </w:t>
      </w:r>
      <w:r w:rsidR="00722028">
        <w:rPr>
          <w:rFonts w:ascii="Times New Roman" w:hAnsi="Times New Roman" w:cs="Times New Roman"/>
        </w:rPr>
        <w:t xml:space="preserve">Financial Services Enquiry, Official Reports on </w:t>
      </w:r>
      <w:hyperlink r:id="rId30" w:history="1">
        <w:r w:rsidR="00AD539E" w:rsidRPr="00662505">
          <w:rPr>
            <w:rStyle w:val="Hyperlink"/>
            <w:rFonts w:ascii="Times New Roman" w:hAnsi="Times New Roman" w:cs="Times New Roman"/>
          </w:rPr>
          <w:t>http://archive.scottish.parliament.uk/s3/committees/eet/2009.htm</w:t>
        </w:r>
      </w:hyperlink>
    </w:p>
    <w:p w14:paraId="1164EBF2" w14:textId="77777777" w:rsidR="00AD539E" w:rsidRPr="00AD539E" w:rsidRDefault="00AD539E" w:rsidP="00AD517F">
      <w:pPr>
        <w:pStyle w:val="Heading1"/>
        <w:spacing w:line="480" w:lineRule="auto"/>
        <w:rPr>
          <w:b w:val="0"/>
          <w:sz w:val="22"/>
          <w:szCs w:val="22"/>
        </w:rPr>
      </w:pPr>
      <w:proofErr w:type="spellStart"/>
      <w:r w:rsidRPr="00AD539E">
        <w:rPr>
          <w:b w:val="0"/>
          <w:sz w:val="22"/>
          <w:szCs w:val="22"/>
        </w:rPr>
        <w:t>Scuffham</w:t>
      </w:r>
      <w:proofErr w:type="spellEnd"/>
      <w:r w:rsidRPr="00AD539E">
        <w:rPr>
          <w:b w:val="0"/>
          <w:sz w:val="22"/>
          <w:szCs w:val="22"/>
        </w:rPr>
        <w:t xml:space="preserve">, M. (2014) RBS, Lloyds to move south if Scots vote for independence, </w:t>
      </w:r>
      <w:r w:rsidRPr="00AD539E">
        <w:rPr>
          <w:b w:val="0"/>
          <w:i/>
          <w:sz w:val="22"/>
          <w:szCs w:val="22"/>
        </w:rPr>
        <w:t>Reuters</w:t>
      </w:r>
      <w:r w:rsidRPr="00AD539E">
        <w:rPr>
          <w:b w:val="0"/>
          <w:sz w:val="22"/>
          <w:szCs w:val="22"/>
        </w:rPr>
        <w:t>, 11 Sept 20</w:t>
      </w:r>
      <w:r>
        <w:rPr>
          <w:b w:val="0"/>
          <w:sz w:val="22"/>
          <w:szCs w:val="22"/>
        </w:rPr>
        <w:t>1</w:t>
      </w:r>
      <w:r w:rsidRPr="00AD539E">
        <w:rPr>
          <w:b w:val="0"/>
          <w:sz w:val="22"/>
          <w:szCs w:val="22"/>
        </w:rPr>
        <w:t>4, http://uk.reuters.com/article/2014/09/11/uk-scotland-independence-rbs-idUKKBN0H60ER20140911</w:t>
      </w:r>
    </w:p>
    <w:p w14:paraId="67BC6C91" w14:textId="77777777" w:rsidR="003C6B03" w:rsidRDefault="006D6C8A" w:rsidP="00AD517F">
      <w:pPr>
        <w:autoSpaceDE w:val="0"/>
        <w:autoSpaceDN w:val="0"/>
        <w:adjustRightInd w:val="0"/>
        <w:spacing w:after="0" w:line="480" w:lineRule="auto"/>
        <w:rPr>
          <w:rFonts w:ascii="Times New Roman" w:hAnsi="Times New Roman" w:cs="Times New Roman"/>
        </w:rPr>
      </w:pPr>
      <w:proofErr w:type="spellStart"/>
      <w:r w:rsidRPr="006D6C8A">
        <w:rPr>
          <w:rFonts w:ascii="Times New Roman" w:hAnsi="Times New Roman" w:cs="Times New Roman"/>
          <w:lang w:val="fr-FR"/>
        </w:rPr>
        <w:t>Sélimanovski</w:t>
      </w:r>
      <w:proofErr w:type="spellEnd"/>
      <w:r w:rsidRPr="006D6C8A">
        <w:rPr>
          <w:rFonts w:ascii="Times New Roman" w:hAnsi="Times New Roman" w:cs="Times New Roman"/>
          <w:lang w:val="fr-FR"/>
        </w:rPr>
        <w:t>, C. (2009)</w:t>
      </w:r>
      <w:r>
        <w:rPr>
          <w:rFonts w:ascii="Times New Roman" w:hAnsi="Times New Roman" w:cs="Times New Roman"/>
          <w:lang w:val="fr-FR"/>
        </w:rPr>
        <w:t xml:space="preserve"> </w:t>
      </w:r>
      <w:r w:rsidRPr="006D6C8A">
        <w:rPr>
          <w:rFonts w:ascii="Times New Roman" w:hAnsi="Times New Roman" w:cs="Times New Roman"/>
          <w:bCs/>
          <w:lang w:val="fr-FR"/>
        </w:rPr>
        <w:t>Effets de lieu et processus de</w:t>
      </w:r>
      <w:r w:rsidRPr="006D6C8A">
        <w:rPr>
          <w:rFonts w:ascii="Times New Roman" w:hAnsi="Times New Roman" w:cs="Times New Roman"/>
          <w:lang w:val="fr-FR"/>
        </w:rPr>
        <w:t xml:space="preserve"> </w:t>
      </w:r>
      <w:r w:rsidRPr="006D6C8A">
        <w:rPr>
          <w:rFonts w:ascii="Times New Roman" w:hAnsi="Times New Roman" w:cs="Times New Roman"/>
          <w:bCs/>
          <w:lang w:val="fr-FR"/>
        </w:rPr>
        <w:t>disqualification sociale</w:t>
      </w:r>
      <w:r>
        <w:rPr>
          <w:rFonts w:ascii="Times New Roman" w:hAnsi="Times New Roman" w:cs="Times New Roman"/>
          <w:lang w:val="fr-FR"/>
        </w:rPr>
        <w:t xml:space="preserve">. </w:t>
      </w:r>
      <w:proofErr w:type="spellStart"/>
      <w:r w:rsidRPr="00B67E3C">
        <w:rPr>
          <w:rFonts w:ascii="Times New Roman" w:hAnsi="Times New Roman" w:cs="Times New Roman"/>
          <w:i/>
        </w:rPr>
        <w:t>Espace</w:t>
      </w:r>
      <w:proofErr w:type="spellEnd"/>
      <w:r w:rsidRPr="00B67E3C">
        <w:rPr>
          <w:rFonts w:ascii="Times New Roman" w:hAnsi="Times New Roman" w:cs="Times New Roman"/>
          <w:i/>
        </w:rPr>
        <w:t xml:space="preserve"> </w:t>
      </w:r>
      <w:proofErr w:type="gramStart"/>
      <w:r w:rsidRPr="00B67E3C">
        <w:rPr>
          <w:rFonts w:ascii="Times New Roman" w:hAnsi="Times New Roman" w:cs="Times New Roman"/>
          <w:i/>
        </w:rPr>
        <w:t>populations</w:t>
      </w:r>
      <w:proofErr w:type="gramEnd"/>
      <w:r w:rsidRPr="00B67E3C">
        <w:rPr>
          <w:rFonts w:ascii="Times New Roman" w:hAnsi="Times New Roman" w:cs="Times New Roman"/>
          <w:i/>
        </w:rPr>
        <w:t xml:space="preserve"> </w:t>
      </w:r>
      <w:proofErr w:type="spellStart"/>
      <w:r w:rsidRPr="00B67E3C">
        <w:rPr>
          <w:rFonts w:ascii="Times New Roman" w:hAnsi="Times New Roman" w:cs="Times New Roman"/>
          <w:i/>
        </w:rPr>
        <w:t>sociétés</w:t>
      </w:r>
      <w:proofErr w:type="spellEnd"/>
      <w:r w:rsidRPr="00B67E3C">
        <w:rPr>
          <w:rFonts w:ascii="Times New Roman" w:hAnsi="Times New Roman" w:cs="Times New Roman"/>
          <w:i/>
        </w:rPr>
        <w:t>,</w:t>
      </w:r>
      <w:r w:rsidRPr="00B67E3C">
        <w:rPr>
          <w:rFonts w:ascii="Times New Roman" w:hAnsi="Times New Roman" w:cs="Times New Roman"/>
        </w:rPr>
        <w:t xml:space="preserve"> </w:t>
      </w:r>
      <w:r w:rsidR="00DE4093" w:rsidRPr="00B67E3C">
        <w:rPr>
          <w:rFonts w:ascii="Times New Roman" w:hAnsi="Times New Roman" w:cs="Times New Roman"/>
        </w:rPr>
        <w:t>2009/1.</w:t>
      </w:r>
    </w:p>
    <w:p w14:paraId="429DE5B8" w14:textId="77777777" w:rsidR="00577B4F" w:rsidRDefault="00577B4F" w:rsidP="00AD517F">
      <w:pPr>
        <w:autoSpaceDE w:val="0"/>
        <w:autoSpaceDN w:val="0"/>
        <w:adjustRightInd w:val="0"/>
        <w:spacing w:after="0" w:line="480" w:lineRule="auto"/>
        <w:rPr>
          <w:rFonts w:ascii="Times New Roman" w:hAnsi="Times New Roman" w:cs="Times New Roman"/>
        </w:rPr>
      </w:pPr>
    </w:p>
    <w:p w14:paraId="3E82A507" w14:textId="77777777" w:rsidR="0077506B" w:rsidRDefault="0077506B" w:rsidP="00AD517F">
      <w:pPr>
        <w:autoSpaceDE w:val="0"/>
        <w:autoSpaceDN w:val="0"/>
        <w:adjustRightInd w:val="0"/>
        <w:spacing w:after="0" w:line="480" w:lineRule="auto"/>
        <w:rPr>
          <w:rFonts w:ascii="Times New Roman" w:hAnsi="Times New Roman" w:cs="Times New Roman"/>
          <w:lang w:val="is-IS"/>
        </w:rPr>
      </w:pPr>
      <w:r w:rsidRPr="003C6B03">
        <w:rPr>
          <w:rFonts w:ascii="Times New Roman" w:hAnsi="Times New Roman" w:cs="Times New Roman"/>
          <w:lang w:val="is-IS"/>
        </w:rPr>
        <w:t>SIC (2010)</w:t>
      </w:r>
      <w:r w:rsidR="00953F0A" w:rsidRPr="003C6B03">
        <w:rPr>
          <w:rFonts w:ascii="Times New Roman" w:hAnsi="Times New Roman" w:cs="Times New Roman"/>
          <w:lang w:val="is-IS"/>
        </w:rPr>
        <w:t xml:space="preserve"> </w:t>
      </w:r>
      <w:r w:rsidRPr="003C6B03">
        <w:rPr>
          <w:rFonts w:ascii="Times New Roman" w:hAnsi="Times New Roman" w:cs="Times New Roman"/>
          <w:i/>
          <w:lang w:val="is-IS"/>
        </w:rPr>
        <w:t>Report of the Special Investigation Commission of the Icelandic Parliament</w:t>
      </w:r>
      <w:r w:rsidRPr="003C6B03">
        <w:rPr>
          <w:rFonts w:ascii="Times New Roman" w:hAnsi="Times New Roman" w:cs="Times New Roman"/>
          <w:lang w:val="is-IS"/>
        </w:rPr>
        <w:t xml:space="preserve">, at </w:t>
      </w:r>
      <w:r w:rsidR="008027E9">
        <w:fldChar w:fldCharType="begin"/>
      </w:r>
      <w:r w:rsidR="008027E9">
        <w:instrText xml:space="preserve"> HYPERLINK "http://www.rna.is/eldri-nefndir/addragandi-og-orsakir-falls-islensku-bankanna-2008/skyrsla-nefndarinnar/english/" </w:instrText>
      </w:r>
      <w:r w:rsidR="008027E9">
        <w:fldChar w:fldCharType="separate"/>
      </w:r>
      <w:r w:rsidR="00577B4F" w:rsidRPr="00706252">
        <w:rPr>
          <w:rStyle w:val="Hyperlink"/>
          <w:rFonts w:ascii="Times New Roman" w:hAnsi="Times New Roman" w:cs="Times New Roman"/>
          <w:lang w:val="is-IS"/>
        </w:rPr>
        <w:t>http://www.rna.is/eldri-nefndir/addragandi-og-orsakir-falls-islensku-bankanna-2008/skyrsla-nefndarinnar/english/</w:t>
      </w:r>
      <w:r w:rsidR="008027E9">
        <w:rPr>
          <w:rStyle w:val="Hyperlink"/>
          <w:rFonts w:ascii="Times New Roman" w:hAnsi="Times New Roman" w:cs="Times New Roman"/>
          <w:lang w:val="is-IS"/>
        </w:rPr>
        <w:fldChar w:fldCharType="end"/>
      </w:r>
    </w:p>
    <w:p w14:paraId="3501C793" w14:textId="77777777" w:rsidR="00577B4F" w:rsidRPr="003C6B03" w:rsidRDefault="00577B4F" w:rsidP="00AD517F">
      <w:pPr>
        <w:autoSpaceDE w:val="0"/>
        <w:autoSpaceDN w:val="0"/>
        <w:adjustRightInd w:val="0"/>
        <w:spacing w:after="0" w:line="480" w:lineRule="auto"/>
        <w:rPr>
          <w:rFonts w:ascii="Times New Roman" w:hAnsi="Times New Roman" w:cs="Times New Roman"/>
        </w:rPr>
      </w:pPr>
    </w:p>
    <w:p w14:paraId="20521790" w14:textId="3CBFAC1B" w:rsidR="003C6B03" w:rsidRDefault="00EC4C69" w:rsidP="00AD517F">
      <w:pPr>
        <w:autoSpaceDE w:val="0"/>
        <w:autoSpaceDN w:val="0"/>
        <w:adjustRightInd w:val="0"/>
        <w:spacing w:after="0" w:line="480" w:lineRule="auto"/>
        <w:rPr>
          <w:rFonts w:ascii="Times New Roman" w:eastAsia="Times New Roman" w:hAnsi="Times New Roman" w:cs="Times New Roman"/>
          <w:lang w:eastAsia="en-GB"/>
        </w:rPr>
      </w:pPr>
      <w:r w:rsidRPr="00EC4C69">
        <w:rPr>
          <w:rFonts w:ascii="Times New Roman" w:eastAsia="Times New Roman" w:hAnsi="Times New Roman" w:cs="Times New Roman"/>
          <w:lang w:eastAsia="en-GB"/>
        </w:rPr>
        <w:t xml:space="preserve">Sewell, W. H. (1999). </w:t>
      </w:r>
      <w:proofErr w:type="gramStart"/>
      <w:r w:rsidRPr="00EC4C69">
        <w:rPr>
          <w:rFonts w:ascii="Times New Roman" w:eastAsia="Times New Roman" w:hAnsi="Times New Roman" w:cs="Times New Roman"/>
          <w:lang w:eastAsia="en-GB"/>
        </w:rPr>
        <w:t>The concept(s) of culture.</w:t>
      </w:r>
      <w:proofErr w:type="gramEnd"/>
      <w:r w:rsidRPr="00EC4C69">
        <w:rPr>
          <w:rFonts w:ascii="Times New Roman" w:eastAsia="Times New Roman" w:hAnsi="Times New Roman" w:cs="Times New Roman"/>
          <w:lang w:eastAsia="en-GB"/>
        </w:rPr>
        <w:t xml:space="preserve"> In </w:t>
      </w:r>
      <w:r w:rsidRPr="00EC4C69">
        <w:rPr>
          <w:rFonts w:ascii="Times New Roman" w:eastAsia="Times New Roman" w:hAnsi="Times New Roman" w:cs="Times New Roman"/>
          <w:iCs/>
          <w:lang w:eastAsia="en-GB"/>
        </w:rPr>
        <w:t xml:space="preserve">V.E. </w:t>
      </w:r>
      <w:proofErr w:type="spellStart"/>
      <w:r w:rsidRPr="00EC4C69">
        <w:rPr>
          <w:rFonts w:ascii="Times New Roman" w:eastAsia="Times New Roman" w:hAnsi="Times New Roman" w:cs="Times New Roman"/>
          <w:lang w:eastAsia="en-GB"/>
        </w:rPr>
        <w:t>Bonnell</w:t>
      </w:r>
      <w:proofErr w:type="spellEnd"/>
      <w:r w:rsidRPr="00EC4C69">
        <w:rPr>
          <w:rFonts w:ascii="Times New Roman" w:eastAsia="Times New Roman" w:hAnsi="Times New Roman" w:cs="Times New Roman"/>
          <w:lang w:eastAsia="en-GB"/>
        </w:rPr>
        <w:t xml:space="preserve"> and L. Hunt (</w:t>
      </w:r>
      <w:proofErr w:type="spellStart"/>
      <w:r w:rsidRPr="00EC4C69">
        <w:rPr>
          <w:rFonts w:ascii="Times New Roman" w:eastAsia="Times New Roman" w:hAnsi="Times New Roman" w:cs="Times New Roman"/>
          <w:lang w:eastAsia="en-GB"/>
        </w:rPr>
        <w:t>Eds</w:t>
      </w:r>
      <w:proofErr w:type="spellEnd"/>
      <w:r w:rsidRPr="00EC4C69">
        <w:rPr>
          <w:rFonts w:ascii="Times New Roman" w:eastAsia="Times New Roman" w:hAnsi="Times New Roman" w:cs="Times New Roman"/>
          <w:lang w:eastAsia="en-GB"/>
        </w:rPr>
        <w:t xml:space="preserve">), </w:t>
      </w:r>
      <w:r w:rsidRPr="00EC4C69">
        <w:rPr>
          <w:rFonts w:ascii="Times New Roman" w:eastAsia="Times New Roman" w:hAnsi="Times New Roman" w:cs="Times New Roman"/>
          <w:i/>
          <w:iCs/>
          <w:lang w:eastAsia="en-GB"/>
        </w:rPr>
        <w:t>Beyond the Cultural Turn: New Directions in the Study of Society and Culture</w:t>
      </w:r>
      <w:r w:rsidRPr="00EC4C69">
        <w:rPr>
          <w:rFonts w:ascii="Times New Roman" w:eastAsia="Times New Roman" w:hAnsi="Times New Roman" w:cs="Times New Roman"/>
          <w:lang w:eastAsia="en-GB"/>
        </w:rPr>
        <w:t>. Berkeley, CA: University of California</w:t>
      </w:r>
      <w:r w:rsidRPr="00EC4C69">
        <w:rPr>
          <w:rFonts w:ascii="Times New Roman" w:eastAsia="Times New Roman" w:hAnsi="Times New Roman" w:cs="Times New Roman"/>
          <w:i/>
          <w:iCs/>
          <w:lang w:eastAsia="en-GB"/>
        </w:rPr>
        <w:t xml:space="preserve"> </w:t>
      </w:r>
      <w:r w:rsidRPr="00EC4C69">
        <w:rPr>
          <w:rFonts w:ascii="Times New Roman" w:eastAsia="Times New Roman" w:hAnsi="Times New Roman" w:cs="Times New Roman"/>
          <w:lang w:eastAsia="en-GB"/>
        </w:rPr>
        <w:t>Press</w:t>
      </w:r>
      <w:r w:rsidR="0054034A">
        <w:rPr>
          <w:rFonts w:ascii="Times New Roman" w:eastAsia="Times New Roman" w:hAnsi="Times New Roman" w:cs="Times New Roman"/>
          <w:lang w:eastAsia="en-GB"/>
        </w:rPr>
        <w:t>, 55-61.</w:t>
      </w:r>
    </w:p>
    <w:p w14:paraId="085EBBE5" w14:textId="77777777" w:rsidR="00577B4F" w:rsidRDefault="00577B4F" w:rsidP="00AD517F">
      <w:pPr>
        <w:autoSpaceDE w:val="0"/>
        <w:autoSpaceDN w:val="0"/>
        <w:adjustRightInd w:val="0"/>
        <w:spacing w:after="0" w:line="480" w:lineRule="auto"/>
        <w:rPr>
          <w:rFonts w:ascii="Times New Roman" w:eastAsia="Times New Roman" w:hAnsi="Times New Roman" w:cs="Times New Roman"/>
          <w:i/>
          <w:iCs/>
          <w:lang w:eastAsia="en-GB"/>
        </w:rPr>
      </w:pPr>
    </w:p>
    <w:p w14:paraId="355AE5BB" w14:textId="203A542A" w:rsidR="003C6B03" w:rsidRDefault="008A45CE" w:rsidP="00AD517F">
      <w:pPr>
        <w:autoSpaceDE w:val="0"/>
        <w:autoSpaceDN w:val="0"/>
        <w:adjustRightInd w:val="0"/>
        <w:spacing w:after="0" w:line="480" w:lineRule="auto"/>
        <w:rPr>
          <w:rFonts w:ascii="Times New Roman" w:hAnsi="Times New Roman" w:cs="Times New Roman"/>
        </w:rPr>
      </w:pPr>
      <w:proofErr w:type="spellStart"/>
      <w:proofErr w:type="gramStart"/>
      <w:r w:rsidRPr="003C6B03">
        <w:rPr>
          <w:rFonts w:ascii="Times New Roman" w:hAnsi="Times New Roman" w:cs="Times New Roman"/>
        </w:rPr>
        <w:t>Sklair</w:t>
      </w:r>
      <w:proofErr w:type="spellEnd"/>
      <w:r w:rsidRPr="003C6B03">
        <w:rPr>
          <w:rFonts w:ascii="Times New Roman" w:hAnsi="Times New Roman" w:cs="Times New Roman"/>
        </w:rPr>
        <w:t xml:space="preserve">, L. </w:t>
      </w:r>
      <w:r w:rsidR="00953F0A" w:rsidRPr="003C6B03">
        <w:rPr>
          <w:rFonts w:ascii="Times New Roman" w:hAnsi="Times New Roman" w:cs="Times New Roman"/>
        </w:rPr>
        <w:t>(2006)</w:t>
      </w:r>
      <w:r w:rsidRPr="003C6B03">
        <w:rPr>
          <w:rFonts w:ascii="Times New Roman" w:hAnsi="Times New Roman" w:cs="Times New Roman"/>
        </w:rPr>
        <w:t xml:space="preserve"> Iconic architecture and capitalist globalization, </w:t>
      </w:r>
      <w:r w:rsidRPr="003C6B03">
        <w:rPr>
          <w:rFonts w:ascii="Times New Roman" w:hAnsi="Times New Roman" w:cs="Times New Roman"/>
          <w:i/>
        </w:rPr>
        <w:t>City</w:t>
      </w:r>
      <w:r w:rsidRPr="003C6B03">
        <w:rPr>
          <w:rFonts w:ascii="Times New Roman" w:hAnsi="Times New Roman" w:cs="Times New Roman"/>
        </w:rPr>
        <w:t>, 10:01</w:t>
      </w:r>
      <w:r w:rsidR="0054034A">
        <w:rPr>
          <w:rFonts w:ascii="Times New Roman" w:hAnsi="Times New Roman" w:cs="Times New Roman"/>
        </w:rPr>
        <w:t>:</w:t>
      </w:r>
      <w:r w:rsidRPr="003C6B03">
        <w:rPr>
          <w:rFonts w:ascii="Times New Roman" w:hAnsi="Times New Roman" w:cs="Times New Roman"/>
        </w:rPr>
        <w:t xml:space="preserve"> 21-47</w:t>
      </w:r>
      <w:r w:rsidR="009608B9" w:rsidRPr="003C6B03">
        <w:rPr>
          <w:rFonts w:ascii="Times New Roman" w:hAnsi="Times New Roman" w:cs="Times New Roman"/>
        </w:rPr>
        <w:t>.</w:t>
      </w:r>
      <w:proofErr w:type="gramEnd"/>
    </w:p>
    <w:p w14:paraId="7B2C10D8" w14:textId="77777777" w:rsidR="00577B4F" w:rsidRDefault="00577B4F" w:rsidP="00AD517F">
      <w:pPr>
        <w:autoSpaceDE w:val="0"/>
        <w:autoSpaceDN w:val="0"/>
        <w:adjustRightInd w:val="0"/>
        <w:spacing w:after="0" w:line="480" w:lineRule="auto"/>
        <w:rPr>
          <w:rFonts w:ascii="Times New Roman" w:hAnsi="Times New Roman" w:cs="Times New Roman"/>
        </w:rPr>
      </w:pPr>
    </w:p>
    <w:p w14:paraId="648F2D78" w14:textId="77777777" w:rsidR="000E6C9B" w:rsidRDefault="000E6C9B" w:rsidP="00AD517F">
      <w:pPr>
        <w:autoSpaceDE w:val="0"/>
        <w:autoSpaceDN w:val="0"/>
        <w:adjustRightInd w:val="0"/>
        <w:spacing w:after="0" w:line="480" w:lineRule="auto"/>
        <w:rPr>
          <w:rStyle w:val="Hyperlink"/>
          <w:rFonts w:ascii="Times New Roman" w:hAnsi="Times New Roman" w:cs="Times New Roman"/>
        </w:rPr>
      </w:pPr>
      <w:r w:rsidRPr="003C6B03">
        <w:rPr>
          <w:rFonts w:ascii="Times New Roman" w:hAnsi="Times New Roman" w:cs="Times New Roman"/>
        </w:rPr>
        <w:t xml:space="preserve">Slater, S. (2012) RBS to cut 4,450 jobs in fresh jobs cull, </w:t>
      </w:r>
      <w:r w:rsidRPr="003C6B03">
        <w:rPr>
          <w:rFonts w:ascii="Times New Roman" w:hAnsi="Times New Roman" w:cs="Times New Roman"/>
          <w:i/>
        </w:rPr>
        <w:t>Reuters</w:t>
      </w:r>
      <w:r w:rsidRPr="003C6B03">
        <w:rPr>
          <w:rFonts w:ascii="Times New Roman" w:hAnsi="Times New Roman" w:cs="Times New Roman"/>
        </w:rPr>
        <w:t xml:space="preserve">, at </w:t>
      </w:r>
      <w:hyperlink r:id="rId31" w:history="1">
        <w:r w:rsidR="008968C8" w:rsidRPr="003C6B03">
          <w:rPr>
            <w:rStyle w:val="Hyperlink"/>
            <w:rFonts w:ascii="Times New Roman" w:hAnsi="Times New Roman" w:cs="Times New Roman"/>
          </w:rPr>
          <w:t>http://in.reuters.com/article/2012/01/12/rbs-idINDEE80B07C20120112</w:t>
        </w:r>
      </w:hyperlink>
    </w:p>
    <w:p w14:paraId="63D0504C" w14:textId="77777777" w:rsidR="00577B4F" w:rsidRPr="003C6B03" w:rsidRDefault="00577B4F" w:rsidP="00AD517F">
      <w:pPr>
        <w:autoSpaceDE w:val="0"/>
        <w:autoSpaceDN w:val="0"/>
        <w:adjustRightInd w:val="0"/>
        <w:spacing w:after="0" w:line="480" w:lineRule="auto"/>
        <w:rPr>
          <w:rFonts w:ascii="Times New Roman" w:eastAsia="Times New Roman" w:hAnsi="Times New Roman" w:cs="Times New Roman"/>
          <w:i/>
          <w:iCs/>
          <w:lang w:eastAsia="en-GB"/>
        </w:rPr>
      </w:pPr>
    </w:p>
    <w:p w14:paraId="49A56F8A" w14:textId="77777777" w:rsidR="00641104" w:rsidRDefault="008968C8" w:rsidP="00AD517F">
      <w:pPr>
        <w:autoSpaceDE w:val="0"/>
        <w:autoSpaceDN w:val="0"/>
        <w:adjustRightInd w:val="0"/>
        <w:spacing w:after="0" w:line="480" w:lineRule="auto"/>
        <w:rPr>
          <w:rFonts w:ascii="Times New Roman" w:hAnsi="Times New Roman" w:cs="Times New Roman"/>
        </w:rPr>
      </w:pPr>
      <w:r w:rsidRPr="003C6B03">
        <w:rPr>
          <w:rFonts w:ascii="Times New Roman" w:hAnsi="Times New Roman" w:cs="Times New Roman"/>
        </w:rPr>
        <w:t xml:space="preserve">Stevens, G. (1998) </w:t>
      </w:r>
      <w:proofErr w:type="gramStart"/>
      <w:r w:rsidR="007F5F6D">
        <w:rPr>
          <w:rFonts w:ascii="Times New Roman" w:hAnsi="Times New Roman" w:cs="Times New Roman"/>
          <w:i/>
          <w:iCs/>
        </w:rPr>
        <w:t>The</w:t>
      </w:r>
      <w:proofErr w:type="gramEnd"/>
      <w:r w:rsidR="007F5F6D">
        <w:rPr>
          <w:rFonts w:ascii="Times New Roman" w:hAnsi="Times New Roman" w:cs="Times New Roman"/>
          <w:i/>
          <w:iCs/>
        </w:rPr>
        <w:t xml:space="preserve"> </w:t>
      </w:r>
      <w:proofErr w:type="spellStart"/>
      <w:r w:rsidR="007F5F6D">
        <w:rPr>
          <w:rFonts w:ascii="Times New Roman" w:hAnsi="Times New Roman" w:cs="Times New Roman"/>
          <w:i/>
          <w:iCs/>
        </w:rPr>
        <w:t>favored</w:t>
      </w:r>
      <w:proofErr w:type="spellEnd"/>
      <w:r w:rsidR="007F5F6D">
        <w:rPr>
          <w:rFonts w:ascii="Times New Roman" w:hAnsi="Times New Roman" w:cs="Times New Roman"/>
          <w:i/>
          <w:iCs/>
        </w:rPr>
        <w:t xml:space="preserve"> circle: The social foundations of architectural d</w:t>
      </w:r>
      <w:r w:rsidRPr="003C6B03">
        <w:rPr>
          <w:rFonts w:ascii="Times New Roman" w:hAnsi="Times New Roman" w:cs="Times New Roman"/>
          <w:i/>
          <w:iCs/>
        </w:rPr>
        <w:t>istinction</w:t>
      </w:r>
      <w:r w:rsidRPr="003C6B03">
        <w:rPr>
          <w:rFonts w:ascii="Times New Roman" w:hAnsi="Times New Roman" w:cs="Times New Roman"/>
        </w:rPr>
        <w:t>.</w:t>
      </w:r>
      <w:r w:rsidR="00FA5A59" w:rsidRPr="003C6B03">
        <w:rPr>
          <w:rFonts w:ascii="Times New Roman" w:hAnsi="Times New Roman" w:cs="Times New Roman"/>
        </w:rPr>
        <w:t xml:space="preserve"> </w:t>
      </w:r>
      <w:r w:rsidRPr="003C6B03">
        <w:rPr>
          <w:rFonts w:ascii="Times New Roman" w:hAnsi="Times New Roman" w:cs="Times New Roman"/>
        </w:rPr>
        <w:t>London: MIT Press</w:t>
      </w:r>
      <w:r w:rsidR="00FA5A59" w:rsidRPr="003C6B03">
        <w:rPr>
          <w:rFonts w:ascii="Times New Roman" w:hAnsi="Times New Roman" w:cs="Times New Roman"/>
        </w:rPr>
        <w:t>.</w:t>
      </w:r>
    </w:p>
    <w:p w14:paraId="6AB4EB9B" w14:textId="49970F23" w:rsidR="00AD517F" w:rsidRDefault="00DB7C56" w:rsidP="00AD517F">
      <w:pPr>
        <w:autoSpaceDE w:val="0"/>
        <w:autoSpaceDN w:val="0"/>
        <w:adjustRightInd w:val="0"/>
        <w:spacing w:after="0" w:line="480" w:lineRule="auto"/>
        <w:rPr>
          <w:rFonts w:ascii="Times New Roman" w:hAnsi="Times New Roman" w:cs="Times New Roman"/>
        </w:rPr>
      </w:pPr>
      <w:r w:rsidRPr="00F91331">
        <w:rPr>
          <w:rFonts w:ascii="Times New Roman" w:hAnsi="Times New Roman" w:cs="Times New Roman"/>
        </w:rPr>
        <w:t xml:space="preserve">Swartz, D. (1997) </w:t>
      </w:r>
      <w:r w:rsidRPr="00F91331">
        <w:rPr>
          <w:rFonts w:ascii="Times New Roman" w:hAnsi="Times New Roman" w:cs="Times New Roman"/>
          <w:i/>
        </w:rPr>
        <w:t>Culture and power: the sociology of Pierre Bourdieu</w:t>
      </w:r>
      <w:r w:rsidRPr="00F91331">
        <w:rPr>
          <w:rFonts w:ascii="Times New Roman" w:hAnsi="Times New Roman" w:cs="Times New Roman"/>
        </w:rPr>
        <w:t>, Chicago: U of Chicago Press</w:t>
      </w:r>
      <w:r w:rsidR="00AE4513">
        <w:rPr>
          <w:rFonts w:ascii="Times New Roman" w:hAnsi="Times New Roman" w:cs="Times New Roman"/>
        </w:rPr>
        <w:t>.</w:t>
      </w:r>
    </w:p>
    <w:p w14:paraId="10D4AA54" w14:textId="77777777" w:rsidR="00AE4513" w:rsidRPr="00CF1FFC" w:rsidRDefault="00AE4513" w:rsidP="00AD517F">
      <w:pPr>
        <w:autoSpaceDE w:val="0"/>
        <w:autoSpaceDN w:val="0"/>
        <w:adjustRightInd w:val="0"/>
        <w:spacing w:after="0" w:line="480" w:lineRule="auto"/>
        <w:rPr>
          <w:rFonts w:ascii="Times New Roman" w:hAnsi="Times New Roman" w:cs="Times New Roman"/>
        </w:rPr>
      </w:pPr>
    </w:p>
    <w:p w14:paraId="39BF776B" w14:textId="4D1A51E4" w:rsidR="00641104" w:rsidRDefault="003F7FA0" w:rsidP="00AD517F">
      <w:pPr>
        <w:autoSpaceDE w:val="0"/>
        <w:autoSpaceDN w:val="0"/>
        <w:adjustRightInd w:val="0"/>
        <w:spacing w:after="0" w:line="480" w:lineRule="auto"/>
        <w:rPr>
          <w:rFonts w:ascii="Times New Roman" w:hAnsi="Times New Roman" w:cs="Times New Roman"/>
          <w:color w:val="000000"/>
        </w:rPr>
      </w:pPr>
      <w:proofErr w:type="gramStart"/>
      <w:r w:rsidRPr="003C6B03">
        <w:rPr>
          <w:rFonts w:ascii="Times New Roman" w:hAnsi="Times New Roman" w:cs="Times New Roman"/>
          <w:color w:val="000000"/>
        </w:rPr>
        <w:t>Swartz, D. L.</w:t>
      </w:r>
      <w:r w:rsidR="00641104" w:rsidRPr="003C6B03">
        <w:rPr>
          <w:rFonts w:ascii="Times New Roman" w:hAnsi="Times New Roman" w:cs="Times New Roman"/>
          <w:color w:val="000000"/>
        </w:rPr>
        <w:t xml:space="preserve"> (</w:t>
      </w:r>
      <w:r w:rsidRPr="003C6B03">
        <w:rPr>
          <w:rFonts w:ascii="Times New Roman" w:hAnsi="Times New Roman" w:cs="Times New Roman"/>
          <w:color w:val="000000"/>
        </w:rPr>
        <w:t>2008</w:t>
      </w:r>
      <w:r w:rsidR="00641104" w:rsidRPr="003C6B03">
        <w:rPr>
          <w:rFonts w:ascii="Times New Roman" w:hAnsi="Times New Roman" w:cs="Times New Roman"/>
          <w:color w:val="000000"/>
        </w:rPr>
        <w:t>)</w:t>
      </w:r>
      <w:r w:rsidRPr="003C6B03">
        <w:rPr>
          <w:rFonts w:ascii="Times New Roman" w:hAnsi="Times New Roman" w:cs="Times New Roman"/>
          <w:color w:val="000000"/>
        </w:rPr>
        <w:t xml:space="preserve"> Bringing Bourdieu</w:t>
      </w:r>
      <w:r w:rsidRPr="003C6B03">
        <w:rPr>
          <w:rFonts w:ascii="Times New Roman" w:hAnsi="Times New Roman" w:cs="Times New Roman"/>
          <w:i/>
          <w:iCs/>
          <w:color w:val="000000"/>
        </w:rPr>
        <w:t>’</w:t>
      </w:r>
      <w:r w:rsidRPr="003C6B03">
        <w:rPr>
          <w:rFonts w:ascii="Times New Roman" w:hAnsi="Times New Roman" w:cs="Times New Roman"/>
          <w:color w:val="000000"/>
        </w:rPr>
        <w:t>s master concepts into organizational analysis.</w:t>
      </w:r>
      <w:proofErr w:type="gramEnd"/>
      <w:r w:rsidRPr="003C6B03">
        <w:rPr>
          <w:rFonts w:ascii="Times New Roman" w:hAnsi="Times New Roman" w:cs="Times New Roman"/>
          <w:color w:val="000000"/>
        </w:rPr>
        <w:t xml:space="preserve"> </w:t>
      </w:r>
      <w:r w:rsidRPr="003C6B03">
        <w:rPr>
          <w:rFonts w:ascii="Times New Roman" w:hAnsi="Times New Roman" w:cs="Times New Roman"/>
          <w:i/>
          <w:iCs/>
          <w:color w:val="000000"/>
        </w:rPr>
        <w:t xml:space="preserve">Theory and Society, </w:t>
      </w:r>
      <w:r w:rsidRPr="0054034A">
        <w:rPr>
          <w:rFonts w:ascii="Times New Roman" w:hAnsi="Times New Roman" w:cs="Times New Roman"/>
          <w:iCs/>
          <w:color w:val="000000"/>
        </w:rPr>
        <w:t>37</w:t>
      </w:r>
      <w:r w:rsidR="0054034A">
        <w:rPr>
          <w:rFonts w:ascii="Times New Roman" w:hAnsi="Times New Roman" w:cs="Times New Roman"/>
          <w:color w:val="000000"/>
        </w:rPr>
        <w:t xml:space="preserve">: </w:t>
      </w:r>
      <w:r w:rsidRPr="003C6B03">
        <w:rPr>
          <w:rFonts w:ascii="Times New Roman" w:hAnsi="Times New Roman" w:cs="Times New Roman"/>
          <w:color w:val="000000"/>
        </w:rPr>
        <w:t>45–52.</w:t>
      </w:r>
    </w:p>
    <w:p w14:paraId="432C9B84" w14:textId="69AF1A89" w:rsidR="00AE4513" w:rsidRDefault="00AE4513" w:rsidP="00AD517F">
      <w:pPr>
        <w:autoSpaceDE w:val="0"/>
        <w:autoSpaceDN w:val="0"/>
        <w:adjustRightInd w:val="0"/>
        <w:spacing w:after="0" w:line="480" w:lineRule="auto"/>
        <w:rPr>
          <w:rFonts w:ascii="Times New Roman" w:hAnsi="Times New Roman" w:cs="Times New Roman"/>
          <w:color w:val="000000"/>
        </w:rPr>
      </w:pPr>
      <w:r>
        <w:rPr>
          <w:rFonts w:ascii="Times New Roman" w:hAnsi="Times New Roman" w:cs="Times New Roman"/>
          <w:color w:val="000000"/>
        </w:rPr>
        <w:t xml:space="preserve">Swartz, D.L. (2013) </w:t>
      </w:r>
      <w:r w:rsidRPr="00AE4513">
        <w:rPr>
          <w:rFonts w:ascii="Times New Roman" w:hAnsi="Times New Roman" w:cs="Times New Roman"/>
          <w:i/>
          <w:color w:val="000000"/>
        </w:rPr>
        <w:t>Symbolic power, politics and intellectuals: the political sociology of Pierre Bourdieu.</w:t>
      </w:r>
      <w:r>
        <w:rPr>
          <w:rFonts w:ascii="Times New Roman" w:hAnsi="Times New Roman" w:cs="Times New Roman"/>
          <w:color w:val="000000"/>
        </w:rPr>
        <w:t xml:space="preserve"> Chicago and London: University of Chicago Press.</w:t>
      </w:r>
    </w:p>
    <w:p w14:paraId="399D6B7D" w14:textId="77777777" w:rsidR="0054034A" w:rsidRPr="003C6B03" w:rsidRDefault="0054034A" w:rsidP="00AD517F">
      <w:pPr>
        <w:autoSpaceDE w:val="0"/>
        <w:autoSpaceDN w:val="0"/>
        <w:adjustRightInd w:val="0"/>
        <w:spacing w:after="0" w:line="480" w:lineRule="auto"/>
        <w:rPr>
          <w:rFonts w:ascii="Times New Roman" w:hAnsi="Times New Roman" w:cs="Times New Roman"/>
          <w:color w:val="000000"/>
        </w:rPr>
      </w:pPr>
    </w:p>
    <w:p w14:paraId="4E859A38" w14:textId="45D9B727" w:rsidR="00641104" w:rsidRDefault="00F517FC" w:rsidP="00AD517F">
      <w:pPr>
        <w:autoSpaceDE w:val="0"/>
        <w:autoSpaceDN w:val="0"/>
        <w:adjustRightInd w:val="0"/>
        <w:spacing w:after="0" w:line="480" w:lineRule="auto"/>
        <w:rPr>
          <w:rStyle w:val="Hyperlink"/>
          <w:rFonts w:ascii="Times New Roman" w:hAnsi="Times New Roman" w:cs="Times New Roman"/>
          <w:color w:val="auto"/>
          <w:u w:val="none"/>
        </w:rPr>
      </w:pPr>
      <w:r w:rsidRPr="000542AE">
        <w:rPr>
          <w:rFonts w:ascii="Times New Roman" w:hAnsi="Times New Roman" w:cs="Times New Roman"/>
          <w:i/>
        </w:rPr>
        <w:t>THES:</w:t>
      </w:r>
      <w:r>
        <w:rPr>
          <w:rFonts w:ascii="Times New Roman" w:hAnsi="Times New Roman" w:cs="Times New Roman"/>
        </w:rPr>
        <w:t xml:space="preserve"> </w:t>
      </w:r>
      <w:r w:rsidR="008A45CE" w:rsidRPr="003C6B03">
        <w:rPr>
          <w:rFonts w:ascii="Times New Roman" w:hAnsi="Times New Roman" w:cs="Times New Roman"/>
        </w:rPr>
        <w:t>Times Higher Education S</w:t>
      </w:r>
      <w:r w:rsidR="00953F0A" w:rsidRPr="003C6B03">
        <w:rPr>
          <w:rFonts w:ascii="Times New Roman" w:hAnsi="Times New Roman" w:cs="Times New Roman"/>
        </w:rPr>
        <w:t>upplement (</w:t>
      </w:r>
      <w:r w:rsidR="008A45CE" w:rsidRPr="003C6B03">
        <w:rPr>
          <w:rFonts w:ascii="Times New Roman" w:hAnsi="Times New Roman" w:cs="Times New Roman"/>
        </w:rPr>
        <w:t>2001</w:t>
      </w:r>
      <w:r w:rsidR="00953F0A" w:rsidRPr="003C6B03">
        <w:rPr>
          <w:rFonts w:ascii="Times New Roman" w:hAnsi="Times New Roman" w:cs="Times New Roman"/>
        </w:rPr>
        <w:t>)</w:t>
      </w:r>
      <w:r w:rsidR="008A45CE" w:rsidRPr="003C6B03">
        <w:rPr>
          <w:rFonts w:ascii="Times New Roman" w:hAnsi="Times New Roman" w:cs="Times New Roman"/>
        </w:rPr>
        <w:t xml:space="preserve"> QMUC fights for Edinburgh campus site, </w:t>
      </w:r>
      <w:r w:rsidR="00704B19" w:rsidRPr="007F5F6D">
        <w:rPr>
          <w:rFonts w:ascii="Times New Roman" w:hAnsi="Times New Roman" w:cs="Times New Roman"/>
          <w:i/>
        </w:rPr>
        <w:t>THES</w:t>
      </w:r>
      <w:r w:rsidR="00704B19" w:rsidRPr="007F5F6D">
        <w:rPr>
          <w:rFonts w:ascii="Times New Roman" w:hAnsi="Times New Roman" w:cs="Times New Roman"/>
        </w:rPr>
        <w:t>,</w:t>
      </w:r>
      <w:r w:rsidR="00704B19" w:rsidRPr="003C6B03">
        <w:rPr>
          <w:rFonts w:ascii="Times New Roman" w:hAnsi="Times New Roman" w:cs="Times New Roman"/>
          <w:b/>
        </w:rPr>
        <w:t xml:space="preserve"> </w:t>
      </w:r>
      <w:r w:rsidR="008A45CE" w:rsidRPr="003C6B03">
        <w:rPr>
          <w:rStyle w:val="Date1"/>
          <w:rFonts w:ascii="Times New Roman" w:hAnsi="Times New Roman" w:cs="Times New Roman"/>
        </w:rPr>
        <w:t xml:space="preserve">20 Apr 2001, at </w:t>
      </w:r>
      <w:hyperlink r:id="rId32" w:history="1">
        <w:r w:rsidR="008A45CE" w:rsidRPr="003C6B03">
          <w:rPr>
            <w:rStyle w:val="Hyperlink"/>
            <w:rFonts w:ascii="Times New Roman" w:hAnsi="Times New Roman" w:cs="Times New Roman"/>
            <w:color w:val="auto"/>
            <w:u w:val="none"/>
          </w:rPr>
          <w:t>http://www.timeshighereducation.co.uk/news/qmuc-fights-for-edinburgh-campus-site/159249.article</w:t>
        </w:r>
      </w:hyperlink>
      <w:r w:rsidR="00953F0A" w:rsidRPr="003C6B03">
        <w:rPr>
          <w:rStyle w:val="Hyperlink"/>
          <w:rFonts w:ascii="Times New Roman" w:hAnsi="Times New Roman" w:cs="Times New Roman"/>
          <w:color w:val="auto"/>
          <w:u w:val="none"/>
        </w:rPr>
        <w:t>.</w:t>
      </w:r>
    </w:p>
    <w:p w14:paraId="767A2923" w14:textId="77777777" w:rsidR="00AD517F" w:rsidRPr="003C6B03" w:rsidRDefault="00AD517F" w:rsidP="00AD517F">
      <w:pPr>
        <w:autoSpaceDE w:val="0"/>
        <w:autoSpaceDN w:val="0"/>
        <w:adjustRightInd w:val="0"/>
        <w:spacing w:after="0" w:line="480" w:lineRule="auto"/>
        <w:rPr>
          <w:rStyle w:val="Hyperlink"/>
          <w:rFonts w:ascii="Times New Roman" w:hAnsi="Times New Roman" w:cs="Times New Roman"/>
          <w:color w:val="auto"/>
          <w:u w:val="none"/>
        </w:rPr>
      </w:pPr>
    </w:p>
    <w:p w14:paraId="478918E7" w14:textId="77777777" w:rsidR="008A45CE" w:rsidRDefault="008A45CE" w:rsidP="00AD517F">
      <w:pPr>
        <w:autoSpaceDE w:val="0"/>
        <w:autoSpaceDN w:val="0"/>
        <w:adjustRightInd w:val="0"/>
        <w:spacing w:after="0" w:line="480" w:lineRule="auto"/>
        <w:rPr>
          <w:rFonts w:ascii="Times New Roman" w:hAnsi="Times New Roman" w:cs="Times New Roman"/>
        </w:rPr>
      </w:pPr>
      <w:proofErr w:type="spellStart"/>
      <w:r w:rsidRPr="003C6B03">
        <w:rPr>
          <w:rFonts w:ascii="Times New Roman" w:hAnsi="Times New Roman" w:cs="Times New Roman"/>
        </w:rPr>
        <w:t>Treanor</w:t>
      </w:r>
      <w:proofErr w:type="spellEnd"/>
      <w:r w:rsidRPr="003C6B03">
        <w:rPr>
          <w:rFonts w:ascii="Times New Roman" w:hAnsi="Times New Roman" w:cs="Times New Roman"/>
        </w:rPr>
        <w:t xml:space="preserve">, J. </w:t>
      </w:r>
      <w:r w:rsidR="00953F0A" w:rsidRPr="003C6B03">
        <w:rPr>
          <w:rFonts w:ascii="Times New Roman" w:hAnsi="Times New Roman" w:cs="Times New Roman"/>
        </w:rPr>
        <w:t>(2012)</w:t>
      </w:r>
      <w:r w:rsidRPr="003C6B03">
        <w:rPr>
          <w:rFonts w:ascii="Times New Roman" w:hAnsi="Times New Roman" w:cs="Times New Roman"/>
        </w:rPr>
        <w:t xml:space="preserve"> </w:t>
      </w:r>
      <w:hyperlink r:id="rId33" w:tooltip="Permanent Link to Sir Fred Goodwin: The Life &amp; Times Of A Modern Capitalist" w:history="1">
        <w:r w:rsidR="007F5F6D">
          <w:rPr>
            <w:rStyle w:val="Hyperlink"/>
            <w:rFonts w:ascii="Times New Roman" w:hAnsi="Times New Roman" w:cs="Times New Roman"/>
            <w:color w:val="auto"/>
            <w:u w:val="none"/>
          </w:rPr>
          <w:t>Sir Fred Goodwin: The l</w:t>
        </w:r>
        <w:r w:rsidRPr="003C6B03">
          <w:rPr>
            <w:rStyle w:val="Hyperlink"/>
            <w:rFonts w:ascii="Times New Roman" w:hAnsi="Times New Roman" w:cs="Times New Roman"/>
            <w:color w:val="auto"/>
            <w:u w:val="none"/>
          </w:rPr>
          <w:t xml:space="preserve">ife </w:t>
        </w:r>
        <w:r w:rsidR="009F42DF" w:rsidRPr="003C6B03">
          <w:rPr>
            <w:rStyle w:val="Hyperlink"/>
            <w:rFonts w:ascii="Times New Roman" w:hAnsi="Times New Roman" w:cs="Times New Roman"/>
            <w:color w:val="auto"/>
            <w:u w:val="none"/>
          </w:rPr>
          <w:t>and</w:t>
        </w:r>
        <w:r w:rsidRPr="003C6B03">
          <w:rPr>
            <w:rStyle w:val="Hyperlink"/>
            <w:rFonts w:ascii="Times New Roman" w:hAnsi="Times New Roman" w:cs="Times New Roman"/>
            <w:color w:val="auto"/>
            <w:u w:val="none"/>
          </w:rPr>
          <w:t xml:space="preserve"> </w:t>
        </w:r>
        <w:r w:rsidR="007F5F6D">
          <w:rPr>
            <w:rStyle w:val="Hyperlink"/>
            <w:rFonts w:ascii="Times New Roman" w:hAnsi="Times New Roman" w:cs="Times New Roman"/>
            <w:color w:val="auto"/>
            <w:u w:val="none"/>
          </w:rPr>
          <w:t>times of a</w:t>
        </w:r>
        <w:r w:rsidRPr="003C6B03">
          <w:rPr>
            <w:rStyle w:val="Hyperlink"/>
            <w:rFonts w:ascii="Times New Roman" w:hAnsi="Times New Roman" w:cs="Times New Roman"/>
            <w:color w:val="auto"/>
            <w:u w:val="none"/>
          </w:rPr>
          <w:t xml:space="preserve"> </w:t>
        </w:r>
        <w:r w:rsidR="007F5F6D">
          <w:rPr>
            <w:rStyle w:val="Hyperlink"/>
            <w:rFonts w:ascii="Times New Roman" w:hAnsi="Times New Roman" w:cs="Times New Roman"/>
            <w:color w:val="auto"/>
            <w:u w:val="none"/>
          </w:rPr>
          <w:t>modern c</w:t>
        </w:r>
        <w:r w:rsidRPr="003C6B03">
          <w:rPr>
            <w:rStyle w:val="Hyperlink"/>
            <w:rFonts w:ascii="Times New Roman" w:hAnsi="Times New Roman" w:cs="Times New Roman"/>
            <w:color w:val="auto"/>
            <w:u w:val="none"/>
          </w:rPr>
          <w:t>apitalist</w:t>
        </w:r>
      </w:hyperlink>
      <w:r w:rsidRPr="003C6B03">
        <w:rPr>
          <w:rFonts w:ascii="Times New Roman" w:hAnsi="Times New Roman" w:cs="Times New Roman"/>
        </w:rPr>
        <w:t xml:space="preserve">, </w:t>
      </w:r>
      <w:r w:rsidRPr="003C6B03">
        <w:rPr>
          <w:rFonts w:ascii="Times New Roman" w:hAnsi="Times New Roman" w:cs="Times New Roman"/>
          <w:i/>
        </w:rPr>
        <w:t>The Guardian</w:t>
      </w:r>
      <w:r w:rsidRPr="003C6B03">
        <w:rPr>
          <w:rFonts w:ascii="Times New Roman" w:hAnsi="Times New Roman" w:cs="Times New Roman"/>
        </w:rPr>
        <w:t xml:space="preserve"> 19 Jan 2012, at </w:t>
      </w:r>
      <w:hyperlink r:id="rId34" w:history="1">
        <w:r w:rsidR="007F5F6D" w:rsidRPr="00C81FD8">
          <w:rPr>
            <w:rStyle w:val="Hyperlink"/>
            <w:rFonts w:ascii="Times New Roman" w:hAnsi="Times New Roman" w:cs="Times New Roman"/>
          </w:rPr>
          <w:t>http://www.theguardian.com/business/2012/jan/19/sir-fred-goodwin-life-times-rbs</w:t>
        </w:r>
      </w:hyperlink>
      <w:r w:rsidR="00953F0A" w:rsidRPr="003C6B03">
        <w:rPr>
          <w:rFonts w:ascii="Times New Roman" w:hAnsi="Times New Roman" w:cs="Times New Roman"/>
        </w:rPr>
        <w:t>.</w:t>
      </w:r>
    </w:p>
    <w:p w14:paraId="718D330D" w14:textId="77777777" w:rsidR="007F5F6D" w:rsidRPr="003C6B03" w:rsidRDefault="007F5F6D" w:rsidP="00AD517F">
      <w:pPr>
        <w:autoSpaceDE w:val="0"/>
        <w:autoSpaceDN w:val="0"/>
        <w:adjustRightInd w:val="0"/>
        <w:spacing w:after="0" w:line="480" w:lineRule="auto"/>
        <w:rPr>
          <w:rFonts w:ascii="Times New Roman" w:hAnsi="Times New Roman" w:cs="Times New Roman"/>
        </w:rPr>
      </w:pPr>
    </w:p>
    <w:p w14:paraId="50EC7175" w14:textId="77777777" w:rsidR="00FD66FB" w:rsidRDefault="00FD66FB" w:rsidP="00AD517F">
      <w:pPr>
        <w:autoSpaceDE w:val="0"/>
        <w:autoSpaceDN w:val="0"/>
        <w:adjustRightInd w:val="0"/>
        <w:spacing w:after="0" w:line="480" w:lineRule="auto"/>
        <w:rPr>
          <w:rFonts w:ascii="Times New Roman" w:hAnsi="Times New Roman" w:cs="Times New Roman"/>
        </w:rPr>
      </w:pPr>
      <w:proofErr w:type="gramStart"/>
      <w:r w:rsidRPr="003C6B03">
        <w:rPr>
          <w:rFonts w:ascii="Times New Roman" w:hAnsi="Times New Roman" w:cs="Times New Roman"/>
          <w:lang w:val="en-US"/>
        </w:rPr>
        <w:t xml:space="preserve">Treasury Committee (2012) </w:t>
      </w:r>
      <w:r w:rsidRPr="003C6B03">
        <w:rPr>
          <w:rFonts w:ascii="Times New Roman" w:hAnsi="Times New Roman" w:cs="Times New Roman"/>
          <w:bCs/>
          <w:i/>
        </w:rPr>
        <w:t>The FSA's report into the failure of RBS</w:t>
      </w:r>
      <w:r w:rsidRPr="003C6B03">
        <w:rPr>
          <w:rFonts w:ascii="Times New Roman" w:hAnsi="Times New Roman" w:cs="Times New Roman"/>
          <w:bCs/>
        </w:rPr>
        <w:t>.</w:t>
      </w:r>
      <w:proofErr w:type="gramEnd"/>
      <w:r w:rsidRPr="003C6B03">
        <w:rPr>
          <w:rFonts w:ascii="Times New Roman" w:hAnsi="Times New Roman" w:cs="Times New Roman"/>
          <w:bCs/>
        </w:rPr>
        <w:t xml:space="preserve"> </w:t>
      </w:r>
      <w:r w:rsidRPr="003C6B03">
        <w:rPr>
          <w:rFonts w:ascii="Times New Roman" w:hAnsi="Times New Roman" w:cs="Times New Roman"/>
        </w:rPr>
        <w:t>London: The Stationery Office Limited.</w:t>
      </w:r>
    </w:p>
    <w:p w14:paraId="19C97989" w14:textId="77777777" w:rsidR="00AD517F" w:rsidRPr="003C6B03" w:rsidRDefault="00AD517F" w:rsidP="00AD517F">
      <w:pPr>
        <w:autoSpaceDE w:val="0"/>
        <w:autoSpaceDN w:val="0"/>
        <w:adjustRightInd w:val="0"/>
        <w:spacing w:after="0" w:line="480" w:lineRule="auto"/>
        <w:rPr>
          <w:rFonts w:ascii="Times New Roman" w:hAnsi="Times New Roman" w:cs="Times New Roman"/>
        </w:rPr>
      </w:pPr>
    </w:p>
    <w:p w14:paraId="6148430D" w14:textId="77777777" w:rsidR="00641104" w:rsidRDefault="008A45CE" w:rsidP="00AD517F">
      <w:pPr>
        <w:spacing w:line="480" w:lineRule="auto"/>
        <w:rPr>
          <w:rStyle w:val="Hyperlink"/>
          <w:rFonts w:ascii="Times New Roman" w:hAnsi="Times New Roman" w:cs="Times New Roman"/>
          <w:color w:val="auto"/>
          <w:u w:val="none"/>
          <w:lang w:val="en-US"/>
        </w:rPr>
      </w:pPr>
      <w:proofErr w:type="gramStart"/>
      <w:r w:rsidRPr="003C6B03">
        <w:rPr>
          <w:rFonts w:ascii="Times New Roman" w:hAnsi="Times New Roman" w:cs="Times New Roman"/>
          <w:lang w:val="en-US"/>
        </w:rPr>
        <w:t xml:space="preserve">Urban </w:t>
      </w:r>
      <w:r w:rsidR="009608B9" w:rsidRPr="003C6B03">
        <w:rPr>
          <w:rFonts w:ascii="Times New Roman" w:hAnsi="Times New Roman" w:cs="Times New Roman"/>
          <w:lang w:val="en-US"/>
        </w:rPr>
        <w:t>Realm (2006) Public but private.</w:t>
      </w:r>
      <w:proofErr w:type="gramEnd"/>
      <w:r w:rsidRPr="003C6B03">
        <w:rPr>
          <w:rFonts w:ascii="Times New Roman" w:hAnsi="Times New Roman" w:cs="Times New Roman"/>
          <w:lang w:val="en-US"/>
        </w:rPr>
        <w:t xml:space="preserve"> </w:t>
      </w:r>
      <w:r w:rsidRPr="003C6B03">
        <w:rPr>
          <w:rFonts w:ascii="Times New Roman" w:hAnsi="Times New Roman" w:cs="Times New Roman"/>
          <w:i/>
          <w:lang w:val="en-US"/>
        </w:rPr>
        <w:t>Urban Realm</w:t>
      </w:r>
      <w:r w:rsidRPr="003C6B03">
        <w:rPr>
          <w:rFonts w:ascii="Times New Roman" w:hAnsi="Times New Roman" w:cs="Times New Roman"/>
          <w:lang w:val="en-US"/>
        </w:rPr>
        <w:t xml:space="preserve">, 26 Jan 2006, at </w:t>
      </w:r>
      <w:hyperlink r:id="rId35" w:history="1">
        <w:r w:rsidRPr="003C6B03">
          <w:rPr>
            <w:rStyle w:val="Hyperlink"/>
            <w:rFonts w:ascii="Times New Roman" w:hAnsi="Times New Roman" w:cs="Times New Roman"/>
            <w:color w:val="auto"/>
            <w:u w:val="none"/>
            <w:lang w:val="en-US"/>
          </w:rPr>
          <w:t>www.urbanrealm.com/features/36/Public_but_private.html</w:t>
        </w:r>
      </w:hyperlink>
    </w:p>
    <w:p w14:paraId="11ADEB03" w14:textId="47CD997E" w:rsidR="00EC0A29" w:rsidRPr="0092692E" w:rsidRDefault="00EC0A29" w:rsidP="00AD517F">
      <w:pPr>
        <w:spacing w:line="480" w:lineRule="auto"/>
        <w:rPr>
          <w:rFonts w:ascii="Times New Roman" w:hAnsi="Times New Roman" w:cs="Times New Roman"/>
          <w:i/>
          <w:lang w:val="fr-FR"/>
        </w:rPr>
      </w:pPr>
      <w:proofErr w:type="spellStart"/>
      <w:r>
        <w:rPr>
          <w:rStyle w:val="Hyperlink"/>
          <w:rFonts w:ascii="Times New Roman" w:hAnsi="Times New Roman" w:cs="Times New Roman"/>
          <w:color w:val="auto"/>
          <w:u w:val="none"/>
          <w:lang w:val="en-US"/>
        </w:rPr>
        <w:t>Vaara</w:t>
      </w:r>
      <w:proofErr w:type="spellEnd"/>
      <w:r>
        <w:rPr>
          <w:rStyle w:val="Hyperlink"/>
          <w:rFonts w:ascii="Times New Roman" w:hAnsi="Times New Roman" w:cs="Times New Roman"/>
          <w:color w:val="auto"/>
          <w:u w:val="none"/>
          <w:lang w:val="en-US"/>
        </w:rPr>
        <w:t xml:space="preserve">, E. and </w:t>
      </w:r>
      <w:proofErr w:type="spellStart"/>
      <w:r>
        <w:rPr>
          <w:rStyle w:val="Hyperlink"/>
          <w:rFonts w:ascii="Times New Roman" w:hAnsi="Times New Roman" w:cs="Times New Roman"/>
          <w:color w:val="auto"/>
          <w:u w:val="none"/>
          <w:lang w:val="en-US"/>
        </w:rPr>
        <w:t>Faÿ</w:t>
      </w:r>
      <w:proofErr w:type="spellEnd"/>
      <w:r>
        <w:rPr>
          <w:rStyle w:val="Hyperlink"/>
          <w:rFonts w:ascii="Times New Roman" w:hAnsi="Times New Roman" w:cs="Times New Roman"/>
          <w:color w:val="auto"/>
          <w:u w:val="none"/>
          <w:lang w:val="en-US"/>
        </w:rPr>
        <w:t xml:space="preserve">, E. (2012) Reproduction and change on the global scale: a </w:t>
      </w:r>
      <w:proofErr w:type="spellStart"/>
      <w:r>
        <w:rPr>
          <w:rStyle w:val="Hyperlink"/>
          <w:rFonts w:ascii="Times New Roman" w:hAnsi="Times New Roman" w:cs="Times New Roman"/>
          <w:color w:val="auto"/>
          <w:u w:val="none"/>
          <w:lang w:val="en-US"/>
        </w:rPr>
        <w:t>Bourdieusian</w:t>
      </w:r>
      <w:proofErr w:type="spellEnd"/>
      <w:r>
        <w:rPr>
          <w:rStyle w:val="Hyperlink"/>
          <w:rFonts w:ascii="Times New Roman" w:hAnsi="Times New Roman" w:cs="Times New Roman"/>
          <w:color w:val="auto"/>
          <w:u w:val="none"/>
          <w:lang w:val="en-US"/>
        </w:rPr>
        <w:t xml:space="preserve"> perspective on management education. </w:t>
      </w:r>
      <w:r w:rsidRPr="0092692E">
        <w:rPr>
          <w:rStyle w:val="Hyperlink"/>
          <w:rFonts w:ascii="Times New Roman" w:hAnsi="Times New Roman" w:cs="Times New Roman"/>
          <w:i/>
          <w:color w:val="auto"/>
          <w:u w:val="none"/>
          <w:lang w:val="fr-FR"/>
        </w:rPr>
        <w:t xml:space="preserve">Journal of Management Studies </w:t>
      </w:r>
      <w:r w:rsidRPr="0092692E">
        <w:rPr>
          <w:rStyle w:val="Hyperlink"/>
          <w:rFonts w:ascii="Times New Roman" w:hAnsi="Times New Roman" w:cs="Times New Roman"/>
          <w:color w:val="auto"/>
          <w:u w:val="none"/>
          <w:lang w:val="fr-FR"/>
        </w:rPr>
        <w:t>49/6: 1023-1051</w:t>
      </w:r>
      <w:r w:rsidRPr="0092692E">
        <w:rPr>
          <w:rStyle w:val="Hyperlink"/>
          <w:rFonts w:ascii="Times New Roman" w:hAnsi="Times New Roman" w:cs="Times New Roman"/>
          <w:i/>
          <w:color w:val="auto"/>
          <w:u w:val="none"/>
          <w:lang w:val="fr-FR"/>
        </w:rPr>
        <w:t>.</w:t>
      </w:r>
    </w:p>
    <w:p w14:paraId="2C413219" w14:textId="77777777" w:rsidR="00641104" w:rsidRPr="005F15DE" w:rsidRDefault="00AB042F" w:rsidP="00AD517F">
      <w:pPr>
        <w:spacing w:line="480" w:lineRule="auto"/>
        <w:rPr>
          <w:rFonts w:ascii="Times New Roman" w:hAnsi="Times New Roman" w:cs="Times New Roman"/>
        </w:rPr>
      </w:pPr>
      <w:proofErr w:type="spellStart"/>
      <w:r>
        <w:rPr>
          <w:rFonts w:ascii="Times New Roman" w:hAnsi="Times New Roman" w:cs="Times New Roman"/>
          <w:lang w:val="fr-FR"/>
        </w:rPr>
        <w:t>Violeau</w:t>
      </w:r>
      <w:proofErr w:type="spellEnd"/>
      <w:r>
        <w:rPr>
          <w:rFonts w:ascii="Times New Roman" w:hAnsi="Times New Roman" w:cs="Times New Roman"/>
          <w:lang w:val="fr-FR"/>
        </w:rPr>
        <w:t>, J.-L.</w:t>
      </w:r>
      <w:r w:rsidR="004873CD" w:rsidRPr="00903514">
        <w:rPr>
          <w:rFonts w:ascii="Times New Roman" w:hAnsi="Times New Roman" w:cs="Times New Roman"/>
          <w:lang w:val="fr-FR"/>
        </w:rPr>
        <w:t xml:space="preserve"> (1999) </w:t>
      </w:r>
      <w:r w:rsidR="004873CD" w:rsidRPr="00903514">
        <w:rPr>
          <w:rFonts w:ascii="Times New Roman" w:hAnsi="Times New Roman" w:cs="Times New Roman"/>
          <w:i/>
          <w:iCs/>
          <w:lang w:val="fr-FR"/>
        </w:rPr>
        <w:t xml:space="preserve">Mai 68-Mai 81: l‘entre-deux-Mai des architectes, </w:t>
      </w:r>
      <w:proofErr w:type="spellStart"/>
      <w:r w:rsidR="004873CD" w:rsidRPr="00903514">
        <w:rPr>
          <w:rFonts w:ascii="Times New Roman" w:hAnsi="Times New Roman" w:cs="Times New Roman"/>
          <w:i/>
          <w:iCs/>
          <w:lang w:val="fr-FR"/>
        </w:rPr>
        <w:t>intineraires</w:t>
      </w:r>
      <w:proofErr w:type="spellEnd"/>
      <w:r w:rsidR="004873CD" w:rsidRPr="00903514">
        <w:rPr>
          <w:rFonts w:ascii="Times New Roman" w:hAnsi="Times New Roman" w:cs="Times New Roman"/>
          <w:i/>
          <w:iCs/>
          <w:lang w:val="fr-FR"/>
        </w:rPr>
        <w:t xml:space="preserve"> </w:t>
      </w:r>
      <w:proofErr w:type="spellStart"/>
      <w:r w:rsidR="004873CD" w:rsidRPr="00903514">
        <w:rPr>
          <w:rFonts w:ascii="Times New Roman" w:hAnsi="Times New Roman" w:cs="Times New Roman"/>
          <w:i/>
          <w:iCs/>
          <w:lang w:val="fr-FR"/>
        </w:rPr>
        <w:t>intellectuals</w:t>
      </w:r>
      <w:proofErr w:type="spellEnd"/>
      <w:r w:rsidR="004873CD" w:rsidRPr="00903514">
        <w:rPr>
          <w:rFonts w:ascii="Times New Roman" w:hAnsi="Times New Roman" w:cs="Times New Roman"/>
          <w:lang w:val="fr-FR"/>
        </w:rPr>
        <w:t xml:space="preserve">. </w:t>
      </w:r>
      <w:r w:rsidR="004873CD" w:rsidRPr="005F15DE">
        <w:rPr>
          <w:rFonts w:ascii="Times New Roman" w:hAnsi="Times New Roman" w:cs="Times New Roman"/>
        </w:rPr>
        <w:t>Paris: I</w:t>
      </w:r>
      <w:r w:rsidRPr="005F15DE">
        <w:rPr>
          <w:rFonts w:ascii="Times New Roman" w:hAnsi="Times New Roman" w:cs="Times New Roman"/>
        </w:rPr>
        <w:t xml:space="preserve">n </w:t>
      </w:r>
      <w:proofErr w:type="spellStart"/>
      <w:r w:rsidRPr="005F15DE">
        <w:rPr>
          <w:rFonts w:ascii="Times New Roman" w:hAnsi="Times New Roman" w:cs="Times New Roman"/>
        </w:rPr>
        <w:t>Extenso</w:t>
      </w:r>
      <w:proofErr w:type="spellEnd"/>
      <w:r w:rsidR="00DD0EAE" w:rsidRPr="005F15DE">
        <w:rPr>
          <w:rFonts w:ascii="Times New Roman" w:hAnsi="Times New Roman" w:cs="Times New Roman"/>
        </w:rPr>
        <w:t>.</w:t>
      </w:r>
      <w:r w:rsidR="004873CD" w:rsidRPr="005F15DE">
        <w:rPr>
          <w:rFonts w:ascii="Times New Roman" w:hAnsi="Times New Roman" w:cs="Times New Roman"/>
        </w:rPr>
        <w:t xml:space="preserve"> </w:t>
      </w:r>
    </w:p>
    <w:p w14:paraId="5C2BC3E5" w14:textId="77777777" w:rsidR="00641104" w:rsidRPr="002D269F" w:rsidRDefault="009608B9" w:rsidP="00AD517F">
      <w:pPr>
        <w:spacing w:line="480" w:lineRule="auto"/>
        <w:rPr>
          <w:rStyle w:val="st1"/>
          <w:rFonts w:ascii="Times New Roman" w:hAnsi="Times New Roman" w:cs="Times New Roman"/>
          <w:lang w:val="fr-FR"/>
        </w:rPr>
      </w:pPr>
      <w:proofErr w:type="spellStart"/>
      <w:r w:rsidRPr="002D269F">
        <w:rPr>
          <w:rStyle w:val="st1"/>
          <w:rFonts w:ascii="Times New Roman" w:hAnsi="Times New Roman" w:cs="Times New Roman"/>
        </w:rPr>
        <w:t>Wacquant</w:t>
      </w:r>
      <w:proofErr w:type="spellEnd"/>
      <w:r w:rsidRPr="002D269F">
        <w:rPr>
          <w:rStyle w:val="st1"/>
          <w:rFonts w:ascii="Times New Roman" w:hAnsi="Times New Roman" w:cs="Times New Roman"/>
        </w:rPr>
        <w:t>, L</w:t>
      </w:r>
      <w:r w:rsidR="00733998" w:rsidRPr="002D269F">
        <w:rPr>
          <w:rStyle w:val="st1"/>
          <w:rFonts w:ascii="Times New Roman" w:hAnsi="Times New Roman" w:cs="Times New Roman"/>
        </w:rPr>
        <w:t>.</w:t>
      </w:r>
      <w:r w:rsidR="00812E23" w:rsidRPr="002D269F">
        <w:rPr>
          <w:rStyle w:val="st1"/>
          <w:rFonts w:ascii="Times New Roman" w:hAnsi="Times New Roman" w:cs="Times New Roman"/>
        </w:rPr>
        <w:t>J</w:t>
      </w:r>
      <w:r w:rsidR="00733998" w:rsidRPr="002D269F">
        <w:rPr>
          <w:rStyle w:val="st1"/>
          <w:rFonts w:ascii="Times New Roman" w:hAnsi="Times New Roman" w:cs="Times New Roman"/>
        </w:rPr>
        <w:t>.</w:t>
      </w:r>
      <w:r w:rsidRPr="002D269F">
        <w:rPr>
          <w:rStyle w:val="st1"/>
          <w:rFonts w:ascii="Times New Roman" w:hAnsi="Times New Roman" w:cs="Times New Roman"/>
        </w:rPr>
        <w:t>D</w:t>
      </w:r>
      <w:r w:rsidR="00733998" w:rsidRPr="002D269F">
        <w:rPr>
          <w:rStyle w:val="st1"/>
          <w:rFonts w:ascii="Times New Roman" w:hAnsi="Times New Roman" w:cs="Times New Roman"/>
        </w:rPr>
        <w:t>.</w:t>
      </w:r>
      <w:r w:rsidR="008A45CE" w:rsidRPr="002D269F">
        <w:rPr>
          <w:rStyle w:val="st1"/>
          <w:rFonts w:ascii="Times New Roman" w:hAnsi="Times New Roman" w:cs="Times New Roman"/>
        </w:rPr>
        <w:t xml:space="preserve"> </w:t>
      </w:r>
      <w:r w:rsidR="00953F0A" w:rsidRPr="002D269F">
        <w:rPr>
          <w:rStyle w:val="st1"/>
          <w:rFonts w:ascii="Times New Roman" w:hAnsi="Times New Roman" w:cs="Times New Roman"/>
        </w:rPr>
        <w:t>(1998)</w:t>
      </w:r>
      <w:r w:rsidR="008A45CE" w:rsidRPr="002D269F">
        <w:rPr>
          <w:rStyle w:val="st1"/>
          <w:rFonts w:ascii="Times New Roman" w:hAnsi="Times New Roman" w:cs="Times New Roman"/>
        </w:rPr>
        <w:t xml:space="preserve"> Negative social capital: state breakdown and social destitution in America’s urban core. </w:t>
      </w:r>
      <w:proofErr w:type="spellStart"/>
      <w:r w:rsidR="008A45CE" w:rsidRPr="002D269F">
        <w:rPr>
          <w:rStyle w:val="st1"/>
          <w:rFonts w:ascii="Times New Roman" w:hAnsi="Times New Roman" w:cs="Times New Roman"/>
          <w:i/>
          <w:lang w:val="fr-FR"/>
        </w:rPr>
        <w:t>Netherlands</w:t>
      </w:r>
      <w:proofErr w:type="spellEnd"/>
      <w:r w:rsidR="008A45CE" w:rsidRPr="002D269F">
        <w:rPr>
          <w:rStyle w:val="st1"/>
          <w:rFonts w:ascii="Times New Roman" w:hAnsi="Times New Roman" w:cs="Times New Roman"/>
          <w:i/>
          <w:lang w:val="fr-FR"/>
        </w:rPr>
        <w:t xml:space="preserve"> Journal of </w:t>
      </w:r>
      <w:proofErr w:type="spellStart"/>
      <w:r w:rsidR="008A45CE" w:rsidRPr="002D269F">
        <w:rPr>
          <w:rStyle w:val="st1"/>
          <w:rFonts w:ascii="Times New Roman" w:hAnsi="Times New Roman" w:cs="Times New Roman"/>
          <w:i/>
          <w:lang w:val="fr-FR"/>
        </w:rPr>
        <w:t>Housing</w:t>
      </w:r>
      <w:proofErr w:type="spellEnd"/>
      <w:r w:rsidR="008A45CE" w:rsidRPr="002D269F">
        <w:rPr>
          <w:rStyle w:val="st1"/>
          <w:rFonts w:ascii="Times New Roman" w:hAnsi="Times New Roman" w:cs="Times New Roman"/>
          <w:i/>
          <w:lang w:val="fr-FR"/>
        </w:rPr>
        <w:t xml:space="preserve"> and the </w:t>
      </w:r>
      <w:proofErr w:type="spellStart"/>
      <w:r w:rsidR="008A45CE" w:rsidRPr="002D269F">
        <w:rPr>
          <w:rStyle w:val="st1"/>
          <w:rFonts w:ascii="Times New Roman" w:hAnsi="Times New Roman" w:cs="Times New Roman"/>
          <w:i/>
          <w:lang w:val="fr-FR"/>
        </w:rPr>
        <w:t>Built</w:t>
      </w:r>
      <w:proofErr w:type="spellEnd"/>
      <w:r w:rsidR="008A45CE" w:rsidRPr="002D269F">
        <w:rPr>
          <w:rStyle w:val="st1"/>
          <w:rFonts w:ascii="Times New Roman" w:hAnsi="Times New Roman" w:cs="Times New Roman"/>
          <w:i/>
          <w:lang w:val="fr-FR"/>
        </w:rPr>
        <w:t xml:space="preserve"> </w:t>
      </w:r>
      <w:proofErr w:type="spellStart"/>
      <w:r w:rsidR="008A45CE" w:rsidRPr="002D269F">
        <w:rPr>
          <w:rStyle w:val="st1"/>
          <w:rFonts w:ascii="Times New Roman" w:hAnsi="Times New Roman" w:cs="Times New Roman"/>
          <w:i/>
          <w:lang w:val="fr-FR"/>
        </w:rPr>
        <w:t>Environment</w:t>
      </w:r>
      <w:proofErr w:type="spellEnd"/>
      <w:r w:rsidR="008A45CE" w:rsidRPr="002D269F">
        <w:rPr>
          <w:rStyle w:val="st1"/>
          <w:rFonts w:ascii="Times New Roman" w:hAnsi="Times New Roman" w:cs="Times New Roman"/>
          <w:i/>
          <w:lang w:val="fr-FR"/>
        </w:rPr>
        <w:t xml:space="preserve">, </w:t>
      </w:r>
      <w:r w:rsidR="008A45CE" w:rsidRPr="002D269F">
        <w:rPr>
          <w:rStyle w:val="st1"/>
          <w:rFonts w:ascii="Times New Roman" w:hAnsi="Times New Roman" w:cs="Times New Roman"/>
          <w:lang w:val="fr-FR"/>
        </w:rPr>
        <w:t>13/1:25-40.</w:t>
      </w:r>
    </w:p>
    <w:p w14:paraId="160707BA" w14:textId="77777777" w:rsidR="00641104" w:rsidRPr="002D269F" w:rsidRDefault="00812E23" w:rsidP="00AD517F">
      <w:pPr>
        <w:spacing w:line="480" w:lineRule="auto"/>
        <w:rPr>
          <w:rFonts w:ascii="Times New Roman" w:hAnsi="Times New Roman" w:cs="Times New Roman"/>
          <w:lang w:val="fr-FR"/>
        </w:rPr>
      </w:pPr>
      <w:proofErr w:type="spellStart"/>
      <w:r w:rsidRPr="002D269F">
        <w:rPr>
          <w:rFonts w:ascii="Times New Roman" w:hAnsi="Times New Roman" w:cs="Times New Roman"/>
          <w:lang w:val="fr-FR"/>
        </w:rPr>
        <w:t>Wacquant</w:t>
      </w:r>
      <w:proofErr w:type="spellEnd"/>
      <w:r w:rsidRPr="002D269F">
        <w:rPr>
          <w:rFonts w:ascii="Times New Roman" w:hAnsi="Times New Roman" w:cs="Times New Roman"/>
          <w:lang w:val="fr-FR"/>
        </w:rPr>
        <w:t>, L</w:t>
      </w:r>
      <w:r w:rsidR="00733998" w:rsidRPr="002D269F">
        <w:rPr>
          <w:rFonts w:ascii="Times New Roman" w:hAnsi="Times New Roman" w:cs="Times New Roman"/>
          <w:lang w:val="fr-FR"/>
        </w:rPr>
        <w:t>.</w:t>
      </w:r>
      <w:r w:rsidRPr="002D269F">
        <w:rPr>
          <w:rFonts w:ascii="Times New Roman" w:hAnsi="Times New Roman" w:cs="Times New Roman"/>
          <w:lang w:val="fr-FR"/>
        </w:rPr>
        <w:t>J</w:t>
      </w:r>
      <w:r w:rsidR="00733998" w:rsidRPr="002D269F">
        <w:rPr>
          <w:rFonts w:ascii="Times New Roman" w:hAnsi="Times New Roman" w:cs="Times New Roman"/>
          <w:lang w:val="fr-FR"/>
        </w:rPr>
        <w:t>.</w:t>
      </w:r>
      <w:r w:rsidRPr="002D269F">
        <w:rPr>
          <w:rFonts w:ascii="Times New Roman" w:hAnsi="Times New Roman" w:cs="Times New Roman"/>
          <w:lang w:val="fr-FR"/>
        </w:rPr>
        <w:t>D</w:t>
      </w:r>
      <w:r w:rsidR="00733998" w:rsidRPr="002D269F">
        <w:rPr>
          <w:rFonts w:ascii="Times New Roman" w:hAnsi="Times New Roman" w:cs="Times New Roman"/>
          <w:lang w:val="fr-FR"/>
        </w:rPr>
        <w:t>.</w:t>
      </w:r>
      <w:r w:rsidR="008A45CE" w:rsidRPr="002D269F">
        <w:rPr>
          <w:rFonts w:ascii="Times New Roman" w:hAnsi="Times New Roman" w:cs="Times New Roman"/>
          <w:lang w:val="fr-FR"/>
        </w:rPr>
        <w:t xml:space="preserve"> </w:t>
      </w:r>
      <w:r w:rsidR="00953F0A" w:rsidRPr="002D269F">
        <w:rPr>
          <w:rFonts w:ascii="Times New Roman" w:hAnsi="Times New Roman" w:cs="Times New Roman"/>
          <w:lang w:val="fr-FR"/>
        </w:rPr>
        <w:t>(2002)</w:t>
      </w:r>
      <w:r w:rsidR="008A45CE" w:rsidRPr="002D269F">
        <w:rPr>
          <w:rFonts w:ascii="Times New Roman" w:hAnsi="Times New Roman" w:cs="Times New Roman"/>
          <w:lang w:val="fr-FR"/>
        </w:rPr>
        <w:t xml:space="preserve"> De l’idéologie à la violence symbolique: Culture, classe et conscience chez Marx et Bourdieu. In J. </w:t>
      </w:r>
      <w:proofErr w:type="spellStart"/>
      <w:r w:rsidR="008A45CE" w:rsidRPr="002D269F">
        <w:rPr>
          <w:rFonts w:ascii="Times New Roman" w:hAnsi="Times New Roman" w:cs="Times New Roman"/>
          <w:lang w:val="fr-FR"/>
        </w:rPr>
        <w:t>Lojkine</w:t>
      </w:r>
      <w:proofErr w:type="spellEnd"/>
      <w:r w:rsidR="008A45CE" w:rsidRPr="002D269F">
        <w:rPr>
          <w:rFonts w:ascii="Times New Roman" w:hAnsi="Times New Roman" w:cs="Times New Roman"/>
          <w:lang w:val="fr-FR"/>
        </w:rPr>
        <w:t xml:space="preserve"> (Ed.), </w:t>
      </w:r>
      <w:r w:rsidR="008A45CE" w:rsidRPr="002D269F">
        <w:rPr>
          <w:rFonts w:ascii="Times New Roman" w:hAnsi="Times New Roman" w:cs="Times New Roman"/>
          <w:i/>
          <w:iCs/>
          <w:lang w:val="fr-FR"/>
        </w:rPr>
        <w:t xml:space="preserve">Les sociologies critiques du capitalisme. </w:t>
      </w:r>
      <w:r w:rsidR="008A45CE" w:rsidRPr="002D269F">
        <w:rPr>
          <w:rFonts w:ascii="Times New Roman" w:hAnsi="Times New Roman" w:cs="Times New Roman"/>
          <w:lang w:val="fr-FR"/>
        </w:rPr>
        <w:t>Paris: Presses Universitaires de France, 25–40.</w:t>
      </w:r>
    </w:p>
    <w:p w14:paraId="26C034C0" w14:textId="77777777" w:rsidR="00AB042F" w:rsidRDefault="00641104" w:rsidP="00AD517F">
      <w:pPr>
        <w:spacing w:line="480" w:lineRule="auto"/>
        <w:rPr>
          <w:rFonts w:ascii="Times New Roman" w:hAnsi="Times New Roman" w:cs="Times New Roman"/>
          <w:lang w:val="fr-FR"/>
        </w:rPr>
      </w:pPr>
      <w:proofErr w:type="spellStart"/>
      <w:r w:rsidRPr="002D269F">
        <w:rPr>
          <w:rFonts w:ascii="Times New Roman" w:hAnsi="Times New Roman" w:cs="Times New Roman"/>
          <w:lang w:val="fr-FR"/>
        </w:rPr>
        <w:t>Wacquant</w:t>
      </w:r>
      <w:proofErr w:type="spellEnd"/>
      <w:r w:rsidRPr="002D269F">
        <w:rPr>
          <w:rFonts w:ascii="Times New Roman" w:hAnsi="Times New Roman" w:cs="Times New Roman"/>
          <w:lang w:val="fr-FR"/>
        </w:rPr>
        <w:t xml:space="preserve"> L. </w:t>
      </w:r>
      <w:r w:rsidR="00C47B3E">
        <w:rPr>
          <w:rFonts w:ascii="Times New Roman" w:hAnsi="Times New Roman" w:cs="Times New Roman"/>
          <w:lang w:val="fr-FR"/>
        </w:rPr>
        <w:t>(</w:t>
      </w:r>
      <w:r w:rsidRPr="002D269F">
        <w:rPr>
          <w:rFonts w:ascii="Times New Roman" w:hAnsi="Times New Roman" w:cs="Times New Roman"/>
          <w:lang w:val="fr-FR"/>
        </w:rPr>
        <w:t>2005</w:t>
      </w:r>
      <w:r w:rsidR="00AB042F">
        <w:rPr>
          <w:rFonts w:ascii="Times New Roman" w:hAnsi="Times New Roman" w:cs="Times New Roman"/>
          <w:lang w:val="fr-FR"/>
        </w:rPr>
        <w:t>a</w:t>
      </w:r>
      <w:r w:rsidRPr="002D269F">
        <w:rPr>
          <w:rFonts w:ascii="Times New Roman" w:hAnsi="Times New Roman" w:cs="Times New Roman"/>
          <w:lang w:val="fr-FR"/>
        </w:rPr>
        <w:t xml:space="preserve">) </w:t>
      </w:r>
      <w:r w:rsidR="002F6CEA">
        <w:rPr>
          <w:rFonts w:ascii="Times New Roman" w:hAnsi="Times New Roman" w:cs="Times New Roman"/>
          <w:lang w:val="fr-FR"/>
        </w:rPr>
        <w:t>Les deux visages du ghetto.</w:t>
      </w:r>
      <w:r w:rsidR="00AB213E" w:rsidRPr="002D269F">
        <w:rPr>
          <w:rFonts w:ascii="Times New Roman" w:hAnsi="Times New Roman" w:cs="Times New Roman"/>
          <w:lang w:val="fr-FR"/>
        </w:rPr>
        <w:t xml:space="preserve"> </w:t>
      </w:r>
      <w:r w:rsidR="00AB213E" w:rsidRPr="002D269F">
        <w:rPr>
          <w:rFonts w:ascii="Times New Roman" w:hAnsi="Times New Roman" w:cs="Times New Roman"/>
          <w:i/>
          <w:iCs/>
          <w:lang w:val="fr-FR"/>
        </w:rPr>
        <w:t>Actes de la recherche en sciences sociales</w:t>
      </w:r>
      <w:r w:rsidR="00AB213E" w:rsidRPr="002D269F">
        <w:rPr>
          <w:rFonts w:ascii="Times New Roman" w:hAnsi="Times New Roman" w:cs="Times New Roman"/>
          <w:lang w:val="fr-FR"/>
        </w:rPr>
        <w:t xml:space="preserve">, 160. </w:t>
      </w:r>
    </w:p>
    <w:p w14:paraId="36B47CD9" w14:textId="05C46F6C" w:rsidR="00577B4F" w:rsidRPr="0054034A" w:rsidRDefault="00C47B3E" w:rsidP="00AD517F">
      <w:pPr>
        <w:spacing w:line="480" w:lineRule="auto"/>
        <w:rPr>
          <w:rFonts w:ascii="Times New Roman" w:hAnsi="Times New Roman" w:cs="Times New Roman"/>
          <w:lang w:val="fr-FR"/>
        </w:rPr>
      </w:pPr>
      <w:proofErr w:type="spellStart"/>
      <w:proofErr w:type="gramStart"/>
      <w:r w:rsidRPr="00C47B3E">
        <w:rPr>
          <w:rFonts w:ascii="Times New Roman" w:eastAsia="Times New Roman" w:hAnsi="Times New Roman" w:cs="Times New Roman"/>
          <w:lang w:eastAsia="en-GB"/>
        </w:rPr>
        <w:t>Wacquant</w:t>
      </w:r>
      <w:proofErr w:type="spellEnd"/>
      <w:r w:rsidRPr="00C47B3E">
        <w:rPr>
          <w:rFonts w:ascii="Times New Roman" w:eastAsia="Times New Roman" w:hAnsi="Times New Roman" w:cs="Times New Roman"/>
          <w:lang w:eastAsia="en-GB"/>
        </w:rPr>
        <w:t>, L.J.D. (2005b) Symbolic power in the rule of the “state nobility”.</w:t>
      </w:r>
      <w:proofErr w:type="gramEnd"/>
      <w:r w:rsidRPr="00C47B3E">
        <w:rPr>
          <w:rFonts w:ascii="Times New Roman" w:eastAsia="Times New Roman" w:hAnsi="Times New Roman" w:cs="Times New Roman"/>
          <w:lang w:eastAsia="en-GB"/>
        </w:rPr>
        <w:t xml:space="preserve"> </w:t>
      </w:r>
      <w:proofErr w:type="gramStart"/>
      <w:r w:rsidRPr="00C47B3E">
        <w:rPr>
          <w:rFonts w:ascii="Times New Roman" w:eastAsia="Times New Roman" w:hAnsi="Times New Roman" w:cs="Times New Roman"/>
          <w:lang w:eastAsia="en-GB"/>
        </w:rPr>
        <w:t xml:space="preserve">In </w:t>
      </w:r>
      <w:r w:rsidRPr="00C47B3E">
        <w:rPr>
          <w:rFonts w:ascii="Times New Roman" w:eastAsia="Times New Roman" w:hAnsi="Times New Roman" w:cs="Times New Roman"/>
          <w:i/>
          <w:lang w:eastAsia="en-GB"/>
        </w:rPr>
        <w:t>Pierre Bourdieu and democratic politics</w:t>
      </w:r>
      <w:r w:rsidRPr="00C47B3E">
        <w:rPr>
          <w:rFonts w:ascii="Times New Roman" w:eastAsia="Times New Roman" w:hAnsi="Times New Roman" w:cs="Times New Roman"/>
          <w:lang w:eastAsia="en-GB"/>
        </w:rPr>
        <w:t>.</w:t>
      </w:r>
      <w:proofErr w:type="gramEnd"/>
      <w:r w:rsidRPr="00C47B3E">
        <w:rPr>
          <w:rFonts w:ascii="Times New Roman" w:eastAsia="Times New Roman" w:hAnsi="Times New Roman" w:cs="Times New Roman"/>
          <w:lang w:eastAsia="en-GB"/>
        </w:rPr>
        <w:t xml:space="preserve"> </w:t>
      </w:r>
      <w:r w:rsidRPr="0054034A">
        <w:rPr>
          <w:rFonts w:ascii="Times New Roman" w:eastAsia="Times New Roman" w:hAnsi="Times New Roman" w:cs="Times New Roman"/>
          <w:lang w:val="fr-FR" w:eastAsia="en-GB"/>
        </w:rPr>
        <w:t xml:space="preserve">L. </w:t>
      </w:r>
      <w:proofErr w:type="spellStart"/>
      <w:r w:rsidRPr="0054034A">
        <w:rPr>
          <w:rFonts w:ascii="Times New Roman" w:eastAsia="Times New Roman" w:hAnsi="Times New Roman" w:cs="Times New Roman"/>
          <w:lang w:val="fr-FR" w:eastAsia="en-GB"/>
        </w:rPr>
        <w:t>Wacquant</w:t>
      </w:r>
      <w:proofErr w:type="spellEnd"/>
      <w:r w:rsidRPr="0054034A">
        <w:rPr>
          <w:rFonts w:ascii="Times New Roman" w:eastAsia="Times New Roman" w:hAnsi="Times New Roman" w:cs="Times New Roman"/>
          <w:lang w:val="fr-FR" w:eastAsia="en-GB"/>
        </w:rPr>
        <w:t xml:space="preserve"> (</w:t>
      </w:r>
      <w:proofErr w:type="spellStart"/>
      <w:r w:rsidRPr="0054034A">
        <w:rPr>
          <w:rFonts w:ascii="Times New Roman" w:eastAsia="Times New Roman" w:hAnsi="Times New Roman" w:cs="Times New Roman"/>
          <w:lang w:val="fr-FR" w:eastAsia="en-GB"/>
        </w:rPr>
        <w:t>ed</w:t>
      </w:r>
      <w:proofErr w:type="spellEnd"/>
      <w:r w:rsidRPr="0054034A">
        <w:rPr>
          <w:rFonts w:ascii="Times New Roman" w:eastAsia="Times New Roman" w:hAnsi="Times New Roman" w:cs="Times New Roman"/>
          <w:lang w:val="fr-FR" w:eastAsia="en-GB"/>
        </w:rPr>
        <w:t xml:space="preserve">.). Cambridge: </w:t>
      </w:r>
      <w:proofErr w:type="spellStart"/>
      <w:r w:rsidRPr="0054034A">
        <w:rPr>
          <w:rFonts w:ascii="Times New Roman" w:eastAsia="Times New Roman" w:hAnsi="Times New Roman" w:cs="Times New Roman"/>
          <w:lang w:val="fr-FR" w:eastAsia="en-GB"/>
        </w:rPr>
        <w:t>Polity</w:t>
      </w:r>
      <w:proofErr w:type="spellEnd"/>
      <w:r w:rsidR="0054034A" w:rsidRPr="0054034A">
        <w:rPr>
          <w:rFonts w:ascii="Times New Roman" w:eastAsia="Times New Roman" w:hAnsi="Times New Roman" w:cs="Times New Roman"/>
          <w:lang w:val="fr-FR" w:eastAsia="en-GB"/>
        </w:rPr>
        <w:t>, 133-150</w:t>
      </w:r>
      <w:r w:rsidRPr="0054034A">
        <w:rPr>
          <w:rFonts w:ascii="Times New Roman" w:eastAsia="Times New Roman" w:hAnsi="Times New Roman" w:cs="Times New Roman"/>
          <w:lang w:val="fr-FR" w:eastAsia="en-GB"/>
        </w:rPr>
        <w:t>.</w:t>
      </w:r>
    </w:p>
    <w:p w14:paraId="4526552B" w14:textId="5BF342AC" w:rsidR="00AB213E" w:rsidRPr="00C47B3E" w:rsidRDefault="00AB213E" w:rsidP="00AD517F">
      <w:pPr>
        <w:spacing w:line="480" w:lineRule="auto"/>
        <w:rPr>
          <w:rFonts w:ascii="Times New Roman" w:hAnsi="Times New Roman" w:cs="Times New Roman"/>
          <w:lang w:val="fr-FR"/>
        </w:rPr>
      </w:pPr>
      <w:proofErr w:type="spellStart"/>
      <w:r w:rsidRPr="00C47B3E">
        <w:rPr>
          <w:rFonts w:ascii="Times New Roman" w:hAnsi="Times New Roman" w:cs="Times New Roman"/>
          <w:lang w:val="fr-FR"/>
        </w:rPr>
        <w:t>Wacquant</w:t>
      </w:r>
      <w:proofErr w:type="spellEnd"/>
      <w:r w:rsidRPr="00C47B3E">
        <w:rPr>
          <w:rFonts w:ascii="Times New Roman" w:hAnsi="Times New Roman" w:cs="Times New Roman"/>
          <w:lang w:val="fr-FR"/>
        </w:rPr>
        <w:t xml:space="preserve"> L. </w:t>
      </w:r>
      <w:r w:rsidR="00C47B3E" w:rsidRPr="00C47B3E">
        <w:rPr>
          <w:rFonts w:ascii="Times New Roman" w:hAnsi="Times New Roman" w:cs="Times New Roman"/>
          <w:lang w:val="fr-FR"/>
        </w:rPr>
        <w:t>(2006)</w:t>
      </w:r>
      <w:r w:rsidRPr="00C47B3E">
        <w:rPr>
          <w:rFonts w:ascii="Times New Roman" w:hAnsi="Times New Roman" w:cs="Times New Roman"/>
          <w:lang w:val="fr-FR"/>
        </w:rPr>
        <w:t xml:space="preserve"> </w:t>
      </w:r>
      <w:r w:rsidRPr="00C47B3E">
        <w:rPr>
          <w:rFonts w:ascii="Times New Roman" w:hAnsi="Times New Roman" w:cs="Times New Roman"/>
          <w:i/>
          <w:iCs/>
          <w:lang w:val="fr-FR"/>
        </w:rPr>
        <w:t>Parias urbains</w:t>
      </w:r>
      <w:r w:rsidR="0054034A">
        <w:rPr>
          <w:rFonts w:ascii="Times New Roman" w:hAnsi="Times New Roman" w:cs="Times New Roman"/>
          <w:lang w:val="fr-FR"/>
        </w:rPr>
        <w:t>.</w:t>
      </w:r>
      <w:r w:rsidR="005D75A4" w:rsidRPr="00C47B3E">
        <w:rPr>
          <w:rFonts w:ascii="Times New Roman" w:hAnsi="Times New Roman" w:cs="Times New Roman"/>
          <w:lang w:val="fr-FR"/>
        </w:rPr>
        <w:t xml:space="preserve"> Paris</w:t>
      </w:r>
      <w:r w:rsidRPr="00C47B3E">
        <w:rPr>
          <w:rFonts w:ascii="Times New Roman" w:hAnsi="Times New Roman" w:cs="Times New Roman"/>
          <w:lang w:val="fr-FR"/>
        </w:rPr>
        <w:t>: La Découverte.</w:t>
      </w:r>
    </w:p>
    <w:p w14:paraId="4F22934D" w14:textId="77777777" w:rsidR="00FE3A59" w:rsidRDefault="00FE3A59" w:rsidP="00AD517F">
      <w:pPr>
        <w:pStyle w:val="NoSpacing"/>
        <w:spacing w:line="480" w:lineRule="auto"/>
        <w:rPr>
          <w:rFonts w:ascii="Times New Roman" w:hAnsi="Times New Roman"/>
          <w:lang w:val="fr-FR"/>
        </w:rPr>
      </w:pPr>
      <w:r w:rsidRPr="00903514">
        <w:rPr>
          <w:rFonts w:ascii="Times New Roman" w:hAnsi="Times New Roman"/>
          <w:lang w:val="fr-FR"/>
        </w:rPr>
        <w:t xml:space="preserve">Williams, R. </w:t>
      </w:r>
      <w:r w:rsidR="00AB042F">
        <w:rPr>
          <w:rFonts w:ascii="Times New Roman" w:hAnsi="Times New Roman"/>
          <w:lang w:val="fr-FR"/>
        </w:rPr>
        <w:t>(</w:t>
      </w:r>
      <w:r w:rsidRPr="00903514">
        <w:rPr>
          <w:rFonts w:ascii="Times New Roman" w:hAnsi="Times New Roman"/>
          <w:lang w:val="fr-FR"/>
        </w:rPr>
        <w:t>1977</w:t>
      </w:r>
      <w:r w:rsidR="00AB042F">
        <w:rPr>
          <w:rFonts w:ascii="Times New Roman" w:hAnsi="Times New Roman"/>
          <w:lang w:val="fr-FR"/>
        </w:rPr>
        <w:t>)</w:t>
      </w:r>
      <w:r w:rsidRPr="00903514">
        <w:rPr>
          <w:rFonts w:ascii="Times New Roman" w:hAnsi="Times New Roman"/>
          <w:lang w:val="fr-FR"/>
        </w:rPr>
        <w:t xml:space="preserve">. Plaisantes perspectives, Invention du paysage et abolition du paysan. </w:t>
      </w:r>
      <w:r w:rsidRPr="00903514">
        <w:rPr>
          <w:rFonts w:ascii="Times New Roman" w:hAnsi="Times New Roman"/>
          <w:i/>
          <w:lang w:val="fr-FR"/>
        </w:rPr>
        <w:t>Actes de la recherche en sciences sociales</w:t>
      </w:r>
      <w:r w:rsidRPr="00903514">
        <w:rPr>
          <w:rFonts w:ascii="Times New Roman" w:hAnsi="Times New Roman"/>
          <w:lang w:val="fr-FR"/>
        </w:rPr>
        <w:t>, 17-18: 450-452.</w:t>
      </w:r>
    </w:p>
    <w:p w14:paraId="12F13C93" w14:textId="28F0ED1F" w:rsidR="001F1ABA" w:rsidRPr="0054034A" w:rsidRDefault="001F1ABA" w:rsidP="00AD517F">
      <w:pPr>
        <w:pStyle w:val="NoSpacing"/>
        <w:spacing w:line="480" w:lineRule="auto"/>
        <w:rPr>
          <w:rFonts w:ascii="Times New Roman" w:hAnsi="Times New Roman"/>
        </w:rPr>
      </w:pPr>
      <w:proofErr w:type="gramStart"/>
      <w:r w:rsidRPr="0092692E">
        <w:rPr>
          <w:rFonts w:ascii="Times New Roman" w:hAnsi="Times New Roman"/>
          <w:color w:val="000000"/>
        </w:rPr>
        <w:t>Williams, G.</w:t>
      </w:r>
      <w:r w:rsidR="0054034A">
        <w:rPr>
          <w:rFonts w:ascii="Times New Roman" w:hAnsi="Times New Roman"/>
          <w:color w:val="000000"/>
        </w:rPr>
        <w:t xml:space="preserve"> and</w:t>
      </w:r>
      <w:r w:rsidRPr="0092692E">
        <w:rPr>
          <w:rFonts w:ascii="Times New Roman" w:hAnsi="Times New Roman"/>
          <w:color w:val="000000"/>
        </w:rPr>
        <w:t xml:space="preserve"> </w:t>
      </w:r>
      <w:proofErr w:type="spellStart"/>
      <w:r w:rsidRPr="0092692E">
        <w:rPr>
          <w:rFonts w:ascii="Times New Roman" w:hAnsi="Times New Roman"/>
          <w:color w:val="000000"/>
        </w:rPr>
        <w:t>Filippakou</w:t>
      </w:r>
      <w:proofErr w:type="spellEnd"/>
      <w:r w:rsidRPr="0092692E">
        <w:rPr>
          <w:rFonts w:ascii="Times New Roman" w:hAnsi="Times New Roman"/>
          <w:color w:val="000000"/>
        </w:rPr>
        <w:t>, O. (2009).</w:t>
      </w:r>
      <w:proofErr w:type="gramEnd"/>
      <w:r w:rsidRPr="0092692E">
        <w:rPr>
          <w:rFonts w:ascii="Times New Roman" w:hAnsi="Times New Roman"/>
          <w:color w:val="000000"/>
        </w:rPr>
        <w:t xml:space="preserve"> </w:t>
      </w:r>
      <w:proofErr w:type="gramStart"/>
      <w:r w:rsidRPr="008B6C13">
        <w:rPr>
          <w:rFonts w:ascii="Times New Roman" w:hAnsi="Times New Roman"/>
          <w:color w:val="000000"/>
        </w:rPr>
        <w:t>Higher education and UK elite formation in the twentieth century.</w:t>
      </w:r>
      <w:proofErr w:type="gramEnd"/>
      <w:r w:rsidRPr="008B6C13">
        <w:rPr>
          <w:rFonts w:ascii="Times New Roman" w:hAnsi="Times New Roman"/>
          <w:color w:val="000000"/>
        </w:rPr>
        <w:t xml:space="preserve"> </w:t>
      </w:r>
      <w:r w:rsidRPr="00F91331">
        <w:rPr>
          <w:rFonts w:ascii="Times New Roman" w:hAnsi="Times New Roman"/>
          <w:i/>
          <w:iCs/>
          <w:color w:val="000000"/>
        </w:rPr>
        <w:t>Higher Education</w:t>
      </w:r>
      <w:r w:rsidRPr="00F91331">
        <w:rPr>
          <w:rFonts w:ascii="Times New Roman" w:hAnsi="Times New Roman"/>
          <w:color w:val="000000"/>
        </w:rPr>
        <w:t xml:space="preserve">, </w:t>
      </w:r>
      <w:r w:rsidRPr="0054034A">
        <w:rPr>
          <w:rFonts w:ascii="Times New Roman" w:hAnsi="Times New Roman"/>
          <w:iCs/>
          <w:color w:val="000000"/>
        </w:rPr>
        <w:t>59</w:t>
      </w:r>
      <w:r w:rsidR="0054034A">
        <w:rPr>
          <w:rFonts w:ascii="Times New Roman" w:hAnsi="Times New Roman"/>
          <w:color w:val="000000"/>
        </w:rPr>
        <w:t>:</w:t>
      </w:r>
      <w:r w:rsidRPr="00F91331">
        <w:rPr>
          <w:rFonts w:ascii="Times New Roman" w:hAnsi="Times New Roman"/>
          <w:color w:val="000000"/>
        </w:rPr>
        <w:t xml:space="preserve"> 1–20.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16"/>
      </w:tblGrid>
      <w:tr w:rsidR="008A45CE" w:rsidRPr="00CF1FFC" w14:paraId="1A860418" w14:textId="77777777" w:rsidTr="00733998">
        <w:trPr>
          <w:tblCellSpacing w:w="15" w:type="dxa"/>
        </w:trPr>
        <w:tc>
          <w:tcPr>
            <w:tcW w:w="9056" w:type="dxa"/>
            <w:vAlign w:val="center"/>
            <w:hideMark/>
          </w:tcPr>
          <w:p w14:paraId="003F0F65" w14:textId="5ECB01BD" w:rsidR="001F1ABA" w:rsidRPr="00F91331" w:rsidRDefault="001F1ABA" w:rsidP="00AD517F">
            <w:pPr>
              <w:pStyle w:val="Heading1"/>
              <w:spacing w:line="480" w:lineRule="auto"/>
              <w:rPr>
                <w:b w:val="0"/>
                <w:sz w:val="22"/>
                <w:szCs w:val="22"/>
              </w:rPr>
            </w:pPr>
            <w:proofErr w:type="spellStart"/>
            <w:proofErr w:type="gramStart"/>
            <w:r w:rsidRPr="00F91331">
              <w:rPr>
                <w:b w:val="0"/>
                <w:color w:val="000000"/>
                <w:sz w:val="22"/>
                <w:szCs w:val="22"/>
              </w:rPr>
              <w:t>Zald</w:t>
            </w:r>
            <w:proofErr w:type="spellEnd"/>
            <w:r w:rsidRPr="00F91331">
              <w:rPr>
                <w:b w:val="0"/>
                <w:color w:val="000000"/>
                <w:sz w:val="22"/>
                <w:szCs w:val="22"/>
              </w:rPr>
              <w:t xml:space="preserve">, M. N., &amp; </w:t>
            </w:r>
            <w:proofErr w:type="spellStart"/>
            <w:r w:rsidRPr="00F91331">
              <w:rPr>
                <w:b w:val="0"/>
                <w:color w:val="000000"/>
                <w:sz w:val="22"/>
                <w:szCs w:val="22"/>
              </w:rPr>
              <w:t>Lounsbury</w:t>
            </w:r>
            <w:proofErr w:type="spellEnd"/>
            <w:r w:rsidRPr="00F91331">
              <w:rPr>
                <w:b w:val="0"/>
                <w:color w:val="000000"/>
                <w:sz w:val="22"/>
                <w:szCs w:val="22"/>
              </w:rPr>
              <w:t>, M. (2010) The Wizards of Oz: Towards an institutional approach to elites, expertise and command posts.</w:t>
            </w:r>
            <w:proofErr w:type="gramEnd"/>
            <w:r w:rsidRPr="00F91331">
              <w:rPr>
                <w:b w:val="0"/>
                <w:color w:val="000000"/>
                <w:sz w:val="22"/>
                <w:szCs w:val="22"/>
              </w:rPr>
              <w:t xml:space="preserve"> </w:t>
            </w:r>
            <w:r w:rsidRPr="00F91331">
              <w:rPr>
                <w:b w:val="0"/>
                <w:i/>
                <w:iCs/>
                <w:color w:val="000000"/>
                <w:sz w:val="22"/>
                <w:szCs w:val="22"/>
              </w:rPr>
              <w:t xml:space="preserve">Organization Studies, </w:t>
            </w:r>
            <w:r w:rsidRPr="0054034A">
              <w:rPr>
                <w:b w:val="0"/>
                <w:iCs/>
                <w:color w:val="000000"/>
                <w:sz w:val="22"/>
                <w:szCs w:val="22"/>
              </w:rPr>
              <w:t>31</w:t>
            </w:r>
            <w:r w:rsidR="0054034A">
              <w:rPr>
                <w:b w:val="0"/>
                <w:color w:val="000000"/>
                <w:sz w:val="22"/>
                <w:szCs w:val="22"/>
              </w:rPr>
              <w:t>:</w:t>
            </w:r>
            <w:r w:rsidRPr="00F91331">
              <w:rPr>
                <w:b w:val="0"/>
                <w:color w:val="000000"/>
                <w:sz w:val="22"/>
                <w:szCs w:val="22"/>
              </w:rPr>
              <w:t xml:space="preserve"> 963–996.</w:t>
            </w:r>
          </w:p>
          <w:p w14:paraId="66CB2637" w14:textId="6CD1B93E" w:rsidR="008A45CE" w:rsidRPr="00CF1FFC" w:rsidRDefault="008A45CE" w:rsidP="00AD517F">
            <w:pPr>
              <w:spacing w:after="0" w:line="480" w:lineRule="auto"/>
              <w:rPr>
                <w:rFonts w:ascii="Times New Roman" w:eastAsia="Times New Roman" w:hAnsi="Times New Roman" w:cs="Times New Roman"/>
                <w:lang w:eastAsia="en-GB"/>
              </w:rPr>
            </w:pPr>
          </w:p>
        </w:tc>
      </w:tr>
      <w:tr w:rsidR="008A45CE" w:rsidRPr="00CF1FFC" w14:paraId="1C6F2496" w14:textId="77777777" w:rsidTr="00733998">
        <w:trPr>
          <w:tblCellSpacing w:w="15" w:type="dxa"/>
        </w:trPr>
        <w:tc>
          <w:tcPr>
            <w:tcW w:w="9056" w:type="dxa"/>
            <w:vAlign w:val="center"/>
            <w:hideMark/>
          </w:tcPr>
          <w:p w14:paraId="2257C6B7" w14:textId="77777777" w:rsidR="008A45CE" w:rsidRPr="00CF1FFC" w:rsidRDefault="008A45CE" w:rsidP="00641104">
            <w:pPr>
              <w:spacing w:after="0" w:line="480" w:lineRule="auto"/>
              <w:rPr>
                <w:rFonts w:ascii="Times New Roman" w:eastAsia="Times New Roman" w:hAnsi="Times New Roman" w:cs="Times New Roman"/>
                <w:lang w:eastAsia="en-GB"/>
              </w:rPr>
            </w:pPr>
          </w:p>
        </w:tc>
      </w:tr>
    </w:tbl>
    <w:p w14:paraId="6EDB5A9E" w14:textId="77777777" w:rsidR="00070E22" w:rsidRPr="00FF2B05" w:rsidRDefault="00070E22" w:rsidP="00641104">
      <w:pPr>
        <w:spacing w:line="480" w:lineRule="auto"/>
      </w:pPr>
    </w:p>
    <w:sectPr w:rsidR="00070E22" w:rsidRPr="00FF2B05">
      <w:footerReference w:type="defaul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0FC6A" w14:textId="77777777" w:rsidR="00CF4E13" w:rsidRDefault="00CF4E13" w:rsidP="008A45CE">
      <w:pPr>
        <w:spacing w:after="0" w:line="240" w:lineRule="auto"/>
      </w:pPr>
      <w:r>
        <w:separator/>
      </w:r>
    </w:p>
  </w:endnote>
  <w:endnote w:type="continuationSeparator" w:id="0">
    <w:p w14:paraId="57B3A20A" w14:textId="77777777" w:rsidR="00CF4E13" w:rsidRDefault="00CF4E13" w:rsidP="008A45CE">
      <w:pPr>
        <w:spacing w:after="0" w:line="240" w:lineRule="auto"/>
      </w:pPr>
      <w:r>
        <w:continuationSeparator/>
      </w:r>
    </w:p>
  </w:endnote>
  <w:endnote w:id="1">
    <w:p w14:paraId="1C04F6EA" w14:textId="77777777" w:rsidR="00CF4E13" w:rsidRPr="00AD517F" w:rsidRDefault="00CF4E13" w:rsidP="00AD517F">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w:t>
      </w:r>
      <w:r>
        <w:rPr>
          <w:rFonts w:ascii="Times New Roman" w:hAnsi="Times New Roman" w:cs="Times New Roman"/>
          <w:sz w:val="22"/>
          <w:szCs w:val="22"/>
        </w:rPr>
        <w:t>This is o</w:t>
      </w:r>
      <w:r w:rsidRPr="00AD517F">
        <w:rPr>
          <w:rFonts w:ascii="Times New Roman" w:hAnsi="Times New Roman" w:cs="Times New Roman"/>
          <w:sz w:val="22"/>
          <w:szCs w:val="22"/>
        </w:rPr>
        <w:t xml:space="preserve">ne of three ethnological studies published in the French edition of </w:t>
      </w:r>
      <w:proofErr w:type="spellStart"/>
      <w:r w:rsidRPr="00AD517F">
        <w:rPr>
          <w:rFonts w:ascii="Times New Roman" w:hAnsi="Times New Roman" w:cs="Times New Roman"/>
          <w:i/>
          <w:sz w:val="22"/>
          <w:szCs w:val="22"/>
        </w:rPr>
        <w:t>Esquisse</w:t>
      </w:r>
      <w:proofErr w:type="spellEnd"/>
      <w:r w:rsidRPr="00AD517F">
        <w:rPr>
          <w:rFonts w:ascii="Times New Roman" w:hAnsi="Times New Roman" w:cs="Times New Roman"/>
          <w:i/>
          <w:sz w:val="22"/>
          <w:szCs w:val="22"/>
        </w:rPr>
        <w:t xml:space="preserve"> d’un </w:t>
      </w:r>
      <w:proofErr w:type="spellStart"/>
      <w:r w:rsidRPr="00AD517F">
        <w:rPr>
          <w:rFonts w:ascii="Times New Roman" w:hAnsi="Times New Roman" w:cs="Times New Roman"/>
          <w:i/>
          <w:sz w:val="22"/>
          <w:szCs w:val="22"/>
        </w:rPr>
        <w:t>théorie</w:t>
      </w:r>
      <w:proofErr w:type="spellEnd"/>
      <w:r w:rsidRPr="00AD517F">
        <w:rPr>
          <w:rFonts w:ascii="Times New Roman" w:hAnsi="Times New Roman" w:cs="Times New Roman"/>
          <w:i/>
          <w:sz w:val="22"/>
          <w:szCs w:val="22"/>
        </w:rPr>
        <w:t xml:space="preserve"> de la </w:t>
      </w:r>
      <w:proofErr w:type="spellStart"/>
      <w:r w:rsidRPr="00AD517F">
        <w:rPr>
          <w:rFonts w:ascii="Times New Roman" w:hAnsi="Times New Roman" w:cs="Times New Roman"/>
          <w:i/>
          <w:sz w:val="22"/>
          <w:szCs w:val="22"/>
        </w:rPr>
        <w:t>pratique</w:t>
      </w:r>
      <w:proofErr w:type="spellEnd"/>
      <w:r w:rsidRPr="00AD517F">
        <w:rPr>
          <w:rFonts w:ascii="Times New Roman" w:hAnsi="Times New Roman" w:cs="Times New Roman"/>
          <w:sz w:val="22"/>
          <w:szCs w:val="22"/>
        </w:rPr>
        <w:t xml:space="preserve"> (Bourdieu 1972), and as an annexe to Bourdieu (1980). The study is included in the English version of </w:t>
      </w:r>
      <w:r w:rsidRPr="00AD517F">
        <w:rPr>
          <w:rFonts w:ascii="Times New Roman" w:hAnsi="Times New Roman" w:cs="Times New Roman"/>
          <w:i/>
          <w:sz w:val="22"/>
          <w:szCs w:val="22"/>
        </w:rPr>
        <w:t xml:space="preserve">Le </w:t>
      </w:r>
      <w:proofErr w:type="spellStart"/>
      <w:r w:rsidRPr="00AD517F">
        <w:rPr>
          <w:rFonts w:ascii="Times New Roman" w:hAnsi="Times New Roman" w:cs="Times New Roman"/>
          <w:i/>
          <w:sz w:val="22"/>
          <w:szCs w:val="22"/>
        </w:rPr>
        <w:t>Sens</w:t>
      </w:r>
      <w:proofErr w:type="spellEnd"/>
      <w:r w:rsidRPr="00AD517F">
        <w:rPr>
          <w:rFonts w:ascii="Times New Roman" w:hAnsi="Times New Roman" w:cs="Times New Roman"/>
          <w:i/>
          <w:sz w:val="22"/>
          <w:szCs w:val="22"/>
        </w:rPr>
        <w:t xml:space="preserve"> </w:t>
      </w:r>
      <w:proofErr w:type="spellStart"/>
      <w:r w:rsidRPr="00AD517F">
        <w:rPr>
          <w:rFonts w:ascii="Times New Roman" w:hAnsi="Times New Roman" w:cs="Times New Roman"/>
          <w:i/>
          <w:sz w:val="22"/>
          <w:szCs w:val="22"/>
        </w:rPr>
        <w:t>pratique</w:t>
      </w:r>
      <w:proofErr w:type="spellEnd"/>
      <w:r w:rsidRPr="00AD517F">
        <w:rPr>
          <w:rFonts w:ascii="Times New Roman" w:hAnsi="Times New Roman" w:cs="Times New Roman"/>
          <w:sz w:val="22"/>
          <w:szCs w:val="22"/>
        </w:rPr>
        <w:t xml:space="preserve">, translated as </w:t>
      </w:r>
      <w:proofErr w:type="gramStart"/>
      <w:r w:rsidRPr="00AD517F">
        <w:rPr>
          <w:rFonts w:ascii="Times New Roman" w:hAnsi="Times New Roman" w:cs="Times New Roman"/>
          <w:i/>
          <w:sz w:val="22"/>
          <w:szCs w:val="22"/>
        </w:rPr>
        <w:t>The</w:t>
      </w:r>
      <w:proofErr w:type="gramEnd"/>
      <w:r w:rsidRPr="00AD517F">
        <w:rPr>
          <w:rFonts w:ascii="Times New Roman" w:hAnsi="Times New Roman" w:cs="Times New Roman"/>
          <w:i/>
          <w:sz w:val="22"/>
          <w:szCs w:val="22"/>
        </w:rPr>
        <w:t xml:space="preserve"> logic of practice</w:t>
      </w:r>
      <w:r w:rsidRPr="00AD517F">
        <w:rPr>
          <w:rFonts w:ascii="Times New Roman" w:hAnsi="Times New Roman" w:cs="Times New Roman"/>
          <w:sz w:val="22"/>
          <w:szCs w:val="22"/>
        </w:rPr>
        <w:t xml:space="preserve"> (Bourdieu 1990, pp271-283).</w:t>
      </w:r>
    </w:p>
  </w:endnote>
  <w:endnote w:id="2">
    <w:p w14:paraId="3CDACA56" w14:textId="77777777" w:rsidR="00CF4E13" w:rsidRPr="00AD517F" w:rsidRDefault="00CF4E13" w:rsidP="008E221B">
      <w:pPr>
        <w:pStyle w:val="Heading3"/>
        <w:spacing w:line="480" w:lineRule="auto"/>
        <w:rPr>
          <w:rFonts w:ascii="Times New Roman" w:hAnsi="Times New Roman" w:cs="Times New Roman"/>
          <w:b w:val="0"/>
          <w:color w:val="auto"/>
          <w:lang w:val="fr-FR"/>
        </w:rPr>
      </w:pPr>
      <w:r w:rsidRPr="00AD517F">
        <w:rPr>
          <w:rStyle w:val="EndnoteReference"/>
          <w:rFonts w:ascii="Times New Roman" w:hAnsi="Times New Roman" w:cs="Times New Roman"/>
        </w:rPr>
        <w:endnoteRef/>
      </w:r>
      <w:r w:rsidRPr="00AD517F">
        <w:rPr>
          <w:rFonts w:ascii="Times New Roman" w:hAnsi="Times New Roman" w:cs="Times New Roman"/>
          <w:lang w:val="fr-FR"/>
        </w:rPr>
        <w:t xml:space="preserve"> </w:t>
      </w:r>
      <w:r w:rsidRPr="00AD517F">
        <w:rPr>
          <w:rFonts w:ascii="Times New Roman" w:hAnsi="Times New Roman" w:cs="Times New Roman"/>
          <w:b w:val="0"/>
          <w:color w:val="333333"/>
          <w:lang w:val="fr-FR"/>
        </w:rPr>
        <w:t xml:space="preserve"> </w:t>
      </w:r>
      <w:r w:rsidRPr="00AD517F">
        <w:rPr>
          <w:rFonts w:ascii="Times New Roman" w:hAnsi="Times New Roman" w:cs="Times New Roman"/>
          <w:b w:val="0"/>
          <w:color w:val="auto"/>
          <w:lang w:val="fr-FR"/>
        </w:rPr>
        <w:t xml:space="preserve">Michel Pinçon </w:t>
      </w:r>
      <w:proofErr w:type="spellStart"/>
      <w:r w:rsidRPr="00AD517F">
        <w:rPr>
          <w:rFonts w:ascii="Times New Roman" w:hAnsi="Times New Roman" w:cs="Times New Roman"/>
          <w:b w:val="0"/>
          <w:color w:val="auto"/>
          <w:lang w:val="fr-FR"/>
        </w:rPr>
        <w:t>talks</w:t>
      </w:r>
      <w:proofErr w:type="spellEnd"/>
      <w:r w:rsidRPr="00AD517F">
        <w:rPr>
          <w:rFonts w:ascii="Times New Roman" w:hAnsi="Times New Roman" w:cs="Times New Roman"/>
          <w:b w:val="0"/>
          <w:color w:val="auto"/>
          <w:lang w:val="fr-FR"/>
        </w:rPr>
        <w:t xml:space="preserve"> about </w:t>
      </w:r>
      <w:proofErr w:type="spellStart"/>
      <w:r w:rsidRPr="00AD517F">
        <w:rPr>
          <w:rFonts w:ascii="Times New Roman" w:hAnsi="Times New Roman" w:cs="Times New Roman"/>
          <w:b w:val="0"/>
          <w:color w:val="auto"/>
          <w:lang w:val="fr-FR"/>
        </w:rPr>
        <w:t>attending</w:t>
      </w:r>
      <w:proofErr w:type="spellEnd"/>
      <w:r w:rsidRPr="00AD517F">
        <w:rPr>
          <w:rFonts w:ascii="Times New Roman" w:hAnsi="Times New Roman" w:cs="Times New Roman"/>
          <w:b w:val="0"/>
          <w:color w:val="auto"/>
          <w:lang w:val="fr-FR"/>
        </w:rPr>
        <w:t xml:space="preserve"> </w:t>
      </w:r>
      <w:proofErr w:type="spellStart"/>
      <w:r w:rsidRPr="00AD517F">
        <w:rPr>
          <w:rFonts w:ascii="Times New Roman" w:hAnsi="Times New Roman" w:cs="Times New Roman"/>
          <w:b w:val="0"/>
          <w:color w:val="auto"/>
          <w:lang w:val="fr-FR"/>
        </w:rPr>
        <w:t>Bourdieu’s</w:t>
      </w:r>
      <w:proofErr w:type="spellEnd"/>
      <w:r w:rsidRPr="00AD517F">
        <w:rPr>
          <w:rFonts w:ascii="Times New Roman" w:hAnsi="Times New Roman" w:cs="Times New Roman"/>
          <w:b w:val="0"/>
          <w:color w:val="auto"/>
          <w:lang w:val="fr-FR"/>
        </w:rPr>
        <w:t xml:space="preserve"> lectures at Lille </w:t>
      </w:r>
      <w:proofErr w:type="spellStart"/>
      <w:r w:rsidRPr="00AD517F">
        <w:rPr>
          <w:rFonts w:ascii="Times New Roman" w:hAnsi="Times New Roman" w:cs="Times New Roman"/>
          <w:b w:val="0"/>
          <w:color w:val="auto"/>
          <w:lang w:val="fr-FR"/>
        </w:rPr>
        <w:t>University</w:t>
      </w:r>
      <w:proofErr w:type="spellEnd"/>
      <w:r w:rsidRPr="00AD517F">
        <w:rPr>
          <w:rFonts w:ascii="Times New Roman" w:hAnsi="Times New Roman" w:cs="Times New Roman"/>
          <w:b w:val="0"/>
          <w:color w:val="auto"/>
          <w:lang w:val="fr-FR"/>
        </w:rPr>
        <w:t xml:space="preserve"> in </w:t>
      </w:r>
      <w:r w:rsidRPr="00AD517F">
        <w:rPr>
          <w:rFonts w:ascii="Times New Roman" w:hAnsi="Times New Roman" w:cs="Times New Roman"/>
          <w:b w:val="0"/>
          <w:i/>
          <w:color w:val="auto"/>
          <w:lang w:val="fr-FR"/>
        </w:rPr>
        <w:t xml:space="preserve">Loïc </w:t>
      </w:r>
      <w:proofErr w:type="spellStart"/>
      <w:r w:rsidRPr="00AD517F">
        <w:rPr>
          <w:rFonts w:ascii="Times New Roman" w:hAnsi="Times New Roman" w:cs="Times New Roman"/>
          <w:b w:val="0"/>
          <w:i/>
          <w:color w:val="auto"/>
          <w:lang w:val="fr-FR"/>
        </w:rPr>
        <w:t>Wacquant</w:t>
      </w:r>
      <w:proofErr w:type="spellEnd"/>
      <w:r w:rsidRPr="00AD517F">
        <w:rPr>
          <w:rFonts w:ascii="Times New Roman" w:hAnsi="Times New Roman" w:cs="Times New Roman"/>
          <w:b w:val="0"/>
          <w:i/>
          <w:color w:val="auto"/>
          <w:lang w:val="fr-FR"/>
        </w:rPr>
        <w:t xml:space="preserve"> et Michel Pinçon, à propos de Pierre Bourdieu</w:t>
      </w:r>
      <w:r w:rsidRPr="00AD517F">
        <w:rPr>
          <w:rFonts w:ascii="Times New Roman" w:hAnsi="Times New Roman" w:cs="Times New Roman"/>
          <w:b w:val="0"/>
          <w:color w:val="auto"/>
          <w:lang w:val="fr-FR"/>
        </w:rPr>
        <w:t xml:space="preserve">, 2012 : http://pierrebourdieuunhommage.blogspot.co.uk/2012/01/ecouter-loic-wacquant-et-michel-pincon.html </w:t>
      </w:r>
    </w:p>
  </w:endnote>
  <w:endnote w:id="3">
    <w:p w14:paraId="2F009520" w14:textId="6F4B8547" w:rsidR="00CF4E13" w:rsidRPr="00AD517F" w:rsidRDefault="00CF4E13" w:rsidP="00633FCE">
      <w:pPr>
        <w:autoSpaceDE w:val="0"/>
        <w:autoSpaceDN w:val="0"/>
        <w:adjustRightInd w:val="0"/>
        <w:spacing w:after="0" w:line="480" w:lineRule="auto"/>
        <w:jc w:val="both"/>
        <w:rPr>
          <w:rFonts w:ascii="Times New Roman" w:hAnsi="Times New Roman" w:cs="Times New Roman"/>
        </w:rPr>
      </w:pPr>
      <w:r w:rsidRPr="00AD517F">
        <w:rPr>
          <w:rStyle w:val="EndnoteReference"/>
          <w:rFonts w:ascii="Times New Roman" w:hAnsi="Times New Roman" w:cs="Times New Roman"/>
        </w:rPr>
        <w:endnoteRef/>
      </w:r>
      <w:r w:rsidRPr="00AD517F">
        <w:rPr>
          <w:rFonts w:ascii="Times New Roman" w:hAnsi="Times New Roman" w:cs="Times New Roman"/>
          <w:lang w:val="fr-FR"/>
        </w:rPr>
        <w:t xml:space="preserve"> </w:t>
      </w:r>
      <w:r w:rsidRPr="00AD517F">
        <w:rPr>
          <w:rFonts w:ascii="Times New Roman" w:hAnsi="Times New Roman" w:cs="Times New Roman"/>
          <w:i/>
          <w:lang w:val="fr-FR"/>
        </w:rPr>
        <w:t>Les modes de domination</w:t>
      </w:r>
      <w:r w:rsidRPr="00AD517F">
        <w:rPr>
          <w:rFonts w:ascii="Times New Roman" w:hAnsi="Times New Roman" w:cs="Times New Roman"/>
          <w:lang w:val="fr-FR"/>
        </w:rPr>
        <w:t xml:space="preserve"> first </w:t>
      </w:r>
      <w:proofErr w:type="spellStart"/>
      <w:r w:rsidRPr="00AD517F">
        <w:rPr>
          <w:rFonts w:ascii="Times New Roman" w:hAnsi="Times New Roman" w:cs="Times New Roman"/>
          <w:lang w:val="fr-FR"/>
        </w:rPr>
        <w:t>appeared</w:t>
      </w:r>
      <w:proofErr w:type="spellEnd"/>
      <w:r w:rsidRPr="00AD517F">
        <w:rPr>
          <w:rFonts w:ascii="Times New Roman" w:hAnsi="Times New Roman" w:cs="Times New Roman"/>
          <w:lang w:val="fr-FR"/>
        </w:rPr>
        <w:t xml:space="preserve"> </w:t>
      </w:r>
      <w:proofErr w:type="spellStart"/>
      <w:r w:rsidRPr="00AD517F">
        <w:rPr>
          <w:rFonts w:ascii="Times New Roman" w:hAnsi="Times New Roman" w:cs="Times New Roman"/>
          <w:lang w:val="fr-FR"/>
        </w:rPr>
        <w:t>in</w:t>
      </w:r>
      <w:proofErr w:type="spellEnd"/>
      <w:r w:rsidRPr="00AD517F">
        <w:rPr>
          <w:rFonts w:ascii="Times New Roman" w:hAnsi="Times New Roman" w:cs="Times New Roman"/>
          <w:lang w:val="fr-FR"/>
        </w:rPr>
        <w:t xml:space="preserve"> 1976 in </w:t>
      </w:r>
      <w:r w:rsidRPr="00AD517F">
        <w:rPr>
          <w:rFonts w:ascii="Times New Roman" w:hAnsi="Times New Roman" w:cs="Times New Roman"/>
          <w:i/>
          <w:lang w:val="fr-FR"/>
        </w:rPr>
        <w:t>Actes de la recherche en sciences sociales</w:t>
      </w:r>
      <w:r w:rsidRPr="00AD517F">
        <w:rPr>
          <w:rFonts w:ascii="Times New Roman" w:hAnsi="Times New Roman" w:cs="Times New Roman"/>
          <w:lang w:val="fr-FR"/>
        </w:rPr>
        <w:t xml:space="preserve">. </w:t>
      </w:r>
      <w:r w:rsidRPr="00AD517F">
        <w:rPr>
          <w:rFonts w:ascii="Times New Roman" w:hAnsi="Times New Roman" w:cs="Times New Roman"/>
        </w:rPr>
        <w:t>It then appeared in</w:t>
      </w:r>
      <w:r>
        <w:rPr>
          <w:rFonts w:ascii="Times New Roman" w:hAnsi="Times New Roman" w:cs="Times New Roman"/>
        </w:rPr>
        <w:t xml:space="preserve"> English</w:t>
      </w:r>
      <w:r w:rsidRPr="00AD517F">
        <w:rPr>
          <w:rFonts w:ascii="Times New Roman" w:hAnsi="Times New Roman" w:cs="Times New Roman"/>
        </w:rPr>
        <w:t xml:space="preserve"> translation in 1977 in ‘Outline of a theory of practice’,</w:t>
      </w:r>
      <w:r>
        <w:rPr>
          <w:rFonts w:ascii="Times New Roman" w:hAnsi="Times New Roman" w:cs="Times New Roman"/>
        </w:rPr>
        <w:t xml:space="preserve"> which is</w:t>
      </w:r>
      <w:r w:rsidRPr="00AD517F">
        <w:rPr>
          <w:rFonts w:ascii="Times New Roman" w:hAnsi="Times New Roman" w:cs="Times New Roman"/>
        </w:rPr>
        <w:t xml:space="preserve"> the English translation of </w:t>
      </w:r>
      <w:proofErr w:type="spellStart"/>
      <w:r w:rsidRPr="00AD517F">
        <w:rPr>
          <w:rFonts w:ascii="Times New Roman" w:hAnsi="Times New Roman" w:cs="Times New Roman"/>
          <w:i/>
        </w:rPr>
        <w:t>Esquisse</w:t>
      </w:r>
      <w:proofErr w:type="spellEnd"/>
      <w:r w:rsidRPr="00AD517F">
        <w:rPr>
          <w:rFonts w:ascii="Times New Roman" w:hAnsi="Times New Roman" w:cs="Times New Roman"/>
          <w:i/>
        </w:rPr>
        <w:t xml:space="preserve"> </w:t>
      </w:r>
      <w:proofErr w:type="spellStart"/>
      <w:r w:rsidRPr="00AD517F">
        <w:rPr>
          <w:rFonts w:ascii="Times New Roman" w:hAnsi="Times New Roman" w:cs="Times New Roman"/>
          <w:i/>
        </w:rPr>
        <w:t>d’une</w:t>
      </w:r>
      <w:proofErr w:type="spellEnd"/>
      <w:r w:rsidRPr="00AD517F">
        <w:rPr>
          <w:rFonts w:ascii="Times New Roman" w:hAnsi="Times New Roman" w:cs="Times New Roman"/>
          <w:i/>
        </w:rPr>
        <w:t xml:space="preserve"> </w:t>
      </w:r>
      <w:proofErr w:type="spellStart"/>
      <w:r w:rsidRPr="00AD517F">
        <w:rPr>
          <w:rFonts w:ascii="Times New Roman" w:hAnsi="Times New Roman" w:cs="Times New Roman"/>
          <w:i/>
        </w:rPr>
        <w:t>theorie</w:t>
      </w:r>
      <w:proofErr w:type="spellEnd"/>
      <w:r w:rsidRPr="00AD517F">
        <w:rPr>
          <w:rFonts w:ascii="Times New Roman" w:hAnsi="Times New Roman" w:cs="Times New Roman"/>
          <w:i/>
        </w:rPr>
        <w:t xml:space="preserve"> de la </w:t>
      </w:r>
      <w:proofErr w:type="spellStart"/>
      <w:r w:rsidRPr="00AD517F">
        <w:rPr>
          <w:rFonts w:ascii="Times New Roman" w:hAnsi="Times New Roman" w:cs="Times New Roman"/>
          <w:i/>
        </w:rPr>
        <w:t>pratique</w:t>
      </w:r>
      <w:proofErr w:type="spellEnd"/>
      <w:r w:rsidRPr="00AD517F">
        <w:rPr>
          <w:rFonts w:ascii="Times New Roman" w:hAnsi="Times New Roman" w:cs="Times New Roman"/>
        </w:rPr>
        <w:t xml:space="preserve">, although </w:t>
      </w:r>
      <w:r>
        <w:rPr>
          <w:rFonts w:ascii="Times New Roman" w:hAnsi="Times New Roman" w:cs="Times New Roman"/>
        </w:rPr>
        <w:t>‘</w:t>
      </w:r>
      <w:r>
        <w:rPr>
          <w:rFonts w:ascii="Times New Roman" w:hAnsi="Times New Roman" w:cs="Times New Roman"/>
          <w:i/>
        </w:rPr>
        <w:t xml:space="preserve">Les </w:t>
      </w:r>
      <w:r w:rsidRPr="00CF4E13">
        <w:rPr>
          <w:rFonts w:ascii="Times New Roman" w:hAnsi="Times New Roman" w:cs="Times New Roman"/>
          <w:i/>
        </w:rPr>
        <w:t>modes</w:t>
      </w:r>
      <w:r>
        <w:rPr>
          <w:rFonts w:ascii="Times New Roman" w:hAnsi="Times New Roman" w:cs="Times New Roman"/>
        </w:rPr>
        <w:t>’</w:t>
      </w:r>
      <w:r w:rsidRPr="00AD517F">
        <w:rPr>
          <w:rFonts w:ascii="Times New Roman" w:hAnsi="Times New Roman" w:cs="Times New Roman"/>
        </w:rPr>
        <w:t xml:space="preserve"> does not appear in the French original. Its first appearance in book form in French was in </w:t>
      </w:r>
      <w:r w:rsidRPr="00AD517F">
        <w:rPr>
          <w:rFonts w:ascii="Times New Roman" w:hAnsi="Times New Roman" w:cs="Times New Roman"/>
          <w:i/>
        </w:rPr>
        <w:t xml:space="preserve">Le </w:t>
      </w:r>
      <w:proofErr w:type="spellStart"/>
      <w:r w:rsidRPr="00AD517F">
        <w:rPr>
          <w:rFonts w:ascii="Times New Roman" w:hAnsi="Times New Roman" w:cs="Times New Roman"/>
          <w:i/>
        </w:rPr>
        <w:t>sens</w:t>
      </w:r>
      <w:proofErr w:type="spellEnd"/>
      <w:r w:rsidRPr="00AD517F">
        <w:rPr>
          <w:rFonts w:ascii="Times New Roman" w:hAnsi="Times New Roman" w:cs="Times New Roman"/>
          <w:i/>
        </w:rPr>
        <w:t xml:space="preserve"> </w:t>
      </w:r>
      <w:proofErr w:type="spellStart"/>
      <w:r w:rsidRPr="00AD517F">
        <w:rPr>
          <w:rFonts w:ascii="Times New Roman" w:hAnsi="Times New Roman" w:cs="Times New Roman"/>
          <w:i/>
        </w:rPr>
        <w:t>pratique</w:t>
      </w:r>
      <w:proofErr w:type="spellEnd"/>
      <w:r w:rsidRPr="00AD517F">
        <w:rPr>
          <w:rFonts w:ascii="Times New Roman" w:hAnsi="Times New Roman" w:cs="Times New Roman"/>
        </w:rPr>
        <w:t xml:space="preserve"> (1980), translated as </w:t>
      </w:r>
      <w:r>
        <w:rPr>
          <w:rFonts w:ascii="Times New Roman" w:hAnsi="Times New Roman" w:cs="Times New Roman"/>
        </w:rPr>
        <w:t>‘</w:t>
      </w:r>
      <w:r w:rsidRPr="00AD517F">
        <w:rPr>
          <w:rFonts w:ascii="Times New Roman" w:hAnsi="Times New Roman" w:cs="Times New Roman"/>
        </w:rPr>
        <w:t>The Logic of Practice</w:t>
      </w:r>
      <w:r>
        <w:rPr>
          <w:rFonts w:ascii="Times New Roman" w:hAnsi="Times New Roman" w:cs="Times New Roman"/>
        </w:rPr>
        <w:t>’</w:t>
      </w:r>
      <w:r w:rsidRPr="00AD517F">
        <w:rPr>
          <w:rFonts w:ascii="Times New Roman" w:hAnsi="Times New Roman" w:cs="Times New Roman"/>
        </w:rPr>
        <w:t xml:space="preserve"> (1990</w:t>
      </w:r>
      <w:r>
        <w:rPr>
          <w:rFonts w:ascii="Times New Roman" w:hAnsi="Times New Roman" w:cs="Times New Roman"/>
        </w:rPr>
        <w:t xml:space="preserve">: </w:t>
      </w:r>
      <w:r w:rsidRPr="00AD517F">
        <w:rPr>
          <w:rFonts w:ascii="Times New Roman" w:hAnsi="Times New Roman" w:cs="Times New Roman"/>
        </w:rPr>
        <w:t>122-134</w:t>
      </w:r>
      <w:r>
        <w:rPr>
          <w:rFonts w:ascii="Times New Roman" w:hAnsi="Times New Roman" w:cs="Times New Roman"/>
        </w:rPr>
        <w:t>)</w:t>
      </w:r>
      <w:r w:rsidRPr="00AD517F">
        <w:rPr>
          <w:rFonts w:ascii="Times New Roman" w:hAnsi="Times New Roman" w:cs="Times New Roman"/>
        </w:rPr>
        <w:t xml:space="preserve"> </w:t>
      </w:r>
    </w:p>
  </w:endnote>
  <w:endnote w:id="4">
    <w:p w14:paraId="4465B947" w14:textId="77777777" w:rsidR="00CF4E13" w:rsidRPr="00AD517F" w:rsidRDefault="00CF4E13" w:rsidP="00633FCE">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Bourdieu uses </w:t>
      </w:r>
      <w:proofErr w:type="spellStart"/>
      <w:r w:rsidRPr="00AD517F">
        <w:rPr>
          <w:rFonts w:ascii="Times New Roman" w:hAnsi="Times New Roman" w:cs="Times New Roman"/>
          <w:i/>
          <w:sz w:val="22"/>
          <w:szCs w:val="22"/>
        </w:rPr>
        <w:t>douce</w:t>
      </w:r>
      <w:proofErr w:type="spellEnd"/>
      <w:r w:rsidRPr="00AD517F">
        <w:rPr>
          <w:rFonts w:ascii="Times New Roman" w:hAnsi="Times New Roman" w:cs="Times New Roman"/>
          <w:sz w:val="22"/>
          <w:szCs w:val="22"/>
        </w:rPr>
        <w:t xml:space="preserve"> in relation to symbolic violence. This is translated into English as ‘soft’, but the French term has also the connotation of ‘sweet’ or even ‘discreet’ (</w:t>
      </w:r>
      <w:r>
        <w:rPr>
          <w:rFonts w:ascii="Times New Roman" w:hAnsi="Times New Roman" w:cs="Times New Roman"/>
          <w:sz w:val="22"/>
          <w:szCs w:val="22"/>
        </w:rPr>
        <w:t xml:space="preserve">according to </w:t>
      </w:r>
      <w:r w:rsidRPr="006A6DEC">
        <w:rPr>
          <w:rFonts w:ascii="Times New Roman" w:hAnsi="Times New Roman" w:cs="Times New Roman"/>
          <w:i/>
          <w:sz w:val="22"/>
          <w:szCs w:val="22"/>
        </w:rPr>
        <w:t>Le Petit Robert</w:t>
      </w:r>
      <w:r w:rsidRPr="00AD517F">
        <w:rPr>
          <w:rFonts w:ascii="Times New Roman" w:hAnsi="Times New Roman" w:cs="Times New Roman"/>
          <w:sz w:val="22"/>
          <w:szCs w:val="22"/>
        </w:rPr>
        <w:t xml:space="preserve">). </w:t>
      </w:r>
    </w:p>
  </w:endnote>
  <w:endnote w:id="5">
    <w:p w14:paraId="3A20F984" w14:textId="3936487F" w:rsidR="00CF4E13" w:rsidRPr="00AD517F" w:rsidRDefault="00CF4E13" w:rsidP="00AD517F">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This three-stor</w:t>
      </w:r>
      <w:r>
        <w:rPr>
          <w:rFonts w:ascii="Times New Roman" w:hAnsi="Times New Roman" w:cs="Times New Roman"/>
          <w:sz w:val="22"/>
          <w:szCs w:val="22"/>
        </w:rPr>
        <w:t>e</w:t>
      </w:r>
      <w:r w:rsidRPr="00AD517F">
        <w:rPr>
          <w:rFonts w:ascii="Times New Roman" w:hAnsi="Times New Roman" w:cs="Times New Roman"/>
          <w:sz w:val="22"/>
          <w:szCs w:val="22"/>
        </w:rPr>
        <w:t xml:space="preserve">y project office must be the origin of the </w:t>
      </w:r>
      <w:r w:rsidRPr="00AD517F">
        <w:rPr>
          <w:rFonts w:ascii="Times New Roman" w:hAnsi="Times New Roman" w:cs="Times New Roman"/>
          <w:i/>
          <w:sz w:val="22"/>
          <w:szCs w:val="22"/>
        </w:rPr>
        <w:t>Times</w:t>
      </w:r>
      <w:r>
        <w:rPr>
          <w:rFonts w:ascii="Times New Roman" w:hAnsi="Times New Roman" w:cs="Times New Roman"/>
          <w:i/>
          <w:sz w:val="22"/>
          <w:szCs w:val="22"/>
        </w:rPr>
        <w:t xml:space="preserve">’ </w:t>
      </w:r>
      <w:r>
        <w:rPr>
          <w:rFonts w:ascii="Times New Roman" w:hAnsi="Times New Roman" w:cs="Times New Roman"/>
          <w:sz w:val="22"/>
          <w:szCs w:val="22"/>
        </w:rPr>
        <w:t>claim</w:t>
      </w:r>
      <w:r w:rsidRPr="00AD517F">
        <w:rPr>
          <w:rFonts w:ascii="Times New Roman" w:hAnsi="Times New Roman" w:cs="Times New Roman"/>
          <w:sz w:val="22"/>
          <w:szCs w:val="22"/>
        </w:rPr>
        <w:t xml:space="preserve"> about Goodwin’s on-site ‘cabin’, to which Goodwin to such exception that he took the newspaper to court</w:t>
      </w:r>
      <w:r>
        <w:rPr>
          <w:rFonts w:ascii="Times New Roman" w:hAnsi="Times New Roman" w:cs="Times New Roman"/>
          <w:sz w:val="22"/>
          <w:szCs w:val="22"/>
        </w:rPr>
        <w:t xml:space="preserve"> (see Martin 2013)</w:t>
      </w:r>
      <w:r w:rsidRPr="00AD517F">
        <w:rPr>
          <w:rFonts w:ascii="Times New Roman" w:hAnsi="Times New Roman" w:cs="Times New Roman"/>
          <w:sz w:val="22"/>
          <w:szCs w:val="22"/>
        </w:rPr>
        <w:t>.</w:t>
      </w:r>
    </w:p>
  </w:endnote>
  <w:endnote w:id="6">
    <w:p w14:paraId="1E11161F" w14:textId="57F66EC0" w:rsidR="00CF4E13" w:rsidRPr="00AD517F" w:rsidRDefault="00CF4E13" w:rsidP="00AD517F">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Sinclair Knight </w:t>
      </w:r>
      <w:proofErr w:type="spellStart"/>
      <w:r w:rsidRPr="00AD517F">
        <w:rPr>
          <w:rFonts w:ascii="Times New Roman" w:hAnsi="Times New Roman" w:cs="Times New Roman"/>
          <w:sz w:val="22"/>
          <w:szCs w:val="22"/>
        </w:rPr>
        <w:t>Merz</w:t>
      </w:r>
      <w:proofErr w:type="spellEnd"/>
      <w:r>
        <w:rPr>
          <w:rFonts w:ascii="Times New Roman" w:hAnsi="Times New Roman" w:cs="Times New Roman"/>
          <w:sz w:val="22"/>
          <w:szCs w:val="22"/>
        </w:rPr>
        <w:t>,</w:t>
      </w:r>
      <w:r w:rsidRPr="00AD517F">
        <w:rPr>
          <w:rFonts w:ascii="Times New Roman" w:hAnsi="Times New Roman" w:cs="Times New Roman"/>
          <w:sz w:val="22"/>
          <w:szCs w:val="22"/>
        </w:rPr>
        <w:t xml:space="preserve"> who designed and built the RBS </w:t>
      </w:r>
      <w:proofErr w:type="gramStart"/>
      <w:r w:rsidRPr="00AD517F">
        <w:rPr>
          <w:rFonts w:ascii="Times New Roman" w:hAnsi="Times New Roman" w:cs="Times New Roman"/>
          <w:sz w:val="22"/>
          <w:szCs w:val="22"/>
        </w:rPr>
        <w:t>bridge</w:t>
      </w:r>
      <w:proofErr w:type="gramEnd"/>
      <w:r>
        <w:rPr>
          <w:rFonts w:ascii="Times New Roman" w:hAnsi="Times New Roman" w:cs="Times New Roman"/>
          <w:sz w:val="22"/>
          <w:szCs w:val="22"/>
        </w:rPr>
        <w:t>,</w:t>
      </w:r>
      <w:r w:rsidRPr="00AD517F">
        <w:rPr>
          <w:rFonts w:ascii="Times New Roman" w:hAnsi="Times New Roman" w:cs="Times New Roman"/>
          <w:sz w:val="22"/>
          <w:szCs w:val="22"/>
        </w:rPr>
        <w:t xml:space="preserve"> was acquired by Jacobs in 2013: there are no longer references to the RBS bridge on the Jacobs website (as of August 2014).</w:t>
      </w:r>
      <w:r>
        <w:rPr>
          <w:rFonts w:ascii="Times New Roman" w:hAnsi="Times New Roman" w:cs="Times New Roman"/>
          <w:sz w:val="22"/>
          <w:szCs w:val="22"/>
        </w:rPr>
        <w:t xml:space="preserve"> The reference we give is to a screen-shot of the SKM website captured by us in 2013.</w:t>
      </w:r>
    </w:p>
  </w:endnote>
  <w:endnote w:id="7">
    <w:p w14:paraId="108A5C96" w14:textId="77777777" w:rsidR="00CF4E13" w:rsidRPr="00B65C29" w:rsidRDefault="00CF4E13" w:rsidP="00B65C29">
      <w:pPr>
        <w:pStyle w:val="EndnoteText"/>
        <w:spacing w:line="480" w:lineRule="auto"/>
        <w:rPr>
          <w:rFonts w:ascii="Times New Roman" w:hAnsi="Times New Roman" w:cs="Times New Roman"/>
          <w:sz w:val="22"/>
          <w:szCs w:val="22"/>
        </w:rPr>
      </w:pPr>
      <w:r w:rsidRPr="00B65C29">
        <w:rPr>
          <w:rStyle w:val="EndnoteReference"/>
          <w:rFonts w:ascii="Times New Roman" w:hAnsi="Times New Roman" w:cs="Times New Roman"/>
          <w:sz w:val="22"/>
          <w:szCs w:val="22"/>
        </w:rPr>
        <w:endnoteRef/>
      </w:r>
      <w:r w:rsidRPr="00B65C29">
        <w:rPr>
          <w:rFonts w:ascii="Times New Roman" w:hAnsi="Times New Roman" w:cs="Times New Roman"/>
          <w:sz w:val="22"/>
          <w:szCs w:val="22"/>
        </w:rPr>
        <w:t xml:space="preserve"> For an idealised picture of life on the campus, produced by RBS public relations, see http://vimeo.com/11622435</w:t>
      </w:r>
    </w:p>
  </w:endnote>
  <w:endnote w:id="8">
    <w:p w14:paraId="270E983F" w14:textId="2FE9B3DE" w:rsidR="00CF4E13" w:rsidRPr="00AD517F" w:rsidRDefault="00CF4E13" w:rsidP="00AD517F">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This distinction between individual executive offices and ‘visible’ open plan offices was already a feature of the corporate campus as designed by </w:t>
      </w:r>
      <w:proofErr w:type="spellStart"/>
      <w:r w:rsidRPr="00AD517F">
        <w:rPr>
          <w:rFonts w:ascii="Times New Roman" w:hAnsi="Times New Roman" w:cs="Times New Roman"/>
          <w:sz w:val="22"/>
          <w:szCs w:val="22"/>
        </w:rPr>
        <w:t>Bunshaft</w:t>
      </w:r>
      <w:proofErr w:type="spellEnd"/>
      <w:r w:rsidRPr="00AD517F">
        <w:rPr>
          <w:rFonts w:ascii="Times New Roman" w:hAnsi="Times New Roman" w:cs="Times New Roman"/>
          <w:sz w:val="22"/>
          <w:szCs w:val="22"/>
        </w:rPr>
        <w:t xml:space="preserve"> for Connecticut General Insurance in the 1950s</w:t>
      </w:r>
      <w:r>
        <w:rPr>
          <w:rFonts w:ascii="Times New Roman" w:hAnsi="Times New Roman" w:cs="Times New Roman"/>
          <w:sz w:val="22"/>
          <w:szCs w:val="22"/>
        </w:rPr>
        <w:t xml:space="preserve"> (</w:t>
      </w:r>
      <w:proofErr w:type="spellStart"/>
      <w:r>
        <w:rPr>
          <w:rFonts w:ascii="Times New Roman" w:hAnsi="Times New Roman" w:cs="Times New Roman"/>
          <w:sz w:val="22"/>
          <w:szCs w:val="22"/>
        </w:rPr>
        <w:t>Bunshaft</w:t>
      </w:r>
      <w:proofErr w:type="spellEnd"/>
      <w:r>
        <w:rPr>
          <w:rFonts w:ascii="Times New Roman" w:hAnsi="Times New Roman" w:cs="Times New Roman"/>
          <w:sz w:val="22"/>
          <w:szCs w:val="22"/>
        </w:rPr>
        <w:t xml:space="preserve"> 1990)</w:t>
      </w:r>
      <w:r w:rsidRPr="00AD517F">
        <w:rPr>
          <w:rFonts w:ascii="Times New Roman" w:hAnsi="Times New Roman" w:cs="Times New Roman"/>
          <w:sz w:val="22"/>
          <w:szCs w:val="22"/>
        </w:rPr>
        <w:t>.</w:t>
      </w:r>
    </w:p>
  </w:endnote>
  <w:endnote w:id="9">
    <w:p w14:paraId="3A74536D" w14:textId="67EDCDC0" w:rsidR="00CF4E13" w:rsidRPr="00AD517F" w:rsidRDefault="00CF4E13" w:rsidP="00AD517F">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See designer’s website: </w:t>
      </w:r>
      <w:hyperlink r:id="rId1" w:history="1">
        <w:r w:rsidRPr="00922C96">
          <w:rPr>
            <w:rStyle w:val="Hyperlink"/>
            <w:rFonts w:ascii="Times New Roman" w:hAnsi="Times New Roman" w:cs="Times New Roman"/>
            <w:sz w:val="22"/>
            <w:szCs w:val="22"/>
          </w:rPr>
          <w:t>http://www.bendawson.com/rbs.html</w:t>
        </w:r>
      </w:hyperlink>
      <w:r w:rsidRPr="00AD517F">
        <w:rPr>
          <w:rFonts w:ascii="Times New Roman" w:hAnsi="Times New Roman" w:cs="Times New Roman"/>
          <w:sz w:val="22"/>
          <w:szCs w:val="22"/>
        </w:rPr>
        <w:t>.</w:t>
      </w:r>
    </w:p>
  </w:endnote>
  <w:endnote w:id="10">
    <w:p w14:paraId="177B006F" w14:textId="28FB2062" w:rsidR="00CF4E13" w:rsidRPr="00276617" w:rsidRDefault="00CF4E13" w:rsidP="00B853C6">
      <w:pPr>
        <w:pStyle w:val="EndnoteText"/>
        <w:spacing w:line="480" w:lineRule="auto"/>
        <w:rPr>
          <w:rFonts w:ascii="Times New Roman" w:hAnsi="Times New Roman" w:cs="Times New Roman"/>
          <w:sz w:val="22"/>
          <w:szCs w:val="22"/>
        </w:rPr>
      </w:pPr>
      <w:r>
        <w:rPr>
          <w:rStyle w:val="EndnoteReference"/>
        </w:rPr>
        <w:endnoteRef/>
      </w:r>
      <w:r>
        <w:t xml:space="preserve"> </w:t>
      </w:r>
      <w:r w:rsidRPr="00276617">
        <w:rPr>
          <w:rFonts w:ascii="Times New Roman" w:hAnsi="Times New Roman" w:cs="Times New Roman"/>
          <w:sz w:val="22"/>
          <w:szCs w:val="22"/>
        </w:rPr>
        <w:t>Evidence of the way that</w:t>
      </w:r>
      <w:r>
        <w:rPr>
          <w:rFonts w:ascii="Times New Roman" w:hAnsi="Times New Roman" w:cs="Times New Roman"/>
          <w:sz w:val="22"/>
          <w:szCs w:val="22"/>
        </w:rPr>
        <w:t xml:space="preserve"> the RBS campus infiltrated </w:t>
      </w:r>
      <w:r w:rsidRPr="00276617">
        <w:rPr>
          <w:rFonts w:ascii="Times New Roman" w:hAnsi="Times New Roman" w:cs="Times New Roman"/>
          <w:sz w:val="22"/>
          <w:szCs w:val="22"/>
        </w:rPr>
        <w:t xml:space="preserve">popular consciousness as a symbol of the bank’s power can be found in the novel </w:t>
      </w:r>
      <w:r w:rsidRPr="006A6DEC">
        <w:rPr>
          <w:rFonts w:ascii="Times New Roman" w:hAnsi="Times New Roman" w:cs="Times New Roman"/>
          <w:i/>
          <w:sz w:val="22"/>
          <w:szCs w:val="22"/>
        </w:rPr>
        <w:t>Exit Music</w:t>
      </w:r>
      <w:r w:rsidRPr="00276617">
        <w:rPr>
          <w:rFonts w:ascii="Times New Roman" w:hAnsi="Times New Roman" w:cs="Times New Roman"/>
          <w:sz w:val="22"/>
          <w:szCs w:val="22"/>
        </w:rPr>
        <w:t xml:space="preserve"> by Ian Rankin (Orion Books, 2007),  set in Edinburgh and featuring Rankin’s detective, John Rebus. Part of the plot concerns the relationship between the Scottish parliament and the fictional ‘First </w:t>
      </w:r>
      <w:proofErr w:type="spellStart"/>
      <w:r w:rsidRPr="00276617">
        <w:rPr>
          <w:rFonts w:ascii="Times New Roman" w:hAnsi="Times New Roman" w:cs="Times New Roman"/>
          <w:sz w:val="22"/>
          <w:szCs w:val="22"/>
        </w:rPr>
        <w:t>Albannach</w:t>
      </w:r>
      <w:proofErr w:type="spellEnd"/>
      <w:r w:rsidRPr="00276617">
        <w:rPr>
          <w:rFonts w:ascii="Times New Roman" w:hAnsi="Times New Roman" w:cs="Times New Roman"/>
          <w:sz w:val="22"/>
          <w:szCs w:val="22"/>
        </w:rPr>
        <w:t xml:space="preserve"> Bank’</w:t>
      </w:r>
      <w:r>
        <w:rPr>
          <w:rFonts w:ascii="Times New Roman" w:hAnsi="Times New Roman" w:cs="Times New Roman"/>
          <w:sz w:val="22"/>
          <w:szCs w:val="22"/>
        </w:rPr>
        <w:t xml:space="preserve"> (FAB)</w:t>
      </w:r>
      <w:r w:rsidRPr="00276617">
        <w:rPr>
          <w:rFonts w:ascii="Times New Roman" w:hAnsi="Times New Roman" w:cs="Times New Roman"/>
          <w:sz w:val="22"/>
          <w:szCs w:val="22"/>
        </w:rPr>
        <w:t>, ‘one of the biggest employers – and probably the most profitable company – in Scotland</w:t>
      </w:r>
      <w:r>
        <w:rPr>
          <w:rFonts w:ascii="Times New Roman" w:hAnsi="Times New Roman" w:cs="Times New Roman"/>
          <w:sz w:val="22"/>
          <w:szCs w:val="22"/>
        </w:rPr>
        <w:t>’</w:t>
      </w:r>
      <w:r w:rsidRPr="00276617">
        <w:rPr>
          <w:rFonts w:ascii="Times New Roman" w:hAnsi="Times New Roman" w:cs="Times New Roman"/>
          <w:sz w:val="22"/>
          <w:szCs w:val="22"/>
        </w:rPr>
        <w:t xml:space="preserve">. FAB has a ‘brand-new corporate HQ… a city in miniature, complete with shopping arcade and </w:t>
      </w:r>
      <w:proofErr w:type="spellStart"/>
      <w:r w:rsidRPr="00276617">
        <w:rPr>
          <w:rFonts w:ascii="Times New Roman" w:hAnsi="Times New Roman" w:cs="Times New Roman"/>
          <w:sz w:val="22"/>
          <w:szCs w:val="22"/>
        </w:rPr>
        <w:t>cafés’</w:t>
      </w:r>
      <w:proofErr w:type="spellEnd"/>
      <w:r w:rsidRPr="00276617">
        <w:rPr>
          <w:rFonts w:ascii="Times New Roman" w:hAnsi="Times New Roman" w:cs="Times New Roman"/>
          <w:sz w:val="22"/>
          <w:szCs w:val="22"/>
        </w:rPr>
        <w:t xml:space="preserve"> (61). Later in the novel, two police officers visit the HQ (‘not a building, a machine’) (p253). Interestingly, the fictional campus i</w:t>
      </w:r>
      <w:r>
        <w:rPr>
          <w:rFonts w:ascii="Times New Roman" w:hAnsi="Times New Roman" w:cs="Times New Roman"/>
          <w:sz w:val="22"/>
          <w:szCs w:val="22"/>
        </w:rPr>
        <w:t>ncludes</w:t>
      </w:r>
      <w:r w:rsidRPr="00276617">
        <w:rPr>
          <w:rFonts w:ascii="Times New Roman" w:hAnsi="Times New Roman" w:cs="Times New Roman"/>
          <w:sz w:val="22"/>
          <w:szCs w:val="22"/>
        </w:rPr>
        <w:t xml:space="preserve"> a nine-hol</w:t>
      </w:r>
      <w:r>
        <w:rPr>
          <w:rFonts w:ascii="Times New Roman" w:hAnsi="Times New Roman" w:cs="Times New Roman"/>
          <w:sz w:val="22"/>
          <w:szCs w:val="22"/>
        </w:rPr>
        <w:t xml:space="preserve">e golf-course, whereas the </w:t>
      </w:r>
      <w:r w:rsidRPr="00276617">
        <w:rPr>
          <w:rFonts w:ascii="Times New Roman" w:hAnsi="Times New Roman" w:cs="Times New Roman"/>
          <w:sz w:val="22"/>
          <w:szCs w:val="22"/>
        </w:rPr>
        <w:t xml:space="preserve">RBS failed in its attempt to buy </w:t>
      </w:r>
      <w:r>
        <w:rPr>
          <w:rFonts w:ascii="Times New Roman" w:hAnsi="Times New Roman" w:cs="Times New Roman"/>
          <w:sz w:val="22"/>
          <w:szCs w:val="22"/>
        </w:rPr>
        <w:t xml:space="preserve">out </w:t>
      </w:r>
      <w:r w:rsidRPr="00276617">
        <w:rPr>
          <w:rFonts w:ascii="Times New Roman" w:hAnsi="Times New Roman" w:cs="Times New Roman"/>
          <w:sz w:val="22"/>
          <w:szCs w:val="22"/>
        </w:rPr>
        <w:t>the</w:t>
      </w:r>
      <w:r>
        <w:rPr>
          <w:rFonts w:ascii="Times New Roman" w:hAnsi="Times New Roman" w:cs="Times New Roman"/>
          <w:sz w:val="22"/>
          <w:szCs w:val="22"/>
        </w:rPr>
        <w:t xml:space="preserve"> members of the</w:t>
      </w:r>
      <w:r w:rsidRPr="00276617">
        <w:rPr>
          <w:rFonts w:ascii="Times New Roman" w:hAnsi="Times New Roman" w:cs="Times New Roman"/>
          <w:sz w:val="22"/>
          <w:szCs w:val="22"/>
        </w:rPr>
        <w:t xml:space="preserve"> neighbouring </w:t>
      </w:r>
      <w:proofErr w:type="spellStart"/>
      <w:r w:rsidRPr="00276617">
        <w:rPr>
          <w:rFonts w:ascii="Times New Roman" w:hAnsi="Times New Roman" w:cs="Times New Roman"/>
          <w:sz w:val="22"/>
          <w:szCs w:val="22"/>
        </w:rPr>
        <w:t>Gogar</w:t>
      </w:r>
      <w:proofErr w:type="spellEnd"/>
      <w:r w:rsidRPr="00276617">
        <w:rPr>
          <w:rFonts w:ascii="Times New Roman" w:hAnsi="Times New Roman" w:cs="Times New Roman"/>
          <w:sz w:val="22"/>
          <w:szCs w:val="22"/>
        </w:rPr>
        <w:t xml:space="preserve"> course.</w:t>
      </w:r>
    </w:p>
    <w:p w14:paraId="64CC6C5A" w14:textId="77777777" w:rsidR="00CF4E13" w:rsidRDefault="00CF4E13" w:rsidP="00B853C6">
      <w:pPr>
        <w:pStyle w:val="EndnoteText"/>
      </w:pPr>
    </w:p>
  </w:endnote>
  <w:endnote w:id="11">
    <w:p w14:paraId="35A5548B" w14:textId="7C665B0F" w:rsidR="00CF4E13" w:rsidRPr="00AD517F" w:rsidRDefault="00CF4E13" w:rsidP="008F2C83">
      <w:pPr>
        <w:autoSpaceDE w:val="0"/>
        <w:autoSpaceDN w:val="0"/>
        <w:adjustRightInd w:val="0"/>
        <w:spacing w:after="0" w:line="480" w:lineRule="auto"/>
        <w:jc w:val="both"/>
        <w:rPr>
          <w:rFonts w:ascii="Times New Roman" w:eastAsia="Times New Roman" w:hAnsi="Times New Roman" w:cs="Times New Roman"/>
          <w:lang w:eastAsia="en-GB"/>
        </w:rPr>
      </w:pPr>
      <w:r w:rsidRPr="00AD517F">
        <w:rPr>
          <w:rStyle w:val="EndnoteReference"/>
          <w:rFonts w:ascii="Times New Roman" w:hAnsi="Times New Roman" w:cs="Times New Roman"/>
        </w:rPr>
        <w:endnoteRef/>
      </w:r>
      <w:r w:rsidRPr="00AD517F">
        <w:rPr>
          <w:rStyle w:val="EndnoteReference"/>
          <w:rFonts w:ascii="Times New Roman" w:hAnsi="Times New Roman" w:cs="Times New Roman"/>
        </w:rPr>
        <w:endnoteRef/>
      </w:r>
      <w:r w:rsidRPr="00AD517F">
        <w:rPr>
          <w:rFonts w:ascii="Times New Roman" w:hAnsi="Times New Roman" w:cs="Times New Roman"/>
        </w:rPr>
        <w:t xml:space="preserve"> </w:t>
      </w:r>
      <w:r w:rsidRPr="00AD517F">
        <w:rPr>
          <w:rFonts w:ascii="Times New Roman" w:eastAsia="Times New Roman" w:hAnsi="Times New Roman" w:cs="Times New Roman"/>
          <w:lang w:eastAsia="en-GB"/>
        </w:rPr>
        <w:t xml:space="preserve">Goodwin was briefly employed as an ‘international consultant’ by </w:t>
      </w:r>
      <w:r>
        <w:rPr>
          <w:rFonts w:ascii="Times New Roman" w:eastAsia="Times New Roman" w:hAnsi="Times New Roman" w:cs="Times New Roman"/>
          <w:lang w:eastAsia="en-GB"/>
        </w:rPr>
        <w:t xml:space="preserve">architects </w:t>
      </w:r>
      <w:r w:rsidRPr="00AD517F">
        <w:rPr>
          <w:rFonts w:ascii="Times New Roman" w:eastAsia="Times New Roman" w:hAnsi="Times New Roman" w:cs="Times New Roman"/>
          <w:lang w:eastAsia="en-GB"/>
        </w:rPr>
        <w:t>RMJM after leaving RBS</w:t>
      </w:r>
      <w:r>
        <w:rPr>
          <w:rFonts w:ascii="Times New Roman" w:eastAsia="Times New Roman" w:hAnsi="Times New Roman" w:cs="Times New Roman"/>
          <w:lang w:eastAsia="en-GB"/>
        </w:rPr>
        <w:t xml:space="preserve">. RMJM later went into receivership (see </w:t>
      </w:r>
      <w:r w:rsidRPr="00A547EE">
        <w:rPr>
          <w:rFonts w:ascii="Times New Roman" w:eastAsia="Times New Roman" w:hAnsi="Times New Roman" w:cs="Times New Roman"/>
          <w:lang w:eastAsia="en-GB"/>
        </w:rPr>
        <w:t>http://www.scotsman.com/lifestyle/arts/visual-arts/the-rise-and-fall-of-scottish-architects-rmjm-1-2873222</w:t>
      </w:r>
      <w:r>
        <w:rPr>
          <w:rFonts w:ascii="Times New Roman" w:eastAsia="Times New Roman" w:hAnsi="Times New Roman" w:cs="Times New Roman"/>
          <w:lang w:eastAsia="en-GB"/>
        </w:rPr>
        <w:t>).</w:t>
      </w:r>
    </w:p>
  </w:endnote>
  <w:endnote w:id="12">
    <w:p w14:paraId="469F4DE3" w14:textId="33B5FF5C" w:rsidR="00CF4E13" w:rsidRPr="00AD517F" w:rsidRDefault="00CF4E13" w:rsidP="004D3E4E">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80" w:beforeAutospacing="0" w:after="0" w:afterAutospacing="0" w:line="480" w:lineRule="auto"/>
        <w:rPr>
          <w:sz w:val="22"/>
          <w:szCs w:val="22"/>
        </w:rPr>
      </w:pPr>
      <w:r w:rsidRPr="00AD517F">
        <w:rPr>
          <w:rStyle w:val="EndnoteReference"/>
          <w:sz w:val="22"/>
          <w:szCs w:val="22"/>
        </w:rPr>
        <w:endnoteRef/>
      </w:r>
      <w:r>
        <w:rPr>
          <w:sz w:val="22"/>
          <w:szCs w:val="22"/>
        </w:rPr>
        <w:t xml:space="preserve"> Executive Director Johnny Cameron explained to </w:t>
      </w:r>
      <w:r w:rsidRPr="00AD517F">
        <w:rPr>
          <w:sz w:val="22"/>
          <w:szCs w:val="22"/>
        </w:rPr>
        <w:t>investment analysts in 2007</w:t>
      </w:r>
      <w:r>
        <w:rPr>
          <w:sz w:val="22"/>
          <w:szCs w:val="22"/>
        </w:rPr>
        <w:t xml:space="preserve"> that RBS had not done due diligence on ABN </w:t>
      </w:r>
      <w:proofErr w:type="spellStart"/>
      <w:r>
        <w:rPr>
          <w:sz w:val="22"/>
          <w:szCs w:val="22"/>
        </w:rPr>
        <w:t>Amro</w:t>
      </w:r>
      <w:proofErr w:type="spellEnd"/>
      <w:r w:rsidRPr="00AD517F">
        <w:rPr>
          <w:sz w:val="22"/>
          <w:szCs w:val="22"/>
        </w:rPr>
        <w:t>: ‘We have got a lot of knowledge in the organisation, quite a few people have been through ABN AMRO for example and joined us or know ABN AMRO well, it’s remarkable how much you can gain from external analysis around the world, gossiping in the Hong Kong</w:t>
      </w:r>
      <w:r>
        <w:rPr>
          <w:sz w:val="22"/>
          <w:szCs w:val="22"/>
        </w:rPr>
        <w:t xml:space="preserve"> bars or whatever it might be’ (see </w:t>
      </w:r>
      <w:r w:rsidRPr="008E704A">
        <w:rPr>
          <w:sz w:val="22"/>
          <w:szCs w:val="22"/>
        </w:rPr>
        <w:t>http://www.investors.rbs.com/~/media/Files/R/RBS-IR/corporate-actions/acquisition-of-abn-amro-in-2007/4pm-290507-call-transcript.pdf</w:t>
      </w:r>
      <w:r>
        <w:rPr>
          <w:sz w:val="22"/>
          <w:szCs w:val="22"/>
        </w:rPr>
        <w:t>).</w:t>
      </w:r>
    </w:p>
  </w:endnote>
  <w:endnote w:id="13">
    <w:p w14:paraId="3FCEB9EE" w14:textId="77777777" w:rsidR="00CF4E13" w:rsidRPr="00AD517F" w:rsidRDefault="00CF4E13" w:rsidP="00AD517F">
      <w:pPr>
        <w:pStyle w:val="EndnoteText"/>
        <w:spacing w:line="480" w:lineRule="auto"/>
        <w:rPr>
          <w:rFonts w:ascii="Times New Roman" w:hAnsi="Times New Roman" w:cs="Times New Roman"/>
          <w:sz w:val="22"/>
          <w:szCs w:val="22"/>
        </w:rPr>
      </w:pPr>
      <w:r w:rsidRPr="00AD517F">
        <w:rPr>
          <w:rStyle w:val="EndnoteReference"/>
          <w:rFonts w:ascii="Times New Roman" w:hAnsi="Times New Roman" w:cs="Times New Roman"/>
          <w:sz w:val="22"/>
          <w:szCs w:val="22"/>
        </w:rPr>
        <w:endnoteRef/>
      </w:r>
      <w:r w:rsidRPr="00AD517F">
        <w:rPr>
          <w:rFonts w:ascii="Times New Roman" w:hAnsi="Times New Roman" w:cs="Times New Roman"/>
          <w:sz w:val="22"/>
          <w:szCs w:val="22"/>
        </w:rPr>
        <w:t xml:space="preserve"> Playing on the ‘</w:t>
      </w:r>
      <w:proofErr w:type="spellStart"/>
      <w:r w:rsidRPr="00AD517F">
        <w:rPr>
          <w:rFonts w:ascii="Times New Roman" w:hAnsi="Times New Roman" w:cs="Times New Roman"/>
          <w:sz w:val="22"/>
          <w:szCs w:val="22"/>
        </w:rPr>
        <w:t>Fawlty</w:t>
      </w:r>
      <w:proofErr w:type="spellEnd"/>
      <w:r w:rsidRPr="00AD517F">
        <w:rPr>
          <w:rFonts w:ascii="Times New Roman" w:hAnsi="Times New Roman" w:cs="Times New Roman"/>
          <w:sz w:val="22"/>
          <w:szCs w:val="22"/>
        </w:rPr>
        <w:t xml:space="preserve"> Towers’ British TV comedy series set in a chaotically run hotel. The eponymous owner of the hotel, Basil </w:t>
      </w:r>
      <w:proofErr w:type="spellStart"/>
      <w:r w:rsidRPr="00AD517F">
        <w:rPr>
          <w:rFonts w:ascii="Times New Roman" w:hAnsi="Times New Roman" w:cs="Times New Roman"/>
          <w:sz w:val="22"/>
          <w:szCs w:val="22"/>
        </w:rPr>
        <w:t>Fawlty</w:t>
      </w:r>
      <w:proofErr w:type="spellEnd"/>
      <w:r w:rsidRPr="00AD517F">
        <w:rPr>
          <w:rFonts w:ascii="Times New Roman" w:hAnsi="Times New Roman" w:cs="Times New Roman"/>
          <w:sz w:val="22"/>
          <w:szCs w:val="22"/>
        </w:rPr>
        <w:t>, was played by John Cleese.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Utopia">
    <w:altName w:val="Utop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ode2000">
    <w:altName w:val="MS Mincho"/>
    <w:panose1 w:val="00000000000000000000"/>
    <w:charset w:val="80"/>
    <w:family w:val="auto"/>
    <w:notTrueType/>
    <w:pitch w:val="default"/>
    <w:sig w:usb0="00000003" w:usb1="08070000" w:usb2="00000010" w:usb3="00000000" w:csb0="00020001" w:csb1="00000000"/>
  </w:font>
  <w:font w:name="Minion-Regular">
    <w:panose1 w:val="00000000000000000000"/>
    <w:charset w:val="00"/>
    <w:family w:val="roman"/>
    <w:notTrueType/>
    <w:pitch w:val="default"/>
    <w:sig w:usb0="00000003" w:usb1="00000000" w:usb2="00000000" w:usb3="00000000" w:csb0="00000001" w:csb1="00000000"/>
  </w:font>
  <w:font w:name="Sabon-Roman">
    <w:panose1 w:val="00000000000000000000"/>
    <w:charset w:val="00"/>
    <w:family w:val="roman"/>
    <w:notTrueType/>
    <w:pitch w:val="default"/>
    <w:sig w:usb0="00000003" w:usb1="00000000" w:usb2="00000000" w:usb3="00000000" w:csb0="00000001" w:csb1="00000000"/>
  </w:font>
  <w:font w:name="Sabon-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5331246"/>
      <w:docPartObj>
        <w:docPartGallery w:val="Page Numbers (Bottom of Page)"/>
        <w:docPartUnique/>
      </w:docPartObj>
    </w:sdtPr>
    <w:sdtEndPr>
      <w:rPr>
        <w:noProof/>
      </w:rPr>
    </w:sdtEndPr>
    <w:sdtContent>
      <w:p w14:paraId="11BE7203" w14:textId="77777777" w:rsidR="00CF4E13" w:rsidRDefault="00CF4E13">
        <w:pPr>
          <w:pStyle w:val="Footer"/>
          <w:jc w:val="right"/>
        </w:pPr>
        <w:r>
          <w:fldChar w:fldCharType="begin"/>
        </w:r>
        <w:r>
          <w:instrText xml:space="preserve"> PAGE   \* MERGEFORMAT </w:instrText>
        </w:r>
        <w:r>
          <w:fldChar w:fldCharType="separate"/>
        </w:r>
        <w:r w:rsidR="008027E9">
          <w:rPr>
            <w:noProof/>
          </w:rPr>
          <w:t>1</w:t>
        </w:r>
        <w:r>
          <w:rPr>
            <w:noProof/>
          </w:rPr>
          <w:fldChar w:fldCharType="end"/>
        </w:r>
      </w:p>
    </w:sdtContent>
  </w:sdt>
  <w:p w14:paraId="522890B7" w14:textId="77777777" w:rsidR="00CF4E13" w:rsidRDefault="00CF4E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00B5B9" w14:textId="77777777" w:rsidR="00CF4E13" w:rsidRDefault="00CF4E13" w:rsidP="008A45CE">
      <w:pPr>
        <w:spacing w:after="0" w:line="240" w:lineRule="auto"/>
      </w:pPr>
      <w:r>
        <w:separator/>
      </w:r>
    </w:p>
  </w:footnote>
  <w:footnote w:type="continuationSeparator" w:id="0">
    <w:p w14:paraId="379BC1C7" w14:textId="77777777" w:rsidR="00CF4E13" w:rsidRDefault="00CF4E13" w:rsidP="008A45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3F35"/>
    <w:multiLevelType w:val="multilevel"/>
    <w:tmpl w:val="1AAC8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BC6718"/>
    <w:multiLevelType w:val="hybridMultilevel"/>
    <w:tmpl w:val="96887376"/>
    <w:lvl w:ilvl="0" w:tplc="070003E0">
      <w:start w:val="1"/>
      <w:numFmt w:val="bullet"/>
      <w:lvlText w:val="•"/>
      <w:lvlJc w:val="left"/>
      <w:pPr>
        <w:tabs>
          <w:tab w:val="num" w:pos="720"/>
        </w:tabs>
        <w:ind w:left="720" w:hanging="360"/>
      </w:pPr>
      <w:rPr>
        <w:rFonts w:ascii="Arial" w:hAnsi="Arial" w:hint="default"/>
      </w:rPr>
    </w:lvl>
    <w:lvl w:ilvl="1" w:tplc="E354A716" w:tentative="1">
      <w:start w:val="1"/>
      <w:numFmt w:val="bullet"/>
      <w:lvlText w:val="•"/>
      <w:lvlJc w:val="left"/>
      <w:pPr>
        <w:tabs>
          <w:tab w:val="num" w:pos="1440"/>
        </w:tabs>
        <w:ind w:left="1440" w:hanging="360"/>
      </w:pPr>
      <w:rPr>
        <w:rFonts w:ascii="Arial" w:hAnsi="Arial" w:hint="default"/>
      </w:rPr>
    </w:lvl>
    <w:lvl w:ilvl="2" w:tplc="A2A06EDA" w:tentative="1">
      <w:start w:val="1"/>
      <w:numFmt w:val="bullet"/>
      <w:lvlText w:val="•"/>
      <w:lvlJc w:val="left"/>
      <w:pPr>
        <w:tabs>
          <w:tab w:val="num" w:pos="2160"/>
        </w:tabs>
        <w:ind w:left="2160" w:hanging="360"/>
      </w:pPr>
      <w:rPr>
        <w:rFonts w:ascii="Arial" w:hAnsi="Arial" w:hint="default"/>
      </w:rPr>
    </w:lvl>
    <w:lvl w:ilvl="3" w:tplc="0EF89616" w:tentative="1">
      <w:start w:val="1"/>
      <w:numFmt w:val="bullet"/>
      <w:lvlText w:val="•"/>
      <w:lvlJc w:val="left"/>
      <w:pPr>
        <w:tabs>
          <w:tab w:val="num" w:pos="2880"/>
        </w:tabs>
        <w:ind w:left="2880" w:hanging="360"/>
      </w:pPr>
      <w:rPr>
        <w:rFonts w:ascii="Arial" w:hAnsi="Arial" w:hint="default"/>
      </w:rPr>
    </w:lvl>
    <w:lvl w:ilvl="4" w:tplc="6F8A94AA" w:tentative="1">
      <w:start w:val="1"/>
      <w:numFmt w:val="bullet"/>
      <w:lvlText w:val="•"/>
      <w:lvlJc w:val="left"/>
      <w:pPr>
        <w:tabs>
          <w:tab w:val="num" w:pos="3600"/>
        </w:tabs>
        <w:ind w:left="3600" w:hanging="360"/>
      </w:pPr>
      <w:rPr>
        <w:rFonts w:ascii="Arial" w:hAnsi="Arial" w:hint="default"/>
      </w:rPr>
    </w:lvl>
    <w:lvl w:ilvl="5" w:tplc="BBCE5F54" w:tentative="1">
      <w:start w:val="1"/>
      <w:numFmt w:val="bullet"/>
      <w:lvlText w:val="•"/>
      <w:lvlJc w:val="left"/>
      <w:pPr>
        <w:tabs>
          <w:tab w:val="num" w:pos="4320"/>
        </w:tabs>
        <w:ind w:left="4320" w:hanging="360"/>
      </w:pPr>
      <w:rPr>
        <w:rFonts w:ascii="Arial" w:hAnsi="Arial" w:hint="default"/>
      </w:rPr>
    </w:lvl>
    <w:lvl w:ilvl="6" w:tplc="B8682554" w:tentative="1">
      <w:start w:val="1"/>
      <w:numFmt w:val="bullet"/>
      <w:lvlText w:val="•"/>
      <w:lvlJc w:val="left"/>
      <w:pPr>
        <w:tabs>
          <w:tab w:val="num" w:pos="5040"/>
        </w:tabs>
        <w:ind w:left="5040" w:hanging="360"/>
      </w:pPr>
      <w:rPr>
        <w:rFonts w:ascii="Arial" w:hAnsi="Arial" w:hint="default"/>
      </w:rPr>
    </w:lvl>
    <w:lvl w:ilvl="7" w:tplc="4B186770" w:tentative="1">
      <w:start w:val="1"/>
      <w:numFmt w:val="bullet"/>
      <w:lvlText w:val="•"/>
      <w:lvlJc w:val="left"/>
      <w:pPr>
        <w:tabs>
          <w:tab w:val="num" w:pos="5760"/>
        </w:tabs>
        <w:ind w:left="5760" w:hanging="360"/>
      </w:pPr>
      <w:rPr>
        <w:rFonts w:ascii="Arial" w:hAnsi="Arial" w:hint="default"/>
      </w:rPr>
    </w:lvl>
    <w:lvl w:ilvl="8" w:tplc="CA0E0BB6" w:tentative="1">
      <w:start w:val="1"/>
      <w:numFmt w:val="bullet"/>
      <w:lvlText w:val="•"/>
      <w:lvlJc w:val="left"/>
      <w:pPr>
        <w:tabs>
          <w:tab w:val="num" w:pos="6480"/>
        </w:tabs>
        <w:ind w:left="6480" w:hanging="360"/>
      </w:pPr>
      <w:rPr>
        <w:rFonts w:ascii="Arial" w:hAnsi="Arial" w:hint="default"/>
      </w:rPr>
    </w:lvl>
  </w:abstractNum>
  <w:abstractNum w:abstractNumId="2">
    <w:nsid w:val="0B696225"/>
    <w:multiLevelType w:val="multilevel"/>
    <w:tmpl w:val="BE0A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54DE3"/>
    <w:multiLevelType w:val="multilevel"/>
    <w:tmpl w:val="6198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31540A"/>
    <w:multiLevelType w:val="multilevel"/>
    <w:tmpl w:val="7BA4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A64250"/>
    <w:multiLevelType w:val="multilevel"/>
    <w:tmpl w:val="71AEB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3F4603"/>
    <w:multiLevelType w:val="hybridMultilevel"/>
    <w:tmpl w:val="FE2472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84D1A64"/>
    <w:multiLevelType w:val="multilevel"/>
    <w:tmpl w:val="698E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7A2564"/>
    <w:multiLevelType w:val="multilevel"/>
    <w:tmpl w:val="49E2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7F6F2A"/>
    <w:multiLevelType w:val="hybridMultilevel"/>
    <w:tmpl w:val="0F429946"/>
    <w:lvl w:ilvl="0" w:tplc="9622056A">
      <w:start w:val="5"/>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6071C7F"/>
    <w:multiLevelType w:val="hybridMultilevel"/>
    <w:tmpl w:val="CD468380"/>
    <w:lvl w:ilvl="0" w:tplc="AAE6BD12">
      <w:numFmt w:val="bullet"/>
      <w:lvlText w:val="-"/>
      <w:lvlJc w:val="left"/>
      <w:pPr>
        <w:ind w:left="720" w:hanging="360"/>
      </w:pPr>
      <w:rPr>
        <w:rFonts w:ascii="Cambria" w:eastAsiaTheme="minorHAnsi" w:hAnsi="Cambri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5DFC5020"/>
    <w:multiLevelType w:val="multilevel"/>
    <w:tmpl w:val="4AE21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742154"/>
    <w:multiLevelType w:val="multilevel"/>
    <w:tmpl w:val="92AE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6667FB"/>
    <w:multiLevelType w:val="multilevel"/>
    <w:tmpl w:val="AB904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B4695C"/>
    <w:multiLevelType w:val="multilevel"/>
    <w:tmpl w:val="5956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9352A0"/>
    <w:multiLevelType w:val="multilevel"/>
    <w:tmpl w:val="FF18C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14"/>
  </w:num>
  <w:num w:numId="4">
    <w:abstractNumId w:val="1"/>
  </w:num>
  <w:num w:numId="5">
    <w:abstractNumId w:val="13"/>
  </w:num>
  <w:num w:numId="6">
    <w:abstractNumId w:val="3"/>
  </w:num>
  <w:num w:numId="7">
    <w:abstractNumId w:val="6"/>
  </w:num>
  <w:num w:numId="8">
    <w:abstractNumId w:val="11"/>
  </w:num>
  <w:num w:numId="9">
    <w:abstractNumId w:val="4"/>
  </w:num>
  <w:num w:numId="10">
    <w:abstractNumId w:val="0"/>
  </w:num>
  <w:num w:numId="11">
    <w:abstractNumId w:val="15"/>
  </w:num>
  <w:num w:numId="12">
    <w:abstractNumId w:val="8"/>
  </w:num>
  <w:num w:numId="13">
    <w:abstractNumId w:val="5"/>
  </w:num>
  <w:num w:numId="14">
    <w:abstractNumId w:val="2"/>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5CE"/>
    <w:rsid w:val="00003549"/>
    <w:rsid w:val="000035AF"/>
    <w:rsid w:val="0000453C"/>
    <w:rsid w:val="0000579A"/>
    <w:rsid w:val="000110F2"/>
    <w:rsid w:val="0001149E"/>
    <w:rsid w:val="00014078"/>
    <w:rsid w:val="00015B7F"/>
    <w:rsid w:val="000164CA"/>
    <w:rsid w:val="0001693F"/>
    <w:rsid w:val="000200B6"/>
    <w:rsid w:val="00020BA5"/>
    <w:rsid w:val="000214B5"/>
    <w:rsid w:val="00023E0C"/>
    <w:rsid w:val="00025C05"/>
    <w:rsid w:val="0002644F"/>
    <w:rsid w:val="000278D4"/>
    <w:rsid w:val="000302C7"/>
    <w:rsid w:val="00030494"/>
    <w:rsid w:val="00030E7A"/>
    <w:rsid w:val="00032883"/>
    <w:rsid w:val="00035B65"/>
    <w:rsid w:val="0004390A"/>
    <w:rsid w:val="0004592F"/>
    <w:rsid w:val="000510DA"/>
    <w:rsid w:val="0005170A"/>
    <w:rsid w:val="00051A79"/>
    <w:rsid w:val="00052079"/>
    <w:rsid w:val="0005275D"/>
    <w:rsid w:val="00052F06"/>
    <w:rsid w:val="00053268"/>
    <w:rsid w:val="000542AE"/>
    <w:rsid w:val="00054A64"/>
    <w:rsid w:val="00054FE8"/>
    <w:rsid w:val="00055A4C"/>
    <w:rsid w:val="0005670B"/>
    <w:rsid w:val="000578FF"/>
    <w:rsid w:val="0006132D"/>
    <w:rsid w:val="00062EA6"/>
    <w:rsid w:val="0006407F"/>
    <w:rsid w:val="00066F2A"/>
    <w:rsid w:val="00070034"/>
    <w:rsid w:val="00070223"/>
    <w:rsid w:val="00070E22"/>
    <w:rsid w:val="00071DCE"/>
    <w:rsid w:val="00073246"/>
    <w:rsid w:val="00073DC6"/>
    <w:rsid w:val="0007514D"/>
    <w:rsid w:val="0007519D"/>
    <w:rsid w:val="00077B70"/>
    <w:rsid w:val="000802D3"/>
    <w:rsid w:val="000831B7"/>
    <w:rsid w:val="00084AC6"/>
    <w:rsid w:val="00086F75"/>
    <w:rsid w:val="00087524"/>
    <w:rsid w:val="00091B5B"/>
    <w:rsid w:val="00091BBB"/>
    <w:rsid w:val="00091F25"/>
    <w:rsid w:val="00092243"/>
    <w:rsid w:val="000922C5"/>
    <w:rsid w:val="00092562"/>
    <w:rsid w:val="00092BE1"/>
    <w:rsid w:val="00095F39"/>
    <w:rsid w:val="000A01E6"/>
    <w:rsid w:val="000A10CB"/>
    <w:rsid w:val="000A260D"/>
    <w:rsid w:val="000A312C"/>
    <w:rsid w:val="000A3B78"/>
    <w:rsid w:val="000A4782"/>
    <w:rsid w:val="000B042E"/>
    <w:rsid w:val="000B13BB"/>
    <w:rsid w:val="000B170C"/>
    <w:rsid w:val="000B20C9"/>
    <w:rsid w:val="000B20CC"/>
    <w:rsid w:val="000B458D"/>
    <w:rsid w:val="000C2EA9"/>
    <w:rsid w:val="000C31E8"/>
    <w:rsid w:val="000C32ED"/>
    <w:rsid w:val="000C41AD"/>
    <w:rsid w:val="000C5280"/>
    <w:rsid w:val="000C748D"/>
    <w:rsid w:val="000D1E46"/>
    <w:rsid w:val="000D2D96"/>
    <w:rsid w:val="000E60F1"/>
    <w:rsid w:val="000E6C9B"/>
    <w:rsid w:val="000E722B"/>
    <w:rsid w:val="000E7239"/>
    <w:rsid w:val="000F1AA6"/>
    <w:rsid w:val="000F2F27"/>
    <w:rsid w:val="000F39C1"/>
    <w:rsid w:val="00100F1D"/>
    <w:rsid w:val="00101186"/>
    <w:rsid w:val="00103850"/>
    <w:rsid w:val="00107E39"/>
    <w:rsid w:val="00110A1F"/>
    <w:rsid w:val="00110A33"/>
    <w:rsid w:val="001142BF"/>
    <w:rsid w:val="00114CE7"/>
    <w:rsid w:val="00115F43"/>
    <w:rsid w:val="001160CA"/>
    <w:rsid w:val="001169A2"/>
    <w:rsid w:val="00120617"/>
    <w:rsid w:val="001270C5"/>
    <w:rsid w:val="0013244C"/>
    <w:rsid w:val="00132F85"/>
    <w:rsid w:val="00133174"/>
    <w:rsid w:val="00134C6E"/>
    <w:rsid w:val="00136D12"/>
    <w:rsid w:val="00140A4E"/>
    <w:rsid w:val="0014151D"/>
    <w:rsid w:val="001423F1"/>
    <w:rsid w:val="00143794"/>
    <w:rsid w:val="0014578C"/>
    <w:rsid w:val="0015008D"/>
    <w:rsid w:val="00152D65"/>
    <w:rsid w:val="00153425"/>
    <w:rsid w:val="001569C9"/>
    <w:rsid w:val="00160828"/>
    <w:rsid w:val="001628C3"/>
    <w:rsid w:val="00162BB3"/>
    <w:rsid w:val="00163ECC"/>
    <w:rsid w:val="00164C29"/>
    <w:rsid w:val="00165946"/>
    <w:rsid w:val="00166FC7"/>
    <w:rsid w:val="00170E8F"/>
    <w:rsid w:val="00170FA0"/>
    <w:rsid w:val="0017303C"/>
    <w:rsid w:val="00174A2C"/>
    <w:rsid w:val="00174CBB"/>
    <w:rsid w:val="00176FEE"/>
    <w:rsid w:val="0018279B"/>
    <w:rsid w:val="00184D52"/>
    <w:rsid w:val="00190571"/>
    <w:rsid w:val="00191622"/>
    <w:rsid w:val="001926B5"/>
    <w:rsid w:val="0019280D"/>
    <w:rsid w:val="00193A89"/>
    <w:rsid w:val="00193F3C"/>
    <w:rsid w:val="00196064"/>
    <w:rsid w:val="00196C80"/>
    <w:rsid w:val="001A283B"/>
    <w:rsid w:val="001A43C9"/>
    <w:rsid w:val="001A578A"/>
    <w:rsid w:val="001A603D"/>
    <w:rsid w:val="001A6D65"/>
    <w:rsid w:val="001A6E1B"/>
    <w:rsid w:val="001B19F8"/>
    <w:rsid w:val="001B4197"/>
    <w:rsid w:val="001B4C67"/>
    <w:rsid w:val="001B5D6F"/>
    <w:rsid w:val="001B6642"/>
    <w:rsid w:val="001B6822"/>
    <w:rsid w:val="001C243A"/>
    <w:rsid w:val="001D5206"/>
    <w:rsid w:val="001D5B78"/>
    <w:rsid w:val="001D6A44"/>
    <w:rsid w:val="001D7868"/>
    <w:rsid w:val="001E061D"/>
    <w:rsid w:val="001E1DF3"/>
    <w:rsid w:val="001E6869"/>
    <w:rsid w:val="001E6D63"/>
    <w:rsid w:val="001F0845"/>
    <w:rsid w:val="001F0E24"/>
    <w:rsid w:val="001F1ABA"/>
    <w:rsid w:val="001F23B4"/>
    <w:rsid w:val="001F37E0"/>
    <w:rsid w:val="00201352"/>
    <w:rsid w:val="002033B8"/>
    <w:rsid w:val="00204083"/>
    <w:rsid w:val="00205881"/>
    <w:rsid w:val="002077EE"/>
    <w:rsid w:val="00207B32"/>
    <w:rsid w:val="00211B5D"/>
    <w:rsid w:val="00211E1A"/>
    <w:rsid w:val="0021394F"/>
    <w:rsid w:val="00213C36"/>
    <w:rsid w:val="002147DF"/>
    <w:rsid w:val="00217740"/>
    <w:rsid w:val="002178E7"/>
    <w:rsid w:val="002211F0"/>
    <w:rsid w:val="00221BFA"/>
    <w:rsid w:val="00223ADF"/>
    <w:rsid w:val="00223FBF"/>
    <w:rsid w:val="00226BDD"/>
    <w:rsid w:val="0022728A"/>
    <w:rsid w:val="00231473"/>
    <w:rsid w:val="002317D4"/>
    <w:rsid w:val="00233A3D"/>
    <w:rsid w:val="00234C1E"/>
    <w:rsid w:val="002358DC"/>
    <w:rsid w:val="00236C62"/>
    <w:rsid w:val="00240609"/>
    <w:rsid w:val="00241FF1"/>
    <w:rsid w:val="0024301C"/>
    <w:rsid w:val="002432F5"/>
    <w:rsid w:val="0024482F"/>
    <w:rsid w:val="00245E64"/>
    <w:rsid w:val="00245F36"/>
    <w:rsid w:val="002474E0"/>
    <w:rsid w:val="00250C91"/>
    <w:rsid w:val="00250D5D"/>
    <w:rsid w:val="0025137A"/>
    <w:rsid w:val="00251EC8"/>
    <w:rsid w:val="00253B3F"/>
    <w:rsid w:val="0025705F"/>
    <w:rsid w:val="00260A98"/>
    <w:rsid w:val="002610C8"/>
    <w:rsid w:val="0026173C"/>
    <w:rsid w:val="00262521"/>
    <w:rsid w:val="00262A5B"/>
    <w:rsid w:val="002645B5"/>
    <w:rsid w:val="00265871"/>
    <w:rsid w:val="00267A7D"/>
    <w:rsid w:val="00267C84"/>
    <w:rsid w:val="002708DC"/>
    <w:rsid w:val="002721DD"/>
    <w:rsid w:val="002726D7"/>
    <w:rsid w:val="00272FE6"/>
    <w:rsid w:val="0027330F"/>
    <w:rsid w:val="00276617"/>
    <w:rsid w:val="002767F0"/>
    <w:rsid w:val="00277C63"/>
    <w:rsid w:val="0028108F"/>
    <w:rsid w:val="0028109D"/>
    <w:rsid w:val="00281469"/>
    <w:rsid w:val="00282250"/>
    <w:rsid w:val="0028503F"/>
    <w:rsid w:val="00285733"/>
    <w:rsid w:val="00287949"/>
    <w:rsid w:val="0029235F"/>
    <w:rsid w:val="00292792"/>
    <w:rsid w:val="00293782"/>
    <w:rsid w:val="002956E2"/>
    <w:rsid w:val="002A0796"/>
    <w:rsid w:val="002A09A8"/>
    <w:rsid w:val="002A0C9E"/>
    <w:rsid w:val="002A285B"/>
    <w:rsid w:val="002A76A1"/>
    <w:rsid w:val="002A7C19"/>
    <w:rsid w:val="002B357F"/>
    <w:rsid w:val="002C0DBB"/>
    <w:rsid w:val="002C1261"/>
    <w:rsid w:val="002C2E81"/>
    <w:rsid w:val="002C6106"/>
    <w:rsid w:val="002C75D5"/>
    <w:rsid w:val="002D269F"/>
    <w:rsid w:val="002D3DC3"/>
    <w:rsid w:val="002D4DA1"/>
    <w:rsid w:val="002D6AAE"/>
    <w:rsid w:val="002D7CE5"/>
    <w:rsid w:val="002E0B9E"/>
    <w:rsid w:val="002E19BE"/>
    <w:rsid w:val="002E2ABC"/>
    <w:rsid w:val="002E2CC9"/>
    <w:rsid w:val="002E6E2E"/>
    <w:rsid w:val="002E6F45"/>
    <w:rsid w:val="002E7FD4"/>
    <w:rsid w:val="002F12A0"/>
    <w:rsid w:val="002F1B9E"/>
    <w:rsid w:val="002F6B72"/>
    <w:rsid w:val="002F6CEA"/>
    <w:rsid w:val="002F7BFE"/>
    <w:rsid w:val="00300487"/>
    <w:rsid w:val="00302B57"/>
    <w:rsid w:val="00303AAB"/>
    <w:rsid w:val="003047AB"/>
    <w:rsid w:val="0030733A"/>
    <w:rsid w:val="0030749E"/>
    <w:rsid w:val="00307FD2"/>
    <w:rsid w:val="0031128F"/>
    <w:rsid w:val="0031143F"/>
    <w:rsid w:val="00311CDA"/>
    <w:rsid w:val="00311D1C"/>
    <w:rsid w:val="00313278"/>
    <w:rsid w:val="00314BB2"/>
    <w:rsid w:val="00317C52"/>
    <w:rsid w:val="00320C19"/>
    <w:rsid w:val="0032216B"/>
    <w:rsid w:val="00322CB5"/>
    <w:rsid w:val="00325530"/>
    <w:rsid w:val="00326DA8"/>
    <w:rsid w:val="0032776E"/>
    <w:rsid w:val="00330082"/>
    <w:rsid w:val="003302BF"/>
    <w:rsid w:val="00330AC3"/>
    <w:rsid w:val="00335F5B"/>
    <w:rsid w:val="00336A86"/>
    <w:rsid w:val="00340B83"/>
    <w:rsid w:val="00341085"/>
    <w:rsid w:val="00341DA5"/>
    <w:rsid w:val="003440AC"/>
    <w:rsid w:val="0034514B"/>
    <w:rsid w:val="00346902"/>
    <w:rsid w:val="00347B42"/>
    <w:rsid w:val="003515AE"/>
    <w:rsid w:val="003517F1"/>
    <w:rsid w:val="003529BE"/>
    <w:rsid w:val="00352E1E"/>
    <w:rsid w:val="003552B7"/>
    <w:rsid w:val="003559DB"/>
    <w:rsid w:val="0035752C"/>
    <w:rsid w:val="00357A58"/>
    <w:rsid w:val="00360039"/>
    <w:rsid w:val="003607D0"/>
    <w:rsid w:val="00362135"/>
    <w:rsid w:val="003625E6"/>
    <w:rsid w:val="003654AE"/>
    <w:rsid w:val="003654D9"/>
    <w:rsid w:val="00365CD4"/>
    <w:rsid w:val="00366A6D"/>
    <w:rsid w:val="00371864"/>
    <w:rsid w:val="00372047"/>
    <w:rsid w:val="00372A5D"/>
    <w:rsid w:val="003735CE"/>
    <w:rsid w:val="00374A7A"/>
    <w:rsid w:val="00376E32"/>
    <w:rsid w:val="003818CF"/>
    <w:rsid w:val="00382A76"/>
    <w:rsid w:val="00383EE1"/>
    <w:rsid w:val="00385AB0"/>
    <w:rsid w:val="00386358"/>
    <w:rsid w:val="00390658"/>
    <w:rsid w:val="003906CB"/>
    <w:rsid w:val="003906F2"/>
    <w:rsid w:val="003A1427"/>
    <w:rsid w:val="003A3AFA"/>
    <w:rsid w:val="003A3C0A"/>
    <w:rsid w:val="003A4112"/>
    <w:rsid w:val="003A4458"/>
    <w:rsid w:val="003A48CF"/>
    <w:rsid w:val="003B063B"/>
    <w:rsid w:val="003B0B6A"/>
    <w:rsid w:val="003B1394"/>
    <w:rsid w:val="003B37E8"/>
    <w:rsid w:val="003B3AD4"/>
    <w:rsid w:val="003B4BE7"/>
    <w:rsid w:val="003B53E1"/>
    <w:rsid w:val="003B59AD"/>
    <w:rsid w:val="003C1198"/>
    <w:rsid w:val="003C1D96"/>
    <w:rsid w:val="003C2E40"/>
    <w:rsid w:val="003C4E1D"/>
    <w:rsid w:val="003C6B03"/>
    <w:rsid w:val="003C6EFA"/>
    <w:rsid w:val="003D18C2"/>
    <w:rsid w:val="003D2EE9"/>
    <w:rsid w:val="003D4DBB"/>
    <w:rsid w:val="003D6F7E"/>
    <w:rsid w:val="003D7656"/>
    <w:rsid w:val="003E12D0"/>
    <w:rsid w:val="003E2DB2"/>
    <w:rsid w:val="003E6525"/>
    <w:rsid w:val="003F08E7"/>
    <w:rsid w:val="003F3C21"/>
    <w:rsid w:val="003F42CA"/>
    <w:rsid w:val="003F7796"/>
    <w:rsid w:val="003F7FA0"/>
    <w:rsid w:val="0040017B"/>
    <w:rsid w:val="00402700"/>
    <w:rsid w:val="004044DD"/>
    <w:rsid w:val="004069B3"/>
    <w:rsid w:val="00410478"/>
    <w:rsid w:val="004104AD"/>
    <w:rsid w:val="00410EA4"/>
    <w:rsid w:val="0041202C"/>
    <w:rsid w:val="00413503"/>
    <w:rsid w:val="004138D2"/>
    <w:rsid w:val="00413EC9"/>
    <w:rsid w:val="00415AB1"/>
    <w:rsid w:val="00417299"/>
    <w:rsid w:val="00417F77"/>
    <w:rsid w:val="004208EF"/>
    <w:rsid w:val="00421EBE"/>
    <w:rsid w:val="00421FFD"/>
    <w:rsid w:val="004242B2"/>
    <w:rsid w:val="00427762"/>
    <w:rsid w:val="00430352"/>
    <w:rsid w:val="00431BE9"/>
    <w:rsid w:val="004327E9"/>
    <w:rsid w:val="004351F9"/>
    <w:rsid w:val="00435B97"/>
    <w:rsid w:val="00440050"/>
    <w:rsid w:val="0044047C"/>
    <w:rsid w:val="00444633"/>
    <w:rsid w:val="00451556"/>
    <w:rsid w:val="004517EB"/>
    <w:rsid w:val="00451D0E"/>
    <w:rsid w:val="00453D15"/>
    <w:rsid w:val="00453D95"/>
    <w:rsid w:val="0045467C"/>
    <w:rsid w:val="00454D1C"/>
    <w:rsid w:val="00461549"/>
    <w:rsid w:val="00462044"/>
    <w:rsid w:val="0046416F"/>
    <w:rsid w:val="00465576"/>
    <w:rsid w:val="00465AE3"/>
    <w:rsid w:val="00467CEB"/>
    <w:rsid w:val="00467FD9"/>
    <w:rsid w:val="00471A36"/>
    <w:rsid w:val="00472086"/>
    <w:rsid w:val="004729BF"/>
    <w:rsid w:val="00473246"/>
    <w:rsid w:val="00474DCD"/>
    <w:rsid w:val="00476FCB"/>
    <w:rsid w:val="004873CD"/>
    <w:rsid w:val="00487665"/>
    <w:rsid w:val="004879CC"/>
    <w:rsid w:val="00487FA1"/>
    <w:rsid w:val="0049076F"/>
    <w:rsid w:val="00492022"/>
    <w:rsid w:val="00493E6D"/>
    <w:rsid w:val="00494BE1"/>
    <w:rsid w:val="00494E15"/>
    <w:rsid w:val="00495C25"/>
    <w:rsid w:val="004960DE"/>
    <w:rsid w:val="004A15C5"/>
    <w:rsid w:val="004A238F"/>
    <w:rsid w:val="004A2844"/>
    <w:rsid w:val="004A2A42"/>
    <w:rsid w:val="004A2C09"/>
    <w:rsid w:val="004A3A84"/>
    <w:rsid w:val="004A479A"/>
    <w:rsid w:val="004A63C9"/>
    <w:rsid w:val="004A7652"/>
    <w:rsid w:val="004B02A5"/>
    <w:rsid w:val="004B034C"/>
    <w:rsid w:val="004B3004"/>
    <w:rsid w:val="004B4D19"/>
    <w:rsid w:val="004B5088"/>
    <w:rsid w:val="004B5E89"/>
    <w:rsid w:val="004B6177"/>
    <w:rsid w:val="004C01E1"/>
    <w:rsid w:val="004C084B"/>
    <w:rsid w:val="004C11D2"/>
    <w:rsid w:val="004C13FE"/>
    <w:rsid w:val="004C3615"/>
    <w:rsid w:val="004C4BEF"/>
    <w:rsid w:val="004C6EDD"/>
    <w:rsid w:val="004D081F"/>
    <w:rsid w:val="004D1C08"/>
    <w:rsid w:val="004D3E4E"/>
    <w:rsid w:val="004D5D83"/>
    <w:rsid w:val="004D7416"/>
    <w:rsid w:val="004E09C1"/>
    <w:rsid w:val="004E0A6D"/>
    <w:rsid w:val="004E4441"/>
    <w:rsid w:val="004E4A84"/>
    <w:rsid w:val="004E5DBD"/>
    <w:rsid w:val="004E6E68"/>
    <w:rsid w:val="004E783B"/>
    <w:rsid w:val="004F0719"/>
    <w:rsid w:val="004F25E0"/>
    <w:rsid w:val="004F4639"/>
    <w:rsid w:val="004F4C04"/>
    <w:rsid w:val="004F567E"/>
    <w:rsid w:val="004F78C4"/>
    <w:rsid w:val="004F7C5B"/>
    <w:rsid w:val="00500F9E"/>
    <w:rsid w:val="005017EF"/>
    <w:rsid w:val="00503EEF"/>
    <w:rsid w:val="00504058"/>
    <w:rsid w:val="00504227"/>
    <w:rsid w:val="00506CF7"/>
    <w:rsid w:val="005103EB"/>
    <w:rsid w:val="00510C26"/>
    <w:rsid w:val="00510EEF"/>
    <w:rsid w:val="00513C3A"/>
    <w:rsid w:val="0051519C"/>
    <w:rsid w:val="005168CD"/>
    <w:rsid w:val="00517BF2"/>
    <w:rsid w:val="00517F75"/>
    <w:rsid w:val="00520BEC"/>
    <w:rsid w:val="00524D33"/>
    <w:rsid w:val="0052500F"/>
    <w:rsid w:val="0052629E"/>
    <w:rsid w:val="00530652"/>
    <w:rsid w:val="005318C2"/>
    <w:rsid w:val="00532568"/>
    <w:rsid w:val="00532D5F"/>
    <w:rsid w:val="00537329"/>
    <w:rsid w:val="0054034A"/>
    <w:rsid w:val="00540569"/>
    <w:rsid w:val="00542868"/>
    <w:rsid w:val="00544C0C"/>
    <w:rsid w:val="0054619D"/>
    <w:rsid w:val="005472C3"/>
    <w:rsid w:val="0054774D"/>
    <w:rsid w:val="00550426"/>
    <w:rsid w:val="00554EE8"/>
    <w:rsid w:val="00556129"/>
    <w:rsid w:val="00556EE3"/>
    <w:rsid w:val="0056137F"/>
    <w:rsid w:val="0056178F"/>
    <w:rsid w:val="00562E47"/>
    <w:rsid w:val="00564BAF"/>
    <w:rsid w:val="0057159E"/>
    <w:rsid w:val="00573548"/>
    <w:rsid w:val="00574084"/>
    <w:rsid w:val="005754D1"/>
    <w:rsid w:val="00576E31"/>
    <w:rsid w:val="005773AC"/>
    <w:rsid w:val="00577957"/>
    <w:rsid w:val="00577B4F"/>
    <w:rsid w:val="005804EA"/>
    <w:rsid w:val="0058727A"/>
    <w:rsid w:val="00591047"/>
    <w:rsid w:val="005913B6"/>
    <w:rsid w:val="00591BBB"/>
    <w:rsid w:val="00591BFF"/>
    <w:rsid w:val="0059365B"/>
    <w:rsid w:val="00594D76"/>
    <w:rsid w:val="00595873"/>
    <w:rsid w:val="00595D58"/>
    <w:rsid w:val="00597582"/>
    <w:rsid w:val="00597E15"/>
    <w:rsid w:val="005A0833"/>
    <w:rsid w:val="005A1941"/>
    <w:rsid w:val="005A1C07"/>
    <w:rsid w:val="005A246C"/>
    <w:rsid w:val="005A3067"/>
    <w:rsid w:val="005A3E63"/>
    <w:rsid w:val="005A5310"/>
    <w:rsid w:val="005B05E2"/>
    <w:rsid w:val="005B20AB"/>
    <w:rsid w:val="005B2109"/>
    <w:rsid w:val="005B38FD"/>
    <w:rsid w:val="005B47F3"/>
    <w:rsid w:val="005B5888"/>
    <w:rsid w:val="005B5ACC"/>
    <w:rsid w:val="005B628B"/>
    <w:rsid w:val="005C026E"/>
    <w:rsid w:val="005C18FB"/>
    <w:rsid w:val="005C74A8"/>
    <w:rsid w:val="005D1251"/>
    <w:rsid w:val="005D41DC"/>
    <w:rsid w:val="005D46D4"/>
    <w:rsid w:val="005D7063"/>
    <w:rsid w:val="005D75A4"/>
    <w:rsid w:val="005E1160"/>
    <w:rsid w:val="005E1625"/>
    <w:rsid w:val="005E2C22"/>
    <w:rsid w:val="005E2EED"/>
    <w:rsid w:val="005E3998"/>
    <w:rsid w:val="005E78D5"/>
    <w:rsid w:val="005F11D9"/>
    <w:rsid w:val="005F15DE"/>
    <w:rsid w:val="005F2D7D"/>
    <w:rsid w:val="005F2F8A"/>
    <w:rsid w:val="005F510D"/>
    <w:rsid w:val="005F604D"/>
    <w:rsid w:val="005F64E3"/>
    <w:rsid w:val="005F6A78"/>
    <w:rsid w:val="005F6BA7"/>
    <w:rsid w:val="00600BCD"/>
    <w:rsid w:val="00604CC2"/>
    <w:rsid w:val="0060502F"/>
    <w:rsid w:val="006066A6"/>
    <w:rsid w:val="006106B3"/>
    <w:rsid w:val="00613E36"/>
    <w:rsid w:val="00614D47"/>
    <w:rsid w:val="00615DF4"/>
    <w:rsid w:val="00616227"/>
    <w:rsid w:val="0061651F"/>
    <w:rsid w:val="00617415"/>
    <w:rsid w:val="00622915"/>
    <w:rsid w:val="00624157"/>
    <w:rsid w:val="0062577E"/>
    <w:rsid w:val="006276C3"/>
    <w:rsid w:val="00630859"/>
    <w:rsid w:val="006310D4"/>
    <w:rsid w:val="00632DAF"/>
    <w:rsid w:val="00633FCE"/>
    <w:rsid w:val="006344BC"/>
    <w:rsid w:val="006369C1"/>
    <w:rsid w:val="00636EAB"/>
    <w:rsid w:val="00640F06"/>
    <w:rsid w:val="00641104"/>
    <w:rsid w:val="006415EB"/>
    <w:rsid w:val="00641648"/>
    <w:rsid w:val="00641BC1"/>
    <w:rsid w:val="00643F6C"/>
    <w:rsid w:val="00644C0F"/>
    <w:rsid w:val="006461F2"/>
    <w:rsid w:val="006504DC"/>
    <w:rsid w:val="006507F5"/>
    <w:rsid w:val="00651B68"/>
    <w:rsid w:val="006549D0"/>
    <w:rsid w:val="00657E02"/>
    <w:rsid w:val="00657E28"/>
    <w:rsid w:val="006618E9"/>
    <w:rsid w:val="00661E03"/>
    <w:rsid w:val="0066575A"/>
    <w:rsid w:val="00666CF3"/>
    <w:rsid w:val="00667A02"/>
    <w:rsid w:val="00667E16"/>
    <w:rsid w:val="0067154E"/>
    <w:rsid w:val="0068093D"/>
    <w:rsid w:val="00682A36"/>
    <w:rsid w:val="00684A28"/>
    <w:rsid w:val="00684B20"/>
    <w:rsid w:val="006868DE"/>
    <w:rsid w:val="00686B4C"/>
    <w:rsid w:val="006913C3"/>
    <w:rsid w:val="006918AF"/>
    <w:rsid w:val="006922FD"/>
    <w:rsid w:val="00694FFB"/>
    <w:rsid w:val="006960B8"/>
    <w:rsid w:val="00696AE4"/>
    <w:rsid w:val="006A0837"/>
    <w:rsid w:val="006A1928"/>
    <w:rsid w:val="006A4C07"/>
    <w:rsid w:val="006A6DEC"/>
    <w:rsid w:val="006B09E0"/>
    <w:rsid w:val="006B2D56"/>
    <w:rsid w:val="006B48D8"/>
    <w:rsid w:val="006B5B29"/>
    <w:rsid w:val="006C135B"/>
    <w:rsid w:val="006C1A2D"/>
    <w:rsid w:val="006C1D80"/>
    <w:rsid w:val="006C3CB7"/>
    <w:rsid w:val="006C6E86"/>
    <w:rsid w:val="006D333D"/>
    <w:rsid w:val="006D3DB3"/>
    <w:rsid w:val="006D3E43"/>
    <w:rsid w:val="006D45C1"/>
    <w:rsid w:val="006D6C8A"/>
    <w:rsid w:val="006D75AC"/>
    <w:rsid w:val="006E2053"/>
    <w:rsid w:val="006E5BC1"/>
    <w:rsid w:val="006F0E90"/>
    <w:rsid w:val="006F1D23"/>
    <w:rsid w:val="006F21AF"/>
    <w:rsid w:val="006F2870"/>
    <w:rsid w:val="006F44DE"/>
    <w:rsid w:val="00700FC0"/>
    <w:rsid w:val="00701CE8"/>
    <w:rsid w:val="00701E86"/>
    <w:rsid w:val="00703F52"/>
    <w:rsid w:val="007047A7"/>
    <w:rsid w:val="00704B19"/>
    <w:rsid w:val="0070555D"/>
    <w:rsid w:val="00705934"/>
    <w:rsid w:val="00705CD8"/>
    <w:rsid w:val="00707569"/>
    <w:rsid w:val="00707760"/>
    <w:rsid w:val="00707FE2"/>
    <w:rsid w:val="00713059"/>
    <w:rsid w:val="007152CF"/>
    <w:rsid w:val="00716D64"/>
    <w:rsid w:val="00720F20"/>
    <w:rsid w:val="00721207"/>
    <w:rsid w:val="00722028"/>
    <w:rsid w:val="00722C66"/>
    <w:rsid w:val="00723637"/>
    <w:rsid w:val="00725FAE"/>
    <w:rsid w:val="00726975"/>
    <w:rsid w:val="00732A68"/>
    <w:rsid w:val="00732BFA"/>
    <w:rsid w:val="00732DE7"/>
    <w:rsid w:val="0073396C"/>
    <w:rsid w:val="00733998"/>
    <w:rsid w:val="00735BE2"/>
    <w:rsid w:val="00736504"/>
    <w:rsid w:val="007376DA"/>
    <w:rsid w:val="00737EE0"/>
    <w:rsid w:val="00737FFA"/>
    <w:rsid w:val="00740FF7"/>
    <w:rsid w:val="007410AC"/>
    <w:rsid w:val="00747F57"/>
    <w:rsid w:val="00750A03"/>
    <w:rsid w:val="00752389"/>
    <w:rsid w:val="00755296"/>
    <w:rsid w:val="00760642"/>
    <w:rsid w:val="00762CAF"/>
    <w:rsid w:val="007630EA"/>
    <w:rsid w:val="00763298"/>
    <w:rsid w:val="007641FE"/>
    <w:rsid w:val="007679E7"/>
    <w:rsid w:val="00773C1F"/>
    <w:rsid w:val="00774954"/>
    <w:rsid w:val="0077506B"/>
    <w:rsid w:val="00775E37"/>
    <w:rsid w:val="00777E24"/>
    <w:rsid w:val="00781F7E"/>
    <w:rsid w:val="00783D0C"/>
    <w:rsid w:val="00783EBE"/>
    <w:rsid w:val="007845E4"/>
    <w:rsid w:val="00786796"/>
    <w:rsid w:val="007875F7"/>
    <w:rsid w:val="00787CB5"/>
    <w:rsid w:val="00793561"/>
    <w:rsid w:val="00794BC0"/>
    <w:rsid w:val="00795282"/>
    <w:rsid w:val="00796093"/>
    <w:rsid w:val="007967D9"/>
    <w:rsid w:val="007A0C16"/>
    <w:rsid w:val="007A3BF1"/>
    <w:rsid w:val="007A79B3"/>
    <w:rsid w:val="007B38D8"/>
    <w:rsid w:val="007B3D50"/>
    <w:rsid w:val="007B4EFD"/>
    <w:rsid w:val="007B5E84"/>
    <w:rsid w:val="007B6F85"/>
    <w:rsid w:val="007C0524"/>
    <w:rsid w:val="007C0785"/>
    <w:rsid w:val="007C22AA"/>
    <w:rsid w:val="007C47C7"/>
    <w:rsid w:val="007C47EA"/>
    <w:rsid w:val="007C5965"/>
    <w:rsid w:val="007C7178"/>
    <w:rsid w:val="007D06C1"/>
    <w:rsid w:val="007D2E22"/>
    <w:rsid w:val="007D512A"/>
    <w:rsid w:val="007E0FB1"/>
    <w:rsid w:val="007E28DD"/>
    <w:rsid w:val="007E3986"/>
    <w:rsid w:val="007E5EC2"/>
    <w:rsid w:val="007F0796"/>
    <w:rsid w:val="007F0B3F"/>
    <w:rsid w:val="007F4B53"/>
    <w:rsid w:val="007F5BB3"/>
    <w:rsid w:val="007F5F6D"/>
    <w:rsid w:val="007F7C36"/>
    <w:rsid w:val="007F7E31"/>
    <w:rsid w:val="00800978"/>
    <w:rsid w:val="00800E36"/>
    <w:rsid w:val="008022BD"/>
    <w:rsid w:val="008027E9"/>
    <w:rsid w:val="008032BC"/>
    <w:rsid w:val="00804FDA"/>
    <w:rsid w:val="0080507A"/>
    <w:rsid w:val="0080538A"/>
    <w:rsid w:val="008054D4"/>
    <w:rsid w:val="00810132"/>
    <w:rsid w:val="008108C0"/>
    <w:rsid w:val="0081095F"/>
    <w:rsid w:val="00812E23"/>
    <w:rsid w:val="00813A79"/>
    <w:rsid w:val="00821BCC"/>
    <w:rsid w:val="00821DCE"/>
    <w:rsid w:val="008222BD"/>
    <w:rsid w:val="00824ABE"/>
    <w:rsid w:val="008273D1"/>
    <w:rsid w:val="00830C79"/>
    <w:rsid w:val="008339D0"/>
    <w:rsid w:val="008342B2"/>
    <w:rsid w:val="008349DE"/>
    <w:rsid w:val="00834D40"/>
    <w:rsid w:val="00844128"/>
    <w:rsid w:val="0085083E"/>
    <w:rsid w:val="00853493"/>
    <w:rsid w:val="008541E8"/>
    <w:rsid w:val="0085454E"/>
    <w:rsid w:val="00854CFC"/>
    <w:rsid w:val="0085787C"/>
    <w:rsid w:val="008622E3"/>
    <w:rsid w:val="008633A0"/>
    <w:rsid w:val="0086399F"/>
    <w:rsid w:val="00865840"/>
    <w:rsid w:val="008679F0"/>
    <w:rsid w:val="008708C7"/>
    <w:rsid w:val="0087342D"/>
    <w:rsid w:val="00874D19"/>
    <w:rsid w:val="008812F8"/>
    <w:rsid w:val="00881849"/>
    <w:rsid w:val="00886236"/>
    <w:rsid w:val="00890DA3"/>
    <w:rsid w:val="00893783"/>
    <w:rsid w:val="008968C8"/>
    <w:rsid w:val="008A0317"/>
    <w:rsid w:val="008A1EC2"/>
    <w:rsid w:val="008A2334"/>
    <w:rsid w:val="008A3320"/>
    <w:rsid w:val="008A3D61"/>
    <w:rsid w:val="008A45CE"/>
    <w:rsid w:val="008A47FE"/>
    <w:rsid w:val="008A5286"/>
    <w:rsid w:val="008A5747"/>
    <w:rsid w:val="008A75E9"/>
    <w:rsid w:val="008B0E2B"/>
    <w:rsid w:val="008B1817"/>
    <w:rsid w:val="008B4FCA"/>
    <w:rsid w:val="008B5260"/>
    <w:rsid w:val="008B6C13"/>
    <w:rsid w:val="008B6DE7"/>
    <w:rsid w:val="008C349A"/>
    <w:rsid w:val="008C3C33"/>
    <w:rsid w:val="008C50E7"/>
    <w:rsid w:val="008C60B8"/>
    <w:rsid w:val="008C7AB4"/>
    <w:rsid w:val="008C7DC7"/>
    <w:rsid w:val="008D0E97"/>
    <w:rsid w:val="008D248E"/>
    <w:rsid w:val="008D36D2"/>
    <w:rsid w:val="008D45A2"/>
    <w:rsid w:val="008D495D"/>
    <w:rsid w:val="008E0A40"/>
    <w:rsid w:val="008E221B"/>
    <w:rsid w:val="008E4E02"/>
    <w:rsid w:val="008E6B2C"/>
    <w:rsid w:val="008E704A"/>
    <w:rsid w:val="008E7D03"/>
    <w:rsid w:val="008F0369"/>
    <w:rsid w:val="008F07AA"/>
    <w:rsid w:val="008F1D04"/>
    <w:rsid w:val="008F2C83"/>
    <w:rsid w:val="008F70A1"/>
    <w:rsid w:val="009013D0"/>
    <w:rsid w:val="00903049"/>
    <w:rsid w:val="00903514"/>
    <w:rsid w:val="0090471E"/>
    <w:rsid w:val="009055CE"/>
    <w:rsid w:val="009057A0"/>
    <w:rsid w:val="009064F8"/>
    <w:rsid w:val="009108A8"/>
    <w:rsid w:val="00910C44"/>
    <w:rsid w:val="0091232D"/>
    <w:rsid w:val="00913196"/>
    <w:rsid w:val="00913E34"/>
    <w:rsid w:val="009140EA"/>
    <w:rsid w:val="0092003E"/>
    <w:rsid w:val="00920F64"/>
    <w:rsid w:val="00922F71"/>
    <w:rsid w:val="00923867"/>
    <w:rsid w:val="00924115"/>
    <w:rsid w:val="009248D1"/>
    <w:rsid w:val="0092692E"/>
    <w:rsid w:val="00933102"/>
    <w:rsid w:val="00933AA0"/>
    <w:rsid w:val="009357B8"/>
    <w:rsid w:val="00936463"/>
    <w:rsid w:val="0094000F"/>
    <w:rsid w:val="00940899"/>
    <w:rsid w:val="009410DF"/>
    <w:rsid w:val="0094431A"/>
    <w:rsid w:val="00947E60"/>
    <w:rsid w:val="00950C28"/>
    <w:rsid w:val="00953F0A"/>
    <w:rsid w:val="009553E6"/>
    <w:rsid w:val="009608B9"/>
    <w:rsid w:val="00962EE1"/>
    <w:rsid w:val="009652DE"/>
    <w:rsid w:val="009654AA"/>
    <w:rsid w:val="00965B35"/>
    <w:rsid w:val="00966076"/>
    <w:rsid w:val="009729D0"/>
    <w:rsid w:val="009753F4"/>
    <w:rsid w:val="00975664"/>
    <w:rsid w:val="00975AE2"/>
    <w:rsid w:val="00976FC8"/>
    <w:rsid w:val="009770FE"/>
    <w:rsid w:val="00977331"/>
    <w:rsid w:val="0098052B"/>
    <w:rsid w:val="00982D94"/>
    <w:rsid w:val="009835DB"/>
    <w:rsid w:val="009847D5"/>
    <w:rsid w:val="00986C18"/>
    <w:rsid w:val="0098709D"/>
    <w:rsid w:val="00990CD4"/>
    <w:rsid w:val="00991793"/>
    <w:rsid w:val="009933DF"/>
    <w:rsid w:val="009949AA"/>
    <w:rsid w:val="009957DC"/>
    <w:rsid w:val="009A4AEB"/>
    <w:rsid w:val="009A5699"/>
    <w:rsid w:val="009A6336"/>
    <w:rsid w:val="009A6A88"/>
    <w:rsid w:val="009B1AF0"/>
    <w:rsid w:val="009B28BF"/>
    <w:rsid w:val="009B3451"/>
    <w:rsid w:val="009B3DDD"/>
    <w:rsid w:val="009B47CC"/>
    <w:rsid w:val="009B4CD4"/>
    <w:rsid w:val="009B671F"/>
    <w:rsid w:val="009C085F"/>
    <w:rsid w:val="009C0FFA"/>
    <w:rsid w:val="009C28F2"/>
    <w:rsid w:val="009C3C42"/>
    <w:rsid w:val="009C3F3C"/>
    <w:rsid w:val="009C48C0"/>
    <w:rsid w:val="009C50F8"/>
    <w:rsid w:val="009C7E45"/>
    <w:rsid w:val="009D1A4A"/>
    <w:rsid w:val="009D47FB"/>
    <w:rsid w:val="009E08BD"/>
    <w:rsid w:val="009E5F6C"/>
    <w:rsid w:val="009E5FF1"/>
    <w:rsid w:val="009E6429"/>
    <w:rsid w:val="009E7147"/>
    <w:rsid w:val="009E7698"/>
    <w:rsid w:val="009F19F2"/>
    <w:rsid w:val="009F42DF"/>
    <w:rsid w:val="009F4A09"/>
    <w:rsid w:val="009F4FA9"/>
    <w:rsid w:val="00A00509"/>
    <w:rsid w:val="00A00F88"/>
    <w:rsid w:val="00A02A11"/>
    <w:rsid w:val="00A04194"/>
    <w:rsid w:val="00A04EE9"/>
    <w:rsid w:val="00A06E7C"/>
    <w:rsid w:val="00A10354"/>
    <w:rsid w:val="00A108A7"/>
    <w:rsid w:val="00A13A61"/>
    <w:rsid w:val="00A145C3"/>
    <w:rsid w:val="00A23777"/>
    <w:rsid w:val="00A2630F"/>
    <w:rsid w:val="00A2697A"/>
    <w:rsid w:val="00A26EFD"/>
    <w:rsid w:val="00A32192"/>
    <w:rsid w:val="00A3401A"/>
    <w:rsid w:val="00A358B7"/>
    <w:rsid w:val="00A3700A"/>
    <w:rsid w:val="00A37F6F"/>
    <w:rsid w:val="00A43730"/>
    <w:rsid w:val="00A4643F"/>
    <w:rsid w:val="00A474E1"/>
    <w:rsid w:val="00A518EB"/>
    <w:rsid w:val="00A52C04"/>
    <w:rsid w:val="00A5320A"/>
    <w:rsid w:val="00A53482"/>
    <w:rsid w:val="00A53CDF"/>
    <w:rsid w:val="00A547EE"/>
    <w:rsid w:val="00A55442"/>
    <w:rsid w:val="00A5772E"/>
    <w:rsid w:val="00A57E34"/>
    <w:rsid w:val="00A60908"/>
    <w:rsid w:val="00A644C6"/>
    <w:rsid w:val="00A6670A"/>
    <w:rsid w:val="00A6799D"/>
    <w:rsid w:val="00A67CEC"/>
    <w:rsid w:val="00A7092C"/>
    <w:rsid w:val="00A70B11"/>
    <w:rsid w:val="00A70CD6"/>
    <w:rsid w:val="00A72238"/>
    <w:rsid w:val="00A73605"/>
    <w:rsid w:val="00A74763"/>
    <w:rsid w:val="00A75326"/>
    <w:rsid w:val="00A761A3"/>
    <w:rsid w:val="00A766F6"/>
    <w:rsid w:val="00A81DEE"/>
    <w:rsid w:val="00A84CE8"/>
    <w:rsid w:val="00A86923"/>
    <w:rsid w:val="00A91735"/>
    <w:rsid w:val="00A918AE"/>
    <w:rsid w:val="00A920F6"/>
    <w:rsid w:val="00A92124"/>
    <w:rsid w:val="00A9272D"/>
    <w:rsid w:val="00A949DC"/>
    <w:rsid w:val="00A94ED3"/>
    <w:rsid w:val="00A96CEB"/>
    <w:rsid w:val="00AA4553"/>
    <w:rsid w:val="00AA5917"/>
    <w:rsid w:val="00AA5C25"/>
    <w:rsid w:val="00AA6CA9"/>
    <w:rsid w:val="00AA6DC8"/>
    <w:rsid w:val="00AA6F48"/>
    <w:rsid w:val="00AA79FC"/>
    <w:rsid w:val="00AB042F"/>
    <w:rsid w:val="00AB1472"/>
    <w:rsid w:val="00AB1E7B"/>
    <w:rsid w:val="00AB213E"/>
    <w:rsid w:val="00AB5621"/>
    <w:rsid w:val="00AC1411"/>
    <w:rsid w:val="00AC154F"/>
    <w:rsid w:val="00AC7C74"/>
    <w:rsid w:val="00AD04FC"/>
    <w:rsid w:val="00AD154F"/>
    <w:rsid w:val="00AD2499"/>
    <w:rsid w:val="00AD448D"/>
    <w:rsid w:val="00AD4E00"/>
    <w:rsid w:val="00AD517F"/>
    <w:rsid w:val="00AD539E"/>
    <w:rsid w:val="00AD5519"/>
    <w:rsid w:val="00AD6095"/>
    <w:rsid w:val="00AE4513"/>
    <w:rsid w:val="00AE596B"/>
    <w:rsid w:val="00AE7B73"/>
    <w:rsid w:val="00AF0D77"/>
    <w:rsid w:val="00AF0E60"/>
    <w:rsid w:val="00AF17D4"/>
    <w:rsid w:val="00AF19A4"/>
    <w:rsid w:val="00AF2DD3"/>
    <w:rsid w:val="00AF411F"/>
    <w:rsid w:val="00AF44A5"/>
    <w:rsid w:val="00AF5BE7"/>
    <w:rsid w:val="00AF6203"/>
    <w:rsid w:val="00AF7128"/>
    <w:rsid w:val="00AF71A1"/>
    <w:rsid w:val="00B00EC1"/>
    <w:rsid w:val="00B00F44"/>
    <w:rsid w:val="00B00F98"/>
    <w:rsid w:val="00B01279"/>
    <w:rsid w:val="00B01B32"/>
    <w:rsid w:val="00B03F99"/>
    <w:rsid w:val="00B0464E"/>
    <w:rsid w:val="00B04E56"/>
    <w:rsid w:val="00B07B66"/>
    <w:rsid w:val="00B07D10"/>
    <w:rsid w:val="00B11E66"/>
    <w:rsid w:val="00B1381B"/>
    <w:rsid w:val="00B1593E"/>
    <w:rsid w:val="00B2210D"/>
    <w:rsid w:val="00B24C67"/>
    <w:rsid w:val="00B26372"/>
    <w:rsid w:val="00B263A9"/>
    <w:rsid w:val="00B303FE"/>
    <w:rsid w:val="00B32905"/>
    <w:rsid w:val="00B33190"/>
    <w:rsid w:val="00B33D49"/>
    <w:rsid w:val="00B35BB0"/>
    <w:rsid w:val="00B37A0F"/>
    <w:rsid w:val="00B418E6"/>
    <w:rsid w:val="00B41BE0"/>
    <w:rsid w:val="00B41D57"/>
    <w:rsid w:val="00B44D3C"/>
    <w:rsid w:val="00B467D1"/>
    <w:rsid w:val="00B46A58"/>
    <w:rsid w:val="00B50E3C"/>
    <w:rsid w:val="00B52348"/>
    <w:rsid w:val="00B541FA"/>
    <w:rsid w:val="00B563B4"/>
    <w:rsid w:val="00B56B47"/>
    <w:rsid w:val="00B60341"/>
    <w:rsid w:val="00B605AB"/>
    <w:rsid w:val="00B63951"/>
    <w:rsid w:val="00B65C29"/>
    <w:rsid w:val="00B677B2"/>
    <w:rsid w:val="00B67E3C"/>
    <w:rsid w:val="00B7405C"/>
    <w:rsid w:val="00B802F6"/>
    <w:rsid w:val="00B80C47"/>
    <w:rsid w:val="00B81EFC"/>
    <w:rsid w:val="00B83EB1"/>
    <w:rsid w:val="00B8455E"/>
    <w:rsid w:val="00B8509D"/>
    <w:rsid w:val="00B853C6"/>
    <w:rsid w:val="00B85527"/>
    <w:rsid w:val="00B86C4A"/>
    <w:rsid w:val="00B87639"/>
    <w:rsid w:val="00B877EE"/>
    <w:rsid w:val="00B906D1"/>
    <w:rsid w:val="00B912AB"/>
    <w:rsid w:val="00B91590"/>
    <w:rsid w:val="00B928BB"/>
    <w:rsid w:val="00B94251"/>
    <w:rsid w:val="00B94541"/>
    <w:rsid w:val="00B9473D"/>
    <w:rsid w:val="00B9637C"/>
    <w:rsid w:val="00B96819"/>
    <w:rsid w:val="00BA3E83"/>
    <w:rsid w:val="00BA5CB0"/>
    <w:rsid w:val="00BB0D20"/>
    <w:rsid w:val="00BB1601"/>
    <w:rsid w:val="00BB4006"/>
    <w:rsid w:val="00BB5348"/>
    <w:rsid w:val="00BB57D9"/>
    <w:rsid w:val="00BB6443"/>
    <w:rsid w:val="00BB68F6"/>
    <w:rsid w:val="00BC1A85"/>
    <w:rsid w:val="00BC2052"/>
    <w:rsid w:val="00BC271B"/>
    <w:rsid w:val="00BC71FB"/>
    <w:rsid w:val="00BD32D7"/>
    <w:rsid w:val="00BD4D95"/>
    <w:rsid w:val="00BD515D"/>
    <w:rsid w:val="00BD6106"/>
    <w:rsid w:val="00BD7ACB"/>
    <w:rsid w:val="00BD7DB9"/>
    <w:rsid w:val="00BE36C5"/>
    <w:rsid w:val="00BF1429"/>
    <w:rsid w:val="00BF28C4"/>
    <w:rsid w:val="00BF61A6"/>
    <w:rsid w:val="00C02896"/>
    <w:rsid w:val="00C05545"/>
    <w:rsid w:val="00C06646"/>
    <w:rsid w:val="00C078B7"/>
    <w:rsid w:val="00C113FF"/>
    <w:rsid w:val="00C13A0A"/>
    <w:rsid w:val="00C17325"/>
    <w:rsid w:val="00C20A34"/>
    <w:rsid w:val="00C2241A"/>
    <w:rsid w:val="00C24685"/>
    <w:rsid w:val="00C2666C"/>
    <w:rsid w:val="00C26946"/>
    <w:rsid w:val="00C308F1"/>
    <w:rsid w:val="00C336B4"/>
    <w:rsid w:val="00C344A4"/>
    <w:rsid w:val="00C3612A"/>
    <w:rsid w:val="00C405AE"/>
    <w:rsid w:val="00C47B3E"/>
    <w:rsid w:val="00C50C8C"/>
    <w:rsid w:val="00C51B35"/>
    <w:rsid w:val="00C52121"/>
    <w:rsid w:val="00C5475B"/>
    <w:rsid w:val="00C55DB6"/>
    <w:rsid w:val="00C57A3E"/>
    <w:rsid w:val="00C62C96"/>
    <w:rsid w:val="00C63DDF"/>
    <w:rsid w:val="00C66698"/>
    <w:rsid w:val="00C67189"/>
    <w:rsid w:val="00C67DD7"/>
    <w:rsid w:val="00C712AE"/>
    <w:rsid w:val="00C719FC"/>
    <w:rsid w:val="00C728A8"/>
    <w:rsid w:val="00C74EF4"/>
    <w:rsid w:val="00C802BB"/>
    <w:rsid w:val="00C80313"/>
    <w:rsid w:val="00C81844"/>
    <w:rsid w:val="00C830E0"/>
    <w:rsid w:val="00C8343A"/>
    <w:rsid w:val="00C8444C"/>
    <w:rsid w:val="00C848D3"/>
    <w:rsid w:val="00C869A4"/>
    <w:rsid w:val="00C86AB4"/>
    <w:rsid w:val="00C86B0B"/>
    <w:rsid w:val="00C86D89"/>
    <w:rsid w:val="00C90EDE"/>
    <w:rsid w:val="00C93168"/>
    <w:rsid w:val="00C940C0"/>
    <w:rsid w:val="00C942F4"/>
    <w:rsid w:val="00C9499F"/>
    <w:rsid w:val="00C9532A"/>
    <w:rsid w:val="00CA340E"/>
    <w:rsid w:val="00CA51CE"/>
    <w:rsid w:val="00CA621B"/>
    <w:rsid w:val="00CA63A8"/>
    <w:rsid w:val="00CA79BF"/>
    <w:rsid w:val="00CB0A60"/>
    <w:rsid w:val="00CB1ABD"/>
    <w:rsid w:val="00CB2C3B"/>
    <w:rsid w:val="00CB37E7"/>
    <w:rsid w:val="00CB5206"/>
    <w:rsid w:val="00CB6147"/>
    <w:rsid w:val="00CB63B2"/>
    <w:rsid w:val="00CB7BA7"/>
    <w:rsid w:val="00CB7FAE"/>
    <w:rsid w:val="00CC03A3"/>
    <w:rsid w:val="00CC0D3E"/>
    <w:rsid w:val="00CC25BA"/>
    <w:rsid w:val="00CC3C04"/>
    <w:rsid w:val="00CC40A2"/>
    <w:rsid w:val="00CC5F0B"/>
    <w:rsid w:val="00CD2888"/>
    <w:rsid w:val="00CD2A47"/>
    <w:rsid w:val="00CD6A28"/>
    <w:rsid w:val="00CD6B90"/>
    <w:rsid w:val="00CD78E2"/>
    <w:rsid w:val="00CE0494"/>
    <w:rsid w:val="00CE1B95"/>
    <w:rsid w:val="00CE5D12"/>
    <w:rsid w:val="00CE5D2F"/>
    <w:rsid w:val="00CE765C"/>
    <w:rsid w:val="00CF0B6C"/>
    <w:rsid w:val="00CF1949"/>
    <w:rsid w:val="00CF1FFC"/>
    <w:rsid w:val="00CF232A"/>
    <w:rsid w:val="00CF2D8F"/>
    <w:rsid w:val="00CF45C6"/>
    <w:rsid w:val="00CF4706"/>
    <w:rsid w:val="00CF4E13"/>
    <w:rsid w:val="00CF5294"/>
    <w:rsid w:val="00CF724E"/>
    <w:rsid w:val="00CF74BC"/>
    <w:rsid w:val="00D033BA"/>
    <w:rsid w:val="00D052D1"/>
    <w:rsid w:val="00D061D9"/>
    <w:rsid w:val="00D07EF4"/>
    <w:rsid w:val="00D107D0"/>
    <w:rsid w:val="00D11526"/>
    <w:rsid w:val="00D126F6"/>
    <w:rsid w:val="00D1380B"/>
    <w:rsid w:val="00D14631"/>
    <w:rsid w:val="00D14A97"/>
    <w:rsid w:val="00D14E46"/>
    <w:rsid w:val="00D1664B"/>
    <w:rsid w:val="00D2172A"/>
    <w:rsid w:val="00D23A81"/>
    <w:rsid w:val="00D25301"/>
    <w:rsid w:val="00D262E6"/>
    <w:rsid w:val="00D26C82"/>
    <w:rsid w:val="00D302E6"/>
    <w:rsid w:val="00D30652"/>
    <w:rsid w:val="00D31476"/>
    <w:rsid w:val="00D324D8"/>
    <w:rsid w:val="00D33B98"/>
    <w:rsid w:val="00D33F1A"/>
    <w:rsid w:val="00D36386"/>
    <w:rsid w:val="00D3796F"/>
    <w:rsid w:val="00D37DF6"/>
    <w:rsid w:val="00D41265"/>
    <w:rsid w:val="00D43A67"/>
    <w:rsid w:val="00D4681D"/>
    <w:rsid w:val="00D470C9"/>
    <w:rsid w:val="00D507E7"/>
    <w:rsid w:val="00D50C28"/>
    <w:rsid w:val="00D5112C"/>
    <w:rsid w:val="00D51C72"/>
    <w:rsid w:val="00D537E9"/>
    <w:rsid w:val="00D544C2"/>
    <w:rsid w:val="00D62463"/>
    <w:rsid w:val="00D62580"/>
    <w:rsid w:val="00D63836"/>
    <w:rsid w:val="00D6723F"/>
    <w:rsid w:val="00D70081"/>
    <w:rsid w:val="00D74643"/>
    <w:rsid w:val="00D74ADA"/>
    <w:rsid w:val="00D763FE"/>
    <w:rsid w:val="00D76E4D"/>
    <w:rsid w:val="00D77186"/>
    <w:rsid w:val="00D8073B"/>
    <w:rsid w:val="00D80B33"/>
    <w:rsid w:val="00D816AC"/>
    <w:rsid w:val="00D84579"/>
    <w:rsid w:val="00D85FFE"/>
    <w:rsid w:val="00D86A5D"/>
    <w:rsid w:val="00D873A7"/>
    <w:rsid w:val="00D91B01"/>
    <w:rsid w:val="00D932C7"/>
    <w:rsid w:val="00D94FCD"/>
    <w:rsid w:val="00D96FF3"/>
    <w:rsid w:val="00DA21BB"/>
    <w:rsid w:val="00DA5783"/>
    <w:rsid w:val="00DA7FF7"/>
    <w:rsid w:val="00DB65D0"/>
    <w:rsid w:val="00DB6F9B"/>
    <w:rsid w:val="00DB7C56"/>
    <w:rsid w:val="00DC04E2"/>
    <w:rsid w:val="00DC1211"/>
    <w:rsid w:val="00DC34C0"/>
    <w:rsid w:val="00DC60B3"/>
    <w:rsid w:val="00DC7651"/>
    <w:rsid w:val="00DD0056"/>
    <w:rsid w:val="00DD024E"/>
    <w:rsid w:val="00DD0EAE"/>
    <w:rsid w:val="00DD258B"/>
    <w:rsid w:val="00DD36C0"/>
    <w:rsid w:val="00DD379F"/>
    <w:rsid w:val="00DD5E2E"/>
    <w:rsid w:val="00DD795B"/>
    <w:rsid w:val="00DE1EF3"/>
    <w:rsid w:val="00DE2461"/>
    <w:rsid w:val="00DE2D9B"/>
    <w:rsid w:val="00DE3D20"/>
    <w:rsid w:val="00DE4093"/>
    <w:rsid w:val="00DE581A"/>
    <w:rsid w:val="00DE765F"/>
    <w:rsid w:val="00DE799A"/>
    <w:rsid w:val="00DF0C1B"/>
    <w:rsid w:val="00DF2DB5"/>
    <w:rsid w:val="00DF3AC8"/>
    <w:rsid w:val="00DF56D9"/>
    <w:rsid w:val="00DF6775"/>
    <w:rsid w:val="00DF6EAA"/>
    <w:rsid w:val="00DF78B8"/>
    <w:rsid w:val="00E02CF5"/>
    <w:rsid w:val="00E0385C"/>
    <w:rsid w:val="00E042D6"/>
    <w:rsid w:val="00E06F2E"/>
    <w:rsid w:val="00E1178D"/>
    <w:rsid w:val="00E13764"/>
    <w:rsid w:val="00E162DC"/>
    <w:rsid w:val="00E17898"/>
    <w:rsid w:val="00E23847"/>
    <w:rsid w:val="00E244AE"/>
    <w:rsid w:val="00E254B8"/>
    <w:rsid w:val="00E2572F"/>
    <w:rsid w:val="00E2674E"/>
    <w:rsid w:val="00E32A90"/>
    <w:rsid w:val="00E33C0E"/>
    <w:rsid w:val="00E33E86"/>
    <w:rsid w:val="00E35889"/>
    <w:rsid w:val="00E36997"/>
    <w:rsid w:val="00E40123"/>
    <w:rsid w:val="00E4135F"/>
    <w:rsid w:val="00E432C7"/>
    <w:rsid w:val="00E45EF8"/>
    <w:rsid w:val="00E519F0"/>
    <w:rsid w:val="00E526F8"/>
    <w:rsid w:val="00E546F1"/>
    <w:rsid w:val="00E56200"/>
    <w:rsid w:val="00E57378"/>
    <w:rsid w:val="00E6093E"/>
    <w:rsid w:val="00E62CA4"/>
    <w:rsid w:val="00E653BA"/>
    <w:rsid w:val="00E65781"/>
    <w:rsid w:val="00E66C65"/>
    <w:rsid w:val="00E67350"/>
    <w:rsid w:val="00E70788"/>
    <w:rsid w:val="00E748D6"/>
    <w:rsid w:val="00E76957"/>
    <w:rsid w:val="00E77A27"/>
    <w:rsid w:val="00E80132"/>
    <w:rsid w:val="00E80BB1"/>
    <w:rsid w:val="00E90109"/>
    <w:rsid w:val="00E90A53"/>
    <w:rsid w:val="00E91D52"/>
    <w:rsid w:val="00E94D07"/>
    <w:rsid w:val="00E960C9"/>
    <w:rsid w:val="00E971BC"/>
    <w:rsid w:val="00EA0031"/>
    <w:rsid w:val="00EA2731"/>
    <w:rsid w:val="00EA3262"/>
    <w:rsid w:val="00EA42FD"/>
    <w:rsid w:val="00EA46F0"/>
    <w:rsid w:val="00EA4E69"/>
    <w:rsid w:val="00EA7749"/>
    <w:rsid w:val="00EB04D9"/>
    <w:rsid w:val="00EB0F9A"/>
    <w:rsid w:val="00EB1990"/>
    <w:rsid w:val="00EB299F"/>
    <w:rsid w:val="00EC01E5"/>
    <w:rsid w:val="00EC0A29"/>
    <w:rsid w:val="00EC0D7D"/>
    <w:rsid w:val="00EC22BA"/>
    <w:rsid w:val="00EC27AE"/>
    <w:rsid w:val="00EC3470"/>
    <w:rsid w:val="00EC4C69"/>
    <w:rsid w:val="00EC6DCD"/>
    <w:rsid w:val="00ED24D2"/>
    <w:rsid w:val="00ED3572"/>
    <w:rsid w:val="00EE0699"/>
    <w:rsid w:val="00EE37F2"/>
    <w:rsid w:val="00EE4A71"/>
    <w:rsid w:val="00EE707C"/>
    <w:rsid w:val="00EE7BB8"/>
    <w:rsid w:val="00EE7DD0"/>
    <w:rsid w:val="00EF1D80"/>
    <w:rsid w:val="00EF3DDA"/>
    <w:rsid w:val="00EF6720"/>
    <w:rsid w:val="00EF6DB6"/>
    <w:rsid w:val="00EF78F5"/>
    <w:rsid w:val="00EF7F35"/>
    <w:rsid w:val="00F03040"/>
    <w:rsid w:val="00F04B99"/>
    <w:rsid w:val="00F05F99"/>
    <w:rsid w:val="00F074DB"/>
    <w:rsid w:val="00F10D0A"/>
    <w:rsid w:val="00F111B5"/>
    <w:rsid w:val="00F1131F"/>
    <w:rsid w:val="00F11794"/>
    <w:rsid w:val="00F12B7B"/>
    <w:rsid w:val="00F1301C"/>
    <w:rsid w:val="00F13721"/>
    <w:rsid w:val="00F20C2A"/>
    <w:rsid w:val="00F23326"/>
    <w:rsid w:val="00F23C55"/>
    <w:rsid w:val="00F301ED"/>
    <w:rsid w:val="00F31F2C"/>
    <w:rsid w:val="00F37E50"/>
    <w:rsid w:val="00F42ACB"/>
    <w:rsid w:val="00F42B24"/>
    <w:rsid w:val="00F43F05"/>
    <w:rsid w:val="00F474BE"/>
    <w:rsid w:val="00F47D2B"/>
    <w:rsid w:val="00F513FD"/>
    <w:rsid w:val="00F517FC"/>
    <w:rsid w:val="00F5180D"/>
    <w:rsid w:val="00F5315A"/>
    <w:rsid w:val="00F54F13"/>
    <w:rsid w:val="00F57AE5"/>
    <w:rsid w:val="00F60928"/>
    <w:rsid w:val="00F65716"/>
    <w:rsid w:val="00F66C96"/>
    <w:rsid w:val="00F67BC5"/>
    <w:rsid w:val="00F702B7"/>
    <w:rsid w:val="00F73CF7"/>
    <w:rsid w:val="00F74494"/>
    <w:rsid w:val="00F76A5F"/>
    <w:rsid w:val="00F82352"/>
    <w:rsid w:val="00F84F46"/>
    <w:rsid w:val="00F85E5C"/>
    <w:rsid w:val="00F91331"/>
    <w:rsid w:val="00F922E3"/>
    <w:rsid w:val="00F92926"/>
    <w:rsid w:val="00F92B0C"/>
    <w:rsid w:val="00F93ECB"/>
    <w:rsid w:val="00F94C13"/>
    <w:rsid w:val="00F94D0B"/>
    <w:rsid w:val="00F95FFE"/>
    <w:rsid w:val="00F96826"/>
    <w:rsid w:val="00F9774A"/>
    <w:rsid w:val="00FA0374"/>
    <w:rsid w:val="00FA31AB"/>
    <w:rsid w:val="00FA3BA2"/>
    <w:rsid w:val="00FA5A59"/>
    <w:rsid w:val="00FA5D24"/>
    <w:rsid w:val="00FA6DE7"/>
    <w:rsid w:val="00FA7301"/>
    <w:rsid w:val="00FB01B7"/>
    <w:rsid w:val="00FB0D3C"/>
    <w:rsid w:val="00FB4E9C"/>
    <w:rsid w:val="00FB74A2"/>
    <w:rsid w:val="00FB7FA4"/>
    <w:rsid w:val="00FC0FCC"/>
    <w:rsid w:val="00FC233A"/>
    <w:rsid w:val="00FC339B"/>
    <w:rsid w:val="00FC35FE"/>
    <w:rsid w:val="00FC4C30"/>
    <w:rsid w:val="00FD2A48"/>
    <w:rsid w:val="00FD344E"/>
    <w:rsid w:val="00FD37C0"/>
    <w:rsid w:val="00FD479B"/>
    <w:rsid w:val="00FD5A68"/>
    <w:rsid w:val="00FD66FB"/>
    <w:rsid w:val="00FE007A"/>
    <w:rsid w:val="00FE347C"/>
    <w:rsid w:val="00FE3498"/>
    <w:rsid w:val="00FE3700"/>
    <w:rsid w:val="00FE3A59"/>
    <w:rsid w:val="00FE3B96"/>
    <w:rsid w:val="00FE67ED"/>
    <w:rsid w:val="00FF23E2"/>
    <w:rsid w:val="00FF281B"/>
    <w:rsid w:val="00FF2B05"/>
    <w:rsid w:val="00FF4CBC"/>
    <w:rsid w:val="00FF79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3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5CE"/>
  </w:style>
  <w:style w:type="paragraph" w:styleId="Heading1">
    <w:name w:val="heading 1"/>
    <w:basedOn w:val="Normal"/>
    <w:link w:val="Heading1Char"/>
    <w:uiPriority w:val="9"/>
    <w:qFormat/>
    <w:rsid w:val="008A45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A45CE"/>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8A45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C48C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5CE"/>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A45CE"/>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8A45CE"/>
    <w:rPr>
      <w:rFonts w:asciiTheme="majorHAnsi" w:eastAsiaTheme="majorEastAsia" w:hAnsiTheme="majorHAnsi" w:cstheme="majorBidi"/>
      <w:b/>
      <w:bCs/>
      <w:color w:val="4F81BD" w:themeColor="accent1"/>
    </w:rPr>
  </w:style>
  <w:style w:type="character" w:styleId="Hyperlink">
    <w:name w:val="Hyperlink"/>
    <w:basedOn w:val="DefaultParagraphFont"/>
    <w:unhideWhenUsed/>
    <w:rsid w:val="008A45CE"/>
    <w:rPr>
      <w:color w:val="0000FF"/>
      <w:u w:val="single"/>
    </w:rPr>
  </w:style>
  <w:style w:type="paragraph" w:styleId="NormalWeb">
    <w:name w:val="Normal (Web)"/>
    <w:basedOn w:val="Normal"/>
    <w:uiPriority w:val="99"/>
    <w:unhideWhenUsed/>
    <w:rsid w:val="008A45C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unhideWhenUsed/>
    <w:rsid w:val="008A45CE"/>
    <w:pPr>
      <w:spacing w:after="0" w:line="240" w:lineRule="auto"/>
    </w:pPr>
    <w:rPr>
      <w:rFonts w:ascii="Times New Roman" w:eastAsia="Times New Roman" w:hAnsi="Times New Roman" w:cs="Times New Roman"/>
      <w:b/>
      <w:spacing w:val="-2"/>
      <w:sz w:val="20"/>
      <w:szCs w:val="20"/>
      <w:lang w:eastAsia="en-GB"/>
    </w:rPr>
  </w:style>
  <w:style w:type="character" w:customStyle="1" w:styleId="FootnoteTextChar">
    <w:name w:val="Footnote Text Char"/>
    <w:basedOn w:val="DefaultParagraphFont"/>
    <w:link w:val="FootnoteText"/>
    <w:uiPriority w:val="99"/>
    <w:rsid w:val="008A45CE"/>
    <w:rPr>
      <w:rFonts w:ascii="Times New Roman" w:eastAsia="Times New Roman" w:hAnsi="Times New Roman" w:cs="Times New Roman"/>
      <w:b/>
      <w:spacing w:val="-2"/>
      <w:sz w:val="20"/>
      <w:szCs w:val="20"/>
      <w:lang w:eastAsia="en-GB"/>
    </w:rPr>
  </w:style>
  <w:style w:type="character" w:styleId="FootnoteReference">
    <w:name w:val="footnote reference"/>
    <w:basedOn w:val="DefaultParagraphFont"/>
    <w:uiPriority w:val="99"/>
    <w:semiHidden/>
    <w:unhideWhenUsed/>
    <w:rsid w:val="008A45CE"/>
    <w:rPr>
      <w:vertAlign w:val="superscript"/>
    </w:rPr>
  </w:style>
  <w:style w:type="character" w:customStyle="1" w:styleId="apple-style-span">
    <w:name w:val="apple-style-span"/>
    <w:basedOn w:val="DefaultParagraphFont"/>
    <w:rsid w:val="008A45CE"/>
  </w:style>
  <w:style w:type="character" w:customStyle="1" w:styleId="addmd1">
    <w:name w:val="addmd1"/>
    <w:rsid w:val="008A45CE"/>
    <w:rPr>
      <w:sz w:val="20"/>
      <w:szCs w:val="20"/>
    </w:rPr>
  </w:style>
  <w:style w:type="character" w:customStyle="1" w:styleId="apple-converted-space">
    <w:name w:val="apple-converted-space"/>
    <w:basedOn w:val="DefaultParagraphFont"/>
    <w:rsid w:val="008A45CE"/>
  </w:style>
  <w:style w:type="character" w:styleId="Emphasis">
    <w:name w:val="Emphasis"/>
    <w:basedOn w:val="DefaultParagraphFont"/>
    <w:uiPriority w:val="20"/>
    <w:qFormat/>
    <w:rsid w:val="008A45CE"/>
    <w:rPr>
      <w:i/>
      <w:iCs/>
    </w:rPr>
  </w:style>
  <w:style w:type="character" w:customStyle="1" w:styleId="st1">
    <w:name w:val="st1"/>
    <w:basedOn w:val="DefaultParagraphFont"/>
    <w:rsid w:val="008A45CE"/>
  </w:style>
  <w:style w:type="character" w:styleId="HTMLTypewriter">
    <w:name w:val="HTML Typewriter"/>
    <w:semiHidden/>
    <w:unhideWhenUsed/>
    <w:rsid w:val="008A45CE"/>
    <w:rPr>
      <w:rFonts w:ascii="Courier New" w:eastAsia="Times New Roman" w:hAnsi="Courier New" w:cs="Courier New" w:hint="default"/>
      <w:sz w:val="20"/>
      <w:szCs w:val="20"/>
    </w:rPr>
  </w:style>
  <w:style w:type="paragraph" w:styleId="Header">
    <w:name w:val="header"/>
    <w:basedOn w:val="Normal"/>
    <w:link w:val="HeaderChar"/>
    <w:uiPriority w:val="99"/>
    <w:unhideWhenUsed/>
    <w:rsid w:val="008A45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5CE"/>
  </w:style>
  <w:style w:type="paragraph" w:styleId="Footer">
    <w:name w:val="footer"/>
    <w:basedOn w:val="Normal"/>
    <w:link w:val="FooterChar"/>
    <w:uiPriority w:val="99"/>
    <w:unhideWhenUsed/>
    <w:rsid w:val="008A45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45CE"/>
  </w:style>
  <w:style w:type="paragraph" w:customStyle="1" w:styleId="Default">
    <w:name w:val="Default"/>
    <w:rsid w:val="008A45CE"/>
    <w:pPr>
      <w:autoSpaceDE w:val="0"/>
      <w:autoSpaceDN w:val="0"/>
      <w:adjustRightInd w:val="0"/>
      <w:spacing w:after="0" w:line="240" w:lineRule="auto"/>
    </w:pPr>
    <w:rPr>
      <w:rFonts w:ascii="Utopia" w:hAnsi="Utopia" w:cs="Utopia"/>
      <w:color w:val="000000"/>
      <w:sz w:val="24"/>
      <w:szCs w:val="24"/>
    </w:rPr>
  </w:style>
  <w:style w:type="character" w:customStyle="1" w:styleId="A2">
    <w:name w:val="A2"/>
    <w:uiPriority w:val="99"/>
    <w:rsid w:val="008A45CE"/>
    <w:rPr>
      <w:rFonts w:cs="Utopia"/>
      <w:color w:val="000000"/>
      <w:sz w:val="10"/>
      <w:szCs w:val="10"/>
    </w:rPr>
  </w:style>
  <w:style w:type="paragraph" w:customStyle="1" w:styleId="Pa4">
    <w:name w:val="Pa4"/>
    <w:basedOn w:val="Default"/>
    <w:next w:val="Default"/>
    <w:uiPriority w:val="99"/>
    <w:rsid w:val="008A45CE"/>
    <w:pPr>
      <w:spacing w:line="181" w:lineRule="atLeast"/>
    </w:pPr>
    <w:rPr>
      <w:rFonts w:cstheme="minorBidi"/>
      <w:color w:val="auto"/>
    </w:rPr>
  </w:style>
  <w:style w:type="paragraph" w:styleId="BalloonText">
    <w:name w:val="Balloon Text"/>
    <w:basedOn w:val="Normal"/>
    <w:link w:val="BalloonTextChar"/>
    <w:uiPriority w:val="99"/>
    <w:semiHidden/>
    <w:unhideWhenUsed/>
    <w:rsid w:val="008A45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5CE"/>
    <w:rPr>
      <w:rFonts w:ascii="Tahoma" w:hAnsi="Tahoma" w:cs="Tahoma"/>
      <w:sz w:val="16"/>
      <w:szCs w:val="16"/>
    </w:rPr>
  </w:style>
  <w:style w:type="character" w:customStyle="1" w:styleId="EndnoteTextChar">
    <w:name w:val="Endnote Text Char"/>
    <w:basedOn w:val="DefaultParagraphFont"/>
    <w:link w:val="EndnoteText"/>
    <w:uiPriority w:val="99"/>
    <w:semiHidden/>
    <w:rsid w:val="008A45CE"/>
    <w:rPr>
      <w:sz w:val="20"/>
      <w:szCs w:val="20"/>
    </w:rPr>
  </w:style>
  <w:style w:type="paragraph" w:styleId="EndnoteText">
    <w:name w:val="endnote text"/>
    <w:basedOn w:val="Normal"/>
    <w:link w:val="EndnoteTextChar"/>
    <w:uiPriority w:val="99"/>
    <w:semiHidden/>
    <w:unhideWhenUsed/>
    <w:rsid w:val="008A45CE"/>
    <w:pPr>
      <w:spacing w:after="0" w:line="240" w:lineRule="auto"/>
    </w:pPr>
    <w:rPr>
      <w:sz w:val="20"/>
      <w:szCs w:val="20"/>
    </w:rPr>
  </w:style>
  <w:style w:type="character" w:customStyle="1" w:styleId="caps">
    <w:name w:val="caps"/>
    <w:basedOn w:val="DefaultParagraphFont"/>
    <w:rsid w:val="008A45CE"/>
  </w:style>
  <w:style w:type="character" w:styleId="Strong">
    <w:name w:val="Strong"/>
    <w:basedOn w:val="DefaultParagraphFont"/>
    <w:uiPriority w:val="22"/>
    <w:qFormat/>
    <w:rsid w:val="008A45CE"/>
    <w:rPr>
      <w:b/>
      <w:bCs/>
    </w:rPr>
  </w:style>
  <w:style w:type="character" w:customStyle="1" w:styleId="italique">
    <w:name w:val="italique"/>
    <w:basedOn w:val="DefaultParagraphFont"/>
    <w:rsid w:val="008A45CE"/>
  </w:style>
  <w:style w:type="character" w:customStyle="1" w:styleId="appelnote">
    <w:name w:val="appelnote"/>
    <w:basedOn w:val="DefaultParagraphFont"/>
    <w:rsid w:val="008A45CE"/>
  </w:style>
  <w:style w:type="character" w:customStyle="1" w:styleId="fullpost">
    <w:name w:val="fullpost"/>
    <w:basedOn w:val="DefaultParagraphFont"/>
    <w:rsid w:val="008A45CE"/>
  </w:style>
  <w:style w:type="paragraph" w:styleId="ListParagraph">
    <w:name w:val="List Paragraph"/>
    <w:basedOn w:val="Normal"/>
    <w:uiPriority w:val="34"/>
    <w:qFormat/>
    <w:rsid w:val="008A45CE"/>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a">
    <w:name w:val="a"/>
    <w:basedOn w:val="DefaultParagraphFont"/>
    <w:rsid w:val="008A45CE"/>
  </w:style>
  <w:style w:type="character" w:customStyle="1" w:styleId="l6">
    <w:name w:val="l6"/>
    <w:basedOn w:val="DefaultParagraphFont"/>
    <w:rsid w:val="008A45CE"/>
  </w:style>
  <w:style w:type="character" w:customStyle="1" w:styleId="l10">
    <w:name w:val="l10"/>
    <w:basedOn w:val="DefaultParagraphFont"/>
    <w:rsid w:val="008A45CE"/>
  </w:style>
  <w:style w:type="character" w:customStyle="1" w:styleId="l8">
    <w:name w:val="l8"/>
    <w:basedOn w:val="DefaultParagraphFont"/>
    <w:rsid w:val="008A45CE"/>
  </w:style>
  <w:style w:type="character" w:customStyle="1" w:styleId="l">
    <w:name w:val="l"/>
    <w:basedOn w:val="DefaultParagraphFont"/>
    <w:rsid w:val="008A45CE"/>
  </w:style>
  <w:style w:type="character" w:styleId="CommentReference">
    <w:name w:val="annotation reference"/>
    <w:basedOn w:val="DefaultParagraphFont"/>
    <w:uiPriority w:val="99"/>
    <w:semiHidden/>
    <w:unhideWhenUsed/>
    <w:rsid w:val="008A45CE"/>
    <w:rPr>
      <w:sz w:val="16"/>
      <w:szCs w:val="16"/>
    </w:rPr>
  </w:style>
  <w:style w:type="paragraph" w:styleId="CommentText">
    <w:name w:val="annotation text"/>
    <w:basedOn w:val="Normal"/>
    <w:link w:val="CommentTextChar"/>
    <w:uiPriority w:val="99"/>
    <w:semiHidden/>
    <w:unhideWhenUsed/>
    <w:rsid w:val="008A45CE"/>
    <w:pPr>
      <w:spacing w:line="240" w:lineRule="auto"/>
    </w:pPr>
    <w:rPr>
      <w:sz w:val="20"/>
      <w:szCs w:val="20"/>
    </w:rPr>
  </w:style>
  <w:style w:type="character" w:customStyle="1" w:styleId="CommentTextChar">
    <w:name w:val="Comment Text Char"/>
    <w:basedOn w:val="DefaultParagraphFont"/>
    <w:link w:val="CommentText"/>
    <w:uiPriority w:val="99"/>
    <w:semiHidden/>
    <w:rsid w:val="008A45CE"/>
    <w:rPr>
      <w:sz w:val="20"/>
      <w:szCs w:val="20"/>
    </w:rPr>
  </w:style>
  <w:style w:type="character" w:customStyle="1" w:styleId="CommentSubjectChar">
    <w:name w:val="Comment Subject Char"/>
    <w:basedOn w:val="CommentTextChar"/>
    <w:link w:val="CommentSubject"/>
    <w:uiPriority w:val="99"/>
    <w:semiHidden/>
    <w:rsid w:val="008A45CE"/>
    <w:rPr>
      <w:b/>
      <w:bCs/>
      <w:sz w:val="20"/>
      <w:szCs w:val="20"/>
    </w:rPr>
  </w:style>
  <w:style w:type="paragraph" w:styleId="CommentSubject">
    <w:name w:val="annotation subject"/>
    <w:basedOn w:val="CommentText"/>
    <w:next w:val="CommentText"/>
    <w:link w:val="CommentSubjectChar"/>
    <w:uiPriority w:val="99"/>
    <w:semiHidden/>
    <w:unhideWhenUsed/>
    <w:rsid w:val="008A45CE"/>
    <w:rPr>
      <w:b/>
      <w:bCs/>
    </w:rPr>
  </w:style>
  <w:style w:type="paragraph" w:customStyle="1" w:styleId="byline">
    <w:name w:val="byline"/>
    <w:basedOn w:val="Normal"/>
    <w:rsid w:val="008A45C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ate1">
    <w:name w:val="Date1"/>
    <w:basedOn w:val="DefaultParagraphFont"/>
    <w:rsid w:val="008A45CE"/>
  </w:style>
  <w:style w:type="character" w:styleId="EndnoteReference">
    <w:name w:val="endnote reference"/>
    <w:basedOn w:val="DefaultParagraphFont"/>
    <w:uiPriority w:val="99"/>
    <w:semiHidden/>
    <w:unhideWhenUsed/>
    <w:rsid w:val="00BB0D20"/>
    <w:rPr>
      <w:vertAlign w:val="superscript"/>
    </w:rPr>
  </w:style>
  <w:style w:type="paragraph" w:styleId="NoSpacing">
    <w:name w:val="No Spacing"/>
    <w:uiPriority w:val="1"/>
    <w:qFormat/>
    <w:rsid w:val="00EB299F"/>
    <w:pPr>
      <w:spacing w:after="0" w:line="240" w:lineRule="auto"/>
      <w:jc w:val="both"/>
    </w:pPr>
    <w:rPr>
      <w:rFonts w:ascii="Calibri" w:eastAsia="Times New Roman" w:hAnsi="Calibri" w:cs="Times New Roman"/>
      <w:lang w:eastAsia="en-GB"/>
    </w:rPr>
  </w:style>
  <w:style w:type="character" w:customStyle="1" w:styleId="name">
    <w:name w:val="name"/>
    <w:basedOn w:val="DefaultParagraphFont"/>
    <w:rsid w:val="00A9272D"/>
  </w:style>
  <w:style w:type="character" w:customStyle="1" w:styleId="Heading4Char">
    <w:name w:val="Heading 4 Char"/>
    <w:basedOn w:val="DefaultParagraphFont"/>
    <w:link w:val="Heading4"/>
    <w:uiPriority w:val="9"/>
    <w:semiHidden/>
    <w:rsid w:val="009C48C0"/>
    <w:rPr>
      <w:rFonts w:asciiTheme="majorHAnsi" w:eastAsiaTheme="majorEastAsia" w:hAnsiTheme="majorHAnsi" w:cstheme="majorBidi"/>
      <w:b/>
      <w:bCs/>
      <w:i/>
      <w:iCs/>
      <w:color w:val="4F81BD" w:themeColor="accent1"/>
    </w:rPr>
  </w:style>
  <w:style w:type="paragraph" w:customStyle="1" w:styleId="publine">
    <w:name w:val="publine"/>
    <w:basedOn w:val="Normal"/>
    <w:rsid w:val="009C48C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lmyear">
    <w:name w:val="nlm_year"/>
    <w:basedOn w:val="DefaultParagraphFont"/>
    <w:rsid w:val="00E1178D"/>
  </w:style>
  <w:style w:type="character" w:customStyle="1" w:styleId="addmd">
    <w:name w:val="addmd"/>
    <w:basedOn w:val="DefaultParagraphFont"/>
    <w:rsid w:val="002D4DA1"/>
  </w:style>
  <w:style w:type="character" w:customStyle="1" w:styleId="st">
    <w:name w:val="st"/>
    <w:basedOn w:val="DefaultParagraphFont"/>
    <w:rsid w:val="004A63C9"/>
  </w:style>
  <w:style w:type="paragraph" w:styleId="z-TopofForm">
    <w:name w:val="HTML Top of Form"/>
    <w:basedOn w:val="Normal"/>
    <w:next w:val="Normal"/>
    <w:link w:val="z-TopofFormChar"/>
    <w:hidden/>
    <w:uiPriority w:val="99"/>
    <w:semiHidden/>
    <w:unhideWhenUsed/>
    <w:rsid w:val="000802D3"/>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0802D3"/>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0802D3"/>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0802D3"/>
    <w:rPr>
      <w:rFonts w:ascii="Arial" w:eastAsia="Times New Roman" w:hAnsi="Arial" w:cs="Arial"/>
      <w:vanish/>
      <w:sz w:val="16"/>
      <w:szCs w:val="16"/>
      <w:lang w:eastAsia="en-GB"/>
    </w:rPr>
  </w:style>
  <w:style w:type="character" w:customStyle="1" w:styleId="whitebackground">
    <w:name w:val="white_background"/>
    <w:basedOn w:val="DefaultParagraphFont"/>
    <w:rsid w:val="000802D3"/>
  </w:style>
  <w:style w:type="paragraph" w:customStyle="1" w:styleId="clear">
    <w:name w:val="clear"/>
    <w:basedOn w:val="Normal"/>
    <w:rsid w:val="000802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olicepardfaut">
    <w:name w:val="Police par défaut"/>
    <w:rsid w:val="000D1E46"/>
  </w:style>
  <w:style w:type="paragraph" w:customStyle="1" w:styleId="Style1">
    <w:name w:val="Style1"/>
    <w:basedOn w:val="NormalIndent"/>
    <w:rsid w:val="00221BFA"/>
    <w:pPr>
      <w:tabs>
        <w:tab w:val="right" w:pos="8309"/>
      </w:tabs>
      <w:spacing w:after="0" w:line="360" w:lineRule="auto"/>
      <w:ind w:left="851"/>
      <w:jc w:val="both"/>
    </w:pPr>
    <w:rPr>
      <w:rFonts w:ascii="Times New Roman" w:eastAsia="Times New Roman" w:hAnsi="Times New Roman" w:cs="Times New Roman"/>
      <w:bCs/>
      <w:spacing w:val="-2"/>
      <w:szCs w:val="20"/>
    </w:rPr>
  </w:style>
  <w:style w:type="paragraph" w:styleId="NormalIndent">
    <w:name w:val="Normal Indent"/>
    <w:basedOn w:val="Normal"/>
    <w:uiPriority w:val="99"/>
    <w:semiHidden/>
    <w:unhideWhenUsed/>
    <w:rsid w:val="00221BFA"/>
    <w:pPr>
      <w:ind w:left="720"/>
    </w:pPr>
  </w:style>
  <w:style w:type="character" w:customStyle="1" w:styleId="Date2">
    <w:name w:val="Date2"/>
    <w:basedOn w:val="DefaultParagraphFont"/>
    <w:rsid w:val="00A06E7C"/>
  </w:style>
  <w:style w:type="paragraph" w:styleId="HTMLPreformatted">
    <w:name w:val="HTML Preformatted"/>
    <w:basedOn w:val="Normal"/>
    <w:link w:val="HTMLPreformattedChar"/>
    <w:uiPriority w:val="99"/>
    <w:semiHidden/>
    <w:unhideWhenUsed/>
    <w:rsid w:val="00BC1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C1A85"/>
    <w:rPr>
      <w:rFonts w:ascii="Courier New" w:eastAsia="Times New Roman" w:hAnsi="Courier New" w:cs="Courier New"/>
      <w:sz w:val="20"/>
      <w:szCs w:val="20"/>
      <w:lang w:eastAsia="en-GB"/>
    </w:rPr>
  </w:style>
  <w:style w:type="paragraph" w:customStyle="1" w:styleId="Pa13">
    <w:name w:val="Pa13"/>
    <w:basedOn w:val="Default"/>
    <w:next w:val="Default"/>
    <w:uiPriority w:val="99"/>
    <w:rsid w:val="004C084B"/>
    <w:pPr>
      <w:spacing w:line="201" w:lineRule="atLeast"/>
    </w:pPr>
    <w:rPr>
      <w:rFonts w:ascii="Times New Roman" w:hAnsi="Times New Roman" w:cs="Times New Roman"/>
      <w:color w:val="auto"/>
    </w:rPr>
  </w:style>
  <w:style w:type="paragraph" w:customStyle="1" w:styleId="Pa22">
    <w:name w:val="Pa22"/>
    <w:basedOn w:val="Default"/>
    <w:next w:val="Default"/>
    <w:uiPriority w:val="99"/>
    <w:rsid w:val="00810132"/>
    <w:pPr>
      <w:spacing w:line="181" w:lineRule="atLeast"/>
    </w:pPr>
    <w:rPr>
      <w:rFonts w:ascii="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5CE"/>
  </w:style>
  <w:style w:type="paragraph" w:styleId="Heading1">
    <w:name w:val="heading 1"/>
    <w:basedOn w:val="Normal"/>
    <w:link w:val="Heading1Char"/>
    <w:uiPriority w:val="9"/>
    <w:qFormat/>
    <w:rsid w:val="008A45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A45CE"/>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8A45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C48C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5CE"/>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A45CE"/>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8A45CE"/>
    <w:rPr>
      <w:rFonts w:asciiTheme="majorHAnsi" w:eastAsiaTheme="majorEastAsia" w:hAnsiTheme="majorHAnsi" w:cstheme="majorBidi"/>
      <w:b/>
      <w:bCs/>
      <w:color w:val="4F81BD" w:themeColor="accent1"/>
    </w:rPr>
  </w:style>
  <w:style w:type="character" w:styleId="Hyperlink">
    <w:name w:val="Hyperlink"/>
    <w:basedOn w:val="DefaultParagraphFont"/>
    <w:unhideWhenUsed/>
    <w:rsid w:val="008A45CE"/>
    <w:rPr>
      <w:color w:val="0000FF"/>
      <w:u w:val="single"/>
    </w:rPr>
  </w:style>
  <w:style w:type="paragraph" w:styleId="NormalWeb">
    <w:name w:val="Normal (Web)"/>
    <w:basedOn w:val="Normal"/>
    <w:uiPriority w:val="99"/>
    <w:unhideWhenUsed/>
    <w:rsid w:val="008A45C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unhideWhenUsed/>
    <w:rsid w:val="008A45CE"/>
    <w:pPr>
      <w:spacing w:after="0" w:line="240" w:lineRule="auto"/>
    </w:pPr>
    <w:rPr>
      <w:rFonts w:ascii="Times New Roman" w:eastAsia="Times New Roman" w:hAnsi="Times New Roman" w:cs="Times New Roman"/>
      <w:b/>
      <w:spacing w:val="-2"/>
      <w:sz w:val="20"/>
      <w:szCs w:val="20"/>
      <w:lang w:eastAsia="en-GB"/>
    </w:rPr>
  </w:style>
  <w:style w:type="character" w:customStyle="1" w:styleId="FootnoteTextChar">
    <w:name w:val="Footnote Text Char"/>
    <w:basedOn w:val="DefaultParagraphFont"/>
    <w:link w:val="FootnoteText"/>
    <w:uiPriority w:val="99"/>
    <w:rsid w:val="008A45CE"/>
    <w:rPr>
      <w:rFonts w:ascii="Times New Roman" w:eastAsia="Times New Roman" w:hAnsi="Times New Roman" w:cs="Times New Roman"/>
      <w:b/>
      <w:spacing w:val="-2"/>
      <w:sz w:val="20"/>
      <w:szCs w:val="20"/>
      <w:lang w:eastAsia="en-GB"/>
    </w:rPr>
  </w:style>
  <w:style w:type="character" w:styleId="FootnoteReference">
    <w:name w:val="footnote reference"/>
    <w:basedOn w:val="DefaultParagraphFont"/>
    <w:uiPriority w:val="99"/>
    <w:semiHidden/>
    <w:unhideWhenUsed/>
    <w:rsid w:val="008A45CE"/>
    <w:rPr>
      <w:vertAlign w:val="superscript"/>
    </w:rPr>
  </w:style>
  <w:style w:type="character" w:customStyle="1" w:styleId="apple-style-span">
    <w:name w:val="apple-style-span"/>
    <w:basedOn w:val="DefaultParagraphFont"/>
    <w:rsid w:val="008A45CE"/>
  </w:style>
  <w:style w:type="character" w:customStyle="1" w:styleId="addmd1">
    <w:name w:val="addmd1"/>
    <w:rsid w:val="008A45CE"/>
    <w:rPr>
      <w:sz w:val="20"/>
      <w:szCs w:val="20"/>
    </w:rPr>
  </w:style>
  <w:style w:type="character" w:customStyle="1" w:styleId="apple-converted-space">
    <w:name w:val="apple-converted-space"/>
    <w:basedOn w:val="DefaultParagraphFont"/>
    <w:rsid w:val="008A45CE"/>
  </w:style>
  <w:style w:type="character" w:styleId="Emphasis">
    <w:name w:val="Emphasis"/>
    <w:basedOn w:val="DefaultParagraphFont"/>
    <w:uiPriority w:val="20"/>
    <w:qFormat/>
    <w:rsid w:val="008A45CE"/>
    <w:rPr>
      <w:i/>
      <w:iCs/>
    </w:rPr>
  </w:style>
  <w:style w:type="character" w:customStyle="1" w:styleId="st1">
    <w:name w:val="st1"/>
    <w:basedOn w:val="DefaultParagraphFont"/>
    <w:rsid w:val="008A45CE"/>
  </w:style>
  <w:style w:type="character" w:styleId="HTMLTypewriter">
    <w:name w:val="HTML Typewriter"/>
    <w:semiHidden/>
    <w:unhideWhenUsed/>
    <w:rsid w:val="008A45CE"/>
    <w:rPr>
      <w:rFonts w:ascii="Courier New" w:eastAsia="Times New Roman" w:hAnsi="Courier New" w:cs="Courier New" w:hint="default"/>
      <w:sz w:val="20"/>
      <w:szCs w:val="20"/>
    </w:rPr>
  </w:style>
  <w:style w:type="paragraph" w:styleId="Header">
    <w:name w:val="header"/>
    <w:basedOn w:val="Normal"/>
    <w:link w:val="HeaderChar"/>
    <w:uiPriority w:val="99"/>
    <w:unhideWhenUsed/>
    <w:rsid w:val="008A45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45CE"/>
  </w:style>
  <w:style w:type="paragraph" w:styleId="Footer">
    <w:name w:val="footer"/>
    <w:basedOn w:val="Normal"/>
    <w:link w:val="FooterChar"/>
    <w:uiPriority w:val="99"/>
    <w:unhideWhenUsed/>
    <w:rsid w:val="008A45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45CE"/>
  </w:style>
  <w:style w:type="paragraph" w:customStyle="1" w:styleId="Default">
    <w:name w:val="Default"/>
    <w:rsid w:val="008A45CE"/>
    <w:pPr>
      <w:autoSpaceDE w:val="0"/>
      <w:autoSpaceDN w:val="0"/>
      <w:adjustRightInd w:val="0"/>
      <w:spacing w:after="0" w:line="240" w:lineRule="auto"/>
    </w:pPr>
    <w:rPr>
      <w:rFonts w:ascii="Utopia" w:hAnsi="Utopia" w:cs="Utopia"/>
      <w:color w:val="000000"/>
      <w:sz w:val="24"/>
      <w:szCs w:val="24"/>
    </w:rPr>
  </w:style>
  <w:style w:type="character" w:customStyle="1" w:styleId="A2">
    <w:name w:val="A2"/>
    <w:uiPriority w:val="99"/>
    <w:rsid w:val="008A45CE"/>
    <w:rPr>
      <w:rFonts w:cs="Utopia"/>
      <w:color w:val="000000"/>
      <w:sz w:val="10"/>
      <w:szCs w:val="10"/>
    </w:rPr>
  </w:style>
  <w:style w:type="paragraph" w:customStyle="1" w:styleId="Pa4">
    <w:name w:val="Pa4"/>
    <w:basedOn w:val="Default"/>
    <w:next w:val="Default"/>
    <w:uiPriority w:val="99"/>
    <w:rsid w:val="008A45CE"/>
    <w:pPr>
      <w:spacing w:line="181" w:lineRule="atLeast"/>
    </w:pPr>
    <w:rPr>
      <w:rFonts w:cstheme="minorBidi"/>
      <w:color w:val="auto"/>
    </w:rPr>
  </w:style>
  <w:style w:type="paragraph" w:styleId="BalloonText">
    <w:name w:val="Balloon Text"/>
    <w:basedOn w:val="Normal"/>
    <w:link w:val="BalloonTextChar"/>
    <w:uiPriority w:val="99"/>
    <w:semiHidden/>
    <w:unhideWhenUsed/>
    <w:rsid w:val="008A45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45CE"/>
    <w:rPr>
      <w:rFonts w:ascii="Tahoma" w:hAnsi="Tahoma" w:cs="Tahoma"/>
      <w:sz w:val="16"/>
      <w:szCs w:val="16"/>
    </w:rPr>
  </w:style>
  <w:style w:type="character" w:customStyle="1" w:styleId="EndnoteTextChar">
    <w:name w:val="Endnote Text Char"/>
    <w:basedOn w:val="DefaultParagraphFont"/>
    <w:link w:val="EndnoteText"/>
    <w:uiPriority w:val="99"/>
    <w:semiHidden/>
    <w:rsid w:val="008A45CE"/>
    <w:rPr>
      <w:sz w:val="20"/>
      <w:szCs w:val="20"/>
    </w:rPr>
  </w:style>
  <w:style w:type="paragraph" w:styleId="EndnoteText">
    <w:name w:val="endnote text"/>
    <w:basedOn w:val="Normal"/>
    <w:link w:val="EndnoteTextChar"/>
    <w:uiPriority w:val="99"/>
    <w:semiHidden/>
    <w:unhideWhenUsed/>
    <w:rsid w:val="008A45CE"/>
    <w:pPr>
      <w:spacing w:after="0" w:line="240" w:lineRule="auto"/>
    </w:pPr>
    <w:rPr>
      <w:sz w:val="20"/>
      <w:szCs w:val="20"/>
    </w:rPr>
  </w:style>
  <w:style w:type="character" w:customStyle="1" w:styleId="caps">
    <w:name w:val="caps"/>
    <w:basedOn w:val="DefaultParagraphFont"/>
    <w:rsid w:val="008A45CE"/>
  </w:style>
  <w:style w:type="character" w:styleId="Strong">
    <w:name w:val="Strong"/>
    <w:basedOn w:val="DefaultParagraphFont"/>
    <w:uiPriority w:val="22"/>
    <w:qFormat/>
    <w:rsid w:val="008A45CE"/>
    <w:rPr>
      <w:b/>
      <w:bCs/>
    </w:rPr>
  </w:style>
  <w:style w:type="character" w:customStyle="1" w:styleId="italique">
    <w:name w:val="italique"/>
    <w:basedOn w:val="DefaultParagraphFont"/>
    <w:rsid w:val="008A45CE"/>
  </w:style>
  <w:style w:type="character" w:customStyle="1" w:styleId="appelnote">
    <w:name w:val="appelnote"/>
    <w:basedOn w:val="DefaultParagraphFont"/>
    <w:rsid w:val="008A45CE"/>
  </w:style>
  <w:style w:type="character" w:customStyle="1" w:styleId="fullpost">
    <w:name w:val="fullpost"/>
    <w:basedOn w:val="DefaultParagraphFont"/>
    <w:rsid w:val="008A45CE"/>
  </w:style>
  <w:style w:type="paragraph" w:styleId="ListParagraph">
    <w:name w:val="List Paragraph"/>
    <w:basedOn w:val="Normal"/>
    <w:uiPriority w:val="34"/>
    <w:qFormat/>
    <w:rsid w:val="008A45CE"/>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a">
    <w:name w:val="a"/>
    <w:basedOn w:val="DefaultParagraphFont"/>
    <w:rsid w:val="008A45CE"/>
  </w:style>
  <w:style w:type="character" w:customStyle="1" w:styleId="l6">
    <w:name w:val="l6"/>
    <w:basedOn w:val="DefaultParagraphFont"/>
    <w:rsid w:val="008A45CE"/>
  </w:style>
  <w:style w:type="character" w:customStyle="1" w:styleId="l10">
    <w:name w:val="l10"/>
    <w:basedOn w:val="DefaultParagraphFont"/>
    <w:rsid w:val="008A45CE"/>
  </w:style>
  <w:style w:type="character" w:customStyle="1" w:styleId="l8">
    <w:name w:val="l8"/>
    <w:basedOn w:val="DefaultParagraphFont"/>
    <w:rsid w:val="008A45CE"/>
  </w:style>
  <w:style w:type="character" w:customStyle="1" w:styleId="l">
    <w:name w:val="l"/>
    <w:basedOn w:val="DefaultParagraphFont"/>
    <w:rsid w:val="008A45CE"/>
  </w:style>
  <w:style w:type="character" w:styleId="CommentReference">
    <w:name w:val="annotation reference"/>
    <w:basedOn w:val="DefaultParagraphFont"/>
    <w:uiPriority w:val="99"/>
    <w:semiHidden/>
    <w:unhideWhenUsed/>
    <w:rsid w:val="008A45CE"/>
    <w:rPr>
      <w:sz w:val="16"/>
      <w:szCs w:val="16"/>
    </w:rPr>
  </w:style>
  <w:style w:type="paragraph" w:styleId="CommentText">
    <w:name w:val="annotation text"/>
    <w:basedOn w:val="Normal"/>
    <w:link w:val="CommentTextChar"/>
    <w:uiPriority w:val="99"/>
    <w:semiHidden/>
    <w:unhideWhenUsed/>
    <w:rsid w:val="008A45CE"/>
    <w:pPr>
      <w:spacing w:line="240" w:lineRule="auto"/>
    </w:pPr>
    <w:rPr>
      <w:sz w:val="20"/>
      <w:szCs w:val="20"/>
    </w:rPr>
  </w:style>
  <w:style w:type="character" w:customStyle="1" w:styleId="CommentTextChar">
    <w:name w:val="Comment Text Char"/>
    <w:basedOn w:val="DefaultParagraphFont"/>
    <w:link w:val="CommentText"/>
    <w:uiPriority w:val="99"/>
    <w:semiHidden/>
    <w:rsid w:val="008A45CE"/>
    <w:rPr>
      <w:sz w:val="20"/>
      <w:szCs w:val="20"/>
    </w:rPr>
  </w:style>
  <w:style w:type="character" w:customStyle="1" w:styleId="CommentSubjectChar">
    <w:name w:val="Comment Subject Char"/>
    <w:basedOn w:val="CommentTextChar"/>
    <w:link w:val="CommentSubject"/>
    <w:uiPriority w:val="99"/>
    <w:semiHidden/>
    <w:rsid w:val="008A45CE"/>
    <w:rPr>
      <w:b/>
      <w:bCs/>
      <w:sz w:val="20"/>
      <w:szCs w:val="20"/>
    </w:rPr>
  </w:style>
  <w:style w:type="paragraph" w:styleId="CommentSubject">
    <w:name w:val="annotation subject"/>
    <w:basedOn w:val="CommentText"/>
    <w:next w:val="CommentText"/>
    <w:link w:val="CommentSubjectChar"/>
    <w:uiPriority w:val="99"/>
    <w:semiHidden/>
    <w:unhideWhenUsed/>
    <w:rsid w:val="008A45CE"/>
    <w:rPr>
      <w:b/>
      <w:bCs/>
    </w:rPr>
  </w:style>
  <w:style w:type="paragraph" w:customStyle="1" w:styleId="byline">
    <w:name w:val="byline"/>
    <w:basedOn w:val="Normal"/>
    <w:rsid w:val="008A45C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ate1">
    <w:name w:val="Date1"/>
    <w:basedOn w:val="DefaultParagraphFont"/>
    <w:rsid w:val="008A45CE"/>
  </w:style>
  <w:style w:type="character" w:styleId="EndnoteReference">
    <w:name w:val="endnote reference"/>
    <w:basedOn w:val="DefaultParagraphFont"/>
    <w:uiPriority w:val="99"/>
    <w:semiHidden/>
    <w:unhideWhenUsed/>
    <w:rsid w:val="00BB0D20"/>
    <w:rPr>
      <w:vertAlign w:val="superscript"/>
    </w:rPr>
  </w:style>
  <w:style w:type="paragraph" w:styleId="NoSpacing">
    <w:name w:val="No Spacing"/>
    <w:uiPriority w:val="1"/>
    <w:qFormat/>
    <w:rsid w:val="00EB299F"/>
    <w:pPr>
      <w:spacing w:after="0" w:line="240" w:lineRule="auto"/>
      <w:jc w:val="both"/>
    </w:pPr>
    <w:rPr>
      <w:rFonts w:ascii="Calibri" w:eastAsia="Times New Roman" w:hAnsi="Calibri" w:cs="Times New Roman"/>
      <w:lang w:eastAsia="en-GB"/>
    </w:rPr>
  </w:style>
  <w:style w:type="character" w:customStyle="1" w:styleId="name">
    <w:name w:val="name"/>
    <w:basedOn w:val="DefaultParagraphFont"/>
    <w:rsid w:val="00A9272D"/>
  </w:style>
  <w:style w:type="character" w:customStyle="1" w:styleId="Heading4Char">
    <w:name w:val="Heading 4 Char"/>
    <w:basedOn w:val="DefaultParagraphFont"/>
    <w:link w:val="Heading4"/>
    <w:uiPriority w:val="9"/>
    <w:semiHidden/>
    <w:rsid w:val="009C48C0"/>
    <w:rPr>
      <w:rFonts w:asciiTheme="majorHAnsi" w:eastAsiaTheme="majorEastAsia" w:hAnsiTheme="majorHAnsi" w:cstheme="majorBidi"/>
      <w:b/>
      <w:bCs/>
      <w:i/>
      <w:iCs/>
      <w:color w:val="4F81BD" w:themeColor="accent1"/>
    </w:rPr>
  </w:style>
  <w:style w:type="paragraph" w:customStyle="1" w:styleId="publine">
    <w:name w:val="publine"/>
    <w:basedOn w:val="Normal"/>
    <w:rsid w:val="009C48C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lmyear">
    <w:name w:val="nlm_year"/>
    <w:basedOn w:val="DefaultParagraphFont"/>
    <w:rsid w:val="00E1178D"/>
  </w:style>
  <w:style w:type="character" w:customStyle="1" w:styleId="addmd">
    <w:name w:val="addmd"/>
    <w:basedOn w:val="DefaultParagraphFont"/>
    <w:rsid w:val="002D4DA1"/>
  </w:style>
  <w:style w:type="character" w:customStyle="1" w:styleId="st">
    <w:name w:val="st"/>
    <w:basedOn w:val="DefaultParagraphFont"/>
    <w:rsid w:val="004A63C9"/>
  </w:style>
  <w:style w:type="paragraph" w:styleId="z-TopofForm">
    <w:name w:val="HTML Top of Form"/>
    <w:basedOn w:val="Normal"/>
    <w:next w:val="Normal"/>
    <w:link w:val="z-TopofFormChar"/>
    <w:hidden/>
    <w:uiPriority w:val="99"/>
    <w:semiHidden/>
    <w:unhideWhenUsed/>
    <w:rsid w:val="000802D3"/>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0802D3"/>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0802D3"/>
    <w:pPr>
      <w:pBdr>
        <w:top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0802D3"/>
    <w:rPr>
      <w:rFonts w:ascii="Arial" w:eastAsia="Times New Roman" w:hAnsi="Arial" w:cs="Arial"/>
      <w:vanish/>
      <w:sz w:val="16"/>
      <w:szCs w:val="16"/>
      <w:lang w:eastAsia="en-GB"/>
    </w:rPr>
  </w:style>
  <w:style w:type="character" w:customStyle="1" w:styleId="whitebackground">
    <w:name w:val="white_background"/>
    <w:basedOn w:val="DefaultParagraphFont"/>
    <w:rsid w:val="000802D3"/>
  </w:style>
  <w:style w:type="paragraph" w:customStyle="1" w:styleId="clear">
    <w:name w:val="clear"/>
    <w:basedOn w:val="Normal"/>
    <w:rsid w:val="000802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Policepardfaut">
    <w:name w:val="Police par défaut"/>
    <w:rsid w:val="000D1E46"/>
  </w:style>
  <w:style w:type="paragraph" w:customStyle="1" w:styleId="Style1">
    <w:name w:val="Style1"/>
    <w:basedOn w:val="NormalIndent"/>
    <w:rsid w:val="00221BFA"/>
    <w:pPr>
      <w:tabs>
        <w:tab w:val="right" w:pos="8309"/>
      </w:tabs>
      <w:spacing w:after="0" w:line="360" w:lineRule="auto"/>
      <w:ind w:left="851"/>
      <w:jc w:val="both"/>
    </w:pPr>
    <w:rPr>
      <w:rFonts w:ascii="Times New Roman" w:eastAsia="Times New Roman" w:hAnsi="Times New Roman" w:cs="Times New Roman"/>
      <w:bCs/>
      <w:spacing w:val="-2"/>
      <w:szCs w:val="20"/>
    </w:rPr>
  </w:style>
  <w:style w:type="paragraph" w:styleId="NormalIndent">
    <w:name w:val="Normal Indent"/>
    <w:basedOn w:val="Normal"/>
    <w:uiPriority w:val="99"/>
    <w:semiHidden/>
    <w:unhideWhenUsed/>
    <w:rsid w:val="00221BFA"/>
    <w:pPr>
      <w:ind w:left="720"/>
    </w:pPr>
  </w:style>
  <w:style w:type="character" w:customStyle="1" w:styleId="Date2">
    <w:name w:val="Date2"/>
    <w:basedOn w:val="DefaultParagraphFont"/>
    <w:rsid w:val="00A06E7C"/>
  </w:style>
  <w:style w:type="paragraph" w:styleId="HTMLPreformatted">
    <w:name w:val="HTML Preformatted"/>
    <w:basedOn w:val="Normal"/>
    <w:link w:val="HTMLPreformattedChar"/>
    <w:uiPriority w:val="99"/>
    <w:semiHidden/>
    <w:unhideWhenUsed/>
    <w:rsid w:val="00BC1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BC1A85"/>
    <w:rPr>
      <w:rFonts w:ascii="Courier New" w:eastAsia="Times New Roman" w:hAnsi="Courier New" w:cs="Courier New"/>
      <w:sz w:val="20"/>
      <w:szCs w:val="20"/>
      <w:lang w:eastAsia="en-GB"/>
    </w:rPr>
  </w:style>
  <w:style w:type="paragraph" w:customStyle="1" w:styleId="Pa13">
    <w:name w:val="Pa13"/>
    <w:basedOn w:val="Default"/>
    <w:next w:val="Default"/>
    <w:uiPriority w:val="99"/>
    <w:rsid w:val="004C084B"/>
    <w:pPr>
      <w:spacing w:line="201" w:lineRule="atLeast"/>
    </w:pPr>
    <w:rPr>
      <w:rFonts w:ascii="Times New Roman" w:hAnsi="Times New Roman" w:cs="Times New Roman"/>
      <w:color w:val="auto"/>
    </w:rPr>
  </w:style>
  <w:style w:type="paragraph" w:customStyle="1" w:styleId="Pa22">
    <w:name w:val="Pa22"/>
    <w:basedOn w:val="Default"/>
    <w:next w:val="Default"/>
    <w:uiPriority w:val="99"/>
    <w:rsid w:val="00810132"/>
    <w:pPr>
      <w:spacing w:line="181"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2256">
      <w:bodyDiv w:val="1"/>
      <w:marLeft w:val="0"/>
      <w:marRight w:val="0"/>
      <w:marTop w:val="0"/>
      <w:marBottom w:val="0"/>
      <w:divBdr>
        <w:top w:val="none" w:sz="0" w:space="0" w:color="auto"/>
        <w:left w:val="none" w:sz="0" w:space="0" w:color="auto"/>
        <w:bottom w:val="none" w:sz="0" w:space="0" w:color="auto"/>
        <w:right w:val="none" w:sz="0" w:space="0" w:color="auto"/>
      </w:divBdr>
    </w:div>
    <w:div w:id="62915463">
      <w:bodyDiv w:val="1"/>
      <w:marLeft w:val="0"/>
      <w:marRight w:val="0"/>
      <w:marTop w:val="0"/>
      <w:marBottom w:val="0"/>
      <w:divBdr>
        <w:top w:val="none" w:sz="0" w:space="0" w:color="auto"/>
        <w:left w:val="none" w:sz="0" w:space="0" w:color="auto"/>
        <w:bottom w:val="none" w:sz="0" w:space="0" w:color="auto"/>
        <w:right w:val="none" w:sz="0" w:space="0" w:color="auto"/>
      </w:divBdr>
    </w:div>
    <w:div w:id="62996636">
      <w:bodyDiv w:val="1"/>
      <w:marLeft w:val="0"/>
      <w:marRight w:val="0"/>
      <w:marTop w:val="0"/>
      <w:marBottom w:val="0"/>
      <w:divBdr>
        <w:top w:val="none" w:sz="0" w:space="0" w:color="auto"/>
        <w:left w:val="none" w:sz="0" w:space="0" w:color="auto"/>
        <w:bottom w:val="none" w:sz="0" w:space="0" w:color="auto"/>
        <w:right w:val="none" w:sz="0" w:space="0" w:color="auto"/>
      </w:divBdr>
    </w:div>
    <w:div w:id="76485051">
      <w:bodyDiv w:val="1"/>
      <w:marLeft w:val="0"/>
      <w:marRight w:val="0"/>
      <w:marTop w:val="0"/>
      <w:marBottom w:val="0"/>
      <w:divBdr>
        <w:top w:val="none" w:sz="0" w:space="0" w:color="auto"/>
        <w:left w:val="none" w:sz="0" w:space="0" w:color="auto"/>
        <w:bottom w:val="none" w:sz="0" w:space="0" w:color="auto"/>
        <w:right w:val="none" w:sz="0" w:space="0" w:color="auto"/>
      </w:divBdr>
    </w:div>
    <w:div w:id="209541335">
      <w:bodyDiv w:val="1"/>
      <w:marLeft w:val="0"/>
      <w:marRight w:val="0"/>
      <w:marTop w:val="0"/>
      <w:marBottom w:val="0"/>
      <w:divBdr>
        <w:top w:val="none" w:sz="0" w:space="0" w:color="auto"/>
        <w:left w:val="none" w:sz="0" w:space="0" w:color="auto"/>
        <w:bottom w:val="none" w:sz="0" w:space="0" w:color="auto"/>
        <w:right w:val="none" w:sz="0" w:space="0" w:color="auto"/>
      </w:divBdr>
    </w:div>
    <w:div w:id="217204548">
      <w:bodyDiv w:val="1"/>
      <w:marLeft w:val="0"/>
      <w:marRight w:val="0"/>
      <w:marTop w:val="0"/>
      <w:marBottom w:val="0"/>
      <w:divBdr>
        <w:top w:val="none" w:sz="0" w:space="0" w:color="auto"/>
        <w:left w:val="none" w:sz="0" w:space="0" w:color="auto"/>
        <w:bottom w:val="none" w:sz="0" w:space="0" w:color="auto"/>
        <w:right w:val="none" w:sz="0" w:space="0" w:color="auto"/>
      </w:divBdr>
    </w:div>
    <w:div w:id="228732568">
      <w:bodyDiv w:val="1"/>
      <w:marLeft w:val="0"/>
      <w:marRight w:val="0"/>
      <w:marTop w:val="0"/>
      <w:marBottom w:val="0"/>
      <w:divBdr>
        <w:top w:val="none" w:sz="0" w:space="0" w:color="auto"/>
        <w:left w:val="none" w:sz="0" w:space="0" w:color="auto"/>
        <w:bottom w:val="none" w:sz="0" w:space="0" w:color="auto"/>
        <w:right w:val="none" w:sz="0" w:space="0" w:color="auto"/>
      </w:divBdr>
    </w:div>
    <w:div w:id="254439570">
      <w:bodyDiv w:val="1"/>
      <w:marLeft w:val="0"/>
      <w:marRight w:val="0"/>
      <w:marTop w:val="0"/>
      <w:marBottom w:val="0"/>
      <w:divBdr>
        <w:top w:val="none" w:sz="0" w:space="0" w:color="auto"/>
        <w:left w:val="none" w:sz="0" w:space="0" w:color="auto"/>
        <w:bottom w:val="none" w:sz="0" w:space="0" w:color="auto"/>
        <w:right w:val="none" w:sz="0" w:space="0" w:color="auto"/>
      </w:divBdr>
    </w:div>
    <w:div w:id="271715411">
      <w:bodyDiv w:val="1"/>
      <w:marLeft w:val="0"/>
      <w:marRight w:val="0"/>
      <w:marTop w:val="0"/>
      <w:marBottom w:val="0"/>
      <w:divBdr>
        <w:top w:val="none" w:sz="0" w:space="0" w:color="auto"/>
        <w:left w:val="none" w:sz="0" w:space="0" w:color="auto"/>
        <w:bottom w:val="none" w:sz="0" w:space="0" w:color="auto"/>
        <w:right w:val="none" w:sz="0" w:space="0" w:color="auto"/>
      </w:divBdr>
    </w:div>
    <w:div w:id="277219002">
      <w:bodyDiv w:val="1"/>
      <w:marLeft w:val="0"/>
      <w:marRight w:val="0"/>
      <w:marTop w:val="0"/>
      <w:marBottom w:val="0"/>
      <w:divBdr>
        <w:top w:val="none" w:sz="0" w:space="0" w:color="auto"/>
        <w:left w:val="none" w:sz="0" w:space="0" w:color="auto"/>
        <w:bottom w:val="none" w:sz="0" w:space="0" w:color="auto"/>
        <w:right w:val="none" w:sz="0" w:space="0" w:color="auto"/>
      </w:divBdr>
    </w:div>
    <w:div w:id="325938286">
      <w:bodyDiv w:val="1"/>
      <w:marLeft w:val="0"/>
      <w:marRight w:val="0"/>
      <w:marTop w:val="0"/>
      <w:marBottom w:val="0"/>
      <w:divBdr>
        <w:top w:val="none" w:sz="0" w:space="0" w:color="auto"/>
        <w:left w:val="none" w:sz="0" w:space="0" w:color="auto"/>
        <w:bottom w:val="none" w:sz="0" w:space="0" w:color="auto"/>
        <w:right w:val="none" w:sz="0" w:space="0" w:color="auto"/>
      </w:divBdr>
    </w:div>
    <w:div w:id="327098924">
      <w:bodyDiv w:val="1"/>
      <w:marLeft w:val="0"/>
      <w:marRight w:val="0"/>
      <w:marTop w:val="0"/>
      <w:marBottom w:val="0"/>
      <w:divBdr>
        <w:top w:val="none" w:sz="0" w:space="0" w:color="auto"/>
        <w:left w:val="none" w:sz="0" w:space="0" w:color="auto"/>
        <w:bottom w:val="none" w:sz="0" w:space="0" w:color="auto"/>
        <w:right w:val="none" w:sz="0" w:space="0" w:color="auto"/>
      </w:divBdr>
    </w:div>
    <w:div w:id="393896362">
      <w:bodyDiv w:val="1"/>
      <w:marLeft w:val="0"/>
      <w:marRight w:val="0"/>
      <w:marTop w:val="0"/>
      <w:marBottom w:val="0"/>
      <w:divBdr>
        <w:top w:val="none" w:sz="0" w:space="0" w:color="auto"/>
        <w:left w:val="none" w:sz="0" w:space="0" w:color="auto"/>
        <w:bottom w:val="none" w:sz="0" w:space="0" w:color="auto"/>
        <w:right w:val="none" w:sz="0" w:space="0" w:color="auto"/>
      </w:divBdr>
    </w:div>
    <w:div w:id="398216350">
      <w:bodyDiv w:val="1"/>
      <w:marLeft w:val="0"/>
      <w:marRight w:val="0"/>
      <w:marTop w:val="0"/>
      <w:marBottom w:val="0"/>
      <w:divBdr>
        <w:top w:val="none" w:sz="0" w:space="0" w:color="auto"/>
        <w:left w:val="none" w:sz="0" w:space="0" w:color="auto"/>
        <w:bottom w:val="none" w:sz="0" w:space="0" w:color="auto"/>
        <w:right w:val="none" w:sz="0" w:space="0" w:color="auto"/>
      </w:divBdr>
    </w:div>
    <w:div w:id="446506977">
      <w:bodyDiv w:val="1"/>
      <w:marLeft w:val="0"/>
      <w:marRight w:val="0"/>
      <w:marTop w:val="0"/>
      <w:marBottom w:val="0"/>
      <w:divBdr>
        <w:top w:val="none" w:sz="0" w:space="0" w:color="auto"/>
        <w:left w:val="none" w:sz="0" w:space="0" w:color="auto"/>
        <w:bottom w:val="none" w:sz="0" w:space="0" w:color="auto"/>
        <w:right w:val="none" w:sz="0" w:space="0" w:color="auto"/>
      </w:divBdr>
      <w:divsChild>
        <w:div w:id="749740193">
          <w:marLeft w:val="0"/>
          <w:marRight w:val="0"/>
          <w:marTop w:val="0"/>
          <w:marBottom w:val="0"/>
          <w:divBdr>
            <w:top w:val="none" w:sz="0" w:space="0" w:color="auto"/>
            <w:left w:val="none" w:sz="0" w:space="0" w:color="auto"/>
            <w:bottom w:val="none" w:sz="0" w:space="0" w:color="auto"/>
            <w:right w:val="none" w:sz="0" w:space="0" w:color="auto"/>
          </w:divBdr>
        </w:div>
        <w:div w:id="1524975058">
          <w:marLeft w:val="0"/>
          <w:marRight w:val="0"/>
          <w:marTop w:val="0"/>
          <w:marBottom w:val="0"/>
          <w:divBdr>
            <w:top w:val="none" w:sz="0" w:space="0" w:color="auto"/>
            <w:left w:val="none" w:sz="0" w:space="0" w:color="auto"/>
            <w:bottom w:val="none" w:sz="0" w:space="0" w:color="auto"/>
            <w:right w:val="none" w:sz="0" w:space="0" w:color="auto"/>
          </w:divBdr>
        </w:div>
      </w:divsChild>
    </w:div>
    <w:div w:id="525869447">
      <w:bodyDiv w:val="1"/>
      <w:marLeft w:val="0"/>
      <w:marRight w:val="0"/>
      <w:marTop w:val="0"/>
      <w:marBottom w:val="0"/>
      <w:divBdr>
        <w:top w:val="none" w:sz="0" w:space="0" w:color="auto"/>
        <w:left w:val="none" w:sz="0" w:space="0" w:color="auto"/>
        <w:bottom w:val="none" w:sz="0" w:space="0" w:color="auto"/>
        <w:right w:val="none" w:sz="0" w:space="0" w:color="auto"/>
      </w:divBdr>
    </w:div>
    <w:div w:id="590237709">
      <w:bodyDiv w:val="1"/>
      <w:marLeft w:val="0"/>
      <w:marRight w:val="0"/>
      <w:marTop w:val="0"/>
      <w:marBottom w:val="0"/>
      <w:divBdr>
        <w:top w:val="none" w:sz="0" w:space="0" w:color="auto"/>
        <w:left w:val="none" w:sz="0" w:space="0" w:color="auto"/>
        <w:bottom w:val="none" w:sz="0" w:space="0" w:color="auto"/>
        <w:right w:val="none" w:sz="0" w:space="0" w:color="auto"/>
      </w:divBdr>
    </w:div>
    <w:div w:id="731928990">
      <w:bodyDiv w:val="1"/>
      <w:marLeft w:val="0"/>
      <w:marRight w:val="0"/>
      <w:marTop w:val="0"/>
      <w:marBottom w:val="0"/>
      <w:divBdr>
        <w:top w:val="none" w:sz="0" w:space="0" w:color="auto"/>
        <w:left w:val="none" w:sz="0" w:space="0" w:color="auto"/>
        <w:bottom w:val="none" w:sz="0" w:space="0" w:color="auto"/>
        <w:right w:val="none" w:sz="0" w:space="0" w:color="auto"/>
      </w:divBdr>
      <w:divsChild>
        <w:div w:id="1041324843">
          <w:marLeft w:val="0"/>
          <w:marRight w:val="0"/>
          <w:marTop w:val="0"/>
          <w:marBottom w:val="0"/>
          <w:divBdr>
            <w:top w:val="none" w:sz="0" w:space="0" w:color="auto"/>
            <w:left w:val="none" w:sz="0" w:space="0" w:color="auto"/>
            <w:bottom w:val="none" w:sz="0" w:space="0" w:color="auto"/>
            <w:right w:val="none" w:sz="0" w:space="0" w:color="auto"/>
          </w:divBdr>
          <w:divsChild>
            <w:div w:id="72707021">
              <w:marLeft w:val="0"/>
              <w:marRight w:val="0"/>
              <w:marTop w:val="0"/>
              <w:marBottom w:val="0"/>
              <w:divBdr>
                <w:top w:val="none" w:sz="0" w:space="0" w:color="auto"/>
                <w:left w:val="none" w:sz="0" w:space="0" w:color="auto"/>
                <w:bottom w:val="none" w:sz="0" w:space="0" w:color="auto"/>
                <w:right w:val="none" w:sz="0" w:space="0" w:color="auto"/>
              </w:divBdr>
            </w:div>
          </w:divsChild>
        </w:div>
        <w:div w:id="692920280">
          <w:marLeft w:val="0"/>
          <w:marRight w:val="0"/>
          <w:marTop w:val="0"/>
          <w:marBottom w:val="0"/>
          <w:divBdr>
            <w:top w:val="none" w:sz="0" w:space="0" w:color="auto"/>
            <w:left w:val="none" w:sz="0" w:space="0" w:color="auto"/>
            <w:bottom w:val="none" w:sz="0" w:space="0" w:color="auto"/>
            <w:right w:val="none" w:sz="0" w:space="0" w:color="auto"/>
          </w:divBdr>
        </w:div>
        <w:div w:id="538133310">
          <w:marLeft w:val="0"/>
          <w:marRight w:val="0"/>
          <w:marTop w:val="0"/>
          <w:marBottom w:val="0"/>
          <w:divBdr>
            <w:top w:val="none" w:sz="0" w:space="0" w:color="auto"/>
            <w:left w:val="none" w:sz="0" w:space="0" w:color="auto"/>
            <w:bottom w:val="none" w:sz="0" w:space="0" w:color="auto"/>
            <w:right w:val="none" w:sz="0" w:space="0" w:color="auto"/>
          </w:divBdr>
        </w:div>
      </w:divsChild>
    </w:div>
    <w:div w:id="748887395">
      <w:bodyDiv w:val="1"/>
      <w:marLeft w:val="0"/>
      <w:marRight w:val="0"/>
      <w:marTop w:val="0"/>
      <w:marBottom w:val="0"/>
      <w:divBdr>
        <w:top w:val="none" w:sz="0" w:space="0" w:color="auto"/>
        <w:left w:val="none" w:sz="0" w:space="0" w:color="auto"/>
        <w:bottom w:val="none" w:sz="0" w:space="0" w:color="auto"/>
        <w:right w:val="none" w:sz="0" w:space="0" w:color="auto"/>
      </w:divBdr>
      <w:divsChild>
        <w:div w:id="345055305">
          <w:marLeft w:val="0"/>
          <w:marRight w:val="0"/>
          <w:marTop w:val="0"/>
          <w:marBottom w:val="0"/>
          <w:divBdr>
            <w:top w:val="none" w:sz="0" w:space="0" w:color="auto"/>
            <w:left w:val="none" w:sz="0" w:space="0" w:color="auto"/>
            <w:bottom w:val="none" w:sz="0" w:space="0" w:color="auto"/>
            <w:right w:val="none" w:sz="0" w:space="0" w:color="auto"/>
          </w:divBdr>
        </w:div>
        <w:div w:id="752165739">
          <w:marLeft w:val="0"/>
          <w:marRight w:val="0"/>
          <w:marTop w:val="0"/>
          <w:marBottom w:val="0"/>
          <w:divBdr>
            <w:top w:val="none" w:sz="0" w:space="0" w:color="auto"/>
            <w:left w:val="none" w:sz="0" w:space="0" w:color="auto"/>
            <w:bottom w:val="none" w:sz="0" w:space="0" w:color="auto"/>
            <w:right w:val="none" w:sz="0" w:space="0" w:color="auto"/>
          </w:divBdr>
        </w:div>
        <w:div w:id="1208226681">
          <w:marLeft w:val="0"/>
          <w:marRight w:val="0"/>
          <w:marTop w:val="0"/>
          <w:marBottom w:val="0"/>
          <w:divBdr>
            <w:top w:val="none" w:sz="0" w:space="0" w:color="auto"/>
            <w:left w:val="none" w:sz="0" w:space="0" w:color="auto"/>
            <w:bottom w:val="none" w:sz="0" w:space="0" w:color="auto"/>
            <w:right w:val="none" w:sz="0" w:space="0" w:color="auto"/>
          </w:divBdr>
        </w:div>
        <w:div w:id="335157901">
          <w:marLeft w:val="0"/>
          <w:marRight w:val="0"/>
          <w:marTop w:val="0"/>
          <w:marBottom w:val="0"/>
          <w:divBdr>
            <w:top w:val="none" w:sz="0" w:space="0" w:color="auto"/>
            <w:left w:val="none" w:sz="0" w:space="0" w:color="auto"/>
            <w:bottom w:val="none" w:sz="0" w:space="0" w:color="auto"/>
            <w:right w:val="none" w:sz="0" w:space="0" w:color="auto"/>
          </w:divBdr>
        </w:div>
      </w:divsChild>
    </w:div>
    <w:div w:id="751239949">
      <w:bodyDiv w:val="1"/>
      <w:marLeft w:val="0"/>
      <w:marRight w:val="0"/>
      <w:marTop w:val="0"/>
      <w:marBottom w:val="0"/>
      <w:divBdr>
        <w:top w:val="none" w:sz="0" w:space="0" w:color="auto"/>
        <w:left w:val="none" w:sz="0" w:space="0" w:color="auto"/>
        <w:bottom w:val="none" w:sz="0" w:space="0" w:color="auto"/>
        <w:right w:val="none" w:sz="0" w:space="0" w:color="auto"/>
      </w:divBdr>
    </w:div>
    <w:div w:id="779034264">
      <w:bodyDiv w:val="1"/>
      <w:marLeft w:val="0"/>
      <w:marRight w:val="0"/>
      <w:marTop w:val="0"/>
      <w:marBottom w:val="0"/>
      <w:divBdr>
        <w:top w:val="none" w:sz="0" w:space="0" w:color="auto"/>
        <w:left w:val="none" w:sz="0" w:space="0" w:color="auto"/>
        <w:bottom w:val="none" w:sz="0" w:space="0" w:color="auto"/>
        <w:right w:val="none" w:sz="0" w:space="0" w:color="auto"/>
      </w:divBdr>
    </w:div>
    <w:div w:id="801920929">
      <w:bodyDiv w:val="1"/>
      <w:marLeft w:val="0"/>
      <w:marRight w:val="0"/>
      <w:marTop w:val="0"/>
      <w:marBottom w:val="0"/>
      <w:divBdr>
        <w:top w:val="none" w:sz="0" w:space="0" w:color="auto"/>
        <w:left w:val="none" w:sz="0" w:space="0" w:color="auto"/>
        <w:bottom w:val="none" w:sz="0" w:space="0" w:color="auto"/>
        <w:right w:val="none" w:sz="0" w:space="0" w:color="auto"/>
      </w:divBdr>
    </w:div>
    <w:div w:id="819348324">
      <w:bodyDiv w:val="1"/>
      <w:marLeft w:val="0"/>
      <w:marRight w:val="0"/>
      <w:marTop w:val="0"/>
      <w:marBottom w:val="0"/>
      <w:divBdr>
        <w:top w:val="none" w:sz="0" w:space="0" w:color="auto"/>
        <w:left w:val="none" w:sz="0" w:space="0" w:color="auto"/>
        <w:bottom w:val="none" w:sz="0" w:space="0" w:color="auto"/>
        <w:right w:val="none" w:sz="0" w:space="0" w:color="auto"/>
      </w:divBdr>
    </w:div>
    <w:div w:id="851065672">
      <w:bodyDiv w:val="1"/>
      <w:marLeft w:val="0"/>
      <w:marRight w:val="0"/>
      <w:marTop w:val="0"/>
      <w:marBottom w:val="0"/>
      <w:divBdr>
        <w:top w:val="none" w:sz="0" w:space="0" w:color="auto"/>
        <w:left w:val="none" w:sz="0" w:space="0" w:color="auto"/>
        <w:bottom w:val="none" w:sz="0" w:space="0" w:color="auto"/>
        <w:right w:val="none" w:sz="0" w:space="0" w:color="auto"/>
      </w:divBdr>
    </w:div>
    <w:div w:id="919363968">
      <w:bodyDiv w:val="1"/>
      <w:marLeft w:val="0"/>
      <w:marRight w:val="0"/>
      <w:marTop w:val="0"/>
      <w:marBottom w:val="0"/>
      <w:divBdr>
        <w:top w:val="none" w:sz="0" w:space="0" w:color="auto"/>
        <w:left w:val="none" w:sz="0" w:space="0" w:color="auto"/>
        <w:bottom w:val="none" w:sz="0" w:space="0" w:color="auto"/>
        <w:right w:val="none" w:sz="0" w:space="0" w:color="auto"/>
      </w:divBdr>
    </w:div>
    <w:div w:id="929431649">
      <w:bodyDiv w:val="1"/>
      <w:marLeft w:val="0"/>
      <w:marRight w:val="0"/>
      <w:marTop w:val="0"/>
      <w:marBottom w:val="0"/>
      <w:divBdr>
        <w:top w:val="none" w:sz="0" w:space="0" w:color="auto"/>
        <w:left w:val="none" w:sz="0" w:space="0" w:color="auto"/>
        <w:bottom w:val="none" w:sz="0" w:space="0" w:color="auto"/>
        <w:right w:val="none" w:sz="0" w:space="0" w:color="auto"/>
      </w:divBdr>
    </w:div>
    <w:div w:id="975379685">
      <w:bodyDiv w:val="1"/>
      <w:marLeft w:val="0"/>
      <w:marRight w:val="0"/>
      <w:marTop w:val="0"/>
      <w:marBottom w:val="0"/>
      <w:divBdr>
        <w:top w:val="none" w:sz="0" w:space="0" w:color="auto"/>
        <w:left w:val="none" w:sz="0" w:space="0" w:color="auto"/>
        <w:bottom w:val="none" w:sz="0" w:space="0" w:color="auto"/>
        <w:right w:val="none" w:sz="0" w:space="0" w:color="auto"/>
      </w:divBdr>
    </w:div>
    <w:div w:id="1061558890">
      <w:bodyDiv w:val="1"/>
      <w:marLeft w:val="0"/>
      <w:marRight w:val="0"/>
      <w:marTop w:val="0"/>
      <w:marBottom w:val="0"/>
      <w:divBdr>
        <w:top w:val="none" w:sz="0" w:space="0" w:color="auto"/>
        <w:left w:val="none" w:sz="0" w:space="0" w:color="auto"/>
        <w:bottom w:val="none" w:sz="0" w:space="0" w:color="auto"/>
        <w:right w:val="none" w:sz="0" w:space="0" w:color="auto"/>
      </w:divBdr>
    </w:div>
    <w:div w:id="1074160916">
      <w:bodyDiv w:val="1"/>
      <w:marLeft w:val="0"/>
      <w:marRight w:val="0"/>
      <w:marTop w:val="0"/>
      <w:marBottom w:val="0"/>
      <w:divBdr>
        <w:top w:val="none" w:sz="0" w:space="0" w:color="auto"/>
        <w:left w:val="none" w:sz="0" w:space="0" w:color="auto"/>
        <w:bottom w:val="none" w:sz="0" w:space="0" w:color="auto"/>
        <w:right w:val="none" w:sz="0" w:space="0" w:color="auto"/>
      </w:divBdr>
    </w:div>
    <w:div w:id="1079522675">
      <w:bodyDiv w:val="1"/>
      <w:marLeft w:val="0"/>
      <w:marRight w:val="0"/>
      <w:marTop w:val="0"/>
      <w:marBottom w:val="0"/>
      <w:divBdr>
        <w:top w:val="none" w:sz="0" w:space="0" w:color="auto"/>
        <w:left w:val="none" w:sz="0" w:space="0" w:color="auto"/>
        <w:bottom w:val="none" w:sz="0" w:space="0" w:color="auto"/>
        <w:right w:val="none" w:sz="0" w:space="0" w:color="auto"/>
      </w:divBdr>
    </w:div>
    <w:div w:id="1085685778">
      <w:bodyDiv w:val="1"/>
      <w:marLeft w:val="0"/>
      <w:marRight w:val="0"/>
      <w:marTop w:val="0"/>
      <w:marBottom w:val="0"/>
      <w:divBdr>
        <w:top w:val="none" w:sz="0" w:space="0" w:color="auto"/>
        <w:left w:val="none" w:sz="0" w:space="0" w:color="auto"/>
        <w:bottom w:val="none" w:sz="0" w:space="0" w:color="auto"/>
        <w:right w:val="none" w:sz="0" w:space="0" w:color="auto"/>
      </w:divBdr>
    </w:div>
    <w:div w:id="1170607886">
      <w:bodyDiv w:val="1"/>
      <w:marLeft w:val="0"/>
      <w:marRight w:val="0"/>
      <w:marTop w:val="0"/>
      <w:marBottom w:val="0"/>
      <w:divBdr>
        <w:top w:val="none" w:sz="0" w:space="0" w:color="auto"/>
        <w:left w:val="none" w:sz="0" w:space="0" w:color="auto"/>
        <w:bottom w:val="none" w:sz="0" w:space="0" w:color="auto"/>
        <w:right w:val="none" w:sz="0" w:space="0" w:color="auto"/>
      </w:divBdr>
    </w:div>
    <w:div w:id="1185752599">
      <w:bodyDiv w:val="1"/>
      <w:marLeft w:val="0"/>
      <w:marRight w:val="0"/>
      <w:marTop w:val="0"/>
      <w:marBottom w:val="0"/>
      <w:divBdr>
        <w:top w:val="none" w:sz="0" w:space="0" w:color="auto"/>
        <w:left w:val="none" w:sz="0" w:space="0" w:color="auto"/>
        <w:bottom w:val="none" w:sz="0" w:space="0" w:color="auto"/>
        <w:right w:val="none" w:sz="0" w:space="0" w:color="auto"/>
      </w:divBdr>
    </w:div>
    <w:div w:id="1187137666">
      <w:bodyDiv w:val="1"/>
      <w:marLeft w:val="0"/>
      <w:marRight w:val="0"/>
      <w:marTop w:val="0"/>
      <w:marBottom w:val="0"/>
      <w:divBdr>
        <w:top w:val="none" w:sz="0" w:space="0" w:color="auto"/>
        <w:left w:val="none" w:sz="0" w:space="0" w:color="auto"/>
        <w:bottom w:val="none" w:sz="0" w:space="0" w:color="auto"/>
        <w:right w:val="none" w:sz="0" w:space="0" w:color="auto"/>
      </w:divBdr>
    </w:div>
    <w:div w:id="1222130338">
      <w:bodyDiv w:val="1"/>
      <w:marLeft w:val="0"/>
      <w:marRight w:val="0"/>
      <w:marTop w:val="0"/>
      <w:marBottom w:val="0"/>
      <w:divBdr>
        <w:top w:val="none" w:sz="0" w:space="0" w:color="auto"/>
        <w:left w:val="none" w:sz="0" w:space="0" w:color="auto"/>
        <w:bottom w:val="none" w:sz="0" w:space="0" w:color="auto"/>
        <w:right w:val="none" w:sz="0" w:space="0" w:color="auto"/>
      </w:divBdr>
    </w:div>
    <w:div w:id="1245455324">
      <w:bodyDiv w:val="1"/>
      <w:marLeft w:val="0"/>
      <w:marRight w:val="0"/>
      <w:marTop w:val="0"/>
      <w:marBottom w:val="0"/>
      <w:divBdr>
        <w:top w:val="none" w:sz="0" w:space="0" w:color="auto"/>
        <w:left w:val="none" w:sz="0" w:space="0" w:color="auto"/>
        <w:bottom w:val="none" w:sz="0" w:space="0" w:color="auto"/>
        <w:right w:val="none" w:sz="0" w:space="0" w:color="auto"/>
      </w:divBdr>
      <w:divsChild>
        <w:div w:id="972640016">
          <w:marLeft w:val="0"/>
          <w:marRight w:val="0"/>
          <w:marTop w:val="0"/>
          <w:marBottom w:val="0"/>
          <w:divBdr>
            <w:top w:val="none" w:sz="0" w:space="0" w:color="auto"/>
            <w:left w:val="none" w:sz="0" w:space="0" w:color="auto"/>
            <w:bottom w:val="none" w:sz="0" w:space="0" w:color="auto"/>
            <w:right w:val="none" w:sz="0" w:space="0" w:color="auto"/>
          </w:divBdr>
          <w:divsChild>
            <w:div w:id="1087380116">
              <w:marLeft w:val="0"/>
              <w:marRight w:val="0"/>
              <w:marTop w:val="0"/>
              <w:marBottom w:val="0"/>
              <w:divBdr>
                <w:top w:val="none" w:sz="0" w:space="0" w:color="auto"/>
                <w:left w:val="none" w:sz="0" w:space="0" w:color="auto"/>
                <w:bottom w:val="none" w:sz="0" w:space="0" w:color="auto"/>
                <w:right w:val="none" w:sz="0" w:space="0" w:color="auto"/>
              </w:divBdr>
              <w:divsChild>
                <w:div w:id="1888561860">
                  <w:marLeft w:val="0"/>
                  <w:marRight w:val="0"/>
                  <w:marTop w:val="0"/>
                  <w:marBottom w:val="0"/>
                  <w:divBdr>
                    <w:top w:val="none" w:sz="0" w:space="0" w:color="auto"/>
                    <w:left w:val="none" w:sz="0" w:space="0" w:color="auto"/>
                    <w:bottom w:val="none" w:sz="0" w:space="0" w:color="auto"/>
                    <w:right w:val="none" w:sz="0" w:space="0" w:color="auto"/>
                  </w:divBdr>
                  <w:divsChild>
                    <w:div w:id="450441939">
                      <w:marLeft w:val="435"/>
                      <w:marRight w:val="0"/>
                      <w:marTop w:val="0"/>
                      <w:marBottom w:val="0"/>
                      <w:divBdr>
                        <w:top w:val="single" w:sz="6" w:space="0" w:color="CACCD0"/>
                        <w:left w:val="none" w:sz="0" w:space="0" w:color="auto"/>
                        <w:bottom w:val="none" w:sz="0" w:space="0" w:color="auto"/>
                        <w:right w:val="none" w:sz="0" w:space="0" w:color="auto"/>
                      </w:divBdr>
                      <w:divsChild>
                        <w:div w:id="1493328543">
                          <w:marLeft w:val="0"/>
                          <w:marRight w:val="0"/>
                          <w:marTop w:val="0"/>
                          <w:marBottom w:val="0"/>
                          <w:divBdr>
                            <w:top w:val="none" w:sz="0" w:space="0" w:color="auto"/>
                            <w:left w:val="none" w:sz="0" w:space="0" w:color="auto"/>
                            <w:bottom w:val="none" w:sz="0" w:space="0" w:color="auto"/>
                            <w:right w:val="none" w:sz="0" w:space="0" w:color="auto"/>
                          </w:divBdr>
                          <w:divsChild>
                            <w:div w:id="98188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1085914">
      <w:bodyDiv w:val="1"/>
      <w:marLeft w:val="0"/>
      <w:marRight w:val="0"/>
      <w:marTop w:val="0"/>
      <w:marBottom w:val="0"/>
      <w:divBdr>
        <w:top w:val="none" w:sz="0" w:space="0" w:color="auto"/>
        <w:left w:val="none" w:sz="0" w:space="0" w:color="auto"/>
        <w:bottom w:val="none" w:sz="0" w:space="0" w:color="auto"/>
        <w:right w:val="none" w:sz="0" w:space="0" w:color="auto"/>
      </w:divBdr>
    </w:div>
    <w:div w:id="1335180967">
      <w:bodyDiv w:val="1"/>
      <w:marLeft w:val="0"/>
      <w:marRight w:val="0"/>
      <w:marTop w:val="0"/>
      <w:marBottom w:val="0"/>
      <w:divBdr>
        <w:top w:val="none" w:sz="0" w:space="0" w:color="auto"/>
        <w:left w:val="none" w:sz="0" w:space="0" w:color="auto"/>
        <w:bottom w:val="none" w:sz="0" w:space="0" w:color="auto"/>
        <w:right w:val="none" w:sz="0" w:space="0" w:color="auto"/>
      </w:divBdr>
    </w:div>
    <w:div w:id="1354914432">
      <w:bodyDiv w:val="1"/>
      <w:marLeft w:val="0"/>
      <w:marRight w:val="0"/>
      <w:marTop w:val="0"/>
      <w:marBottom w:val="0"/>
      <w:divBdr>
        <w:top w:val="none" w:sz="0" w:space="0" w:color="auto"/>
        <w:left w:val="none" w:sz="0" w:space="0" w:color="auto"/>
        <w:bottom w:val="none" w:sz="0" w:space="0" w:color="auto"/>
        <w:right w:val="none" w:sz="0" w:space="0" w:color="auto"/>
      </w:divBdr>
      <w:divsChild>
        <w:div w:id="1695107159">
          <w:marLeft w:val="0"/>
          <w:marRight w:val="0"/>
          <w:marTop w:val="0"/>
          <w:marBottom w:val="0"/>
          <w:divBdr>
            <w:top w:val="none" w:sz="0" w:space="0" w:color="auto"/>
            <w:left w:val="none" w:sz="0" w:space="0" w:color="auto"/>
            <w:bottom w:val="none" w:sz="0" w:space="0" w:color="auto"/>
            <w:right w:val="none" w:sz="0" w:space="0" w:color="auto"/>
          </w:divBdr>
        </w:div>
      </w:divsChild>
    </w:div>
    <w:div w:id="1365210099">
      <w:bodyDiv w:val="1"/>
      <w:marLeft w:val="0"/>
      <w:marRight w:val="0"/>
      <w:marTop w:val="0"/>
      <w:marBottom w:val="0"/>
      <w:divBdr>
        <w:top w:val="none" w:sz="0" w:space="0" w:color="auto"/>
        <w:left w:val="none" w:sz="0" w:space="0" w:color="auto"/>
        <w:bottom w:val="none" w:sz="0" w:space="0" w:color="auto"/>
        <w:right w:val="none" w:sz="0" w:space="0" w:color="auto"/>
      </w:divBdr>
    </w:div>
    <w:div w:id="1458646970">
      <w:bodyDiv w:val="1"/>
      <w:marLeft w:val="0"/>
      <w:marRight w:val="0"/>
      <w:marTop w:val="0"/>
      <w:marBottom w:val="0"/>
      <w:divBdr>
        <w:top w:val="none" w:sz="0" w:space="0" w:color="auto"/>
        <w:left w:val="none" w:sz="0" w:space="0" w:color="auto"/>
        <w:bottom w:val="none" w:sz="0" w:space="0" w:color="auto"/>
        <w:right w:val="none" w:sz="0" w:space="0" w:color="auto"/>
      </w:divBdr>
    </w:div>
    <w:div w:id="1546522903">
      <w:bodyDiv w:val="1"/>
      <w:marLeft w:val="0"/>
      <w:marRight w:val="0"/>
      <w:marTop w:val="0"/>
      <w:marBottom w:val="0"/>
      <w:divBdr>
        <w:top w:val="none" w:sz="0" w:space="0" w:color="auto"/>
        <w:left w:val="none" w:sz="0" w:space="0" w:color="auto"/>
        <w:bottom w:val="none" w:sz="0" w:space="0" w:color="auto"/>
        <w:right w:val="none" w:sz="0" w:space="0" w:color="auto"/>
      </w:divBdr>
      <w:divsChild>
        <w:div w:id="1356496867">
          <w:marLeft w:val="0"/>
          <w:marRight w:val="0"/>
          <w:marTop w:val="0"/>
          <w:marBottom w:val="0"/>
          <w:divBdr>
            <w:top w:val="none" w:sz="0" w:space="0" w:color="auto"/>
            <w:left w:val="none" w:sz="0" w:space="0" w:color="auto"/>
            <w:bottom w:val="none" w:sz="0" w:space="0" w:color="auto"/>
            <w:right w:val="none" w:sz="0" w:space="0" w:color="auto"/>
          </w:divBdr>
          <w:divsChild>
            <w:div w:id="473910473">
              <w:marLeft w:val="0"/>
              <w:marRight w:val="0"/>
              <w:marTop w:val="0"/>
              <w:marBottom w:val="0"/>
              <w:divBdr>
                <w:top w:val="none" w:sz="0" w:space="0" w:color="auto"/>
                <w:left w:val="none" w:sz="0" w:space="0" w:color="auto"/>
                <w:bottom w:val="none" w:sz="0" w:space="0" w:color="auto"/>
                <w:right w:val="none" w:sz="0" w:space="0" w:color="auto"/>
              </w:divBdr>
              <w:divsChild>
                <w:div w:id="669596870">
                  <w:marLeft w:val="0"/>
                  <w:marRight w:val="0"/>
                  <w:marTop w:val="0"/>
                  <w:marBottom w:val="0"/>
                  <w:divBdr>
                    <w:top w:val="none" w:sz="0" w:space="0" w:color="auto"/>
                    <w:left w:val="none" w:sz="0" w:space="0" w:color="auto"/>
                    <w:bottom w:val="none" w:sz="0" w:space="0" w:color="auto"/>
                    <w:right w:val="none" w:sz="0" w:space="0" w:color="auto"/>
                  </w:divBdr>
                  <w:divsChild>
                    <w:div w:id="2092770774">
                      <w:marLeft w:val="0"/>
                      <w:marRight w:val="0"/>
                      <w:marTop w:val="0"/>
                      <w:marBottom w:val="0"/>
                      <w:divBdr>
                        <w:top w:val="none" w:sz="0" w:space="0" w:color="auto"/>
                        <w:left w:val="none" w:sz="0" w:space="0" w:color="auto"/>
                        <w:bottom w:val="none" w:sz="0" w:space="0" w:color="auto"/>
                        <w:right w:val="none" w:sz="0" w:space="0" w:color="auto"/>
                      </w:divBdr>
                      <w:divsChild>
                        <w:div w:id="1306739069">
                          <w:marLeft w:val="0"/>
                          <w:marRight w:val="0"/>
                          <w:marTop w:val="0"/>
                          <w:marBottom w:val="0"/>
                          <w:divBdr>
                            <w:top w:val="none" w:sz="0" w:space="0" w:color="auto"/>
                            <w:left w:val="none" w:sz="0" w:space="0" w:color="auto"/>
                            <w:bottom w:val="none" w:sz="0" w:space="0" w:color="auto"/>
                            <w:right w:val="none" w:sz="0" w:space="0" w:color="auto"/>
                          </w:divBdr>
                          <w:divsChild>
                            <w:div w:id="48404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027307">
      <w:bodyDiv w:val="1"/>
      <w:marLeft w:val="0"/>
      <w:marRight w:val="0"/>
      <w:marTop w:val="0"/>
      <w:marBottom w:val="0"/>
      <w:divBdr>
        <w:top w:val="none" w:sz="0" w:space="0" w:color="auto"/>
        <w:left w:val="none" w:sz="0" w:space="0" w:color="auto"/>
        <w:bottom w:val="none" w:sz="0" w:space="0" w:color="auto"/>
        <w:right w:val="none" w:sz="0" w:space="0" w:color="auto"/>
      </w:divBdr>
    </w:div>
    <w:div w:id="1594901369">
      <w:bodyDiv w:val="1"/>
      <w:marLeft w:val="0"/>
      <w:marRight w:val="0"/>
      <w:marTop w:val="0"/>
      <w:marBottom w:val="0"/>
      <w:divBdr>
        <w:top w:val="none" w:sz="0" w:space="0" w:color="auto"/>
        <w:left w:val="none" w:sz="0" w:space="0" w:color="auto"/>
        <w:bottom w:val="none" w:sz="0" w:space="0" w:color="auto"/>
        <w:right w:val="none" w:sz="0" w:space="0" w:color="auto"/>
      </w:divBdr>
    </w:div>
    <w:div w:id="1639921278">
      <w:bodyDiv w:val="1"/>
      <w:marLeft w:val="0"/>
      <w:marRight w:val="0"/>
      <w:marTop w:val="0"/>
      <w:marBottom w:val="0"/>
      <w:divBdr>
        <w:top w:val="none" w:sz="0" w:space="0" w:color="auto"/>
        <w:left w:val="none" w:sz="0" w:space="0" w:color="auto"/>
        <w:bottom w:val="none" w:sz="0" w:space="0" w:color="auto"/>
        <w:right w:val="none" w:sz="0" w:space="0" w:color="auto"/>
      </w:divBdr>
      <w:divsChild>
        <w:div w:id="1881623331">
          <w:marLeft w:val="0"/>
          <w:marRight w:val="0"/>
          <w:marTop w:val="0"/>
          <w:marBottom w:val="0"/>
          <w:divBdr>
            <w:top w:val="none" w:sz="0" w:space="0" w:color="auto"/>
            <w:left w:val="none" w:sz="0" w:space="0" w:color="auto"/>
            <w:bottom w:val="none" w:sz="0" w:space="0" w:color="auto"/>
            <w:right w:val="none" w:sz="0" w:space="0" w:color="auto"/>
          </w:divBdr>
        </w:div>
        <w:div w:id="671447581">
          <w:marLeft w:val="0"/>
          <w:marRight w:val="0"/>
          <w:marTop w:val="0"/>
          <w:marBottom w:val="0"/>
          <w:divBdr>
            <w:top w:val="none" w:sz="0" w:space="0" w:color="auto"/>
            <w:left w:val="none" w:sz="0" w:space="0" w:color="auto"/>
            <w:bottom w:val="none" w:sz="0" w:space="0" w:color="auto"/>
            <w:right w:val="none" w:sz="0" w:space="0" w:color="auto"/>
          </w:divBdr>
        </w:div>
        <w:div w:id="1202982702">
          <w:marLeft w:val="0"/>
          <w:marRight w:val="0"/>
          <w:marTop w:val="0"/>
          <w:marBottom w:val="0"/>
          <w:divBdr>
            <w:top w:val="none" w:sz="0" w:space="0" w:color="auto"/>
            <w:left w:val="none" w:sz="0" w:space="0" w:color="auto"/>
            <w:bottom w:val="none" w:sz="0" w:space="0" w:color="auto"/>
            <w:right w:val="none" w:sz="0" w:space="0" w:color="auto"/>
          </w:divBdr>
        </w:div>
        <w:div w:id="1427192443">
          <w:marLeft w:val="0"/>
          <w:marRight w:val="0"/>
          <w:marTop w:val="0"/>
          <w:marBottom w:val="0"/>
          <w:divBdr>
            <w:top w:val="none" w:sz="0" w:space="0" w:color="auto"/>
            <w:left w:val="none" w:sz="0" w:space="0" w:color="auto"/>
            <w:bottom w:val="none" w:sz="0" w:space="0" w:color="auto"/>
            <w:right w:val="none" w:sz="0" w:space="0" w:color="auto"/>
          </w:divBdr>
        </w:div>
        <w:div w:id="300115081">
          <w:marLeft w:val="0"/>
          <w:marRight w:val="0"/>
          <w:marTop w:val="0"/>
          <w:marBottom w:val="0"/>
          <w:divBdr>
            <w:top w:val="none" w:sz="0" w:space="0" w:color="auto"/>
            <w:left w:val="none" w:sz="0" w:space="0" w:color="auto"/>
            <w:bottom w:val="none" w:sz="0" w:space="0" w:color="auto"/>
            <w:right w:val="none" w:sz="0" w:space="0" w:color="auto"/>
          </w:divBdr>
        </w:div>
        <w:div w:id="1923559025">
          <w:marLeft w:val="0"/>
          <w:marRight w:val="0"/>
          <w:marTop w:val="0"/>
          <w:marBottom w:val="0"/>
          <w:divBdr>
            <w:top w:val="none" w:sz="0" w:space="0" w:color="auto"/>
            <w:left w:val="none" w:sz="0" w:space="0" w:color="auto"/>
            <w:bottom w:val="none" w:sz="0" w:space="0" w:color="auto"/>
            <w:right w:val="none" w:sz="0" w:space="0" w:color="auto"/>
          </w:divBdr>
        </w:div>
        <w:div w:id="793986149">
          <w:marLeft w:val="0"/>
          <w:marRight w:val="0"/>
          <w:marTop w:val="0"/>
          <w:marBottom w:val="0"/>
          <w:divBdr>
            <w:top w:val="none" w:sz="0" w:space="0" w:color="auto"/>
            <w:left w:val="none" w:sz="0" w:space="0" w:color="auto"/>
            <w:bottom w:val="none" w:sz="0" w:space="0" w:color="auto"/>
            <w:right w:val="none" w:sz="0" w:space="0" w:color="auto"/>
          </w:divBdr>
        </w:div>
        <w:div w:id="1615094799">
          <w:marLeft w:val="0"/>
          <w:marRight w:val="0"/>
          <w:marTop w:val="0"/>
          <w:marBottom w:val="0"/>
          <w:divBdr>
            <w:top w:val="none" w:sz="0" w:space="0" w:color="auto"/>
            <w:left w:val="none" w:sz="0" w:space="0" w:color="auto"/>
            <w:bottom w:val="none" w:sz="0" w:space="0" w:color="auto"/>
            <w:right w:val="none" w:sz="0" w:space="0" w:color="auto"/>
          </w:divBdr>
        </w:div>
        <w:div w:id="1058555524">
          <w:marLeft w:val="0"/>
          <w:marRight w:val="0"/>
          <w:marTop w:val="0"/>
          <w:marBottom w:val="0"/>
          <w:divBdr>
            <w:top w:val="none" w:sz="0" w:space="0" w:color="auto"/>
            <w:left w:val="none" w:sz="0" w:space="0" w:color="auto"/>
            <w:bottom w:val="none" w:sz="0" w:space="0" w:color="auto"/>
            <w:right w:val="none" w:sz="0" w:space="0" w:color="auto"/>
          </w:divBdr>
        </w:div>
      </w:divsChild>
    </w:div>
    <w:div w:id="1674336558">
      <w:bodyDiv w:val="1"/>
      <w:marLeft w:val="0"/>
      <w:marRight w:val="0"/>
      <w:marTop w:val="0"/>
      <w:marBottom w:val="0"/>
      <w:divBdr>
        <w:top w:val="none" w:sz="0" w:space="0" w:color="auto"/>
        <w:left w:val="none" w:sz="0" w:space="0" w:color="auto"/>
        <w:bottom w:val="none" w:sz="0" w:space="0" w:color="auto"/>
        <w:right w:val="none" w:sz="0" w:space="0" w:color="auto"/>
      </w:divBdr>
    </w:div>
    <w:div w:id="1701738371">
      <w:bodyDiv w:val="1"/>
      <w:marLeft w:val="0"/>
      <w:marRight w:val="0"/>
      <w:marTop w:val="0"/>
      <w:marBottom w:val="0"/>
      <w:divBdr>
        <w:top w:val="none" w:sz="0" w:space="0" w:color="auto"/>
        <w:left w:val="none" w:sz="0" w:space="0" w:color="auto"/>
        <w:bottom w:val="none" w:sz="0" w:space="0" w:color="auto"/>
        <w:right w:val="none" w:sz="0" w:space="0" w:color="auto"/>
      </w:divBdr>
    </w:div>
    <w:div w:id="1745296024">
      <w:bodyDiv w:val="1"/>
      <w:marLeft w:val="0"/>
      <w:marRight w:val="0"/>
      <w:marTop w:val="0"/>
      <w:marBottom w:val="0"/>
      <w:divBdr>
        <w:top w:val="none" w:sz="0" w:space="0" w:color="auto"/>
        <w:left w:val="none" w:sz="0" w:space="0" w:color="auto"/>
        <w:bottom w:val="none" w:sz="0" w:space="0" w:color="auto"/>
        <w:right w:val="none" w:sz="0" w:space="0" w:color="auto"/>
      </w:divBdr>
    </w:div>
    <w:div w:id="1812214705">
      <w:bodyDiv w:val="1"/>
      <w:marLeft w:val="0"/>
      <w:marRight w:val="0"/>
      <w:marTop w:val="0"/>
      <w:marBottom w:val="0"/>
      <w:divBdr>
        <w:top w:val="none" w:sz="0" w:space="0" w:color="auto"/>
        <w:left w:val="none" w:sz="0" w:space="0" w:color="auto"/>
        <w:bottom w:val="none" w:sz="0" w:space="0" w:color="auto"/>
        <w:right w:val="none" w:sz="0" w:space="0" w:color="auto"/>
      </w:divBdr>
    </w:div>
    <w:div w:id="1831363079">
      <w:bodyDiv w:val="1"/>
      <w:marLeft w:val="0"/>
      <w:marRight w:val="0"/>
      <w:marTop w:val="0"/>
      <w:marBottom w:val="0"/>
      <w:divBdr>
        <w:top w:val="none" w:sz="0" w:space="0" w:color="auto"/>
        <w:left w:val="none" w:sz="0" w:space="0" w:color="auto"/>
        <w:bottom w:val="none" w:sz="0" w:space="0" w:color="auto"/>
        <w:right w:val="none" w:sz="0" w:space="0" w:color="auto"/>
      </w:divBdr>
    </w:div>
    <w:div w:id="1851405146">
      <w:bodyDiv w:val="1"/>
      <w:marLeft w:val="0"/>
      <w:marRight w:val="0"/>
      <w:marTop w:val="0"/>
      <w:marBottom w:val="0"/>
      <w:divBdr>
        <w:top w:val="none" w:sz="0" w:space="0" w:color="auto"/>
        <w:left w:val="none" w:sz="0" w:space="0" w:color="auto"/>
        <w:bottom w:val="none" w:sz="0" w:space="0" w:color="auto"/>
        <w:right w:val="none" w:sz="0" w:space="0" w:color="auto"/>
      </w:divBdr>
    </w:div>
    <w:div w:id="1886138923">
      <w:bodyDiv w:val="1"/>
      <w:marLeft w:val="0"/>
      <w:marRight w:val="0"/>
      <w:marTop w:val="0"/>
      <w:marBottom w:val="0"/>
      <w:divBdr>
        <w:top w:val="none" w:sz="0" w:space="0" w:color="auto"/>
        <w:left w:val="none" w:sz="0" w:space="0" w:color="auto"/>
        <w:bottom w:val="none" w:sz="0" w:space="0" w:color="auto"/>
        <w:right w:val="none" w:sz="0" w:space="0" w:color="auto"/>
      </w:divBdr>
    </w:div>
    <w:div w:id="1907450089">
      <w:bodyDiv w:val="1"/>
      <w:marLeft w:val="0"/>
      <w:marRight w:val="0"/>
      <w:marTop w:val="0"/>
      <w:marBottom w:val="0"/>
      <w:divBdr>
        <w:top w:val="none" w:sz="0" w:space="0" w:color="auto"/>
        <w:left w:val="none" w:sz="0" w:space="0" w:color="auto"/>
        <w:bottom w:val="none" w:sz="0" w:space="0" w:color="auto"/>
        <w:right w:val="none" w:sz="0" w:space="0" w:color="auto"/>
      </w:divBdr>
    </w:div>
    <w:div w:id="1915582515">
      <w:bodyDiv w:val="1"/>
      <w:marLeft w:val="0"/>
      <w:marRight w:val="0"/>
      <w:marTop w:val="0"/>
      <w:marBottom w:val="0"/>
      <w:divBdr>
        <w:top w:val="none" w:sz="0" w:space="0" w:color="auto"/>
        <w:left w:val="none" w:sz="0" w:space="0" w:color="auto"/>
        <w:bottom w:val="none" w:sz="0" w:space="0" w:color="auto"/>
        <w:right w:val="none" w:sz="0" w:space="0" w:color="auto"/>
      </w:divBdr>
      <w:divsChild>
        <w:div w:id="215239267">
          <w:marLeft w:val="0"/>
          <w:marRight w:val="0"/>
          <w:marTop w:val="0"/>
          <w:marBottom w:val="0"/>
          <w:divBdr>
            <w:top w:val="none" w:sz="0" w:space="0" w:color="auto"/>
            <w:left w:val="none" w:sz="0" w:space="0" w:color="auto"/>
            <w:bottom w:val="none" w:sz="0" w:space="0" w:color="auto"/>
            <w:right w:val="none" w:sz="0" w:space="0" w:color="auto"/>
          </w:divBdr>
          <w:divsChild>
            <w:div w:id="2010210119">
              <w:marLeft w:val="0"/>
              <w:marRight w:val="0"/>
              <w:marTop w:val="0"/>
              <w:marBottom w:val="0"/>
              <w:divBdr>
                <w:top w:val="none" w:sz="0" w:space="0" w:color="auto"/>
                <w:left w:val="none" w:sz="0" w:space="0" w:color="auto"/>
                <w:bottom w:val="none" w:sz="0" w:space="0" w:color="auto"/>
                <w:right w:val="none" w:sz="0" w:space="0" w:color="auto"/>
              </w:divBdr>
            </w:div>
            <w:div w:id="1056900162">
              <w:marLeft w:val="0"/>
              <w:marRight w:val="0"/>
              <w:marTop w:val="0"/>
              <w:marBottom w:val="0"/>
              <w:divBdr>
                <w:top w:val="none" w:sz="0" w:space="0" w:color="auto"/>
                <w:left w:val="none" w:sz="0" w:space="0" w:color="auto"/>
                <w:bottom w:val="none" w:sz="0" w:space="0" w:color="auto"/>
                <w:right w:val="none" w:sz="0" w:space="0" w:color="auto"/>
              </w:divBdr>
            </w:div>
            <w:div w:id="1584604513">
              <w:marLeft w:val="0"/>
              <w:marRight w:val="0"/>
              <w:marTop w:val="0"/>
              <w:marBottom w:val="0"/>
              <w:divBdr>
                <w:top w:val="none" w:sz="0" w:space="0" w:color="auto"/>
                <w:left w:val="none" w:sz="0" w:space="0" w:color="auto"/>
                <w:bottom w:val="none" w:sz="0" w:space="0" w:color="auto"/>
                <w:right w:val="none" w:sz="0" w:space="0" w:color="auto"/>
              </w:divBdr>
            </w:div>
            <w:div w:id="67045242">
              <w:marLeft w:val="0"/>
              <w:marRight w:val="0"/>
              <w:marTop w:val="0"/>
              <w:marBottom w:val="0"/>
              <w:divBdr>
                <w:top w:val="none" w:sz="0" w:space="0" w:color="auto"/>
                <w:left w:val="none" w:sz="0" w:space="0" w:color="auto"/>
                <w:bottom w:val="none" w:sz="0" w:space="0" w:color="auto"/>
                <w:right w:val="none" w:sz="0" w:space="0" w:color="auto"/>
              </w:divBdr>
              <w:divsChild>
                <w:div w:id="1780367128">
                  <w:marLeft w:val="0"/>
                  <w:marRight w:val="0"/>
                  <w:marTop w:val="0"/>
                  <w:marBottom w:val="0"/>
                  <w:divBdr>
                    <w:top w:val="none" w:sz="0" w:space="0" w:color="auto"/>
                    <w:left w:val="none" w:sz="0" w:space="0" w:color="auto"/>
                    <w:bottom w:val="none" w:sz="0" w:space="0" w:color="auto"/>
                    <w:right w:val="none" w:sz="0" w:space="0" w:color="auto"/>
                  </w:divBdr>
                  <w:divsChild>
                    <w:div w:id="852302807">
                      <w:marLeft w:val="0"/>
                      <w:marRight w:val="0"/>
                      <w:marTop w:val="0"/>
                      <w:marBottom w:val="0"/>
                      <w:divBdr>
                        <w:top w:val="none" w:sz="0" w:space="0" w:color="auto"/>
                        <w:left w:val="none" w:sz="0" w:space="0" w:color="auto"/>
                        <w:bottom w:val="none" w:sz="0" w:space="0" w:color="auto"/>
                        <w:right w:val="none" w:sz="0" w:space="0" w:color="auto"/>
                      </w:divBdr>
                      <w:divsChild>
                        <w:div w:id="1280063758">
                          <w:marLeft w:val="0"/>
                          <w:marRight w:val="0"/>
                          <w:marTop w:val="0"/>
                          <w:marBottom w:val="0"/>
                          <w:divBdr>
                            <w:top w:val="none" w:sz="0" w:space="0" w:color="auto"/>
                            <w:left w:val="none" w:sz="0" w:space="0" w:color="auto"/>
                            <w:bottom w:val="none" w:sz="0" w:space="0" w:color="auto"/>
                            <w:right w:val="none" w:sz="0" w:space="0" w:color="auto"/>
                          </w:divBdr>
                          <w:divsChild>
                            <w:div w:id="197665329">
                              <w:marLeft w:val="0"/>
                              <w:marRight w:val="0"/>
                              <w:marTop w:val="0"/>
                              <w:marBottom w:val="0"/>
                              <w:divBdr>
                                <w:top w:val="none" w:sz="0" w:space="0" w:color="auto"/>
                                <w:left w:val="none" w:sz="0" w:space="0" w:color="auto"/>
                                <w:bottom w:val="none" w:sz="0" w:space="0" w:color="auto"/>
                                <w:right w:val="none" w:sz="0" w:space="0" w:color="auto"/>
                              </w:divBdr>
                              <w:divsChild>
                                <w:div w:id="88045045">
                                  <w:marLeft w:val="0"/>
                                  <w:marRight w:val="0"/>
                                  <w:marTop w:val="0"/>
                                  <w:marBottom w:val="0"/>
                                  <w:divBdr>
                                    <w:top w:val="none" w:sz="0" w:space="0" w:color="auto"/>
                                    <w:left w:val="none" w:sz="0" w:space="0" w:color="auto"/>
                                    <w:bottom w:val="none" w:sz="0" w:space="0" w:color="auto"/>
                                    <w:right w:val="none" w:sz="0" w:space="0" w:color="auto"/>
                                  </w:divBdr>
                                </w:div>
                                <w:div w:id="148990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68397">
                          <w:marLeft w:val="0"/>
                          <w:marRight w:val="0"/>
                          <w:marTop w:val="0"/>
                          <w:marBottom w:val="0"/>
                          <w:divBdr>
                            <w:top w:val="none" w:sz="0" w:space="0" w:color="auto"/>
                            <w:left w:val="none" w:sz="0" w:space="0" w:color="auto"/>
                            <w:bottom w:val="none" w:sz="0" w:space="0" w:color="auto"/>
                            <w:right w:val="none" w:sz="0" w:space="0" w:color="auto"/>
                          </w:divBdr>
                          <w:divsChild>
                            <w:div w:id="942108208">
                              <w:marLeft w:val="0"/>
                              <w:marRight w:val="0"/>
                              <w:marTop w:val="0"/>
                              <w:marBottom w:val="0"/>
                              <w:divBdr>
                                <w:top w:val="none" w:sz="0" w:space="0" w:color="auto"/>
                                <w:left w:val="none" w:sz="0" w:space="0" w:color="auto"/>
                                <w:bottom w:val="none" w:sz="0" w:space="0" w:color="auto"/>
                                <w:right w:val="none" w:sz="0" w:space="0" w:color="auto"/>
                              </w:divBdr>
                              <w:divsChild>
                                <w:div w:id="1739208651">
                                  <w:marLeft w:val="0"/>
                                  <w:marRight w:val="0"/>
                                  <w:marTop w:val="0"/>
                                  <w:marBottom w:val="0"/>
                                  <w:divBdr>
                                    <w:top w:val="none" w:sz="0" w:space="0" w:color="auto"/>
                                    <w:left w:val="none" w:sz="0" w:space="0" w:color="auto"/>
                                    <w:bottom w:val="none" w:sz="0" w:space="0" w:color="auto"/>
                                    <w:right w:val="none" w:sz="0" w:space="0" w:color="auto"/>
                                  </w:divBdr>
                                </w:div>
                                <w:div w:id="139082436">
                                  <w:marLeft w:val="0"/>
                                  <w:marRight w:val="0"/>
                                  <w:marTop w:val="0"/>
                                  <w:marBottom w:val="0"/>
                                  <w:divBdr>
                                    <w:top w:val="none" w:sz="0" w:space="0" w:color="auto"/>
                                    <w:left w:val="none" w:sz="0" w:space="0" w:color="auto"/>
                                    <w:bottom w:val="none" w:sz="0" w:space="0" w:color="auto"/>
                                    <w:right w:val="none" w:sz="0" w:space="0" w:color="auto"/>
                                  </w:divBdr>
                                </w:div>
                                <w:div w:id="2131971879">
                                  <w:marLeft w:val="0"/>
                                  <w:marRight w:val="0"/>
                                  <w:marTop w:val="0"/>
                                  <w:marBottom w:val="0"/>
                                  <w:divBdr>
                                    <w:top w:val="none" w:sz="0" w:space="0" w:color="auto"/>
                                    <w:left w:val="none" w:sz="0" w:space="0" w:color="auto"/>
                                    <w:bottom w:val="none" w:sz="0" w:space="0" w:color="auto"/>
                                    <w:right w:val="none" w:sz="0" w:space="0" w:color="auto"/>
                                  </w:divBdr>
                                </w:div>
                              </w:divsChild>
                            </w:div>
                            <w:div w:id="1434083850">
                              <w:marLeft w:val="0"/>
                              <w:marRight w:val="0"/>
                              <w:marTop w:val="0"/>
                              <w:marBottom w:val="0"/>
                              <w:divBdr>
                                <w:top w:val="none" w:sz="0" w:space="0" w:color="auto"/>
                                <w:left w:val="none" w:sz="0" w:space="0" w:color="auto"/>
                                <w:bottom w:val="none" w:sz="0" w:space="0" w:color="auto"/>
                                <w:right w:val="none" w:sz="0" w:space="0" w:color="auto"/>
                              </w:divBdr>
                            </w:div>
                            <w:div w:id="1183200700">
                              <w:marLeft w:val="0"/>
                              <w:marRight w:val="0"/>
                              <w:marTop w:val="0"/>
                              <w:marBottom w:val="0"/>
                              <w:divBdr>
                                <w:top w:val="none" w:sz="0" w:space="0" w:color="auto"/>
                                <w:left w:val="none" w:sz="0" w:space="0" w:color="auto"/>
                                <w:bottom w:val="none" w:sz="0" w:space="0" w:color="auto"/>
                                <w:right w:val="none" w:sz="0" w:space="0" w:color="auto"/>
                              </w:divBdr>
                            </w:div>
                            <w:div w:id="324937374">
                              <w:marLeft w:val="0"/>
                              <w:marRight w:val="0"/>
                              <w:marTop w:val="0"/>
                              <w:marBottom w:val="0"/>
                              <w:divBdr>
                                <w:top w:val="none" w:sz="0" w:space="0" w:color="auto"/>
                                <w:left w:val="none" w:sz="0" w:space="0" w:color="auto"/>
                                <w:bottom w:val="none" w:sz="0" w:space="0" w:color="auto"/>
                                <w:right w:val="none" w:sz="0" w:space="0" w:color="auto"/>
                              </w:divBdr>
                            </w:div>
                            <w:div w:id="412901009">
                              <w:marLeft w:val="0"/>
                              <w:marRight w:val="0"/>
                              <w:marTop w:val="0"/>
                              <w:marBottom w:val="0"/>
                              <w:divBdr>
                                <w:top w:val="none" w:sz="0" w:space="0" w:color="auto"/>
                                <w:left w:val="none" w:sz="0" w:space="0" w:color="auto"/>
                                <w:bottom w:val="none" w:sz="0" w:space="0" w:color="auto"/>
                                <w:right w:val="none" w:sz="0" w:space="0" w:color="auto"/>
                              </w:divBdr>
                            </w:div>
                            <w:div w:id="2130320127">
                              <w:marLeft w:val="0"/>
                              <w:marRight w:val="0"/>
                              <w:marTop w:val="0"/>
                              <w:marBottom w:val="0"/>
                              <w:divBdr>
                                <w:top w:val="none" w:sz="0" w:space="0" w:color="auto"/>
                                <w:left w:val="none" w:sz="0" w:space="0" w:color="auto"/>
                                <w:bottom w:val="none" w:sz="0" w:space="0" w:color="auto"/>
                                <w:right w:val="none" w:sz="0" w:space="0" w:color="auto"/>
                              </w:divBdr>
                            </w:div>
                            <w:div w:id="1257641267">
                              <w:marLeft w:val="0"/>
                              <w:marRight w:val="0"/>
                              <w:marTop w:val="0"/>
                              <w:marBottom w:val="0"/>
                              <w:divBdr>
                                <w:top w:val="none" w:sz="0" w:space="0" w:color="auto"/>
                                <w:left w:val="none" w:sz="0" w:space="0" w:color="auto"/>
                                <w:bottom w:val="none" w:sz="0" w:space="0" w:color="auto"/>
                                <w:right w:val="none" w:sz="0" w:space="0" w:color="auto"/>
                              </w:divBdr>
                            </w:div>
                            <w:div w:id="1243830114">
                              <w:marLeft w:val="0"/>
                              <w:marRight w:val="0"/>
                              <w:marTop w:val="0"/>
                              <w:marBottom w:val="0"/>
                              <w:divBdr>
                                <w:top w:val="none" w:sz="0" w:space="0" w:color="auto"/>
                                <w:left w:val="none" w:sz="0" w:space="0" w:color="auto"/>
                                <w:bottom w:val="none" w:sz="0" w:space="0" w:color="auto"/>
                                <w:right w:val="none" w:sz="0" w:space="0" w:color="auto"/>
                              </w:divBdr>
                            </w:div>
                            <w:div w:id="1842769747">
                              <w:marLeft w:val="0"/>
                              <w:marRight w:val="0"/>
                              <w:marTop w:val="0"/>
                              <w:marBottom w:val="0"/>
                              <w:divBdr>
                                <w:top w:val="none" w:sz="0" w:space="0" w:color="auto"/>
                                <w:left w:val="none" w:sz="0" w:space="0" w:color="auto"/>
                                <w:bottom w:val="none" w:sz="0" w:space="0" w:color="auto"/>
                                <w:right w:val="none" w:sz="0" w:space="0" w:color="auto"/>
                              </w:divBdr>
                            </w:div>
                            <w:div w:id="1924142654">
                              <w:marLeft w:val="0"/>
                              <w:marRight w:val="0"/>
                              <w:marTop w:val="0"/>
                              <w:marBottom w:val="0"/>
                              <w:divBdr>
                                <w:top w:val="none" w:sz="0" w:space="0" w:color="auto"/>
                                <w:left w:val="none" w:sz="0" w:space="0" w:color="auto"/>
                                <w:bottom w:val="none" w:sz="0" w:space="0" w:color="auto"/>
                                <w:right w:val="none" w:sz="0" w:space="0" w:color="auto"/>
                              </w:divBdr>
                            </w:div>
                            <w:div w:id="1527519686">
                              <w:marLeft w:val="0"/>
                              <w:marRight w:val="0"/>
                              <w:marTop w:val="0"/>
                              <w:marBottom w:val="0"/>
                              <w:divBdr>
                                <w:top w:val="none" w:sz="0" w:space="0" w:color="auto"/>
                                <w:left w:val="none" w:sz="0" w:space="0" w:color="auto"/>
                                <w:bottom w:val="none" w:sz="0" w:space="0" w:color="auto"/>
                                <w:right w:val="none" w:sz="0" w:space="0" w:color="auto"/>
                              </w:divBdr>
                            </w:div>
                            <w:div w:id="1137457533">
                              <w:marLeft w:val="0"/>
                              <w:marRight w:val="0"/>
                              <w:marTop w:val="0"/>
                              <w:marBottom w:val="0"/>
                              <w:divBdr>
                                <w:top w:val="none" w:sz="0" w:space="0" w:color="auto"/>
                                <w:left w:val="none" w:sz="0" w:space="0" w:color="auto"/>
                                <w:bottom w:val="none" w:sz="0" w:space="0" w:color="auto"/>
                                <w:right w:val="none" w:sz="0" w:space="0" w:color="auto"/>
                              </w:divBdr>
                            </w:div>
                            <w:div w:id="256989400">
                              <w:marLeft w:val="0"/>
                              <w:marRight w:val="0"/>
                              <w:marTop w:val="0"/>
                              <w:marBottom w:val="0"/>
                              <w:divBdr>
                                <w:top w:val="none" w:sz="0" w:space="0" w:color="auto"/>
                                <w:left w:val="none" w:sz="0" w:space="0" w:color="auto"/>
                                <w:bottom w:val="none" w:sz="0" w:space="0" w:color="auto"/>
                                <w:right w:val="none" w:sz="0" w:space="0" w:color="auto"/>
                              </w:divBdr>
                            </w:div>
                            <w:div w:id="2087453449">
                              <w:marLeft w:val="0"/>
                              <w:marRight w:val="0"/>
                              <w:marTop w:val="0"/>
                              <w:marBottom w:val="0"/>
                              <w:divBdr>
                                <w:top w:val="none" w:sz="0" w:space="0" w:color="auto"/>
                                <w:left w:val="none" w:sz="0" w:space="0" w:color="auto"/>
                                <w:bottom w:val="none" w:sz="0" w:space="0" w:color="auto"/>
                                <w:right w:val="none" w:sz="0" w:space="0" w:color="auto"/>
                              </w:divBdr>
                            </w:div>
                            <w:div w:id="1755977744">
                              <w:marLeft w:val="0"/>
                              <w:marRight w:val="0"/>
                              <w:marTop w:val="0"/>
                              <w:marBottom w:val="0"/>
                              <w:divBdr>
                                <w:top w:val="none" w:sz="0" w:space="0" w:color="auto"/>
                                <w:left w:val="none" w:sz="0" w:space="0" w:color="auto"/>
                                <w:bottom w:val="none" w:sz="0" w:space="0" w:color="auto"/>
                                <w:right w:val="none" w:sz="0" w:space="0" w:color="auto"/>
                              </w:divBdr>
                            </w:div>
                            <w:div w:id="617687918">
                              <w:marLeft w:val="0"/>
                              <w:marRight w:val="0"/>
                              <w:marTop w:val="0"/>
                              <w:marBottom w:val="0"/>
                              <w:divBdr>
                                <w:top w:val="none" w:sz="0" w:space="0" w:color="auto"/>
                                <w:left w:val="none" w:sz="0" w:space="0" w:color="auto"/>
                                <w:bottom w:val="none" w:sz="0" w:space="0" w:color="auto"/>
                                <w:right w:val="none" w:sz="0" w:space="0" w:color="auto"/>
                              </w:divBdr>
                            </w:div>
                            <w:div w:id="510949505">
                              <w:marLeft w:val="0"/>
                              <w:marRight w:val="0"/>
                              <w:marTop w:val="0"/>
                              <w:marBottom w:val="0"/>
                              <w:divBdr>
                                <w:top w:val="none" w:sz="0" w:space="0" w:color="auto"/>
                                <w:left w:val="none" w:sz="0" w:space="0" w:color="auto"/>
                                <w:bottom w:val="none" w:sz="0" w:space="0" w:color="auto"/>
                                <w:right w:val="none" w:sz="0" w:space="0" w:color="auto"/>
                              </w:divBdr>
                            </w:div>
                            <w:div w:id="619728286">
                              <w:marLeft w:val="0"/>
                              <w:marRight w:val="0"/>
                              <w:marTop w:val="0"/>
                              <w:marBottom w:val="0"/>
                              <w:divBdr>
                                <w:top w:val="none" w:sz="0" w:space="0" w:color="auto"/>
                                <w:left w:val="none" w:sz="0" w:space="0" w:color="auto"/>
                                <w:bottom w:val="none" w:sz="0" w:space="0" w:color="auto"/>
                                <w:right w:val="none" w:sz="0" w:space="0" w:color="auto"/>
                              </w:divBdr>
                            </w:div>
                            <w:div w:id="1143697387">
                              <w:marLeft w:val="0"/>
                              <w:marRight w:val="0"/>
                              <w:marTop w:val="0"/>
                              <w:marBottom w:val="0"/>
                              <w:divBdr>
                                <w:top w:val="none" w:sz="0" w:space="0" w:color="auto"/>
                                <w:left w:val="none" w:sz="0" w:space="0" w:color="auto"/>
                                <w:bottom w:val="none" w:sz="0" w:space="0" w:color="auto"/>
                                <w:right w:val="none" w:sz="0" w:space="0" w:color="auto"/>
                              </w:divBdr>
                            </w:div>
                            <w:div w:id="833446956">
                              <w:marLeft w:val="0"/>
                              <w:marRight w:val="0"/>
                              <w:marTop w:val="0"/>
                              <w:marBottom w:val="0"/>
                              <w:divBdr>
                                <w:top w:val="none" w:sz="0" w:space="0" w:color="auto"/>
                                <w:left w:val="none" w:sz="0" w:space="0" w:color="auto"/>
                                <w:bottom w:val="none" w:sz="0" w:space="0" w:color="auto"/>
                                <w:right w:val="none" w:sz="0" w:space="0" w:color="auto"/>
                              </w:divBdr>
                            </w:div>
                            <w:div w:id="345443781">
                              <w:marLeft w:val="0"/>
                              <w:marRight w:val="0"/>
                              <w:marTop w:val="0"/>
                              <w:marBottom w:val="0"/>
                              <w:divBdr>
                                <w:top w:val="none" w:sz="0" w:space="0" w:color="auto"/>
                                <w:left w:val="none" w:sz="0" w:space="0" w:color="auto"/>
                                <w:bottom w:val="none" w:sz="0" w:space="0" w:color="auto"/>
                                <w:right w:val="none" w:sz="0" w:space="0" w:color="auto"/>
                              </w:divBdr>
                            </w:div>
                            <w:div w:id="182689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2087">
              <w:marLeft w:val="0"/>
              <w:marRight w:val="0"/>
              <w:marTop w:val="0"/>
              <w:marBottom w:val="0"/>
              <w:divBdr>
                <w:top w:val="none" w:sz="0" w:space="0" w:color="auto"/>
                <w:left w:val="none" w:sz="0" w:space="0" w:color="auto"/>
                <w:bottom w:val="none" w:sz="0" w:space="0" w:color="auto"/>
                <w:right w:val="none" w:sz="0" w:space="0" w:color="auto"/>
              </w:divBdr>
            </w:div>
            <w:div w:id="1430127593">
              <w:marLeft w:val="0"/>
              <w:marRight w:val="0"/>
              <w:marTop w:val="0"/>
              <w:marBottom w:val="0"/>
              <w:divBdr>
                <w:top w:val="none" w:sz="0" w:space="0" w:color="auto"/>
                <w:left w:val="none" w:sz="0" w:space="0" w:color="auto"/>
                <w:bottom w:val="none" w:sz="0" w:space="0" w:color="auto"/>
                <w:right w:val="none" w:sz="0" w:space="0" w:color="auto"/>
              </w:divBdr>
            </w:div>
          </w:divsChild>
        </w:div>
        <w:div w:id="1112821782">
          <w:marLeft w:val="0"/>
          <w:marRight w:val="0"/>
          <w:marTop w:val="0"/>
          <w:marBottom w:val="0"/>
          <w:divBdr>
            <w:top w:val="none" w:sz="0" w:space="0" w:color="auto"/>
            <w:left w:val="none" w:sz="0" w:space="0" w:color="auto"/>
            <w:bottom w:val="none" w:sz="0" w:space="0" w:color="auto"/>
            <w:right w:val="none" w:sz="0" w:space="0" w:color="auto"/>
          </w:divBdr>
          <w:divsChild>
            <w:div w:id="168569356">
              <w:marLeft w:val="0"/>
              <w:marRight w:val="0"/>
              <w:marTop w:val="0"/>
              <w:marBottom w:val="0"/>
              <w:divBdr>
                <w:top w:val="none" w:sz="0" w:space="0" w:color="auto"/>
                <w:left w:val="none" w:sz="0" w:space="0" w:color="auto"/>
                <w:bottom w:val="none" w:sz="0" w:space="0" w:color="auto"/>
                <w:right w:val="none" w:sz="0" w:space="0" w:color="auto"/>
              </w:divBdr>
              <w:divsChild>
                <w:div w:id="1207137839">
                  <w:marLeft w:val="0"/>
                  <w:marRight w:val="0"/>
                  <w:marTop w:val="0"/>
                  <w:marBottom w:val="0"/>
                  <w:divBdr>
                    <w:top w:val="none" w:sz="0" w:space="0" w:color="auto"/>
                    <w:left w:val="none" w:sz="0" w:space="0" w:color="auto"/>
                    <w:bottom w:val="none" w:sz="0" w:space="0" w:color="auto"/>
                    <w:right w:val="none" w:sz="0" w:space="0" w:color="auto"/>
                  </w:divBdr>
                </w:div>
              </w:divsChild>
            </w:div>
            <w:div w:id="1839342629">
              <w:marLeft w:val="0"/>
              <w:marRight w:val="0"/>
              <w:marTop w:val="0"/>
              <w:marBottom w:val="0"/>
              <w:divBdr>
                <w:top w:val="none" w:sz="0" w:space="0" w:color="auto"/>
                <w:left w:val="none" w:sz="0" w:space="0" w:color="auto"/>
                <w:bottom w:val="none" w:sz="0" w:space="0" w:color="auto"/>
                <w:right w:val="none" w:sz="0" w:space="0" w:color="auto"/>
              </w:divBdr>
              <w:divsChild>
                <w:div w:id="876237442">
                  <w:marLeft w:val="0"/>
                  <w:marRight w:val="0"/>
                  <w:marTop w:val="0"/>
                  <w:marBottom w:val="0"/>
                  <w:divBdr>
                    <w:top w:val="none" w:sz="0" w:space="0" w:color="auto"/>
                    <w:left w:val="none" w:sz="0" w:space="0" w:color="auto"/>
                    <w:bottom w:val="none" w:sz="0" w:space="0" w:color="auto"/>
                    <w:right w:val="none" w:sz="0" w:space="0" w:color="auto"/>
                  </w:divBdr>
                  <w:divsChild>
                    <w:div w:id="556940843">
                      <w:marLeft w:val="0"/>
                      <w:marRight w:val="0"/>
                      <w:marTop w:val="0"/>
                      <w:marBottom w:val="0"/>
                      <w:divBdr>
                        <w:top w:val="none" w:sz="0" w:space="0" w:color="auto"/>
                        <w:left w:val="none" w:sz="0" w:space="0" w:color="auto"/>
                        <w:bottom w:val="none" w:sz="0" w:space="0" w:color="auto"/>
                        <w:right w:val="none" w:sz="0" w:space="0" w:color="auto"/>
                      </w:divBdr>
                    </w:div>
                    <w:div w:id="28654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82">
      <w:bodyDiv w:val="1"/>
      <w:marLeft w:val="0"/>
      <w:marRight w:val="0"/>
      <w:marTop w:val="0"/>
      <w:marBottom w:val="0"/>
      <w:divBdr>
        <w:top w:val="none" w:sz="0" w:space="0" w:color="auto"/>
        <w:left w:val="none" w:sz="0" w:space="0" w:color="auto"/>
        <w:bottom w:val="none" w:sz="0" w:space="0" w:color="auto"/>
        <w:right w:val="none" w:sz="0" w:space="0" w:color="auto"/>
      </w:divBdr>
    </w:div>
    <w:div w:id="2027176403">
      <w:bodyDiv w:val="1"/>
      <w:marLeft w:val="0"/>
      <w:marRight w:val="0"/>
      <w:marTop w:val="0"/>
      <w:marBottom w:val="0"/>
      <w:divBdr>
        <w:top w:val="none" w:sz="0" w:space="0" w:color="auto"/>
        <w:left w:val="none" w:sz="0" w:space="0" w:color="auto"/>
        <w:bottom w:val="none" w:sz="0" w:space="0" w:color="auto"/>
        <w:right w:val="none" w:sz="0" w:space="0" w:color="auto"/>
      </w:divBdr>
      <w:divsChild>
        <w:div w:id="1712420492">
          <w:marLeft w:val="0"/>
          <w:marRight w:val="0"/>
          <w:marTop w:val="0"/>
          <w:marBottom w:val="0"/>
          <w:divBdr>
            <w:top w:val="none" w:sz="0" w:space="0" w:color="auto"/>
            <w:left w:val="none" w:sz="0" w:space="0" w:color="auto"/>
            <w:bottom w:val="none" w:sz="0" w:space="0" w:color="auto"/>
            <w:right w:val="none" w:sz="0" w:space="0" w:color="auto"/>
          </w:divBdr>
        </w:div>
      </w:divsChild>
    </w:div>
    <w:div w:id="2031372911">
      <w:bodyDiv w:val="1"/>
      <w:marLeft w:val="0"/>
      <w:marRight w:val="0"/>
      <w:marTop w:val="0"/>
      <w:marBottom w:val="0"/>
      <w:divBdr>
        <w:top w:val="none" w:sz="0" w:space="0" w:color="auto"/>
        <w:left w:val="none" w:sz="0" w:space="0" w:color="auto"/>
        <w:bottom w:val="none" w:sz="0" w:space="0" w:color="auto"/>
        <w:right w:val="none" w:sz="0" w:space="0" w:color="auto"/>
      </w:divBdr>
    </w:div>
    <w:div w:id="2040036730">
      <w:bodyDiv w:val="1"/>
      <w:marLeft w:val="0"/>
      <w:marRight w:val="0"/>
      <w:marTop w:val="0"/>
      <w:marBottom w:val="0"/>
      <w:divBdr>
        <w:top w:val="none" w:sz="0" w:space="0" w:color="auto"/>
        <w:left w:val="none" w:sz="0" w:space="0" w:color="auto"/>
        <w:bottom w:val="none" w:sz="0" w:space="0" w:color="auto"/>
        <w:right w:val="none" w:sz="0" w:space="0" w:color="auto"/>
      </w:divBdr>
    </w:div>
    <w:div w:id="211107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www.edinburgharchitecture.co.uk/rbs_lighting.htm" TargetMode="External"/><Relationship Id="rId26" Type="http://schemas.openxmlformats.org/officeDocument/2006/relationships/hyperlink" Target="http://hbr.org/search/Nitin%20Nohria/0" TargetMode="External"/><Relationship Id="rId3" Type="http://schemas.openxmlformats.org/officeDocument/2006/relationships/styles" Target="styles.xml"/><Relationship Id="rId21" Type="http://schemas.openxmlformats.org/officeDocument/2006/relationships/hyperlink" Target="http://www.heraldscotland.com/a-gleaming-legacy-from-era-when-firm-was-among-biggest-in-world-1.891983" TargetMode="External"/><Relationship Id="rId34" Type="http://schemas.openxmlformats.org/officeDocument/2006/relationships/hyperlink" Target="http://www.theguardian.com/business/2012/jan/19/sir-fred-goodwin-life-times-rbs"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clippednews.blogspot.co.uk/2005/09/gogarburn-way-to-go.html" TargetMode="External"/><Relationship Id="rId25" Type="http://schemas.openxmlformats.org/officeDocument/2006/relationships/hyperlink" Target="http://www.forbes.com/global/2003/0106/034.html" TargetMode="External"/><Relationship Id="rId33" Type="http://schemas.openxmlformats.org/officeDocument/2006/relationships/hyperlink" Target="http://hereisthecity.com/2012/01/19/sir-fred-goodwin-the-life-and-times-of-a-modern-capitalist/"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ersee.fr/web/revues/home/prescript/revue/arss" TargetMode="External"/><Relationship Id="rId20" Type="http://schemas.openxmlformats.org/officeDocument/2006/relationships/hyperlink" Target="http://www.guardian.co.uk/business/2009/jan/24/fred-goodwin-rbs" TargetMode="External"/><Relationship Id="rId29" Type="http://schemas.openxmlformats.org/officeDocument/2006/relationships/hyperlink" Target="http://www.scotland.gov.uk/News/Releases/2005/09/1411014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rchive.nationalarchives.gov.uk" TargetMode="External"/><Relationship Id="rId24" Type="http://schemas.openxmlformats.org/officeDocument/2006/relationships/hyperlink" Target="http://www.dailyrecord.co.uk/news/scottish-news/royal-bank-scotland-directors-lose-1019402" TargetMode="External"/><Relationship Id="rId32" Type="http://schemas.openxmlformats.org/officeDocument/2006/relationships/hyperlink" Target="http://www.timeshighereducation.co.uk/news/qmuc-fights-for-edinburgh-campus-site/159249.article"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news.bbc.co.uk/1/hi/scotland/7042726.stm" TargetMode="External"/><Relationship Id="rId23" Type="http://schemas.openxmlformats.org/officeDocument/2006/relationships/hyperlink" Target="http://www.dailymail.co.uk/news/article-1227690/Oh-look-whos-Fred-The-Shred-Goodwin-returns-home-determined-rebuild-fortune.html" TargetMode="External"/><Relationship Id="rId28" Type="http://schemas.openxmlformats.org/officeDocument/2006/relationships/hyperlink" Target="http://www.scotsman.com/business/banking/sir-fred-s-crowning-glory-1-1401384" TargetMode="External"/><Relationship Id="rId36" Type="http://schemas.openxmlformats.org/officeDocument/2006/relationships/footer" Target="footer1.xml"/><Relationship Id="rId10" Type="http://schemas.openxmlformats.org/officeDocument/2006/relationships/hyperlink" Target="http://www.northcote.co.uk/?SDL=NI02418" TargetMode="External"/><Relationship Id="rId19" Type="http://schemas.openxmlformats.org/officeDocument/2006/relationships/hyperlink" Target="http://www.ianfraser.org/freds-new-fawlty-towers/" TargetMode="External"/><Relationship Id="rId31" Type="http://schemas.openxmlformats.org/officeDocument/2006/relationships/hyperlink" Target="http://in.reuters.com/article/2012/01/12/rbs-idINDEE80B07C20120112" TargetMode="External"/><Relationship Id="rId4" Type="http://schemas.microsoft.com/office/2007/relationships/stylesWithEffects" Target="stylesWithEffects.xml"/><Relationship Id="rId9" Type="http://schemas.openxmlformats.org/officeDocument/2006/relationships/hyperlink" Target="http://www.macegroup.com/" TargetMode="External"/><Relationship Id="rId14" Type="http://schemas.openxmlformats.org/officeDocument/2006/relationships/hyperlink" Target="http://www.heraldscotland.com/sport/spl/aberdeen/royal-bank-closes-in-on-gogarburn-site-deal-1.188982" TargetMode="External"/><Relationship Id="rId22" Type="http://schemas.openxmlformats.org/officeDocument/2006/relationships/hyperlink" Target="http://www.ncl.ac.uk/nubs/research/publication/199237" TargetMode="External"/><Relationship Id="rId27" Type="http://schemas.openxmlformats.org/officeDocument/2006/relationships/hyperlink" Target="https://www.royal.gov.uk/LatestNewsandDiary/Speechesandarticles/2005/TheQueenopensanewbankcomplexinEdinburgh.aspx" TargetMode="External"/><Relationship Id="rId30" Type="http://schemas.openxmlformats.org/officeDocument/2006/relationships/hyperlink" Target="http://archive.scottish.parliament.uk/s3/committees/eet/2009.htm" TargetMode="External"/><Relationship Id="rId35" Type="http://schemas.openxmlformats.org/officeDocument/2006/relationships/hyperlink" Target="http://www.urbanrealm.com/features/36/Public_but_private.html"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bendawson.com/rb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AD9DD-7326-496E-83AD-F321D329A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B4E4B241.dotm</Template>
  <TotalTime>0</TotalTime>
  <Pages>41</Pages>
  <Words>12405</Words>
  <Characters>70711</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82951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sr307</cp:lastModifiedBy>
  <cp:revision>2</cp:revision>
  <dcterms:created xsi:type="dcterms:W3CDTF">2015-09-21T10:42:00Z</dcterms:created>
  <dcterms:modified xsi:type="dcterms:W3CDTF">2015-09-21T10:42:00Z</dcterms:modified>
</cp:coreProperties>
</file>