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7A" w:rsidRPr="008D2CB6" w:rsidRDefault="00B6087A" w:rsidP="00A41697">
      <w:pPr>
        <w:spacing w:line="480" w:lineRule="auto"/>
        <w:jc w:val="center"/>
        <w:rPr>
          <w:rFonts w:ascii="Times New Roman" w:hAnsi="Times New Roman" w:cs="Times New Roman"/>
          <w:b/>
          <w:sz w:val="24"/>
          <w:szCs w:val="24"/>
        </w:rPr>
      </w:pPr>
      <w:r w:rsidRPr="008D2CB6">
        <w:rPr>
          <w:rFonts w:ascii="Times New Roman" w:hAnsi="Times New Roman" w:cs="Times New Roman"/>
          <w:b/>
          <w:sz w:val="24"/>
          <w:szCs w:val="24"/>
        </w:rPr>
        <w:t>RELIGIOUS THOUGHT</w:t>
      </w:r>
    </w:p>
    <w:p w:rsidR="00B31055" w:rsidRDefault="00A41697" w:rsidP="00A41697">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Professor </w:t>
      </w:r>
      <w:r w:rsidR="007D6375" w:rsidRPr="008D2CB6">
        <w:rPr>
          <w:rFonts w:ascii="Times New Roman" w:hAnsi="Times New Roman" w:cs="Times New Roman"/>
          <w:sz w:val="24"/>
          <w:szCs w:val="24"/>
        </w:rPr>
        <w:t>John Coffey</w:t>
      </w:r>
      <w:r>
        <w:rPr>
          <w:rFonts w:ascii="Times New Roman" w:hAnsi="Times New Roman" w:cs="Times New Roman"/>
          <w:sz w:val="24"/>
          <w:szCs w:val="24"/>
        </w:rPr>
        <w:t xml:space="preserve"> (University of Leicester)</w:t>
      </w:r>
    </w:p>
    <w:p w:rsidR="00B31055" w:rsidRDefault="00A41697" w:rsidP="00A41697">
      <w:pPr>
        <w:spacing w:line="480" w:lineRule="auto"/>
        <w:jc w:val="center"/>
        <w:rPr>
          <w:rFonts w:ascii="Times New Roman" w:hAnsi="Times New Roman" w:cs="Times New Roman"/>
          <w:sz w:val="24"/>
          <w:szCs w:val="24"/>
        </w:rPr>
      </w:pPr>
      <w:r>
        <w:rPr>
          <w:rFonts w:ascii="Times New Roman" w:hAnsi="Times New Roman" w:cs="Times New Roman"/>
          <w:sz w:val="24"/>
          <w:szCs w:val="24"/>
        </w:rPr>
        <w:t>Published</w:t>
      </w:r>
      <w:r w:rsidR="00B31055">
        <w:rPr>
          <w:rFonts w:ascii="Times New Roman" w:hAnsi="Times New Roman" w:cs="Times New Roman"/>
          <w:sz w:val="24"/>
          <w:szCs w:val="24"/>
        </w:rPr>
        <w:t xml:space="preserve"> in </w:t>
      </w:r>
      <w:proofErr w:type="gramStart"/>
      <w:r w:rsidR="00B31055" w:rsidRPr="00B31055">
        <w:rPr>
          <w:rFonts w:ascii="Times New Roman" w:hAnsi="Times New Roman" w:cs="Times New Roman"/>
          <w:i/>
          <w:sz w:val="24"/>
          <w:szCs w:val="24"/>
        </w:rPr>
        <w:t>The</w:t>
      </w:r>
      <w:proofErr w:type="gramEnd"/>
      <w:r w:rsidR="00B31055" w:rsidRPr="00B31055">
        <w:rPr>
          <w:rFonts w:ascii="Times New Roman" w:hAnsi="Times New Roman" w:cs="Times New Roman"/>
          <w:i/>
          <w:sz w:val="24"/>
          <w:szCs w:val="24"/>
        </w:rPr>
        <w:t xml:space="preserve"> Oxford Handbook of the English Revolution</w:t>
      </w:r>
      <w:r w:rsidR="00B31055">
        <w:rPr>
          <w:rFonts w:ascii="Times New Roman" w:hAnsi="Times New Roman" w:cs="Times New Roman"/>
          <w:sz w:val="24"/>
          <w:szCs w:val="24"/>
        </w:rPr>
        <w:t xml:space="preserve">, ed. Mike </w:t>
      </w:r>
      <w:proofErr w:type="spellStart"/>
      <w:r w:rsidR="00B31055">
        <w:rPr>
          <w:rFonts w:ascii="Times New Roman" w:hAnsi="Times New Roman" w:cs="Times New Roman"/>
          <w:sz w:val="24"/>
          <w:szCs w:val="24"/>
        </w:rPr>
        <w:t>Braddick</w:t>
      </w:r>
      <w:proofErr w:type="spellEnd"/>
      <w:r w:rsidR="00B31055">
        <w:rPr>
          <w:rFonts w:ascii="Times New Roman" w:hAnsi="Times New Roman" w:cs="Times New Roman"/>
          <w:sz w:val="24"/>
          <w:szCs w:val="24"/>
        </w:rPr>
        <w:t xml:space="preserve"> (OUP, 2015)</w:t>
      </w:r>
    </w:p>
    <w:p w:rsidR="00B31055" w:rsidRDefault="00B31055" w:rsidP="00C80DE4">
      <w:pPr>
        <w:spacing w:line="480" w:lineRule="auto"/>
        <w:rPr>
          <w:rFonts w:ascii="Times New Roman" w:hAnsi="Times New Roman" w:cs="Times New Roman"/>
          <w:sz w:val="24"/>
          <w:szCs w:val="24"/>
        </w:rPr>
      </w:pPr>
    </w:p>
    <w:p w:rsidR="00B31055" w:rsidRPr="008D2CB6" w:rsidRDefault="00B31055" w:rsidP="00C80DE4">
      <w:pPr>
        <w:spacing w:line="480" w:lineRule="auto"/>
        <w:rPr>
          <w:rFonts w:ascii="Times New Roman" w:hAnsi="Times New Roman" w:cs="Times New Roman"/>
          <w:sz w:val="24"/>
          <w:szCs w:val="24"/>
        </w:rPr>
        <w:sectPr w:rsidR="00B31055" w:rsidRPr="008D2CB6">
          <w:endnotePr>
            <w:numFmt w:val="decimal"/>
          </w:endnotePr>
          <w:pgSz w:w="12240" w:h="15840"/>
          <w:pgMar w:top="1440" w:right="1440" w:bottom="1440" w:left="1440" w:header="708" w:footer="708" w:gutter="0"/>
          <w:cols w:space="708"/>
          <w:docGrid w:linePitch="360"/>
        </w:sectPr>
      </w:pPr>
      <w:bookmarkStart w:id="0" w:name="_GoBack"/>
      <w:bookmarkEnd w:id="0"/>
    </w:p>
    <w:p w:rsidR="00AF141F" w:rsidRPr="008D2CB6" w:rsidRDefault="00AF141F" w:rsidP="00C80DE4">
      <w:pPr>
        <w:spacing w:line="480" w:lineRule="auto"/>
        <w:rPr>
          <w:rFonts w:ascii="Times New Roman" w:hAnsi="Times New Roman" w:cs="Times New Roman"/>
          <w:b/>
          <w:sz w:val="24"/>
          <w:szCs w:val="24"/>
        </w:rPr>
      </w:pPr>
      <w:r w:rsidRPr="008D2CB6">
        <w:rPr>
          <w:rFonts w:ascii="Times New Roman" w:hAnsi="Times New Roman" w:cs="Times New Roman"/>
          <w:b/>
          <w:sz w:val="24"/>
          <w:szCs w:val="24"/>
        </w:rPr>
        <w:lastRenderedPageBreak/>
        <w:t>A THEOLOGICAL CRISIS</w:t>
      </w:r>
    </w:p>
    <w:p w:rsidR="00B6087A" w:rsidRPr="008D2CB6" w:rsidRDefault="00B6087A"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The English Revolution was a theological crisis</w:t>
      </w:r>
      <w:r w:rsidR="0061032F" w:rsidRPr="008D2CB6">
        <w:rPr>
          <w:rFonts w:ascii="Times New Roman" w:hAnsi="Times New Roman" w:cs="Times New Roman"/>
          <w:sz w:val="24"/>
          <w:szCs w:val="24"/>
        </w:rPr>
        <w:t>,</w:t>
      </w:r>
      <w:r w:rsidR="00E4568E" w:rsidRPr="008D2CB6">
        <w:rPr>
          <w:rFonts w:ascii="Times New Roman" w:hAnsi="Times New Roman" w:cs="Times New Roman"/>
          <w:sz w:val="24"/>
          <w:szCs w:val="24"/>
        </w:rPr>
        <w:t xml:space="preserve"> a struggle over the identity of British Protestantism</w:t>
      </w:r>
      <w:r w:rsidRPr="008D2CB6">
        <w:rPr>
          <w:rFonts w:ascii="Times New Roman" w:hAnsi="Times New Roman" w:cs="Times New Roman"/>
          <w:sz w:val="24"/>
          <w:szCs w:val="24"/>
        </w:rPr>
        <w:t xml:space="preserve">. </w:t>
      </w:r>
      <w:r w:rsidR="00BA4ADB" w:rsidRPr="008D2CB6">
        <w:rPr>
          <w:rFonts w:ascii="Times New Roman" w:hAnsi="Times New Roman" w:cs="Times New Roman"/>
          <w:sz w:val="24"/>
          <w:szCs w:val="24"/>
        </w:rPr>
        <w:t>Thomas Hobbes would later say that ‘the cause of the civil war’ was ‘nothing other than the quarrelling about theological issues’.</w:t>
      </w:r>
      <w:r w:rsidR="00BA4ADB" w:rsidRPr="008D2CB6">
        <w:rPr>
          <w:rStyle w:val="EndnoteReference"/>
          <w:rFonts w:ascii="Times New Roman" w:hAnsi="Times New Roman" w:cs="Times New Roman"/>
          <w:sz w:val="24"/>
          <w:szCs w:val="24"/>
        </w:rPr>
        <w:endnoteReference w:id="1"/>
      </w:r>
      <w:r w:rsidR="00BA4ADB" w:rsidRPr="008D2CB6">
        <w:rPr>
          <w:rFonts w:ascii="Times New Roman" w:hAnsi="Times New Roman" w:cs="Times New Roman"/>
          <w:sz w:val="24"/>
          <w:szCs w:val="24"/>
        </w:rPr>
        <w:t xml:space="preserve"> This was a reductionis</w:t>
      </w:r>
      <w:r w:rsidR="00C54E74" w:rsidRPr="008D2CB6">
        <w:rPr>
          <w:rFonts w:ascii="Times New Roman" w:hAnsi="Times New Roman" w:cs="Times New Roman"/>
          <w:sz w:val="24"/>
          <w:szCs w:val="24"/>
        </w:rPr>
        <w:t xml:space="preserve">t analysis, but it contained a </w:t>
      </w:r>
      <w:r w:rsidR="00BA4ADB" w:rsidRPr="008D2CB6">
        <w:rPr>
          <w:rFonts w:ascii="Times New Roman" w:hAnsi="Times New Roman" w:cs="Times New Roman"/>
          <w:sz w:val="24"/>
          <w:szCs w:val="24"/>
        </w:rPr>
        <w:t xml:space="preserve">kernel of truth. </w:t>
      </w:r>
      <w:r w:rsidRPr="008D2CB6">
        <w:rPr>
          <w:rFonts w:ascii="Times New Roman" w:hAnsi="Times New Roman" w:cs="Times New Roman"/>
          <w:sz w:val="24"/>
          <w:szCs w:val="24"/>
        </w:rPr>
        <w:t>The Church of England and the Church of Scotland had experienced very different reformations in the sixteenth c</w:t>
      </w:r>
      <w:r w:rsidR="007E4ADF" w:rsidRPr="008D2CB6">
        <w:rPr>
          <w:rFonts w:ascii="Times New Roman" w:hAnsi="Times New Roman" w:cs="Times New Roman"/>
          <w:sz w:val="24"/>
          <w:szCs w:val="24"/>
        </w:rPr>
        <w:t xml:space="preserve">entury, but both had been aligned </w:t>
      </w:r>
      <w:r w:rsidRPr="008D2CB6">
        <w:rPr>
          <w:rFonts w:ascii="Times New Roman" w:hAnsi="Times New Roman" w:cs="Times New Roman"/>
          <w:sz w:val="24"/>
          <w:szCs w:val="24"/>
        </w:rPr>
        <w:t xml:space="preserve">with international Calvinism, or what contemporaries called </w:t>
      </w:r>
      <w:r w:rsidR="00AF141F" w:rsidRPr="008D2CB6">
        <w:rPr>
          <w:rFonts w:ascii="Times New Roman" w:hAnsi="Times New Roman" w:cs="Times New Roman"/>
          <w:sz w:val="24"/>
          <w:szCs w:val="24"/>
        </w:rPr>
        <w:t>‘</w:t>
      </w:r>
      <w:r w:rsidRPr="008D2CB6">
        <w:rPr>
          <w:rFonts w:ascii="Times New Roman" w:hAnsi="Times New Roman" w:cs="Times New Roman"/>
          <w:sz w:val="24"/>
          <w:szCs w:val="24"/>
        </w:rPr>
        <w:t>the Reformed churches</w:t>
      </w:r>
      <w:r w:rsidR="00AF141F" w:rsidRPr="008D2CB6">
        <w:rPr>
          <w:rFonts w:ascii="Times New Roman" w:hAnsi="Times New Roman" w:cs="Times New Roman"/>
          <w:sz w:val="24"/>
          <w:szCs w:val="24"/>
        </w:rPr>
        <w:t>’</w:t>
      </w:r>
      <w:r w:rsidRPr="008D2CB6">
        <w:rPr>
          <w:rFonts w:ascii="Times New Roman" w:hAnsi="Times New Roman" w:cs="Times New Roman"/>
          <w:sz w:val="24"/>
          <w:szCs w:val="24"/>
        </w:rPr>
        <w:t xml:space="preserve">. Under Charles I and Archbishop Laud, however, there </w:t>
      </w:r>
      <w:r w:rsidR="007E4ADF" w:rsidRPr="008D2CB6">
        <w:rPr>
          <w:rFonts w:ascii="Times New Roman" w:hAnsi="Times New Roman" w:cs="Times New Roman"/>
          <w:sz w:val="24"/>
          <w:szCs w:val="24"/>
        </w:rPr>
        <w:t>was</w:t>
      </w:r>
      <w:r w:rsidRPr="008D2CB6">
        <w:rPr>
          <w:rFonts w:ascii="Times New Roman" w:hAnsi="Times New Roman" w:cs="Times New Roman"/>
          <w:sz w:val="24"/>
          <w:szCs w:val="24"/>
        </w:rPr>
        <w:t xml:space="preserve"> a concerted campaign to remodel</w:t>
      </w:r>
      <w:r w:rsidR="001D33EF" w:rsidRPr="008D2CB6">
        <w:rPr>
          <w:rFonts w:ascii="Times New Roman" w:hAnsi="Times New Roman" w:cs="Times New Roman"/>
          <w:sz w:val="24"/>
          <w:szCs w:val="24"/>
        </w:rPr>
        <w:t xml:space="preserve"> </w:t>
      </w:r>
      <w:r w:rsidRPr="008D2CB6">
        <w:rPr>
          <w:rFonts w:ascii="Times New Roman" w:hAnsi="Times New Roman" w:cs="Times New Roman"/>
          <w:sz w:val="24"/>
          <w:szCs w:val="24"/>
        </w:rPr>
        <w:t>the British churche</w:t>
      </w:r>
      <w:r w:rsidR="001D33EF" w:rsidRPr="008D2CB6">
        <w:rPr>
          <w:rFonts w:ascii="Times New Roman" w:hAnsi="Times New Roman" w:cs="Times New Roman"/>
          <w:sz w:val="24"/>
          <w:szCs w:val="24"/>
        </w:rPr>
        <w:t xml:space="preserve">s. In matters of doctrine, the </w:t>
      </w:r>
      <w:proofErr w:type="spellStart"/>
      <w:r w:rsidR="001D33EF" w:rsidRPr="008D2CB6">
        <w:rPr>
          <w:rFonts w:ascii="Times New Roman" w:hAnsi="Times New Roman" w:cs="Times New Roman"/>
          <w:sz w:val="24"/>
          <w:szCs w:val="24"/>
        </w:rPr>
        <w:t>Laudians</w:t>
      </w:r>
      <w:proofErr w:type="spellEnd"/>
      <w:r w:rsidR="001D33EF" w:rsidRPr="008D2CB6">
        <w:rPr>
          <w:rFonts w:ascii="Times New Roman" w:hAnsi="Times New Roman" w:cs="Times New Roman"/>
          <w:sz w:val="24"/>
          <w:szCs w:val="24"/>
        </w:rPr>
        <w:t xml:space="preserve"> rejected the</w:t>
      </w:r>
      <w:r w:rsidR="00252E0D" w:rsidRPr="008D2CB6">
        <w:rPr>
          <w:rFonts w:ascii="Times New Roman" w:hAnsi="Times New Roman" w:cs="Times New Roman"/>
          <w:sz w:val="24"/>
          <w:szCs w:val="24"/>
        </w:rPr>
        <w:t xml:space="preserve"> </w:t>
      </w:r>
      <w:proofErr w:type="spellStart"/>
      <w:r w:rsidR="00252E0D" w:rsidRPr="008D2CB6">
        <w:rPr>
          <w:rFonts w:ascii="Times New Roman" w:hAnsi="Times New Roman" w:cs="Times New Roman"/>
          <w:sz w:val="24"/>
          <w:szCs w:val="24"/>
        </w:rPr>
        <w:t>predestinarianism</w:t>
      </w:r>
      <w:proofErr w:type="spellEnd"/>
      <w:r w:rsidR="00252E0D" w:rsidRPr="008D2CB6">
        <w:rPr>
          <w:rFonts w:ascii="Times New Roman" w:hAnsi="Times New Roman" w:cs="Times New Roman"/>
          <w:sz w:val="24"/>
          <w:szCs w:val="24"/>
        </w:rPr>
        <w:t xml:space="preserve"> of Zwingli and Calvin</w:t>
      </w:r>
      <w:r w:rsidR="00A26DBC">
        <w:rPr>
          <w:rFonts w:ascii="Times New Roman" w:hAnsi="Times New Roman" w:cs="Times New Roman"/>
          <w:sz w:val="24"/>
          <w:szCs w:val="24"/>
        </w:rPr>
        <w:t xml:space="preserve">, preferring the teaching </w:t>
      </w:r>
      <w:r w:rsidR="001D33EF" w:rsidRPr="008D2CB6">
        <w:rPr>
          <w:rFonts w:ascii="Times New Roman" w:hAnsi="Times New Roman" w:cs="Times New Roman"/>
          <w:sz w:val="24"/>
          <w:szCs w:val="24"/>
        </w:rPr>
        <w:t xml:space="preserve">of the </w:t>
      </w:r>
      <w:r w:rsidR="00E96E4D" w:rsidRPr="008D2CB6">
        <w:rPr>
          <w:rFonts w:ascii="Times New Roman" w:hAnsi="Times New Roman" w:cs="Times New Roman"/>
          <w:sz w:val="24"/>
          <w:szCs w:val="24"/>
        </w:rPr>
        <w:t xml:space="preserve">Greek Fathers and the </w:t>
      </w:r>
      <w:r w:rsidR="001D33EF" w:rsidRPr="008D2CB6">
        <w:rPr>
          <w:rFonts w:ascii="Times New Roman" w:hAnsi="Times New Roman" w:cs="Times New Roman"/>
          <w:sz w:val="24"/>
          <w:szCs w:val="24"/>
        </w:rPr>
        <w:t xml:space="preserve">Dutch </w:t>
      </w:r>
      <w:proofErr w:type="spellStart"/>
      <w:r w:rsidR="001D33EF" w:rsidRPr="008D2CB6">
        <w:rPr>
          <w:rFonts w:ascii="Times New Roman" w:hAnsi="Times New Roman" w:cs="Times New Roman"/>
          <w:sz w:val="24"/>
          <w:szCs w:val="24"/>
        </w:rPr>
        <w:t>Arm</w:t>
      </w:r>
      <w:r w:rsidR="00E96E4D" w:rsidRPr="008D2CB6">
        <w:rPr>
          <w:rFonts w:ascii="Times New Roman" w:hAnsi="Times New Roman" w:cs="Times New Roman"/>
          <w:sz w:val="24"/>
          <w:szCs w:val="24"/>
        </w:rPr>
        <w:t>inians</w:t>
      </w:r>
      <w:proofErr w:type="spellEnd"/>
      <w:r w:rsidR="00E96E4D" w:rsidRPr="008D2CB6">
        <w:rPr>
          <w:rFonts w:ascii="Times New Roman" w:hAnsi="Times New Roman" w:cs="Times New Roman"/>
          <w:sz w:val="24"/>
          <w:szCs w:val="24"/>
        </w:rPr>
        <w:t xml:space="preserve"> who had emphasised the </w:t>
      </w:r>
      <w:r w:rsidR="00A26DBC">
        <w:rPr>
          <w:rFonts w:ascii="Times New Roman" w:hAnsi="Times New Roman" w:cs="Times New Roman"/>
          <w:sz w:val="24"/>
          <w:szCs w:val="24"/>
        </w:rPr>
        <w:t>synergy</w:t>
      </w:r>
      <w:r w:rsidR="008F1202" w:rsidRPr="008D2CB6">
        <w:rPr>
          <w:rFonts w:ascii="Times New Roman" w:hAnsi="Times New Roman" w:cs="Times New Roman"/>
          <w:sz w:val="24"/>
          <w:szCs w:val="24"/>
        </w:rPr>
        <w:t xml:space="preserve"> of divine grace and human freewill</w:t>
      </w:r>
      <w:r w:rsidR="00A26DBC">
        <w:rPr>
          <w:rFonts w:ascii="Times New Roman" w:hAnsi="Times New Roman" w:cs="Times New Roman"/>
          <w:sz w:val="24"/>
          <w:szCs w:val="24"/>
        </w:rPr>
        <w:t xml:space="preserve"> in salvation</w:t>
      </w:r>
      <w:r w:rsidR="001D33EF" w:rsidRPr="008D2CB6">
        <w:rPr>
          <w:rFonts w:ascii="Times New Roman" w:hAnsi="Times New Roman" w:cs="Times New Roman"/>
          <w:sz w:val="24"/>
          <w:szCs w:val="24"/>
        </w:rPr>
        <w:t xml:space="preserve">. In matters of worship, </w:t>
      </w:r>
      <w:proofErr w:type="spellStart"/>
      <w:r w:rsidR="00E96E4D" w:rsidRPr="008D2CB6">
        <w:rPr>
          <w:rFonts w:ascii="Times New Roman" w:hAnsi="Times New Roman" w:cs="Times New Roman"/>
          <w:sz w:val="24"/>
          <w:szCs w:val="24"/>
        </w:rPr>
        <w:t>Laudians</w:t>
      </w:r>
      <w:proofErr w:type="spellEnd"/>
      <w:r w:rsidR="001D33EF" w:rsidRPr="008D2CB6">
        <w:rPr>
          <w:rFonts w:ascii="Times New Roman" w:hAnsi="Times New Roman" w:cs="Times New Roman"/>
          <w:sz w:val="24"/>
          <w:szCs w:val="24"/>
        </w:rPr>
        <w:t xml:space="preserve"> sought to infuse ‘the beauty of holiness’</w:t>
      </w:r>
      <w:r w:rsidR="00FA68C7">
        <w:rPr>
          <w:rFonts w:ascii="Times New Roman" w:hAnsi="Times New Roman" w:cs="Times New Roman"/>
          <w:sz w:val="24"/>
          <w:szCs w:val="24"/>
        </w:rPr>
        <w:t xml:space="preserve"> into Protestantism through </w:t>
      </w:r>
      <w:r w:rsidR="00E96E4D" w:rsidRPr="008D2CB6">
        <w:rPr>
          <w:rFonts w:ascii="Times New Roman" w:hAnsi="Times New Roman" w:cs="Times New Roman"/>
          <w:sz w:val="24"/>
          <w:szCs w:val="24"/>
        </w:rPr>
        <w:t>choral music,</w:t>
      </w:r>
      <w:r w:rsidR="001D33EF" w:rsidRPr="008D2CB6">
        <w:rPr>
          <w:rFonts w:ascii="Times New Roman" w:hAnsi="Times New Roman" w:cs="Times New Roman"/>
          <w:sz w:val="24"/>
          <w:szCs w:val="24"/>
        </w:rPr>
        <w:t xml:space="preserve"> elaborate vestments</w:t>
      </w:r>
      <w:r w:rsidR="00FA68C7">
        <w:rPr>
          <w:rFonts w:ascii="Times New Roman" w:hAnsi="Times New Roman" w:cs="Times New Roman"/>
          <w:sz w:val="24"/>
          <w:szCs w:val="24"/>
        </w:rPr>
        <w:t xml:space="preserve">, </w:t>
      </w:r>
      <w:r w:rsidR="00E96E4D" w:rsidRPr="008D2CB6">
        <w:rPr>
          <w:rFonts w:ascii="Times New Roman" w:hAnsi="Times New Roman" w:cs="Times New Roman"/>
          <w:sz w:val="24"/>
          <w:szCs w:val="24"/>
        </w:rPr>
        <w:t xml:space="preserve">liturgical </w:t>
      </w:r>
      <w:r w:rsidR="008F1202" w:rsidRPr="008D2CB6">
        <w:rPr>
          <w:rFonts w:ascii="Times New Roman" w:hAnsi="Times New Roman" w:cs="Times New Roman"/>
          <w:sz w:val="24"/>
          <w:szCs w:val="24"/>
        </w:rPr>
        <w:t>rites</w:t>
      </w:r>
      <w:r w:rsidR="00FA68C7">
        <w:rPr>
          <w:rFonts w:ascii="Times New Roman" w:hAnsi="Times New Roman" w:cs="Times New Roman"/>
          <w:sz w:val="24"/>
          <w:szCs w:val="24"/>
        </w:rPr>
        <w:t xml:space="preserve"> and restoration of altars</w:t>
      </w:r>
      <w:r w:rsidR="00E96E4D" w:rsidRPr="008D2CB6">
        <w:rPr>
          <w:rFonts w:ascii="Times New Roman" w:hAnsi="Times New Roman" w:cs="Times New Roman"/>
          <w:sz w:val="24"/>
          <w:szCs w:val="24"/>
        </w:rPr>
        <w:t xml:space="preserve">. Communicants were to kneel at the altar rails, </w:t>
      </w:r>
      <w:r w:rsidR="00766982">
        <w:rPr>
          <w:rFonts w:ascii="Times New Roman" w:hAnsi="Times New Roman" w:cs="Times New Roman"/>
          <w:sz w:val="24"/>
          <w:szCs w:val="24"/>
        </w:rPr>
        <w:t>and receive</w:t>
      </w:r>
      <w:r w:rsidR="00FA68C7">
        <w:rPr>
          <w:rFonts w:ascii="Times New Roman" w:hAnsi="Times New Roman" w:cs="Times New Roman"/>
          <w:sz w:val="24"/>
          <w:szCs w:val="24"/>
        </w:rPr>
        <w:t xml:space="preserve"> the elements from the priest, </w:t>
      </w:r>
      <w:r w:rsidR="00766982">
        <w:rPr>
          <w:rFonts w:ascii="Times New Roman" w:hAnsi="Times New Roman" w:cs="Times New Roman"/>
          <w:sz w:val="24"/>
          <w:szCs w:val="24"/>
        </w:rPr>
        <w:t>thus</w:t>
      </w:r>
      <w:r w:rsidR="00FA68C7">
        <w:rPr>
          <w:rFonts w:ascii="Times New Roman" w:hAnsi="Times New Roman" w:cs="Times New Roman"/>
          <w:sz w:val="24"/>
          <w:szCs w:val="24"/>
        </w:rPr>
        <w:t xml:space="preserve"> </w:t>
      </w:r>
      <w:r w:rsidR="00E96E4D" w:rsidRPr="008D2CB6">
        <w:rPr>
          <w:rFonts w:ascii="Times New Roman" w:hAnsi="Times New Roman" w:cs="Times New Roman"/>
          <w:sz w:val="24"/>
          <w:szCs w:val="24"/>
        </w:rPr>
        <w:t xml:space="preserve">imbibing a high view of both the </w:t>
      </w:r>
      <w:proofErr w:type="spellStart"/>
      <w:proofErr w:type="gramStart"/>
      <w:r w:rsidR="00E96E4D" w:rsidRPr="008D2CB6">
        <w:rPr>
          <w:rFonts w:ascii="Times New Roman" w:hAnsi="Times New Roman" w:cs="Times New Roman"/>
          <w:sz w:val="24"/>
          <w:szCs w:val="24"/>
        </w:rPr>
        <w:t>eucharis</w:t>
      </w:r>
      <w:r w:rsidR="0061032F" w:rsidRPr="008D2CB6">
        <w:rPr>
          <w:rFonts w:ascii="Times New Roman" w:hAnsi="Times New Roman" w:cs="Times New Roman"/>
          <w:sz w:val="24"/>
          <w:szCs w:val="24"/>
        </w:rPr>
        <w:t>t</w:t>
      </w:r>
      <w:proofErr w:type="spellEnd"/>
      <w:proofErr w:type="gramEnd"/>
      <w:r w:rsidR="0061032F" w:rsidRPr="008D2CB6">
        <w:rPr>
          <w:rFonts w:ascii="Times New Roman" w:hAnsi="Times New Roman" w:cs="Times New Roman"/>
          <w:sz w:val="24"/>
          <w:szCs w:val="24"/>
        </w:rPr>
        <w:t xml:space="preserve"> and the priestly office</w:t>
      </w:r>
      <w:r w:rsidR="00533B2F" w:rsidRPr="008D2CB6">
        <w:rPr>
          <w:rFonts w:ascii="Times New Roman" w:hAnsi="Times New Roman" w:cs="Times New Roman"/>
          <w:sz w:val="24"/>
          <w:szCs w:val="24"/>
        </w:rPr>
        <w:t>. I</w:t>
      </w:r>
      <w:r w:rsidR="001D33EF" w:rsidRPr="008D2CB6">
        <w:rPr>
          <w:rFonts w:ascii="Times New Roman" w:hAnsi="Times New Roman" w:cs="Times New Roman"/>
          <w:sz w:val="24"/>
          <w:szCs w:val="24"/>
        </w:rPr>
        <w:t xml:space="preserve">n matters of discipline and government, </w:t>
      </w:r>
      <w:r w:rsidR="00E96E4D" w:rsidRPr="008D2CB6">
        <w:rPr>
          <w:rFonts w:ascii="Times New Roman" w:hAnsi="Times New Roman" w:cs="Times New Roman"/>
          <w:sz w:val="24"/>
          <w:szCs w:val="24"/>
        </w:rPr>
        <w:t xml:space="preserve">the </w:t>
      </w:r>
      <w:proofErr w:type="spellStart"/>
      <w:r w:rsidR="00E96E4D" w:rsidRPr="008D2CB6">
        <w:rPr>
          <w:rFonts w:ascii="Times New Roman" w:hAnsi="Times New Roman" w:cs="Times New Roman"/>
          <w:sz w:val="24"/>
          <w:szCs w:val="24"/>
        </w:rPr>
        <w:t>Laudians</w:t>
      </w:r>
      <w:proofErr w:type="spellEnd"/>
      <w:r w:rsidR="001D33EF" w:rsidRPr="008D2CB6">
        <w:rPr>
          <w:rFonts w:ascii="Times New Roman" w:hAnsi="Times New Roman" w:cs="Times New Roman"/>
          <w:sz w:val="24"/>
          <w:szCs w:val="24"/>
        </w:rPr>
        <w:t xml:space="preserve"> asserted the authority of the higher clergy over parish pastors, </w:t>
      </w:r>
      <w:r w:rsidR="00252E0D" w:rsidRPr="008D2CB6">
        <w:rPr>
          <w:rFonts w:ascii="Times New Roman" w:hAnsi="Times New Roman" w:cs="Times New Roman"/>
          <w:sz w:val="24"/>
          <w:szCs w:val="24"/>
        </w:rPr>
        <w:t xml:space="preserve">often </w:t>
      </w:r>
      <w:r w:rsidR="00A26DBC">
        <w:rPr>
          <w:rFonts w:ascii="Times New Roman" w:hAnsi="Times New Roman" w:cs="Times New Roman"/>
          <w:sz w:val="24"/>
          <w:szCs w:val="24"/>
        </w:rPr>
        <w:t>justifying this by a divine right (</w:t>
      </w:r>
      <w:r w:rsidR="00A26DBC" w:rsidRPr="00A26DBC">
        <w:rPr>
          <w:rFonts w:ascii="Times New Roman" w:hAnsi="Times New Roman" w:cs="Times New Roman"/>
          <w:i/>
          <w:sz w:val="24"/>
          <w:szCs w:val="24"/>
        </w:rPr>
        <w:t xml:space="preserve">jure </w:t>
      </w:r>
      <w:proofErr w:type="spellStart"/>
      <w:r w:rsidR="00A26DBC" w:rsidRPr="00A26DBC">
        <w:rPr>
          <w:rFonts w:ascii="Times New Roman" w:hAnsi="Times New Roman" w:cs="Times New Roman"/>
          <w:i/>
          <w:sz w:val="24"/>
          <w:szCs w:val="24"/>
        </w:rPr>
        <w:t>divino</w:t>
      </w:r>
      <w:proofErr w:type="spellEnd"/>
      <w:r w:rsidR="00A26DBC">
        <w:rPr>
          <w:rFonts w:ascii="Times New Roman" w:hAnsi="Times New Roman" w:cs="Times New Roman"/>
          <w:sz w:val="24"/>
          <w:szCs w:val="24"/>
        </w:rPr>
        <w:t xml:space="preserve">) </w:t>
      </w:r>
      <w:r w:rsidR="001D33EF" w:rsidRPr="008D2CB6">
        <w:rPr>
          <w:rFonts w:ascii="Times New Roman" w:hAnsi="Times New Roman" w:cs="Times New Roman"/>
          <w:sz w:val="24"/>
          <w:szCs w:val="24"/>
        </w:rPr>
        <w:t xml:space="preserve">theory of episcopacy that cast doubt on the legitimacy of the ministry in Europe’s non-episcopal Reformed churches. </w:t>
      </w:r>
      <w:r w:rsidR="00E96E4D" w:rsidRPr="008D2CB6">
        <w:rPr>
          <w:rFonts w:ascii="Times New Roman" w:hAnsi="Times New Roman" w:cs="Times New Roman"/>
          <w:sz w:val="24"/>
          <w:szCs w:val="24"/>
        </w:rPr>
        <w:t xml:space="preserve">These policies involved a fundamental realignment of the </w:t>
      </w:r>
      <w:r w:rsidR="00E96E4D" w:rsidRPr="008D2CB6">
        <w:rPr>
          <w:rFonts w:ascii="Times New Roman" w:hAnsi="Times New Roman" w:cs="Times New Roman"/>
          <w:i/>
          <w:sz w:val="24"/>
          <w:szCs w:val="24"/>
        </w:rPr>
        <w:t xml:space="preserve">Ecclesia </w:t>
      </w:r>
      <w:proofErr w:type="spellStart"/>
      <w:r w:rsidR="00E96E4D" w:rsidRPr="008D2CB6">
        <w:rPr>
          <w:rFonts w:ascii="Times New Roman" w:hAnsi="Times New Roman" w:cs="Times New Roman"/>
          <w:i/>
          <w:sz w:val="24"/>
          <w:szCs w:val="24"/>
        </w:rPr>
        <w:t>Anglicana</w:t>
      </w:r>
      <w:proofErr w:type="spellEnd"/>
      <w:r w:rsidR="00E96E4D" w:rsidRPr="008D2CB6">
        <w:rPr>
          <w:rFonts w:ascii="Times New Roman" w:hAnsi="Times New Roman" w:cs="Times New Roman"/>
          <w:sz w:val="24"/>
          <w:szCs w:val="24"/>
        </w:rPr>
        <w:t xml:space="preserve">. Instead </w:t>
      </w:r>
      <w:r w:rsidR="00E96E4D" w:rsidRPr="008D2CB6">
        <w:rPr>
          <w:rFonts w:ascii="Times New Roman" w:hAnsi="Times New Roman" w:cs="Times New Roman"/>
          <w:sz w:val="24"/>
          <w:szCs w:val="24"/>
        </w:rPr>
        <w:lastRenderedPageBreak/>
        <w:t>of identifying with the Reformed churches of Switzerland, France and the Netherlands, it wo</w:t>
      </w:r>
      <w:r w:rsidR="00E4568E" w:rsidRPr="008D2CB6">
        <w:rPr>
          <w:rFonts w:ascii="Times New Roman" w:hAnsi="Times New Roman" w:cs="Times New Roman"/>
          <w:sz w:val="24"/>
          <w:szCs w:val="24"/>
        </w:rPr>
        <w:t xml:space="preserve">uld discover a unique identity as the purest embodiment of the early patristic church. </w:t>
      </w:r>
      <w:r w:rsidR="00533B2F" w:rsidRPr="008D2CB6">
        <w:rPr>
          <w:rFonts w:ascii="Times New Roman" w:hAnsi="Times New Roman" w:cs="Times New Roman"/>
          <w:sz w:val="24"/>
          <w:szCs w:val="24"/>
        </w:rPr>
        <w:t>Finally, in</w:t>
      </w:r>
      <w:r w:rsidR="007C2F83" w:rsidRPr="008D2CB6">
        <w:rPr>
          <w:rFonts w:ascii="Times New Roman" w:hAnsi="Times New Roman" w:cs="Times New Roman"/>
          <w:sz w:val="24"/>
          <w:szCs w:val="24"/>
        </w:rPr>
        <w:t xml:space="preserve"> their</w:t>
      </w:r>
      <w:r w:rsidR="00533B2F" w:rsidRPr="008D2CB6">
        <w:rPr>
          <w:rFonts w:ascii="Times New Roman" w:hAnsi="Times New Roman" w:cs="Times New Roman"/>
          <w:sz w:val="24"/>
          <w:szCs w:val="24"/>
        </w:rPr>
        <w:t xml:space="preserve"> political theology, the </w:t>
      </w:r>
      <w:proofErr w:type="spellStart"/>
      <w:r w:rsidR="00533B2F" w:rsidRPr="008D2CB6">
        <w:rPr>
          <w:rFonts w:ascii="Times New Roman" w:hAnsi="Times New Roman" w:cs="Times New Roman"/>
          <w:sz w:val="24"/>
          <w:szCs w:val="24"/>
        </w:rPr>
        <w:t>Laudians</w:t>
      </w:r>
      <w:proofErr w:type="spellEnd"/>
      <w:r w:rsidR="00533B2F" w:rsidRPr="008D2CB6">
        <w:rPr>
          <w:rFonts w:ascii="Times New Roman" w:hAnsi="Times New Roman" w:cs="Times New Roman"/>
          <w:sz w:val="24"/>
          <w:szCs w:val="24"/>
        </w:rPr>
        <w:t xml:space="preserve"> </w:t>
      </w:r>
      <w:r w:rsidR="005D3F56" w:rsidRPr="008D2CB6">
        <w:rPr>
          <w:rFonts w:ascii="Times New Roman" w:hAnsi="Times New Roman" w:cs="Times New Roman"/>
          <w:sz w:val="24"/>
          <w:szCs w:val="24"/>
        </w:rPr>
        <w:t>articulated</w:t>
      </w:r>
      <w:r w:rsidR="008F1202" w:rsidRPr="008D2CB6">
        <w:rPr>
          <w:rFonts w:ascii="Times New Roman" w:hAnsi="Times New Roman" w:cs="Times New Roman"/>
          <w:sz w:val="24"/>
          <w:szCs w:val="24"/>
        </w:rPr>
        <w:t xml:space="preserve"> an exalted conception </w:t>
      </w:r>
      <w:r w:rsidR="00533B2F" w:rsidRPr="008D2CB6">
        <w:rPr>
          <w:rFonts w:ascii="Times New Roman" w:hAnsi="Times New Roman" w:cs="Times New Roman"/>
          <w:sz w:val="24"/>
          <w:szCs w:val="24"/>
        </w:rPr>
        <w:t>of kingship – the king’s authority came directly from God, not the people, and he had a</w:t>
      </w:r>
      <w:r w:rsidR="00AF141F" w:rsidRPr="008D2CB6">
        <w:rPr>
          <w:rFonts w:ascii="Times New Roman" w:hAnsi="Times New Roman" w:cs="Times New Roman"/>
          <w:sz w:val="24"/>
          <w:szCs w:val="24"/>
        </w:rPr>
        <w:t>n inviolable and</w:t>
      </w:r>
      <w:r w:rsidR="00533B2F" w:rsidRPr="008D2CB6">
        <w:rPr>
          <w:rFonts w:ascii="Times New Roman" w:hAnsi="Times New Roman" w:cs="Times New Roman"/>
          <w:sz w:val="24"/>
          <w:szCs w:val="24"/>
        </w:rPr>
        <w:t xml:space="preserve"> quasi-sacramental </w:t>
      </w:r>
      <w:r w:rsidR="00AF141F" w:rsidRPr="008D2CB6">
        <w:rPr>
          <w:rFonts w:ascii="Times New Roman" w:hAnsi="Times New Roman" w:cs="Times New Roman"/>
          <w:sz w:val="24"/>
          <w:szCs w:val="24"/>
        </w:rPr>
        <w:t xml:space="preserve">status as the Lord’s Anointed. </w:t>
      </w:r>
      <w:r w:rsidR="008F1202" w:rsidRPr="008D2CB6">
        <w:rPr>
          <w:rFonts w:ascii="Times New Roman" w:hAnsi="Times New Roman" w:cs="Times New Roman"/>
          <w:sz w:val="24"/>
          <w:szCs w:val="24"/>
        </w:rPr>
        <w:t>It was a</w:t>
      </w:r>
      <w:r w:rsidR="00533B2F" w:rsidRPr="008D2CB6">
        <w:rPr>
          <w:rFonts w:ascii="Times New Roman" w:hAnsi="Times New Roman" w:cs="Times New Roman"/>
          <w:sz w:val="24"/>
          <w:szCs w:val="24"/>
        </w:rPr>
        <w:t xml:space="preserve"> vision of hierarchy, order and beauty </w:t>
      </w:r>
      <w:r w:rsidR="008F1202" w:rsidRPr="008D2CB6">
        <w:rPr>
          <w:rFonts w:ascii="Times New Roman" w:hAnsi="Times New Roman" w:cs="Times New Roman"/>
          <w:sz w:val="24"/>
          <w:szCs w:val="24"/>
        </w:rPr>
        <w:t xml:space="preserve">that </w:t>
      </w:r>
      <w:r w:rsidR="00533B2F" w:rsidRPr="008D2CB6">
        <w:rPr>
          <w:rFonts w:ascii="Times New Roman" w:hAnsi="Times New Roman" w:cs="Times New Roman"/>
          <w:sz w:val="24"/>
          <w:szCs w:val="24"/>
        </w:rPr>
        <w:t>appealed powerfully to</w:t>
      </w:r>
      <w:r w:rsidR="00E4568E" w:rsidRPr="008D2CB6">
        <w:rPr>
          <w:rFonts w:ascii="Times New Roman" w:hAnsi="Times New Roman" w:cs="Times New Roman"/>
          <w:sz w:val="24"/>
          <w:szCs w:val="24"/>
        </w:rPr>
        <w:t xml:space="preserve"> Charles I.</w:t>
      </w:r>
      <w:r w:rsidR="00FA68C7">
        <w:rPr>
          <w:rStyle w:val="EndnoteReference"/>
          <w:rFonts w:ascii="Times New Roman" w:hAnsi="Times New Roman" w:cs="Times New Roman"/>
          <w:sz w:val="24"/>
          <w:szCs w:val="24"/>
        </w:rPr>
        <w:endnoteReference w:id="2"/>
      </w:r>
    </w:p>
    <w:p w:rsidR="00D85519" w:rsidRPr="008D2CB6" w:rsidRDefault="004657E7"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FA68C7">
        <w:rPr>
          <w:rFonts w:ascii="Times New Roman" w:hAnsi="Times New Roman" w:cs="Times New Roman"/>
          <w:sz w:val="24"/>
          <w:szCs w:val="24"/>
        </w:rPr>
        <w:t>king’s Personal Rule</w:t>
      </w:r>
      <w:r>
        <w:rPr>
          <w:rFonts w:ascii="Times New Roman" w:hAnsi="Times New Roman" w:cs="Times New Roman"/>
          <w:sz w:val="24"/>
          <w:szCs w:val="24"/>
        </w:rPr>
        <w:t xml:space="preserve"> (1629-40) was ended by the Scottish Covenanters, who initially rose up agains</w:t>
      </w:r>
      <w:r w:rsidR="00706427">
        <w:rPr>
          <w:rFonts w:ascii="Times New Roman" w:hAnsi="Times New Roman" w:cs="Times New Roman"/>
          <w:sz w:val="24"/>
          <w:szCs w:val="24"/>
        </w:rPr>
        <w:t>t the imposition of a new liturgy</w:t>
      </w:r>
      <w:r>
        <w:rPr>
          <w:rFonts w:ascii="Times New Roman" w:hAnsi="Times New Roman" w:cs="Times New Roman"/>
          <w:sz w:val="24"/>
          <w:szCs w:val="24"/>
        </w:rPr>
        <w:t xml:space="preserve">, and quickly abolished episcopacy. They forced the king to recall the Westminster Parliament, and it </w:t>
      </w:r>
      <w:r w:rsidR="00706427">
        <w:rPr>
          <w:rFonts w:ascii="Times New Roman" w:hAnsi="Times New Roman" w:cs="Times New Roman"/>
          <w:sz w:val="24"/>
          <w:szCs w:val="24"/>
        </w:rPr>
        <w:t xml:space="preserve">emphatically </w:t>
      </w:r>
      <w:r w:rsidR="00BF1245" w:rsidRPr="008D2CB6">
        <w:rPr>
          <w:rFonts w:ascii="Times New Roman" w:hAnsi="Times New Roman" w:cs="Times New Roman"/>
          <w:sz w:val="24"/>
          <w:szCs w:val="24"/>
        </w:rPr>
        <w:t xml:space="preserve">reversed the </w:t>
      </w:r>
      <w:proofErr w:type="spellStart"/>
      <w:r w:rsidR="00BF1245" w:rsidRPr="008D2CB6">
        <w:rPr>
          <w:rFonts w:ascii="Times New Roman" w:hAnsi="Times New Roman" w:cs="Times New Roman"/>
          <w:sz w:val="24"/>
          <w:szCs w:val="24"/>
        </w:rPr>
        <w:t>Laudian</w:t>
      </w:r>
      <w:proofErr w:type="spellEnd"/>
      <w:r w:rsidR="00BF1245" w:rsidRPr="008D2CB6">
        <w:rPr>
          <w:rFonts w:ascii="Times New Roman" w:hAnsi="Times New Roman" w:cs="Times New Roman"/>
          <w:sz w:val="24"/>
          <w:szCs w:val="24"/>
        </w:rPr>
        <w:t xml:space="preserve"> </w:t>
      </w:r>
      <w:r w:rsidR="005E059E" w:rsidRPr="008D2CB6">
        <w:rPr>
          <w:rFonts w:ascii="Times New Roman" w:hAnsi="Times New Roman" w:cs="Times New Roman"/>
          <w:sz w:val="24"/>
          <w:szCs w:val="24"/>
        </w:rPr>
        <w:t xml:space="preserve">‘innovations’ </w:t>
      </w:r>
      <w:r w:rsidR="00FA68C7">
        <w:rPr>
          <w:rFonts w:ascii="Times New Roman" w:hAnsi="Times New Roman" w:cs="Times New Roman"/>
          <w:sz w:val="24"/>
          <w:szCs w:val="24"/>
        </w:rPr>
        <w:t>in 1640-41. B</w:t>
      </w:r>
      <w:r w:rsidR="00BF1245" w:rsidRPr="008D2CB6">
        <w:rPr>
          <w:rFonts w:ascii="Times New Roman" w:hAnsi="Times New Roman" w:cs="Times New Roman"/>
          <w:sz w:val="24"/>
          <w:szCs w:val="24"/>
        </w:rPr>
        <w:t xml:space="preserve">ut Puritans wanted to do more than turn the clock back to 1625. They had always believed that the English Church was ‘but </w:t>
      </w:r>
      <w:proofErr w:type="spellStart"/>
      <w:r w:rsidR="00BF1245" w:rsidRPr="008D2CB6">
        <w:rPr>
          <w:rFonts w:ascii="Times New Roman" w:hAnsi="Times New Roman" w:cs="Times New Roman"/>
          <w:sz w:val="24"/>
          <w:szCs w:val="24"/>
        </w:rPr>
        <w:t>halfly</w:t>
      </w:r>
      <w:proofErr w:type="spellEnd"/>
      <w:r w:rsidR="00BF1245" w:rsidRPr="008D2CB6">
        <w:rPr>
          <w:rFonts w:ascii="Times New Roman" w:hAnsi="Times New Roman" w:cs="Times New Roman"/>
          <w:sz w:val="24"/>
          <w:szCs w:val="24"/>
        </w:rPr>
        <w:t xml:space="preserve"> reformed’; no</w:t>
      </w:r>
      <w:r w:rsidR="00706427">
        <w:rPr>
          <w:rFonts w:ascii="Times New Roman" w:hAnsi="Times New Roman" w:cs="Times New Roman"/>
          <w:sz w:val="24"/>
          <w:szCs w:val="24"/>
        </w:rPr>
        <w:t>w was their chance to complete the reformation</w:t>
      </w:r>
      <w:r w:rsidR="00BF1245" w:rsidRPr="008D2CB6">
        <w:rPr>
          <w:rFonts w:ascii="Times New Roman" w:hAnsi="Times New Roman" w:cs="Times New Roman"/>
          <w:sz w:val="24"/>
          <w:szCs w:val="24"/>
        </w:rPr>
        <w:t xml:space="preserve">. In 1643, the Parliamentarians signed a Solemn League and Covenant with the Scottish Covenanters. The first article </w:t>
      </w:r>
      <w:r w:rsidR="00766982">
        <w:rPr>
          <w:rFonts w:ascii="Times New Roman" w:hAnsi="Times New Roman" w:cs="Times New Roman"/>
          <w:sz w:val="24"/>
          <w:szCs w:val="24"/>
        </w:rPr>
        <w:t xml:space="preserve">set an agenda for religious reform. It </w:t>
      </w:r>
      <w:r w:rsidR="00BF1245" w:rsidRPr="008D2CB6">
        <w:rPr>
          <w:rFonts w:ascii="Times New Roman" w:hAnsi="Times New Roman" w:cs="Times New Roman"/>
          <w:sz w:val="24"/>
          <w:szCs w:val="24"/>
        </w:rPr>
        <w:t>committed both parties to ‘the preservation of the reformed religion in the Church of Scotland’ and ‘the reformation of religion in the kingdoms of England and Ireland, in doctrine, worship, discipline and government, according to the Word of God, and the example of the best reformed Churches’. They also agreed ‘to bring the Churches of God in the three kingdoms to the nearest conjunction and uniformity in religion, confession of faith, form of Church government, director</w:t>
      </w:r>
      <w:r w:rsidR="005D3F56" w:rsidRPr="008D2CB6">
        <w:rPr>
          <w:rFonts w:ascii="Times New Roman" w:hAnsi="Times New Roman" w:cs="Times New Roman"/>
          <w:sz w:val="24"/>
          <w:szCs w:val="24"/>
        </w:rPr>
        <w:t>y for worship and catechising’.</w:t>
      </w:r>
      <w:r w:rsidR="00CC15BE" w:rsidRPr="008D2CB6">
        <w:rPr>
          <w:rStyle w:val="EndnoteReference"/>
          <w:rFonts w:ascii="Times New Roman" w:hAnsi="Times New Roman" w:cs="Times New Roman"/>
          <w:sz w:val="24"/>
          <w:szCs w:val="24"/>
        </w:rPr>
        <w:endnoteReference w:id="3"/>
      </w:r>
    </w:p>
    <w:p w:rsidR="005E059E" w:rsidRPr="008D2CB6" w:rsidRDefault="002446CE"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The problem was that ‘the Word of God’ and ‘the best reformed Churches’ did not speak with one voice.</w:t>
      </w:r>
      <w:r w:rsidR="005E059E" w:rsidRPr="008D2CB6">
        <w:rPr>
          <w:rFonts w:ascii="Times New Roman" w:hAnsi="Times New Roman" w:cs="Times New Roman"/>
          <w:sz w:val="24"/>
          <w:szCs w:val="24"/>
        </w:rPr>
        <w:t xml:space="preserve"> Reformed churches had variously adopted episcopacy, </w:t>
      </w:r>
      <w:proofErr w:type="spellStart"/>
      <w:r w:rsidR="005E059E" w:rsidRPr="008D2CB6">
        <w:rPr>
          <w:rFonts w:ascii="Times New Roman" w:hAnsi="Times New Roman" w:cs="Times New Roman"/>
          <w:sz w:val="24"/>
          <w:szCs w:val="24"/>
        </w:rPr>
        <w:t>presbyterianism</w:t>
      </w:r>
      <w:proofErr w:type="spellEnd"/>
      <w:r w:rsidR="005E059E" w:rsidRPr="008D2CB6">
        <w:rPr>
          <w:rFonts w:ascii="Times New Roman" w:hAnsi="Times New Roman" w:cs="Times New Roman"/>
          <w:sz w:val="24"/>
          <w:szCs w:val="24"/>
        </w:rPr>
        <w:t xml:space="preserve"> and congregationalism, and Protestants were often divided over matters of biblical interpretation. While theological tradition still carried great weight, it was relatively easy to legitimise </w:t>
      </w:r>
      <w:r w:rsidR="005E059E" w:rsidRPr="008D2CB6">
        <w:rPr>
          <w:rFonts w:ascii="Times New Roman" w:hAnsi="Times New Roman" w:cs="Times New Roman"/>
          <w:sz w:val="24"/>
          <w:szCs w:val="24"/>
        </w:rPr>
        <w:lastRenderedPageBreak/>
        <w:t xml:space="preserve">intellectual novelty on grounds of ‘further reformation’. The eschatological excitement of the 1640s and 1650s strengthened the hand of innovators. Many Puritans believed that they were living in the last days predicted by the prophet Daniel and the Book of Revelation. God was </w:t>
      </w:r>
      <w:r w:rsidR="008D2CB6">
        <w:rPr>
          <w:rFonts w:ascii="Times New Roman" w:hAnsi="Times New Roman" w:cs="Times New Roman"/>
          <w:sz w:val="24"/>
          <w:szCs w:val="24"/>
        </w:rPr>
        <w:t xml:space="preserve">destroying Antichrist, </w:t>
      </w:r>
      <w:r w:rsidR="005E059E" w:rsidRPr="008D2CB6">
        <w:rPr>
          <w:rFonts w:ascii="Times New Roman" w:hAnsi="Times New Roman" w:cs="Times New Roman"/>
          <w:sz w:val="24"/>
          <w:szCs w:val="24"/>
        </w:rPr>
        <w:t>restoring the</w:t>
      </w:r>
      <w:r w:rsidR="008D2CB6">
        <w:rPr>
          <w:rFonts w:ascii="Times New Roman" w:hAnsi="Times New Roman" w:cs="Times New Roman"/>
          <w:sz w:val="24"/>
          <w:szCs w:val="24"/>
        </w:rPr>
        <w:t xml:space="preserve"> Church, and revealing ‘new light’ from his Word</w:t>
      </w:r>
      <w:r w:rsidR="005E059E" w:rsidRPr="008D2CB6">
        <w:rPr>
          <w:rFonts w:ascii="Times New Roman" w:hAnsi="Times New Roman" w:cs="Times New Roman"/>
          <w:sz w:val="24"/>
          <w:szCs w:val="24"/>
        </w:rPr>
        <w:t>.</w:t>
      </w:r>
      <w:r w:rsidR="005E059E" w:rsidRPr="008D2CB6">
        <w:rPr>
          <w:rStyle w:val="EndnoteReference"/>
          <w:rFonts w:ascii="Times New Roman" w:hAnsi="Times New Roman" w:cs="Times New Roman"/>
          <w:sz w:val="24"/>
          <w:szCs w:val="24"/>
        </w:rPr>
        <w:endnoteReference w:id="4"/>
      </w:r>
      <w:r w:rsidR="005E059E" w:rsidRPr="008D2CB6">
        <w:rPr>
          <w:rFonts w:ascii="Times New Roman" w:hAnsi="Times New Roman" w:cs="Times New Roman"/>
          <w:sz w:val="24"/>
          <w:szCs w:val="24"/>
        </w:rPr>
        <w:t xml:space="preserve"> </w:t>
      </w:r>
    </w:p>
    <w:p w:rsidR="000A0E4D" w:rsidRDefault="00D9775A"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A torrent of religious works poured forth from London</w:t>
      </w:r>
      <w:r w:rsidR="00CC15BE" w:rsidRPr="008D2CB6">
        <w:rPr>
          <w:rFonts w:ascii="Times New Roman" w:hAnsi="Times New Roman" w:cs="Times New Roman"/>
          <w:sz w:val="24"/>
          <w:szCs w:val="24"/>
        </w:rPr>
        <w:t xml:space="preserve"> presses</w:t>
      </w:r>
      <w:r w:rsidRPr="008D2CB6">
        <w:rPr>
          <w:rFonts w:ascii="Times New Roman" w:hAnsi="Times New Roman" w:cs="Times New Roman"/>
          <w:sz w:val="24"/>
          <w:szCs w:val="24"/>
        </w:rPr>
        <w:t xml:space="preserve">. Between 1640 and 1661, the London bookseller George Thomason collected approximately 15,000 books and </w:t>
      </w:r>
      <w:r w:rsidR="00766982">
        <w:rPr>
          <w:rFonts w:ascii="Times New Roman" w:hAnsi="Times New Roman" w:cs="Times New Roman"/>
          <w:sz w:val="24"/>
          <w:szCs w:val="24"/>
        </w:rPr>
        <w:t>pamphlets</w:t>
      </w:r>
      <w:r w:rsidR="000A0E4D" w:rsidRPr="008D2CB6">
        <w:rPr>
          <w:rFonts w:ascii="Times New Roman" w:hAnsi="Times New Roman" w:cs="Times New Roman"/>
          <w:sz w:val="24"/>
          <w:szCs w:val="24"/>
        </w:rPr>
        <w:t xml:space="preserve">. </w:t>
      </w:r>
      <w:r w:rsidRPr="008D2CB6">
        <w:rPr>
          <w:rFonts w:ascii="Times New Roman" w:hAnsi="Times New Roman" w:cs="Times New Roman"/>
          <w:sz w:val="24"/>
          <w:szCs w:val="24"/>
        </w:rPr>
        <w:t>On average, ‘explicitly religious titles averaged between twenty and fifty per month’, around half the total number.</w:t>
      </w:r>
      <w:r w:rsidRPr="008D2CB6">
        <w:rPr>
          <w:rStyle w:val="EndnoteReference"/>
          <w:rFonts w:ascii="Times New Roman" w:hAnsi="Times New Roman" w:cs="Times New Roman"/>
          <w:sz w:val="24"/>
          <w:szCs w:val="24"/>
        </w:rPr>
        <w:endnoteReference w:id="5"/>
      </w:r>
      <w:r w:rsidRPr="008D2CB6">
        <w:rPr>
          <w:rFonts w:ascii="Times New Roman" w:hAnsi="Times New Roman" w:cs="Times New Roman"/>
          <w:sz w:val="24"/>
          <w:szCs w:val="24"/>
        </w:rPr>
        <w:t xml:space="preserve"> In 1641, for example, more than two hundred pamphlets were published on the subject of episcopacy alone</w:t>
      </w:r>
      <w:r w:rsidR="009E275F" w:rsidRPr="008D2CB6">
        <w:rPr>
          <w:rFonts w:ascii="Times New Roman" w:hAnsi="Times New Roman" w:cs="Times New Roman"/>
          <w:sz w:val="24"/>
          <w:szCs w:val="24"/>
        </w:rPr>
        <w:t xml:space="preserve">. Root and Branch reformers, like John Milton, argued for its abolition, while Joseph Hall and other bishops made the case for </w:t>
      </w:r>
      <w:r w:rsidR="00C85942" w:rsidRPr="008D2CB6">
        <w:rPr>
          <w:rFonts w:ascii="Times New Roman" w:hAnsi="Times New Roman" w:cs="Times New Roman"/>
          <w:sz w:val="24"/>
          <w:szCs w:val="24"/>
        </w:rPr>
        <w:t xml:space="preserve">divine right </w:t>
      </w:r>
      <w:r w:rsidR="009E275F" w:rsidRPr="008D2CB6">
        <w:rPr>
          <w:rFonts w:ascii="Times New Roman" w:hAnsi="Times New Roman" w:cs="Times New Roman"/>
          <w:sz w:val="24"/>
          <w:szCs w:val="24"/>
        </w:rPr>
        <w:t>episcopacy</w:t>
      </w:r>
      <w:r w:rsidRPr="008D2CB6">
        <w:rPr>
          <w:rFonts w:ascii="Times New Roman" w:hAnsi="Times New Roman" w:cs="Times New Roman"/>
          <w:sz w:val="24"/>
          <w:szCs w:val="24"/>
        </w:rPr>
        <w:t>.</w:t>
      </w:r>
      <w:r w:rsidR="009E275F" w:rsidRPr="008D2CB6">
        <w:rPr>
          <w:rFonts w:ascii="Times New Roman" w:hAnsi="Times New Roman" w:cs="Times New Roman"/>
          <w:sz w:val="24"/>
          <w:szCs w:val="24"/>
        </w:rPr>
        <w:t xml:space="preserve"> Many rejected both extremes, advocating either a return to the </w:t>
      </w:r>
      <w:r w:rsidR="00766982">
        <w:rPr>
          <w:rFonts w:ascii="Times New Roman" w:hAnsi="Times New Roman" w:cs="Times New Roman"/>
          <w:sz w:val="24"/>
          <w:szCs w:val="24"/>
        </w:rPr>
        <w:t>Reformed</w:t>
      </w:r>
      <w:r w:rsidR="009E275F" w:rsidRPr="008D2CB6">
        <w:rPr>
          <w:rFonts w:ascii="Times New Roman" w:hAnsi="Times New Roman" w:cs="Times New Roman"/>
          <w:sz w:val="24"/>
          <w:szCs w:val="24"/>
        </w:rPr>
        <w:t xml:space="preserve"> episcopate of the Jacobean years or a ‘reduction’ of episcopacy on the lines</w:t>
      </w:r>
      <w:r w:rsidR="00C85942" w:rsidRPr="008D2CB6">
        <w:rPr>
          <w:rFonts w:ascii="Times New Roman" w:hAnsi="Times New Roman" w:cs="Times New Roman"/>
          <w:sz w:val="24"/>
          <w:szCs w:val="24"/>
        </w:rPr>
        <w:t xml:space="preserve"> suggested by </w:t>
      </w:r>
      <w:r w:rsidR="005E059E" w:rsidRPr="008D2CB6">
        <w:rPr>
          <w:rFonts w:ascii="Times New Roman" w:hAnsi="Times New Roman" w:cs="Times New Roman"/>
          <w:sz w:val="24"/>
          <w:szCs w:val="24"/>
        </w:rPr>
        <w:t xml:space="preserve">the patristic scholarship of </w:t>
      </w:r>
      <w:r w:rsidR="00C85942" w:rsidRPr="008D2CB6">
        <w:rPr>
          <w:rFonts w:ascii="Times New Roman" w:hAnsi="Times New Roman" w:cs="Times New Roman"/>
          <w:sz w:val="24"/>
          <w:szCs w:val="24"/>
        </w:rPr>
        <w:t>Archbishop Ussher.</w:t>
      </w:r>
      <w:r w:rsidR="009E275F" w:rsidRPr="008D2CB6">
        <w:rPr>
          <w:rStyle w:val="EndnoteReference"/>
          <w:rFonts w:ascii="Times New Roman" w:hAnsi="Times New Roman" w:cs="Times New Roman"/>
          <w:sz w:val="24"/>
          <w:szCs w:val="24"/>
        </w:rPr>
        <w:endnoteReference w:id="6"/>
      </w:r>
      <w:r w:rsidRPr="008D2CB6">
        <w:rPr>
          <w:rFonts w:ascii="Times New Roman" w:hAnsi="Times New Roman" w:cs="Times New Roman"/>
          <w:sz w:val="24"/>
          <w:szCs w:val="24"/>
        </w:rPr>
        <w:t xml:space="preserve"> </w:t>
      </w:r>
      <w:r w:rsidR="00704704" w:rsidRPr="008D2CB6">
        <w:rPr>
          <w:rFonts w:ascii="Times New Roman" w:hAnsi="Times New Roman" w:cs="Times New Roman"/>
          <w:sz w:val="24"/>
          <w:szCs w:val="24"/>
        </w:rPr>
        <w:t>No</w:t>
      </w:r>
      <w:r w:rsidRPr="008D2CB6">
        <w:rPr>
          <w:rFonts w:ascii="Times New Roman" w:hAnsi="Times New Roman" w:cs="Times New Roman"/>
          <w:sz w:val="24"/>
          <w:szCs w:val="24"/>
        </w:rPr>
        <w:t xml:space="preserve"> secular issue in that critical year generated this volume of print</w:t>
      </w:r>
      <w:r w:rsidR="00704704" w:rsidRPr="008D2CB6">
        <w:rPr>
          <w:rFonts w:ascii="Times New Roman" w:hAnsi="Times New Roman" w:cs="Times New Roman"/>
          <w:sz w:val="24"/>
          <w:szCs w:val="24"/>
        </w:rPr>
        <w:t xml:space="preserve"> – it </w:t>
      </w:r>
      <w:r w:rsidR="005E059E" w:rsidRPr="008D2CB6">
        <w:rPr>
          <w:rFonts w:ascii="Times New Roman" w:hAnsi="Times New Roman" w:cs="Times New Roman"/>
          <w:sz w:val="24"/>
          <w:szCs w:val="24"/>
        </w:rPr>
        <w:t xml:space="preserve">was the first of a series </w:t>
      </w:r>
      <w:r w:rsidR="00CC15BE" w:rsidRPr="008D2CB6">
        <w:rPr>
          <w:rFonts w:ascii="Times New Roman" w:hAnsi="Times New Roman" w:cs="Times New Roman"/>
          <w:sz w:val="24"/>
          <w:szCs w:val="24"/>
        </w:rPr>
        <w:t>of religious controversies that dominated the book market</w:t>
      </w:r>
      <w:r w:rsidR="00704704" w:rsidRPr="008D2CB6">
        <w:rPr>
          <w:rFonts w:ascii="Times New Roman" w:hAnsi="Times New Roman" w:cs="Times New Roman"/>
          <w:sz w:val="24"/>
          <w:szCs w:val="24"/>
        </w:rPr>
        <w:t xml:space="preserve">. </w:t>
      </w:r>
      <w:r w:rsidRPr="008D2CB6">
        <w:rPr>
          <w:rFonts w:ascii="Times New Roman" w:hAnsi="Times New Roman" w:cs="Times New Roman"/>
          <w:sz w:val="24"/>
          <w:szCs w:val="24"/>
        </w:rPr>
        <w:t>Among publications by women, prophecy constituted the single largest genre in the 1640s, Quaker works in the following decade - together they comprised more than half of the printed writings of women during the Revolution.</w:t>
      </w:r>
      <w:r w:rsidRPr="008D2CB6">
        <w:rPr>
          <w:rStyle w:val="EndnoteReference"/>
          <w:rFonts w:ascii="Times New Roman" w:hAnsi="Times New Roman" w:cs="Times New Roman"/>
          <w:sz w:val="24"/>
          <w:szCs w:val="24"/>
        </w:rPr>
        <w:endnoteReference w:id="7"/>
      </w:r>
      <w:r w:rsidRPr="008D2CB6">
        <w:rPr>
          <w:rFonts w:ascii="Times New Roman" w:hAnsi="Times New Roman" w:cs="Times New Roman"/>
          <w:sz w:val="24"/>
          <w:szCs w:val="24"/>
        </w:rPr>
        <w:t xml:space="preserve"> </w:t>
      </w:r>
      <w:r w:rsidR="00704704" w:rsidRPr="008D2CB6">
        <w:rPr>
          <w:rFonts w:ascii="Times New Roman" w:hAnsi="Times New Roman" w:cs="Times New Roman"/>
          <w:sz w:val="24"/>
          <w:szCs w:val="24"/>
        </w:rPr>
        <w:t>The public appetite for religious debate was voracious. By 1660, hundreds of public disputations had been held between Puritan cle</w:t>
      </w:r>
      <w:r w:rsidR="00766982">
        <w:rPr>
          <w:rFonts w:ascii="Times New Roman" w:hAnsi="Times New Roman" w:cs="Times New Roman"/>
          <w:sz w:val="24"/>
          <w:szCs w:val="24"/>
        </w:rPr>
        <w:t xml:space="preserve">rgy and </w:t>
      </w:r>
      <w:r w:rsidR="00704704" w:rsidRPr="008D2CB6">
        <w:rPr>
          <w:rFonts w:ascii="Times New Roman" w:hAnsi="Times New Roman" w:cs="Times New Roman"/>
          <w:sz w:val="24"/>
          <w:szCs w:val="24"/>
        </w:rPr>
        <w:t>sectarians like</w:t>
      </w:r>
      <w:r w:rsidR="00AF141F" w:rsidRPr="008D2CB6">
        <w:rPr>
          <w:rFonts w:ascii="Times New Roman" w:hAnsi="Times New Roman" w:cs="Times New Roman"/>
          <w:sz w:val="24"/>
          <w:szCs w:val="24"/>
        </w:rPr>
        <w:t xml:space="preserve"> the Baptists and the Quakers, attracting</w:t>
      </w:r>
      <w:r w:rsidR="00704704" w:rsidRPr="008D2CB6">
        <w:rPr>
          <w:rFonts w:ascii="Times New Roman" w:hAnsi="Times New Roman" w:cs="Times New Roman"/>
          <w:sz w:val="24"/>
          <w:szCs w:val="24"/>
        </w:rPr>
        <w:t xml:space="preserve"> throngs o</w:t>
      </w:r>
      <w:r w:rsidR="00AF141F" w:rsidRPr="008D2CB6">
        <w:rPr>
          <w:rFonts w:ascii="Times New Roman" w:hAnsi="Times New Roman" w:cs="Times New Roman"/>
          <w:sz w:val="24"/>
          <w:szCs w:val="24"/>
        </w:rPr>
        <w:t>f spectators</w:t>
      </w:r>
      <w:r w:rsidR="00704704" w:rsidRPr="008D2CB6">
        <w:rPr>
          <w:rFonts w:ascii="Times New Roman" w:hAnsi="Times New Roman" w:cs="Times New Roman"/>
          <w:sz w:val="24"/>
          <w:szCs w:val="24"/>
        </w:rPr>
        <w:t>.</w:t>
      </w:r>
      <w:r w:rsidR="00AF141F" w:rsidRPr="008D2CB6">
        <w:rPr>
          <w:rFonts w:ascii="Times New Roman" w:hAnsi="Times New Roman" w:cs="Times New Roman"/>
          <w:sz w:val="24"/>
          <w:szCs w:val="24"/>
        </w:rPr>
        <w:t xml:space="preserve"> England had become a religious marketplace.</w:t>
      </w:r>
      <w:r w:rsidR="000A0E4D" w:rsidRPr="008D2CB6">
        <w:rPr>
          <w:rStyle w:val="EndnoteReference"/>
          <w:rFonts w:ascii="Times New Roman" w:hAnsi="Times New Roman" w:cs="Times New Roman"/>
          <w:sz w:val="24"/>
          <w:szCs w:val="24"/>
        </w:rPr>
        <w:endnoteReference w:id="8"/>
      </w:r>
    </w:p>
    <w:p w:rsidR="008D2CB6" w:rsidRDefault="008D2CB6" w:rsidP="00C80DE4">
      <w:pPr>
        <w:spacing w:line="480" w:lineRule="auto"/>
        <w:rPr>
          <w:rFonts w:ascii="Times New Roman" w:hAnsi="Times New Roman" w:cs="Times New Roman"/>
          <w:sz w:val="24"/>
          <w:szCs w:val="24"/>
        </w:rPr>
      </w:pPr>
    </w:p>
    <w:p w:rsidR="000A777F" w:rsidRDefault="000A777F" w:rsidP="00C80DE4">
      <w:pPr>
        <w:spacing w:line="480" w:lineRule="auto"/>
        <w:rPr>
          <w:rFonts w:ascii="Times New Roman" w:hAnsi="Times New Roman" w:cs="Times New Roman"/>
          <w:sz w:val="24"/>
          <w:szCs w:val="24"/>
        </w:rPr>
      </w:pPr>
    </w:p>
    <w:p w:rsidR="000A777F" w:rsidRPr="008D2CB6" w:rsidRDefault="000A777F" w:rsidP="00C80DE4">
      <w:pPr>
        <w:spacing w:line="480" w:lineRule="auto"/>
        <w:rPr>
          <w:rFonts w:ascii="Times New Roman" w:hAnsi="Times New Roman" w:cs="Times New Roman"/>
          <w:sz w:val="24"/>
          <w:szCs w:val="24"/>
        </w:rPr>
      </w:pPr>
    </w:p>
    <w:p w:rsidR="004545D1" w:rsidRPr="008D2CB6" w:rsidRDefault="004545D1" w:rsidP="00C80DE4">
      <w:pPr>
        <w:spacing w:line="480" w:lineRule="auto"/>
        <w:rPr>
          <w:rFonts w:ascii="Times New Roman" w:hAnsi="Times New Roman" w:cs="Times New Roman"/>
          <w:b/>
          <w:sz w:val="24"/>
          <w:szCs w:val="24"/>
        </w:rPr>
      </w:pPr>
      <w:r w:rsidRPr="008D2CB6">
        <w:rPr>
          <w:rFonts w:ascii="Times New Roman" w:hAnsi="Times New Roman" w:cs="Times New Roman"/>
          <w:b/>
          <w:sz w:val="24"/>
          <w:szCs w:val="24"/>
        </w:rPr>
        <w:t>FORGING CONFESSIONAL ORTHODOXY</w:t>
      </w:r>
    </w:p>
    <w:p w:rsidR="0061032F" w:rsidRPr="008D2CB6" w:rsidRDefault="00C85942"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This was not supposed to happen</w:t>
      </w:r>
      <w:r w:rsidR="00AF141F" w:rsidRPr="008D2CB6">
        <w:rPr>
          <w:rFonts w:ascii="Times New Roman" w:hAnsi="Times New Roman" w:cs="Times New Roman"/>
          <w:sz w:val="24"/>
          <w:szCs w:val="24"/>
        </w:rPr>
        <w:t xml:space="preserve">. </w:t>
      </w:r>
      <w:r w:rsidR="007516D7">
        <w:rPr>
          <w:rFonts w:ascii="Times New Roman" w:hAnsi="Times New Roman" w:cs="Times New Roman"/>
          <w:sz w:val="24"/>
          <w:szCs w:val="24"/>
        </w:rPr>
        <w:t>In 1640</w:t>
      </w:r>
      <w:r w:rsidRPr="008D2CB6">
        <w:rPr>
          <w:rFonts w:ascii="Times New Roman" w:hAnsi="Times New Roman" w:cs="Times New Roman"/>
          <w:sz w:val="24"/>
          <w:szCs w:val="24"/>
        </w:rPr>
        <w:t xml:space="preserve">, Parliamentary leaders </w:t>
      </w:r>
      <w:r w:rsidR="0061032F" w:rsidRPr="008D2CB6">
        <w:rPr>
          <w:rFonts w:ascii="Times New Roman" w:hAnsi="Times New Roman" w:cs="Times New Roman"/>
          <w:sz w:val="24"/>
          <w:szCs w:val="24"/>
        </w:rPr>
        <w:t xml:space="preserve">had </w:t>
      </w:r>
      <w:r w:rsidRPr="008D2CB6">
        <w:rPr>
          <w:rFonts w:ascii="Times New Roman" w:hAnsi="Times New Roman" w:cs="Times New Roman"/>
          <w:sz w:val="24"/>
          <w:szCs w:val="24"/>
        </w:rPr>
        <w:t>no intention of letting</w:t>
      </w:r>
      <w:r w:rsidR="0061032F" w:rsidRPr="008D2CB6">
        <w:rPr>
          <w:rFonts w:ascii="Times New Roman" w:hAnsi="Times New Roman" w:cs="Times New Roman"/>
          <w:sz w:val="24"/>
          <w:szCs w:val="24"/>
        </w:rPr>
        <w:t xml:space="preserve"> a hundred flowers </w:t>
      </w:r>
      <w:r w:rsidR="00A26DBC">
        <w:rPr>
          <w:rFonts w:ascii="Times New Roman" w:hAnsi="Times New Roman" w:cs="Times New Roman"/>
          <w:sz w:val="24"/>
          <w:szCs w:val="24"/>
        </w:rPr>
        <w:t>blossom</w:t>
      </w:r>
      <w:r w:rsidR="000A777F">
        <w:rPr>
          <w:rFonts w:ascii="Times New Roman" w:hAnsi="Times New Roman" w:cs="Times New Roman"/>
          <w:sz w:val="24"/>
          <w:szCs w:val="24"/>
        </w:rPr>
        <w:t xml:space="preserve"> and a hundred schools of thought contend</w:t>
      </w:r>
      <w:r w:rsidR="0061032F" w:rsidRPr="008D2CB6">
        <w:rPr>
          <w:rFonts w:ascii="Times New Roman" w:hAnsi="Times New Roman" w:cs="Times New Roman"/>
          <w:sz w:val="24"/>
          <w:szCs w:val="24"/>
        </w:rPr>
        <w:t xml:space="preserve">. </w:t>
      </w:r>
      <w:r w:rsidR="00A26DBC">
        <w:rPr>
          <w:rFonts w:ascii="Times New Roman" w:hAnsi="Times New Roman" w:cs="Times New Roman"/>
          <w:sz w:val="24"/>
          <w:szCs w:val="24"/>
        </w:rPr>
        <w:t>(E</w:t>
      </w:r>
      <w:r w:rsidR="00CD04F4">
        <w:rPr>
          <w:rFonts w:ascii="Times New Roman" w:hAnsi="Times New Roman" w:cs="Times New Roman"/>
          <w:sz w:val="24"/>
          <w:szCs w:val="24"/>
        </w:rPr>
        <w:t xml:space="preserve">xceptions were </w:t>
      </w:r>
      <w:r w:rsidR="00766982">
        <w:rPr>
          <w:rFonts w:ascii="Times New Roman" w:hAnsi="Times New Roman" w:cs="Times New Roman"/>
          <w:sz w:val="24"/>
          <w:szCs w:val="24"/>
        </w:rPr>
        <w:t xml:space="preserve">Robert </w:t>
      </w:r>
      <w:proofErr w:type="spellStart"/>
      <w:r w:rsidR="00766982">
        <w:rPr>
          <w:rFonts w:ascii="Times New Roman" w:hAnsi="Times New Roman" w:cs="Times New Roman"/>
          <w:sz w:val="24"/>
          <w:szCs w:val="24"/>
        </w:rPr>
        <w:t>Greville</w:t>
      </w:r>
      <w:proofErr w:type="spellEnd"/>
      <w:r w:rsidR="00766982">
        <w:rPr>
          <w:rFonts w:ascii="Times New Roman" w:hAnsi="Times New Roman" w:cs="Times New Roman"/>
          <w:sz w:val="24"/>
          <w:szCs w:val="24"/>
        </w:rPr>
        <w:t xml:space="preserve">, second Baron Brooke, author of </w:t>
      </w:r>
      <w:r w:rsidR="00766982" w:rsidRPr="00CD04F4">
        <w:rPr>
          <w:rFonts w:ascii="Times New Roman" w:hAnsi="Times New Roman" w:cs="Times New Roman"/>
          <w:i/>
          <w:sz w:val="24"/>
          <w:szCs w:val="24"/>
        </w:rPr>
        <w:t>The Nature of Truth</w:t>
      </w:r>
      <w:r w:rsidR="00766982">
        <w:rPr>
          <w:rFonts w:ascii="Times New Roman" w:hAnsi="Times New Roman" w:cs="Times New Roman"/>
          <w:sz w:val="24"/>
          <w:szCs w:val="24"/>
        </w:rPr>
        <w:t>, and Sir Henry</w:t>
      </w:r>
      <w:r w:rsidR="00CD04F4">
        <w:rPr>
          <w:rFonts w:ascii="Times New Roman" w:hAnsi="Times New Roman" w:cs="Times New Roman"/>
          <w:sz w:val="24"/>
          <w:szCs w:val="24"/>
        </w:rPr>
        <w:t xml:space="preserve"> Vane the younger, former governor of Massachusetts</w:t>
      </w:r>
      <w:r w:rsidR="00706427">
        <w:rPr>
          <w:rFonts w:ascii="Times New Roman" w:hAnsi="Times New Roman" w:cs="Times New Roman"/>
          <w:sz w:val="24"/>
          <w:szCs w:val="24"/>
        </w:rPr>
        <w:t>, both unusually sympathetic to radical</w:t>
      </w:r>
      <w:r w:rsidR="006819DB">
        <w:rPr>
          <w:rFonts w:ascii="Times New Roman" w:hAnsi="Times New Roman" w:cs="Times New Roman"/>
          <w:sz w:val="24"/>
          <w:szCs w:val="24"/>
        </w:rPr>
        <w:t xml:space="preserve"> ideas </w:t>
      </w:r>
      <w:r w:rsidR="00706427">
        <w:rPr>
          <w:rFonts w:ascii="Times New Roman" w:hAnsi="Times New Roman" w:cs="Times New Roman"/>
          <w:sz w:val="24"/>
          <w:szCs w:val="24"/>
        </w:rPr>
        <w:t>among the godly</w:t>
      </w:r>
      <w:r w:rsidR="00CD04F4">
        <w:rPr>
          <w:rFonts w:ascii="Times New Roman" w:hAnsi="Times New Roman" w:cs="Times New Roman"/>
          <w:sz w:val="24"/>
          <w:szCs w:val="24"/>
        </w:rPr>
        <w:t xml:space="preserve">). </w:t>
      </w:r>
      <w:r w:rsidRPr="008D2CB6">
        <w:rPr>
          <w:rFonts w:ascii="Times New Roman" w:hAnsi="Times New Roman" w:cs="Times New Roman"/>
          <w:sz w:val="24"/>
          <w:szCs w:val="24"/>
        </w:rPr>
        <w:t>Once the Civil War began</w:t>
      </w:r>
      <w:r w:rsidR="00192332" w:rsidRPr="008D2CB6">
        <w:rPr>
          <w:rFonts w:ascii="Times New Roman" w:hAnsi="Times New Roman" w:cs="Times New Roman"/>
          <w:sz w:val="24"/>
          <w:szCs w:val="24"/>
        </w:rPr>
        <w:t xml:space="preserve">, </w:t>
      </w:r>
      <w:r w:rsidRPr="008D2CB6">
        <w:rPr>
          <w:rFonts w:ascii="Times New Roman" w:hAnsi="Times New Roman" w:cs="Times New Roman"/>
          <w:sz w:val="24"/>
          <w:szCs w:val="24"/>
        </w:rPr>
        <w:t>Parliament</w:t>
      </w:r>
      <w:r w:rsidR="0061032F" w:rsidRPr="008D2CB6">
        <w:rPr>
          <w:rFonts w:ascii="Times New Roman" w:hAnsi="Times New Roman" w:cs="Times New Roman"/>
          <w:sz w:val="24"/>
          <w:szCs w:val="24"/>
        </w:rPr>
        <w:t xml:space="preserve"> called a learned Assembly of Divines at Westminster</w:t>
      </w:r>
      <w:r w:rsidRPr="008D2CB6">
        <w:rPr>
          <w:rFonts w:ascii="Times New Roman" w:hAnsi="Times New Roman" w:cs="Times New Roman"/>
          <w:sz w:val="24"/>
          <w:szCs w:val="24"/>
        </w:rPr>
        <w:t xml:space="preserve"> </w:t>
      </w:r>
      <w:r w:rsidR="0061032F" w:rsidRPr="008D2CB6">
        <w:rPr>
          <w:rFonts w:ascii="Times New Roman" w:hAnsi="Times New Roman" w:cs="Times New Roman"/>
          <w:sz w:val="24"/>
          <w:szCs w:val="24"/>
        </w:rPr>
        <w:t>to</w:t>
      </w:r>
      <w:r w:rsidR="00D942D3" w:rsidRPr="008D2CB6">
        <w:rPr>
          <w:rFonts w:ascii="Times New Roman" w:hAnsi="Times New Roman" w:cs="Times New Roman"/>
          <w:sz w:val="24"/>
          <w:szCs w:val="24"/>
        </w:rPr>
        <w:t xml:space="preserve"> make official recommendations</w:t>
      </w:r>
      <w:r w:rsidRPr="008D2CB6">
        <w:rPr>
          <w:rFonts w:ascii="Times New Roman" w:hAnsi="Times New Roman" w:cs="Times New Roman"/>
          <w:sz w:val="24"/>
          <w:szCs w:val="24"/>
        </w:rPr>
        <w:t xml:space="preserve"> for reform of the Church</w:t>
      </w:r>
      <w:r w:rsidR="00D942D3" w:rsidRPr="008D2CB6">
        <w:rPr>
          <w:rFonts w:ascii="Times New Roman" w:hAnsi="Times New Roman" w:cs="Times New Roman"/>
          <w:sz w:val="24"/>
          <w:szCs w:val="24"/>
        </w:rPr>
        <w:t xml:space="preserve">. </w:t>
      </w:r>
      <w:r w:rsidR="007516D7">
        <w:rPr>
          <w:rFonts w:ascii="Times New Roman" w:hAnsi="Times New Roman" w:cs="Times New Roman"/>
          <w:sz w:val="24"/>
          <w:szCs w:val="24"/>
        </w:rPr>
        <w:t>As its leading</w:t>
      </w:r>
      <w:r w:rsidR="0070578D" w:rsidRPr="008D2CB6">
        <w:rPr>
          <w:rFonts w:ascii="Times New Roman" w:hAnsi="Times New Roman" w:cs="Times New Roman"/>
          <w:sz w:val="24"/>
          <w:szCs w:val="24"/>
        </w:rPr>
        <w:t xml:space="preserve"> historian explains, ‘To the extent that religion was a cause of the first civil war, this Assembly at Westminster was supposed to be a solution’.</w:t>
      </w:r>
      <w:r w:rsidR="00AF141F" w:rsidRPr="008D2CB6">
        <w:rPr>
          <w:rStyle w:val="EndnoteReference"/>
          <w:rFonts w:ascii="Times New Roman" w:hAnsi="Times New Roman" w:cs="Times New Roman"/>
          <w:sz w:val="24"/>
          <w:szCs w:val="24"/>
        </w:rPr>
        <w:endnoteReference w:id="9"/>
      </w:r>
      <w:r w:rsidR="0070578D" w:rsidRPr="008D2CB6">
        <w:rPr>
          <w:rFonts w:ascii="Times New Roman" w:hAnsi="Times New Roman" w:cs="Times New Roman"/>
          <w:sz w:val="24"/>
          <w:szCs w:val="24"/>
        </w:rPr>
        <w:t xml:space="preserve"> It </w:t>
      </w:r>
      <w:r w:rsidR="00D942D3" w:rsidRPr="008D2CB6">
        <w:rPr>
          <w:rFonts w:ascii="Times New Roman" w:hAnsi="Times New Roman" w:cs="Times New Roman"/>
          <w:sz w:val="24"/>
          <w:szCs w:val="24"/>
        </w:rPr>
        <w:t>was the last of the</w:t>
      </w:r>
      <w:r w:rsidR="009D0F87" w:rsidRPr="008D2CB6">
        <w:rPr>
          <w:rFonts w:ascii="Times New Roman" w:hAnsi="Times New Roman" w:cs="Times New Roman"/>
          <w:sz w:val="24"/>
          <w:szCs w:val="24"/>
        </w:rPr>
        <w:t xml:space="preserve"> major</w:t>
      </w:r>
      <w:r w:rsidR="00D942D3" w:rsidRPr="008D2CB6">
        <w:rPr>
          <w:rFonts w:ascii="Times New Roman" w:hAnsi="Times New Roman" w:cs="Times New Roman"/>
          <w:sz w:val="24"/>
          <w:szCs w:val="24"/>
        </w:rPr>
        <w:t xml:space="preserve"> post-Reformation </w:t>
      </w:r>
      <w:r w:rsidR="009D0F87" w:rsidRPr="008D2CB6">
        <w:rPr>
          <w:rFonts w:ascii="Times New Roman" w:hAnsi="Times New Roman" w:cs="Times New Roman"/>
          <w:sz w:val="24"/>
          <w:szCs w:val="24"/>
        </w:rPr>
        <w:t>synods</w:t>
      </w:r>
      <w:r w:rsidR="00D942D3" w:rsidRPr="008D2CB6">
        <w:rPr>
          <w:rFonts w:ascii="Times New Roman" w:hAnsi="Times New Roman" w:cs="Times New Roman"/>
          <w:sz w:val="24"/>
          <w:szCs w:val="24"/>
        </w:rPr>
        <w:t xml:space="preserve"> and the largest parliamentary committee.  </w:t>
      </w:r>
      <w:r w:rsidR="005B4D64" w:rsidRPr="008D2CB6">
        <w:rPr>
          <w:rFonts w:ascii="Times New Roman" w:hAnsi="Times New Roman" w:cs="Times New Roman"/>
          <w:sz w:val="24"/>
          <w:szCs w:val="24"/>
        </w:rPr>
        <w:t>It</w:t>
      </w:r>
      <w:r w:rsidR="0070578D" w:rsidRPr="008D2CB6">
        <w:rPr>
          <w:rFonts w:ascii="Times New Roman" w:hAnsi="Times New Roman" w:cs="Times New Roman"/>
          <w:sz w:val="24"/>
          <w:szCs w:val="24"/>
        </w:rPr>
        <w:t xml:space="preserve">s membership was comprised of </w:t>
      </w:r>
      <w:r w:rsidR="005B4D64" w:rsidRPr="008D2CB6">
        <w:rPr>
          <w:rFonts w:ascii="Times New Roman" w:hAnsi="Times New Roman" w:cs="Times New Roman"/>
          <w:sz w:val="24"/>
          <w:szCs w:val="24"/>
        </w:rPr>
        <w:t>120 Puritan divines, ten members of the House of Lords, twenty members of the Commons (including the formidably erudite Hebraist, John Selden)</w:t>
      </w:r>
      <w:r w:rsidR="0070578D" w:rsidRPr="008D2CB6">
        <w:rPr>
          <w:rFonts w:ascii="Times New Roman" w:hAnsi="Times New Roman" w:cs="Times New Roman"/>
          <w:sz w:val="24"/>
          <w:szCs w:val="24"/>
        </w:rPr>
        <w:t>, and a team of Scottish commissioners, both clerical and lay</w:t>
      </w:r>
      <w:r w:rsidR="005B4D64" w:rsidRPr="008D2CB6">
        <w:rPr>
          <w:rFonts w:ascii="Times New Roman" w:hAnsi="Times New Roman" w:cs="Times New Roman"/>
          <w:sz w:val="24"/>
          <w:szCs w:val="24"/>
        </w:rPr>
        <w:t xml:space="preserve">. </w:t>
      </w:r>
      <w:r w:rsidR="0006511E" w:rsidRPr="008D2CB6">
        <w:rPr>
          <w:rFonts w:ascii="Times New Roman" w:hAnsi="Times New Roman" w:cs="Times New Roman"/>
          <w:sz w:val="24"/>
          <w:szCs w:val="24"/>
        </w:rPr>
        <w:t xml:space="preserve">In hundreds of plenary sessions between 1643 </w:t>
      </w:r>
      <w:r w:rsidR="009D0F87" w:rsidRPr="008D2CB6">
        <w:rPr>
          <w:rFonts w:ascii="Times New Roman" w:hAnsi="Times New Roman" w:cs="Times New Roman"/>
          <w:sz w:val="24"/>
          <w:szCs w:val="24"/>
        </w:rPr>
        <w:t>and 1647, these men debated issues of doctrine, worship, discipline and church government. Scribes recorded the substance of their debates, though a complete transcription of the Assembly’s minutes was not published until 2012.</w:t>
      </w:r>
      <w:r w:rsidR="00845915" w:rsidRPr="008D2CB6">
        <w:rPr>
          <w:rStyle w:val="EndnoteReference"/>
          <w:rFonts w:ascii="Times New Roman" w:hAnsi="Times New Roman" w:cs="Times New Roman"/>
          <w:sz w:val="24"/>
          <w:szCs w:val="24"/>
        </w:rPr>
        <w:endnoteReference w:id="10"/>
      </w:r>
      <w:r w:rsidR="009D0F87" w:rsidRPr="008D2CB6">
        <w:rPr>
          <w:rFonts w:ascii="Times New Roman" w:hAnsi="Times New Roman" w:cs="Times New Roman"/>
          <w:sz w:val="24"/>
          <w:szCs w:val="24"/>
        </w:rPr>
        <w:t xml:space="preserve"> What were published at the time were the Assembly’s major documents, the ones envisaged by the Solemn League and Covenant</w:t>
      </w:r>
      <w:r w:rsidR="0070578D" w:rsidRPr="008D2CB6">
        <w:rPr>
          <w:rFonts w:ascii="Times New Roman" w:hAnsi="Times New Roman" w:cs="Times New Roman"/>
          <w:sz w:val="24"/>
          <w:szCs w:val="24"/>
        </w:rPr>
        <w:t>:</w:t>
      </w:r>
      <w:r w:rsidR="009D0F87" w:rsidRPr="008D2CB6">
        <w:rPr>
          <w:rFonts w:ascii="Times New Roman" w:hAnsi="Times New Roman" w:cs="Times New Roman"/>
          <w:sz w:val="24"/>
          <w:szCs w:val="24"/>
        </w:rPr>
        <w:t xml:space="preserve"> a new confession of faith (the Westminster Confession), Larger and Shorter Catechisms, a Directory for Worship, a Directory for Ordination, and a Directory for Church Government.</w:t>
      </w:r>
    </w:p>
    <w:p w:rsidR="009D0F87" w:rsidRPr="008D2CB6" w:rsidRDefault="00D71200"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Because h</w:t>
      </w:r>
      <w:r w:rsidR="009D0F87" w:rsidRPr="008D2CB6">
        <w:rPr>
          <w:rFonts w:ascii="Times New Roman" w:hAnsi="Times New Roman" w:cs="Times New Roman"/>
          <w:sz w:val="24"/>
          <w:szCs w:val="24"/>
        </w:rPr>
        <w:t xml:space="preserve">istorians of ideas </w:t>
      </w:r>
      <w:r w:rsidR="00C85942" w:rsidRPr="008D2CB6">
        <w:rPr>
          <w:rFonts w:ascii="Times New Roman" w:hAnsi="Times New Roman" w:cs="Times New Roman"/>
          <w:sz w:val="24"/>
          <w:szCs w:val="24"/>
        </w:rPr>
        <w:t>privilege</w:t>
      </w:r>
      <w:r w:rsidR="009D0F87" w:rsidRPr="008D2CB6">
        <w:rPr>
          <w:rFonts w:ascii="Times New Roman" w:hAnsi="Times New Roman" w:cs="Times New Roman"/>
          <w:sz w:val="24"/>
          <w:szCs w:val="24"/>
        </w:rPr>
        <w:t xml:space="preserve"> </w:t>
      </w:r>
      <w:r w:rsidR="007516D7">
        <w:rPr>
          <w:rFonts w:ascii="Times New Roman" w:hAnsi="Times New Roman" w:cs="Times New Roman"/>
          <w:sz w:val="24"/>
          <w:szCs w:val="24"/>
        </w:rPr>
        <w:t xml:space="preserve">innovatory </w:t>
      </w:r>
      <w:r w:rsidR="009D0F87" w:rsidRPr="008D2CB6">
        <w:rPr>
          <w:rFonts w:ascii="Times New Roman" w:hAnsi="Times New Roman" w:cs="Times New Roman"/>
          <w:sz w:val="24"/>
          <w:szCs w:val="24"/>
        </w:rPr>
        <w:t>individual</w:t>
      </w:r>
      <w:r w:rsidR="007516D7">
        <w:rPr>
          <w:rFonts w:ascii="Times New Roman" w:hAnsi="Times New Roman" w:cs="Times New Roman"/>
          <w:sz w:val="24"/>
          <w:szCs w:val="24"/>
        </w:rPr>
        <w:t>s</w:t>
      </w:r>
      <w:r w:rsidR="009D0F87" w:rsidRPr="008D2CB6">
        <w:rPr>
          <w:rFonts w:ascii="Times New Roman" w:hAnsi="Times New Roman" w:cs="Times New Roman"/>
          <w:sz w:val="24"/>
          <w:szCs w:val="24"/>
        </w:rPr>
        <w:t xml:space="preserve">, </w:t>
      </w:r>
      <w:r w:rsidRPr="008D2CB6">
        <w:rPr>
          <w:rFonts w:ascii="Times New Roman" w:hAnsi="Times New Roman" w:cs="Times New Roman"/>
          <w:sz w:val="24"/>
          <w:szCs w:val="24"/>
        </w:rPr>
        <w:t xml:space="preserve">we </w:t>
      </w:r>
      <w:r w:rsidR="00C85942" w:rsidRPr="008D2CB6">
        <w:rPr>
          <w:rFonts w:ascii="Times New Roman" w:hAnsi="Times New Roman" w:cs="Times New Roman"/>
          <w:sz w:val="24"/>
          <w:szCs w:val="24"/>
        </w:rPr>
        <w:t>tend to overlook the role of corporate bodies in shapi</w:t>
      </w:r>
      <w:r w:rsidR="007B631A" w:rsidRPr="008D2CB6">
        <w:rPr>
          <w:rFonts w:ascii="Times New Roman" w:hAnsi="Times New Roman" w:cs="Times New Roman"/>
          <w:sz w:val="24"/>
          <w:szCs w:val="24"/>
        </w:rPr>
        <w:t>ng intellectual traditions. S</w:t>
      </w:r>
      <w:r w:rsidR="00C85942" w:rsidRPr="008D2CB6">
        <w:rPr>
          <w:rFonts w:ascii="Times New Roman" w:hAnsi="Times New Roman" w:cs="Times New Roman"/>
          <w:sz w:val="24"/>
          <w:szCs w:val="24"/>
        </w:rPr>
        <w:t xml:space="preserve">ynods and assemblies imposed a discipline </w:t>
      </w:r>
      <w:r w:rsidR="00C85942" w:rsidRPr="008D2CB6">
        <w:rPr>
          <w:rFonts w:ascii="Times New Roman" w:hAnsi="Times New Roman" w:cs="Times New Roman"/>
          <w:sz w:val="24"/>
          <w:szCs w:val="24"/>
        </w:rPr>
        <w:lastRenderedPageBreak/>
        <w:t xml:space="preserve">on theologians. Their task was </w:t>
      </w:r>
      <w:r w:rsidRPr="008D2CB6">
        <w:rPr>
          <w:rFonts w:ascii="Times New Roman" w:hAnsi="Times New Roman" w:cs="Times New Roman"/>
          <w:sz w:val="24"/>
          <w:szCs w:val="24"/>
        </w:rPr>
        <w:t>to identify the teaching of the Scriptures, to work faithfully within the tradition of the best reformed churches, to seek consensus amidst their disagreements</w:t>
      </w:r>
      <w:r w:rsidR="00047FA7" w:rsidRPr="008D2CB6">
        <w:rPr>
          <w:rFonts w:ascii="Times New Roman" w:hAnsi="Times New Roman" w:cs="Times New Roman"/>
          <w:sz w:val="24"/>
          <w:szCs w:val="24"/>
        </w:rPr>
        <w:t>, and to address new challenges and ideas</w:t>
      </w:r>
      <w:r w:rsidRPr="008D2CB6">
        <w:rPr>
          <w:rFonts w:ascii="Times New Roman" w:hAnsi="Times New Roman" w:cs="Times New Roman"/>
          <w:sz w:val="24"/>
          <w:szCs w:val="24"/>
        </w:rPr>
        <w:t>.</w:t>
      </w:r>
      <w:r w:rsidR="009D0F87" w:rsidRPr="008D2CB6">
        <w:rPr>
          <w:rFonts w:ascii="Times New Roman" w:hAnsi="Times New Roman" w:cs="Times New Roman"/>
          <w:sz w:val="24"/>
          <w:szCs w:val="24"/>
        </w:rPr>
        <w:t xml:space="preserve"> </w:t>
      </w:r>
      <w:r w:rsidR="0070578D" w:rsidRPr="008D2CB6">
        <w:rPr>
          <w:rFonts w:ascii="Times New Roman" w:hAnsi="Times New Roman" w:cs="Times New Roman"/>
          <w:sz w:val="24"/>
          <w:szCs w:val="24"/>
        </w:rPr>
        <w:t xml:space="preserve">They could do so using the tools of scholastic logic and humanist learning, and with reference to </w:t>
      </w:r>
      <w:r w:rsidR="008C46D3">
        <w:rPr>
          <w:rFonts w:ascii="Times New Roman" w:hAnsi="Times New Roman" w:cs="Times New Roman"/>
          <w:sz w:val="24"/>
          <w:szCs w:val="24"/>
        </w:rPr>
        <w:t>the Bible</w:t>
      </w:r>
      <w:r w:rsidR="0070578D" w:rsidRPr="008D2CB6">
        <w:rPr>
          <w:rFonts w:ascii="Times New Roman" w:hAnsi="Times New Roman" w:cs="Times New Roman"/>
          <w:sz w:val="24"/>
          <w:szCs w:val="24"/>
        </w:rPr>
        <w:t xml:space="preserve">, the Fathers, Reformation theologians and earlier Reformed confessions. </w:t>
      </w:r>
      <w:r w:rsidRPr="008D2CB6">
        <w:rPr>
          <w:rFonts w:ascii="Times New Roman" w:hAnsi="Times New Roman" w:cs="Times New Roman"/>
          <w:sz w:val="24"/>
          <w:szCs w:val="24"/>
        </w:rPr>
        <w:t>By the mid-seventeenth century, the Reformed churches had a mature and highly articulated theological tradition. It was codified in a series of national confessions of faith – including the Helvetic, the French, the Belgic, the English Thirty-Nine Articles of 1563, and the Irish Articles of 1615. It had been solidified at the international synod of Dort</w:t>
      </w:r>
      <w:r w:rsidR="00845915">
        <w:rPr>
          <w:rFonts w:ascii="Times New Roman" w:hAnsi="Times New Roman" w:cs="Times New Roman"/>
          <w:sz w:val="24"/>
          <w:szCs w:val="24"/>
        </w:rPr>
        <w:t xml:space="preserve"> which repudiated </w:t>
      </w:r>
      <w:proofErr w:type="spellStart"/>
      <w:r w:rsidR="00845915">
        <w:rPr>
          <w:rFonts w:ascii="Times New Roman" w:hAnsi="Times New Roman" w:cs="Times New Roman"/>
          <w:sz w:val="24"/>
          <w:szCs w:val="24"/>
        </w:rPr>
        <w:t>Arminianism</w:t>
      </w:r>
      <w:proofErr w:type="spellEnd"/>
      <w:r w:rsidR="00845915">
        <w:rPr>
          <w:rFonts w:ascii="Times New Roman" w:hAnsi="Times New Roman" w:cs="Times New Roman"/>
          <w:sz w:val="24"/>
          <w:szCs w:val="24"/>
        </w:rPr>
        <w:t xml:space="preserve"> in 1618-19</w:t>
      </w:r>
      <w:r w:rsidRPr="008D2CB6">
        <w:rPr>
          <w:rFonts w:ascii="Times New Roman" w:hAnsi="Times New Roman" w:cs="Times New Roman"/>
          <w:sz w:val="24"/>
          <w:szCs w:val="24"/>
        </w:rPr>
        <w:t xml:space="preserve">. And it had been expounded at length and in depth by a long line of distinguished Reformed divines – Zwingli, </w:t>
      </w:r>
      <w:proofErr w:type="spellStart"/>
      <w:r w:rsidR="00D9775A" w:rsidRPr="008D2CB6">
        <w:rPr>
          <w:rFonts w:ascii="Times New Roman" w:hAnsi="Times New Roman" w:cs="Times New Roman"/>
          <w:sz w:val="24"/>
          <w:szCs w:val="24"/>
        </w:rPr>
        <w:t>Bullinger</w:t>
      </w:r>
      <w:proofErr w:type="spellEnd"/>
      <w:r w:rsidR="00D9775A" w:rsidRPr="008D2CB6">
        <w:rPr>
          <w:rFonts w:ascii="Times New Roman" w:hAnsi="Times New Roman" w:cs="Times New Roman"/>
          <w:sz w:val="24"/>
          <w:szCs w:val="24"/>
        </w:rPr>
        <w:t xml:space="preserve">, </w:t>
      </w:r>
      <w:proofErr w:type="spellStart"/>
      <w:r w:rsidRPr="008D2CB6">
        <w:rPr>
          <w:rFonts w:ascii="Times New Roman" w:hAnsi="Times New Roman" w:cs="Times New Roman"/>
          <w:sz w:val="24"/>
          <w:szCs w:val="24"/>
        </w:rPr>
        <w:t>Bucer</w:t>
      </w:r>
      <w:proofErr w:type="spellEnd"/>
      <w:r w:rsidRPr="008D2CB6">
        <w:rPr>
          <w:rFonts w:ascii="Times New Roman" w:hAnsi="Times New Roman" w:cs="Times New Roman"/>
          <w:sz w:val="24"/>
          <w:szCs w:val="24"/>
        </w:rPr>
        <w:t>, Martyr, Calvin,</w:t>
      </w:r>
      <w:r w:rsidR="00D9775A" w:rsidRPr="008D2CB6">
        <w:rPr>
          <w:rFonts w:ascii="Times New Roman" w:hAnsi="Times New Roman" w:cs="Times New Roman"/>
          <w:sz w:val="24"/>
          <w:szCs w:val="24"/>
        </w:rPr>
        <w:t xml:space="preserve"> </w:t>
      </w:r>
      <w:proofErr w:type="spellStart"/>
      <w:r w:rsidR="00D9775A" w:rsidRPr="008D2CB6">
        <w:rPr>
          <w:rFonts w:ascii="Times New Roman" w:hAnsi="Times New Roman" w:cs="Times New Roman"/>
          <w:sz w:val="24"/>
          <w:szCs w:val="24"/>
        </w:rPr>
        <w:t>Beza</w:t>
      </w:r>
      <w:proofErr w:type="spellEnd"/>
      <w:r w:rsidR="00D9775A" w:rsidRPr="008D2CB6">
        <w:rPr>
          <w:rFonts w:ascii="Times New Roman" w:hAnsi="Times New Roman" w:cs="Times New Roman"/>
          <w:sz w:val="24"/>
          <w:szCs w:val="24"/>
        </w:rPr>
        <w:t xml:space="preserve">, </w:t>
      </w:r>
      <w:proofErr w:type="spellStart"/>
      <w:r w:rsidR="00D9775A" w:rsidRPr="008D2CB6">
        <w:rPr>
          <w:rFonts w:ascii="Times New Roman" w:hAnsi="Times New Roman" w:cs="Times New Roman"/>
          <w:sz w:val="24"/>
          <w:szCs w:val="24"/>
        </w:rPr>
        <w:t>Musculus</w:t>
      </w:r>
      <w:proofErr w:type="spellEnd"/>
      <w:r w:rsidR="00D9775A" w:rsidRPr="008D2CB6">
        <w:rPr>
          <w:rFonts w:ascii="Times New Roman" w:hAnsi="Times New Roman" w:cs="Times New Roman"/>
          <w:sz w:val="24"/>
          <w:szCs w:val="24"/>
        </w:rPr>
        <w:t xml:space="preserve"> and </w:t>
      </w:r>
      <w:proofErr w:type="spellStart"/>
      <w:r w:rsidR="00D9775A" w:rsidRPr="008D2CB6">
        <w:rPr>
          <w:rFonts w:ascii="Times New Roman" w:hAnsi="Times New Roman" w:cs="Times New Roman"/>
          <w:sz w:val="24"/>
          <w:szCs w:val="24"/>
        </w:rPr>
        <w:t>Paraeus</w:t>
      </w:r>
      <w:proofErr w:type="spellEnd"/>
      <w:r w:rsidR="00D9775A" w:rsidRPr="008D2CB6">
        <w:rPr>
          <w:rFonts w:ascii="Times New Roman" w:hAnsi="Times New Roman" w:cs="Times New Roman"/>
          <w:sz w:val="24"/>
          <w:szCs w:val="24"/>
        </w:rPr>
        <w:t>.</w:t>
      </w:r>
      <w:r w:rsidR="00AF141F" w:rsidRPr="008D2CB6">
        <w:rPr>
          <w:rStyle w:val="EndnoteReference"/>
          <w:rFonts w:ascii="Times New Roman" w:hAnsi="Times New Roman" w:cs="Times New Roman"/>
          <w:sz w:val="24"/>
          <w:szCs w:val="24"/>
        </w:rPr>
        <w:endnoteReference w:id="11"/>
      </w:r>
    </w:p>
    <w:p w:rsidR="00101351" w:rsidRPr="008D2CB6" w:rsidRDefault="00C00F1B"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Thus the Westminster Assembly was working within well-established parameters, and its Confession was a precise summation of Reformed Protestant orthodoxy. </w:t>
      </w:r>
      <w:r w:rsidR="008C46D3">
        <w:rPr>
          <w:rFonts w:ascii="Times New Roman" w:hAnsi="Times New Roman" w:cs="Times New Roman"/>
          <w:sz w:val="24"/>
          <w:szCs w:val="24"/>
        </w:rPr>
        <w:t xml:space="preserve">It began with the Reformation principle of </w:t>
      </w:r>
      <w:r w:rsidR="008C46D3" w:rsidRPr="008C46D3">
        <w:rPr>
          <w:rFonts w:ascii="Times New Roman" w:hAnsi="Times New Roman" w:cs="Times New Roman"/>
          <w:i/>
          <w:sz w:val="24"/>
          <w:szCs w:val="24"/>
        </w:rPr>
        <w:t>sola scriptura</w:t>
      </w:r>
      <w:r w:rsidR="008C46D3">
        <w:rPr>
          <w:rFonts w:ascii="Times New Roman" w:hAnsi="Times New Roman" w:cs="Times New Roman"/>
          <w:sz w:val="24"/>
          <w:szCs w:val="24"/>
        </w:rPr>
        <w:t xml:space="preserve">: </w:t>
      </w:r>
      <w:r w:rsidR="00EE44C9" w:rsidRPr="008D2CB6">
        <w:rPr>
          <w:rFonts w:ascii="Times New Roman" w:hAnsi="Times New Roman" w:cs="Times New Roman"/>
          <w:sz w:val="24"/>
          <w:szCs w:val="24"/>
        </w:rPr>
        <w:t>‘The Holy Spirit speaking in Scripture’ was ‘the Supreme Judge by which all controversies of religion are to be determined, and all decrees of councils, opinions of ancient writers, doctrines of men, and priv</w:t>
      </w:r>
      <w:r w:rsidR="00CC15BE" w:rsidRPr="008D2CB6">
        <w:rPr>
          <w:rFonts w:ascii="Times New Roman" w:hAnsi="Times New Roman" w:cs="Times New Roman"/>
          <w:sz w:val="24"/>
          <w:szCs w:val="24"/>
        </w:rPr>
        <w:t>ate spirits are to be examined’ (</w:t>
      </w:r>
      <w:r w:rsidR="006D26AB" w:rsidRPr="008D2CB6">
        <w:rPr>
          <w:rFonts w:ascii="Times New Roman" w:hAnsi="Times New Roman" w:cs="Times New Roman"/>
          <w:sz w:val="24"/>
          <w:szCs w:val="24"/>
        </w:rPr>
        <w:t>I.10).</w:t>
      </w:r>
      <w:r w:rsidR="00101351" w:rsidRPr="008D2CB6">
        <w:rPr>
          <w:rFonts w:ascii="Times New Roman" w:hAnsi="Times New Roman" w:cs="Times New Roman"/>
          <w:sz w:val="24"/>
          <w:szCs w:val="24"/>
        </w:rPr>
        <w:t xml:space="preserve"> To underline the point, the divines provided hundreds of biblical proof texts for every statement in the Confession.  This thoroughgoing Biblicism was a key feature of Puritan theology in the Revolution, </w:t>
      </w:r>
      <w:r w:rsidR="007B631A" w:rsidRPr="008D2CB6">
        <w:rPr>
          <w:rFonts w:ascii="Times New Roman" w:hAnsi="Times New Roman" w:cs="Times New Roman"/>
          <w:sz w:val="24"/>
          <w:szCs w:val="24"/>
        </w:rPr>
        <w:t xml:space="preserve">and it </w:t>
      </w:r>
      <w:r w:rsidR="00845915">
        <w:rPr>
          <w:rFonts w:ascii="Times New Roman" w:hAnsi="Times New Roman" w:cs="Times New Roman"/>
          <w:sz w:val="24"/>
          <w:szCs w:val="24"/>
        </w:rPr>
        <w:t>placed a question mark against</w:t>
      </w:r>
      <w:r w:rsidR="007B631A" w:rsidRPr="008D2CB6">
        <w:rPr>
          <w:rFonts w:ascii="Times New Roman" w:hAnsi="Times New Roman" w:cs="Times New Roman"/>
          <w:sz w:val="24"/>
          <w:szCs w:val="24"/>
        </w:rPr>
        <w:t xml:space="preserve"> the </w:t>
      </w:r>
      <w:r w:rsidR="00845915">
        <w:rPr>
          <w:rFonts w:ascii="Times New Roman" w:hAnsi="Times New Roman" w:cs="Times New Roman"/>
          <w:sz w:val="24"/>
          <w:szCs w:val="24"/>
        </w:rPr>
        <w:t xml:space="preserve">status </w:t>
      </w:r>
      <w:r w:rsidR="00047FA7" w:rsidRPr="008D2CB6">
        <w:rPr>
          <w:rFonts w:ascii="Times New Roman" w:hAnsi="Times New Roman" w:cs="Times New Roman"/>
          <w:sz w:val="24"/>
          <w:szCs w:val="24"/>
        </w:rPr>
        <w:t>of extra-biblical statements of faith</w:t>
      </w:r>
      <w:r w:rsidR="007B631A" w:rsidRPr="008D2CB6">
        <w:rPr>
          <w:rFonts w:ascii="Times New Roman" w:hAnsi="Times New Roman" w:cs="Times New Roman"/>
          <w:sz w:val="24"/>
          <w:szCs w:val="24"/>
        </w:rPr>
        <w:t xml:space="preserve">. </w:t>
      </w:r>
      <w:r w:rsidR="00101351" w:rsidRPr="008D2CB6">
        <w:rPr>
          <w:rFonts w:ascii="Times New Roman" w:hAnsi="Times New Roman" w:cs="Times New Roman"/>
          <w:sz w:val="24"/>
          <w:szCs w:val="24"/>
        </w:rPr>
        <w:t xml:space="preserve">Clergy in the English Church had been required to subscribe to the ecumenical creeds (the Apostles’ Creed, the Nicene Creed and the </w:t>
      </w:r>
      <w:proofErr w:type="spellStart"/>
      <w:r w:rsidR="00101351" w:rsidRPr="008D2CB6">
        <w:rPr>
          <w:rFonts w:ascii="Times New Roman" w:hAnsi="Times New Roman" w:cs="Times New Roman"/>
          <w:sz w:val="24"/>
          <w:szCs w:val="24"/>
        </w:rPr>
        <w:t>Athanasian</w:t>
      </w:r>
      <w:proofErr w:type="spellEnd"/>
      <w:r w:rsidR="00101351" w:rsidRPr="008D2CB6">
        <w:rPr>
          <w:rFonts w:ascii="Times New Roman" w:hAnsi="Times New Roman" w:cs="Times New Roman"/>
          <w:sz w:val="24"/>
          <w:szCs w:val="24"/>
        </w:rPr>
        <w:t xml:space="preserve"> Creed) and all three had been used in the Prayer Book Service. But a substantial minority of Westminster divines (whom John Lightfoot dubbed the ‘</w:t>
      </w:r>
      <w:proofErr w:type="spellStart"/>
      <w:r w:rsidR="00101351" w:rsidRPr="008D2CB6">
        <w:rPr>
          <w:rFonts w:ascii="Times New Roman" w:hAnsi="Times New Roman" w:cs="Times New Roman"/>
          <w:sz w:val="24"/>
          <w:szCs w:val="24"/>
        </w:rPr>
        <w:t>excepters</w:t>
      </w:r>
      <w:proofErr w:type="spellEnd"/>
      <w:r w:rsidR="00101351" w:rsidRPr="008D2CB6">
        <w:rPr>
          <w:rFonts w:ascii="Times New Roman" w:hAnsi="Times New Roman" w:cs="Times New Roman"/>
          <w:sz w:val="24"/>
          <w:szCs w:val="24"/>
        </w:rPr>
        <w:t xml:space="preserve">’) challenged the imposition of these </w:t>
      </w:r>
      <w:r w:rsidR="00101351" w:rsidRPr="008D2CB6">
        <w:rPr>
          <w:rFonts w:ascii="Times New Roman" w:hAnsi="Times New Roman" w:cs="Times New Roman"/>
          <w:sz w:val="24"/>
          <w:szCs w:val="24"/>
        </w:rPr>
        <w:lastRenderedPageBreak/>
        <w:t>‘forms’</w:t>
      </w:r>
      <w:r w:rsidR="006819DB">
        <w:rPr>
          <w:rFonts w:ascii="Times New Roman" w:hAnsi="Times New Roman" w:cs="Times New Roman"/>
          <w:sz w:val="24"/>
          <w:szCs w:val="24"/>
        </w:rPr>
        <w:t>, and (by implication) of the Assembly’s own Confession</w:t>
      </w:r>
      <w:r w:rsidR="00101351" w:rsidRPr="008D2CB6">
        <w:rPr>
          <w:rFonts w:ascii="Times New Roman" w:hAnsi="Times New Roman" w:cs="Times New Roman"/>
          <w:sz w:val="24"/>
          <w:szCs w:val="24"/>
        </w:rPr>
        <w:t>. This provoked the synod’s longest-running debate, and although the ‘</w:t>
      </w:r>
      <w:proofErr w:type="spellStart"/>
      <w:r w:rsidR="00101351" w:rsidRPr="008D2CB6">
        <w:rPr>
          <w:rFonts w:ascii="Times New Roman" w:hAnsi="Times New Roman" w:cs="Times New Roman"/>
          <w:sz w:val="24"/>
          <w:szCs w:val="24"/>
        </w:rPr>
        <w:t>creedalist</w:t>
      </w:r>
      <w:proofErr w:type="spellEnd"/>
      <w:r w:rsidR="00101351" w:rsidRPr="008D2CB6">
        <w:rPr>
          <w:rFonts w:ascii="Times New Roman" w:hAnsi="Times New Roman" w:cs="Times New Roman"/>
          <w:sz w:val="24"/>
          <w:szCs w:val="24"/>
        </w:rPr>
        <w:t>’ majority voted that ‘the three creeds are thoroughly to be received’, later Assembly documents like the Directory, the Confession of Faith and the Catechisms were silent on the Creeds.</w:t>
      </w:r>
      <w:r w:rsidR="0006470D" w:rsidRPr="008D2CB6">
        <w:rPr>
          <w:rStyle w:val="EndnoteReference"/>
          <w:rFonts w:ascii="Times New Roman" w:hAnsi="Times New Roman" w:cs="Times New Roman"/>
          <w:sz w:val="24"/>
          <w:szCs w:val="24"/>
        </w:rPr>
        <w:endnoteReference w:id="12"/>
      </w:r>
      <w:r w:rsidR="00101351" w:rsidRPr="008D2CB6">
        <w:rPr>
          <w:rFonts w:ascii="Times New Roman" w:hAnsi="Times New Roman" w:cs="Times New Roman"/>
          <w:sz w:val="24"/>
          <w:szCs w:val="24"/>
        </w:rPr>
        <w:t xml:space="preserve"> </w:t>
      </w:r>
    </w:p>
    <w:p w:rsidR="00101351" w:rsidRPr="008D2CB6" w:rsidRDefault="00101351"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Despite these hesitations, however, the Confession emphatically</w:t>
      </w:r>
      <w:r w:rsidR="007B631A" w:rsidRPr="008D2CB6">
        <w:rPr>
          <w:rFonts w:ascii="Times New Roman" w:hAnsi="Times New Roman" w:cs="Times New Roman"/>
          <w:sz w:val="24"/>
          <w:szCs w:val="24"/>
        </w:rPr>
        <w:t xml:space="preserve"> endorsed Trinitarian orthodoxy, using the conceptual categories of the Council of Nicaea (325 AD) and the Council of Chalcedon (451 AD). </w:t>
      </w:r>
      <w:r w:rsidRPr="008D2CB6">
        <w:rPr>
          <w:rFonts w:ascii="Times New Roman" w:hAnsi="Times New Roman" w:cs="Times New Roman"/>
          <w:sz w:val="24"/>
          <w:szCs w:val="24"/>
        </w:rPr>
        <w:t xml:space="preserve"> ‘In th</w:t>
      </w:r>
      <w:r w:rsidR="007B631A" w:rsidRPr="008D2CB6">
        <w:rPr>
          <w:rFonts w:ascii="Times New Roman" w:hAnsi="Times New Roman" w:cs="Times New Roman"/>
          <w:sz w:val="24"/>
          <w:szCs w:val="24"/>
        </w:rPr>
        <w:t>e unity of the Godhead’, it asserted, ‘there be</w:t>
      </w:r>
      <w:r w:rsidRPr="008D2CB6">
        <w:rPr>
          <w:rFonts w:ascii="Times New Roman" w:hAnsi="Times New Roman" w:cs="Times New Roman"/>
          <w:sz w:val="24"/>
          <w:szCs w:val="24"/>
        </w:rPr>
        <w:t xml:space="preserve"> three persons, of one substance, power, and eternity: God the Father, God the Son, and God the Holy Ghost’</w:t>
      </w:r>
      <w:r w:rsidR="007B631A" w:rsidRPr="008D2CB6">
        <w:rPr>
          <w:rFonts w:ascii="Times New Roman" w:hAnsi="Times New Roman" w:cs="Times New Roman"/>
          <w:sz w:val="24"/>
          <w:szCs w:val="24"/>
        </w:rPr>
        <w:t xml:space="preserve"> (II.3)</w:t>
      </w:r>
      <w:r w:rsidRPr="008D2CB6">
        <w:rPr>
          <w:rFonts w:ascii="Times New Roman" w:hAnsi="Times New Roman" w:cs="Times New Roman"/>
          <w:sz w:val="24"/>
          <w:szCs w:val="24"/>
        </w:rPr>
        <w:t>. Christ was ‘the second person of the Trinity, being very and eternal God, of one substance, and equal with the Father’</w:t>
      </w:r>
      <w:r w:rsidR="007B631A" w:rsidRPr="008D2CB6">
        <w:rPr>
          <w:rFonts w:ascii="Times New Roman" w:hAnsi="Times New Roman" w:cs="Times New Roman"/>
          <w:sz w:val="24"/>
          <w:szCs w:val="24"/>
        </w:rPr>
        <w:t xml:space="preserve">. </w:t>
      </w:r>
      <w:r w:rsidRPr="008D2CB6">
        <w:rPr>
          <w:rFonts w:ascii="Times New Roman" w:hAnsi="Times New Roman" w:cs="Times New Roman"/>
          <w:sz w:val="24"/>
          <w:szCs w:val="24"/>
        </w:rPr>
        <w:t>In him, ‘two whole, perfect, and distinct natures, the Godhead and the manhood, were inseparably joined together in one person, without conversion, composition, or confusion’</w:t>
      </w:r>
      <w:r w:rsidR="007B631A" w:rsidRPr="008D2CB6">
        <w:rPr>
          <w:rFonts w:ascii="Times New Roman" w:hAnsi="Times New Roman" w:cs="Times New Roman"/>
          <w:sz w:val="24"/>
          <w:szCs w:val="24"/>
        </w:rPr>
        <w:t xml:space="preserve"> (VIII.2)</w:t>
      </w:r>
      <w:r w:rsidRPr="008D2CB6">
        <w:rPr>
          <w:rFonts w:ascii="Times New Roman" w:hAnsi="Times New Roman" w:cs="Times New Roman"/>
          <w:sz w:val="24"/>
          <w:szCs w:val="24"/>
        </w:rPr>
        <w:t xml:space="preserve">. </w:t>
      </w:r>
    </w:p>
    <w:p w:rsidR="00101351" w:rsidRPr="008D2CB6" w:rsidRDefault="007B631A"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As well as entrenching </w:t>
      </w:r>
      <w:proofErr w:type="spellStart"/>
      <w:r w:rsidRPr="008D2CB6">
        <w:rPr>
          <w:rFonts w:ascii="Times New Roman" w:hAnsi="Times New Roman" w:cs="Times New Roman"/>
          <w:sz w:val="24"/>
          <w:szCs w:val="24"/>
        </w:rPr>
        <w:t>Trinitarianism</w:t>
      </w:r>
      <w:proofErr w:type="spellEnd"/>
      <w:r w:rsidRPr="008D2CB6">
        <w:rPr>
          <w:rFonts w:ascii="Times New Roman" w:hAnsi="Times New Roman" w:cs="Times New Roman"/>
          <w:sz w:val="24"/>
          <w:szCs w:val="24"/>
        </w:rPr>
        <w:t>,</w:t>
      </w:r>
      <w:r w:rsidR="00101351" w:rsidRPr="008D2CB6">
        <w:rPr>
          <w:rFonts w:ascii="Times New Roman" w:hAnsi="Times New Roman" w:cs="Times New Roman"/>
          <w:sz w:val="24"/>
          <w:szCs w:val="24"/>
        </w:rPr>
        <w:t xml:space="preserve"> the Confession was designed to defend Calvinist orthodoxy, especially the doctrine of predestination that had come under assault from within the Re</w:t>
      </w:r>
      <w:r w:rsidR="008C46D3">
        <w:rPr>
          <w:rFonts w:ascii="Times New Roman" w:hAnsi="Times New Roman" w:cs="Times New Roman"/>
          <w:sz w:val="24"/>
          <w:szCs w:val="24"/>
        </w:rPr>
        <w:t xml:space="preserve">formed churches by </w:t>
      </w:r>
      <w:proofErr w:type="spellStart"/>
      <w:r w:rsidR="008C46D3">
        <w:rPr>
          <w:rFonts w:ascii="Times New Roman" w:hAnsi="Times New Roman" w:cs="Times New Roman"/>
          <w:sz w:val="24"/>
          <w:szCs w:val="24"/>
        </w:rPr>
        <w:t>Arminians</w:t>
      </w:r>
      <w:proofErr w:type="spellEnd"/>
      <w:r w:rsidR="00101351" w:rsidRPr="008D2CB6">
        <w:rPr>
          <w:rFonts w:ascii="Times New Roman" w:hAnsi="Times New Roman" w:cs="Times New Roman"/>
          <w:sz w:val="24"/>
          <w:szCs w:val="24"/>
        </w:rPr>
        <w:t xml:space="preserve">. Chapter III was entitled ‘God’s Eternal Decree’, and it taught that ‘By the decree of God, for the manifestation of his glory, some men and angels are </w:t>
      </w:r>
      <w:proofErr w:type="spellStart"/>
      <w:r w:rsidR="00101351" w:rsidRPr="008D2CB6">
        <w:rPr>
          <w:rFonts w:ascii="Times New Roman" w:hAnsi="Times New Roman" w:cs="Times New Roman"/>
          <w:sz w:val="24"/>
          <w:szCs w:val="24"/>
        </w:rPr>
        <w:t>predestinated</w:t>
      </w:r>
      <w:proofErr w:type="spellEnd"/>
      <w:r w:rsidR="00101351" w:rsidRPr="008D2CB6">
        <w:rPr>
          <w:rFonts w:ascii="Times New Roman" w:hAnsi="Times New Roman" w:cs="Times New Roman"/>
          <w:sz w:val="24"/>
          <w:szCs w:val="24"/>
        </w:rPr>
        <w:t xml:space="preserve"> unto everlasting life, and others foreordained to everlasting death’</w:t>
      </w:r>
      <w:r w:rsidRPr="008D2CB6">
        <w:rPr>
          <w:rFonts w:ascii="Times New Roman" w:hAnsi="Times New Roman" w:cs="Times New Roman"/>
          <w:sz w:val="24"/>
          <w:szCs w:val="24"/>
        </w:rPr>
        <w:t xml:space="preserve"> (III.3)</w:t>
      </w:r>
      <w:r w:rsidR="00101351" w:rsidRPr="008D2CB6">
        <w:rPr>
          <w:rFonts w:ascii="Times New Roman" w:hAnsi="Times New Roman" w:cs="Times New Roman"/>
          <w:sz w:val="24"/>
          <w:szCs w:val="24"/>
        </w:rPr>
        <w:t xml:space="preserve">. </w:t>
      </w:r>
      <w:r w:rsidRPr="008D2CB6">
        <w:rPr>
          <w:rFonts w:ascii="Times New Roman" w:hAnsi="Times New Roman" w:cs="Times New Roman"/>
          <w:sz w:val="24"/>
          <w:szCs w:val="24"/>
        </w:rPr>
        <w:t xml:space="preserve">This had been done ‘without any foresight of faith or good works, or perseverance in either of them, or any other thing in the creature, as conditions, or causes moving him thereunto’ (III.5). </w:t>
      </w:r>
    </w:p>
    <w:p w:rsidR="00101351" w:rsidRPr="008D2CB6" w:rsidRDefault="00845915" w:rsidP="00C80DE4">
      <w:pPr>
        <w:spacing w:line="480" w:lineRule="auto"/>
        <w:rPr>
          <w:rFonts w:ascii="Times New Roman" w:hAnsi="Times New Roman" w:cs="Times New Roman"/>
          <w:sz w:val="24"/>
          <w:szCs w:val="24"/>
        </w:rPr>
      </w:pPr>
      <w:r>
        <w:rPr>
          <w:rFonts w:ascii="Times New Roman" w:hAnsi="Times New Roman" w:cs="Times New Roman"/>
          <w:sz w:val="24"/>
          <w:szCs w:val="24"/>
        </w:rPr>
        <w:t>The</w:t>
      </w:r>
      <w:r w:rsidR="00101351" w:rsidRPr="008D2CB6">
        <w:rPr>
          <w:rFonts w:ascii="Times New Roman" w:hAnsi="Times New Roman" w:cs="Times New Roman"/>
          <w:sz w:val="24"/>
          <w:szCs w:val="24"/>
        </w:rPr>
        <w:t xml:space="preserve"> </w:t>
      </w:r>
      <w:r>
        <w:rPr>
          <w:rFonts w:ascii="Times New Roman" w:hAnsi="Times New Roman" w:cs="Times New Roman"/>
          <w:sz w:val="24"/>
          <w:szCs w:val="24"/>
        </w:rPr>
        <w:t>heart</w:t>
      </w:r>
      <w:r w:rsidR="00101351" w:rsidRPr="008D2CB6">
        <w:rPr>
          <w:rFonts w:ascii="Times New Roman" w:hAnsi="Times New Roman" w:cs="Times New Roman"/>
          <w:sz w:val="24"/>
          <w:szCs w:val="24"/>
        </w:rPr>
        <w:t xml:space="preserve"> of the Confession </w:t>
      </w:r>
      <w:r>
        <w:rPr>
          <w:rFonts w:ascii="Times New Roman" w:hAnsi="Times New Roman" w:cs="Times New Roman"/>
          <w:sz w:val="24"/>
          <w:szCs w:val="24"/>
        </w:rPr>
        <w:t>set out classic Reformed</w:t>
      </w:r>
      <w:r w:rsidR="006819DB">
        <w:rPr>
          <w:rFonts w:ascii="Times New Roman" w:hAnsi="Times New Roman" w:cs="Times New Roman"/>
          <w:sz w:val="24"/>
          <w:szCs w:val="24"/>
        </w:rPr>
        <w:t xml:space="preserve"> soteriology (</w:t>
      </w:r>
      <w:r w:rsidR="007A1C9D">
        <w:rPr>
          <w:rFonts w:ascii="Times New Roman" w:hAnsi="Times New Roman" w:cs="Times New Roman"/>
          <w:sz w:val="24"/>
          <w:szCs w:val="24"/>
        </w:rPr>
        <w:t xml:space="preserve">the </w:t>
      </w:r>
      <w:r w:rsidR="006819DB">
        <w:rPr>
          <w:rFonts w:ascii="Times New Roman" w:hAnsi="Times New Roman" w:cs="Times New Roman"/>
          <w:sz w:val="24"/>
          <w:szCs w:val="24"/>
        </w:rPr>
        <w:t>doctrine of salvation)</w:t>
      </w:r>
      <w:r>
        <w:rPr>
          <w:rFonts w:ascii="Times New Roman" w:hAnsi="Times New Roman" w:cs="Times New Roman"/>
          <w:sz w:val="24"/>
          <w:szCs w:val="24"/>
        </w:rPr>
        <w:t>, devoting chapters to</w:t>
      </w:r>
      <w:r w:rsidR="00101351" w:rsidRPr="008D2CB6">
        <w:rPr>
          <w:rFonts w:ascii="Times New Roman" w:hAnsi="Times New Roman" w:cs="Times New Roman"/>
          <w:sz w:val="24"/>
          <w:szCs w:val="24"/>
        </w:rPr>
        <w:t xml:space="preserve"> Effectual Calling, Justification, Adoption, Sanctification, Saving Faith, Repentance, Good Works, Pers</w:t>
      </w:r>
      <w:r w:rsidR="006819DB">
        <w:rPr>
          <w:rFonts w:ascii="Times New Roman" w:hAnsi="Times New Roman" w:cs="Times New Roman"/>
          <w:sz w:val="24"/>
          <w:szCs w:val="24"/>
        </w:rPr>
        <w:t>everance and Assurance</w:t>
      </w:r>
      <w:r>
        <w:rPr>
          <w:rFonts w:ascii="Times New Roman" w:hAnsi="Times New Roman" w:cs="Times New Roman"/>
          <w:sz w:val="24"/>
          <w:szCs w:val="24"/>
        </w:rPr>
        <w:t xml:space="preserve">. </w:t>
      </w:r>
      <w:r w:rsidR="007516D7">
        <w:rPr>
          <w:rFonts w:ascii="Times New Roman" w:hAnsi="Times New Roman" w:cs="Times New Roman"/>
          <w:sz w:val="24"/>
          <w:szCs w:val="24"/>
        </w:rPr>
        <w:t xml:space="preserve">The divines upheld </w:t>
      </w:r>
      <w:r>
        <w:rPr>
          <w:rFonts w:ascii="Times New Roman" w:hAnsi="Times New Roman" w:cs="Times New Roman"/>
          <w:sz w:val="24"/>
          <w:szCs w:val="24"/>
        </w:rPr>
        <w:t xml:space="preserve">Reformation </w:t>
      </w:r>
      <w:r w:rsidR="0059538D">
        <w:rPr>
          <w:rFonts w:ascii="Times New Roman" w:hAnsi="Times New Roman" w:cs="Times New Roman"/>
          <w:sz w:val="24"/>
          <w:szCs w:val="24"/>
        </w:rPr>
        <w:lastRenderedPageBreak/>
        <w:t>principles</w:t>
      </w:r>
      <w:r>
        <w:rPr>
          <w:rFonts w:ascii="Times New Roman" w:hAnsi="Times New Roman" w:cs="Times New Roman"/>
          <w:sz w:val="24"/>
          <w:szCs w:val="24"/>
        </w:rPr>
        <w:t xml:space="preserve"> of </w:t>
      </w:r>
      <w:r w:rsidRPr="007516D7">
        <w:rPr>
          <w:rFonts w:ascii="Times New Roman" w:hAnsi="Times New Roman" w:cs="Times New Roman"/>
          <w:i/>
          <w:sz w:val="24"/>
          <w:szCs w:val="24"/>
        </w:rPr>
        <w:t>sola gratia</w:t>
      </w:r>
      <w:r>
        <w:rPr>
          <w:rFonts w:ascii="Times New Roman" w:hAnsi="Times New Roman" w:cs="Times New Roman"/>
          <w:sz w:val="24"/>
          <w:szCs w:val="24"/>
        </w:rPr>
        <w:t xml:space="preserve"> and </w:t>
      </w:r>
      <w:r w:rsidRPr="007516D7">
        <w:rPr>
          <w:rFonts w:ascii="Times New Roman" w:hAnsi="Times New Roman" w:cs="Times New Roman"/>
          <w:i/>
          <w:sz w:val="24"/>
          <w:szCs w:val="24"/>
        </w:rPr>
        <w:t>sola fides</w:t>
      </w:r>
      <w:r w:rsidR="0059538D">
        <w:rPr>
          <w:rFonts w:ascii="Times New Roman" w:hAnsi="Times New Roman" w:cs="Times New Roman"/>
          <w:sz w:val="24"/>
          <w:szCs w:val="24"/>
        </w:rPr>
        <w:t xml:space="preserve">, but the Confession displayed </w:t>
      </w:r>
      <w:r>
        <w:rPr>
          <w:rFonts w:ascii="Times New Roman" w:hAnsi="Times New Roman" w:cs="Times New Roman"/>
          <w:sz w:val="24"/>
          <w:szCs w:val="24"/>
        </w:rPr>
        <w:t>a characteristically Reformed concern for the role of the law in the life of the believer and the Christian community. Hence the chapters on</w:t>
      </w:r>
      <w:r w:rsidR="007B631A" w:rsidRPr="008D2CB6">
        <w:rPr>
          <w:rFonts w:ascii="Times New Roman" w:hAnsi="Times New Roman" w:cs="Times New Roman"/>
          <w:sz w:val="24"/>
          <w:szCs w:val="24"/>
        </w:rPr>
        <w:t xml:space="preserve"> </w:t>
      </w:r>
      <w:r w:rsidR="00047FA7" w:rsidRPr="008D2CB6">
        <w:rPr>
          <w:rFonts w:ascii="Times New Roman" w:hAnsi="Times New Roman" w:cs="Times New Roman"/>
          <w:sz w:val="24"/>
          <w:szCs w:val="24"/>
        </w:rPr>
        <w:t xml:space="preserve">God’s law and </w:t>
      </w:r>
      <w:r w:rsidR="007B631A" w:rsidRPr="008D2CB6">
        <w:rPr>
          <w:rFonts w:ascii="Times New Roman" w:hAnsi="Times New Roman" w:cs="Times New Roman"/>
          <w:sz w:val="24"/>
          <w:szCs w:val="24"/>
        </w:rPr>
        <w:t>‘Christian Liberty’</w:t>
      </w:r>
      <w:r w:rsidR="00047FA7" w:rsidRPr="008D2CB6">
        <w:rPr>
          <w:rFonts w:ascii="Times New Roman" w:hAnsi="Times New Roman" w:cs="Times New Roman"/>
          <w:sz w:val="24"/>
          <w:szCs w:val="24"/>
        </w:rPr>
        <w:t>, oath-taking</w:t>
      </w:r>
      <w:r w:rsidR="007B631A" w:rsidRPr="008D2CB6">
        <w:rPr>
          <w:rFonts w:ascii="Times New Roman" w:hAnsi="Times New Roman" w:cs="Times New Roman"/>
          <w:sz w:val="24"/>
          <w:szCs w:val="24"/>
        </w:rPr>
        <w:t>, Sabbath-keeping, magistracy, marriage and divorce</w:t>
      </w:r>
      <w:r w:rsidR="00047FA7" w:rsidRPr="008D2CB6">
        <w:rPr>
          <w:rFonts w:ascii="Times New Roman" w:hAnsi="Times New Roman" w:cs="Times New Roman"/>
          <w:sz w:val="24"/>
          <w:szCs w:val="24"/>
        </w:rPr>
        <w:t>, the sacraments and church discipline</w:t>
      </w:r>
      <w:r w:rsidR="007B631A" w:rsidRPr="008D2CB6">
        <w:rPr>
          <w:rFonts w:ascii="Times New Roman" w:hAnsi="Times New Roman" w:cs="Times New Roman"/>
          <w:sz w:val="24"/>
          <w:szCs w:val="24"/>
        </w:rPr>
        <w:t>.</w:t>
      </w:r>
      <w:r w:rsidR="00101351" w:rsidRPr="008D2CB6">
        <w:rPr>
          <w:rFonts w:ascii="Times New Roman" w:hAnsi="Times New Roman" w:cs="Times New Roman"/>
          <w:sz w:val="24"/>
          <w:szCs w:val="24"/>
        </w:rPr>
        <w:t xml:space="preserve"> In addressing such </w:t>
      </w:r>
      <w:r w:rsidR="00047FA7" w:rsidRPr="008D2CB6">
        <w:rPr>
          <w:rFonts w:ascii="Times New Roman" w:hAnsi="Times New Roman" w:cs="Times New Roman"/>
          <w:sz w:val="24"/>
          <w:szCs w:val="24"/>
        </w:rPr>
        <w:t>matters</w:t>
      </w:r>
      <w:r w:rsidR="00101351" w:rsidRPr="008D2CB6">
        <w:rPr>
          <w:rFonts w:ascii="Times New Roman" w:hAnsi="Times New Roman" w:cs="Times New Roman"/>
          <w:sz w:val="24"/>
          <w:szCs w:val="24"/>
        </w:rPr>
        <w:t>,</w:t>
      </w:r>
      <w:r w:rsidR="008C46D3">
        <w:rPr>
          <w:rFonts w:ascii="Times New Roman" w:hAnsi="Times New Roman" w:cs="Times New Roman"/>
          <w:sz w:val="24"/>
          <w:szCs w:val="24"/>
        </w:rPr>
        <w:t xml:space="preserve"> the divines were determined to leave no room for libertines and antinomians (whom the Assembly’s minutes mention twice as often as papists)</w:t>
      </w:r>
      <w:r w:rsidR="00101351" w:rsidRPr="008D2CB6">
        <w:rPr>
          <w:rFonts w:ascii="Times New Roman" w:hAnsi="Times New Roman" w:cs="Times New Roman"/>
          <w:sz w:val="24"/>
          <w:szCs w:val="24"/>
        </w:rPr>
        <w:t xml:space="preserve">. </w:t>
      </w:r>
    </w:p>
    <w:p w:rsidR="00101351" w:rsidRPr="008D2CB6" w:rsidRDefault="00101351"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The Confession was a meticulously crafted collective statement, designed to give the impression of unanimity. </w:t>
      </w:r>
      <w:r w:rsidR="0059538D">
        <w:rPr>
          <w:rFonts w:ascii="Times New Roman" w:hAnsi="Times New Roman" w:cs="Times New Roman"/>
          <w:sz w:val="24"/>
          <w:szCs w:val="24"/>
        </w:rPr>
        <w:t xml:space="preserve">But it </w:t>
      </w:r>
      <w:r w:rsidRPr="008D2CB6">
        <w:rPr>
          <w:rFonts w:ascii="Times New Roman" w:hAnsi="Times New Roman" w:cs="Times New Roman"/>
          <w:sz w:val="24"/>
          <w:szCs w:val="24"/>
        </w:rPr>
        <w:t>disguised years of internal debate on</w:t>
      </w:r>
      <w:r w:rsidR="0059538D">
        <w:rPr>
          <w:rFonts w:ascii="Times New Roman" w:hAnsi="Times New Roman" w:cs="Times New Roman"/>
          <w:sz w:val="24"/>
          <w:szCs w:val="24"/>
        </w:rPr>
        <w:t xml:space="preserve"> a raft </w:t>
      </w:r>
      <w:r w:rsidRPr="008D2CB6">
        <w:rPr>
          <w:rFonts w:ascii="Times New Roman" w:hAnsi="Times New Roman" w:cs="Times New Roman"/>
          <w:sz w:val="24"/>
          <w:szCs w:val="24"/>
        </w:rPr>
        <w:t xml:space="preserve">of issues. Protocol forbade the divines from divulging these disputes, </w:t>
      </w:r>
      <w:r w:rsidR="0059538D">
        <w:rPr>
          <w:rFonts w:ascii="Times New Roman" w:hAnsi="Times New Roman" w:cs="Times New Roman"/>
          <w:sz w:val="24"/>
          <w:szCs w:val="24"/>
        </w:rPr>
        <w:t xml:space="preserve">but the </w:t>
      </w:r>
      <w:r w:rsidRPr="008D2CB6">
        <w:rPr>
          <w:rFonts w:ascii="Times New Roman" w:hAnsi="Times New Roman" w:cs="Times New Roman"/>
          <w:sz w:val="24"/>
          <w:szCs w:val="24"/>
        </w:rPr>
        <w:t xml:space="preserve">controversy </w:t>
      </w:r>
      <w:r w:rsidR="0059538D">
        <w:rPr>
          <w:rFonts w:ascii="Times New Roman" w:hAnsi="Times New Roman" w:cs="Times New Roman"/>
          <w:sz w:val="24"/>
          <w:szCs w:val="24"/>
        </w:rPr>
        <w:t xml:space="preserve">over ecclesiology </w:t>
      </w:r>
      <w:r w:rsidRPr="008D2CB6">
        <w:rPr>
          <w:rFonts w:ascii="Times New Roman" w:hAnsi="Times New Roman" w:cs="Times New Roman"/>
          <w:sz w:val="24"/>
          <w:szCs w:val="24"/>
        </w:rPr>
        <w:t>did r</w:t>
      </w:r>
      <w:r w:rsidR="0059538D">
        <w:rPr>
          <w:rFonts w:ascii="Times New Roman" w:hAnsi="Times New Roman" w:cs="Times New Roman"/>
          <w:sz w:val="24"/>
          <w:szCs w:val="24"/>
        </w:rPr>
        <w:t>each the public domain</w:t>
      </w:r>
      <w:r w:rsidRPr="008D2CB6">
        <w:rPr>
          <w:rFonts w:ascii="Times New Roman" w:hAnsi="Times New Roman" w:cs="Times New Roman"/>
          <w:sz w:val="24"/>
          <w:szCs w:val="24"/>
        </w:rPr>
        <w:t xml:space="preserve">. This consumed a quarter of the Assembly’s 1333 plenary sessions, a fifth of its </w:t>
      </w:r>
      <w:r w:rsidRPr="008D2CB6">
        <w:rPr>
          <w:rFonts w:ascii="Times New Roman" w:hAnsi="Times New Roman" w:cs="Times New Roman"/>
          <w:i/>
          <w:sz w:val="24"/>
          <w:szCs w:val="24"/>
        </w:rPr>
        <w:t>ad hoc</w:t>
      </w:r>
      <w:r w:rsidRPr="008D2CB6">
        <w:rPr>
          <w:rFonts w:ascii="Times New Roman" w:hAnsi="Times New Roman" w:cs="Times New Roman"/>
          <w:sz w:val="24"/>
          <w:szCs w:val="24"/>
        </w:rPr>
        <w:t xml:space="preserve"> committees, and a quarter of its texts. A small minority (the ‘Dissenting Brethren’ or ‘Apologists’) issued a public statement, </w:t>
      </w:r>
      <w:r w:rsidRPr="008D2CB6">
        <w:rPr>
          <w:rFonts w:ascii="Times New Roman" w:hAnsi="Times New Roman" w:cs="Times New Roman"/>
          <w:i/>
          <w:sz w:val="24"/>
          <w:szCs w:val="24"/>
        </w:rPr>
        <w:t xml:space="preserve">An </w:t>
      </w:r>
      <w:proofErr w:type="spellStart"/>
      <w:r w:rsidRPr="008D2CB6">
        <w:rPr>
          <w:rFonts w:ascii="Times New Roman" w:hAnsi="Times New Roman" w:cs="Times New Roman"/>
          <w:i/>
          <w:sz w:val="24"/>
          <w:szCs w:val="24"/>
        </w:rPr>
        <w:t>Apologeticall</w:t>
      </w:r>
      <w:proofErr w:type="spellEnd"/>
      <w:r w:rsidRPr="008D2CB6">
        <w:rPr>
          <w:rFonts w:ascii="Times New Roman" w:hAnsi="Times New Roman" w:cs="Times New Roman"/>
          <w:i/>
          <w:sz w:val="24"/>
          <w:szCs w:val="24"/>
        </w:rPr>
        <w:t xml:space="preserve"> Narration</w:t>
      </w:r>
      <w:r w:rsidRPr="008D2CB6">
        <w:rPr>
          <w:rFonts w:ascii="Times New Roman" w:hAnsi="Times New Roman" w:cs="Times New Roman"/>
          <w:sz w:val="24"/>
          <w:szCs w:val="24"/>
        </w:rPr>
        <w:t xml:space="preserve"> (1643/44), which explained that they favoured a middle way between separatism and Presbyterianism – ‘the Congregational Way’. The Congregationalists had set up self-governing congregations during their exile in the Netherlands in the 1630s, and they did so again in England in the 1640s. Led by Thomas Goodwin and Philip Nye, they drew inspiration from the New England churches, and especially from the theologian John Cotton. </w:t>
      </w:r>
      <w:proofErr w:type="gramStart"/>
      <w:r w:rsidRPr="008D2CB6">
        <w:rPr>
          <w:rFonts w:ascii="Times New Roman" w:hAnsi="Times New Roman" w:cs="Times New Roman"/>
          <w:sz w:val="24"/>
          <w:szCs w:val="24"/>
        </w:rPr>
        <w:t xml:space="preserve">Another minority, the </w:t>
      </w:r>
      <w:proofErr w:type="spellStart"/>
      <w:r w:rsidRPr="008D2CB6">
        <w:rPr>
          <w:rFonts w:ascii="Times New Roman" w:hAnsi="Times New Roman" w:cs="Times New Roman"/>
          <w:sz w:val="24"/>
          <w:szCs w:val="24"/>
        </w:rPr>
        <w:t>Erastians</w:t>
      </w:r>
      <w:proofErr w:type="spellEnd"/>
      <w:r w:rsidRPr="008D2CB6">
        <w:rPr>
          <w:rFonts w:ascii="Times New Roman" w:hAnsi="Times New Roman" w:cs="Times New Roman"/>
          <w:sz w:val="24"/>
          <w:szCs w:val="24"/>
        </w:rPr>
        <w:t>, included John Lightfoot, Thomas Coleman and John Selden.</w:t>
      </w:r>
      <w:proofErr w:type="gramEnd"/>
      <w:r w:rsidRPr="008D2CB6">
        <w:rPr>
          <w:rFonts w:ascii="Times New Roman" w:hAnsi="Times New Roman" w:cs="Times New Roman"/>
          <w:sz w:val="24"/>
          <w:szCs w:val="24"/>
        </w:rPr>
        <w:t xml:space="preserve"> They argued strenuously that the power of church discipline (especially excommunication) should rest in the hands of the civil magistrates rather than the clergy, and their position was firmly endorsed by Parliament itself. But the majority of Westminster divines favoured a Presbyterian form of church government, in which individual congregations were subject to the authority of local presbyteries, regional assemblies and general assemblies or synods. In contrast to the </w:t>
      </w:r>
      <w:proofErr w:type="spellStart"/>
      <w:r w:rsidRPr="008D2CB6">
        <w:rPr>
          <w:rFonts w:ascii="Times New Roman" w:hAnsi="Times New Roman" w:cs="Times New Roman"/>
          <w:sz w:val="24"/>
          <w:szCs w:val="24"/>
        </w:rPr>
        <w:t>Erastians</w:t>
      </w:r>
      <w:proofErr w:type="spellEnd"/>
      <w:r w:rsidRPr="008D2CB6">
        <w:rPr>
          <w:rFonts w:ascii="Times New Roman" w:hAnsi="Times New Roman" w:cs="Times New Roman"/>
          <w:sz w:val="24"/>
          <w:szCs w:val="24"/>
        </w:rPr>
        <w:t xml:space="preserve">, the Presbyterians were keen to preserve </w:t>
      </w:r>
      <w:r w:rsidRPr="008D2CB6">
        <w:rPr>
          <w:rFonts w:ascii="Times New Roman" w:hAnsi="Times New Roman" w:cs="Times New Roman"/>
          <w:sz w:val="24"/>
          <w:szCs w:val="24"/>
        </w:rPr>
        <w:lastRenderedPageBreak/>
        <w:t>clerical authority. Against the Congregationalists, they were opposed to the gathering of congregations, and firmly committed to the parish as the basic ecclesial unit.</w:t>
      </w:r>
    </w:p>
    <w:p w:rsidR="00101351" w:rsidRPr="008D2CB6" w:rsidRDefault="00101351"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However, this neat three-party taxonomy obscures as much as it clarifies. Recent scholarship has shown that the patterns of clerical alignment shifted in kaleidoscopic fashion from debate to debate. When the Assembly </w:t>
      </w:r>
      <w:r w:rsidR="006819DB">
        <w:rPr>
          <w:rFonts w:ascii="Times New Roman" w:hAnsi="Times New Roman" w:cs="Times New Roman"/>
          <w:sz w:val="24"/>
          <w:szCs w:val="24"/>
        </w:rPr>
        <w:t>tackled</w:t>
      </w:r>
      <w:r w:rsidRPr="008D2CB6">
        <w:rPr>
          <w:rFonts w:ascii="Times New Roman" w:hAnsi="Times New Roman" w:cs="Times New Roman"/>
          <w:sz w:val="24"/>
          <w:szCs w:val="24"/>
        </w:rPr>
        <w:t xml:space="preserve"> the locus of church authority (‘the power of keys’) in the autumn and winter of 1643-44, the Congregationalists</w:t>
      </w:r>
      <w:r w:rsidR="008C46D3">
        <w:rPr>
          <w:rFonts w:ascii="Times New Roman" w:hAnsi="Times New Roman" w:cs="Times New Roman"/>
          <w:sz w:val="24"/>
          <w:szCs w:val="24"/>
        </w:rPr>
        <w:t xml:space="preserve"> </w:t>
      </w:r>
      <w:r w:rsidRPr="008D2CB6">
        <w:rPr>
          <w:rFonts w:ascii="Times New Roman" w:hAnsi="Times New Roman" w:cs="Times New Roman"/>
          <w:sz w:val="24"/>
          <w:szCs w:val="24"/>
        </w:rPr>
        <w:t xml:space="preserve">repudiated the populist notion (associated with separatists and radical Independents) that church power was located in the congregation as a whole, insisting instead that it rested with both the people and their elders. The </w:t>
      </w:r>
      <w:proofErr w:type="spellStart"/>
      <w:r w:rsidRPr="008D2CB6">
        <w:rPr>
          <w:rFonts w:ascii="Times New Roman" w:hAnsi="Times New Roman" w:cs="Times New Roman"/>
          <w:sz w:val="24"/>
          <w:szCs w:val="24"/>
        </w:rPr>
        <w:t>Erastians</w:t>
      </w:r>
      <w:proofErr w:type="spellEnd"/>
      <w:r w:rsidRPr="008D2CB6">
        <w:rPr>
          <w:rFonts w:ascii="Times New Roman" w:hAnsi="Times New Roman" w:cs="Times New Roman"/>
          <w:sz w:val="24"/>
          <w:szCs w:val="24"/>
        </w:rPr>
        <w:t xml:space="preserve"> maintained that the power of the keys was shared by godly magistrates. As for the Presbyterians, they were divided. Some, like the Scottish commissioners Samuel Rutherford and George Gillespie, were surprisingly sympathetic to the Dissenting Brethren and keen to accord some power to the congregation. The English Presbyterian majority, however, was staunchly clericalist, and located the power of the keys in the presbytery (pastors and elders governing multiple congregations). It was led by two of the Assembly’s dominant figures, Cornelius Burgess (the acting prolocutor) and Lazarus Seaman, who ensured that the Scots and the Apologists were </w:t>
      </w:r>
      <w:proofErr w:type="spellStart"/>
      <w:r w:rsidRPr="008D2CB6">
        <w:rPr>
          <w:rFonts w:ascii="Times New Roman" w:hAnsi="Times New Roman" w:cs="Times New Roman"/>
          <w:sz w:val="24"/>
          <w:szCs w:val="24"/>
        </w:rPr>
        <w:t>sidelined</w:t>
      </w:r>
      <w:proofErr w:type="spellEnd"/>
      <w:r w:rsidRPr="008D2CB6">
        <w:rPr>
          <w:rFonts w:ascii="Times New Roman" w:hAnsi="Times New Roman" w:cs="Times New Roman"/>
          <w:sz w:val="24"/>
          <w:szCs w:val="24"/>
        </w:rPr>
        <w:t xml:space="preserve">. Moderate English Presbyterians like Stephen Marshall and Charles </w:t>
      </w:r>
      <w:proofErr w:type="spellStart"/>
      <w:r w:rsidRPr="008D2CB6">
        <w:rPr>
          <w:rFonts w:ascii="Times New Roman" w:hAnsi="Times New Roman" w:cs="Times New Roman"/>
          <w:sz w:val="24"/>
          <w:szCs w:val="24"/>
        </w:rPr>
        <w:t>Herle</w:t>
      </w:r>
      <w:proofErr w:type="spellEnd"/>
      <w:r w:rsidRPr="008D2CB6">
        <w:rPr>
          <w:rFonts w:ascii="Times New Roman" w:hAnsi="Times New Roman" w:cs="Times New Roman"/>
          <w:sz w:val="24"/>
          <w:szCs w:val="24"/>
        </w:rPr>
        <w:t xml:space="preserve"> attempted to mediate, but to no avail. Yet </w:t>
      </w:r>
      <w:r w:rsidR="00F6374D" w:rsidRPr="008D2CB6">
        <w:rPr>
          <w:rFonts w:ascii="Times New Roman" w:hAnsi="Times New Roman" w:cs="Times New Roman"/>
          <w:sz w:val="24"/>
          <w:szCs w:val="24"/>
        </w:rPr>
        <w:t xml:space="preserve">close study of </w:t>
      </w:r>
      <w:r w:rsidRPr="008D2CB6">
        <w:rPr>
          <w:rFonts w:ascii="Times New Roman" w:hAnsi="Times New Roman" w:cs="Times New Roman"/>
          <w:sz w:val="24"/>
          <w:szCs w:val="24"/>
        </w:rPr>
        <w:t xml:space="preserve">the debate punctures several myths about the Assembly. The English Presbyterians were not meekly led towards clericalism by tough-minded Scots; the Scots </w:t>
      </w:r>
      <w:r w:rsidR="00F6374D" w:rsidRPr="008D2CB6">
        <w:rPr>
          <w:rFonts w:ascii="Times New Roman" w:hAnsi="Times New Roman" w:cs="Times New Roman"/>
          <w:sz w:val="24"/>
          <w:szCs w:val="24"/>
        </w:rPr>
        <w:t xml:space="preserve">(with the exception of Robert Baillie) </w:t>
      </w:r>
      <w:r w:rsidRPr="008D2CB6">
        <w:rPr>
          <w:rFonts w:ascii="Times New Roman" w:hAnsi="Times New Roman" w:cs="Times New Roman"/>
          <w:sz w:val="24"/>
          <w:szCs w:val="24"/>
        </w:rPr>
        <w:t>were not the polar opposites of the Congregationalists; and the Congregationali</w:t>
      </w:r>
      <w:r w:rsidR="00047FA7" w:rsidRPr="008D2CB6">
        <w:rPr>
          <w:rFonts w:ascii="Times New Roman" w:hAnsi="Times New Roman" w:cs="Times New Roman"/>
          <w:sz w:val="24"/>
          <w:szCs w:val="24"/>
        </w:rPr>
        <w:t xml:space="preserve">sts were less isolated than their critics </w:t>
      </w:r>
      <w:r w:rsidR="0059538D">
        <w:rPr>
          <w:rFonts w:ascii="Times New Roman" w:hAnsi="Times New Roman" w:cs="Times New Roman"/>
          <w:sz w:val="24"/>
          <w:szCs w:val="24"/>
        </w:rPr>
        <w:t>alleged</w:t>
      </w:r>
      <w:r w:rsidRPr="008D2CB6">
        <w:rPr>
          <w:rFonts w:ascii="Times New Roman" w:hAnsi="Times New Roman" w:cs="Times New Roman"/>
          <w:sz w:val="24"/>
          <w:szCs w:val="24"/>
        </w:rPr>
        <w:t>.</w:t>
      </w:r>
      <w:r w:rsidR="0006470D" w:rsidRPr="008D2CB6">
        <w:rPr>
          <w:rStyle w:val="EndnoteReference"/>
          <w:rFonts w:ascii="Times New Roman" w:hAnsi="Times New Roman" w:cs="Times New Roman"/>
          <w:sz w:val="24"/>
          <w:szCs w:val="24"/>
        </w:rPr>
        <w:endnoteReference w:id="13"/>
      </w:r>
    </w:p>
    <w:p w:rsidR="00101351" w:rsidRPr="008D2CB6" w:rsidRDefault="00101351"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When we examine theological debates within the Assembly, the complexity of alignments becomes even more striking. </w:t>
      </w:r>
      <w:r w:rsidR="00047FA7" w:rsidRPr="008D2CB6">
        <w:rPr>
          <w:rFonts w:ascii="Times New Roman" w:hAnsi="Times New Roman" w:cs="Times New Roman"/>
          <w:sz w:val="24"/>
          <w:szCs w:val="24"/>
        </w:rPr>
        <w:t>Reformed</w:t>
      </w:r>
      <w:r w:rsidRPr="008D2CB6">
        <w:rPr>
          <w:rFonts w:ascii="Times New Roman" w:hAnsi="Times New Roman" w:cs="Times New Roman"/>
          <w:sz w:val="24"/>
          <w:szCs w:val="24"/>
        </w:rPr>
        <w:t xml:space="preserve"> divines </w:t>
      </w:r>
      <w:r w:rsidR="00047FA7" w:rsidRPr="008D2CB6">
        <w:rPr>
          <w:rFonts w:ascii="Times New Roman" w:hAnsi="Times New Roman" w:cs="Times New Roman"/>
          <w:sz w:val="24"/>
          <w:szCs w:val="24"/>
        </w:rPr>
        <w:t>were divided over</w:t>
      </w:r>
      <w:r w:rsidRPr="008D2CB6">
        <w:rPr>
          <w:rFonts w:ascii="Times New Roman" w:hAnsi="Times New Roman" w:cs="Times New Roman"/>
          <w:sz w:val="24"/>
          <w:szCs w:val="24"/>
        </w:rPr>
        <w:t xml:space="preserve"> the extent of the atonement – </w:t>
      </w:r>
      <w:r w:rsidRPr="008D2CB6">
        <w:rPr>
          <w:rFonts w:ascii="Times New Roman" w:hAnsi="Times New Roman" w:cs="Times New Roman"/>
          <w:sz w:val="24"/>
          <w:szCs w:val="24"/>
        </w:rPr>
        <w:lastRenderedPageBreak/>
        <w:t xml:space="preserve">did Christ die for the elect alone, or did he atone for the whole of humanity? Hypothetical </w:t>
      </w:r>
      <w:proofErr w:type="gramStart"/>
      <w:r w:rsidRPr="008D2CB6">
        <w:rPr>
          <w:rFonts w:ascii="Times New Roman" w:hAnsi="Times New Roman" w:cs="Times New Roman"/>
          <w:sz w:val="24"/>
          <w:szCs w:val="24"/>
        </w:rPr>
        <w:t>universalists</w:t>
      </w:r>
      <w:proofErr w:type="gramEnd"/>
      <w:r w:rsidRPr="008D2CB6">
        <w:rPr>
          <w:rFonts w:ascii="Times New Roman" w:hAnsi="Times New Roman" w:cs="Times New Roman"/>
          <w:sz w:val="24"/>
          <w:szCs w:val="24"/>
        </w:rPr>
        <w:t xml:space="preserve"> like Archbishop </w:t>
      </w:r>
      <w:r w:rsidR="0059538D">
        <w:rPr>
          <w:rFonts w:ascii="Times New Roman" w:hAnsi="Times New Roman" w:cs="Times New Roman"/>
          <w:sz w:val="24"/>
          <w:szCs w:val="24"/>
        </w:rPr>
        <w:t>Ussher and John Davenant</w:t>
      </w:r>
      <w:r w:rsidRPr="008D2CB6">
        <w:rPr>
          <w:rFonts w:ascii="Times New Roman" w:hAnsi="Times New Roman" w:cs="Times New Roman"/>
          <w:sz w:val="24"/>
          <w:szCs w:val="24"/>
        </w:rPr>
        <w:t xml:space="preserve"> had each argued for the latter proposition, and a significant minority of Westminster divines agreed with them. On the doctrine of justification </w:t>
      </w:r>
      <w:r w:rsidR="0059538D">
        <w:rPr>
          <w:rFonts w:ascii="Times New Roman" w:hAnsi="Times New Roman" w:cs="Times New Roman"/>
          <w:sz w:val="24"/>
          <w:szCs w:val="24"/>
        </w:rPr>
        <w:t xml:space="preserve">– which Luther had seen as the central dogma of </w:t>
      </w:r>
      <w:r w:rsidR="006819DB">
        <w:rPr>
          <w:rFonts w:ascii="Times New Roman" w:hAnsi="Times New Roman" w:cs="Times New Roman"/>
          <w:sz w:val="24"/>
          <w:szCs w:val="24"/>
        </w:rPr>
        <w:t xml:space="preserve">the </w:t>
      </w:r>
      <w:r w:rsidR="0059538D">
        <w:rPr>
          <w:rFonts w:ascii="Times New Roman" w:hAnsi="Times New Roman" w:cs="Times New Roman"/>
          <w:sz w:val="24"/>
          <w:szCs w:val="24"/>
        </w:rPr>
        <w:t xml:space="preserve">Reformation– </w:t>
      </w:r>
      <w:r w:rsidRPr="008D2CB6">
        <w:rPr>
          <w:rFonts w:ascii="Times New Roman" w:hAnsi="Times New Roman" w:cs="Times New Roman"/>
          <w:sz w:val="24"/>
          <w:szCs w:val="24"/>
        </w:rPr>
        <w:t xml:space="preserve">there were </w:t>
      </w:r>
      <w:r w:rsidR="0059538D">
        <w:rPr>
          <w:rFonts w:ascii="Times New Roman" w:hAnsi="Times New Roman" w:cs="Times New Roman"/>
          <w:sz w:val="24"/>
          <w:szCs w:val="24"/>
        </w:rPr>
        <w:t xml:space="preserve">heated </w:t>
      </w:r>
      <w:proofErr w:type="gramStart"/>
      <w:r w:rsidR="0059538D">
        <w:rPr>
          <w:rFonts w:ascii="Times New Roman" w:hAnsi="Times New Roman" w:cs="Times New Roman"/>
          <w:sz w:val="24"/>
          <w:szCs w:val="24"/>
        </w:rPr>
        <w:t>disputes</w:t>
      </w:r>
      <w:r w:rsidRPr="008D2CB6">
        <w:rPr>
          <w:rFonts w:ascii="Times New Roman" w:hAnsi="Times New Roman" w:cs="Times New Roman"/>
          <w:sz w:val="24"/>
          <w:szCs w:val="24"/>
        </w:rPr>
        <w:t>.</w:t>
      </w:r>
      <w:proofErr w:type="gramEnd"/>
      <w:r w:rsidRPr="008D2CB6">
        <w:rPr>
          <w:rFonts w:ascii="Times New Roman" w:hAnsi="Times New Roman" w:cs="Times New Roman"/>
          <w:sz w:val="24"/>
          <w:szCs w:val="24"/>
        </w:rPr>
        <w:t xml:space="preserve"> Whereas the majority at Westminster believed that justification involved the imputation of Christ’s perfect life (his ‘active obedience’) to the believer, a vocal minority (led by the learned Presbyterians, Thomas </w:t>
      </w:r>
      <w:proofErr w:type="spellStart"/>
      <w:r w:rsidRPr="008D2CB6">
        <w:rPr>
          <w:rFonts w:ascii="Times New Roman" w:hAnsi="Times New Roman" w:cs="Times New Roman"/>
          <w:sz w:val="24"/>
          <w:szCs w:val="24"/>
        </w:rPr>
        <w:t>Gataker</w:t>
      </w:r>
      <w:proofErr w:type="spellEnd"/>
      <w:r w:rsidRPr="008D2CB6">
        <w:rPr>
          <w:rFonts w:ascii="Times New Roman" w:hAnsi="Times New Roman" w:cs="Times New Roman"/>
          <w:sz w:val="24"/>
          <w:szCs w:val="24"/>
        </w:rPr>
        <w:t xml:space="preserve"> and Richard Vines) dissented. They worried that this teaching would encourage antinomians. A third issue that divided the divines was </w:t>
      </w:r>
      <w:r w:rsidR="008C46D3">
        <w:rPr>
          <w:rFonts w:ascii="Times New Roman" w:hAnsi="Times New Roman" w:cs="Times New Roman"/>
          <w:sz w:val="24"/>
          <w:szCs w:val="24"/>
        </w:rPr>
        <w:t>millenarianism</w:t>
      </w:r>
      <w:r w:rsidRPr="008D2CB6">
        <w:rPr>
          <w:rFonts w:ascii="Times New Roman" w:hAnsi="Times New Roman" w:cs="Times New Roman"/>
          <w:sz w:val="24"/>
          <w:szCs w:val="24"/>
        </w:rPr>
        <w:t xml:space="preserve">. The sixteenth-century Reformers had followed Augustine in rejecting the idea of a future millennial rule of the saints on earth, but </w:t>
      </w:r>
      <w:r w:rsidR="008C46D3">
        <w:rPr>
          <w:rFonts w:ascii="Times New Roman" w:hAnsi="Times New Roman" w:cs="Times New Roman"/>
          <w:sz w:val="24"/>
          <w:szCs w:val="24"/>
        </w:rPr>
        <w:t xml:space="preserve">in the early </w:t>
      </w:r>
      <w:r w:rsidRPr="008D2CB6">
        <w:rPr>
          <w:rFonts w:ascii="Times New Roman" w:hAnsi="Times New Roman" w:cs="Times New Roman"/>
          <w:sz w:val="24"/>
          <w:szCs w:val="24"/>
        </w:rPr>
        <w:t>s</w:t>
      </w:r>
      <w:r w:rsidR="00047FA7" w:rsidRPr="008D2CB6">
        <w:rPr>
          <w:rFonts w:ascii="Times New Roman" w:hAnsi="Times New Roman" w:cs="Times New Roman"/>
          <w:sz w:val="24"/>
          <w:szCs w:val="24"/>
        </w:rPr>
        <w:t xml:space="preserve">eventeenth century </w:t>
      </w:r>
      <w:r w:rsidR="008C46D3">
        <w:rPr>
          <w:rFonts w:ascii="Times New Roman" w:hAnsi="Times New Roman" w:cs="Times New Roman"/>
          <w:sz w:val="24"/>
          <w:szCs w:val="24"/>
        </w:rPr>
        <w:t xml:space="preserve">leading </w:t>
      </w:r>
      <w:r w:rsidRPr="008D2CB6">
        <w:rPr>
          <w:rFonts w:ascii="Times New Roman" w:hAnsi="Times New Roman" w:cs="Times New Roman"/>
          <w:sz w:val="24"/>
          <w:szCs w:val="24"/>
        </w:rPr>
        <w:t xml:space="preserve">Calvinist intellectuals, including Thomas </w:t>
      </w:r>
      <w:proofErr w:type="spellStart"/>
      <w:r w:rsidRPr="008D2CB6">
        <w:rPr>
          <w:rFonts w:ascii="Times New Roman" w:hAnsi="Times New Roman" w:cs="Times New Roman"/>
          <w:sz w:val="24"/>
          <w:szCs w:val="24"/>
        </w:rPr>
        <w:t>Brig</w:t>
      </w:r>
      <w:r w:rsidR="0059538D">
        <w:rPr>
          <w:rFonts w:ascii="Times New Roman" w:hAnsi="Times New Roman" w:cs="Times New Roman"/>
          <w:sz w:val="24"/>
          <w:szCs w:val="24"/>
        </w:rPr>
        <w:t>htman</w:t>
      </w:r>
      <w:proofErr w:type="spellEnd"/>
      <w:r w:rsidR="0059538D">
        <w:rPr>
          <w:rFonts w:ascii="Times New Roman" w:hAnsi="Times New Roman" w:cs="Times New Roman"/>
          <w:sz w:val="24"/>
          <w:szCs w:val="24"/>
        </w:rPr>
        <w:t xml:space="preserve"> and Joseph Mede</w:t>
      </w:r>
      <w:r w:rsidR="008C46D3">
        <w:rPr>
          <w:rFonts w:ascii="Times New Roman" w:hAnsi="Times New Roman" w:cs="Times New Roman"/>
          <w:sz w:val="24"/>
          <w:szCs w:val="24"/>
        </w:rPr>
        <w:t>,</w:t>
      </w:r>
      <w:r w:rsidR="0059538D">
        <w:rPr>
          <w:rFonts w:ascii="Times New Roman" w:hAnsi="Times New Roman" w:cs="Times New Roman"/>
          <w:sz w:val="24"/>
          <w:szCs w:val="24"/>
        </w:rPr>
        <w:t xml:space="preserve"> </w:t>
      </w:r>
      <w:r w:rsidRPr="008D2CB6">
        <w:rPr>
          <w:rFonts w:ascii="Times New Roman" w:hAnsi="Times New Roman" w:cs="Times New Roman"/>
          <w:sz w:val="24"/>
          <w:szCs w:val="24"/>
        </w:rPr>
        <w:t xml:space="preserve">had argued that </w:t>
      </w:r>
      <w:r w:rsidR="00C32841">
        <w:rPr>
          <w:rFonts w:ascii="Times New Roman" w:hAnsi="Times New Roman" w:cs="Times New Roman"/>
          <w:sz w:val="24"/>
          <w:szCs w:val="24"/>
        </w:rPr>
        <w:t>Protestants should expect a coming millennium</w:t>
      </w:r>
      <w:r w:rsidRPr="008D2CB6">
        <w:rPr>
          <w:rFonts w:ascii="Times New Roman" w:hAnsi="Times New Roman" w:cs="Times New Roman"/>
          <w:sz w:val="24"/>
          <w:szCs w:val="24"/>
        </w:rPr>
        <w:t xml:space="preserve">. This view was endorsed by the venerable prolocutor of the Assembly, William </w:t>
      </w:r>
      <w:proofErr w:type="spellStart"/>
      <w:r w:rsidRPr="008D2CB6">
        <w:rPr>
          <w:rFonts w:ascii="Times New Roman" w:hAnsi="Times New Roman" w:cs="Times New Roman"/>
          <w:sz w:val="24"/>
          <w:szCs w:val="24"/>
        </w:rPr>
        <w:t>Twisse</w:t>
      </w:r>
      <w:proofErr w:type="spellEnd"/>
      <w:r w:rsidRPr="008D2CB6">
        <w:rPr>
          <w:rFonts w:ascii="Times New Roman" w:hAnsi="Times New Roman" w:cs="Times New Roman"/>
          <w:sz w:val="24"/>
          <w:szCs w:val="24"/>
        </w:rPr>
        <w:t xml:space="preserve">, and </w:t>
      </w:r>
      <w:r w:rsidR="007D6375" w:rsidRPr="008D2CB6">
        <w:rPr>
          <w:rFonts w:ascii="Times New Roman" w:hAnsi="Times New Roman" w:cs="Times New Roman"/>
          <w:sz w:val="24"/>
          <w:szCs w:val="24"/>
        </w:rPr>
        <w:t>embraced</w:t>
      </w:r>
      <w:r w:rsidRPr="008D2CB6">
        <w:rPr>
          <w:rFonts w:ascii="Times New Roman" w:hAnsi="Times New Roman" w:cs="Times New Roman"/>
          <w:sz w:val="24"/>
          <w:szCs w:val="24"/>
        </w:rPr>
        <w:t xml:space="preserve"> by all the Congregationalist Brethren. It was rejected by the Scots and most English Presbyterians, though many of them still expected a period of latter day glory before the Second Coming of Christ. The Confession was </w:t>
      </w:r>
      <w:r w:rsidR="00C32841">
        <w:rPr>
          <w:rFonts w:ascii="Times New Roman" w:hAnsi="Times New Roman" w:cs="Times New Roman"/>
          <w:sz w:val="24"/>
          <w:szCs w:val="24"/>
        </w:rPr>
        <w:t>worded</w:t>
      </w:r>
      <w:r w:rsidRPr="008D2CB6">
        <w:rPr>
          <w:rFonts w:ascii="Times New Roman" w:hAnsi="Times New Roman" w:cs="Times New Roman"/>
          <w:sz w:val="24"/>
          <w:szCs w:val="24"/>
        </w:rPr>
        <w:t xml:space="preserve"> so that it could be </w:t>
      </w:r>
      <w:r w:rsidR="006819DB">
        <w:rPr>
          <w:rFonts w:ascii="Times New Roman" w:hAnsi="Times New Roman" w:cs="Times New Roman"/>
          <w:sz w:val="24"/>
          <w:szCs w:val="24"/>
        </w:rPr>
        <w:t>endorsed</w:t>
      </w:r>
      <w:r w:rsidRPr="008D2CB6">
        <w:rPr>
          <w:rFonts w:ascii="Times New Roman" w:hAnsi="Times New Roman" w:cs="Times New Roman"/>
          <w:sz w:val="24"/>
          <w:szCs w:val="24"/>
        </w:rPr>
        <w:t xml:space="preserve"> by divines who took different positions on these issues.</w:t>
      </w:r>
      <w:r w:rsidR="003C4F42" w:rsidRPr="008D2CB6">
        <w:rPr>
          <w:rStyle w:val="EndnoteReference"/>
          <w:rFonts w:ascii="Times New Roman" w:hAnsi="Times New Roman" w:cs="Times New Roman"/>
          <w:sz w:val="24"/>
          <w:szCs w:val="24"/>
        </w:rPr>
        <w:endnoteReference w:id="14"/>
      </w:r>
    </w:p>
    <w:p w:rsidR="00031F12" w:rsidRPr="008D2CB6" w:rsidRDefault="00101351"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Debating such points and defending Reformed theology against its enemies was a major preoccupation of Puritan divines, and during these decades t</w:t>
      </w:r>
      <w:r w:rsidR="00C32841">
        <w:rPr>
          <w:rFonts w:ascii="Times New Roman" w:hAnsi="Times New Roman" w:cs="Times New Roman"/>
          <w:sz w:val="24"/>
          <w:szCs w:val="24"/>
        </w:rPr>
        <w:t>hey published hundreds of doctrinal works</w:t>
      </w:r>
      <w:r w:rsidRPr="008D2CB6">
        <w:rPr>
          <w:rFonts w:ascii="Times New Roman" w:hAnsi="Times New Roman" w:cs="Times New Roman"/>
          <w:sz w:val="24"/>
          <w:szCs w:val="24"/>
        </w:rPr>
        <w:t>.</w:t>
      </w:r>
      <w:r w:rsidRPr="008D2CB6">
        <w:rPr>
          <w:rStyle w:val="EndnoteReference"/>
          <w:rFonts w:ascii="Times New Roman" w:hAnsi="Times New Roman" w:cs="Times New Roman"/>
          <w:sz w:val="24"/>
          <w:szCs w:val="24"/>
        </w:rPr>
        <w:endnoteReference w:id="15"/>
      </w:r>
      <w:r w:rsidRPr="008D2CB6">
        <w:rPr>
          <w:rFonts w:ascii="Times New Roman" w:hAnsi="Times New Roman" w:cs="Times New Roman"/>
          <w:sz w:val="24"/>
          <w:szCs w:val="24"/>
        </w:rPr>
        <w:t xml:space="preserve"> </w:t>
      </w:r>
      <w:r w:rsidR="002D2B5D" w:rsidRPr="008D2CB6">
        <w:rPr>
          <w:rFonts w:ascii="Times New Roman" w:hAnsi="Times New Roman" w:cs="Times New Roman"/>
          <w:sz w:val="24"/>
          <w:szCs w:val="24"/>
        </w:rPr>
        <w:t xml:space="preserve">But </w:t>
      </w:r>
      <w:r w:rsidR="00C32841">
        <w:rPr>
          <w:rFonts w:ascii="Times New Roman" w:hAnsi="Times New Roman" w:cs="Times New Roman"/>
          <w:sz w:val="24"/>
          <w:szCs w:val="24"/>
        </w:rPr>
        <w:t>the rise of the New Model Army and the triumph of the Independents ended hopes of a Presbyterian national church and also prevented the formal adoption to the Westminster Confession. Nevertheless, t</w:t>
      </w:r>
      <w:r w:rsidR="001264F2" w:rsidRPr="008D2CB6">
        <w:rPr>
          <w:rFonts w:ascii="Times New Roman" w:hAnsi="Times New Roman" w:cs="Times New Roman"/>
          <w:sz w:val="24"/>
          <w:szCs w:val="24"/>
        </w:rPr>
        <w:t>he lack of an official confession troubled leading Congregationalists like Thomas Goodwin and John Owen, as well as many Presbyterians. Through the course of the 1650s, there were a series of further efforts at</w:t>
      </w:r>
      <w:r w:rsidR="00C32841">
        <w:rPr>
          <w:rFonts w:ascii="Times New Roman" w:hAnsi="Times New Roman" w:cs="Times New Roman"/>
          <w:sz w:val="24"/>
          <w:szCs w:val="24"/>
        </w:rPr>
        <w:t xml:space="preserve"> creed-making and </w:t>
      </w:r>
      <w:proofErr w:type="spellStart"/>
      <w:r w:rsidR="00C32841">
        <w:rPr>
          <w:rFonts w:ascii="Times New Roman" w:hAnsi="Times New Roman" w:cs="Times New Roman"/>
          <w:sz w:val="24"/>
          <w:szCs w:val="24"/>
        </w:rPr>
        <w:t>confessionalis</w:t>
      </w:r>
      <w:r w:rsidR="001264F2" w:rsidRPr="008D2CB6">
        <w:rPr>
          <w:rFonts w:ascii="Times New Roman" w:hAnsi="Times New Roman" w:cs="Times New Roman"/>
          <w:sz w:val="24"/>
          <w:szCs w:val="24"/>
        </w:rPr>
        <w:t>ation</w:t>
      </w:r>
      <w:proofErr w:type="spellEnd"/>
      <w:r w:rsidR="001264F2" w:rsidRPr="008D2CB6">
        <w:rPr>
          <w:rFonts w:ascii="Times New Roman" w:hAnsi="Times New Roman" w:cs="Times New Roman"/>
          <w:sz w:val="24"/>
          <w:szCs w:val="24"/>
        </w:rPr>
        <w:t>.</w:t>
      </w:r>
      <w:r w:rsidR="00D8152E" w:rsidRPr="008D2CB6">
        <w:rPr>
          <w:rStyle w:val="EndnoteReference"/>
          <w:rFonts w:ascii="Times New Roman" w:hAnsi="Times New Roman" w:cs="Times New Roman"/>
          <w:sz w:val="24"/>
          <w:szCs w:val="24"/>
        </w:rPr>
        <w:endnoteReference w:id="16"/>
      </w:r>
      <w:r w:rsidR="001264F2" w:rsidRPr="008D2CB6">
        <w:rPr>
          <w:rFonts w:ascii="Times New Roman" w:hAnsi="Times New Roman" w:cs="Times New Roman"/>
          <w:sz w:val="24"/>
          <w:szCs w:val="24"/>
        </w:rPr>
        <w:t xml:space="preserve"> In 1652, </w:t>
      </w:r>
      <w:r w:rsidR="001264F2" w:rsidRPr="008D2CB6">
        <w:rPr>
          <w:rFonts w:ascii="Times New Roman" w:hAnsi="Times New Roman" w:cs="Times New Roman"/>
          <w:sz w:val="24"/>
          <w:szCs w:val="24"/>
        </w:rPr>
        <w:lastRenderedPageBreak/>
        <w:t xml:space="preserve">Owen and his allies drew up a list of sixteen ‘Principles of the Christian Religion’ to supplement their Humble Proposals for a new church settlement. These were designed to secure the fundamentals of </w:t>
      </w:r>
      <w:proofErr w:type="spellStart"/>
      <w:r w:rsidR="001264F2" w:rsidRPr="008D2CB6">
        <w:rPr>
          <w:rFonts w:ascii="Times New Roman" w:hAnsi="Times New Roman" w:cs="Times New Roman"/>
          <w:sz w:val="24"/>
          <w:szCs w:val="24"/>
        </w:rPr>
        <w:t>Trinitarianism</w:t>
      </w:r>
      <w:proofErr w:type="spellEnd"/>
      <w:r w:rsidR="001264F2" w:rsidRPr="008D2CB6">
        <w:rPr>
          <w:rFonts w:ascii="Times New Roman" w:hAnsi="Times New Roman" w:cs="Times New Roman"/>
          <w:sz w:val="24"/>
          <w:szCs w:val="24"/>
        </w:rPr>
        <w:t xml:space="preserve"> and </w:t>
      </w:r>
      <w:proofErr w:type="gramStart"/>
      <w:r w:rsidR="001264F2" w:rsidRPr="008D2CB6">
        <w:rPr>
          <w:rFonts w:ascii="Times New Roman" w:hAnsi="Times New Roman" w:cs="Times New Roman"/>
          <w:sz w:val="24"/>
          <w:szCs w:val="24"/>
        </w:rPr>
        <w:t>Protestantism ,</w:t>
      </w:r>
      <w:proofErr w:type="gramEnd"/>
      <w:r w:rsidR="001264F2" w:rsidRPr="008D2CB6">
        <w:rPr>
          <w:rFonts w:ascii="Times New Roman" w:hAnsi="Times New Roman" w:cs="Times New Roman"/>
          <w:sz w:val="24"/>
          <w:szCs w:val="24"/>
        </w:rPr>
        <w:t xml:space="preserve"> and could have been signed by </w:t>
      </w:r>
      <w:proofErr w:type="spellStart"/>
      <w:r w:rsidR="001264F2" w:rsidRPr="008D2CB6">
        <w:rPr>
          <w:rFonts w:ascii="Times New Roman" w:hAnsi="Times New Roman" w:cs="Times New Roman"/>
          <w:sz w:val="24"/>
          <w:szCs w:val="24"/>
        </w:rPr>
        <w:t>Arminians</w:t>
      </w:r>
      <w:proofErr w:type="spellEnd"/>
      <w:r w:rsidR="001264F2" w:rsidRPr="008D2CB6">
        <w:rPr>
          <w:rFonts w:ascii="Times New Roman" w:hAnsi="Times New Roman" w:cs="Times New Roman"/>
          <w:sz w:val="24"/>
          <w:szCs w:val="24"/>
        </w:rPr>
        <w:t xml:space="preserve">, but although the Rump debated the Proposals, they were not formally adopted. The Instrument of Government (1653) called for a new confession, but it also promised toleration for all who ‘profess faith in God by Jesus Christ’, excluding proponents of Prelacy or Popery. A parliamentary </w:t>
      </w:r>
      <w:r w:rsidR="00850FAE">
        <w:rPr>
          <w:rFonts w:ascii="Times New Roman" w:hAnsi="Times New Roman" w:cs="Times New Roman"/>
          <w:sz w:val="24"/>
          <w:szCs w:val="24"/>
        </w:rPr>
        <w:t>sub-</w:t>
      </w:r>
      <w:r w:rsidR="001264F2" w:rsidRPr="008D2CB6">
        <w:rPr>
          <w:rFonts w:ascii="Times New Roman" w:hAnsi="Times New Roman" w:cs="Times New Roman"/>
          <w:sz w:val="24"/>
          <w:szCs w:val="24"/>
        </w:rPr>
        <w:t xml:space="preserve">committee was set up in 1654, chaired by Owen, which drew up A New Confession, a statement of faith with twenty articles which </w:t>
      </w:r>
      <w:r w:rsidR="00963095" w:rsidRPr="008D2CB6">
        <w:rPr>
          <w:rFonts w:ascii="Times New Roman" w:hAnsi="Times New Roman" w:cs="Times New Roman"/>
          <w:sz w:val="24"/>
          <w:szCs w:val="24"/>
        </w:rPr>
        <w:t xml:space="preserve">was more explicitly Calvinist. Once again, Parliament failed to adopt the confession, and </w:t>
      </w:r>
      <w:r w:rsidR="006E53A1" w:rsidRPr="008D2CB6">
        <w:rPr>
          <w:rFonts w:ascii="Times New Roman" w:hAnsi="Times New Roman" w:cs="Times New Roman"/>
          <w:sz w:val="24"/>
          <w:szCs w:val="24"/>
        </w:rPr>
        <w:t>in 1657 the Humble Petition and Advice asked Cromwell that ‘a Confession of Faith, to be agreed by your Highness and the Parliament, according to the rule and warrant of the Scriptures, be asserted, held forth, and recommended</w:t>
      </w:r>
      <w:r w:rsidR="00C32841">
        <w:rPr>
          <w:rFonts w:ascii="Times New Roman" w:hAnsi="Times New Roman" w:cs="Times New Roman"/>
          <w:sz w:val="24"/>
          <w:szCs w:val="24"/>
        </w:rPr>
        <w:t xml:space="preserve"> to the people of these nations’</w:t>
      </w:r>
      <w:r w:rsidR="006E53A1" w:rsidRPr="008D2CB6">
        <w:rPr>
          <w:rFonts w:ascii="Times New Roman" w:hAnsi="Times New Roman" w:cs="Times New Roman"/>
          <w:sz w:val="24"/>
          <w:szCs w:val="24"/>
        </w:rPr>
        <w:t>.</w:t>
      </w:r>
      <w:r w:rsidR="0059538D">
        <w:rPr>
          <w:rStyle w:val="EndnoteReference"/>
          <w:rFonts w:ascii="Times New Roman" w:hAnsi="Times New Roman" w:cs="Times New Roman"/>
          <w:sz w:val="24"/>
          <w:szCs w:val="24"/>
        </w:rPr>
        <w:endnoteReference w:id="17"/>
      </w:r>
      <w:r w:rsidR="006E53A1" w:rsidRPr="008D2CB6">
        <w:rPr>
          <w:rFonts w:ascii="Times New Roman" w:hAnsi="Times New Roman" w:cs="Times New Roman"/>
          <w:sz w:val="24"/>
          <w:szCs w:val="24"/>
        </w:rPr>
        <w:t xml:space="preserve"> The following year, Owen and his fellow Congregationalists sought to get the </w:t>
      </w:r>
      <w:r w:rsidR="00652794" w:rsidRPr="008D2CB6">
        <w:rPr>
          <w:rFonts w:ascii="Times New Roman" w:hAnsi="Times New Roman" w:cs="Times New Roman"/>
          <w:sz w:val="24"/>
          <w:szCs w:val="24"/>
        </w:rPr>
        <w:t>process</w:t>
      </w:r>
      <w:r w:rsidR="006E53A1" w:rsidRPr="008D2CB6">
        <w:rPr>
          <w:rFonts w:ascii="Times New Roman" w:hAnsi="Times New Roman" w:cs="Times New Roman"/>
          <w:sz w:val="24"/>
          <w:szCs w:val="24"/>
        </w:rPr>
        <w:t xml:space="preserve"> </w:t>
      </w:r>
      <w:r w:rsidR="0059538D">
        <w:rPr>
          <w:rFonts w:ascii="Times New Roman" w:hAnsi="Times New Roman" w:cs="Times New Roman"/>
          <w:sz w:val="24"/>
          <w:szCs w:val="24"/>
        </w:rPr>
        <w:t>moving</w:t>
      </w:r>
      <w:r w:rsidR="006E53A1" w:rsidRPr="008D2CB6">
        <w:rPr>
          <w:rFonts w:ascii="Times New Roman" w:hAnsi="Times New Roman" w:cs="Times New Roman"/>
          <w:sz w:val="24"/>
          <w:szCs w:val="24"/>
        </w:rPr>
        <w:t xml:space="preserve"> by drawing up a major confessional document. Two hundred delegates</w:t>
      </w:r>
      <w:r w:rsidR="00F6374D" w:rsidRPr="008D2CB6">
        <w:rPr>
          <w:rFonts w:ascii="Times New Roman" w:hAnsi="Times New Roman" w:cs="Times New Roman"/>
          <w:sz w:val="24"/>
          <w:szCs w:val="24"/>
        </w:rPr>
        <w:t xml:space="preserve"> assembled at the Savoy Palace, </w:t>
      </w:r>
      <w:r w:rsidR="006E53A1" w:rsidRPr="008D2CB6">
        <w:rPr>
          <w:rFonts w:ascii="Times New Roman" w:hAnsi="Times New Roman" w:cs="Times New Roman"/>
          <w:sz w:val="24"/>
          <w:szCs w:val="24"/>
        </w:rPr>
        <w:t xml:space="preserve">making this the largest </w:t>
      </w:r>
      <w:r w:rsidR="00C32841">
        <w:rPr>
          <w:rFonts w:ascii="Times New Roman" w:hAnsi="Times New Roman" w:cs="Times New Roman"/>
          <w:sz w:val="24"/>
          <w:szCs w:val="24"/>
        </w:rPr>
        <w:t>clerical</w:t>
      </w:r>
      <w:r w:rsidR="006E53A1" w:rsidRPr="008D2CB6">
        <w:rPr>
          <w:rFonts w:ascii="Times New Roman" w:hAnsi="Times New Roman" w:cs="Times New Roman"/>
          <w:sz w:val="24"/>
          <w:szCs w:val="24"/>
        </w:rPr>
        <w:t xml:space="preserve"> a</w:t>
      </w:r>
      <w:r w:rsidR="006819DB">
        <w:rPr>
          <w:rFonts w:ascii="Times New Roman" w:hAnsi="Times New Roman" w:cs="Times New Roman"/>
          <w:sz w:val="24"/>
          <w:szCs w:val="24"/>
        </w:rPr>
        <w:t>ssembly since Westminster. They relegated</w:t>
      </w:r>
      <w:r w:rsidR="006E53A1" w:rsidRPr="008D2CB6">
        <w:rPr>
          <w:rFonts w:ascii="Times New Roman" w:hAnsi="Times New Roman" w:cs="Times New Roman"/>
          <w:sz w:val="24"/>
          <w:szCs w:val="24"/>
        </w:rPr>
        <w:t xml:space="preserve"> their Congregational principles </w:t>
      </w:r>
      <w:r w:rsidR="006819DB">
        <w:rPr>
          <w:rFonts w:ascii="Times New Roman" w:hAnsi="Times New Roman" w:cs="Times New Roman"/>
          <w:sz w:val="24"/>
          <w:szCs w:val="24"/>
        </w:rPr>
        <w:t>to an appendix</w:t>
      </w:r>
      <w:r w:rsidR="00652794" w:rsidRPr="008D2CB6">
        <w:rPr>
          <w:rFonts w:ascii="Times New Roman" w:hAnsi="Times New Roman" w:cs="Times New Roman"/>
          <w:sz w:val="24"/>
          <w:szCs w:val="24"/>
        </w:rPr>
        <w:t xml:space="preserve">, and there is a </w:t>
      </w:r>
      <w:r w:rsidR="00F6374D" w:rsidRPr="008D2CB6">
        <w:rPr>
          <w:rFonts w:ascii="Times New Roman" w:hAnsi="Times New Roman" w:cs="Times New Roman"/>
          <w:sz w:val="24"/>
          <w:szCs w:val="24"/>
        </w:rPr>
        <w:t>good</w:t>
      </w:r>
      <w:r w:rsidR="00652794" w:rsidRPr="008D2CB6">
        <w:rPr>
          <w:rFonts w:ascii="Times New Roman" w:hAnsi="Times New Roman" w:cs="Times New Roman"/>
          <w:sz w:val="24"/>
          <w:szCs w:val="24"/>
        </w:rPr>
        <w:t xml:space="preserve"> case for seeing </w:t>
      </w:r>
      <w:r w:rsidR="006819DB">
        <w:rPr>
          <w:rFonts w:ascii="Times New Roman" w:hAnsi="Times New Roman" w:cs="Times New Roman"/>
          <w:sz w:val="24"/>
          <w:szCs w:val="24"/>
        </w:rPr>
        <w:t>the Savoy Confession itself</w:t>
      </w:r>
      <w:r w:rsidR="00652794" w:rsidRPr="008D2CB6">
        <w:rPr>
          <w:rFonts w:ascii="Times New Roman" w:hAnsi="Times New Roman" w:cs="Times New Roman"/>
          <w:sz w:val="24"/>
          <w:szCs w:val="24"/>
        </w:rPr>
        <w:t xml:space="preserve"> as a semi-official pr</w:t>
      </w:r>
      <w:r w:rsidR="00F6374D" w:rsidRPr="008D2CB6">
        <w:rPr>
          <w:rFonts w:ascii="Times New Roman" w:hAnsi="Times New Roman" w:cs="Times New Roman"/>
          <w:sz w:val="24"/>
          <w:szCs w:val="24"/>
        </w:rPr>
        <w:t xml:space="preserve">oposal for the national church, since the meeting was organised by Henry </w:t>
      </w:r>
      <w:proofErr w:type="spellStart"/>
      <w:r w:rsidR="00F6374D" w:rsidRPr="008D2CB6">
        <w:rPr>
          <w:rFonts w:ascii="Times New Roman" w:hAnsi="Times New Roman" w:cs="Times New Roman"/>
          <w:sz w:val="24"/>
          <w:szCs w:val="24"/>
        </w:rPr>
        <w:t>Scobell</w:t>
      </w:r>
      <w:proofErr w:type="spellEnd"/>
      <w:r w:rsidR="00F6374D" w:rsidRPr="008D2CB6">
        <w:rPr>
          <w:rFonts w:ascii="Times New Roman" w:hAnsi="Times New Roman" w:cs="Times New Roman"/>
          <w:sz w:val="24"/>
          <w:szCs w:val="24"/>
        </w:rPr>
        <w:t>, secretary to the Privy Council. Once again, however, political developments ensured that no official confession was adopted.</w:t>
      </w:r>
    </w:p>
    <w:p w:rsidR="0049329C" w:rsidRPr="008D2CB6" w:rsidRDefault="0049329C" w:rsidP="00C80DE4">
      <w:pPr>
        <w:spacing w:line="480" w:lineRule="auto"/>
        <w:rPr>
          <w:rFonts w:ascii="Times New Roman" w:hAnsi="Times New Roman" w:cs="Times New Roman"/>
          <w:sz w:val="24"/>
          <w:szCs w:val="24"/>
        </w:rPr>
      </w:pPr>
    </w:p>
    <w:p w:rsidR="0061032F" w:rsidRPr="008D2CB6" w:rsidRDefault="00A11FEA" w:rsidP="00C80DE4">
      <w:pPr>
        <w:spacing w:line="480" w:lineRule="auto"/>
        <w:rPr>
          <w:rFonts w:ascii="Times New Roman" w:hAnsi="Times New Roman" w:cs="Times New Roman"/>
          <w:b/>
          <w:sz w:val="24"/>
          <w:szCs w:val="24"/>
        </w:rPr>
      </w:pPr>
      <w:r w:rsidRPr="008D2CB6">
        <w:rPr>
          <w:rFonts w:ascii="Times New Roman" w:hAnsi="Times New Roman" w:cs="Times New Roman"/>
          <w:b/>
          <w:sz w:val="24"/>
          <w:szCs w:val="24"/>
        </w:rPr>
        <w:t>CHALLENGING REFORMED ORTHODOXY</w:t>
      </w:r>
    </w:p>
    <w:p w:rsidR="00A11FEA" w:rsidRPr="008D2CB6" w:rsidRDefault="00A11FEA"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Thus </w:t>
      </w:r>
      <w:r w:rsidR="00F6374D" w:rsidRPr="008D2CB6">
        <w:rPr>
          <w:rFonts w:ascii="Times New Roman" w:hAnsi="Times New Roman" w:cs="Times New Roman"/>
          <w:sz w:val="24"/>
          <w:szCs w:val="24"/>
        </w:rPr>
        <w:t>despite their hegemony, conservative Calvinists</w:t>
      </w:r>
      <w:r w:rsidRPr="008D2CB6">
        <w:rPr>
          <w:rFonts w:ascii="Times New Roman" w:hAnsi="Times New Roman" w:cs="Times New Roman"/>
          <w:sz w:val="24"/>
          <w:szCs w:val="24"/>
        </w:rPr>
        <w:t xml:space="preserve"> failed to turn En</w:t>
      </w:r>
      <w:r w:rsidR="00D4685E" w:rsidRPr="008D2CB6">
        <w:rPr>
          <w:rFonts w:ascii="Times New Roman" w:hAnsi="Times New Roman" w:cs="Times New Roman"/>
          <w:sz w:val="24"/>
          <w:szCs w:val="24"/>
        </w:rPr>
        <w:t xml:space="preserve">gland into a confessional state. </w:t>
      </w:r>
      <w:r w:rsidR="0059538D">
        <w:rPr>
          <w:rFonts w:ascii="Times New Roman" w:hAnsi="Times New Roman" w:cs="Times New Roman"/>
          <w:sz w:val="24"/>
          <w:szCs w:val="24"/>
        </w:rPr>
        <w:t xml:space="preserve">On the contrary, </w:t>
      </w:r>
      <w:r w:rsidR="00C32841">
        <w:rPr>
          <w:rFonts w:ascii="Times New Roman" w:hAnsi="Times New Roman" w:cs="Times New Roman"/>
          <w:sz w:val="24"/>
          <w:szCs w:val="24"/>
        </w:rPr>
        <w:t>they struggled to make themselves heard amidst</w:t>
      </w:r>
      <w:r w:rsidR="0059538D">
        <w:rPr>
          <w:rFonts w:ascii="Times New Roman" w:hAnsi="Times New Roman" w:cs="Times New Roman"/>
          <w:sz w:val="24"/>
          <w:szCs w:val="24"/>
        </w:rPr>
        <w:t xml:space="preserve"> </w:t>
      </w:r>
      <w:r w:rsidR="00F6374D" w:rsidRPr="008D2CB6">
        <w:rPr>
          <w:rFonts w:ascii="Times New Roman" w:hAnsi="Times New Roman" w:cs="Times New Roman"/>
          <w:sz w:val="24"/>
          <w:szCs w:val="24"/>
        </w:rPr>
        <w:t xml:space="preserve">a cacophony of heterodox </w:t>
      </w:r>
      <w:r w:rsidR="00F6374D" w:rsidRPr="008D2CB6">
        <w:rPr>
          <w:rFonts w:ascii="Times New Roman" w:hAnsi="Times New Roman" w:cs="Times New Roman"/>
          <w:sz w:val="24"/>
          <w:szCs w:val="24"/>
        </w:rPr>
        <w:lastRenderedPageBreak/>
        <w:t>voices.</w:t>
      </w:r>
      <w:r w:rsidRPr="008D2CB6">
        <w:rPr>
          <w:rFonts w:ascii="Times New Roman" w:hAnsi="Times New Roman" w:cs="Times New Roman"/>
          <w:sz w:val="24"/>
          <w:szCs w:val="24"/>
        </w:rPr>
        <w:t xml:space="preserve"> </w:t>
      </w:r>
      <w:r w:rsidR="000E5D91" w:rsidRPr="008D2CB6">
        <w:rPr>
          <w:rFonts w:ascii="Times New Roman" w:hAnsi="Times New Roman" w:cs="Times New Roman"/>
          <w:sz w:val="24"/>
          <w:szCs w:val="24"/>
        </w:rPr>
        <w:t>The</w:t>
      </w:r>
      <w:r w:rsidR="00D4685E" w:rsidRPr="008D2CB6">
        <w:rPr>
          <w:rFonts w:ascii="Times New Roman" w:hAnsi="Times New Roman" w:cs="Times New Roman"/>
          <w:sz w:val="24"/>
          <w:szCs w:val="24"/>
        </w:rPr>
        <w:t xml:space="preserve"> years following the regicide</w:t>
      </w:r>
      <w:r w:rsidRPr="008D2CB6">
        <w:rPr>
          <w:rFonts w:ascii="Times New Roman" w:hAnsi="Times New Roman" w:cs="Times New Roman"/>
          <w:sz w:val="24"/>
          <w:szCs w:val="24"/>
        </w:rPr>
        <w:t xml:space="preserve"> </w:t>
      </w:r>
      <w:r w:rsidR="00D4685E" w:rsidRPr="008D2CB6">
        <w:rPr>
          <w:rFonts w:ascii="Times New Roman" w:hAnsi="Times New Roman" w:cs="Times New Roman"/>
          <w:sz w:val="24"/>
          <w:szCs w:val="24"/>
        </w:rPr>
        <w:t>saw the publication of</w:t>
      </w:r>
      <w:r w:rsidR="001D398B" w:rsidRPr="008D2CB6">
        <w:rPr>
          <w:rFonts w:ascii="Times New Roman" w:hAnsi="Times New Roman" w:cs="Times New Roman"/>
          <w:sz w:val="24"/>
          <w:szCs w:val="24"/>
        </w:rPr>
        <w:t xml:space="preserve"> an English translation of</w:t>
      </w:r>
      <w:r w:rsidR="00D4685E" w:rsidRPr="008D2CB6">
        <w:rPr>
          <w:rFonts w:ascii="Times New Roman" w:hAnsi="Times New Roman" w:cs="Times New Roman"/>
          <w:sz w:val="24"/>
          <w:szCs w:val="24"/>
        </w:rPr>
        <w:t xml:space="preserve"> the Koran</w:t>
      </w:r>
      <w:r w:rsidR="001D398B" w:rsidRPr="008D2CB6">
        <w:rPr>
          <w:rFonts w:ascii="Times New Roman" w:hAnsi="Times New Roman" w:cs="Times New Roman"/>
          <w:sz w:val="24"/>
          <w:szCs w:val="24"/>
        </w:rPr>
        <w:t xml:space="preserve"> in 1649</w:t>
      </w:r>
      <w:r w:rsidR="00F6374D" w:rsidRPr="008D2CB6">
        <w:rPr>
          <w:rFonts w:ascii="Times New Roman" w:hAnsi="Times New Roman" w:cs="Times New Roman"/>
          <w:sz w:val="24"/>
          <w:szCs w:val="24"/>
        </w:rPr>
        <w:t xml:space="preserve">, </w:t>
      </w:r>
      <w:r w:rsidR="00C32841">
        <w:rPr>
          <w:rFonts w:ascii="Times New Roman" w:hAnsi="Times New Roman" w:cs="Times New Roman"/>
          <w:sz w:val="24"/>
          <w:szCs w:val="24"/>
        </w:rPr>
        <w:t xml:space="preserve">the ‘blasphemous’ pamphlets of the </w:t>
      </w:r>
      <w:proofErr w:type="spellStart"/>
      <w:r w:rsidR="00C32841">
        <w:rPr>
          <w:rFonts w:ascii="Times New Roman" w:hAnsi="Times New Roman" w:cs="Times New Roman"/>
          <w:sz w:val="24"/>
          <w:szCs w:val="24"/>
        </w:rPr>
        <w:t>Ranters</w:t>
      </w:r>
      <w:proofErr w:type="spellEnd"/>
      <w:r w:rsidR="00C32841">
        <w:rPr>
          <w:rFonts w:ascii="Times New Roman" w:hAnsi="Times New Roman" w:cs="Times New Roman"/>
          <w:sz w:val="24"/>
          <w:szCs w:val="24"/>
        </w:rPr>
        <w:t xml:space="preserve">, </w:t>
      </w:r>
      <w:r w:rsidR="00F6374D" w:rsidRPr="008D2CB6">
        <w:rPr>
          <w:rFonts w:ascii="Times New Roman" w:hAnsi="Times New Roman" w:cs="Times New Roman"/>
          <w:sz w:val="24"/>
          <w:szCs w:val="24"/>
        </w:rPr>
        <w:t xml:space="preserve">Thomas Hobbes’s </w:t>
      </w:r>
      <w:r w:rsidR="00D4685E" w:rsidRPr="008D2CB6">
        <w:rPr>
          <w:rFonts w:ascii="Times New Roman" w:hAnsi="Times New Roman" w:cs="Times New Roman"/>
          <w:i/>
          <w:sz w:val="24"/>
          <w:szCs w:val="24"/>
        </w:rPr>
        <w:t xml:space="preserve">Leviathan </w:t>
      </w:r>
      <w:r w:rsidR="00D4685E" w:rsidRPr="008D2CB6">
        <w:rPr>
          <w:rFonts w:ascii="Times New Roman" w:hAnsi="Times New Roman" w:cs="Times New Roman"/>
          <w:sz w:val="24"/>
          <w:szCs w:val="24"/>
        </w:rPr>
        <w:t>(1651), John Goodwin’s full-</w:t>
      </w:r>
      <w:r w:rsidR="00DB1807" w:rsidRPr="008D2CB6">
        <w:rPr>
          <w:rFonts w:ascii="Times New Roman" w:hAnsi="Times New Roman" w:cs="Times New Roman"/>
          <w:sz w:val="24"/>
          <w:szCs w:val="24"/>
        </w:rPr>
        <w:t>scale</w:t>
      </w:r>
      <w:r w:rsidR="00D4685E" w:rsidRPr="008D2CB6">
        <w:rPr>
          <w:rFonts w:ascii="Times New Roman" w:hAnsi="Times New Roman" w:cs="Times New Roman"/>
          <w:sz w:val="24"/>
          <w:szCs w:val="24"/>
        </w:rPr>
        <w:t xml:space="preserve"> defence of </w:t>
      </w:r>
      <w:proofErr w:type="spellStart"/>
      <w:r w:rsidR="00D4685E" w:rsidRPr="008D2CB6">
        <w:rPr>
          <w:rFonts w:ascii="Times New Roman" w:hAnsi="Times New Roman" w:cs="Times New Roman"/>
          <w:sz w:val="24"/>
          <w:szCs w:val="24"/>
        </w:rPr>
        <w:t>Arminianism</w:t>
      </w:r>
      <w:proofErr w:type="spellEnd"/>
      <w:r w:rsidR="00D4685E" w:rsidRPr="008D2CB6">
        <w:rPr>
          <w:rFonts w:ascii="Times New Roman" w:hAnsi="Times New Roman" w:cs="Times New Roman"/>
          <w:sz w:val="24"/>
          <w:szCs w:val="24"/>
        </w:rPr>
        <w:t xml:space="preserve">, </w:t>
      </w:r>
      <w:r w:rsidR="00D4685E" w:rsidRPr="008D2CB6">
        <w:rPr>
          <w:rFonts w:ascii="Times New Roman" w:hAnsi="Times New Roman" w:cs="Times New Roman"/>
          <w:i/>
          <w:sz w:val="24"/>
          <w:szCs w:val="24"/>
        </w:rPr>
        <w:t>Redemption Redeemed</w:t>
      </w:r>
      <w:r w:rsidR="00D4685E" w:rsidRPr="008D2CB6">
        <w:rPr>
          <w:rFonts w:ascii="Times New Roman" w:hAnsi="Times New Roman" w:cs="Times New Roman"/>
          <w:sz w:val="24"/>
          <w:szCs w:val="24"/>
        </w:rPr>
        <w:t xml:space="preserve"> (1651)</w:t>
      </w:r>
      <w:r w:rsidR="00DB1807" w:rsidRPr="008D2CB6">
        <w:rPr>
          <w:rFonts w:ascii="Times New Roman" w:hAnsi="Times New Roman" w:cs="Times New Roman"/>
          <w:sz w:val="24"/>
          <w:szCs w:val="24"/>
        </w:rPr>
        <w:t xml:space="preserve">, and the anti-Trinitarian </w:t>
      </w:r>
      <w:proofErr w:type="spellStart"/>
      <w:r w:rsidR="00DB1807" w:rsidRPr="008D2CB6">
        <w:rPr>
          <w:rFonts w:ascii="Times New Roman" w:hAnsi="Times New Roman" w:cs="Times New Roman"/>
          <w:sz w:val="24"/>
          <w:szCs w:val="24"/>
        </w:rPr>
        <w:t>Racovian</w:t>
      </w:r>
      <w:proofErr w:type="spellEnd"/>
      <w:r w:rsidR="00DB1807" w:rsidRPr="008D2CB6">
        <w:rPr>
          <w:rFonts w:ascii="Times New Roman" w:hAnsi="Times New Roman" w:cs="Times New Roman"/>
          <w:sz w:val="24"/>
          <w:szCs w:val="24"/>
        </w:rPr>
        <w:t xml:space="preserve"> Catechism</w:t>
      </w:r>
      <w:r w:rsidR="00D4685E" w:rsidRPr="008D2CB6">
        <w:rPr>
          <w:rFonts w:ascii="Times New Roman" w:hAnsi="Times New Roman" w:cs="Times New Roman"/>
          <w:sz w:val="24"/>
          <w:szCs w:val="24"/>
        </w:rPr>
        <w:t xml:space="preserve">. </w:t>
      </w:r>
      <w:r w:rsidR="001D398B" w:rsidRPr="008D2CB6">
        <w:rPr>
          <w:rFonts w:ascii="Times New Roman" w:hAnsi="Times New Roman" w:cs="Times New Roman"/>
          <w:sz w:val="24"/>
          <w:szCs w:val="24"/>
        </w:rPr>
        <w:t>Parliament voted to seize and burn copies of</w:t>
      </w:r>
      <w:r w:rsidR="00C32841">
        <w:rPr>
          <w:rFonts w:ascii="Times New Roman" w:hAnsi="Times New Roman" w:cs="Times New Roman"/>
          <w:sz w:val="24"/>
          <w:szCs w:val="24"/>
        </w:rPr>
        <w:t xml:space="preserve"> </w:t>
      </w:r>
      <w:proofErr w:type="spellStart"/>
      <w:r w:rsidR="00C32841">
        <w:rPr>
          <w:rFonts w:ascii="Times New Roman" w:hAnsi="Times New Roman" w:cs="Times New Roman"/>
          <w:sz w:val="24"/>
          <w:szCs w:val="24"/>
        </w:rPr>
        <w:t>Ranter</w:t>
      </w:r>
      <w:proofErr w:type="spellEnd"/>
      <w:r w:rsidR="00C32841">
        <w:rPr>
          <w:rFonts w:ascii="Times New Roman" w:hAnsi="Times New Roman" w:cs="Times New Roman"/>
          <w:sz w:val="24"/>
          <w:szCs w:val="24"/>
        </w:rPr>
        <w:t xml:space="preserve"> pamphlets and</w:t>
      </w:r>
      <w:r w:rsidR="001D398B" w:rsidRPr="008D2CB6">
        <w:rPr>
          <w:rFonts w:ascii="Times New Roman" w:hAnsi="Times New Roman" w:cs="Times New Roman"/>
          <w:sz w:val="24"/>
          <w:szCs w:val="24"/>
        </w:rPr>
        <w:t xml:space="preserve"> the </w:t>
      </w:r>
      <w:proofErr w:type="spellStart"/>
      <w:r w:rsidR="001D398B" w:rsidRPr="008D2CB6">
        <w:rPr>
          <w:rFonts w:ascii="Times New Roman" w:hAnsi="Times New Roman" w:cs="Times New Roman"/>
          <w:sz w:val="24"/>
          <w:szCs w:val="24"/>
        </w:rPr>
        <w:t>Racovian</w:t>
      </w:r>
      <w:proofErr w:type="spellEnd"/>
      <w:r w:rsidR="001D398B" w:rsidRPr="008D2CB6">
        <w:rPr>
          <w:rFonts w:ascii="Times New Roman" w:hAnsi="Times New Roman" w:cs="Times New Roman"/>
          <w:sz w:val="24"/>
          <w:szCs w:val="24"/>
        </w:rPr>
        <w:t xml:space="preserve"> Catechism, and </w:t>
      </w:r>
      <w:r w:rsidR="00D4685E" w:rsidRPr="008D2CB6">
        <w:rPr>
          <w:rFonts w:ascii="Times New Roman" w:hAnsi="Times New Roman" w:cs="Times New Roman"/>
          <w:sz w:val="24"/>
          <w:szCs w:val="24"/>
        </w:rPr>
        <w:t xml:space="preserve">Presbyterian booksellers </w:t>
      </w:r>
      <w:r w:rsidR="001D398B" w:rsidRPr="008D2CB6">
        <w:rPr>
          <w:rFonts w:ascii="Times New Roman" w:hAnsi="Times New Roman" w:cs="Times New Roman"/>
          <w:sz w:val="24"/>
          <w:szCs w:val="24"/>
        </w:rPr>
        <w:t xml:space="preserve">mounted a sustained campaign against heretical </w:t>
      </w:r>
      <w:r w:rsidR="00D4685E" w:rsidRPr="008D2CB6">
        <w:rPr>
          <w:rFonts w:ascii="Times New Roman" w:hAnsi="Times New Roman" w:cs="Times New Roman"/>
          <w:sz w:val="24"/>
          <w:szCs w:val="24"/>
        </w:rPr>
        <w:t>publications</w:t>
      </w:r>
      <w:r w:rsidR="001D398B" w:rsidRPr="008D2CB6">
        <w:rPr>
          <w:rFonts w:ascii="Times New Roman" w:hAnsi="Times New Roman" w:cs="Times New Roman"/>
          <w:sz w:val="24"/>
          <w:szCs w:val="24"/>
        </w:rPr>
        <w:t>. But while t</w:t>
      </w:r>
      <w:r w:rsidR="00D4685E" w:rsidRPr="008D2CB6">
        <w:rPr>
          <w:rFonts w:ascii="Times New Roman" w:hAnsi="Times New Roman" w:cs="Times New Roman"/>
          <w:sz w:val="24"/>
          <w:szCs w:val="24"/>
        </w:rPr>
        <w:t xml:space="preserve">he Puritan regime of the 1650s sponsored a draconian campaign of moral reformation, and steadily narrowed the range of </w:t>
      </w:r>
      <w:proofErr w:type="spellStart"/>
      <w:r w:rsidR="00D4685E" w:rsidRPr="008D2CB6">
        <w:rPr>
          <w:rFonts w:ascii="Times New Roman" w:hAnsi="Times New Roman" w:cs="Times New Roman"/>
          <w:sz w:val="24"/>
          <w:szCs w:val="24"/>
        </w:rPr>
        <w:t>newsbooks</w:t>
      </w:r>
      <w:proofErr w:type="spellEnd"/>
      <w:r w:rsidR="00D4685E" w:rsidRPr="008D2CB6">
        <w:rPr>
          <w:rFonts w:ascii="Times New Roman" w:hAnsi="Times New Roman" w:cs="Times New Roman"/>
          <w:sz w:val="24"/>
          <w:szCs w:val="24"/>
        </w:rPr>
        <w:t xml:space="preserve"> printed, </w:t>
      </w:r>
      <w:r w:rsidR="001D398B" w:rsidRPr="008D2CB6">
        <w:rPr>
          <w:rFonts w:ascii="Times New Roman" w:hAnsi="Times New Roman" w:cs="Times New Roman"/>
          <w:sz w:val="24"/>
          <w:szCs w:val="24"/>
        </w:rPr>
        <w:t>it had less success restricting</w:t>
      </w:r>
      <w:r w:rsidR="00D4685E" w:rsidRPr="008D2CB6">
        <w:rPr>
          <w:rFonts w:ascii="Times New Roman" w:hAnsi="Times New Roman" w:cs="Times New Roman"/>
          <w:sz w:val="24"/>
          <w:szCs w:val="24"/>
        </w:rPr>
        <w:t xml:space="preserve"> </w:t>
      </w:r>
      <w:r w:rsidR="001D398B" w:rsidRPr="008D2CB6">
        <w:rPr>
          <w:rFonts w:ascii="Times New Roman" w:hAnsi="Times New Roman" w:cs="Times New Roman"/>
          <w:sz w:val="24"/>
          <w:szCs w:val="24"/>
        </w:rPr>
        <w:t xml:space="preserve">the publication of </w:t>
      </w:r>
      <w:r w:rsidR="00D4685E" w:rsidRPr="008D2CB6">
        <w:rPr>
          <w:rFonts w:ascii="Times New Roman" w:hAnsi="Times New Roman" w:cs="Times New Roman"/>
          <w:sz w:val="24"/>
          <w:szCs w:val="24"/>
        </w:rPr>
        <w:t xml:space="preserve">religious thought. </w:t>
      </w:r>
      <w:r w:rsidR="0011574F">
        <w:rPr>
          <w:rFonts w:ascii="Times New Roman" w:hAnsi="Times New Roman" w:cs="Times New Roman"/>
          <w:sz w:val="24"/>
          <w:szCs w:val="24"/>
        </w:rPr>
        <w:t xml:space="preserve">England under the Puritans was troubled by culture wars and distinguished by </w:t>
      </w:r>
      <w:r w:rsidR="00D4685E" w:rsidRPr="008D2CB6">
        <w:rPr>
          <w:rFonts w:ascii="Times New Roman" w:hAnsi="Times New Roman" w:cs="Times New Roman"/>
          <w:sz w:val="24"/>
          <w:szCs w:val="24"/>
        </w:rPr>
        <w:t>extraordinary intellectual fecundity.</w:t>
      </w:r>
      <w:r w:rsidR="0011574F">
        <w:rPr>
          <w:rStyle w:val="EndnoteReference"/>
          <w:rFonts w:ascii="Times New Roman" w:hAnsi="Times New Roman" w:cs="Times New Roman"/>
          <w:sz w:val="24"/>
          <w:szCs w:val="24"/>
        </w:rPr>
        <w:endnoteReference w:id="18"/>
      </w:r>
    </w:p>
    <w:p w:rsidR="001D398B" w:rsidRPr="008D2CB6" w:rsidRDefault="00D4685E"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The absence of an official confession created genuine confusion about the boundaries of </w:t>
      </w:r>
      <w:r w:rsidR="00DB1807" w:rsidRPr="008D2CB6">
        <w:rPr>
          <w:rFonts w:ascii="Times New Roman" w:hAnsi="Times New Roman" w:cs="Times New Roman"/>
          <w:sz w:val="24"/>
          <w:szCs w:val="24"/>
        </w:rPr>
        <w:t>acceptable doctrine</w:t>
      </w:r>
      <w:r w:rsidRPr="008D2CB6">
        <w:rPr>
          <w:rFonts w:ascii="Times New Roman" w:hAnsi="Times New Roman" w:cs="Times New Roman"/>
          <w:sz w:val="24"/>
          <w:szCs w:val="24"/>
        </w:rPr>
        <w:t xml:space="preserve">. </w:t>
      </w:r>
      <w:r w:rsidR="001D398B" w:rsidRPr="008D2CB6">
        <w:rPr>
          <w:rFonts w:ascii="Times New Roman" w:hAnsi="Times New Roman" w:cs="Times New Roman"/>
          <w:sz w:val="24"/>
          <w:szCs w:val="24"/>
        </w:rPr>
        <w:t xml:space="preserve">Some of the godly were less than enthusiastic about confessional </w:t>
      </w:r>
      <w:r w:rsidR="00DB1807" w:rsidRPr="008D2CB6">
        <w:rPr>
          <w:rFonts w:ascii="Times New Roman" w:hAnsi="Times New Roman" w:cs="Times New Roman"/>
          <w:sz w:val="24"/>
          <w:szCs w:val="24"/>
        </w:rPr>
        <w:t xml:space="preserve">orthodoxy. Richard Baxter, the bestselling Puritan pastor of the decade, had come to prominence with </w:t>
      </w:r>
      <w:r w:rsidR="00DB1807" w:rsidRPr="008D2CB6">
        <w:rPr>
          <w:rFonts w:ascii="Times New Roman" w:hAnsi="Times New Roman" w:cs="Times New Roman"/>
          <w:i/>
          <w:sz w:val="24"/>
          <w:szCs w:val="24"/>
        </w:rPr>
        <w:t xml:space="preserve">The </w:t>
      </w:r>
      <w:proofErr w:type="spellStart"/>
      <w:r w:rsidR="00DB1807" w:rsidRPr="008D2CB6">
        <w:rPr>
          <w:rFonts w:ascii="Times New Roman" w:hAnsi="Times New Roman" w:cs="Times New Roman"/>
          <w:i/>
          <w:sz w:val="24"/>
          <w:szCs w:val="24"/>
        </w:rPr>
        <w:t>Aphorismes</w:t>
      </w:r>
      <w:proofErr w:type="spellEnd"/>
      <w:r w:rsidR="00DB1807" w:rsidRPr="008D2CB6">
        <w:rPr>
          <w:rFonts w:ascii="Times New Roman" w:hAnsi="Times New Roman" w:cs="Times New Roman"/>
          <w:i/>
          <w:sz w:val="24"/>
          <w:szCs w:val="24"/>
        </w:rPr>
        <w:t xml:space="preserve"> of Justification </w:t>
      </w:r>
      <w:r w:rsidR="00DB1807" w:rsidRPr="008D2CB6">
        <w:rPr>
          <w:rFonts w:ascii="Times New Roman" w:hAnsi="Times New Roman" w:cs="Times New Roman"/>
          <w:sz w:val="24"/>
          <w:szCs w:val="24"/>
        </w:rPr>
        <w:t xml:space="preserve">(1649), an attack on antinomianism that </w:t>
      </w:r>
      <w:r w:rsidR="00C32841">
        <w:rPr>
          <w:rFonts w:ascii="Times New Roman" w:hAnsi="Times New Roman" w:cs="Times New Roman"/>
          <w:sz w:val="24"/>
          <w:szCs w:val="24"/>
        </w:rPr>
        <w:t>rejected</w:t>
      </w:r>
      <w:r w:rsidR="00682CEC">
        <w:rPr>
          <w:rFonts w:ascii="Times New Roman" w:hAnsi="Times New Roman" w:cs="Times New Roman"/>
          <w:sz w:val="24"/>
          <w:szCs w:val="24"/>
        </w:rPr>
        <w:t xml:space="preserve"> </w:t>
      </w:r>
      <w:r w:rsidR="000E5D91" w:rsidRPr="008D2CB6">
        <w:rPr>
          <w:rFonts w:ascii="Times New Roman" w:hAnsi="Times New Roman" w:cs="Times New Roman"/>
          <w:sz w:val="24"/>
          <w:szCs w:val="24"/>
        </w:rPr>
        <w:t xml:space="preserve">justification by faith alone. In 1654, Baxter endured a bruising encounter with John Owen and Francis </w:t>
      </w:r>
      <w:proofErr w:type="spellStart"/>
      <w:r w:rsidR="000E5D91" w:rsidRPr="008D2CB6">
        <w:rPr>
          <w:rFonts w:ascii="Times New Roman" w:hAnsi="Times New Roman" w:cs="Times New Roman"/>
          <w:sz w:val="24"/>
          <w:szCs w:val="24"/>
        </w:rPr>
        <w:t>Cheynell</w:t>
      </w:r>
      <w:proofErr w:type="spellEnd"/>
      <w:r w:rsidR="000E5D91" w:rsidRPr="008D2CB6">
        <w:rPr>
          <w:rFonts w:ascii="Times New Roman" w:hAnsi="Times New Roman" w:cs="Times New Roman"/>
          <w:sz w:val="24"/>
          <w:szCs w:val="24"/>
        </w:rPr>
        <w:t xml:space="preserve"> in Parliament’s sub-committee for drawing up a new confession of faith. He accused ‘the Over-</w:t>
      </w:r>
      <w:proofErr w:type="spellStart"/>
      <w:r w:rsidR="000E5D91" w:rsidRPr="008D2CB6">
        <w:rPr>
          <w:rFonts w:ascii="Times New Roman" w:hAnsi="Times New Roman" w:cs="Times New Roman"/>
          <w:sz w:val="24"/>
          <w:szCs w:val="24"/>
        </w:rPr>
        <w:t>Orthodoxe</w:t>
      </w:r>
      <w:proofErr w:type="spellEnd"/>
      <w:r w:rsidR="000E5D91" w:rsidRPr="008D2CB6">
        <w:rPr>
          <w:rFonts w:ascii="Times New Roman" w:hAnsi="Times New Roman" w:cs="Times New Roman"/>
          <w:sz w:val="24"/>
          <w:szCs w:val="24"/>
        </w:rPr>
        <w:t xml:space="preserve"> Doctors’ of seeking to impose their own understanding of the faith, and advocated a more minimalist basis for church unity – the Bible and (if necessary) the Apostle’s Creed. Owen’s failure to secure a strict confessional settlement allowed figures like Baxter to promote a modified ‘</w:t>
      </w:r>
      <w:proofErr w:type="spellStart"/>
      <w:r w:rsidR="000E5D91" w:rsidRPr="008D2CB6">
        <w:rPr>
          <w:rFonts w:ascii="Times New Roman" w:hAnsi="Times New Roman" w:cs="Times New Roman"/>
          <w:sz w:val="24"/>
          <w:szCs w:val="24"/>
        </w:rPr>
        <w:t>neonomian</w:t>
      </w:r>
      <w:proofErr w:type="spellEnd"/>
      <w:r w:rsidR="000E5D91" w:rsidRPr="008D2CB6">
        <w:rPr>
          <w:rFonts w:ascii="Times New Roman" w:hAnsi="Times New Roman" w:cs="Times New Roman"/>
          <w:sz w:val="24"/>
          <w:szCs w:val="24"/>
        </w:rPr>
        <w:t>’ version of Calvinism that emphasised the necessity of good works for salvation and Christ’s death for all mankind not just the elect.</w:t>
      </w:r>
      <w:r w:rsidR="00F6374D" w:rsidRPr="008D2CB6">
        <w:rPr>
          <w:rStyle w:val="EndnoteReference"/>
          <w:rFonts w:ascii="Times New Roman" w:hAnsi="Times New Roman" w:cs="Times New Roman"/>
          <w:sz w:val="24"/>
          <w:szCs w:val="24"/>
        </w:rPr>
        <w:endnoteReference w:id="19"/>
      </w:r>
      <w:r w:rsidR="000E5D91" w:rsidRPr="008D2CB6">
        <w:rPr>
          <w:rFonts w:ascii="Times New Roman" w:hAnsi="Times New Roman" w:cs="Times New Roman"/>
          <w:sz w:val="24"/>
          <w:szCs w:val="24"/>
        </w:rPr>
        <w:t xml:space="preserve"> </w:t>
      </w:r>
    </w:p>
    <w:p w:rsidR="00D4685E" w:rsidRPr="008D2CB6" w:rsidRDefault="00D4685E" w:rsidP="00C80DE4">
      <w:pPr>
        <w:spacing w:line="480" w:lineRule="auto"/>
        <w:rPr>
          <w:rFonts w:ascii="Times New Roman" w:hAnsi="Times New Roman" w:cs="Times New Roman"/>
          <w:sz w:val="24"/>
          <w:szCs w:val="24"/>
        </w:rPr>
      </w:pPr>
      <w:proofErr w:type="spellStart"/>
      <w:r w:rsidRPr="008D2CB6">
        <w:rPr>
          <w:rFonts w:ascii="Times New Roman" w:hAnsi="Times New Roman" w:cs="Times New Roman"/>
          <w:sz w:val="24"/>
          <w:szCs w:val="24"/>
        </w:rPr>
        <w:t>Arminianism</w:t>
      </w:r>
      <w:proofErr w:type="spellEnd"/>
      <w:r w:rsidRPr="008D2CB6">
        <w:rPr>
          <w:rFonts w:ascii="Times New Roman" w:hAnsi="Times New Roman" w:cs="Times New Roman"/>
          <w:sz w:val="24"/>
          <w:szCs w:val="24"/>
        </w:rPr>
        <w:t xml:space="preserve"> had been the bugbear of Puritans in the 1630s, but it was</w:t>
      </w:r>
      <w:r w:rsidR="006819DB">
        <w:rPr>
          <w:rFonts w:ascii="Times New Roman" w:hAnsi="Times New Roman" w:cs="Times New Roman"/>
          <w:sz w:val="24"/>
          <w:szCs w:val="24"/>
        </w:rPr>
        <w:t xml:space="preserve"> now</w:t>
      </w:r>
      <w:r w:rsidRPr="008D2CB6">
        <w:rPr>
          <w:rFonts w:ascii="Times New Roman" w:hAnsi="Times New Roman" w:cs="Times New Roman"/>
          <w:sz w:val="24"/>
          <w:szCs w:val="24"/>
        </w:rPr>
        <w:t xml:space="preserve"> making </w:t>
      </w:r>
      <w:r w:rsidR="006819DB">
        <w:rPr>
          <w:rFonts w:ascii="Times New Roman" w:hAnsi="Times New Roman" w:cs="Times New Roman"/>
          <w:sz w:val="24"/>
          <w:szCs w:val="24"/>
        </w:rPr>
        <w:t>inroads among the godly themselves</w:t>
      </w:r>
      <w:r w:rsidR="000E5D91" w:rsidRPr="008D2CB6">
        <w:rPr>
          <w:rFonts w:ascii="Times New Roman" w:hAnsi="Times New Roman" w:cs="Times New Roman"/>
          <w:sz w:val="24"/>
          <w:szCs w:val="24"/>
        </w:rPr>
        <w:t xml:space="preserve">. John Goodwin, one of the London’s leading Congregational pastors, </w:t>
      </w:r>
      <w:r w:rsidR="00AE4D02" w:rsidRPr="008D2CB6">
        <w:rPr>
          <w:rFonts w:ascii="Times New Roman" w:hAnsi="Times New Roman" w:cs="Times New Roman"/>
          <w:sz w:val="24"/>
          <w:szCs w:val="24"/>
        </w:rPr>
        <w:t>forcefully</w:t>
      </w:r>
      <w:r w:rsidR="000E5D91" w:rsidRPr="008D2CB6">
        <w:rPr>
          <w:rFonts w:ascii="Times New Roman" w:hAnsi="Times New Roman" w:cs="Times New Roman"/>
          <w:sz w:val="24"/>
          <w:szCs w:val="24"/>
        </w:rPr>
        <w:t xml:space="preserve"> advocated </w:t>
      </w:r>
      <w:proofErr w:type="spellStart"/>
      <w:r w:rsidR="000E5D91" w:rsidRPr="008D2CB6">
        <w:rPr>
          <w:rFonts w:ascii="Times New Roman" w:hAnsi="Times New Roman" w:cs="Times New Roman"/>
          <w:sz w:val="24"/>
          <w:szCs w:val="24"/>
        </w:rPr>
        <w:t>Arminianism</w:t>
      </w:r>
      <w:proofErr w:type="spellEnd"/>
      <w:r w:rsidR="000E5D91" w:rsidRPr="008D2CB6">
        <w:rPr>
          <w:rFonts w:ascii="Times New Roman" w:hAnsi="Times New Roman" w:cs="Times New Roman"/>
          <w:sz w:val="24"/>
          <w:szCs w:val="24"/>
        </w:rPr>
        <w:t xml:space="preserve"> (though not under that name) in a series of books and </w:t>
      </w:r>
      <w:r w:rsidR="000E5D91" w:rsidRPr="008D2CB6">
        <w:rPr>
          <w:rFonts w:ascii="Times New Roman" w:hAnsi="Times New Roman" w:cs="Times New Roman"/>
          <w:sz w:val="24"/>
          <w:szCs w:val="24"/>
        </w:rPr>
        <w:lastRenderedPageBreak/>
        <w:t xml:space="preserve">public disputations. </w:t>
      </w:r>
      <w:r w:rsidR="00906067" w:rsidRPr="008D2CB6">
        <w:rPr>
          <w:rFonts w:ascii="Times New Roman" w:hAnsi="Times New Roman" w:cs="Times New Roman"/>
          <w:sz w:val="24"/>
          <w:szCs w:val="24"/>
        </w:rPr>
        <w:t>Although he attracted a host of hostile rejoinders, he continued to be held in high regard by moderate C</w:t>
      </w:r>
      <w:r w:rsidR="00C32841">
        <w:rPr>
          <w:rFonts w:ascii="Times New Roman" w:hAnsi="Times New Roman" w:cs="Times New Roman"/>
          <w:sz w:val="24"/>
          <w:szCs w:val="24"/>
        </w:rPr>
        <w:t>alvinists like Baxter</w:t>
      </w:r>
      <w:r w:rsidR="00906067" w:rsidRPr="008D2CB6">
        <w:rPr>
          <w:rFonts w:ascii="Times New Roman" w:hAnsi="Times New Roman" w:cs="Times New Roman"/>
          <w:sz w:val="24"/>
          <w:szCs w:val="24"/>
        </w:rPr>
        <w:t xml:space="preserve">. In 1652, he was even recruited to sign John Owen’s Humble Proposals for the reform of the national church, which suggested that </w:t>
      </w:r>
      <w:proofErr w:type="spellStart"/>
      <w:r w:rsidR="00906067" w:rsidRPr="008D2CB6">
        <w:rPr>
          <w:rFonts w:ascii="Times New Roman" w:hAnsi="Times New Roman" w:cs="Times New Roman"/>
          <w:sz w:val="24"/>
          <w:szCs w:val="24"/>
        </w:rPr>
        <w:t>Arminianism</w:t>
      </w:r>
      <w:proofErr w:type="spellEnd"/>
      <w:r w:rsidR="00906067" w:rsidRPr="008D2CB6">
        <w:rPr>
          <w:rFonts w:ascii="Times New Roman" w:hAnsi="Times New Roman" w:cs="Times New Roman"/>
          <w:sz w:val="24"/>
          <w:szCs w:val="24"/>
        </w:rPr>
        <w:t xml:space="preserve"> was now a legitimate option among the godly. Later in the decade, the solidly Calvinist Triers would make it difficult for overt </w:t>
      </w:r>
      <w:proofErr w:type="spellStart"/>
      <w:r w:rsidR="00906067" w:rsidRPr="008D2CB6">
        <w:rPr>
          <w:rFonts w:ascii="Times New Roman" w:hAnsi="Times New Roman" w:cs="Times New Roman"/>
          <w:sz w:val="24"/>
          <w:szCs w:val="24"/>
        </w:rPr>
        <w:t>Arminians</w:t>
      </w:r>
      <w:proofErr w:type="spellEnd"/>
      <w:r w:rsidR="00906067" w:rsidRPr="008D2CB6">
        <w:rPr>
          <w:rFonts w:ascii="Times New Roman" w:hAnsi="Times New Roman" w:cs="Times New Roman"/>
          <w:sz w:val="24"/>
          <w:szCs w:val="24"/>
        </w:rPr>
        <w:t xml:space="preserve"> to enter the paris</w:t>
      </w:r>
      <w:r w:rsidR="00AE4D02" w:rsidRPr="008D2CB6">
        <w:rPr>
          <w:rFonts w:ascii="Times New Roman" w:hAnsi="Times New Roman" w:cs="Times New Roman"/>
          <w:sz w:val="24"/>
          <w:szCs w:val="24"/>
        </w:rPr>
        <w:t xml:space="preserve">h ministry, but opposition to </w:t>
      </w:r>
      <w:r w:rsidR="00682CEC">
        <w:rPr>
          <w:rFonts w:ascii="Times New Roman" w:hAnsi="Times New Roman" w:cs="Times New Roman"/>
          <w:sz w:val="24"/>
          <w:szCs w:val="24"/>
        </w:rPr>
        <w:t xml:space="preserve">strict </w:t>
      </w:r>
      <w:r w:rsidR="00AE4D02" w:rsidRPr="008D2CB6">
        <w:rPr>
          <w:rFonts w:ascii="Times New Roman" w:hAnsi="Times New Roman" w:cs="Times New Roman"/>
          <w:sz w:val="24"/>
          <w:szCs w:val="24"/>
        </w:rPr>
        <w:t xml:space="preserve">Calvinism now extended well beyond the </w:t>
      </w:r>
      <w:proofErr w:type="spellStart"/>
      <w:r w:rsidR="00AE4D02" w:rsidRPr="008D2CB6">
        <w:rPr>
          <w:rFonts w:ascii="Times New Roman" w:hAnsi="Times New Roman" w:cs="Times New Roman"/>
          <w:sz w:val="24"/>
          <w:szCs w:val="24"/>
        </w:rPr>
        <w:t>Laudian</w:t>
      </w:r>
      <w:proofErr w:type="spellEnd"/>
      <w:r w:rsidR="00AE4D02" w:rsidRPr="008D2CB6">
        <w:rPr>
          <w:rFonts w:ascii="Times New Roman" w:hAnsi="Times New Roman" w:cs="Times New Roman"/>
          <w:sz w:val="24"/>
          <w:szCs w:val="24"/>
        </w:rPr>
        <w:t xml:space="preserve"> clergy</w:t>
      </w:r>
      <w:r w:rsidR="00906067" w:rsidRPr="008D2CB6">
        <w:rPr>
          <w:rFonts w:ascii="Times New Roman" w:hAnsi="Times New Roman" w:cs="Times New Roman"/>
          <w:sz w:val="24"/>
          <w:szCs w:val="24"/>
        </w:rPr>
        <w:t>.</w:t>
      </w:r>
      <w:r w:rsidR="00797B80" w:rsidRPr="008D2CB6">
        <w:rPr>
          <w:rStyle w:val="EndnoteReference"/>
          <w:rFonts w:ascii="Times New Roman" w:hAnsi="Times New Roman" w:cs="Times New Roman"/>
          <w:sz w:val="24"/>
          <w:szCs w:val="24"/>
        </w:rPr>
        <w:endnoteReference w:id="20"/>
      </w:r>
    </w:p>
    <w:p w:rsidR="004545D1" w:rsidRPr="008D2CB6" w:rsidRDefault="00906067"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This was particularly evident at the University of Cambridge, where </w:t>
      </w:r>
      <w:r w:rsidR="00AE4D02" w:rsidRPr="008D2CB6">
        <w:rPr>
          <w:rFonts w:ascii="Times New Roman" w:hAnsi="Times New Roman" w:cs="Times New Roman"/>
          <w:sz w:val="24"/>
          <w:szCs w:val="24"/>
        </w:rPr>
        <w:t>the</w:t>
      </w:r>
      <w:r w:rsidRPr="008D2CB6">
        <w:rPr>
          <w:rFonts w:ascii="Times New Roman" w:hAnsi="Times New Roman" w:cs="Times New Roman"/>
          <w:sz w:val="24"/>
          <w:szCs w:val="24"/>
        </w:rPr>
        <w:t xml:space="preserve"> Cambridge Platonists were increasingly influential. A tense exchange of letters between the Vice-Chancellor, Benjamin </w:t>
      </w:r>
      <w:proofErr w:type="spellStart"/>
      <w:r w:rsidRPr="008D2CB6">
        <w:rPr>
          <w:rFonts w:ascii="Times New Roman" w:hAnsi="Times New Roman" w:cs="Times New Roman"/>
          <w:sz w:val="24"/>
          <w:szCs w:val="24"/>
        </w:rPr>
        <w:t>Whichcote</w:t>
      </w:r>
      <w:proofErr w:type="spellEnd"/>
      <w:r w:rsidRPr="008D2CB6">
        <w:rPr>
          <w:rFonts w:ascii="Times New Roman" w:hAnsi="Times New Roman" w:cs="Times New Roman"/>
          <w:sz w:val="24"/>
          <w:szCs w:val="24"/>
        </w:rPr>
        <w:t xml:space="preserve"> and the Master of Emmanuel College, Anthony </w:t>
      </w:r>
      <w:proofErr w:type="spellStart"/>
      <w:r w:rsidRPr="008D2CB6">
        <w:rPr>
          <w:rFonts w:ascii="Times New Roman" w:hAnsi="Times New Roman" w:cs="Times New Roman"/>
          <w:sz w:val="24"/>
          <w:szCs w:val="24"/>
        </w:rPr>
        <w:t>Tuckney</w:t>
      </w:r>
      <w:proofErr w:type="spellEnd"/>
      <w:r w:rsidRPr="008D2CB6">
        <w:rPr>
          <w:rFonts w:ascii="Times New Roman" w:hAnsi="Times New Roman" w:cs="Times New Roman"/>
          <w:sz w:val="24"/>
          <w:szCs w:val="24"/>
        </w:rPr>
        <w:t xml:space="preserve"> in 1651 revealed that loyalties to Reformed orthodoxy were weakening. John Goodwin had dedicated </w:t>
      </w:r>
      <w:r w:rsidRPr="008D2CB6">
        <w:rPr>
          <w:rFonts w:ascii="Times New Roman" w:hAnsi="Times New Roman" w:cs="Times New Roman"/>
          <w:i/>
          <w:sz w:val="24"/>
          <w:szCs w:val="24"/>
        </w:rPr>
        <w:t>Redemption Redeemed</w:t>
      </w:r>
      <w:r w:rsidRPr="008D2CB6">
        <w:rPr>
          <w:rFonts w:ascii="Times New Roman" w:hAnsi="Times New Roman" w:cs="Times New Roman"/>
          <w:sz w:val="24"/>
          <w:szCs w:val="24"/>
        </w:rPr>
        <w:t xml:space="preserve"> to </w:t>
      </w:r>
      <w:proofErr w:type="spellStart"/>
      <w:r w:rsidRPr="008D2CB6">
        <w:rPr>
          <w:rFonts w:ascii="Times New Roman" w:hAnsi="Times New Roman" w:cs="Times New Roman"/>
          <w:sz w:val="24"/>
          <w:szCs w:val="24"/>
        </w:rPr>
        <w:t>Whichcote</w:t>
      </w:r>
      <w:proofErr w:type="spellEnd"/>
      <w:r w:rsidRPr="008D2CB6">
        <w:rPr>
          <w:rFonts w:ascii="Times New Roman" w:hAnsi="Times New Roman" w:cs="Times New Roman"/>
          <w:sz w:val="24"/>
          <w:szCs w:val="24"/>
        </w:rPr>
        <w:t xml:space="preserve"> and the College Masters, but </w:t>
      </w:r>
      <w:proofErr w:type="spellStart"/>
      <w:r w:rsidRPr="008D2CB6">
        <w:rPr>
          <w:rFonts w:ascii="Times New Roman" w:hAnsi="Times New Roman" w:cs="Times New Roman"/>
          <w:sz w:val="24"/>
          <w:szCs w:val="24"/>
        </w:rPr>
        <w:t>Whichcote</w:t>
      </w:r>
      <w:proofErr w:type="spellEnd"/>
      <w:r w:rsidRPr="008D2CB6">
        <w:rPr>
          <w:rFonts w:ascii="Times New Roman" w:hAnsi="Times New Roman" w:cs="Times New Roman"/>
          <w:sz w:val="24"/>
          <w:szCs w:val="24"/>
        </w:rPr>
        <w:t xml:space="preserve"> refused to take up the cudgels </w:t>
      </w:r>
      <w:r w:rsidR="004545D1" w:rsidRPr="008D2CB6">
        <w:rPr>
          <w:rFonts w:ascii="Times New Roman" w:hAnsi="Times New Roman" w:cs="Times New Roman"/>
          <w:sz w:val="24"/>
          <w:szCs w:val="24"/>
        </w:rPr>
        <w:t xml:space="preserve">against </w:t>
      </w:r>
      <w:proofErr w:type="spellStart"/>
      <w:r w:rsidR="004545D1" w:rsidRPr="008D2CB6">
        <w:rPr>
          <w:rFonts w:ascii="Times New Roman" w:hAnsi="Times New Roman" w:cs="Times New Roman"/>
          <w:sz w:val="24"/>
          <w:szCs w:val="24"/>
        </w:rPr>
        <w:t>Arminianism</w:t>
      </w:r>
      <w:proofErr w:type="spellEnd"/>
      <w:r w:rsidR="004545D1" w:rsidRPr="008D2CB6">
        <w:rPr>
          <w:rFonts w:ascii="Times New Roman" w:hAnsi="Times New Roman" w:cs="Times New Roman"/>
          <w:sz w:val="24"/>
          <w:szCs w:val="24"/>
        </w:rPr>
        <w:t xml:space="preserve">, </w:t>
      </w:r>
      <w:r w:rsidR="00C41595" w:rsidRPr="008D2CB6">
        <w:rPr>
          <w:rFonts w:ascii="Times New Roman" w:hAnsi="Times New Roman" w:cs="Times New Roman"/>
          <w:sz w:val="24"/>
          <w:szCs w:val="24"/>
        </w:rPr>
        <w:t>insisting</w:t>
      </w:r>
      <w:r w:rsidR="004545D1" w:rsidRPr="008D2CB6">
        <w:rPr>
          <w:rFonts w:ascii="Times New Roman" w:hAnsi="Times New Roman" w:cs="Times New Roman"/>
          <w:sz w:val="24"/>
          <w:szCs w:val="24"/>
        </w:rPr>
        <w:t xml:space="preserve"> that liberty of private judgment was ‘the foundation of </w:t>
      </w:r>
      <w:proofErr w:type="spellStart"/>
      <w:r w:rsidR="004545D1" w:rsidRPr="008D2CB6">
        <w:rPr>
          <w:rFonts w:ascii="Times New Roman" w:hAnsi="Times New Roman" w:cs="Times New Roman"/>
          <w:sz w:val="24"/>
          <w:szCs w:val="24"/>
        </w:rPr>
        <w:t>Protestancy</w:t>
      </w:r>
      <w:proofErr w:type="spellEnd"/>
      <w:r w:rsidR="004545D1" w:rsidRPr="008D2CB6">
        <w:rPr>
          <w:rFonts w:ascii="Times New Roman" w:hAnsi="Times New Roman" w:cs="Times New Roman"/>
          <w:sz w:val="24"/>
          <w:szCs w:val="24"/>
        </w:rPr>
        <w:t>’.</w:t>
      </w:r>
      <w:r w:rsidR="00C32841">
        <w:rPr>
          <w:rStyle w:val="EndnoteReference"/>
          <w:rFonts w:ascii="Times New Roman" w:hAnsi="Times New Roman" w:cs="Times New Roman"/>
          <w:sz w:val="24"/>
          <w:szCs w:val="24"/>
        </w:rPr>
        <w:endnoteReference w:id="21"/>
      </w:r>
      <w:r w:rsidR="004545D1" w:rsidRPr="008D2CB6">
        <w:rPr>
          <w:rFonts w:ascii="Times New Roman" w:hAnsi="Times New Roman" w:cs="Times New Roman"/>
          <w:sz w:val="24"/>
          <w:szCs w:val="24"/>
        </w:rPr>
        <w:t xml:space="preserve"> The Cambridge Platonists avoided a direct confrontation with Calvinism, but </w:t>
      </w:r>
      <w:r w:rsidR="00A26DBC">
        <w:rPr>
          <w:rFonts w:ascii="Times New Roman" w:hAnsi="Times New Roman" w:cs="Times New Roman"/>
          <w:sz w:val="24"/>
          <w:szCs w:val="24"/>
        </w:rPr>
        <w:t>suggested a profound reorientation of English theology</w:t>
      </w:r>
      <w:r w:rsidR="00536155" w:rsidRPr="008D2CB6">
        <w:rPr>
          <w:rFonts w:ascii="Times New Roman" w:hAnsi="Times New Roman" w:cs="Times New Roman"/>
          <w:sz w:val="24"/>
          <w:szCs w:val="24"/>
        </w:rPr>
        <w:t>. Turning away from Aristotelian scholasticism they found inspiration in the Platonist tradition</w:t>
      </w:r>
      <w:r w:rsidR="00C41595" w:rsidRPr="008D2CB6">
        <w:rPr>
          <w:rFonts w:ascii="Times New Roman" w:hAnsi="Times New Roman" w:cs="Times New Roman"/>
          <w:sz w:val="24"/>
          <w:szCs w:val="24"/>
        </w:rPr>
        <w:t xml:space="preserve">. Troubled by the stark </w:t>
      </w:r>
      <w:proofErr w:type="spellStart"/>
      <w:r w:rsidR="00C41595" w:rsidRPr="008D2CB6">
        <w:rPr>
          <w:rFonts w:ascii="Times New Roman" w:hAnsi="Times New Roman" w:cs="Times New Roman"/>
          <w:sz w:val="24"/>
          <w:szCs w:val="24"/>
        </w:rPr>
        <w:t>predestinarianism</w:t>
      </w:r>
      <w:proofErr w:type="spellEnd"/>
      <w:r w:rsidR="00C41595" w:rsidRPr="008D2CB6">
        <w:rPr>
          <w:rFonts w:ascii="Times New Roman" w:hAnsi="Times New Roman" w:cs="Times New Roman"/>
          <w:sz w:val="24"/>
          <w:szCs w:val="24"/>
        </w:rPr>
        <w:t xml:space="preserve"> of Augustine, they </w:t>
      </w:r>
      <w:r w:rsidR="00A81CA3">
        <w:rPr>
          <w:rFonts w:ascii="Times New Roman" w:hAnsi="Times New Roman" w:cs="Times New Roman"/>
          <w:sz w:val="24"/>
          <w:szCs w:val="24"/>
        </w:rPr>
        <w:t>looked</w:t>
      </w:r>
      <w:r w:rsidR="00C41595" w:rsidRPr="008D2CB6">
        <w:rPr>
          <w:rFonts w:ascii="Times New Roman" w:hAnsi="Times New Roman" w:cs="Times New Roman"/>
          <w:sz w:val="24"/>
          <w:szCs w:val="24"/>
        </w:rPr>
        <w:t xml:space="preserve"> i</w:t>
      </w:r>
      <w:r w:rsidR="00A26DBC">
        <w:rPr>
          <w:rFonts w:ascii="Times New Roman" w:hAnsi="Times New Roman" w:cs="Times New Roman"/>
          <w:sz w:val="24"/>
          <w:szCs w:val="24"/>
        </w:rPr>
        <w:t>nstead</w:t>
      </w:r>
      <w:r w:rsidR="00C41595" w:rsidRPr="008D2CB6">
        <w:rPr>
          <w:rFonts w:ascii="Times New Roman" w:hAnsi="Times New Roman" w:cs="Times New Roman"/>
          <w:sz w:val="24"/>
          <w:szCs w:val="24"/>
        </w:rPr>
        <w:t xml:space="preserve"> to Greek Fathers like Origen of Alexandria. </w:t>
      </w:r>
      <w:r w:rsidR="009E0A9D" w:rsidRPr="008D2CB6">
        <w:rPr>
          <w:rFonts w:ascii="Times New Roman" w:hAnsi="Times New Roman" w:cs="Times New Roman"/>
          <w:sz w:val="24"/>
          <w:szCs w:val="24"/>
        </w:rPr>
        <w:t>Drawing on these sources, they developed a philosophical theology and spirituality</w:t>
      </w:r>
      <w:r w:rsidR="00AD52F5">
        <w:rPr>
          <w:rFonts w:ascii="Times New Roman" w:hAnsi="Times New Roman" w:cs="Times New Roman"/>
          <w:sz w:val="24"/>
          <w:szCs w:val="24"/>
        </w:rPr>
        <w:t xml:space="preserve"> centred on the goodness of God and</w:t>
      </w:r>
      <w:r w:rsidR="009E0A9D" w:rsidRPr="008D2CB6">
        <w:rPr>
          <w:rFonts w:ascii="Times New Roman" w:hAnsi="Times New Roman" w:cs="Times New Roman"/>
          <w:sz w:val="24"/>
          <w:szCs w:val="24"/>
        </w:rPr>
        <w:t xml:space="preserve"> the dignity </w:t>
      </w:r>
      <w:r w:rsidR="00A26DBC">
        <w:rPr>
          <w:rFonts w:ascii="Times New Roman" w:hAnsi="Times New Roman" w:cs="Times New Roman"/>
          <w:sz w:val="24"/>
          <w:szCs w:val="24"/>
        </w:rPr>
        <w:t xml:space="preserve">of </w:t>
      </w:r>
      <w:r w:rsidR="00AD52F5">
        <w:rPr>
          <w:rFonts w:ascii="Times New Roman" w:hAnsi="Times New Roman" w:cs="Times New Roman"/>
          <w:sz w:val="24"/>
          <w:szCs w:val="24"/>
        </w:rPr>
        <w:t xml:space="preserve">man. </w:t>
      </w:r>
      <w:r w:rsidR="00A81CA3">
        <w:rPr>
          <w:rFonts w:ascii="Times New Roman" w:hAnsi="Times New Roman" w:cs="Times New Roman"/>
          <w:sz w:val="24"/>
          <w:szCs w:val="24"/>
        </w:rPr>
        <w:t xml:space="preserve">As rational but fallen beings, humans could be restored through Christ, whose incarnation united deity and humanity, making it possible for humans to be </w:t>
      </w:r>
      <w:r w:rsidR="007A1C9D">
        <w:rPr>
          <w:rFonts w:ascii="Times New Roman" w:hAnsi="Times New Roman" w:cs="Times New Roman"/>
          <w:sz w:val="24"/>
          <w:szCs w:val="24"/>
        </w:rPr>
        <w:t xml:space="preserve">experience ‘deification’, as </w:t>
      </w:r>
      <w:r w:rsidR="00A81CA3">
        <w:rPr>
          <w:rFonts w:ascii="Times New Roman" w:hAnsi="Times New Roman" w:cs="Times New Roman"/>
          <w:sz w:val="24"/>
          <w:szCs w:val="24"/>
        </w:rPr>
        <w:t>‘partakers of the divine nature’</w:t>
      </w:r>
      <w:r w:rsidR="009E0A9D" w:rsidRPr="008D2CB6">
        <w:rPr>
          <w:rFonts w:ascii="Times New Roman" w:hAnsi="Times New Roman" w:cs="Times New Roman"/>
          <w:sz w:val="24"/>
          <w:szCs w:val="24"/>
        </w:rPr>
        <w:t>.</w:t>
      </w:r>
      <w:r w:rsidR="00797B80" w:rsidRPr="008D2CB6">
        <w:rPr>
          <w:rStyle w:val="EndnoteReference"/>
          <w:rFonts w:ascii="Times New Roman" w:hAnsi="Times New Roman" w:cs="Times New Roman"/>
          <w:sz w:val="24"/>
          <w:szCs w:val="24"/>
        </w:rPr>
        <w:endnoteReference w:id="22"/>
      </w:r>
    </w:p>
    <w:p w:rsidR="004545D1" w:rsidRPr="008D2CB6" w:rsidRDefault="004545D1"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Among the Episcopal clergy, the tide turned against Ca</w:t>
      </w:r>
      <w:r w:rsidR="009E0A9D" w:rsidRPr="008D2CB6">
        <w:rPr>
          <w:rFonts w:ascii="Times New Roman" w:hAnsi="Times New Roman" w:cs="Times New Roman"/>
          <w:sz w:val="24"/>
          <w:szCs w:val="24"/>
        </w:rPr>
        <w:t>lvinism even more decisively</w:t>
      </w:r>
      <w:r w:rsidRPr="008D2CB6">
        <w:rPr>
          <w:rFonts w:ascii="Times New Roman" w:hAnsi="Times New Roman" w:cs="Times New Roman"/>
          <w:sz w:val="24"/>
          <w:szCs w:val="24"/>
        </w:rPr>
        <w:t xml:space="preserve">. </w:t>
      </w:r>
      <w:r w:rsidR="009E0A9D" w:rsidRPr="008D2CB6">
        <w:rPr>
          <w:rFonts w:ascii="Times New Roman" w:hAnsi="Times New Roman" w:cs="Times New Roman"/>
          <w:sz w:val="24"/>
          <w:szCs w:val="24"/>
        </w:rPr>
        <w:t>A minority of</w:t>
      </w:r>
      <w:r w:rsidRPr="008D2CB6">
        <w:rPr>
          <w:rFonts w:ascii="Times New Roman" w:hAnsi="Times New Roman" w:cs="Times New Roman"/>
          <w:sz w:val="24"/>
          <w:szCs w:val="24"/>
        </w:rPr>
        <w:t xml:space="preserve"> Episcopal d</w:t>
      </w:r>
      <w:r w:rsidR="00C61104" w:rsidRPr="008D2CB6">
        <w:rPr>
          <w:rFonts w:ascii="Times New Roman" w:hAnsi="Times New Roman" w:cs="Times New Roman"/>
          <w:sz w:val="24"/>
          <w:szCs w:val="24"/>
        </w:rPr>
        <w:t xml:space="preserve">ivines would hold tenaciously </w:t>
      </w:r>
      <w:r w:rsidRPr="008D2CB6">
        <w:rPr>
          <w:rFonts w:ascii="Times New Roman" w:hAnsi="Times New Roman" w:cs="Times New Roman"/>
          <w:sz w:val="24"/>
          <w:szCs w:val="24"/>
        </w:rPr>
        <w:t>to Reformed orth</w:t>
      </w:r>
      <w:r w:rsidR="00C61104" w:rsidRPr="008D2CB6">
        <w:rPr>
          <w:rFonts w:ascii="Times New Roman" w:hAnsi="Times New Roman" w:cs="Times New Roman"/>
          <w:sz w:val="24"/>
          <w:szCs w:val="24"/>
        </w:rPr>
        <w:t>odoxy through the later seventeenth century</w:t>
      </w:r>
      <w:r w:rsidRPr="008D2CB6">
        <w:rPr>
          <w:rFonts w:ascii="Times New Roman" w:hAnsi="Times New Roman" w:cs="Times New Roman"/>
          <w:sz w:val="24"/>
          <w:szCs w:val="24"/>
        </w:rPr>
        <w:t xml:space="preserve">, and these high church Calvinists </w:t>
      </w:r>
      <w:r w:rsidR="00C41595" w:rsidRPr="008D2CB6">
        <w:rPr>
          <w:rFonts w:ascii="Times New Roman" w:hAnsi="Times New Roman" w:cs="Times New Roman"/>
          <w:sz w:val="24"/>
          <w:szCs w:val="24"/>
        </w:rPr>
        <w:t>would become</w:t>
      </w:r>
      <w:r w:rsidRPr="008D2CB6">
        <w:rPr>
          <w:rFonts w:ascii="Times New Roman" w:hAnsi="Times New Roman" w:cs="Times New Roman"/>
          <w:sz w:val="24"/>
          <w:szCs w:val="24"/>
        </w:rPr>
        <w:t xml:space="preserve"> well entrenched at Oxford </w:t>
      </w:r>
      <w:r w:rsidRPr="008D2CB6">
        <w:rPr>
          <w:rFonts w:ascii="Times New Roman" w:hAnsi="Times New Roman" w:cs="Times New Roman"/>
          <w:sz w:val="24"/>
          <w:szCs w:val="24"/>
        </w:rPr>
        <w:lastRenderedPageBreak/>
        <w:t>University. But the most influential ‘Anglican’</w:t>
      </w:r>
      <w:r w:rsidR="009E0A9D" w:rsidRPr="008D2CB6">
        <w:rPr>
          <w:rFonts w:ascii="Times New Roman" w:hAnsi="Times New Roman" w:cs="Times New Roman"/>
          <w:sz w:val="24"/>
          <w:szCs w:val="24"/>
        </w:rPr>
        <w:t xml:space="preserve"> </w:t>
      </w:r>
      <w:r w:rsidR="00B5508F" w:rsidRPr="008D2CB6">
        <w:rPr>
          <w:rFonts w:ascii="Times New Roman" w:hAnsi="Times New Roman" w:cs="Times New Roman"/>
          <w:sz w:val="24"/>
          <w:szCs w:val="24"/>
        </w:rPr>
        <w:t xml:space="preserve">theologians were Henry Hammond and </w:t>
      </w:r>
      <w:r w:rsidRPr="008D2CB6">
        <w:rPr>
          <w:rFonts w:ascii="Times New Roman" w:hAnsi="Times New Roman" w:cs="Times New Roman"/>
          <w:sz w:val="24"/>
          <w:szCs w:val="24"/>
        </w:rPr>
        <w:t xml:space="preserve">Jeremy Taylor, emphatically Arminian figures. Hammond </w:t>
      </w:r>
      <w:r w:rsidR="00536155" w:rsidRPr="008D2CB6">
        <w:rPr>
          <w:rFonts w:ascii="Times New Roman" w:hAnsi="Times New Roman" w:cs="Times New Roman"/>
          <w:sz w:val="24"/>
          <w:szCs w:val="24"/>
        </w:rPr>
        <w:t xml:space="preserve">championed </w:t>
      </w:r>
      <w:r w:rsidRPr="008D2CB6">
        <w:rPr>
          <w:rFonts w:ascii="Times New Roman" w:hAnsi="Times New Roman" w:cs="Times New Roman"/>
          <w:sz w:val="24"/>
          <w:szCs w:val="24"/>
        </w:rPr>
        <w:t xml:space="preserve">divine right episcopacy in </w:t>
      </w:r>
      <w:r w:rsidRPr="008D2CB6">
        <w:rPr>
          <w:rFonts w:ascii="Times New Roman" w:hAnsi="Times New Roman" w:cs="Times New Roman"/>
          <w:i/>
          <w:sz w:val="24"/>
          <w:szCs w:val="24"/>
        </w:rPr>
        <w:t>The Power of the Keyes</w:t>
      </w:r>
      <w:r w:rsidR="006819DB">
        <w:rPr>
          <w:rFonts w:ascii="Times New Roman" w:hAnsi="Times New Roman" w:cs="Times New Roman"/>
          <w:sz w:val="24"/>
          <w:szCs w:val="24"/>
        </w:rPr>
        <w:t xml:space="preserve"> (1647),</w:t>
      </w:r>
      <w:r w:rsidR="00526418" w:rsidRPr="008D2CB6">
        <w:rPr>
          <w:rFonts w:ascii="Times New Roman" w:hAnsi="Times New Roman" w:cs="Times New Roman"/>
          <w:sz w:val="24"/>
          <w:szCs w:val="24"/>
        </w:rPr>
        <w:t xml:space="preserve"> </w:t>
      </w:r>
      <w:r w:rsidR="00C41595" w:rsidRPr="008D2CB6">
        <w:rPr>
          <w:rFonts w:ascii="Times New Roman" w:hAnsi="Times New Roman" w:cs="Times New Roman"/>
          <w:sz w:val="24"/>
          <w:szCs w:val="24"/>
        </w:rPr>
        <w:t xml:space="preserve">and </w:t>
      </w:r>
      <w:r w:rsidR="00526418" w:rsidRPr="008D2CB6">
        <w:rPr>
          <w:rFonts w:ascii="Times New Roman" w:hAnsi="Times New Roman" w:cs="Times New Roman"/>
          <w:sz w:val="24"/>
          <w:szCs w:val="24"/>
        </w:rPr>
        <w:t>pr</w:t>
      </w:r>
      <w:r w:rsidR="00C41595" w:rsidRPr="008D2CB6">
        <w:rPr>
          <w:rFonts w:ascii="Times New Roman" w:hAnsi="Times New Roman" w:cs="Times New Roman"/>
          <w:sz w:val="24"/>
          <w:szCs w:val="24"/>
        </w:rPr>
        <w:t>oduced a massive 1000-word biblical commentary</w:t>
      </w:r>
      <w:r w:rsidR="00526418" w:rsidRPr="008D2CB6">
        <w:rPr>
          <w:rFonts w:ascii="Times New Roman" w:hAnsi="Times New Roman" w:cs="Times New Roman"/>
          <w:sz w:val="24"/>
          <w:szCs w:val="24"/>
        </w:rPr>
        <w:t xml:space="preserve">, </w:t>
      </w:r>
      <w:r w:rsidR="00526418" w:rsidRPr="008D2CB6">
        <w:rPr>
          <w:rFonts w:ascii="Times New Roman" w:hAnsi="Times New Roman" w:cs="Times New Roman"/>
          <w:i/>
          <w:sz w:val="24"/>
          <w:szCs w:val="24"/>
        </w:rPr>
        <w:t xml:space="preserve">A Paraphrase and Annotations on all the Books of the New Testament </w:t>
      </w:r>
      <w:r w:rsidR="00526418" w:rsidRPr="008D2CB6">
        <w:rPr>
          <w:rFonts w:ascii="Times New Roman" w:hAnsi="Times New Roman" w:cs="Times New Roman"/>
          <w:sz w:val="24"/>
          <w:szCs w:val="24"/>
        </w:rPr>
        <w:t xml:space="preserve">(1653). Most importantly, </w:t>
      </w:r>
      <w:r w:rsidR="00B5508F" w:rsidRPr="008D2CB6">
        <w:rPr>
          <w:rFonts w:ascii="Times New Roman" w:hAnsi="Times New Roman" w:cs="Times New Roman"/>
          <w:sz w:val="24"/>
          <w:szCs w:val="24"/>
        </w:rPr>
        <w:t xml:space="preserve">in his </w:t>
      </w:r>
      <w:r w:rsidR="00B5508F" w:rsidRPr="008D2CB6">
        <w:rPr>
          <w:rFonts w:ascii="Times New Roman" w:hAnsi="Times New Roman" w:cs="Times New Roman"/>
          <w:i/>
          <w:sz w:val="24"/>
          <w:szCs w:val="24"/>
        </w:rPr>
        <w:t>Practical Catechism</w:t>
      </w:r>
      <w:r w:rsidR="00B5508F" w:rsidRPr="008D2CB6">
        <w:rPr>
          <w:rFonts w:ascii="Times New Roman" w:hAnsi="Times New Roman" w:cs="Times New Roman"/>
          <w:sz w:val="24"/>
          <w:szCs w:val="24"/>
        </w:rPr>
        <w:t xml:space="preserve"> and elsewhere, </w:t>
      </w:r>
      <w:r w:rsidR="00526418" w:rsidRPr="008D2CB6">
        <w:rPr>
          <w:rFonts w:ascii="Times New Roman" w:hAnsi="Times New Roman" w:cs="Times New Roman"/>
          <w:sz w:val="24"/>
          <w:szCs w:val="24"/>
        </w:rPr>
        <w:t xml:space="preserve">he </w:t>
      </w:r>
      <w:r w:rsidR="00C41595" w:rsidRPr="008D2CB6">
        <w:rPr>
          <w:rFonts w:ascii="Times New Roman" w:hAnsi="Times New Roman" w:cs="Times New Roman"/>
          <w:sz w:val="24"/>
          <w:szCs w:val="24"/>
        </w:rPr>
        <w:t xml:space="preserve">articulated a </w:t>
      </w:r>
      <w:r w:rsidR="000B73A5" w:rsidRPr="008D2CB6">
        <w:rPr>
          <w:rFonts w:ascii="Times New Roman" w:hAnsi="Times New Roman" w:cs="Times New Roman"/>
          <w:sz w:val="24"/>
          <w:szCs w:val="24"/>
        </w:rPr>
        <w:t xml:space="preserve">neo-Arminian </w:t>
      </w:r>
      <w:r w:rsidR="006819DB">
        <w:rPr>
          <w:rFonts w:ascii="Times New Roman" w:hAnsi="Times New Roman" w:cs="Times New Roman"/>
          <w:sz w:val="24"/>
          <w:szCs w:val="24"/>
        </w:rPr>
        <w:t>doctrine of salvation</w:t>
      </w:r>
      <w:r w:rsidR="00C41595" w:rsidRPr="008D2CB6">
        <w:rPr>
          <w:rFonts w:ascii="Times New Roman" w:hAnsi="Times New Roman" w:cs="Times New Roman"/>
          <w:sz w:val="24"/>
          <w:szCs w:val="24"/>
        </w:rPr>
        <w:t xml:space="preserve"> that</w:t>
      </w:r>
      <w:r w:rsidR="00526418" w:rsidRPr="008D2CB6">
        <w:rPr>
          <w:rFonts w:ascii="Times New Roman" w:hAnsi="Times New Roman" w:cs="Times New Roman"/>
          <w:sz w:val="24"/>
          <w:szCs w:val="24"/>
        </w:rPr>
        <w:t xml:space="preserve"> </w:t>
      </w:r>
      <w:r w:rsidR="000B73A5" w:rsidRPr="008D2CB6">
        <w:rPr>
          <w:rFonts w:ascii="Times New Roman" w:hAnsi="Times New Roman" w:cs="Times New Roman"/>
          <w:sz w:val="24"/>
          <w:szCs w:val="24"/>
        </w:rPr>
        <w:t xml:space="preserve">owed much to </w:t>
      </w:r>
      <w:r w:rsidR="00C41595" w:rsidRPr="008D2CB6">
        <w:rPr>
          <w:rFonts w:ascii="Times New Roman" w:hAnsi="Times New Roman" w:cs="Times New Roman"/>
          <w:sz w:val="24"/>
          <w:szCs w:val="24"/>
        </w:rPr>
        <w:t xml:space="preserve">Hugo Grotius. Christ’s death had not paid the exact debt owed by sinners; instead, it allowed God to uphold public retributive justice while offering generous terms in the new covenant. </w:t>
      </w:r>
      <w:r w:rsidR="000B73A5" w:rsidRPr="008D2CB6">
        <w:rPr>
          <w:rFonts w:ascii="Times New Roman" w:hAnsi="Times New Roman" w:cs="Times New Roman"/>
          <w:sz w:val="24"/>
          <w:szCs w:val="24"/>
        </w:rPr>
        <w:t>Justification before God was not unconditional or by faith alone</w:t>
      </w:r>
      <w:r w:rsidR="00B5508F" w:rsidRPr="008D2CB6">
        <w:rPr>
          <w:rFonts w:ascii="Times New Roman" w:hAnsi="Times New Roman" w:cs="Times New Roman"/>
          <w:sz w:val="24"/>
          <w:szCs w:val="24"/>
        </w:rPr>
        <w:t xml:space="preserve"> (as Luther had asserted)</w:t>
      </w:r>
      <w:r w:rsidR="000B73A5" w:rsidRPr="008D2CB6">
        <w:rPr>
          <w:rFonts w:ascii="Times New Roman" w:hAnsi="Times New Roman" w:cs="Times New Roman"/>
          <w:sz w:val="24"/>
          <w:szCs w:val="24"/>
        </w:rPr>
        <w:t>; rather the new covenant offered justification to those who sincerely endeavoured to obey t</w:t>
      </w:r>
      <w:r w:rsidR="00C61104" w:rsidRPr="008D2CB6">
        <w:rPr>
          <w:rFonts w:ascii="Times New Roman" w:hAnsi="Times New Roman" w:cs="Times New Roman"/>
          <w:sz w:val="24"/>
          <w:szCs w:val="24"/>
        </w:rPr>
        <w:t>he law of Christ.</w:t>
      </w:r>
      <w:r w:rsidR="00797B80" w:rsidRPr="008D2CB6">
        <w:rPr>
          <w:rStyle w:val="EndnoteReference"/>
          <w:rFonts w:ascii="Times New Roman" w:hAnsi="Times New Roman" w:cs="Times New Roman"/>
          <w:sz w:val="24"/>
          <w:szCs w:val="24"/>
        </w:rPr>
        <w:endnoteReference w:id="23"/>
      </w:r>
      <w:r w:rsidR="00F55ACD">
        <w:rPr>
          <w:rFonts w:ascii="Times New Roman" w:hAnsi="Times New Roman" w:cs="Times New Roman"/>
          <w:sz w:val="24"/>
          <w:szCs w:val="24"/>
        </w:rPr>
        <w:t xml:space="preserve"> </w:t>
      </w:r>
      <w:r w:rsidR="006819DB">
        <w:rPr>
          <w:rFonts w:ascii="Times New Roman" w:hAnsi="Times New Roman" w:cs="Times New Roman"/>
          <w:sz w:val="24"/>
          <w:szCs w:val="24"/>
        </w:rPr>
        <w:t>J</w:t>
      </w:r>
      <w:r w:rsidR="00AE4D02" w:rsidRPr="008D2CB6">
        <w:rPr>
          <w:rFonts w:ascii="Times New Roman" w:hAnsi="Times New Roman" w:cs="Times New Roman"/>
          <w:sz w:val="24"/>
          <w:szCs w:val="24"/>
        </w:rPr>
        <w:t xml:space="preserve">ustification </w:t>
      </w:r>
      <w:r w:rsidR="00F55ACD">
        <w:rPr>
          <w:rFonts w:ascii="Times New Roman" w:hAnsi="Times New Roman" w:cs="Times New Roman"/>
          <w:sz w:val="24"/>
          <w:szCs w:val="24"/>
        </w:rPr>
        <w:t>seemed to follow sanctification</w:t>
      </w:r>
      <w:r w:rsidR="006819DB">
        <w:rPr>
          <w:rFonts w:ascii="Times New Roman" w:hAnsi="Times New Roman" w:cs="Times New Roman"/>
          <w:sz w:val="24"/>
          <w:szCs w:val="24"/>
        </w:rPr>
        <w:t xml:space="preserve">, a reversal of Luther’s </w:t>
      </w:r>
      <w:proofErr w:type="spellStart"/>
      <w:r w:rsidR="006819DB" w:rsidRPr="006819DB">
        <w:rPr>
          <w:rFonts w:ascii="Times New Roman" w:hAnsi="Times New Roman" w:cs="Times New Roman"/>
          <w:i/>
          <w:sz w:val="24"/>
          <w:szCs w:val="24"/>
        </w:rPr>
        <w:t>ordo</w:t>
      </w:r>
      <w:proofErr w:type="spellEnd"/>
      <w:r w:rsidR="006819DB" w:rsidRPr="006819DB">
        <w:rPr>
          <w:rFonts w:ascii="Times New Roman" w:hAnsi="Times New Roman" w:cs="Times New Roman"/>
          <w:i/>
          <w:sz w:val="24"/>
          <w:szCs w:val="24"/>
        </w:rPr>
        <w:t xml:space="preserve"> </w:t>
      </w:r>
      <w:proofErr w:type="spellStart"/>
      <w:r w:rsidR="006819DB" w:rsidRPr="006819DB">
        <w:rPr>
          <w:rFonts w:ascii="Times New Roman" w:hAnsi="Times New Roman" w:cs="Times New Roman"/>
          <w:i/>
          <w:sz w:val="24"/>
          <w:szCs w:val="24"/>
        </w:rPr>
        <w:t>salutis</w:t>
      </w:r>
      <w:proofErr w:type="spellEnd"/>
      <w:r w:rsidR="006819DB">
        <w:rPr>
          <w:rFonts w:ascii="Times New Roman" w:hAnsi="Times New Roman" w:cs="Times New Roman"/>
          <w:sz w:val="24"/>
          <w:szCs w:val="24"/>
        </w:rPr>
        <w:t xml:space="preserve"> (order of salvation)</w:t>
      </w:r>
      <w:r w:rsidR="00F55ACD">
        <w:rPr>
          <w:rFonts w:ascii="Times New Roman" w:hAnsi="Times New Roman" w:cs="Times New Roman"/>
          <w:sz w:val="24"/>
          <w:szCs w:val="24"/>
        </w:rPr>
        <w:t xml:space="preserve">. The moralism of Anglican theology was reinforced by </w:t>
      </w:r>
      <w:r w:rsidR="00C61104" w:rsidRPr="008D2CB6">
        <w:rPr>
          <w:rFonts w:ascii="Times New Roman" w:hAnsi="Times New Roman" w:cs="Times New Roman"/>
          <w:sz w:val="24"/>
          <w:szCs w:val="24"/>
        </w:rPr>
        <w:t>a trio of dev</w:t>
      </w:r>
      <w:r w:rsidR="00B5508F" w:rsidRPr="008D2CB6">
        <w:rPr>
          <w:rFonts w:ascii="Times New Roman" w:hAnsi="Times New Roman" w:cs="Times New Roman"/>
          <w:sz w:val="24"/>
          <w:szCs w:val="24"/>
        </w:rPr>
        <w:t>otional works</w:t>
      </w:r>
      <w:r w:rsidR="00AE4D02" w:rsidRPr="008D2CB6">
        <w:rPr>
          <w:rFonts w:ascii="Times New Roman" w:hAnsi="Times New Roman" w:cs="Times New Roman"/>
          <w:sz w:val="24"/>
          <w:szCs w:val="24"/>
        </w:rPr>
        <w:t xml:space="preserve"> by Jeremy Taylor</w:t>
      </w:r>
      <w:r w:rsidR="00B5508F" w:rsidRPr="008D2CB6">
        <w:rPr>
          <w:rFonts w:ascii="Times New Roman" w:hAnsi="Times New Roman" w:cs="Times New Roman"/>
          <w:sz w:val="24"/>
          <w:szCs w:val="24"/>
        </w:rPr>
        <w:t xml:space="preserve"> that emphasised the imitation of Christ </w:t>
      </w:r>
      <w:r w:rsidR="00C61104" w:rsidRPr="008D2CB6">
        <w:rPr>
          <w:rFonts w:ascii="Times New Roman" w:hAnsi="Times New Roman" w:cs="Times New Roman"/>
          <w:sz w:val="24"/>
          <w:szCs w:val="24"/>
        </w:rPr>
        <w:t xml:space="preserve">– </w:t>
      </w:r>
      <w:r w:rsidR="00C61104" w:rsidRPr="008D2CB6">
        <w:rPr>
          <w:rStyle w:val="italic1"/>
          <w:rFonts w:ascii="Times New Roman" w:hAnsi="Times New Roman" w:cs="Times New Roman"/>
          <w:sz w:val="24"/>
          <w:szCs w:val="24"/>
        </w:rPr>
        <w:t>The Great Exemplar</w:t>
      </w:r>
      <w:r w:rsidR="00C61104" w:rsidRPr="008D2CB6">
        <w:rPr>
          <w:rFonts w:ascii="Times New Roman" w:hAnsi="Times New Roman" w:cs="Times New Roman"/>
          <w:sz w:val="24"/>
          <w:szCs w:val="24"/>
        </w:rPr>
        <w:t xml:space="preserve"> (1649), </w:t>
      </w:r>
      <w:r w:rsidR="00C61104" w:rsidRPr="008D2CB6">
        <w:rPr>
          <w:rStyle w:val="italic1"/>
          <w:rFonts w:ascii="Times New Roman" w:hAnsi="Times New Roman" w:cs="Times New Roman"/>
          <w:sz w:val="24"/>
          <w:szCs w:val="24"/>
        </w:rPr>
        <w:t>Holy Living</w:t>
      </w:r>
      <w:r w:rsidR="00C61104" w:rsidRPr="008D2CB6">
        <w:rPr>
          <w:rFonts w:ascii="Times New Roman" w:hAnsi="Times New Roman" w:cs="Times New Roman"/>
          <w:sz w:val="24"/>
          <w:szCs w:val="24"/>
        </w:rPr>
        <w:t xml:space="preserve"> (1650), and </w:t>
      </w:r>
      <w:r w:rsidR="00C61104" w:rsidRPr="008D2CB6">
        <w:rPr>
          <w:rStyle w:val="italic1"/>
          <w:rFonts w:ascii="Times New Roman" w:hAnsi="Times New Roman" w:cs="Times New Roman"/>
          <w:sz w:val="24"/>
          <w:szCs w:val="24"/>
        </w:rPr>
        <w:t>Holy Dying</w:t>
      </w:r>
      <w:r w:rsidR="00C61104" w:rsidRPr="008D2CB6">
        <w:rPr>
          <w:rFonts w:ascii="Times New Roman" w:hAnsi="Times New Roman" w:cs="Times New Roman"/>
          <w:sz w:val="24"/>
          <w:szCs w:val="24"/>
        </w:rPr>
        <w:t xml:space="preserve"> </w:t>
      </w:r>
      <w:r w:rsidR="00B5508F" w:rsidRPr="008D2CB6">
        <w:rPr>
          <w:rFonts w:ascii="Times New Roman" w:hAnsi="Times New Roman" w:cs="Times New Roman"/>
          <w:sz w:val="24"/>
          <w:szCs w:val="24"/>
        </w:rPr>
        <w:t>(1651)</w:t>
      </w:r>
      <w:r w:rsidR="00D92F1F" w:rsidRPr="008D2CB6">
        <w:rPr>
          <w:rFonts w:ascii="Times New Roman" w:hAnsi="Times New Roman" w:cs="Times New Roman"/>
          <w:sz w:val="24"/>
          <w:szCs w:val="24"/>
        </w:rPr>
        <w:t xml:space="preserve">. </w:t>
      </w:r>
      <w:r w:rsidR="000B73A5" w:rsidRPr="008D2CB6">
        <w:rPr>
          <w:rFonts w:ascii="Times New Roman" w:hAnsi="Times New Roman" w:cs="Times New Roman"/>
          <w:sz w:val="24"/>
          <w:szCs w:val="24"/>
        </w:rPr>
        <w:t xml:space="preserve">But the </w:t>
      </w:r>
      <w:r w:rsidR="00C61104" w:rsidRPr="008D2CB6">
        <w:rPr>
          <w:rFonts w:ascii="Times New Roman" w:hAnsi="Times New Roman" w:cs="Times New Roman"/>
          <w:sz w:val="24"/>
          <w:szCs w:val="24"/>
        </w:rPr>
        <w:t>most popular exposition of this soteriology was</w:t>
      </w:r>
      <w:r w:rsidR="000B73A5" w:rsidRPr="008D2CB6">
        <w:rPr>
          <w:rFonts w:ascii="Times New Roman" w:hAnsi="Times New Roman" w:cs="Times New Roman"/>
          <w:sz w:val="24"/>
          <w:szCs w:val="24"/>
        </w:rPr>
        <w:t xml:space="preserve"> </w:t>
      </w:r>
      <w:r w:rsidR="000B73A5" w:rsidRPr="008D2CB6">
        <w:rPr>
          <w:rFonts w:ascii="Times New Roman" w:hAnsi="Times New Roman" w:cs="Times New Roman"/>
          <w:i/>
          <w:sz w:val="24"/>
          <w:szCs w:val="24"/>
        </w:rPr>
        <w:t>The Whole Duty of Man</w:t>
      </w:r>
      <w:r w:rsidR="000B73A5" w:rsidRPr="008D2CB6">
        <w:rPr>
          <w:rFonts w:ascii="Times New Roman" w:hAnsi="Times New Roman" w:cs="Times New Roman"/>
          <w:sz w:val="24"/>
          <w:szCs w:val="24"/>
        </w:rPr>
        <w:t xml:space="preserve"> (1657), probably written by Richard </w:t>
      </w:r>
      <w:proofErr w:type="spellStart"/>
      <w:r w:rsidR="000B73A5" w:rsidRPr="008D2CB6">
        <w:rPr>
          <w:rFonts w:ascii="Times New Roman" w:hAnsi="Times New Roman" w:cs="Times New Roman"/>
          <w:sz w:val="24"/>
          <w:szCs w:val="24"/>
        </w:rPr>
        <w:t>Allestree</w:t>
      </w:r>
      <w:proofErr w:type="spellEnd"/>
      <w:r w:rsidR="000B73A5" w:rsidRPr="008D2CB6">
        <w:rPr>
          <w:rFonts w:ascii="Times New Roman" w:hAnsi="Times New Roman" w:cs="Times New Roman"/>
          <w:sz w:val="24"/>
          <w:szCs w:val="24"/>
        </w:rPr>
        <w:t>. It was a manual intended to show its readers how ‘to behave themselves so in this world that they may be happy for ever in the next’</w:t>
      </w:r>
      <w:r w:rsidR="00B5508F" w:rsidRPr="008D2CB6">
        <w:rPr>
          <w:rFonts w:ascii="Times New Roman" w:hAnsi="Times New Roman" w:cs="Times New Roman"/>
          <w:sz w:val="24"/>
          <w:szCs w:val="24"/>
        </w:rPr>
        <w:t>. Heaven was to be re</w:t>
      </w:r>
      <w:r w:rsidR="00797B80" w:rsidRPr="008D2CB6">
        <w:rPr>
          <w:rFonts w:ascii="Times New Roman" w:hAnsi="Times New Roman" w:cs="Times New Roman"/>
          <w:sz w:val="24"/>
          <w:szCs w:val="24"/>
        </w:rPr>
        <w:t>ached through dutiful behaviour.</w:t>
      </w:r>
    </w:p>
    <w:p w:rsidR="00C41595" w:rsidRPr="008D2CB6" w:rsidRDefault="00526418"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These challenges to Reformed orthodoxy all came from divines, but to restrict our survey to the clergy would be to fundamentally misrepresent religious thought in the English Revolution. Theology in the 1640s and 50s was far too important to leave to the ordained ministry. This was the great age of lay theologians</w:t>
      </w:r>
      <w:r w:rsidR="00B97993" w:rsidRPr="008D2CB6">
        <w:rPr>
          <w:rFonts w:ascii="Times New Roman" w:hAnsi="Times New Roman" w:cs="Times New Roman"/>
          <w:sz w:val="24"/>
          <w:szCs w:val="24"/>
        </w:rPr>
        <w:t>. In 1644, o</w:t>
      </w:r>
      <w:r w:rsidR="00852219" w:rsidRPr="008D2CB6">
        <w:rPr>
          <w:rFonts w:ascii="Times New Roman" w:hAnsi="Times New Roman" w:cs="Times New Roman"/>
          <w:sz w:val="24"/>
          <w:szCs w:val="24"/>
        </w:rPr>
        <w:t xml:space="preserve">ne of them – the </w:t>
      </w:r>
      <w:r w:rsidR="00E43854" w:rsidRPr="008D2CB6">
        <w:rPr>
          <w:rFonts w:ascii="Times New Roman" w:hAnsi="Times New Roman" w:cs="Times New Roman"/>
          <w:sz w:val="24"/>
          <w:szCs w:val="24"/>
        </w:rPr>
        <w:t>Londoner</w:t>
      </w:r>
      <w:r w:rsidR="00852219" w:rsidRPr="008D2CB6">
        <w:rPr>
          <w:rFonts w:ascii="Times New Roman" w:hAnsi="Times New Roman" w:cs="Times New Roman"/>
          <w:sz w:val="24"/>
          <w:szCs w:val="24"/>
        </w:rPr>
        <w:t xml:space="preserve"> John Milton – imagined </w:t>
      </w:r>
      <w:r w:rsidR="00B97993" w:rsidRPr="008D2CB6">
        <w:rPr>
          <w:rFonts w:ascii="Times New Roman" w:hAnsi="Times New Roman" w:cs="Times New Roman"/>
          <w:sz w:val="24"/>
          <w:szCs w:val="24"/>
        </w:rPr>
        <w:t xml:space="preserve">many ‘pens and heads’ in ‘this </w:t>
      </w:r>
      <w:r w:rsidR="00E43854" w:rsidRPr="008D2CB6">
        <w:rPr>
          <w:rFonts w:ascii="Times New Roman" w:hAnsi="Times New Roman" w:cs="Times New Roman"/>
          <w:sz w:val="24"/>
          <w:szCs w:val="24"/>
        </w:rPr>
        <w:t xml:space="preserve">vast city’, ‘sitting by their studious lamps, musing, searching, revolving new notions and ideas wherewith to present, as with their homage and their fealty the </w:t>
      </w:r>
      <w:r w:rsidR="00E43854" w:rsidRPr="008D2CB6">
        <w:rPr>
          <w:rFonts w:ascii="Times New Roman" w:hAnsi="Times New Roman" w:cs="Times New Roman"/>
          <w:sz w:val="24"/>
          <w:szCs w:val="24"/>
        </w:rPr>
        <w:lastRenderedPageBreak/>
        <w:t>approaching Reformation’.</w:t>
      </w:r>
      <w:r w:rsidR="00891FCC" w:rsidRPr="008D2CB6">
        <w:rPr>
          <w:rStyle w:val="EndnoteReference"/>
          <w:rFonts w:ascii="Times New Roman" w:hAnsi="Times New Roman" w:cs="Times New Roman"/>
          <w:sz w:val="24"/>
          <w:szCs w:val="24"/>
        </w:rPr>
        <w:endnoteReference w:id="24"/>
      </w:r>
      <w:r w:rsidR="009122D3" w:rsidRPr="008D2CB6">
        <w:rPr>
          <w:rFonts w:ascii="Times New Roman" w:hAnsi="Times New Roman" w:cs="Times New Roman"/>
          <w:sz w:val="24"/>
          <w:szCs w:val="24"/>
        </w:rPr>
        <w:t xml:space="preserve"> The lay engagement with theology was extraordinarily intense and creative.</w:t>
      </w:r>
    </w:p>
    <w:p w:rsidR="00526418" w:rsidRPr="008D2CB6" w:rsidRDefault="009122D3"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The laity often held particular divines in high esteem, and </w:t>
      </w:r>
      <w:r w:rsidR="009B4922" w:rsidRPr="008D2CB6">
        <w:rPr>
          <w:rFonts w:ascii="Times New Roman" w:hAnsi="Times New Roman" w:cs="Times New Roman"/>
          <w:sz w:val="24"/>
          <w:szCs w:val="24"/>
        </w:rPr>
        <w:t xml:space="preserve">it </w:t>
      </w:r>
      <w:r w:rsidRPr="008D2CB6">
        <w:rPr>
          <w:rFonts w:ascii="Times New Roman" w:hAnsi="Times New Roman" w:cs="Times New Roman"/>
          <w:sz w:val="24"/>
          <w:szCs w:val="24"/>
        </w:rPr>
        <w:t xml:space="preserve">would be </w:t>
      </w:r>
      <w:r w:rsidR="009B4922" w:rsidRPr="008D2CB6">
        <w:rPr>
          <w:rFonts w:ascii="Times New Roman" w:hAnsi="Times New Roman" w:cs="Times New Roman"/>
          <w:sz w:val="24"/>
          <w:szCs w:val="24"/>
        </w:rPr>
        <w:t>misleading</w:t>
      </w:r>
      <w:r w:rsidRPr="008D2CB6">
        <w:rPr>
          <w:rFonts w:ascii="Times New Roman" w:hAnsi="Times New Roman" w:cs="Times New Roman"/>
          <w:sz w:val="24"/>
          <w:szCs w:val="24"/>
        </w:rPr>
        <w:t xml:space="preserve"> to set up a false dichotomy between clerical orthodoxy and lay heterodoxy. </w:t>
      </w:r>
      <w:r w:rsidR="00526418" w:rsidRPr="008D2CB6">
        <w:rPr>
          <w:rFonts w:ascii="Times New Roman" w:hAnsi="Times New Roman" w:cs="Times New Roman"/>
          <w:sz w:val="24"/>
          <w:szCs w:val="24"/>
        </w:rPr>
        <w:t xml:space="preserve">Reformed orthodoxy </w:t>
      </w:r>
      <w:r w:rsidR="00045E88" w:rsidRPr="008D2CB6">
        <w:rPr>
          <w:rFonts w:ascii="Times New Roman" w:hAnsi="Times New Roman" w:cs="Times New Roman"/>
          <w:sz w:val="24"/>
          <w:szCs w:val="24"/>
        </w:rPr>
        <w:t xml:space="preserve">was staunchly upheld by various non-clerical writers, including the lawyer William Prynne and the MP Edward </w:t>
      </w:r>
      <w:r w:rsidR="00861D7B">
        <w:rPr>
          <w:rFonts w:ascii="Times New Roman" w:hAnsi="Times New Roman" w:cs="Times New Roman"/>
          <w:sz w:val="24"/>
          <w:szCs w:val="24"/>
        </w:rPr>
        <w:t xml:space="preserve">Leigh, </w:t>
      </w:r>
      <w:proofErr w:type="gramStart"/>
      <w:r w:rsidR="00045E88" w:rsidRPr="008D2CB6">
        <w:rPr>
          <w:rFonts w:ascii="Times New Roman" w:hAnsi="Times New Roman" w:cs="Times New Roman"/>
          <w:sz w:val="24"/>
          <w:szCs w:val="24"/>
        </w:rPr>
        <w:t>whose</w:t>
      </w:r>
      <w:proofErr w:type="gramEnd"/>
      <w:r w:rsidR="00045E88" w:rsidRPr="008D2CB6">
        <w:rPr>
          <w:rFonts w:ascii="Times New Roman" w:hAnsi="Times New Roman" w:cs="Times New Roman"/>
          <w:sz w:val="24"/>
          <w:szCs w:val="24"/>
        </w:rPr>
        <w:t xml:space="preserve"> </w:t>
      </w:r>
      <w:r w:rsidR="00045E88" w:rsidRPr="008D2CB6">
        <w:rPr>
          <w:rFonts w:ascii="Times New Roman" w:hAnsi="Times New Roman" w:cs="Times New Roman"/>
          <w:i/>
          <w:sz w:val="24"/>
          <w:szCs w:val="24"/>
        </w:rPr>
        <w:t>Treatise of Divinity</w:t>
      </w:r>
      <w:r w:rsidR="00861D7B">
        <w:rPr>
          <w:rFonts w:ascii="Times New Roman" w:hAnsi="Times New Roman" w:cs="Times New Roman"/>
          <w:sz w:val="24"/>
          <w:szCs w:val="24"/>
        </w:rPr>
        <w:t xml:space="preserve"> (1646) was an </w:t>
      </w:r>
      <w:r w:rsidR="006936ED" w:rsidRPr="008D2CB6">
        <w:rPr>
          <w:rFonts w:ascii="Times New Roman" w:hAnsi="Times New Roman" w:cs="Times New Roman"/>
          <w:sz w:val="24"/>
          <w:szCs w:val="24"/>
        </w:rPr>
        <w:t>able</w:t>
      </w:r>
      <w:r w:rsidRPr="008D2CB6">
        <w:rPr>
          <w:rFonts w:ascii="Times New Roman" w:hAnsi="Times New Roman" w:cs="Times New Roman"/>
          <w:sz w:val="24"/>
          <w:szCs w:val="24"/>
        </w:rPr>
        <w:t xml:space="preserve"> summary</w:t>
      </w:r>
      <w:r w:rsidR="00D2032A" w:rsidRPr="008D2CB6">
        <w:rPr>
          <w:rFonts w:ascii="Times New Roman" w:hAnsi="Times New Roman" w:cs="Times New Roman"/>
          <w:sz w:val="24"/>
          <w:szCs w:val="24"/>
        </w:rPr>
        <w:t xml:space="preserve"> </w:t>
      </w:r>
      <w:r w:rsidRPr="008D2CB6">
        <w:rPr>
          <w:rFonts w:ascii="Times New Roman" w:hAnsi="Times New Roman" w:cs="Times New Roman"/>
          <w:sz w:val="24"/>
          <w:szCs w:val="24"/>
        </w:rPr>
        <w:t xml:space="preserve">of Calvinist doctrine. </w:t>
      </w:r>
      <w:r w:rsidR="00F55ACD" w:rsidRPr="008D2CB6">
        <w:rPr>
          <w:rFonts w:ascii="Times New Roman" w:hAnsi="Times New Roman" w:cs="Times New Roman"/>
          <w:sz w:val="24"/>
          <w:szCs w:val="24"/>
        </w:rPr>
        <w:t xml:space="preserve">The President of Cromwell’s Council of State, Henry Lawrence, wrote several theological works, including one of the major defences of adult baptism in the 1640s – </w:t>
      </w:r>
      <w:r w:rsidR="00F55ACD" w:rsidRPr="008D2CB6">
        <w:rPr>
          <w:rFonts w:ascii="Times New Roman" w:hAnsi="Times New Roman" w:cs="Times New Roman"/>
          <w:i/>
          <w:sz w:val="24"/>
          <w:szCs w:val="24"/>
        </w:rPr>
        <w:t xml:space="preserve">Of Baptism </w:t>
      </w:r>
      <w:r w:rsidR="00F55ACD" w:rsidRPr="008D2CB6">
        <w:rPr>
          <w:rFonts w:ascii="Times New Roman" w:hAnsi="Times New Roman" w:cs="Times New Roman"/>
          <w:sz w:val="24"/>
          <w:szCs w:val="24"/>
        </w:rPr>
        <w:t>(1646). Like many who advocated believer’s baptism, he remained firmly Calvinist in soteriology.</w:t>
      </w:r>
      <w:r w:rsidR="00F55ACD">
        <w:rPr>
          <w:rFonts w:ascii="Times New Roman" w:hAnsi="Times New Roman" w:cs="Times New Roman"/>
          <w:sz w:val="24"/>
          <w:szCs w:val="24"/>
        </w:rPr>
        <w:t xml:space="preserve"> </w:t>
      </w:r>
      <w:r w:rsidRPr="008D2CB6">
        <w:rPr>
          <w:rFonts w:ascii="Times New Roman" w:hAnsi="Times New Roman" w:cs="Times New Roman"/>
          <w:sz w:val="24"/>
          <w:szCs w:val="24"/>
        </w:rPr>
        <w:t>T</w:t>
      </w:r>
      <w:r w:rsidR="006936ED" w:rsidRPr="008D2CB6">
        <w:rPr>
          <w:rFonts w:ascii="Times New Roman" w:hAnsi="Times New Roman" w:cs="Times New Roman"/>
          <w:sz w:val="24"/>
          <w:szCs w:val="24"/>
        </w:rPr>
        <w:t>he poet Lucy Hutchinson</w:t>
      </w:r>
      <w:r w:rsidR="009B4922" w:rsidRPr="008D2CB6">
        <w:rPr>
          <w:rFonts w:ascii="Times New Roman" w:hAnsi="Times New Roman" w:cs="Times New Roman"/>
          <w:sz w:val="24"/>
          <w:szCs w:val="24"/>
        </w:rPr>
        <w:t xml:space="preserve"> translated the infamous Lucretius, but she also</w:t>
      </w:r>
      <w:r w:rsidR="006936ED" w:rsidRPr="008D2CB6">
        <w:rPr>
          <w:rFonts w:ascii="Times New Roman" w:hAnsi="Times New Roman" w:cs="Times New Roman"/>
          <w:sz w:val="24"/>
          <w:szCs w:val="24"/>
        </w:rPr>
        <w:t xml:space="preserve"> </w:t>
      </w:r>
      <w:r w:rsidR="00181CB3">
        <w:rPr>
          <w:rFonts w:ascii="Times New Roman" w:hAnsi="Times New Roman" w:cs="Times New Roman"/>
          <w:sz w:val="24"/>
          <w:szCs w:val="24"/>
        </w:rPr>
        <w:t>translated</w:t>
      </w:r>
      <w:r w:rsidRPr="008D2CB6">
        <w:rPr>
          <w:rFonts w:ascii="Times New Roman" w:hAnsi="Times New Roman" w:cs="Times New Roman"/>
          <w:sz w:val="24"/>
          <w:szCs w:val="24"/>
        </w:rPr>
        <w:t xml:space="preserve"> a Latin work by John Owen</w:t>
      </w:r>
      <w:r w:rsidR="00861D7B">
        <w:rPr>
          <w:rFonts w:ascii="Times New Roman" w:hAnsi="Times New Roman" w:cs="Times New Roman"/>
          <w:sz w:val="24"/>
          <w:szCs w:val="24"/>
        </w:rPr>
        <w:t>, and her own theological writings reveal someone well versed in Reformed divinity</w:t>
      </w:r>
      <w:r w:rsidR="006936ED" w:rsidRPr="008D2CB6">
        <w:rPr>
          <w:rFonts w:ascii="Times New Roman" w:hAnsi="Times New Roman" w:cs="Times New Roman"/>
          <w:sz w:val="24"/>
          <w:szCs w:val="24"/>
        </w:rPr>
        <w:t>.</w:t>
      </w:r>
      <w:r w:rsidR="00891FCC" w:rsidRPr="008D2CB6">
        <w:rPr>
          <w:rStyle w:val="EndnoteReference"/>
          <w:rFonts w:ascii="Times New Roman" w:hAnsi="Times New Roman" w:cs="Times New Roman"/>
          <w:sz w:val="24"/>
          <w:szCs w:val="24"/>
        </w:rPr>
        <w:endnoteReference w:id="25"/>
      </w:r>
      <w:r w:rsidR="006936ED" w:rsidRPr="008D2CB6">
        <w:rPr>
          <w:rFonts w:ascii="Times New Roman" w:hAnsi="Times New Roman" w:cs="Times New Roman"/>
          <w:sz w:val="24"/>
          <w:szCs w:val="24"/>
        </w:rPr>
        <w:t xml:space="preserve"> </w:t>
      </w:r>
    </w:p>
    <w:p w:rsidR="00D2032A" w:rsidRPr="008D2CB6" w:rsidRDefault="00045E88"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Much lay writing, however, </w:t>
      </w:r>
      <w:r w:rsidR="00D2032A" w:rsidRPr="008D2CB6">
        <w:rPr>
          <w:rFonts w:ascii="Times New Roman" w:hAnsi="Times New Roman" w:cs="Times New Roman"/>
          <w:sz w:val="24"/>
          <w:szCs w:val="24"/>
        </w:rPr>
        <w:t>was doctrinally unconventional</w:t>
      </w:r>
      <w:r w:rsidRPr="008D2CB6">
        <w:rPr>
          <w:rFonts w:ascii="Times New Roman" w:hAnsi="Times New Roman" w:cs="Times New Roman"/>
          <w:sz w:val="24"/>
          <w:szCs w:val="24"/>
        </w:rPr>
        <w:t>.</w:t>
      </w:r>
      <w:r w:rsidR="00D2032A" w:rsidRPr="008D2CB6">
        <w:rPr>
          <w:rFonts w:ascii="Times New Roman" w:hAnsi="Times New Roman" w:cs="Times New Roman"/>
          <w:sz w:val="24"/>
          <w:szCs w:val="24"/>
        </w:rPr>
        <w:t xml:space="preserve"> The Leveller William </w:t>
      </w:r>
      <w:proofErr w:type="spellStart"/>
      <w:r w:rsidR="00D2032A" w:rsidRPr="008D2CB6">
        <w:rPr>
          <w:rFonts w:ascii="Times New Roman" w:hAnsi="Times New Roman" w:cs="Times New Roman"/>
          <w:sz w:val="24"/>
          <w:szCs w:val="24"/>
        </w:rPr>
        <w:t>Walwyn</w:t>
      </w:r>
      <w:proofErr w:type="spellEnd"/>
      <w:r w:rsidR="00D2032A" w:rsidRPr="008D2CB6">
        <w:rPr>
          <w:rFonts w:ascii="Times New Roman" w:hAnsi="Times New Roman" w:cs="Times New Roman"/>
          <w:sz w:val="24"/>
          <w:szCs w:val="24"/>
        </w:rPr>
        <w:t xml:space="preserve"> was devoted to the ‘antinomian’ theology of ‘free justification’ that circulated in radical Puritan</w:t>
      </w:r>
      <w:r w:rsidR="009B4922" w:rsidRPr="008D2CB6">
        <w:rPr>
          <w:rFonts w:ascii="Times New Roman" w:hAnsi="Times New Roman" w:cs="Times New Roman"/>
          <w:sz w:val="24"/>
          <w:szCs w:val="24"/>
        </w:rPr>
        <w:t xml:space="preserve"> circles, and it was eloquently presented</w:t>
      </w:r>
      <w:r w:rsidR="00D2032A" w:rsidRPr="008D2CB6">
        <w:rPr>
          <w:rFonts w:ascii="Times New Roman" w:hAnsi="Times New Roman" w:cs="Times New Roman"/>
          <w:sz w:val="24"/>
          <w:szCs w:val="24"/>
        </w:rPr>
        <w:t xml:space="preserve"> in his tract </w:t>
      </w:r>
      <w:r w:rsidR="00D2032A" w:rsidRPr="008D2CB6">
        <w:rPr>
          <w:rFonts w:ascii="Times New Roman" w:hAnsi="Times New Roman" w:cs="Times New Roman"/>
          <w:i/>
          <w:sz w:val="24"/>
          <w:szCs w:val="24"/>
        </w:rPr>
        <w:t xml:space="preserve">The Power of Love </w:t>
      </w:r>
      <w:r w:rsidR="00D2032A" w:rsidRPr="008D2CB6">
        <w:rPr>
          <w:rFonts w:ascii="Times New Roman" w:hAnsi="Times New Roman" w:cs="Times New Roman"/>
          <w:sz w:val="24"/>
          <w:szCs w:val="24"/>
        </w:rPr>
        <w:t xml:space="preserve">(1643). Another Leveller, Richard Overton, rejected the traditional notion of the soul’s immortality in </w:t>
      </w:r>
      <w:r w:rsidR="00D2032A" w:rsidRPr="008D2CB6">
        <w:rPr>
          <w:rFonts w:ascii="Times New Roman" w:hAnsi="Times New Roman" w:cs="Times New Roman"/>
          <w:i/>
          <w:sz w:val="24"/>
          <w:szCs w:val="24"/>
        </w:rPr>
        <w:t xml:space="preserve">Man’s </w:t>
      </w:r>
      <w:proofErr w:type="spellStart"/>
      <w:r w:rsidR="00D2032A" w:rsidRPr="008D2CB6">
        <w:rPr>
          <w:rFonts w:ascii="Times New Roman" w:hAnsi="Times New Roman" w:cs="Times New Roman"/>
          <w:i/>
          <w:sz w:val="24"/>
          <w:szCs w:val="24"/>
        </w:rPr>
        <w:t>Mortalitie</w:t>
      </w:r>
      <w:proofErr w:type="spellEnd"/>
      <w:r w:rsidR="00B97993" w:rsidRPr="008D2CB6">
        <w:rPr>
          <w:rFonts w:ascii="Times New Roman" w:hAnsi="Times New Roman" w:cs="Times New Roman"/>
          <w:sz w:val="24"/>
          <w:szCs w:val="24"/>
        </w:rPr>
        <w:t xml:space="preserve"> (1643) on the grounds that it owed more to Greek philosophy than to the Hebrew Scriptures</w:t>
      </w:r>
      <w:r w:rsidR="00D2032A" w:rsidRPr="008D2CB6">
        <w:rPr>
          <w:rFonts w:ascii="Times New Roman" w:hAnsi="Times New Roman" w:cs="Times New Roman"/>
          <w:sz w:val="24"/>
          <w:szCs w:val="24"/>
        </w:rPr>
        <w:t xml:space="preserve">. The leading Independent politician, Sir Henry Vane, one of the Revolution’s most </w:t>
      </w:r>
      <w:r w:rsidR="00A67326" w:rsidRPr="008D2CB6">
        <w:rPr>
          <w:rFonts w:ascii="Times New Roman" w:hAnsi="Times New Roman" w:cs="Times New Roman"/>
          <w:sz w:val="24"/>
          <w:szCs w:val="24"/>
        </w:rPr>
        <w:t xml:space="preserve">powerful politicians, published a major theological treatise, </w:t>
      </w:r>
      <w:r w:rsidR="00A67326" w:rsidRPr="008D2CB6">
        <w:rPr>
          <w:rFonts w:ascii="Times New Roman" w:hAnsi="Times New Roman" w:cs="Times New Roman"/>
          <w:i/>
          <w:sz w:val="24"/>
          <w:szCs w:val="24"/>
        </w:rPr>
        <w:t>The</w:t>
      </w:r>
      <w:r w:rsidR="00A67326" w:rsidRPr="008D2CB6">
        <w:rPr>
          <w:rFonts w:ascii="Times New Roman" w:hAnsi="Times New Roman" w:cs="Times New Roman"/>
          <w:sz w:val="24"/>
          <w:szCs w:val="24"/>
        </w:rPr>
        <w:t xml:space="preserve"> </w:t>
      </w:r>
      <w:r w:rsidR="00A67326" w:rsidRPr="008D2CB6">
        <w:rPr>
          <w:rFonts w:ascii="Times New Roman" w:hAnsi="Times New Roman" w:cs="Times New Roman"/>
          <w:i/>
          <w:sz w:val="24"/>
          <w:szCs w:val="24"/>
        </w:rPr>
        <w:t>Retired Man’s Meditations</w:t>
      </w:r>
      <w:r w:rsidR="00A67326" w:rsidRPr="008D2CB6">
        <w:rPr>
          <w:rFonts w:ascii="Times New Roman" w:hAnsi="Times New Roman" w:cs="Times New Roman"/>
          <w:sz w:val="24"/>
          <w:szCs w:val="24"/>
        </w:rPr>
        <w:t xml:space="preserve"> (1655). Vane had been influenced by the mystical writings of Jacob Boehme, and had taken to expounding Scripture to gatherings in his house on the Charing Cross Road (where he was once taken to task by </w:t>
      </w:r>
      <w:r w:rsidR="009B4922" w:rsidRPr="008D2CB6">
        <w:rPr>
          <w:rFonts w:ascii="Times New Roman" w:hAnsi="Times New Roman" w:cs="Times New Roman"/>
          <w:sz w:val="24"/>
          <w:szCs w:val="24"/>
        </w:rPr>
        <w:t xml:space="preserve">another </w:t>
      </w:r>
      <w:r w:rsidR="00B97993" w:rsidRPr="008D2CB6">
        <w:rPr>
          <w:rFonts w:ascii="Times New Roman" w:hAnsi="Times New Roman" w:cs="Times New Roman"/>
          <w:sz w:val="24"/>
          <w:szCs w:val="24"/>
        </w:rPr>
        <w:t xml:space="preserve">socially eminent </w:t>
      </w:r>
      <w:r w:rsidR="009B4922" w:rsidRPr="008D2CB6">
        <w:rPr>
          <w:rFonts w:ascii="Times New Roman" w:hAnsi="Times New Roman" w:cs="Times New Roman"/>
          <w:sz w:val="24"/>
          <w:szCs w:val="24"/>
        </w:rPr>
        <w:t xml:space="preserve">lay theologian, </w:t>
      </w:r>
      <w:r w:rsidR="00A67326" w:rsidRPr="008D2CB6">
        <w:rPr>
          <w:rFonts w:ascii="Times New Roman" w:hAnsi="Times New Roman" w:cs="Times New Roman"/>
          <w:sz w:val="24"/>
          <w:szCs w:val="24"/>
        </w:rPr>
        <w:t xml:space="preserve">Robert Boyle). His </w:t>
      </w:r>
      <w:r w:rsidR="00850FAE">
        <w:rPr>
          <w:rFonts w:ascii="Times New Roman" w:hAnsi="Times New Roman" w:cs="Times New Roman"/>
          <w:sz w:val="24"/>
          <w:szCs w:val="24"/>
        </w:rPr>
        <w:t xml:space="preserve">cloudy </w:t>
      </w:r>
      <w:r w:rsidR="00A67326" w:rsidRPr="008D2CB6">
        <w:rPr>
          <w:rFonts w:ascii="Times New Roman" w:hAnsi="Times New Roman" w:cs="Times New Roman"/>
          <w:sz w:val="24"/>
          <w:szCs w:val="24"/>
        </w:rPr>
        <w:t xml:space="preserve">mysticism bemused contemporaries, </w:t>
      </w:r>
      <w:r w:rsidR="00850FAE">
        <w:rPr>
          <w:rFonts w:ascii="Times New Roman" w:hAnsi="Times New Roman" w:cs="Times New Roman"/>
          <w:sz w:val="24"/>
          <w:szCs w:val="24"/>
        </w:rPr>
        <w:t>but</w:t>
      </w:r>
      <w:r w:rsidR="00A67326" w:rsidRPr="008D2CB6">
        <w:rPr>
          <w:rFonts w:ascii="Times New Roman" w:hAnsi="Times New Roman" w:cs="Times New Roman"/>
          <w:sz w:val="24"/>
          <w:szCs w:val="24"/>
        </w:rPr>
        <w:t xml:space="preserve"> a Calvinist critic claimed that he had deviated from normative Protestant </w:t>
      </w:r>
      <w:r w:rsidR="00A67326" w:rsidRPr="008D2CB6">
        <w:rPr>
          <w:rFonts w:ascii="Times New Roman" w:hAnsi="Times New Roman" w:cs="Times New Roman"/>
          <w:sz w:val="24"/>
          <w:szCs w:val="24"/>
        </w:rPr>
        <w:lastRenderedPageBreak/>
        <w:t xml:space="preserve">teaching on ‘Adam’s </w:t>
      </w:r>
      <w:proofErr w:type="gramStart"/>
      <w:r w:rsidR="00A67326" w:rsidRPr="008D2CB6">
        <w:rPr>
          <w:rFonts w:ascii="Times New Roman" w:hAnsi="Times New Roman" w:cs="Times New Roman"/>
          <w:sz w:val="24"/>
          <w:szCs w:val="24"/>
        </w:rPr>
        <w:t>Fall</w:t>
      </w:r>
      <w:proofErr w:type="gramEnd"/>
      <w:r w:rsidR="00A67326" w:rsidRPr="008D2CB6">
        <w:rPr>
          <w:rFonts w:ascii="Times New Roman" w:hAnsi="Times New Roman" w:cs="Times New Roman"/>
          <w:sz w:val="24"/>
          <w:szCs w:val="24"/>
        </w:rPr>
        <w:t>, Christ’s Person, and Sufferings, Justification, Common and Special Grace; and Many Other Things…’</w:t>
      </w:r>
      <w:r w:rsidR="009B4922" w:rsidRPr="008D2CB6">
        <w:rPr>
          <w:rStyle w:val="EndnoteReference"/>
          <w:rFonts w:ascii="Times New Roman" w:hAnsi="Times New Roman" w:cs="Times New Roman"/>
          <w:sz w:val="24"/>
          <w:szCs w:val="24"/>
        </w:rPr>
        <w:endnoteReference w:id="26"/>
      </w:r>
      <w:r w:rsidR="00A67326" w:rsidRPr="008D2CB6">
        <w:rPr>
          <w:rFonts w:ascii="Times New Roman" w:hAnsi="Times New Roman" w:cs="Times New Roman"/>
          <w:sz w:val="24"/>
          <w:szCs w:val="24"/>
        </w:rPr>
        <w:t xml:space="preserve"> </w:t>
      </w:r>
    </w:p>
    <w:p w:rsidR="00F55ACD" w:rsidRDefault="00D2032A"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Vane’s friend, </w:t>
      </w:r>
      <w:r w:rsidR="00045E88" w:rsidRPr="008D2CB6">
        <w:rPr>
          <w:rFonts w:ascii="Times New Roman" w:hAnsi="Times New Roman" w:cs="Times New Roman"/>
          <w:sz w:val="24"/>
          <w:szCs w:val="24"/>
        </w:rPr>
        <w:t xml:space="preserve">John Milton, </w:t>
      </w:r>
      <w:r w:rsidRPr="008D2CB6">
        <w:rPr>
          <w:rFonts w:ascii="Times New Roman" w:hAnsi="Times New Roman" w:cs="Times New Roman"/>
          <w:sz w:val="24"/>
          <w:szCs w:val="24"/>
        </w:rPr>
        <w:t>was more conventional in his mode of argument</w:t>
      </w:r>
      <w:r w:rsidR="00504C0A">
        <w:rPr>
          <w:rFonts w:ascii="Times New Roman" w:hAnsi="Times New Roman" w:cs="Times New Roman"/>
          <w:sz w:val="24"/>
          <w:szCs w:val="24"/>
        </w:rPr>
        <w:t xml:space="preserve">, but equally daring </w:t>
      </w:r>
      <w:r w:rsidR="00130E57" w:rsidRPr="008D2CB6">
        <w:rPr>
          <w:rFonts w:ascii="Times New Roman" w:hAnsi="Times New Roman" w:cs="Times New Roman"/>
          <w:sz w:val="24"/>
          <w:szCs w:val="24"/>
        </w:rPr>
        <w:t>in his doctrines</w:t>
      </w:r>
      <w:r w:rsidRPr="008D2CB6">
        <w:rPr>
          <w:rFonts w:ascii="Times New Roman" w:hAnsi="Times New Roman" w:cs="Times New Roman"/>
          <w:sz w:val="24"/>
          <w:szCs w:val="24"/>
        </w:rPr>
        <w:t xml:space="preserve">. </w:t>
      </w:r>
      <w:r w:rsidR="00850FAE">
        <w:rPr>
          <w:rFonts w:ascii="Times New Roman" w:hAnsi="Times New Roman" w:cs="Times New Roman"/>
          <w:sz w:val="24"/>
          <w:szCs w:val="24"/>
        </w:rPr>
        <w:t xml:space="preserve">The blind Milton dictated his </w:t>
      </w:r>
      <w:r w:rsidR="00045E88" w:rsidRPr="008D2CB6">
        <w:rPr>
          <w:rFonts w:ascii="Times New Roman" w:hAnsi="Times New Roman" w:cs="Times New Roman"/>
          <w:sz w:val="24"/>
          <w:szCs w:val="24"/>
        </w:rPr>
        <w:t xml:space="preserve">systematic theology </w:t>
      </w:r>
      <w:r w:rsidR="00850FAE">
        <w:rPr>
          <w:rFonts w:ascii="Times New Roman" w:hAnsi="Times New Roman" w:cs="Times New Roman"/>
          <w:sz w:val="24"/>
          <w:szCs w:val="24"/>
        </w:rPr>
        <w:t xml:space="preserve">– </w:t>
      </w:r>
      <w:r w:rsidR="00850FAE" w:rsidRPr="00504C0A">
        <w:rPr>
          <w:rFonts w:ascii="Times New Roman" w:hAnsi="Times New Roman" w:cs="Times New Roman"/>
          <w:i/>
          <w:sz w:val="24"/>
          <w:szCs w:val="24"/>
        </w:rPr>
        <w:t xml:space="preserve">De </w:t>
      </w:r>
      <w:proofErr w:type="spellStart"/>
      <w:r w:rsidR="00850FAE" w:rsidRPr="00504C0A">
        <w:rPr>
          <w:rFonts w:ascii="Times New Roman" w:hAnsi="Times New Roman" w:cs="Times New Roman"/>
          <w:i/>
          <w:sz w:val="24"/>
          <w:szCs w:val="24"/>
        </w:rPr>
        <w:t>Doctrina</w:t>
      </w:r>
      <w:proofErr w:type="spellEnd"/>
      <w:r w:rsidR="00850FAE" w:rsidRPr="00504C0A">
        <w:rPr>
          <w:rFonts w:ascii="Times New Roman" w:hAnsi="Times New Roman" w:cs="Times New Roman"/>
          <w:i/>
          <w:sz w:val="24"/>
          <w:szCs w:val="24"/>
        </w:rPr>
        <w:t xml:space="preserve"> Christiana </w:t>
      </w:r>
      <w:r w:rsidR="00850FAE">
        <w:rPr>
          <w:rFonts w:ascii="Times New Roman" w:hAnsi="Times New Roman" w:cs="Times New Roman"/>
          <w:sz w:val="24"/>
          <w:szCs w:val="24"/>
        </w:rPr>
        <w:t>- to</w:t>
      </w:r>
      <w:r w:rsidR="00045E88" w:rsidRPr="008D2CB6">
        <w:rPr>
          <w:rFonts w:ascii="Times New Roman" w:hAnsi="Times New Roman" w:cs="Times New Roman"/>
          <w:sz w:val="24"/>
          <w:szCs w:val="24"/>
        </w:rPr>
        <w:t xml:space="preserve"> am</w:t>
      </w:r>
      <w:r w:rsidR="0078365F" w:rsidRPr="008D2CB6">
        <w:rPr>
          <w:rFonts w:ascii="Times New Roman" w:hAnsi="Times New Roman" w:cs="Times New Roman"/>
          <w:sz w:val="24"/>
          <w:szCs w:val="24"/>
        </w:rPr>
        <w:t>anuenses</w:t>
      </w:r>
      <w:r w:rsidR="00504C0A">
        <w:rPr>
          <w:rFonts w:ascii="Times New Roman" w:hAnsi="Times New Roman" w:cs="Times New Roman"/>
          <w:sz w:val="24"/>
          <w:szCs w:val="24"/>
        </w:rPr>
        <w:t xml:space="preserve"> in the 1650s.</w:t>
      </w:r>
      <w:r w:rsidR="008C61A4" w:rsidRPr="008D2CB6">
        <w:rPr>
          <w:rStyle w:val="EndnoteReference"/>
          <w:rFonts w:ascii="Times New Roman" w:hAnsi="Times New Roman" w:cs="Times New Roman"/>
          <w:sz w:val="24"/>
          <w:szCs w:val="24"/>
        </w:rPr>
        <w:endnoteReference w:id="27"/>
      </w:r>
      <w:r w:rsidRPr="008D2CB6">
        <w:rPr>
          <w:rFonts w:ascii="Times New Roman" w:hAnsi="Times New Roman" w:cs="Times New Roman"/>
          <w:sz w:val="24"/>
          <w:szCs w:val="24"/>
        </w:rPr>
        <w:t xml:space="preserve"> </w:t>
      </w:r>
      <w:r w:rsidR="00850FAE">
        <w:rPr>
          <w:rFonts w:ascii="Times New Roman" w:hAnsi="Times New Roman" w:cs="Times New Roman"/>
          <w:sz w:val="24"/>
          <w:szCs w:val="24"/>
        </w:rPr>
        <w:t>It</w:t>
      </w:r>
      <w:r w:rsidR="00130E57" w:rsidRPr="008D2CB6">
        <w:rPr>
          <w:rFonts w:ascii="Times New Roman" w:hAnsi="Times New Roman" w:cs="Times New Roman"/>
          <w:sz w:val="24"/>
          <w:szCs w:val="24"/>
        </w:rPr>
        <w:t xml:space="preserve"> </w:t>
      </w:r>
      <w:r w:rsidR="00F55ACD">
        <w:rPr>
          <w:rFonts w:ascii="Times New Roman" w:hAnsi="Times New Roman" w:cs="Times New Roman"/>
          <w:sz w:val="24"/>
          <w:szCs w:val="24"/>
        </w:rPr>
        <w:t>rejected</w:t>
      </w:r>
      <w:r w:rsidR="00D7389A" w:rsidRPr="008D2CB6">
        <w:rPr>
          <w:rFonts w:ascii="Times New Roman" w:hAnsi="Times New Roman" w:cs="Times New Roman"/>
          <w:sz w:val="24"/>
          <w:szCs w:val="24"/>
        </w:rPr>
        <w:t xml:space="preserve"> creation out of nothing, </w:t>
      </w:r>
      <w:r w:rsidR="00F55ACD">
        <w:rPr>
          <w:rFonts w:ascii="Times New Roman" w:hAnsi="Times New Roman" w:cs="Times New Roman"/>
          <w:sz w:val="24"/>
          <w:szCs w:val="24"/>
        </w:rPr>
        <w:t>advanced</w:t>
      </w:r>
      <w:r w:rsidR="003E14A2" w:rsidRPr="008D2CB6">
        <w:rPr>
          <w:rFonts w:ascii="Times New Roman" w:hAnsi="Times New Roman" w:cs="Times New Roman"/>
          <w:sz w:val="24"/>
          <w:szCs w:val="24"/>
        </w:rPr>
        <w:t xml:space="preserve"> a </w:t>
      </w:r>
      <w:proofErr w:type="spellStart"/>
      <w:r w:rsidR="003E14A2" w:rsidRPr="008D2CB6">
        <w:rPr>
          <w:rFonts w:ascii="Times New Roman" w:hAnsi="Times New Roman" w:cs="Times New Roman"/>
          <w:sz w:val="24"/>
          <w:szCs w:val="24"/>
        </w:rPr>
        <w:t>vitalist</w:t>
      </w:r>
      <w:proofErr w:type="spellEnd"/>
      <w:r w:rsidR="003E14A2" w:rsidRPr="008D2CB6">
        <w:rPr>
          <w:rFonts w:ascii="Times New Roman" w:hAnsi="Times New Roman" w:cs="Times New Roman"/>
          <w:sz w:val="24"/>
          <w:szCs w:val="24"/>
        </w:rPr>
        <w:t xml:space="preserve"> conception of nature against body-spirit dualism, </w:t>
      </w:r>
      <w:r w:rsidR="00F55ACD">
        <w:rPr>
          <w:rFonts w:ascii="Times New Roman" w:hAnsi="Times New Roman" w:cs="Times New Roman"/>
          <w:sz w:val="24"/>
          <w:szCs w:val="24"/>
        </w:rPr>
        <w:t>denied</w:t>
      </w:r>
      <w:r w:rsidR="003E14A2" w:rsidRPr="008D2CB6">
        <w:rPr>
          <w:rFonts w:ascii="Times New Roman" w:hAnsi="Times New Roman" w:cs="Times New Roman"/>
          <w:sz w:val="24"/>
          <w:szCs w:val="24"/>
        </w:rPr>
        <w:t xml:space="preserve"> the immortality of the soul</w:t>
      </w:r>
      <w:r w:rsidR="00D7389A" w:rsidRPr="008D2CB6">
        <w:rPr>
          <w:rFonts w:ascii="Times New Roman" w:hAnsi="Times New Roman" w:cs="Times New Roman"/>
          <w:sz w:val="24"/>
          <w:szCs w:val="24"/>
        </w:rPr>
        <w:t>, em</w:t>
      </w:r>
      <w:r w:rsidR="00F55ACD">
        <w:rPr>
          <w:rFonts w:ascii="Times New Roman" w:hAnsi="Times New Roman" w:cs="Times New Roman"/>
          <w:sz w:val="24"/>
          <w:szCs w:val="24"/>
        </w:rPr>
        <w:t xml:space="preserve">braced </w:t>
      </w:r>
      <w:proofErr w:type="spellStart"/>
      <w:r w:rsidR="00F55ACD">
        <w:rPr>
          <w:rFonts w:ascii="Times New Roman" w:hAnsi="Times New Roman" w:cs="Times New Roman"/>
          <w:sz w:val="24"/>
          <w:szCs w:val="24"/>
        </w:rPr>
        <w:t>Arminianism</w:t>
      </w:r>
      <w:proofErr w:type="spellEnd"/>
      <w:r w:rsidR="00F55ACD">
        <w:rPr>
          <w:rFonts w:ascii="Times New Roman" w:hAnsi="Times New Roman" w:cs="Times New Roman"/>
          <w:sz w:val="24"/>
          <w:szCs w:val="24"/>
        </w:rPr>
        <w:t>, and defended</w:t>
      </w:r>
      <w:r w:rsidR="00D7389A" w:rsidRPr="008D2CB6">
        <w:rPr>
          <w:rFonts w:ascii="Times New Roman" w:hAnsi="Times New Roman" w:cs="Times New Roman"/>
          <w:sz w:val="24"/>
          <w:szCs w:val="24"/>
        </w:rPr>
        <w:t xml:space="preserve"> divorce and polygamy. </w:t>
      </w:r>
      <w:r w:rsidR="00504C0A">
        <w:rPr>
          <w:rFonts w:ascii="Times New Roman" w:hAnsi="Times New Roman" w:cs="Times New Roman"/>
          <w:sz w:val="24"/>
          <w:szCs w:val="24"/>
        </w:rPr>
        <w:t xml:space="preserve">The </w:t>
      </w:r>
      <w:r w:rsidR="00D7389A" w:rsidRPr="008D2CB6">
        <w:rPr>
          <w:rFonts w:ascii="Times New Roman" w:hAnsi="Times New Roman" w:cs="Times New Roman"/>
          <w:sz w:val="24"/>
          <w:szCs w:val="24"/>
        </w:rPr>
        <w:t xml:space="preserve">treatise </w:t>
      </w:r>
      <w:r w:rsidR="00CF1E37" w:rsidRPr="008D2CB6">
        <w:rPr>
          <w:rFonts w:ascii="Times New Roman" w:hAnsi="Times New Roman" w:cs="Times New Roman"/>
          <w:sz w:val="24"/>
          <w:szCs w:val="24"/>
        </w:rPr>
        <w:t>was written in Latin</w:t>
      </w:r>
      <w:r w:rsidR="00CB3914" w:rsidRPr="008D2CB6">
        <w:rPr>
          <w:rFonts w:ascii="Times New Roman" w:hAnsi="Times New Roman" w:cs="Times New Roman"/>
          <w:sz w:val="24"/>
          <w:szCs w:val="24"/>
        </w:rPr>
        <w:t xml:space="preserve"> </w:t>
      </w:r>
      <w:r w:rsidR="00CF1E37" w:rsidRPr="008D2CB6">
        <w:rPr>
          <w:rFonts w:ascii="Times New Roman" w:hAnsi="Times New Roman" w:cs="Times New Roman"/>
          <w:sz w:val="24"/>
          <w:szCs w:val="24"/>
        </w:rPr>
        <w:t>and addressed to ‘all the churches of Christ…</w:t>
      </w:r>
      <w:r w:rsidR="0078365F" w:rsidRPr="008D2CB6">
        <w:rPr>
          <w:rFonts w:ascii="Times New Roman" w:hAnsi="Times New Roman" w:cs="Times New Roman"/>
          <w:sz w:val="24"/>
          <w:szCs w:val="24"/>
        </w:rPr>
        <w:t>anywher</w:t>
      </w:r>
      <w:r w:rsidR="00850FAE">
        <w:rPr>
          <w:rFonts w:ascii="Times New Roman" w:hAnsi="Times New Roman" w:cs="Times New Roman"/>
          <w:sz w:val="24"/>
          <w:szCs w:val="24"/>
        </w:rPr>
        <w:t xml:space="preserve">e among the peoples’, but </w:t>
      </w:r>
      <w:r w:rsidR="00E96107">
        <w:rPr>
          <w:rFonts w:ascii="Times New Roman" w:hAnsi="Times New Roman" w:cs="Times New Roman"/>
          <w:sz w:val="24"/>
          <w:szCs w:val="24"/>
        </w:rPr>
        <w:t xml:space="preserve">its immediate English context </w:t>
      </w:r>
      <w:proofErr w:type="gramStart"/>
      <w:r w:rsidR="00E96107">
        <w:rPr>
          <w:rFonts w:ascii="Times New Roman" w:hAnsi="Times New Roman" w:cs="Times New Roman"/>
          <w:sz w:val="24"/>
          <w:szCs w:val="24"/>
        </w:rPr>
        <w:t>is</w:t>
      </w:r>
      <w:proofErr w:type="gramEnd"/>
      <w:r w:rsidR="00E96107">
        <w:rPr>
          <w:rFonts w:ascii="Times New Roman" w:hAnsi="Times New Roman" w:cs="Times New Roman"/>
          <w:sz w:val="24"/>
          <w:szCs w:val="24"/>
        </w:rPr>
        <w:t xml:space="preserve"> important. T</w:t>
      </w:r>
      <w:r w:rsidR="00F55ACD">
        <w:rPr>
          <w:rFonts w:ascii="Times New Roman" w:hAnsi="Times New Roman" w:cs="Times New Roman"/>
          <w:sz w:val="24"/>
          <w:szCs w:val="24"/>
        </w:rPr>
        <w:t>here</w:t>
      </w:r>
      <w:r w:rsidR="00504C0A">
        <w:rPr>
          <w:rFonts w:ascii="Times New Roman" w:hAnsi="Times New Roman" w:cs="Times New Roman"/>
          <w:sz w:val="24"/>
          <w:szCs w:val="24"/>
        </w:rPr>
        <w:t xml:space="preserve"> is evidenc</w:t>
      </w:r>
      <w:r w:rsidR="00F55ACD">
        <w:rPr>
          <w:rFonts w:ascii="Times New Roman" w:hAnsi="Times New Roman" w:cs="Times New Roman"/>
          <w:sz w:val="24"/>
          <w:szCs w:val="24"/>
        </w:rPr>
        <w:t xml:space="preserve">e that Milton was preparing it </w:t>
      </w:r>
      <w:r w:rsidR="00504C0A">
        <w:rPr>
          <w:rFonts w:ascii="Times New Roman" w:hAnsi="Times New Roman" w:cs="Times New Roman"/>
          <w:sz w:val="24"/>
          <w:szCs w:val="24"/>
        </w:rPr>
        <w:t>for publication in the late 1650s</w:t>
      </w:r>
      <w:r w:rsidR="00F55ACD">
        <w:rPr>
          <w:rFonts w:ascii="Times New Roman" w:hAnsi="Times New Roman" w:cs="Times New Roman"/>
          <w:sz w:val="24"/>
          <w:szCs w:val="24"/>
        </w:rPr>
        <w:t>, when the imposition of confessional orthodoxy was a very real possibility</w:t>
      </w:r>
      <w:r w:rsidR="00504C0A">
        <w:rPr>
          <w:rFonts w:ascii="Times New Roman" w:hAnsi="Times New Roman" w:cs="Times New Roman"/>
          <w:sz w:val="24"/>
          <w:szCs w:val="24"/>
        </w:rPr>
        <w:t xml:space="preserve">. </w:t>
      </w:r>
      <w:r w:rsidR="00E96107" w:rsidRPr="008D2CB6">
        <w:rPr>
          <w:rFonts w:ascii="Times New Roman" w:hAnsi="Times New Roman" w:cs="Times New Roman"/>
          <w:sz w:val="24"/>
          <w:szCs w:val="24"/>
        </w:rPr>
        <w:t>For Milton, implicit trust in clerical guides was a betrayal of the Reformation; to draw up one’s own systematic theology was a quintessentially Protestant project.</w:t>
      </w:r>
    </w:p>
    <w:p w:rsidR="0085010F" w:rsidRPr="008D2CB6" w:rsidRDefault="003E14A2"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In celebrating Milton’s heresies,</w:t>
      </w:r>
      <w:r w:rsidR="00CB3914" w:rsidRPr="008D2CB6">
        <w:rPr>
          <w:rFonts w:ascii="Times New Roman" w:hAnsi="Times New Roman" w:cs="Times New Roman"/>
          <w:sz w:val="24"/>
          <w:szCs w:val="24"/>
        </w:rPr>
        <w:t xml:space="preserve"> much</w:t>
      </w:r>
      <w:r w:rsidRPr="008D2CB6">
        <w:rPr>
          <w:rFonts w:ascii="Times New Roman" w:hAnsi="Times New Roman" w:cs="Times New Roman"/>
          <w:sz w:val="24"/>
          <w:szCs w:val="24"/>
        </w:rPr>
        <w:t xml:space="preserve"> recent scholarship has underplayed his </w:t>
      </w:r>
      <w:r w:rsidR="00536155" w:rsidRPr="008D2CB6">
        <w:rPr>
          <w:rFonts w:ascii="Times New Roman" w:hAnsi="Times New Roman" w:cs="Times New Roman"/>
          <w:sz w:val="24"/>
          <w:szCs w:val="24"/>
        </w:rPr>
        <w:t>identification with</w:t>
      </w:r>
      <w:r w:rsidRPr="008D2CB6">
        <w:rPr>
          <w:rFonts w:ascii="Times New Roman" w:hAnsi="Times New Roman" w:cs="Times New Roman"/>
          <w:sz w:val="24"/>
          <w:szCs w:val="24"/>
        </w:rPr>
        <w:t xml:space="preserve"> the Reformed tradition.</w:t>
      </w:r>
      <w:r w:rsidR="0085010F" w:rsidRPr="008D2CB6">
        <w:rPr>
          <w:rFonts w:ascii="Times New Roman" w:hAnsi="Times New Roman" w:cs="Times New Roman"/>
          <w:sz w:val="24"/>
          <w:szCs w:val="24"/>
        </w:rPr>
        <w:t xml:space="preserve"> </w:t>
      </w:r>
      <w:r w:rsidRPr="008D2CB6">
        <w:rPr>
          <w:rFonts w:ascii="Times New Roman" w:hAnsi="Times New Roman" w:cs="Times New Roman"/>
          <w:sz w:val="24"/>
          <w:szCs w:val="24"/>
        </w:rPr>
        <w:t>In his own eyes, he was no</w:t>
      </w:r>
      <w:r w:rsidR="0085010F" w:rsidRPr="008D2CB6">
        <w:rPr>
          <w:rFonts w:ascii="Times New Roman" w:hAnsi="Times New Roman" w:cs="Times New Roman"/>
          <w:sz w:val="24"/>
          <w:szCs w:val="24"/>
        </w:rPr>
        <w:t xml:space="preserve"> hereti</w:t>
      </w:r>
      <w:r w:rsidR="00536155" w:rsidRPr="008D2CB6">
        <w:rPr>
          <w:rFonts w:ascii="Times New Roman" w:hAnsi="Times New Roman" w:cs="Times New Roman"/>
          <w:sz w:val="24"/>
          <w:szCs w:val="24"/>
        </w:rPr>
        <w:t xml:space="preserve">c, but an exemplary </w:t>
      </w:r>
      <w:r w:rsidR="00850FAE">
        <w:rPr>
          <w:rFonts w:ascii="Times New Roman" w:hAnsi="Times New Roman" w:cs="Times New Roman"/>
          <w:sz w:val="24"/>
          <w:szCs w:val="24"/>
        </w:rPr>
        <w:t>Reformed Protestant.</w:t>
      </w:r>
      <w:r w:rsidR="00850FAE">
        <w:rPr>
          <w:rStyle w:val="EndnoteReference"/>
          <w:rFonts w:ascii="Times New Roman" w:hAnsi="Times New Roman" w:cs="Times New Roman"/>
          <w:sz w:val="24"/>
          <w:szCs w:val="24"/>
        </w:rPr>
        <w:endnoteReference w:id="28"/>
      </w:r>
      <w:r w:rsidR="00850FAE">
        <w:rPr>
          <w:rFonts w:ascii="Times New Roman" w:hAnsi="Times New Roman" w:cs="Times New Roman"/>
          <w:sz w:val="24"/>
          <w:szCs w:val="24"/>
        </w:rPr>
        <w:t xml:space="preserve"> </w:t>
      </w:r>
      <w:r w:rsidR="00504C0A" w:rsidRPr="008D2CB6">
        <w:rPr>
          <w:rFonts w:ascii="Times New Roman" w:hAnsi="Times New Roman" w:cs="Times New Roman"/>
          <w:sz w:val="24"/>
          <w:szCs w:val="24"/>
        </w:rPr>
        <w:t xml:space="preserve">He employed the logic of the Reformed intellectual, Petrus Ramus, modelled his work on the systematic treatises of the Reformed theologians Ames and </w:t>
      </w:r>
      <w:proofErr w:type="spellStart"/>
      <w:r w:rsidR="00504C0A" w:rsidRPr="008D2CB6">
        <w:rPr>
          <w:rFonts w:ascii="Times New Roman" w:hAnsi="Times New Roman" w:cs="Times New Roman"/>
          <w:sz w:val="24"/>
          <w:szCs w:val="24"/>
        </w:rPr>
        <w:t>Wollebius</w:t>
      </w:r>
      <w:proofErr w:type="spellEnd"/>
      <w:r w:rsidR="00504C0A" w:rsidRPr="008D2CB6">
        <w:rPr>
          <w:rFonts w:ascii="Times New Roman" w:hAnsi="Times New Roman" w:cs="Times New Roman"/>
          <w:sz w:val="24"/>
          <w:szCs w:val="24"/>
        </w:rPr>
        <w:t xml:space="preserve">, and drew his citations from the standard Protestant Latin Bible, the </w:t>
      </w:r>
      <w:proofErr w:type="spellStart"/>
      <w:r w:rsidR="00504C0A" w:rsidRPr="008D2CB6">
        <w:rPr>
          <w:rFonts w:ascii="Times New Roman" w:hAnsi="Times New Roman" w:cs="Times New Roman"/>
          <w:sz w:val="24"/>
          <w:szCs w:val="24"/>
        </w:rPr>
        <w:t>Junius-Tremellius</w:t>
      </w:r>
      <w:proofErr w:type="spellEnd"/>
      <w:r w:rsidR="00504C0A" w:rsidRPr="008D2CB6">
        <w:rPr>
          <w:rFonts w:ascii="Times New Roman" w:hAnsi="Times New Roman" w:cs="Times New Roman"/>
          <w:sz w:val="24"/>
          <w:szCs w:val="24"/>
        </w:rPr>
        <w:t xml:space="preserve"> translation. </w:t>
      </w:r>
      <w:r w:rsidR="00850FAE" w:rsidRPr="008D2CB6">
        <w:rPr>
          <w:rFonts w:ascii="Times New Roman" w:hAnsi="Times New Roman" w:cs="Times New Roman"/>
          <w:sz w:val="24"/>
          <w:szCs w:val="24"/>
        </w:rPr>
        <w:t xml:space="preserve">The Bible only was the religion of Protestants, and Milton’s work contained no fewer than eight thousand scriptural references. </w:t>
      </w:r>
      <w:r w:rsidR="00754022" w:rsidRPr="008D2CB6">
        <w:rPr>
          <w:rFonts w:ascii="Times New Roman" w:hAnsi="Times New Roman" w:cs="Times New Roman"/>
          <w:sz w:val="24"/>
          <w:szCs w:val="24"/>
        </w:rPr>
        <w:t>Though not Trinitarian, he still articulated a high Christology</w:t>
      </w:r>
      <w:r w:rsidRPr="008D2CB6">
        <w:rPr>
          <w:rFonts w:ascii="Times New Roman" w:hAnsi="Times New Roman" w:cs="Times New Roman"/>
          <w:sz w:val="24"/>
          <w:szCs w:val="24"/>
        </w:rPr>
        <w:t xml:space="preserve">. </w:t>
      </w:r>
      <w:r w:rsidR="00504C0A">
        <w:rPr>
          <w:rFonts w:ascii="Times New Roman" w:hAnsi="Times New Roman" w:cs="Times New Roman"/>
          <w:sz w:val="24"/>
          <w:szCs w:val="24"/>
        </w:rPr>
        <w:t>While the Son was</w:t>
      </w:r>
      <w:r w:rsidR="00850FAE">
        <w:rPr>
          <w:rFonts w:ascii="Times New Roman" w:hAnsi="Times New Roman" w:cs="Times New Roman"/>
          <w:sz w:val="24"/>
          <w:szCs w:val="24"/>
        </w:rPr>
        <w:t xml:space="preserve"> not co-eternal with the Father, he was consubstantial, </w:t>
      </w:r>
      <w:r w:rsidR="00754022" w:rsidRPr="008D2CB6">
        <w:rPr>
          <w:rFonts w:ascii="Times New Roman" w:hAnsi="Times New Roman" w:cs="Times New Roman"/>
          <w:sz w:val="24"/>
          <w:szCs w:val="24"/>
        </w:rPr>
        <w:t xml:space="preserve">begotten from the substance of the Father rather than created </w:t>
      </w:r>
      <w:r w:rsidR="00754022" w:rsidRPr="008D2CB6">
        <w:rPr>
          <w:rFonts w:ascii="Times New Roman" w:hAnsi="Times New Roman" w:cs="Times New Roman"/>
          <w:i/>
          <w:sz w:val="24"/>
          <w:szCs w:val="24"/>
        </w:rPr>
        <w:t>ex nihilo</w:t>
      </w:r>
      <w:r w:rsidR="007A1C9D">
        <w:rPr>
          <w:rFonts w:ascii="Times New Roman" w:hAnsi="Times New Roman" w:cs="Times New Roman"/>
          <w:sz w:val="24"/>
          <w:szCs w:val="24"/>
        </w:rPr>
        <w:t>, and worthy of worship</w:t>
      </w:r>
      <w:r w:rsidR="00754022" w:rsidRPr="008D2CB6">
        <w:rPr>
          <w:rFonts w:ascii="Times New Roman" w:hAnsi="Times New Roman" w:cs="Times New Roman"/>
          <w:sz w:val="24"/>
          <w:szCs w:val="24"/>
        </w:rPr>
        <w:t xml:space="preserve">. </w:t>
      </w:r>
      <w:r w:rsidR="006936ED" w:rsidRPr="008D2CB6">
        <w:rPr>
          <w:rFonts w:ascii="Times New Roman" w:hAnsi="Times New Roman" w:cs="Times New Roman"/>
          <w:sz w:val="24"/>
          <w:szCs w:val="24"/>
        </w:rPr>
        <w:t xml:space="preserve">In matters of soteriology, </w:t>
      </w:r>
      <w:r w:rsidR="007A1C9D">
        <w:rPr>
          <w:rFonts w:ascii="Times New Roman" w:hAnsi="Times New Roman" w:cs="Times New Roman"/>
          <w:sz w:val="24"/>
          <w:szCs w:val="24"/>
        </w:rPr>
        <w:t>Milton</w:t>
      </w:r>
      <w:r w:rsidR="00850FAE">
        <w:rPr>
          <w:rFonts w:ascii="Times New Roman" w:hAnsi="Times New Roman" w:cs="Times New Roman"/>
          <w:sz w:val="24"/>
          <w:szCs w:val="24"/>
        </w:rPr>
        <w:t xml:space="preserve"> gave an Arminian or antinomian twist to certain doctrines, but he also</w:t>
      </w:r>
      <w:r w:rsidR="006936ED" w:rsidRPr="008D2CB6">
        <w:rPr>
          <w:rFonts w:ascii="Times New Roman" w:hAnsi="Times New Roman" w:cs="Times New Roman"/>
          <w:sz w:val="24"/>
          <w:szCs w:val="24"/>
        </w:rPr>
        <w:t xml:space="preserve"> </w:t>
      </w:r>
      <w:r w:rsidRPr="008D2CB6">
        <w:rPr>
          <w:rFonts w:ascii="Times New Roman" w:hAnsi="Times New Roman" w:cs="Times New Roman"/>
          <w:sz w:val="24"/>
          <w:szCs w:val="24"/>
        </w:rPr>
        <w:t>adopted the fore</w:t>
      </w:r>
      <w:r w:rsidR="006936ED" w:rsidRPr="008D2CB6">
        <w:rPr>
          <w:rFonts w:ascii="Times New Roman" w:hAnsi="Times New Roman" w:cs="Times New Roman"/>
          <w:sz w:val="24"/>
          <w:szCs w:val="24"/>
        </w:rPr>
        <w:t>nsic, penal account of the atonement</w:t>
      </w:r>
      <w:r w:rsidRPr="008D2CB6">
        <w:rPr>
          <w:rFonts w:ascii="Times New Roman" w:hAnsi="Times New Roman" w:cs="Times New Roman"/>
          <w:sz w:val="24"/>
          <w:szCs w:val="24"/>
        </w:rPr>
        <w:t xml:space="preserve"> that was </w:t>
      </w:r>
      <w:r w:rsidR="00CB3914" w:rsidRPr="008D2CB6">
        <w:rPr>
          <w:rFonts w:ascii="Times New Roman" w:hAnsi="Times New Roman" w:cs="Times New Roman"/>
          <w:sz w:val="24"/>
          <w:szCs w:val="24"/>
        </w:rPr>
        <w:t>conventional</w:t>
      </w:r>
      <w:r w:rsidRPr="008D2CB6">
        <w:rPr>
          <w:rFonts w:ascii="Times New Roman" w:hAnsi="Times New Roman" w:cs="Times New Roman"/>
          <w:sz w:val="24"/>
          <w:szCs w:val="24"/>
        </w:rPr>
        <w:t xml:space="preserve"> among </w:t>
      </w:r>
      <w:r w:rsidR="00CB3914" w:rsidRPr="008D2CB6">
        <w:rPr>
          <w:rFonts w:ascii="Times New Roman" w:hAnsi="Times New Roman" w:cs="Times New Roman"/>
          <w:sz w:val="24"/>
          <w:szCs w:val="24"/>
        </w:rPr>
        <w:t>Luther</w:t>
      </w:r>
      <w:r w:rsidR="006936ED" w:rsidRPr="008D2CB6">
        <w:rPr>
          <w:rFonts w:ascii="Times New Roman" w:hAnsi="Times New Roman" w:cs="Times New Roman"/>
          <w:sz w:val="24"/>
          <w:szCs w:val="24"/>
        </w:rPr>
        <w:t xml:space="preserve">ans and </w:t>
      </w:r>
      <w:r w:rsidR="00850FAE">
        <w:rPr>
          <w:rFonts w:ascii="Times New Roman" w:hAnsi="Times New Roman" w:cs="Times New Roman"/>
          <w:sz w:val="24"/>
          <w:szCs w:val="24"/>
        </w:rPr>
        <w:t>Calvinists</w:t>
      </w:r>
      <w:r w:rsidR="006936ED" w:rsidRPr="008D2CB6">
        <w:rPr>
          <w:rFonts w:ascii="Times New Roman" w:hAnsi="Times New Roman" w:cs="Times New Roman"/>
          <w:sz w:val="24"/>
          <w:szCs w:val="24"/>
        </w:rPr>
        <w:t>.</w:t>
      </w:r>
      <w:r w:rsidR="00E96107">
        <w:rPr>
          <w:rFonts w:ascii="Times New Roman" w:hAnsi="Times New Roman" w:cs="Times New Roman"/>
          <w:sz w:val="24"/>
          <w:szCs w:val="24"/>
        </w:rPr>
        <w:t xml:space="preserve"> </w:t>
      </w:r>
      <w:r w:rsidR="00E96107" w:rsidRPr="00E96107">
        <w:rPr>
          <w:rFonts w:ascii="Times New Roman" w:hAnsi="Times New Roman" w:cs="Times New Roman"/>
          <w:i/>
          <w:sz w:val="24"/>
          <w:szCs w:val="24"/>
        </w:rPr>
        <w:t>Paradise Lost</w:t>
      </w:r>
      <w:r w:rsidR="00E96107">
        <w:rPr>
          <w:rFonts w:ascii="Times New Roman" w:hAnsi="Times New Roman" w:cs="Times New Roman"/>
          <w:sz w:val="24"/>
          <w:szCs w:val="24"/>
        </w:rPr>
        <w:t xml:space="preserve"> </w:t>
      </w:r>
      <w:r w:rsidR="00E96107">
        <w:rPr>
          <w:rFonts w:ascii="Times New Roman" w:hAnsi="Times New Roman" w:cs="Times New Roman"/>
          <w:sz w:val="24"/>
          <w:szCs w:val="24"/>
        </w:rPr>
        <w:lastRenderedPageBreak/>
        <w:t xml:space="preserve">bears clear traces of his heterodoxies, but they were </w:t>
      </w:r>
      <w:r w:rsidR="007A1C9D">
        <w:rPr>
          <w:rFonts w:ascii="Times New Roman" w:hAnsi="Times New Roman" w:cs="Times New Roman"/>
          <w:sz w:val="24"/>
          <w:szCs w:val="24"/>
        </w:rPr>
        <w:t xml:space="preserve">easily </w:t>
      </w:r>
      <w:r w:rsidR="00E96107">
        <w:rPr>
          <w:rFonts w:ascii="Times New Roman" w:hAnsi="Times New Roman" w:cs="Times New Roman"/>
          <w:sz w:val="24"/>
          <w:szCs w:val="24"/>
        </w:rPr>
        <w:t xml:space="preserve">overlooked by generations of orthodox readers. </w:t>
      </w:r>
    </w:p>
    <w:p w:rsidR="0085010F" w:rsidRPr="008D2CB6" w:rsidRDefault="008868BF"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Others offered a more blatant </w:t>
      </w:r>
      <w:r w:rsidR="007A1C9D">
        <w:rPr>
          <w:rFonts w:ascii="Times New Roman" w:hAnsi="Times New Roman" w:cs="Times New Roman"/>
          <w:sz w:val="24"/>
          <w:szCs w:val="24"/>
        </w:rPr>
        <w:t>challenge to traditional theology</w:t>
      </w:r>
      <w:r w:rsidR="006936ED" w:rsidRPr="008D2CB6">
        <w:rPr>
          <w:rFonts w:ascii="Times New Roman" w:hAnsi="Times New Roman" w:cs="Times New Roman"/>
          <w:sz w:val="24"/>
          <w:szCs w:val="24"/>
        </w:rPr>
        <w:t xml:space="preserve">. The </w:t>
      </w:r>
      <w:r>
        <w:rPr>
          <w:rFonts w:ascii="Times New Roman" w:hAnsi="Times New Roman" w:cs="Times New Roman"/>
          <w:sz w:val="24"/>
          <w:szCs w:val="24"/>
        </w:rPr>
        <w:t>soldier-scholar</w:t>
      </w:r>
      <w:r w:rsidR="006936ED" w:rsidRPr="008D2CB6">
        <w:rPr>
          <w:rFonts w:ascii="Times New Roman" w:hAnsi="Times New Roman" w:cs="Times New Roman"/>
          <w:sz w:val="24"/>
          <w:szCs w:val="24"/>
        </w:rPr>
        <w:t xml:space="preserve"> Paul Best and the</w:t>
      </w:r>
      <w:r w:rsidR="00E96107">
        <w:rPr>
          <w:rFonts w:ascii="Times New Roman" w:hAnsi="Times New Roman" w:cs="Times New Roman"/>
          <w:sz w:val="24"/>
          <w:szCs w:val="24"/>
        </w:rPr>
        <w:t xml:space="preserve"> </w:t>
      </w:r>
      <w:r w:rsidR="007A1C9D">
        <w:rPr>
          <w:rFonts w:ascii="Times New Roman" w:hAnsi="Times New Roman" w:cs="Times New Roman"/>
          <w:sz w:val="24"/>
          <w:szCs w:val="24"/>
        </w:rPr>
        <w:t>schoolmaster</w:t>
      </w:r>
      <w:r w:rsidR="00C42B0D" w:rsidRPr="008D2CB6">
        <w:rPr>
          <w:rFonts w:ascii="Times New Roman" w:hAnsi="Times New Roman" w:cs="Times New Roman"/>
          <w:sz w:val="24"/>
          <w:szCs w:val="24"/>
        </w:rPr>
        <w:t xml:space="preserve"> John Biddle had little use for the Western theological tradition between Nicaea and the Reformation</w:t>
      </w:r>
      <w:r>
        <w:rPr>
          <w:rFonts w:ascii="Times New Roman" w:hAnsi="Times New Roman" w:cs="Times New Roman"/>
          <w:sz w:val="24"/>
          <w:szCs w:val="24"/>
        </w:rPr>
        <w:t>, and they launched bitter attacks on the doctrine of the Trinity, associating it with the corruption of the Church by Antichrist</w:t>
      </w:r>
      <w:r w:rsidR="00C42B0D" w:rsidRPr="008D2CB6">
        <w:rPr>
          <w:rFonts w:ascii="Times New Roman" w:hAnsi="Times New Roman" w:cs="Times New Roman"/>
          <w:sz w:val="24"/>
          <w:szCs w:val="24"/>
        </w:rPr>
        <w:t xml:space="preserve">. </w:t>
      </w:r>
      <w:r>
        <w:rPr>
          <w:rFonts w:ascii="Times New Roman" w:hAnsi="Times New Roman" w:cs="Times New Roman"/>
          <w:sz w:val="24"/>
          <w:szCs w:val="24"/>
        </w:rPr>
        <w:t>T</w:t>
      </w:r>
      <w:r w:rsidR="00BA2E19" w:rsidRPr="008D2CB6">
        <w:rPr>
          <w:rFonts w:ascii="Times New Roman" w:hAnsi="Times New Roman" w:cs="Times New Roman"/>
          <w:sz w:val="24"/>
          <w:szCs w:val="24"/>
        </w:rPr>
        <w:t xml:space="preserve">his </w:t>
      </w:r>
      <w:r w:rsidR="00E96107">
        <w:rPr>
          <w:rFonts w:ascii="Times New Roman" w:hAnsi="Times New Roman" w:cs="Times New Roman"/>
          <w:sz w:val="24"/>
          <w:szCs w:val="24"/>
        </w:rPr>
        <w:t>aggressive</w:t>
      </w:r>
      <w:r w:rsidR="00BA2E19" w:rsidRPr="008D2CB6">
        <w:rPr>
          <w:rFonts w:ascii="Times New Roman" w:hAnsi="Times New Roman" w:cs="Times New Roman"/>
          <w:sz w:val="24"/>
          <w:szCs w:val="24"/>
        </w:rPr>
        <w:t xml:space="preserve"> anti-</w:t>
      </w:r>
      <w:proofErr w:type="spellStart"/>
      <w:r w:rsidR="00BA2E19" w:rsidRPr="008D2CB6">
        <w:rPr>
          <w:rFonts w:ascii="Times New Roman" w:hAnsi="Times New Roman" w:cs="Times New Roman"/>
          <w:sz w:val="24"/>
          <w:szCs w:val="24"/>
        </w:rPr>
        <w:t>Trinitarianism</w:t>
      </w:r>
      <w:proofErr w:type="spellEnd"/>
      <w:r w:rsidR="00BA2E19" w:rsidRPr="008D2CB6">
        <w:rPr>
          <w:rFonts w:ascii="Times New Roman" w:hAnsi="Times New Roman" w:cs="Times New Roman"/>
          <w:sz w:val="24"/>
          <w:szCs w:val="24"/>
        </w:rPr>
        <w:t xml:space="preserve"> </w:t>
      </w:r>
      <w:r w:rsidR="007A1C9D">
        <w:rPr>
          <w:rFonts w:ascii="Times New Roman" w:hAnsi="Times New Roman" w:cs="Times New Roman"/>
          <w:sz w:val="24"/>
          <w:szCs w:val="24"/>
        </w:rPr>
        <w:t>was</w:t>
      </w:r>
      <w:r w:rsidR="00B97993" w:rsidRPr="008D2CB6">
        <w:rPr>
          <w:rFonts w:ascii="Times New Roman" w:hAnsi="Times New Roman" w:cs="Times New Roman"/>
          <w:sz w:val="24"/>
          <w:szCs w:val="24"/>
        </w:rPr>
        <w:t xml:space="preserve"> </w:t>
      </w:r>
      <w:r w:rsidR="00E96107">
        <w:rPr>
          <w:rFonts w:ascii="Times New Roman" w:hAnsi="Times New Roman" w:cs="Times New Roman"/>
          <w:sz w:val="24"/>
          <w:szCs w:val="24"/>
        </w:rPr>
        <w:t xml:space="preserve">intensified by </w:t>
      </w:r>
      <w:r>
        <w:rPr>
          <w:rFonts w:ascii="Times New Roman" w:hAnsi="Times New Roman" w:cs="Times New Roman"/>
          <w:sz w:val="24"/>
          <w:szCs w:val="24"/>
        </w:rPr>
        <w:t xml:space="preserve">the </w:t>
      </w:r>
      <w:r w:rsidR="00E96107">
        <w:rPr>
          <w:rFonts w:ascii="Times New Roman" w:hAnsi="Times New Roman" w:cs="Times New Roman"/>
          <w:sz w:val="24"/>
          <w:szCs w:val="24"/>
        </w:rPr>
        <w:t>influence of</w:t>
      </w:r>
      <w:r w:rsidR="00B97993" w:rsidRPr="008D2CB6">
        <w:rPr>
          <w:rFonts w:ascii="Times New Roman" w:hAnsi="Times New Roman" w:cs="Times New Roman"/>
          <w:sz w:val="24"/>
          <w:szCs w:val="24"/>
        </w:rPr>
        <w:t xml:space="preserve"> </w:t>
      </w:r>
      <w:r w:rsidR="000B449D">
        <w:rPr>
          <w:rFonts w:ascii="Times New Roman" w:hAnsi="Times New Roman" w:cs="Times New Roman"/>
          <w:sz w:val="24"/>
          <w:szCs w:val="24"/>
        </w:rPr>
        <w:t xml:space="preserve">the </w:t>
      </w:r>
      <w:r>
        <w:rPr>
          <w:rFonts w:ascii="Times New Roman" w:hAnsi="Times New Roman" w:cs="Times New Roman"/>
          <w:sz w:val="24"/>
          <w:szCs w:val="24"/>
        </w:rPr>
        <w:t xml:space="preserve">Polish </w:t>
      </w:r>
      <w:proofErr w:type="spellStart"/>
      <w:r>
        <w:rPr>
          <w:rFonts w:ascii="Times New Roman" w:hAnsi="Times New Roman" w:cs="Times New Roman"/>
          <w:sz w:val="24"/>
          <w:szCs w:val="24"/>
        </w:rPr>
        <w:t>Socinian</w:t>
      </w:r>
      <w:r w:rsidR="000B449D">
        <w:rPr>
          <w:rFonts w:ascii="Times New Roman" w:hAnsi="Times New Roman" w:cs="Times New Roman"/>
          <w:sz w:val="24"/>
          <w:szCs w:val="24"/>
        </w:rPr>
        <w:t>s</w:t>
      </w:r>
      <w:proofErr w:type="spellEnd"/>
      <w:r w:rsidR="00BA2E19" w:rsidRPr="008D2CB6">
        <w:rPr>
          <w:rFonts w:ascii="Times New Roman" w:hAnsi="Times New Roman" w:cs="Times New Roman"/>
          <w:sz w:val="24"/>
          <w:szCs w:val="24"/>
        </w:rPr>
        <w:t xml:space="preserve">, </w:t>
      </w:r>
      <w:r w:rsidR="000B449D">
        <w:rPr>
          <w:rFonts w:ascii="Times New Roman" w:hAnsi="Times New Roman" w:cs="Times New Roman"/>
          <w:sz w:val="24"/>
          <w:szCs w:val="24"/>
        </w:rPr>
        <w:t>who</w:t>
      </w:r>
      <w:r>
        <w:rPr>
          <w:rFonts w:ascii="Times New Roman" w:hAnsi="Times New Roman" w:cs="Times New Roman"/>
          <w:sz w:val="24"/>
          <w:szCs w:val="24"/>
        </w:rPr>
        <w:t xml:space="preserve"> </w:t>
      </w:r>
      <w:r w:rsidR="00BA2E19" w:rsidRPr="008D2CB6">
        <w:rPr>
          <w:rFonts w:ascii="Times New Roman" w:hAnsi="Times New Roman" w:cs="Times New Roman"/>
          <w:sz w:val="24"/>
          <w:szCs w:val="24"/>
        </w:rPr>
        <w:t xml:space="preserve">combined Biblicism with </w:t>
      </w:r>
      <w:r w:rsidR="000B449D">
        <w:rPr>
          <w:rFonts w:ascii="Times New Roman" w:hAnsi="Times New Roman" w:cs="Times New Roman"/>
          <w:sz w:val="24"/>
          <w:szCs w:val="24"/>
        </w:rPr>
        <w:t>an aversion for Mystery</w:t>
      </w:r>
      <w:r w:rsidR="000B449D" w:rsidRPr="000B449D">
        <w:rPr>
          <w:rFonts w:ascii="Times New Roman" w:hAnsi="Times New Roman" w:cs="Times New Roman"/>
          <w:sz w:val="24"/>
          <w:szCs w:val="24"/>
        </w:rPr>
        <w:t xml:space="preserve"> </w:t>
      </w:r>
      <w:r w:rsidR="000B449D">
        <w:rPr>
          <w:rFonts w:ascii="Times New Roman" w:hAnsi="Times New Roman" w:cs="Times New Roman"/>
          <w:sz w:val="24"/>
          <w:szCs w:val="24"/>
        </w:rPr>
        <w:t xml:space="preserve">and a firm faith in the power of </w:t>
      </w:r>
      <w:r w:rsidR="000B449D" w:rsidRPr="008D2CB6">
        <w:rPr>
          <w:rFonts w:ascii="Times New Roman" w:hAnsi="Times New Roman" w:cs="Times New Roman"/>
          <w:sz w:val="24"/>
          <w:szCs w:val="24"/>
        </w:rPr>
        <w:t>Reason</w:t>
      </w:r>
      <w:r w:rsidR="00BA2E19" w:rsidRPr="008D2CB6">
        <w:rPr>
          <w:rFonts w:ascii="Times New Roman" w:hAnsi="Times New Roman" w:cs="Times New Roman"/>
          <w:sz w:val="24"/>
          <w:szCs w:val="24"/>
        </w:rPr>
        <w:t xml:space="preserve">. </w:t>
      </w:r>
      <w:r>
        <w:rPr>
          <w:rFonts w:ascii="Times New Roman" w:hAnsi="Times New Roman" w:cs="Times New Roman"/>
          <w:sz w:val="24"/>
          <w:szCs w:val="24"/>
        </w:rPr>
        <w:t xml:space="preserve">The </w:t>
      </w:r>
      <w:proofErr w:type="spellStart"/>
      <w:r>
        <w:rPr>
          <w:rFonts w:ascii="Times New Roman" w:hAnsi="Times New Roman" w:cs="Times New Roman"/>
          <w:sz w:val="24"/>
          <w:szCs w:val="24"/>
        </w:rPr>
        <w:t>Socinians</w:t>
      </w:r>
      <w:proofErr w:type="spellEnd"/>
      <w:r w:rsidR="00BA2E19" w:rsidRPr="008D2CB6">
        <w:rPr>
          <w:rFonts w:ascii="Times New Roman" w:hAnsi="Times New Roman" w:cs="Times New Roman"/>
          <w:sz w:val="24"/>
          <w:szCs w:val="24"/>
        </w:rPr>
        <w:t xml:space="preserve"> denied</w:t>
      </w:r>
      <w:r w:rsidR="00504C0A">
        <w:rPr>
          <w:rFonts w:ascii="Times New Roman" w:hAnsi="Times New Roman" w:cs="Times New Roman"/>
          <w:sz w:val="24"/>
          <w:szCs w:val="24"/>
        </w:rPr>
        <w:t xml:space="preserve"> the pre-existence of the Son; s</w:t>
      </w:r>
      <w:r w:rsidR="00BA2E19" w:rsidRPr="008D2CB6">
        <w:rPr>
          <w:rFonts w:ascii="Times New Roman" w:hAnsi="Times New Roman" w:cs="Times New Roman"/>
          <w:sz w:val="24"/>
          <w:szCs w:val="24"/>
        </w:rPr>
        <w:t>ome even refused to worship Christ. But Socinianism was about more than Christology. Its chief theologians had been lawyers, and they s</w:t>
      </w:r>
      <w:r w:rsidR="00FE2321" w:rsidRPr="008D2CB6">
        <w:rPr>
          <w:rFonts w:ascii="Times New Roman" w:hAnsi="Times New Roman" w:cs="Times New Roman"/>
          <w:sz w:val="24"/>
          <w:szCs w:val="24"/>
        </w:rPr>
        <w:t xml:space="preserve">aw Christ as the promulgator of a new law, and Christianity as a revelation of new ethical principles. Christ saved men through his teaching and example; </w:t>
      </w:r>
      <w:r w:rsidR="00C36345" w:rsidRPr="008D2CB6">
        <w:rPr>
          <w:rFonts w:ascii="Times New Roman" w:hAnsi="Times New Roman" w:cs="Times New Roman"/>
          <w:sz w:val="24"/>
          <w:szCs w:val="24"/>
        </w:rPr>
        <w:t xml:space="preserve">he had died as an exemplar, not as a substitute </w:t>
      </w:r>
      <w:r w:rsidR="00FE2321" w:rsidRPr="008D2CB6">
        <w:rPr>
          <w:rFonts w:ascii="Times New Roman" w:hAnsi="Times New Roman" w:cs="Times New Roman"/>
          <w:sz w:val="24"/>
          <w:szCs w:val="24"/>
        </w:rPr>
        <w:t xml:space="preserve">taking the punishment </w:t>
      </w:r>
      <w:r w:rsidR="00C36345" w:rsidRPr="008D2CB6">
        <w:rPr>
          <w:rFonts w:ascii="Times New Roman" w:hAnsi="Times New Roman" w:cs="Times New Roman"/>
          <w:sz w:val="24"/>
          <w:szCs w:val="24"/>
        </w:rPr>
        <w:t>that humanity deserved. Salvation was achieved as humans exercised their free will by obeying Christ’s new law. Such was their emphasis on Christ’s new law that they displaced the natural law, denied the innate knowledge of God, and endorsed Christian pacifism against just war theory. The challenge of Socinianism preoccupied a variety of thinkers at m</w:t>
      </w:r>
      <w:r w:rsidR="00D05A04">
        <w:rPr>
          <w:rFonts w:ascii="Times New Roman" w:hAnsi="Times New Roman" w:cs="Times New Roman"/>
          <w:sz w:val="24"/>
          <w:szCs w:val="24"/>
        </w:rPr>
        <w:t xml:space="preserve">id-century, </w:t>
      </w:r>
      <w:r w:rsidR="00E96107">
        <w:rPr>
          <w:rFonts w:ascii="Times New Roman" w:hAnsi="Times New Roman" w:cs="Times New Roman"/>
          <w:sz w:val="24"/>
          <w:szCs w:val="24"/>
        </w:rPr>
        <w:t>above all</w:t>
      </w:r>
      <w:r w:rsidR="00D05A04">
        <w:rPr>
          <w:rFonts w:ascii="Times New Roman" w:hAnsi="Times New Roman" w:cs="Times New Roman"/>
          <w:sz w:val="24"/>
          <w:szCs w:val="24"/>
        </w:rPr>
        <w:t xml:space="preserve"> John Owen</w:t>
      </w:r>
      <w:r w:rsidR="008D29E0" w:rsidRPr="008D2CB6">
        <w:rPr>
          <w:rFonts w:ascii="Times New Roman" w:hAnsi="Times New Roman" w:cs="Times New Roman"/>
          <w:sz w:val="24"/>
          <w:szCs w:val="24"/>
        </w:rPr>
        <w:t>.</w:t>
      </w:r>
      <w:r w:rsidR="00196E62" w:rsidRPr="008D2CB6">
        <w:rPr>
          <w:rStyle w:val="EndnoteReference"/>
          <w:rFonts w:ascii="Times New Roman" w:hAnsi="Times New Roman" w:cs="Times New Roman"/>
          <w:sz w:val="24"/>
          <w:szCs w:val="24"/>
        </w:rPr>
        <w:endnoteReference w:id="29"/>
      </w:r>
      <w:r w:rsidR="00D9775A" w:rsidRPr="008D2CB6">
        <w:rPr>
          <w:rFonts w:ascii="Times New Roman" w:hAnsi="Times New Roman" w:cs="Times New Roman"/>
          <w:sz w:val="24"/>
          <w:szCs w:val="24"/>
        </w:rPr>
        <w:t xml:space="preserve"> </w:t>
      </w:r>
    </w:p>
    <w:p w:rsidR="004545D1" w:rsidRPr="008D2CB6" w:rsidRDefault="00605882"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Quakers posed a different kind of challenge. George Fox and the other Quaker itinerants posed as prophets, not intellectuals, and they had little interest in systematising their thought. The first Quaker systematic theology was Robert Barclay’s </w:t>
      </w:r>
      <w:r w:rsidRPr="008D2CB6">
        <w:rPr>
          <w:rFonts w:ascii="Times New Roman" w:hAnsi="Times New Roman" w:cs="Times New Roman"/>
          <w:i/>
          <w:sz w:val="24"/>
          <w:szCs w:val="24"/>
        </w:rPr>
        <w:t>Apology</w:t>
      </w:r>
      <w:r w:rsidRPr="008D2CB6">
        <w:rPr>
          <w:rFonts w:ascii="Times New Roman" w:hAnsi="Times New Roman" w:cs="Times New Roman"/>
          <w:sz w:val="24"/>
          <w:szCs w:val="24"/>
        </w:rPr>
        <w:t>, written in the 1670s. Although the Puritan clergy</w:t>
      </w:r>
      <w:r w:rsidR="00E43854" w:rsidRPr="008D2CB6">
        <w:rPr>
          <w:rFonts w:ascii="Times New Roman" w:hAnsi="Times New Roman" w:cs="Times New Roman"/>
          <w:sz w:val="24"/>
          <w:szCs w:val="24"/>
        </w:rPr>
        <w:t xml:space="preserve"> and the Baptists</w:t>
      </w:r>
      <w:r w:rsidRPr="008D2CB6">
        <w:rPr>
          <w:rFonts w:ascii="Times New Roman" w:hAnsi="Times New Roman" w:cs="Times New Roman"/>
          <w:sz w:val="24"/>
          <w:szCs w:val="24"/>
        </w:rPr>
        <w:t xml:space="preserve"> held numerous public disputations with Quakers, these were usually exercises in mutual incomprehension. Nevertheless, the early Quakers had some very definite ideas, ones that ran counter to mainstream Protestantism. </w:t>
      </w:r>
      <w:r w:rsidR="00192332" w:rsidRPr="008D2CB6">
        <w:rPr>
          <w:rFonts w:ascii="Times New Roman" w:hAnsi="Times New Roman" w:cs="Times New Roman"/>
          <w:sz w:val="24"/>
          <w:szCs w:val="24"/>
        </w:rPr>
        <w:t xml:space="preserve">They rejected doctrines of </w:t>
      </w:r>
      <w:r w:rsidR="00192332" w:rsidRPr="008D2CB6">
        <w:rPr>
          <w:rFonts w:ascii="Times New Roman" w:hAnsi="Times New Roman" w:cs="Times New Roman"/>
          <w:sz w:val="24"/>
          <w:szCs w:val="24"/>
        </w:rPr>
        <w:lastRenderedPageBreak/>
        <w:t>original sin and uncon</w:t>
      </w:r>
      <w:r w:rsidR="007D6375" w:rsidRPr="008D2CB6">
        <w:rPr>
          <w:rFonts w:ascii="Times New Roman" w:hAnsi="Times New Roman" w:cs="Times New Roman"/>
          <w:sz w:val="24"/>
          <w:szCs w:val="24"/>
        </w:rPr>
        <w:t xml:space="preserve">ditional predestination in favour of the notion of the ‘light within’, based on the prologue of John’s Gospel which declared that Christ had enlightened every man who came into the world. To orthodox Protestants, the </w:t>
      </w:r>
      <w:r w:rsidR="000B449D">
        <w:rPr>
          <w:rFonts w:ascii="Times New Roman" w:hAnsi="Times New Roman" w:cs="Times New Roman"/>
          <w:sz w:val="24"/>
          <w:szCs w:val="24"/>
        </w:rPr>
        <w:t>Quakers’ unrelenting emphasis on the inner light appeared to downgrade biblical authority</w:t>
      </w:r>
      <w:r w:rsidR="007D6375" w:rsidRPr="008D2CB6">
        <w:rPr>
          <w:rFonts w:ascii="Times New Roman" w:hAnsi="Times New Roman" w:cs="Times New Roman"/>
          <w:sz w:val="24"/>
          <w:szCs w:val="24"/>
        </w:rPr>
        <w:t>,</w:t>
      </w:r>
      <w:r w:rsidR="0049329C" w:rsidRPr="008D2CB6">
        <w:rPr>
          <w:rFonts w:ascii="Times New Roman" w:hAnsi="Times New Roman" w:cs="Times New Roman"/>
          <w:sz w:val="24"/>
          <w:szCs w:val="24"/>
        </w:rPr>
        <w:t xml:space="preserve"> or </w:t>
      </w:r>
      <w:r w:rsidR="000B449D">
        <w:rPr>
          <w:rFonts w:ascii="Times New Roman" w:hAnsi="Times New Roman" w:cs="Times New Roman"/>
          <w:sz w:val="24"/>
          <w:szCs w:val="24"/>
        </w:rPr>
        <w:t xml:space="preserve">even Christ’s death and resurrection </w:t>
      </w:r>
      <w:r w:rsidR="007D6375" w:rsidRPr="008D2CB6">
        <w:rPr>
          <w:rFonts w:ascii="Times New Roman" w:hAnsi="Times New Roman" w:cs="Times New Roman"/>
          <w:sz w:val="24"/>
          <w:szCs w:val="24"/>
        </w:rPr>
        <w:t>in first-century Palestine. Avoiding Christological disputes, Quakers were non-Trinitarian rather</w:t>
      </w:r>
      <w:r w:rsidR="00E43854" w:rsidRPr="008D2CB6">
        <w:rPr>
          <w:rFonts w:ascii="Times New Roman" w:hAnsi="Times New Roman" w:cs="Times New Roman"/>
          <w:sz w:val="24"/>
          <w:szCs w:val="24"/>
        </w:rPr>
        <w:t xml:space="preserve"> than anti-Trinitarian, but their </w:t>
      </w:r>
      <w:r w:rsidR="0049329C" w:rsidRPr="008D2CB6">
        <w:rPr>
          <w:rFonts w:ascii="Times New Roman" w:hAnsi="Times New Roman" w:cs="Times New Roman"/>
          <w:sz w:val="24"/>
          <w:szCs w:val="24"/>
        </w:rPr>
        <w:t>disinterest in traditional doctrinal categories</w:t>
      </w:r>
      <w:r w:rsidR="007D6375" w:rsidRPr="008D2CB6">
        <w:rPr>
          <w:rFonts w:ascii="Times New Roman" w:hAnsi="Times New Roman" w:cs="Times New Roman"/>
          <w:sz w:val="24"/>
          <w:szCs w:val="24"/>
        </w:rPr>
        <w:t xml:space="preserve"> caused consternation.</w:t>
      </w:r>
      <w:r w:rsidR="00AE4D02" w:rsidRPr="008D2CB6">
        <w:rPr>
          <w:rStyle w:val="EndnoteReference"/>
          <w:rFonts w:ascii="Times New Roman" w:hAnsi="Times New Roman" w:cs="Times New Roman"/>
          <w:sz w:val="24"/>
          <w:szCs w:val="24"/>
        </w:rPr>
        <w:endnoteReference w:id="30"/>
      </w:r>
      <w:r w:rsidR="007D6375" w:rsidRPr="008D2CB6">
        <w:rPr>
          <w:rFonts w:ascii="Times New Roman" w:hAnsi="Times New Roman" w:cs="Times New Roman"/>
          <w:sz w:val="24"/>
          <w:szCs w:val="24"/>
        </w:rPr>
        <w:t xml:space="preserve"> </w:t>
      </w:r>
    </w:p>
    <w:p w:rsidR="00E43854" w:rsidRPr="008D2CB6" w:rsidRDefault="00B1739C"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The rise of sects and heresies owed much to the radical potentialities </w:t>
      </w:r>
      <w:r w:rsidR="005A0BC4" w:rsidRPr="008D2CB6">
        <w:rPr>
          <w:rFonts w:ascii="Times New Roman" w:hAnsi="Times New Roman" w:cs="Times New Roman"/>
          <w:sz w:val="24"/>
          <w:szCs w:val="24"/>
        </w:rPr>
        <w:t>of</w:t>
      </w:r>
      <w:r w:rsidRPr="008D2CB6">
        <w:rPr>
          <w:rFonts w:ascii="Times New Roman" w:hAnsi="Times New Roman" w:cs="Times New Roman"/>
          <w:sz w:val="24"/>
          <w:szCs w:val="24"/>
        </w:rPr>
        <w:t xml:space="preserve"> Protestant</w:t>
      </w:r>
      <w:r w:rsidR="00D05A04">
        <w:rPr>
          <w:rFonts w:ascii="Times New Roman" w:hAnsi="Times New Roman" w:cs="Times New Roman"/>
          <w:sz w:val="24"/>
          <w:szCs w:val="24"/>
        </w:rPr>
        <w:t xml:space="preserve"> </w:t>
      </w:r>
      <w:proofErr w:type="spellStart"/>
      <w:proofErr w:type="gramStart"/>
      <w:r w:rsidR="00D05A04">
        <w:rPr>
          <w:rFonts w:ascii="Times New Roman" w:hAnsi="Times New Roman" w:cs="Times New Roman"/>
          <w:sz w:val="24"/>
          <w:szCs w:val="24"/>
        </w:rPr>
        <w:t>biblicism</w:t>
      </w:r>
      <w:proofErr w:type="spellEnd"/>
      <w:proofErr w:type="gramEnd"/>
      <w:r w:rsidRPr="008D2CB6">
        <w:rPr>
          <w:rFonts w:ascii="Times New Roman" w:hAnsi="Times New Roman" w:cs="Times New Roman"/>
          <w:sz w:val="24"/>
          <w:szCs w:val="24"/>
        </w:rPr>
        <w:t xml:space="preserve"> and </w:t>
      </w:r>
      <w:r w:rsidR="00D51C5C" w:rsidRPr="008D2CB6">
        <w:rPr>
          <w:rFonts w:ascii="Times New Roman" w:hAnsi="Times New Roman" w:cs="Times New Roman"/>
          <w:sz w:val="24"/>
          <w:szCs w:val="24"/>
        </w:rPr>
        <w:t xml:space="preserve">Puritan </w:t>
      </w:r>
      <w:r w:rsidR="00D05A04">
        <w:rPr>
          <w:rFonts w:ascii="Times New Roman" w:hAnsi="Times New Roman" w:cs="Times New Roman"/>
          <w:sz w:val="24"/>
          <w:szCs w:val="24"/>
        </w:rPr>
        <w:t>populism</w:t>
      </w:r>
      <w:r w:rsidR="005A0BC4" w:rsidRPr="008D2CB6">
        <w:rPr>
          <w:rFonts w:ascii="Times New Roman" w:hAnsi="Times New Roman" w:cs="Times New Roman"/>
          <w:sz w:val="24"/>
          <w:szCs w:val="24"/>
        </w:rPr>
        <w:t xml:space="preserve">, as well as to the feverish atmosphere created by the Civil War. </w:t>
      </w:r>
      <w:r w:rsidR="00797B80" w:rsidRPr="008D2CB6">
        <w:rPr>
          <w:rFonts w:ascii="Times New Roman" w:hAnsi="Times New Roman" w:cs="Times New Roman"/>
          <w:sz w:val="24"/>
          <w:szCs w:val="24"/>
        </w:rPr>
        <w:t xml:space="preserve">The notorious </w:t>
      </w:r>
      <w:proofErr w:type="spellStart"/>
      <w:r w:rsidR="00797B80" w:rsidRPr="008D2CB6">
        <w:rPr>
          <w:rFonts w:ascii="Times New Roman" w:hAnsi="Times New Roman" w:cs="Times New Roman"/>
          <w:sz w:val="24"/>
          <w:szCs w:val="24"/>
        </w:rPr>
        <w:t>Ranters</w:t>
      </w:r>
      <w:proofErr w:type="spellEnd"/>
      <w:r w:rsidR="00797B80" w:rsidRPr="008D2CB6">
        <w:rPr>
          <w:rFonts w:ascii="Times New Roman" w:hAnsi="Times New Roman" w:cs="Times New Roman"/>
          <w:sz w:val="24"/>
          <w:szCs w:val="24"/>
        </w:rPr>
        <w:t>, for example, flourish</w:t>
      </w:r>
      <w:r w:rsidR="0053700F" w:rsidRPr="008D2CB6">
        <w:rPr>
          <w:rFonts w:ascii="Times New Roman" w:hAnsi="Times New Roman" w:cs="Times New Roman"/>
          <w:sz w:val="24"/>
          <w:szCs w:val="24"/>
        </w:rPr>
        <w:t>ed in the wake of the regicide</w:t>
      </w:r>
      <w:r w:rsidR="00E96107">
        <w:rPr>
          <w:rFonts w:ascii="Times New Roman" w:hAnsi="Times New Roman" w:cs="Times New Roman"/>
          <w:sz w:val="24"/>
          <w:szCs w:val="24"/>
        </w:rPr>
        <w:t xml:space="preserve"> and emerged from within the Puritan subculture, taking its emphases on free grace, the Spirit and justification to extreme conclusions</w:t>
      </w:r>
      <w:r w:rsidR="00797B80" w:rsidRPr="008D2CB6">
        <w:rPr>
          <w:rFonts w:ascii="Times New Roman" w:hAnsi="Times New Roman" w:cs="Times New Roman"/>
          <w:sz w:val="24"/>
          <w:szCs w:val="24"/>
        </w:rPr>
        <w:t>.</w:t>
      </w:r>
      <w:r w:rsidR="00797B80" w:rsidRPr="008D2CB6">
        <w:rPr>
          <w:rStyle w:val="EndnoteReference"/>
          <w:rFonts w:ascii="Times New Roman" w:hAnsi="Times New Roman" w:cs="Times New Roman"/>
          <w:sz w:val="24"/>
          <w:szCs w:val="24"/>
        </w:rPr>
        <w:endnoteReference w:id="31"/>
      </w:r>
      <w:r w:rsidR="00797B80" w:rsidRPr="008D2CB6">
        <w:rPr>
          <w:rFonts w:ascii="Times New Roman" w:hAnsi="Times New Roman" w:cs="Times New Roman"/>
          <w:sz w:val="24"/>
          <w:szCs w:val="24"/>
        </w:rPr>
        <w:t xml:space="preserve"> </w:t>
      </w:r>
      <w:r w:rsidR="005A0BC4" w:rsidRPr="008D2CB6">
        <w:rPr>
          <w:rFonts w:ascii="Times New Roman" w:hAnsi="Times New Roman" w:cs="Times New Roman"/>
          <w:sz w:val="24"/>
          <w:szCs w:val="24"/>
        </w:rPr>
        <w:t xml:space="preserve">But </w:t>
      </w:r>
      <w:r w:rsidR="00D51C5C" w:rsidRPr="008D2CB6">
        <w:rPr>
          <w:rFonts w:ascii="Times New Roman" w:hAnsi="Times New Roman" w:cs="Times New Roman"/>
          <w:sz w:val="24"/>
          <w:szCs w:val="24"/>
        </w:rPr>
        <w:t>equally significant were</w:t>
      </w:r>
      <w:r w:rsidR="005A0BC4" w:rsidRPr="008D2CB6">
        <w:rPr>
          <w:rFonts w:ascii="Times New Roman" w:hAnsi="Times New Roman" w:cs="Times New Roman"/>
          <w:sz w:val="24"/>
          <w:szCs w:val="24"/>
        </w:rPr>
        <w:t xml:space="preserve"> the voracious and eclectic reading habits of English </w:t>
      </w:r>
      <w:r w:rsidR="0053700F" w:rsidRPr="008D2CB6">
        <w:rPr>
          <w:rFonts w:ascii="Times New Roman" w:hAnsi="Times New Roman" w:cs="Times New Roman"/>
          <w:sz w:val="24"/>
          <w:szCs w:val="24"/>
        </w:rPr>
        <w:t>Protestants</w:t>
      </w:r>
      <w:r w:rsidR="005A0BC4" w:rsidRPr="008D2CB6">
        <w:rPr>
          <w:rFonts w:ascii="Times New Roman" w:hAnsi="Times New Roman" w:cs="Times New Roman"/>
          <w:sz w:val="24"/>
          <w:szCs w:val="24"/>
        </w:rPr>
        <w:t xml:space="preserve">, whether elite or plebeian. </w:t>
      </w:r>
      <w:r w:rsidR="00E96107">
        <w:rPr>
          <w:rFonts w:ascii="Times New Roman" w:hAnsi="Times New Roman" w:cs="Times New Roman"/>
          <w:sz w:val="24"/>
          <w:szCs w:val="24"/>
        </w:rPr>
        <w:t>Elites eagerly devoured the</w:t>
      </w:r>
      <w:r w:rsidR="005A0BC4" w:rsidRPr="008D2CB6">
        <w:rPr>
          <w:rFonts w:ascii="Times New Roman" w:hAnsi="Times New Roman" w:cs="Times New Roman"/>
          <w:sz w:val="24"/>
          <w:szCs w:val="24"/>
        </w:rPr>
        <w:t xml:space="preserve"> writings of </w:t>
      </w:r>
      <w:proofErr w:type="spellStart"/>
      <w:r w:rsidR="005A0BC4" w:rsidRPr="008D2CB6">
        <w:rPr>
          <w:rFonts w:ascii="Times New Roman" w:hAnsi="Times New Roman" w:cs="Times New Roman"/>
          <w:sz w:val="24"/>
          <w:szCs w:val="24"/>
        </w:rPr>
        <w:t>neo-Platonists</w:t>
      </w:r>
      <w:proofErr w:type="spellEnd"/>
      <w:r w:rsidR="005A0BC4" w:rsidRPr="008D2CB6">
        <w:rPr>
          <w:rFonts w:ascii="Times New Roman" w:hAnsi="Times New Roman" w:cs="Times New Roman"/>
          <w:sz w:val="24"/>
          <w:szCs w:val="24"/>
        </w:rPr>
        <w:t xml:space="preserve">, Greek Fathers, Dutch </w:t>
      </w:r>
      <w:proofErr w:type="spellStart"/>
      <w:r w:rsidR="005A0BC4" w:rsidRPr="008D2CB6">
        <w:rPr>
          <w:rFonts w:ascii="Times New Roman" w:hAnsi="Times New Roman" w:cs="Times New Roman"/>
          <w:sz w:val="24"/>
          <w:szCs w:val="24"/>
        </w:rPr>
        <w:t>Armi</w:t>
      </w:r>
      <w:r w:rsidR="00E96107">
        <w:rPr>
          <w:rFonts w:ascii="Times New Roman" w:hAnsi="Times New Roman" w:cs="Times New Roman"/>
          <w:sz w:val="24"/>
          <w:szCs w:val="24"/>
        </w:rPr>
        <w:t>nians</w:t>
      </w:r>
      <w:proofErr w:type="spellEnd"/>
      <w:r w:rsidR="00E96107">
        <w:rPr>
          <w:rFonts w:ascii="Times New Roman" w:hAnsi="Times New Roman" w:cs="Times New Roman"/>
          <w:sz w:val="24"/>
          <w:szCs w:val="24"/>
        </w:rPr>
        <w:t xml:space="preserve"> and Polish </w:t>
      </w:r>
      <w:proofErr w:type="spellStart"/>
      <w:r w:rsidR="00E96107">
        <w:rPr>
          <w:rFonts w:ascii="Times New Roman" w:hAnsi="Times New Roman" w:cs="Times New Roman"/>
          <w:sz w:val="24"/>
          <w:szCs w:val="24"/>
        </w:rPr>
        <w:t>Socinians</w:t>
      </w:r>
      <w:proofErr w:type="spellEnd"/>
      <w:r w:rsidR="00E96107">
        <w:rPr>
          <w:rFonts w:ascii="Times New Roman" w:hAnsi="Times New Roman" w:cs="Times New Roman"/>
          <w:sz w:val="24"/>
          <w:szCs w:val="24"/>
        </w:rPr>
        <w:t>, turning them</w:t>
      </w:r>
      <w:r w:rsidR="0053700F" w:rsidRPr="008D2CB6">
        <w:rPr>
          <w:rFonts w:ascii="Times New Roman" w:hAnsi="Times New Roman" w:cs="Times New Roman"/>
          <w:sz w:val="24"/>
          <w:szCs w:val="24"/>
        </w:rPr>
        <w:t xml:space="preserve"> against </w:t>
      </w:r>
      <w:r w:rsidR="005A0BC4" w:rsidRPr="008D2CB6">
        <w:rPr>
          <w:rFonts w:ascii="Times New Roman" w:hAnsi="Times New Roman" w:cs="Times New Roman"/>
          <w:sz w:val="24"/>
          <w:szCs w:val="24"/>
        </w:rPr>
        <w:t xml:space="preserve">classic Reformed divinity. The new science </w:t>
      </w:r>
      <w:r w:rsidR="00D51C5C" w:rsidRPr="008D2CB6">
        <w:rPr>
          <w:rFonts w:ascii="Times New Roman" w:hAnsi="Times New Roman" w:cs="Times New Roman"/>
          <w:sz w:val="24"/>
          <w:szCs w:val="24"/>
        </w:rPr>
        <w:t xml:space="preserve">and philosophy associated with Galileo and Descartes </w:t>
      </w:r>
      <w:r w:rsidR="005A0BC4" w:rsidRPr="008D2CB6">
        <w:rPr>
          <w:rFonts w:ascii="Times New Roman" w:hAnsi="Times New Roman" w:cs="Times New Roman"/>
          <w:sz w:val="24"/>
          <w:szCs w:val="24"/>
        </w:rPr>
        <w:t xml:space="preserve">was </w:t>
      </w:r>
      <w:r w:rsidR="00D51C5C" w:rsidRPr="008D2CB6">
        <w:rPr>
          <w:rFonts w:ascii="Times New Roman" w:hAnsi="Times New Roman" w:cs="Times New Roman"/>
          <w:sz w:val="24"/>
          <w:szCs w:val="24"/>
        </w:rPr>
        <w:t>used</w:t>
      </w:r>
      <w:r w:rsidR="005A0BC4" w:rsidRPr="008D2CB6">
        <w:rPr>
          <w:rFonts w:ascii="Times New Roman" w:hAnsi="Times New Roman" w:cs="Times New Roman"/>
          <w:sz w:val="24"/>
          <w:szCs w:val="24"/>
        </w:rPr>
        <w:t xml:space="preserve"> to undermine the scholastic categories of post-Reformation </w:t>
      </w:r>
      <w:r w:rsidR="00D51C5C" w:rsidRPr="008D2CB6">
        <w:rPr>
          <w:rFonts w:ascii="Times New Roman" w:hAnsi="Times New Roman" w:cs="Times New Roman"/>
          <w:sz w:val="24"/>
          <w:szCs w:val="24"/>
        </w:rPr>
        <w:t>orthodoxy</w:t>
      </w:r>
      <w:r w:rsidR="005A0BC4" w:rsidRPr="008D2CB6">
        <w:rPr>
          <w:rFonts w:ascii="Times New Roman" w:hAnsi="Times New Roman" w:cs="Times New Roman"/>
          <w:sz w:val="24"/>
          <w:szCs w:val="24"/>
        </w:rPr>
        <w:t xml:space="preserve">. </w:t>
      </w:r>
      <w:r w:rsidR="00D51C5C" w:rsidRPr="008D2CB6">
        <w:rPr>
          <w:rFonts w:ascii="Times New Roman" w:hAnsi="Times New Roman" w:cs="Times New Roman"/>
          <w:sz w:val="24"/>
          <w:szCs w:val="24"/>
        </w:rPr>
        <w:t>And against the advice of conservative divines, English readers immersed themselves in a range of</w:t>
      </w:r>
      <w:r w:rsidR="005A0BC4" w:rsidRPr="008D2CB6">
        <w:rPr>
          <w:rFonts w:ascii="Times New Roman" w:hAnsi="Times New Roman" w:cs="Times New Roman"/>
          <w:sz w:val="24"/>
          <w:szCs w:val="24"/>
        </w:rPr>
        <w:t xml:space="preserve"> </w:t>
      </w:r>
      <w:r w:rsidR="00D51C5C" w:rsidRPr="008D2CB6">
        <w:rPr>
          <w:rFonts w:ascii="Times New Roman" w:hAnsi="Times New Roman" w:cs="Times New Roman"/>
          <w:sz w:val="24"/>
          <w:szCs w:val="24"/>
        </w:rPr>
        <w:t xml:space="preserve">esoteric and </w:t>
      </w:r>
      <w:proofErr w:type="spellStart"/>
      <w:r w:rsidR="00D51C5C" w:rsidRPr="008D2CB6">
        <w:rPr>
          <w:rFonts w:ascii="Times New Roman" w:hAnsi="Times New Roman" w:cs="Times New Roman"/>
          <w:sz w:val="24"/>
          <w:szCs w:val="24"/>
        </w:rPr>
        <w:t>occultic</w:t>
      </w:r>
      <w:proofErr w:type="spellEnd"/>
      <w:r w:rsidR="00D51C5C" w:rsidRPr="008D2CB6">
        <w:rPr>
          <w:rFonts w:ascii="Times New Roman" w:hAnsi="Times New Roman" w:cs="Times New Roman"/>
          <w:sz w:val="24"/>
          <w:szCs w:val="24"/>
        </w:rPr>
        <w:t xml:space="preserve"> literature. The autodidact and prophet Thomas </w:t>
      </w:r>
      <w:proofErr w:type="spellStart"/>
      <w:r w:rsidR="00D51C5C" w:rsidRPr="008D2CB6">
        <w:rPr>
          <w:rFonts w:ascii="Times New Roman" w:hAnsi="Times New Roman" w:cs="Times New Roman"/>
          <w:sz w:val="24"/>
          <w:szCs w:val="24"/>
        </w:rPr>
        <w:t>Totney</w:t>
      </w:r>
      <w:proofErr w:type="spellEnd"/>
      <w:r w:rsidR="00D51C5C" w:rsidRPr="008D2CB6">
        <w:rPr>
          <w:rFonts w:ascii="Times New Roman" w:hAnsi="Times New Roman" w:cs="Times New Roman"/>
          <w:sz w:val="24"/>
          <w:szCs w:val="24"/>
        </w:rPr>
        <w:t xml:space="preserve"> </w:t>
      </w:r>
      <w:r w:rsidR="0053700F" w:rsidRPr="008D2CB6">
        <w:rPr>
          <w:rFonts w:ascii="Times New Roman" w:hAnsi="Times New Roman" w:cs="Times New Roman"/>
          <w:sz w:val="24"/>
          <w:szCs w:val="24"/>
        </w:rPr>
        <w:t xml:space="preserve">built his idiosyncratic theology </w:t>
      </w:r>
      <w:r w:rsidR="00E96107">
        <w:rPr>
          <w:rFonts w:ascii="Times New Roman" w:hAnsi="Times New Roman" w:cs="Times New Roman"/>
          <w:sz w:val="24"/>
          <w:szCs w:val="24"/>
        </w:rPr>
        <w:t>from</w:t>
      </w:r>
      <w:r w:rsidR="00B97993" w:rsidRPr="008D2CB6">
        <w:rPr>
          <w:rFonts w:ascii="Times New Roman" w:hAnsi="Times New Roman" w:cs="Times New Roman"/>
          <w:sz w:val="24"/>
          <w:szCs w:val="24"/>
        </w:rPr>
        <w:t xml:space="preserve"> a </w:t>
      </w:r>
      <w:r w:rsidR="00B97993" w:rsidRPr="008D2CB6">
        <w:rPr>
          <w:rFonts w:ascii="Times New Roman" w:hAnsi="Times New Roman" w:cs="Times New Roman"/>
          <w:i/>
          <w:sz w:val="24"/>
          <w:szCs w:val="24"/>
        </w:rPr>
        <w:t>melange</w:t>
      </w:r>
      <w:r w:rsidR="00B97993" w:rsidRPr="008D2CB6">
        <w:rPr>
          <w:rFonts w:ascii="Times New Roman" w:hAnsi="Times New Roman" w:cs="Times New Roman"/>
          <w:sz w:val="24"/>
          <w:szCs w:val="24"/>
        </w:rPr>
        <w:t xml:space="preserve"> of</w:t>
      </w:r>
      <w:r w:rsidR="005A0BC4" w:rsidRPr="008D2CB6">
        <w:rPr>
          <w:rFonts w:ascii="Times New Roman" w:hAnsi="Times New Roman" w:cs="Times New Roman"/>
          <w:sz w:val="24"/>
          <w:szCs w:val="24"/>
        </w:rPr>
        <w:t xml:space="preserve"> </w:t>
      </w:r>
      <w:proofErr w:type="spellStart"/>
      <w:r w:rsidR="0053700F" w:rsidRPr="008D2CB6">
        <w:rPr>
          <w:rFonts w:ascii="Times New Roman" w:hAnsi="Times New Roman" w:cs="Times New Roman"/>
          <w:sz w:val="24"/>
          <w:szCs w:val="24"/>
        </w:rPr>
        <w:t>Behmenism</w:t>
      </w:r>
      <w:proofErr w:type="spellEnd"/>
      <w:r w:rsidR="0053700F" w:rsidRPr="008D2CB6">
        <w:rPr>
          <w:rFonts w:ascii="Times New Roman" w:hAnsi="Times New Roman" w:cs="Times New Roman"/>
          <w:sz w:val="24"/>
          <w:szCs w:val="24"/>
        </w:rPr>
        <w:t xml:space="preserve">, </w:t>
      </w:r>
      <w:proofErr w:type="spellStart"/>
      <w:r w:rsidR="005A0BC4" w:rsidRPr="008D2CB6">
        <w:rPr>
          <w:rFonts w:ascii="Times New Roman" w:hAnsi="Times New Roman" w:cs="Times New Roman"/>
          <w:sz w:val="24"/>
          <w:szCs w:val="24"/>
        </w:rPr>
        <w:t>hermeticism</w:t>
      </w:r>
      <w:proofErr w:type="spellEnd"/>
      <w:r w:rsidR="005A0BC4" w:rsidRPr="008D2CB6">
        <w:rPr>
          <w:rFonts w:ascii="Times New Roman" w:hAnsi="Times New Roman" w:cs="Times New Roman"/>
          <w:sz w:val="24"/>
          <w:szCs w:val="24"/>
        </w:rPr>
        <w:t>, angelology, Pythagorean mysticism, alchemy, astrology, heraldry, genealogy and apocryphal scriptures.</w:t>
      </w:r>
      <w:r w:rsidR="00797B80" w:rsidRPr="008D2CB6">
        <w:rPr>
          <w:rStyle w:val="EndnoteReference"/>
          <w:rFonts w:ascii="Times New Roman" w:hAnsi="Times New Roman" w:cs="Times New Roman"/>
          <w:sz w:val="24"/>
          <w:szCs w:val="24"/>
        </w:rPr>
        <w:endnoteReference w:id="32"/>
      </w:r>
      <w:r w:rsidR="00D51C5C" w:rsidRPr="008D2CB6">
        <w:rPr>
          <w:rFonts w:ascii="Times New Roman" w:hAnsi="Times New Roman" w:cs="Times New Roman"/>
          <w:sz w:val="24"/>
          <w:szCs w:val="24"/>
        </w:rPr>
        <w:t xml:space="preserve"> </w:t>
      </w:r>
      <w:r w:rsidR="000B449D">
        <w:rPr>
          <w:rFonts w:ascii="Times New Roman" w:hAnsi="Times New Roman" w:cs="Times New Roman"/>
          <w:sz w:val="24"/>
          <w:szCs w:val="24"/>
        </w:rPr>
        <w:t>In</w:t>
      </w:r>
      <w:r w:rsidR="0053700F" w:rsidRPr="008D2CB6">
        <w:rPr>
          <w:rFonts w:ascii="Times New Roman" w:hAnsi="Times New Roman" w:cs="Times New Roman"/>
          <w:sz w:val="24"/>
          <w:szCs w:val="24"/>
        </w:rPr>
        <w:t xml:space="preserve"> 1640, Puritan divines had set out to build Jerusalem; by the 1650s, they could be forgiven for thinking that England resembled Babel.</w:t>
      </w:r>
    </w:p>
    <w:p w:rsidR="00D4685E" w:rsidRDefault="00D4685E" w:rsidP="00C80DE4">
      <w:pPr>
        <w:spacing w:line="480" w:lineRule="auto"/>
        <w:rPr>
          <w:rFonts w:ascii="Times New Roman" w:hAnsi="Times New Roman" w:cs="Times New Roman"/>
          <w:sz w:val="24"/>
          <w:szCs w:val="24"/>
        </w:rPr>
      </w:pPr>
    </w:p>
    <w:p w:rsidR="00B31055" w:rsidRPr="008D2CB6" w:rsidRDefault="00B31055" w:rsidP="00C80DE4">
      <w:pPr>
        <w:spacing w:line="480" w:lineRule="auto"/>
        <w:rPr>
          <w:rFonts w:ascii="Times New Roman" w:hAnsi="Times New Roman" w:cs="Times New Roman"/>
          <w:sz w:val="24"/>
          <w:szCs w:val="24"/>
        </w:rPr>
      </w:pPr>
    </w:p>
    <w:p w:rsidR="0049329C" w:rsidRPr="008D2CB6" w:rsidRDefault="00605882" w:rsidP="00C80DE4">
      <w:pPr>
        <w:spacing w:line="480" w:lineRule="auto"/>
        <w:rPr>
          <w:rFonts w:ascii="Times New Roman" w:hAnsi="Times New Roman" w:cs="Times New Roman"/>
          <w:b/>
          <w:sz w:val="24"/>
          <w:szCs w:val="24"/>
        </w:rPr>
      </w:pPr>
      <w:r w:rsidRPr="008D2CB6">
        <w:rPr>
          <w:rFonts w:ascii="Times New Roman" w:hAnsi="Times New Roman" w:cs="Times New Roman"/>
          <w:b/>
          <w:sz w:val="24"/>
          <w:szCs w:val="24"/>
        </w:rPr>
        <w:lastRenderedPageBreak/>
        <w:t>SCIENTIFIC &amp; POLITICAL THOUGHT</w:t>
      </w:r>
      <w:r w:rsidR="0049329C" w:rsidRPr="008D2CB6">
        <w:rPr>
          <w:rFonts w:ascii="Times New Roman" w:hAnsi="Times New Roman" w:cs="Times New Roman"/>
          <w:b/>
          <w:sz w:val="24"/>
          <w:szCs w:val="24"/>
        </w:rPr>
        <w:t xml:space="preserve"> </w:t>
      </w:r>
    </w:p>
    <w:p w:rsidR="00A11FEA" w:rsidRPr="008D2CB6" w:rsidRDefault="0053700F" w:rsidP="00C80DE4">
      <w:pPr>
        <w:spacing w:line="480" w:lineRule="auto"/>
        <w:rPr>
          <w:rFonts w:ascii="Times New Roman" w:hAnsi="Times New Roman" w:cs="Times New Roman"/>
          <w:b/>
          <w:sz w:val="24"/>
          <w:szCs w:val="24"/>
        </w:rPr>
      </w:pPr>
      <w:r w:rsidRPr="008D2CB6">
        <w:rPr>
          <w:rFonts w:ascii="Times New Roman" w:hAnsi="Times New Roman" w:cs="Times New Roman"/>
          <w:sz w:val="24"/>
          <w:szCs w:val="24"/>
        </w:rPr>
        <w:t>But to focus on orthodoxy and its discontents would be underplay the reach of religious thought.</w:t>
      </w:r>
      <w:r w:rsidR="005D7AE5" w:rsidRPr="008D2CB6">
        <w:rPr>
          <w:rFonts w:ascii="Times New Roman" w:hAnsi="Times New Roman" w:cs="Times New Roman"/>
          <w:sz w:val="24"/>
          <w:szCs w:val="24"/>
        </w:rPr>
        <w:t xml:space="preserve"> </w:t>
      </w:r>
      <w:r w:rsidRPr="008D2CB6">
        <w:rPr>
          <w:rFonts w:ascii="Times New Roman" w:hAnsi="Times New Roman" w:cs="Times New Roman"/>
          <w:sz w:val="24"/>
          <w:szCs w:val="24"/>
        </w:rPr>
        <w:t xml:space="preserve">It </w:t>
      </w:r>
      <w:r w:rsidR="0049329C" w:rsidRPr="008D2CB6">
        <w:rPr>
          <w:rFonts w:ascii="Times New Roman" w:hAnsi="Times New Roman" w:cs="Times New Roman"/>
          <w:sz w:val="24"/>
          <w:szCs w:val="24"/>
        </w:rPr>
        <w:t>spilled out be</w:t>
      </w:r>
      <w:r w:rsidR="007F5E5D" w:rsidRPr="008D2CB6">
        <w:rPr>
          <w:rFonts w:ascii="Times New Roman" w:hAnsi="Times New Roman" w:cs="Times New Roman"/>
          <w:sz w:val="24"/>
          <w:szCs w:val="24"/>
        </w:rPr>
        <w:t xml:space="preserve">yond </w:t>
      </w:r>
      <w:r w:rsidRPr="008D2CB6">
        <w:rPr>
          <w:rFonts w:ascii="Times New Roman" w:hAnsi="Times New Roman" w:cs="Times New Roman"/>
          <w:sz w:val="24"/>
          <w:szCs w:val="24"/>
        </w:rPr>
        <w:t>strictly theological debates</w:t>
      </w:r>
      <w:r w:rsidR="005D7AE5" w:rsidRPr="008D2CB6">
        <w:rPr>
          <w:rFonts w:ascii="Times New Roman" w:hAnsi="Times New Roman" w:cs="Times New Roman"/>
          <w:sz w:val="24"/>
          <w:szCs w:val="24"/>
        </w:rPr>
        <w:t xml:space="preserve"> </w:t>
      </w:r>
      <w:r w:rsidR="0049329C" w:rsidRPr="008D2CB6">
        <w:rPr>
          <w:rFonts w:ascii="Times New Roman" w:hAnsi="Times New Roman" w:cs="Times New Roman"/>
          <w:sz w:val="24"/>
          <w:szCs w:val="24"/>
        </w:rPr>
        <w:t xml:space="preserve">to inundate other fields of intellectual discourse. </w:t>
      </w:r>
      <w:r w:rsidR="00D9775A" w:rsidRPr="008D2CB6">
        <w:rPr>
          <w:rFonts w:ascii="Times New Roman" w:hAnsi="Times New Roman" w:cs="Times New Roman"/>
          <w:sz w:val="24"/>
          <w:szCs w:val="24"/>
        </w:rPr>
        <w:t xml:space="preserve"> </w:t>
      </w:r>
      <w:r w:rsidR="00A11FEA" w:rsidRPr="008D2CB6">
        <w:rPr>
          <w:rFonts w:ascii="Times New Roman" w:hAnsi="Times New Roman" w:cs="Times New Roman"/>
          <w:sz w:val="24"/>
          <w:szCs w:val="24"/>
        </w:rPr>
        <w:t xml:space="preserve">As Patrick </w:t>
      </w:r>
      <w:proofErr w:type="spellStart"/>
      <w:r w:rsidR="00A11FEA" w:rsidRPr="008D2CB6">
        <w:rPr>
          <w:rFonts w:ascii="Times New Roman" w:hAnsi="Times New Roman" w:cs="Times New Roman"/>
          <w:sz w:val="24"/>
          <w:szCs w:val="24"/>
        </w:rPr>
        <w:t>Collinson</w:t>
      </w:r>
      <w:proofErr w:type="spellEnd"/>
      <w:r w:rsidR="008B570A" w:rsidRPr="008D2CB6">
        <w:rPr>
          <w:rFonts w:ascii="Times New Roman" w:hAnsi="Times New Roman" w:cs="Times New Roman"/>
          <w:sz w:val="24"/>
          <w:szCs w:val="24"/>
        </w:rPr>
        <w:t xml:space="preserve"> observed, the study of </w:t>
      </w:r>
      <w:r w:rsidR="00A11FEA" w:rsidRPr="008D2CB6">
        <w:rPr>
          <w:rFonts w:ascii="Times New Roman" w:hAnsi="Times New Roman" w:cs="Times New Roman"/>
          <w:sz w:val="24"/>
          <w:szCs w:val="24"/>
        </w:rPr>
        <w:t>‘religious’ titles</w:t>
      </w:r>
      <w:r w:rsidR="008B570A" w:rsidRPr="008D2CB6">
        <w:rPr>
          <w:rFonts w:ascii="Times New Roman" w:hAnsi="Times New Roman" w:cs="Times New Roman"/>
          <w:sz w:val="24"/>
          <w:szCs w:val="24"/>
        </w:rPr>
        <w:t xml:space="preserve"> hardly does justice to the </w:t>
      </w:r>
      <w:r w:rsidRPr="008D2CB6">
        <w:rPr>
          <w:rFonts w:ascii="Times New Roman" w:hAnsi="Times New Roman" w:cs="Times New Roman"/>
          <w:sz w:val="24"/>
          <w:szCs w:val="24"/>
        </w:rPr>
        <w:t>influence</w:t>
      </w:r>
      <w:r w:rsidR="008B570A" w:rsidRPr="008D2CB6">
        <w:rPr>
          <w:rFonts w:ascii="Times New Roman" w:hAnsi="Times New Roman" w:cs="Times New Roman"/>
          <w:sz w:val="24"/>
          <w:szCs w:val="24"/>
        </w:rPr>
        <w:t xml:space="preserve"> of religious ideas, </w:t>
      </w:r>
      <w:r w:rsidR="005D34D1" w:rsidRPr="008D2CB6">
        <w:rPr>
          <w:rFonts w:ascii="Times New Roman" w:hAnsi="Times New Roman" w:cs="Times New Roman"/>
          <w:sz w:val="24"/>
          <w:szCs w:val="24"/>
        </w:rPr>
        <w:t xml:space="preserve">for </w:t>
      </w:r>
      <w:r w:rsidR="008B570A" w:rsidRPr="008D2CB6">
        <w:rPr>
          <w:rFonts w:ascii="Times New Roman" w:hAnsi="Times New Roman" w:cs="Times New Roman"/>
          <w:sz w:val="24"/>
          <w:szCs w:val="24"/>
        </w:rPr>
        <w:t>if we turn to</w:t>
      </w:r>
      <w:r w:rsidR="00A11FEA" w:rsidRPr="008D2CB6">
        <w:rPr>
          <w:rFonts w:ascii="Times New Roman" w:hAnsi="Times New Roman" w:cs="Times New Roman"/>
          <w:sz w:val="24"/>
          <w:szCs w:val="24"/>
        </w:rPr>
        <w:t xml:space="preserve"> almanacs, medical</w:t>
      </w:r>
      <w:r w:rsidR="008B570A" w:rsidRPr="008D2CB6">
        <w:rPr>
          <w:rFonts w:ascii="Times New Roman" w:hAnsi="Times New Roman" w:cs="Times New Roman"/>
          <w:sz w:val="24"/>
          <w:szCs w:val="24"/>
        </w:rPr>
        <w:t xml:space="preserve"> treatises, and cookbooks </w:t>
      </w:r>
      <w:r w:rsidR="00A11FEA" w:rsidRPr="008D2CB6">
        <w:rPr>
          <w:rFonts w:ascii="Times New Roman" w:hAnsi="Times New Roman" w:cs="Times New Roman"/>
          <w:sz w:val="24"/>
          <w:szCs w:val="24"/>
        </w:rPr>
        <w:t>we find them ‘all saturated with pious vocabulary’.</w:t>
      </w:r>
      <w:r w:rsidR="00A11FEA" w:rsidRPr="008D2CB6">
        <w:rPr>
          <w:rStyle w:val="EndnoteReference"/>
          <w:rFonts w:ascii="Times New Roman" w:hAnsi="Times New Roman" w:cs="Times New Roman"/>
          <w:sz w:val="24"/>
          <w:szCs w:val="24"/>
        </w:rPr>
        <w:endnoteReference w:id="33"/>
      </w:r>
      <w:r w:rsidR="00A11FEA" w:rsidRPr="008D2CB6">
        <w:rPr>
          <w:rFonts w:ascii="Times New Roman" w:hAnsi="Times New Roman" w:cs="Times New Roman"/>
          <w:sz w:val="24"/>
          <w:szCs w:val="24"/>
        </w:rPr>
        <w:t xml:space="preserve"> A recent study of printed recipe books under the Protectorate confirms the point, noting that early modern recipes were partly inspired by the alchemical thought of Paracelsus, who sought a universal cure that would end disease and thus remedy the effects of the Fall of Adam.</w:t>
      </w:r>
      <w:r w:rsidR="005A6202" w:rsidRPr="008D2CB6">
        <w:rPr>
          <w:rStyle w:val="EndnoteReference"/>
          <w:rFonts w:ascii="Times New Roman" w:hAnsi="Times New Roman" w:cs="Times New Roman"/>
          <w:sz w:val="24"/>
          <w:szCs w:val="24"/>
        </w:rPr>
        <w:endnoteReference w:id="34"/>
      </w:r>
      <w:r w:rsidR="00A11FEA" w:rsidRPr="008D2CB6">
        <w:rPr>
          <w:rFonts w:ascii="Times New Roman" w:hAnsi="Times New Roman" w:cs="Times New Roman"/>
          <w:sz w:val="24"/>
          <w:szCs w:val="24"/>
        </w:rPr>
        <w:t xml:space="preserve"> </w:t>
      </w:r>
    </w:p>
    <w:p w:rsidR="00A11FEA" w:rsidRPr="008D2CB6" w:rsidRDefault="00A11FEA"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The ‘scientif</w:t>
      </w:r>
      <w:r w:rsidR="008B570A" w:rsidRPr="008D2CB6">
        <w:rPr>
          <w:rFonts w:ascii="Times New Roman" w:hAnsi="Times New Roman" w:cs="Times New Roman"/>
          <w:sz w:val="24"/>
          <w:szCs w:val="24"/>
        </w:rPr>
        <w:t xml:space="preserve">ic’ projects of the Revolution were often </w:t>
      </w:r>
      <w:r w:rsidR="00D850BD" w:rsidRPr="008D2CB6">
        <w:rPr>
          <w:rFonts w:ascii="Times New Roman" w:hAnsi="Times New Roman" w:cs="Times New Roman"/>
          <w:sz w:val="24"/>
          <w:szCs w:val="24"/>
        </w:rPr>
        <w:t xml:space="preserve">devoted to the same end. </w:t>
      </w:r>
      <w:r w:rsidR="008B570A" w:rsidRPr="008D2CB6">
        <w:rPr>
          <w:rFonts w:ascii="Times New Roman" w:hAnsi="Times New Roman" w:cs="Times New Roman"/>
          <w:sz w:val="24"/>
          <w:szCs w:val="24"/>
        </w:rPr>
        <w:t xml:space="preserve">Francis Bacon had cited the prophet Daniel who foresaw that in the last days ‘knowledge would increase’, and </w:t>
      </w:r>
      <w:proofErr w:type="spellStart"/>
      <w:r w:rsidR="008B570A" w:rsidRPr="008D2CB6">
        <w:rPr>
          <w:rFonts w:ascii="Times New Roman" w:hAnsi="Times New Roman" w:cs="Times New Roman"/>
          <w:sz w:val="24"/>
          <w:szCs w:val="24"/>
        </w:rPr>
        <w:t>Baconian</w:t>
      </w:r>
      <w:proofErr w:type="spellEnd"/>
      <w:r w:rsidR="008B570A" w:rsidRPr="008D2CB6">
        <w:rPr>
          <w:rFonts w:ascii="Times New Roman" w:hAnsi="Times New Roman" w:cs="Times New Roman"/>
          <w:sz w:val="24"/>
          <w:szCs w:val="24"/>
        </w:rPr>
        <w:t xml:space="preserve"> experimenters aimed to recover </w:t>
      </w:r>
      <w:proofErr w:type="spellStart"/>
      <w:r w:rsidR="008B570A" w:rsidRPr="008D2CB6">
        <w:rPr>
          <w:rFonts w:ascii="Times New Roman" w:hAnsi="Times New Roman" w:cs="Times New Roman"/>
          <w:sz w:val="24"/>
          <w:szCs w:val="24"/>
        </w:rPr>
        <w:t>Adamic</w:t>
      </w:r>
      <w:proofErr w:type="spellEnd"/>
      <w:r w:rsidR="008B570A" w:rsidRPr="008D2CB6">
        <w:rPr>
          <w:rFonts w:ascii="Times New Roman" w:hAnsi="Times New Roman" w:cs="Times New Roman"/>
          <w:sz w:val="24"/>
          <w:szCs w:val="24"/>
        </w:rPr>
        <w:t xml:space="preserve"> knowledge of the natural world. There was considerable interest in rediscovering a ‘</w:t>
      </w:r>
      <w:proofErr w:type="spellStart"/>
      <w:r w:rsidR="008B570A" w:rsidRPr="008D2CB6">
        <w:rPr>
          <w:rFonts w:ascii="Times New Roman" w:hAnsi="Times New Roman" w:cs="Times New Roman"/>
          <w:sz w:val="24"/>
          <w:szCs w:val="24"/>
        </w:rPr>
        <w:t>Paradisical</w:t>
      </w:r>
      <w:proofErr w:type="spellEnd"/>
      <w:r w:rsidR="008B570A" w:rsidRPr="008D2CB6">
        <w:rPr>
          <w:rFonts w:ascii="Times New Roman" w:hAnsi="Times New Roman" w:cs="Times New Roman"/>
          <w:sz w:val="24"/>
          <w:szCs w:val="24"/>
        </w:rPr>
        <w:t xml:space="preserve"> language’ </w:t>
      </w:r>
      <w:r w:rsidR="000B732C" w:rsidRPr="008D2CB6">
        <w:rPr>
          <w:rFonts w:ascii="Times New Roman" w:hAnsi="Times New Roman" w:cs="Times New Roman"/>
          <w:sz w:val="24"/>
          <w:szCs w:val="24"/>
        </w:rPr>
        <w:t>that Adam had spoken in Eden, one that would provide privileged insight into the natures of things. The circle of ‘projectors’ around the German Reforme</w:t>
      </w:r>
      <w:r w:rsidR="006E68C2" w:rsidRPr="008D2CB6">
        <w:rPr>
          <w:rFonts w:ascii="Times New Roman" w:hAnsi="Times New Roman" w:cs="Times New Roman"/>
          <w:sz w:val="24"/>
          <w:szCs w:val="24"/>
        </w:rPr>
        <w:t xml:space="preserve">d intellectual, Samuel </w:t>
      </w:r>
      <w:proofErr w:type="spellStart"/>
      <w:r w:rsidR="006E68C2" w:rsidRPr="008D2CB6">
        <w:rPr>
          <w:rFonts w:ascii="Times New Roman" w:hAnsi="Times New Roman" w:cs="Times New Roman"/>
          <w:sz w:val="24"/>
          <w:szCs w:val="24"/>
        </w:rPr>
        <w:t>Hartlib</w:t>
      </w:r>
      <w:proofErr w:type="spellEnd"/>
      <w:r w:rsidR="006E68C2" w:rsidRPr="008D2CB6">
        <w:rPr>
          <w:rFonts w:ascii="Times New Roman" w:hAnsi="Times New Roman" w:cs="Times New Roman"/>
          <w:sz w:val="24"/>
          <w:szCs w:val="24"/>
        </w:rPr>
        <w:t xml:space="preserve">, </w:t>
      </w:r>
      <w:r w:rsidR="005E73B2" w:rsidRPr="008D2CB6">
        <w:rPr>
          <w:rFonts w:ascii="Times New Roman" w:hAnsi="Times New Roman" w:cs="Times New Roman"/>
          <w:sz w:val="24"/>
          <w:szCs w:val="24"/>
        </w:rPr>
        <w:t>was strongly influenced by the new Reformed millenarianism, and devised utopian and practical</w:t>
      </w:r>
      <w:r w:rsidR="000B732C" w:rsidRPr="008D2CB6">
        <w:rPr>
          <w:rFonts w:ascii="Times New Roman" w:hAnsi="Times New Roman" w:cs="Times New Roman"/>
          <w:sz w:val="24"/>
          <w:szCs w:val="24"/>
        </w:rPr>
        <w:t xml:space="preserve"> schemes of improvement in education, </w:t>
      </w:r>
      <w:r w:rsidR="000B449D">
        <w:rPr>
          <w:rFonts w:ascii="Times New Roman" w:hAnsi="Times New Roman" w:cs="Times New Roman"/>
          <w:sz w:val="24"/>
          <w:szCs w:val="24"/>
        </w:rPr>
        <w:t xml:space="preserve">chemistry, engineering, </w:t>
      </w:r>
      <w:r w:rsidR="000B732C" w:rsidRPr="008D2CB6">
        <w:rPr>
          <w:rFonts w:ascii="Times New Roman" w:hAnsi="Times New Roman" w:cs="Times New Roman"/>
          <w:sz w:val="24"/>
          <w:szCs w:val="24"/>
        </w:rPr>
        <w:t xml:space="preserve">horticulture, </w:t>
      </w:r>
      <w:r w:rsidR="006E68C2" w:rsidRPr="008D2CB6">
        <w:rPr>
          <w:rFonts w:ascii="Times New Roman" w:hAnsi="Times New Roman" w:cs="Times New Roman"/>
          <w:sz w:val="24"/>
          <w:szCs w:val="24"/>
        </w:rPr>
        <w:t>medicine</w:t>
      </w:r>
      <w:r w:rsidR="000A777F">
        <w:rPr>
          <w:rFonts w:ascii="Times New Roman" w:hAnsi="Times New Roman" w:cs="Times New Roman"/>
          <w:sz w:val="24"/>
          <w:szCs w:val="24"/>
        </w:rPr>
        <w:t>, poor relief and colonization</w:t>
      </w:r>
      <w:r w:rsidR="006E68C2" w:rsidRPr="008D2CB6">
        <w:rPr>
          <w:rFonts w:ascii="Times New Roman" w:hAnsi="Times New Roman" w:cs="Times New Roman"/>
          <w:sz w:val="24"/>
          <w:szCs w:val="24"/>
        </w:rPr>
        <w:t>. Another London-based group</w:t>
      </w:r>
      <w:r w:rsidR="005E73B2" w:rsidRPr="008D2CB6">
        <w:rPr>
          <w:rFonts w:ascii="Times New Roman" w:hAnsi="Times New Roman" w:cs="Times New Roman"/>
          <w:sz w:val="24"/>
          <w:szCs w:val="24"/>
        </w:rPr>
        <w:t xml:space="preserve"> in the mid-1640s was centred on</w:t>
      </w:r>
      <w:r w:rsidR="006E68C2" w:rsidRPr="008D2CB6">
        <w:rPr>
          <w:rFonts w:ascii="Times New Roman" w:hAnsi="Times New Roman" w:cs="Times New Roman"/>
          <w:sz w:val="24"/>
          <w:szCs w:val="24"/>
        </w:rPr>
        <w:t xml:space="preserve"> clerical intellectuals like the Westminster divine and mathematician, John Wallis, the astronomer Seth Ward, and the </w:t>
      </w:r>
      <w:r w:rsidR="005E73B2" w:rsidRPr="008D2CB6">
        <w:rPr>
          <w:rFonts w:ascii="Times New Roman" w:hAnsi="Times New Roman" w:cs="Times New Roman"/>
          <w:sz w:val="24"/>
          <w:szCs w:val="24"/>
        </w:rPr>
        <w:t xml:space="preserve">natural philosopher John Wilkins. In the 1650s, the nucleus of this group was relocated to Oxford, where they were joined by Robert Boyle, who was to become </w:t>
      </w:r>
      <w:r w:rsidR="00D24886" w:rsidRPr="008D2CB6">
        <w:rPr>
          <w:rFonts w:ascii="Times New Roman" w:hAnsi="Times New Roman" w:cs="Times New Roman"/>
          <w:sz w:val="24"/>
          <w:szCs w:val="24"/>
        </w:rPr>
        <w:t>the father of modern chemistry</w:t>
      </w:r>
      <w:r w:rsidR="005E73B2" w:rsidRPr="008D2CB6">
        <w:rPr>
          <w:rFonts w:ascii="Times New Roman" w:hAnsi="Times New Roman" w:cs="Times New Roman"/>
          <w:sz w:val="24"/>
          <w:szCs w:val="24"/>
        </w:rPr>
        <w:t xml:space="preserve">. Boyle was an exceptionally devout layman, who saw natural philosophy as an exercise in doxology - worshipping God by studying the created order. </w:t>
      </w:r>
      <w:r w:rsidR="00D24886" w:rsidRPr="008D2CB6">
        <w:rPr>
          <w:rFonts w:ascii="Times New Roman" w:hAnsi="Times New Roman" w:cs="Times New Roman"/>
          <w:sz w:val="24"/>
          <w:szCs w:val="24"/>
        </w:rPr>
        <w:t xml:space="preserve">Like other participants in these scientific circles </w:t>
      </w:r>
      <w:r w:rsidR="00D24886" w:rsidRPr="008D2CB6">
        <w:rPr>
          <w:rFonts w:ascii="Times New Roman" w:hAnsi="Times New Roman" w:cs="Times New Roman"/>
          <w:sz w:val="24"/>
          <w:szCs w:val="24"/>
        </w:rPr>
        <w:lastRenderedPageBreak/>
        <w:t>he favoured an irenic Protestant Christianity. Rather than engaging in detailed points of dispute with other Protestants, these thinkers had two major targets: the traditiona</w:t>
      </w:r>
      <w:r w:rsidR="00576294" w:rsidRPr="008D2CB6">
        <w:rPr>
          <w:rFonts w:ascii="Times New Roman" w:hAnsi="Times New Roman" w:cs="Times New Roman"/>
          <w:sz w:val="24"/>
          <w:szCs w:val="24"/>
        </w:rPr>
        <w:t>l scholastic philosophy that impeded the progress of the new science, and the materialist metaphysics that some intellectuals (notably Thomas Hobbes) saw as the corollary of the new philosophy.</w:t>
      </w:r>
      <w:r w:rsidR="001D59DB" w:rsidRPr="008D2CB6">
        <w:rPr>
          <w:rStyle w:val="EndnoteReference"/>
          <w:rFonts w:ascii="Times New Roman" w:hAnsi="Times New Roman" w:cs="Times New Roman"/>
          <w:sz w:val="24"/>
          <w:szCs w:val="24"/>
        </w:rPr>
        <w:endnoteReference w:id="35"/>
      </w:r>
    </w:p>
    <w:p w:rsidR="00E426C9" w:rsidRPr="008D2CB6" w:rsidRDefault="00A11FEA"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As for political thought, it </w:t>
      </w:r>
      <w:r w:rsidR="00E96107">
        <w:rPr>
          <w:rFonts w:ascii="Times New Roman" w:hAnsi="Times New Roman" w:cs="Times New Roman"/>
          <w:sz w:val="24"/>
          <w:szCs w:val="24"/>
        </w:rPr>
        <w:t>arguably had less in common with modern political theory than with what we now call political theology</w:t>
      </w:r>
      <w:r w:rsidRPr="008D2CB6">
        <w:rPr>
          <w:rFonts w:ascii="Times New Roman" w:hAnsi="Times New Roman" w:cs="Times New Roman"/>
          <w:sz w:val="24"/>
          <w:szCs w:val="24"/>
        </w:rPr>
        <w:t>. Although there was a rough division of labour between clerical, legal and philosophical writers, the languages of religion, law and philosophy frequently intermingled.</w:t>
      </w:r>
      <w:r w:rsidR="00AD52F5">
        <w:rPr>
          <w:rStyle w:val="EndnoteReference"/>
          <w:rFonts w:ascii="Times New Roman" w:hAnsi="Times New Roman" w:cs="Times New Roman"/>
          <w:sz w:val="24"/>
          <w:szCs w:val="24"/>
        </w:rPr>
        <w:endnoteReference w:id="36"/>
      </w:r>
      <w:r w:rsidRPr="008D2CB6">
        <w:rPr>
          <w:rFonts w:ascii="Times New Roman" w:hAnsi="Times New Roman" w:cs="Times New Roman"/>
          <w:sz w:val="24"/>
          <w:szCs w:val="24"/>
        </w:rPr>
        <w:t xml:space="preserve"> </w:t>
      </w:r>
      <w:r w:rsidR="00E426C9" w:rsidRPr="008D2CB6">
        <w:rPr>
          <w:rFonts w:ascii="Times New Roman" w:hAnsi="Times New Roman" w:cs="Times New Roman"/>
          <w:sz w:val="24"/>
          <w:szCs w:val="24"/>
        </w:rPr>
        <w:t xml:space="preserve">Political theory was linked to ecclesiology. In the </w:t>
      </w:r>
      <w:proofErr w:type="gramStart"/>
      <w:r w:rsidR="00E426C9" w:rsidRPr="008D2CB6">
        <w:rPr>
          <w:rFonts w:ascii="Times New Roman" w:hAnsi="Times New Roman" w:cs="Times New Roman"/>
          <w:sz w:val="24"/>
          <w:szCs w:val="24"/>
        </w:rPr>
        <w:t>Middle</w:t>
      </w:r>
      <w:proofErr w:type="gramEnd"/>
      <w:r w:rsidR="00E426C9" w:rsidRPr="008D2CB6">
        <w:rPr>
          <w:rFonts w:ascii="Times New Roman" w:hAnsi="Times New Roman" w:cs="Times New Roman"/>
          <w:sz w:val="24"/>
          <w:szCs w:val="24"/>
        </w:rPr>
        <w:t xml:space="preserve"> Ages, the arguments advanced by </w:t>
      </w:r>
      <w:proofErr w:type="spellStart"/>
      <w:r w:rsidR="00E426C9" w:rsidRPr="008D2CB6">
        <w:rPr>
          <w:rFonts w:ascii="Times New Roman" w:hAnsi="Times New Roman" w:cs="Times New Roman"/>
          <w:sz w:val="24"/>
          <w:szCs w:val="24"/>
        </w:rPr>
        <w:t>conciliarists</w:t>
      </w:r>
      <w:proofErr w:type="spellEnd"/>
      <w:r w:rsidR="00E426C9" w:rsidRPr="008D2CB6">
        <w:rPr>
          <w:rFonts w:ascii="Times New Roman" w:hAnsi="Times New Roman" w:cs="Times New Roman"/>
          <w:sz w:val="24"/>
          <w:szCs w:val="24"/>
        </w:rPr>
        <w:t xml:space="preserve"> and </w:t>
      </w:r>
      <w:proofErr w:type="spellStart"/>
      <w:r w:rsidR="00E426C9" w:rsidRPr="008D2CB6">
        <w:rPr>
          <w:rFonts w:ascii="Times New Roman" w:hAnsi="Times New Roman" w:cs="Times New Roman"/>
          <w:sz w:val="24"/>
          <w:szCs w:val="24"/>
        </w:rPr>
        <w:t>papalists</w:t>
      </w:r>
      <w:proofErr w:type="spellEnd"/>
      <w:r w:rsidR="00E426C9" w:rsidRPr="008D2CB6">
        <w:rPr>
          <w:rFonts w:ascii="Times New Roman" w:hAnsi="Times New Roman" w:cs="Times New Roman"/>
          <w:sz w:val="24"/>
          <w:szCs w:val="24"/>
        </w:rPr>
        <w:t xml:space="preserve"> had been redeployed in the civil sphere by imperialists and advocates of representative institutions. In the English Revolution too, contemporaries drew analogies between the government of church and state. Richard Baxter heard Parliamentarian soldiers debating ‘church democracy and state democracy’, and he saw a correlation between the populist ecclesiology of the sects and the case for popular revolt against rulers. By 1649, James I’s famous dictum, ‘No bishop, no king’, seemed prophetic.</w:t>
      </w:r>
      <w:r w:rsidR="0053700F" w:rsidRPr="008D2CB6">
        <w:rPr>
          <w:rStyle w:val="EndnoteReference"/>
          <w:rFonts w:ascii="Times New Roman" w:hAnsi="Times New Roman" w:cs="Times New Roman"/>
          <w:sz w:val="24"/>
          <w:szCs w:val="24"/>
        </w:rPr>
        <w:endnoteReference w:id="37"/>
      </w:r>
      <w:r w:rsidR="00E426C9" w:rsidRPr="008D2CB6">
        <w:rPr>
          <w:rFonts w:ascii="Times New Roman" w:hAnsi="Times New Roman" w:cs="Times New Roman"/>
          <w:sz w:val="24"/>
          <w:szCs w:val="24"/>
        </w:rPr>
        <w:t xml:space="preserve"> </w:t>
      </w:r>
    </w:p>
    <w:p w:rsidR="005A6202" w:rsidRPr="008D2CB6" w:rsidRDefault="00E426C9"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Clerical writers played a major role in political debates. </w:t>
      </w:r>
      <w:r w:rsidR="005A6202" w:rsidRPr="008D2CB6">
        <w:rPr>
          <w:rFonts w:ascii="Times New Roman" w:hAnsi="Times New Roman" w:cs="Times New Roman"/>
          <w:sz w:val="24"/>
          <w:szCs w:val="24"/>
        </w:rPr>
        <w:t xml:space="preserve">In 1642-44, clergy </w:t>
      </w:r>
      <w:r w:rsidR="00902B2F" w:rsidRPr="008D2CB6">
        <w:rPr>
          <w:rFonts w:ascii="Times New Roman" w:hAnsi="Times New Roman" w:cs="Times New Roman"/>
          <w:sz w:val="24"/>
          <w:szCs w:val="24"/>
        </w:rPr>
        <w:t>rushed to provide theoretical defences of the Parliamentarian or Royalist cause</w:t>
      </w:r>
      <w:r w:rsidR="00726B3E" w:rsidRPr="008D2CB6">
        <w:rPr>
          <w:rFonts w:ascii="Times New Roman" w:hAnsi="Times New Roman" w:cs="Times New Roman"/>
          <w:sz w:val="24"/>
          <w:szCs w:val="24"/>
        </w:rPr>
        <w:t>. R</w:t>
      </w:r>
      <w:r w:rsidR="00902B2F" w:rsidRPr="008D2CB6">
        <w:rPr>
          <w:rFonts w:ascii="Times New Roman" w:hAnsi="Times New Roman" w:cs="Times New Roman"/>
          <w:sz w:val="24"/>
          <w:szCs w:val="24"/>
        </w:rPr>
        <w:t>esistance theorists like</w:t>
      </w:r>
      <w:r w:rsidR="005A6202" w:rsidRPr="008D2CB6">
        <w:rPr>
          <w:rFonts w:ascii="Times New Roman" w:hAnsi="Times New Roman" w:cs="Times New Roman"/>
          <w:sz w:val="24"/>
          <w:szCs w:val="24"/>
        </w:rPr>
        <w:t xml:space="preserve"> Wi</w:t>
      </w:r>
      <w:r w:rsidR="00902B2F" w:rsidRPr="008D2CB6">
        <w:rPr>
          <w:rFonts w:ascii="Times New Roman" w:hAnsi="Times New Roman" w:cs="Times New Roman"/>
          <w:sz w:val="24"/>
          <w:szCs w:val="24"/>
        </w:rPr>
        <w:t>lliam Bridge</w:t>
      </w:r>
      <w:r w:rsidR="00726B3E" w:rsidRPr="008D2CB6">
        <w:rPr>
          <w:rFonts w:ascii="Times New Roman" w:hAnsi="Times New Roman" w:cs="Times New Roman"/>
          <w:sz w:val="24"/>
          <w:szCs w:val="24"/>
        </w:rPr>
        <w:t xml:space="preserve">, </w:t>
      </w:r>
      <w:r w:rsidR="006E68C2" w:rsidRPr="008D2CB6">
        <w:rPr>
          <w:rFonts w:ascii="Times New Roman" w:hAnsi="Times New Roman" w:cs="Times New Roman"/>
          <w:sz w:val="24"/>
          <w:szCs w:val="24"/>
        </w:rPr>
        <w:t xml:space="preserve">Charles </w:t>
      </w:r>
      <w:proofErr w:type="spellStart"/>
      <w:r w:rsidR="006E68C2" w:rsidRPr="008D2CB6">
        <w:rPr>
          <w:rFonts w:ascii="Times New Roman" w:hAnsi="Times New Roman" w:cs="Times New Roman"/>
          <w:sz w:val="24"/>
          <w:szCs w:val="24"/>
        </w:rPr>
        <w:t>Herle</w:t>
      </w:r>
      <w:proofErr w:type="spellEnd"/>
      <w:r w:rsidR="00726B3E" w:rsidRPr="008D2CB6">
        <w:rPr>
          <w:rFonts w:ascii="Times New Roman" w:hAnsi="Times New Roman" w:cs="Times New Roman"/>
          <w:sz w:val="24"/>
          <w:szCs w:val="24"/>
        </w:rPr>
        <w:t xml:space="preserve"> and Samuel Rutherford </w:t>
      </w:r>
      <w:r w:rsidR="00902B2F" w:rsidRPr="008D2CB6">
        <w:rPr>
          <w:rFonts w:ascii="Times New Roman" w:hAnsi="Times New Roman" w:cs="Times New Roman"/>
          <w:sz w:val="24"/>
          <w:szCs w:val="24"/>
        </w:rPr>
        <w:t xml:space="preserve">were ranged against Royalists like </w:t>
      </w:r>
      <w:r w:rsidR="005A6202" w:rsidRPr="008D2CB6">
        <w:rPr>
          <w:rFonts w:ascii="Times New Roman" w:hAnsi="Times New Roman" w:cs="Times New Roman"/>
          <w:sz w:val="24"/>
          <w:szCs w:val="24"/>
        </w:rPr>
        <w:t>Henry Hammond, Henr</w:t>
      </w:r>
      <w:r w:rsidR="00902B2F" w:rsidRPr="008D2CB6">
        <w:rPr>
          <w:rFonts w:ascii="Times New Roman" w:hAnsi="Times New Roman" w:cs="Times New Roman"/>
          <w:sz w:val="24"/>
          <w:szCs w:val="24"/>
        </w:rPr>
        <w:t xml:space="preserve">y </w:t>
      </w:r>
      <w:proofErr w:type="spellStart"/>
      <w:r w:rsidR="00902B2F" w:rsidRPr="008D2CB6">
        <w:rPr>
          <w:rFonts w:ascii="Times New Roman" w:hAnsi="Times New Roman" w:cs="Times New Roman"/>
          <w:sz w:val="24"/>
          <w:szCs w:val="24"/>
        </w:rPr>
        <w:t>Ferne</w:t>
      </w:r>
      <w:proofErr w:type="spellEnd"/>
      <w:r w:rsidR="00902B2F" w:rsidRPr="008D2CB6">
        <w:rPr>
          <w:rFonts w:ascii="Times New Roman" w:hAnsi="Times New Roman" w:cs="Times New Roman"/>
          <w:sz w:val="24"/>
          <w:szCs w:val="24"/>
        </w:rPr>
        <w:t xml:space="preserve"> and Griffith Williams. </w:t>
      </w:r>
      <w:r w:rsidR="00117F6F">
        <w:rPr>
          <w:rFonts w:ascii="Times New Roman" w:hAnsi="Times New Roman" w:cs="Times New Roman"/>
          <w:sz w:val="24"/>
          <w:szCs w:val="24"/>
        </w:rPr>
        <w:t>T</w:t>
      </w:r>
      <w:r w:rsidR="008155A0">
        <w:rPr>
          <w:rFonts w:ascii="Times New Roman" w:hAnsi="Times New Roman" w:cs="Times New Roman"/>
          <w:sz w:val="24"/>
          <w:szCs w:val="24"/>
        </w:rPr>
        <w:t xml:space="preserve">hey </w:t>
      </w:r>
      <w:r w:rsidR="00117F6F">
        <w:rPr>
          <w:rFonts w:ascii="Times New Roman" w:hAnsi="Times New Roman" w:cs="Times New Roman"/>
          <w:sz w:val="24"/>
          <w:szCs w:val="24"/>
        </w:rPr>
        <w:t>debated the implications of</w:t>
      </w:r>
      <w:r w:rsidR="00726B3E" w:rsidRPr="008D2CB6">
        <w:rPr>
          <w:rFonts w:ascii="Times New Roman" w:hAnsi="Times New Roman" w:cs="Times New Roman"/>
          <w:sz w:val="24"/>
          <w:szCs w:val="24"/>
        </w:rPr>
        <w:t xml:space="preserve"> natural law </w:t>
      </w:r>
      <w:proofErr w:type="gramStart"/>
      <w:r w:rsidR="00726B3E" w:rsidRPr="008D2CB6">
        <w:rPr>
          <w:rFonts w:ascii="Times New Roman" w:hAnsi="Times New Roman" w:cs="Times New Roman"/>
          <w:sz w:val="24"/>
          <w:szCs w:val="24"/>
        </w:rPr>
        <w:t>theory,</w:t>
      </w:r>
      <w:proofErr w:type="gramEnd"/>
      <w:r w:rsidR="00726B3E" w:rsidRPr="008D2CB6">
        <w:rPr>
          <w:rFonts w:ascii="Times New Roman" w:hAnsi="Times New Roman" w:cs="Times New Roman"/>
          <w:sz w:val="24"/>
          <w:szCs w:val="24"/>
        </w:rPr>
        <w:t xml:space="preserve"> </w:t>
      </w:r>
      <w:r w:rsidR="00117F6F">
        <w:rPr>
          <w:rFonts w:ascii="Times New Roman" w:hAnsi="Times New Roman" w:cs="Times New Roman"/>
          <w:sz w:val="24"/>
          <w:szCs w:val="24"/>
        </w:rPr>
        <w:t xml:space="preserve">with Parliamentarians building on the traditional scholastic notion that mankind was naturally free from subjection so that government was </w:t>
      </w:r>
      <w:r w:rsidR="008155A0">
        <w:rPr>
          <w:rFonts w:ascii="Times New Roman" w:hAnsi="Times New Roman" w:cs="Times New Roman"/>
          <w:sz w:val="24"/>
          <w:szCs w:val="24"/>
        </w:rPr>
        <w:t>created by a</w:t>
      </w:r>
      <w:r w:rsidR="00117F6F">
        <w:rPr>
          <w:rFonts w:ascii="Times New Roman" w:hAnsi="Times New Roman" w:cs="Times New Roman"/>
          <w:sz w:val="24"/>
          <w:szCs w:val="24"/>
        </w:rPr>
        <w:t xml:space="preserve"> contract between king and people. While matters of legality were primarily the domain of lawyers, </w:t>
      </w:r>
      <w:r w:rsidR="008155A0">
        <w:rPr>
          <w:rFonts w:ascii="Times New Roman" w:hAnsi="Times New Roman" w:cs="Times New Roman"/>
          <w:sz w:val="24"/>
          <w:szCs w:val="24"/>
        </w:rPr>
        <w:t xml:space="preserve">Puritan divines </w:t>
      </w:r>
      <w:r w:rsidR="00117F6F">
        <w:rPr>
          <w:rFonts w:ascii="Times New Roman" w:hAnsi="Times New Roman" w:cs="Times New Roman"/>
          <w:sz w:val="24"/>
          <w:szCs w:val="24"/>
        </w:rPr>
        <w:t xml:space="preserve">were keen to insist </w:t>
      </w:r>
      <w:r w:rsidR="005B49A0" w:rsidRPr="008D2CB6">
        <w:rPr>
          <w:rFonts w:ascii="Times New Roman" w:hAnsi="Times New Roman" w:cs="Times New Roman"/>
          <w:sz w:val="24"/>
          <w:szCs w:val="24"/>
        </w:rPr>
        <w:t>on the constitutional grounds for Parliament’s war – it was being waged to defend the church by law established.</w:t>
      </w:r>
      <w:r w:rsidR="008155A0">
        <w:rPr>
          <w:rStyle w:val="EndnoteReference"/>
          <w:rFonts w:ascii="Times New Roman" w:hAnsi="Times New Roman" w:cs="Times New Roman"/>
          <w:sz w:val="24"/>
          <w:szCs w:val="24"/>
        </w:rPr>
        <w:endnoteReference w:id="38"/>
      </w:r>
      <w:r w:rsidR="00902B2F" w:rsidRPr="008D2CB6">
        <w:rPr>
          <w:rFonts w:ascii="Times New Roman" w:hAnsi="Times New Roman" w:cs="Times New Roman"/>
          <w:sz w:val="24"/>
          <w:szCs w:val="24"/>
        </w:rPr>
        <w:t xml:space="preserve"> But they </w:t>
      </w:r>
      <w:r w:rsidR="007F5E5D" w:rsidRPr="008D2CB6">
        <w:rPr>
          <w:rFonts w:ascii="Times New Roman" w:hAnsi="Times New Roman" w:cs="Times New Roman"/>
          <w:sz w:val="24"/>
          <w:szCs w:val="24"/>
        </w:rPr>
        <w:t xml:space="preserve">also </w:t>
      </w:r>
      <w:r w:rsidR="00902B2F" w:rsidRPr="008D2CB6">
        <w:rPr>
          <w:rFonts w:ascii="Times New Roman" w:hAnsi="Times New Roman" w:cs="Times New Roman"/>
          <w:sz w:val="24"/>
          <w:szCs w:val="24"/>
        </w:rPr>
        <w:t>expended a great dea</w:t>
      </w:r>
      <w:r w:rsidR="007F5E5D" w:rsidRPr="008D2CB6">
        <w:rPr>
          <w:rFonts w:ascii="Times New Roman" w:hAnsi="Times New Roman" w:cs="Times New Roman"/>
          <w:sz w:val="24"/>
          <w:szCs w:val="24"/>
        </w:rPr>
        <w:t xml:space="preserve">l of energy debating </w:t>
      </w:r>
      <w:r w:rsidR="00902B2F" w:rsidRPr="008D2CB6">
        <w:rPr>
          <w:rFonts w:ascii="Times New Roman" w:hAnsi="Times New Roman" w:cs="Times New Roman"/>
          <w:sz w:val="24"/>
          <w:szCs w:val="24"/>
        </w:rPr>
        <w:lastRenderedPageBreak/>
        <w:t>precedents</w:t>
      </w:r>
      <w:r w:rsidR="00726B3E" w:rsidRPr="008D2CB6">
        <w:rPr>
          <w:rFonts w:ascii="Times New Roman" w:hAnsi="Times New Roman" w:cs="Times New Roman"/>
          <w:sz w:val="24"/>
          <w:szCs w:val="24"/>
        </w:rPr>
        <w:t xml:space="preserve"> from Scripture and Church h</w:t>
      </w:r>
      <w:r w:rsidR="007F5E5D" w:rsidRPr="008D2CB6">
        <w:rPr>
          <w:rFonts w:ascii="Times New Roman" w:hAnsi="Times New Roman" w:cs="Times New Roman"/>
          <w:sz w:val="24"/>
          <w:szCs w:val="24"/>
        </w:rPr>
        <w:t>istory</w:t>
      </w:r>
      <w:r w:rsidR="00902B2F" w:rsidRPr="008D2CB6">
        <w:rPr>
          <w:rFonts w:ascii="Times New Roman" w:hAnsi="Times New Roman" w:cs="Times New Roman"/>
          <w:sz w:val="24"/>
          <w:szCs w:val="24"/>
        </w:rPr>
        <w:t>. Resistance theorists appealed to Old Testament revolts against tyrants and recent Calvinist risings; their critics pointed to the passive suffering of Christ and the non-violen</w:t>
      </w:r>
      <w:r w:rsidR="007F5E5D" w:rsidRPr="008D2CB6">
        <w:rPr>
          <w:rFonts w:ascii="Times New Roman" w:hAnsi="Times New Roman" w:cs="Times New Roman"/>
          <w:sz w:val="24"/>
          <w:szCs w:val="24"/>
        </w:rPr>
        <w:t xml:space="preserve">ce of the primitive Church. </w:t>
      </w:r>
      <w:r w:rsidR="005B49A0" w:rsidRPr="008D2CB6">
        <w:rPr>
          <w:rFonts w:ascii="Times New Roman" w:hAnsi="Times New Roman" w:cs="Times New Roman"/>
          <w:sz w:val="24"/>
          <w:szCs w:val="24"/>
        </w:rPr>
        <w:t xml:space="preserve">In political sermons, providential and apocalyptic ideas often came to the fore, as preachers depicted God at work in contemporary events, even bringing history to its climax with the overthrow of the civil and ecclesiastical tyranny of Papal Antichrist. </w:t>
      </w:r>
      <w:r w:rsidR="007F5E5D" w:rsidRPr="008D2CB6">
        <w:rPr>
          <w:rFonts w:ascii="Times New Roman" w:hAnsi="Times New Roman" w:cs="Times New Roman"/>
          <w:sz w:val="24"/>
          <w:szCs w:val="24"/>
        </w:rPr>
        <w:t xml:space="preserve">Biblical arguments </w:t>
      </w:r>
      <w:r w:rsidR="00902B2F" w:rsidRPr="008D2CB6">
        <w:rPr>
          <w:rFonts w:ascii="Times New Roman" w:hAnsi="Times New Roman" w:cs="Times New Roman"/>
          <w:sz w:val="24"/>
          <w:szCs w:val="24"/>
        </w:rPr>
        <w:t xml:space="preserve">remained </w:t>
      </w:r>
      <w:r w:rsidR="007F5E5D" w:rsidRPr="008D2CB6">
        <w:rPr>
          <w:rFonts w:ascii="Times New Roman" w:hAnsi="Times New Roman" w:cs="Times New Roman"/>
          <w:sz w:val="24"/>
          <w:szCs w:val="24"/>
        </w:rPr>
        <w:t>prominent</w:t>
      </w:r>
      <w:r w:rsidR="00902B2F" w:rsidRPr="008D2CB6">
        <w:rPr>
          <w:rFonts w:ascii="Times New Roman" w:hAnsi="Times New Roman" w:cs="Times New Roman"/>
          <w:sz w:val="24"/>
          <w:szCs w:val="24"/>
        </w:rPr>
        <w:t xml:space="preserve"> in 1649, when regicides cited Old Testament warrants for capital punishment – the </w:t>
      </w:r>
      <w:proofErr w:type="spellStart"/>
      <w:r w:rsidR="00902B2F" w:rsidRPr="008D2CB6">
        <w:rPr>
          <w:rFonts w:ascii="Times New Roman" w:hAnsi="Times New Roman" w:cs="Times New Roman"/>
          <w:sz w:val="24"/>
          <w:szCs w:val="24"/>
        </w:rPr>
        <w:t>Noahic</w:t>
      </w:r>
      <w:proofErr w:type="spellEnd"/>
      <w:r w:rsidR="00902B2F" w:rsidRPr="008D2CB6">
        <w:rPr>
          <w:rFonts w:ascii="Times New Roman" w:hAnsi="Times New Roman" w:cs="Times New Roman"/>
          <w:sz w:val="24"/>
          <w:szCs w:val="24"/>
        </w:rPr>
        <w:t xml:space="preserve"> rule that murderers forfeited their own lives</w:t>
      </w:r>
      <w:r w:rsidR="000A777F">
        <w:rPr>
          <w:rFonts w:ascii="Times New Roman" w:hAnsi="Times New Roman" w:cs="Times New Roman"/>
          <w:sz w:val="24"/>
          <w:szCs w:val="24"/>
        </w:rPr>
        <w:t xml:space="preserve"> (Genesis 9:5-6)</w:t>
      </w:r>
      <w:r w:rsidR="00902B2F" w:rsidRPr="008D2CB6">
        <w:rPr>
          <w:rFonts w:ascii="Times New Roman" w:hAnsi="Times New Roman" w:cs="Times New Roman"/>
          <w:sz w:val="24"/>
          <w:szCs w:val="24"/>
        </w:rPr>
        <w:t>, and the Mosaic teaching that a land would not be purged of its blood guilt until the ‘man of blood’ was put to death</w:t>
      </w:r>
      <w:r w:rsidR="000A777F">
        <w:rPr>
          <w:rFonts w:ascii="Times New Roman" w:hAnsi="Times New Roman" w:cs="Times New Roman"/>
          <w:sz w:val="24"/>
          <w:szCs w:val="24"/>
        </w:rPr>
        <w:t xml:space="preserve"> (Numbers 35:33)</w:t>
      </w:r>
      <w:r w:rsidR="00902B2F" w:rsidRPr="008D2CB6">
        <w:rPr>
          <w:rFonts w:ascii="Times New Roman" w:hAnsi="Times New Roman" w:cs="Times New Roman"/>
          <w:sz w:val="24"/>
          <w:szCs w:val="24"/>
        </w:rPr>
        <w:t>.</w:t>
      </w:r>
      <w:r w:rsidR="00C80DE4">
        <w:rPr>
          <w:rFonts w:ascii="Times New Roman" w:hAnsi="Times New Roman" w:cs="Times New Roman"/>
          <w:sz w:val="24"/>
          <w:szCs w:val="24"/>
        </w:rPr>
        <w:t xml:space="preserve"> In the Engagement controversy that followed the regicide, divines like Francis Rous and John </w:t>
      </w:r>
      <w:proofErr w:type="spellStart"/>
      <w:r w:rsidR="00C80DE4">
        <w:rPr>
          <w:rFonts w:ascii="Times New Roman" w:hAnsi="Times New Roman" w:cs="Times New Roman"/>
          <w:sz w:val="24"/>
          <w:szCs w:val="24"/>
        </w:rPr>
        <w:t>Dury</w:t>
      </w:r>
      <w:proofErr w:type="spellEnd"/>
      <w:r w:rsidR="00C80DE4">
        <w:rPr>
          <w:rFonts w:ascii="Times New Roman" w:hAnsi="Times New Roman" w:cs="Times New Roman"/>
          <w:sz w:val="24"/>
          <w:szCs w:val="24"/>
        </w:rPr>
        <w:t xml:space="preserve"> appealed to the doctrine of Providence and </w:t>
      </w:r>
      <w:r w:rsidR="00874B47">
        <w:rPr>
          <w:rFonts w:ascii="Times New Roman" w:hAnsi="Times New Roman" w:cs="Times New Roman"/>
          <w:sz w:val="24"/>
          <w:szCs w:val="24"/>
        </w:rPr>
        <w:t xml:space="preserve">to </w:t>
      </w:r>
      <w:r w:rsidR="00C80DE4">
        <w:rPr>
          <w:rFonts w:ascii="Times New Roman" w:hAnsi="Times New Roman" w:cs="Times New Roman"/>
          <w:sz w:val="24"/>
          <w:szCs w:val="24"/>
        </w:rPr>
        <w:t>Romans 13 (on obedience to rulers), to justify submission to the new regime.</w:t>
      </w:r>
      <w:r w:rsidR="00C80DE4">
        <w:rPr>
          <w:rStyle w:val="EndnoteReference"/>
          <w:rFonts w:ascii="Times New Roman" w:hAnsi="Times New Roman" w:cs="Times New Roman"/>
          <w:sz w:val="24"/>
          <w:szCs w:val="24"/>
        </w:rPr>
        <w:endnoteReference w:id="39"/>
      </w:r>
    </w:p>
    <w:p w:rsidR="002D48C9" w:rsidRPr="008D2CB6" w:rsidRDefault="002544E1"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Theological considerations were also important for the Levellers and their offspring, the True Level</w:t>
      </w:r>
      <w:r w:rsidR="00752BC1" w:rsidRPr="008D2CB6">
        <w:rPr>
          <w:rFonts w:ascii="Times New Roman" w:hAnsi="Times New Roman" w:cs="Times New Roman"/>
          <w:sz w:val="24"/>
          <w:szCs w:val="24"/>
        </w:rPr>
        <w:t>lers (or Diggers). The Leveller</w:t>
      </w:r>
      <w:r w:rsidRPr="008D2CB6">
        <w:rPr>
          <w:rFonts w:ascii="Times New Roman" w:hAnsi="Times New Roman" w:cs="Times New Roman"/>
          <w:sz w:val="24"/>
          <w:szCs w:val="24"/>
        </w:rPr>
        <w:t xml:space="preserve"> account of natural equali</w:t>
      </w:r>
      <w:r w:rsidR="00C80DE4">
        <w:rPr>
          <w:rFonts w:ascii="Times New Roman" w:hAnsi="Times New Roman" w:cs="Times New Roman"/>
          <w:sz w:val="24"/>
          <w:szCs w:val="24"/>
        </w:rPr>
        <w:t>ty and freedom had theistic foundations</w:t>
      </w:r>
      <w:r w:rsidRPr="008D2CB6">
        <w:rPr>
          <w:rFonts w:ascii="Times New Roman" w:hAnsi="Times New Roman" w:cs="Times New Roman"/>
          <w:sz w:val="24"/>
          <w:szCs w:val="24"/>
        </w:rPr>
        <w:t xml:space="preserve">. </w:t>
      </w:r>
      <w:r w:rsidR="00402DF4" w:rsidRPr="008D2CB6">
        <w:rPr>
          <w:rFonts w:ascii="Times New Roman" w:hAnsi="Times New Roman" w:cs="Times New Roman"/>
          <w:sz w:val="24"/>
          <w:szCs w:val="24"/>
        </w:rPr>
        <w:t>All</w:t>
      </w:r>
      <w:r w:rsidRPr="008D2CB6">
        <w:rPr>
          <w:rFonts w:ascii="Times New Roman" w:hAnsi="Times New Roman" w:cs="Times New Roman"/>
          <w:sz w:val="24"/>
          <w:szCs w:val="24"/>
        </w:rPr>
        <w:t xml:space="preserve"> humanity </w:t>
      </w:r>
      <w:r w:rsidR="00402DF4" w:rsidRPr="008D2CB6">
        <w:rPr>
          <w:rFonts w:ascii="Times New Roman" w:hAnsi="Times New Roman" w:cs="Times New Roman"/>
          <w:sz w:val="24"/>
          <w:szCs w:val="24"/>
        </w:rPr>
        <w:t>had been</w:t>
      </w:r>
      <w:r w:rsidRPr="008D2CB6">
        <w:rPr>
          <w:rFonts w:ascii="Times New Roman" w:hAnsi="Times New Roman" w:cs="Times New Roman"/>
          <w:sz w:val="24"/>
          <w:szCs w:val="24"/>
        </w:rPr>
        <w:t xml:space="preserve"> made in God’s image</w:t>
      </w:r>
      <w:r w:rsidR="00402DF4" w:rsidRPr="008D2CB6">
        <w:rPr>
          <w:rFonts w:ascii="Times New Roman" w:hAnsi="Times New Roman" w:cs="Times New Roman"/>
          <w:sz w:val="24"/>
          <w:szCs w:val="24"/>
        </w:rPr>
        <w:t xml:space="preserve"> and given dominion over creation. According to </w:t>
      </w:r>
      <w:proofErr w:type="spellStart"/>
      <w:r w:rsidR="00402DF4" w:rsidRPr="008D2CB6">
        <w:rPr>
          <w:rFonts w:ascii="Times New Roman" w:hAnsi="Times New Roman" w:cs="Times New Roman"/>
          <w:sz w:val="24"/>
          <w:szCs w:val="24"/>
        </w:rPr>
        <w:t>Lilburne</w:t>
      </w:r>
      <w:proofErr w:type="spellEnd"/>
      <w:r w:rsidR="00402DF4" w:rsidRPr="008D2CB6">
        <w:rPr>
          <w:rFonts w:ascii="Times New Roman" w:hAnsi="Times New Roman" w:cs="Times New Roman"/>
          <w:sz w:val="24"/>
          <w:szCs w:val="24"/>
        </w:rPr>
        <w:t xml:space="preserve">, </w:t>
      </w:r>
      <w:r w:rsidR="00C80DE4">
        <w:rPr>
          <w:rFonts w:ascii="Times New Roman" w:hAnsi="Times New Roman" w:cs="Times New Roman"/>
          <w:sz w:val="24"/>
          <w:szCs w:val="24"/>
        </w:rPr>
        <w:t>this meant that they</w:t>
      </w:r>
      <w:r w:rsidR="00402DF4" w:rsidRPr="008D2CB6">
        <w:rPr>
          <w:rFonts w:ascii="Times New Roman" w:hAnsi="Times New Roman" w:cs="Times New Roman"/>
          <w:sz w:val="24"/>
          <w:szCs w:val="24"/>
        </w:rPr>
        <w:t xml:space="preserve"> were ‘by nature all equal and alike in power, dignity, authority and majesty – none of them having (by nature) any authority, dominion or magisterial power, one over or above another’. </w:t>
      </w:r>
      <w:r w:rsidR="00C80DE4">
        <w:rPr>
          <w:rFonts w:ascii="Times New Roman" w:hAnsi="Times New Roman" w:cs="Times New Roman"/>
          <w:sz w:val="24"/>
          <w:szCs w:val="24"/>
        </w:rPr>
        <w:t>Civil</w:t>
      </w:r>
      <w:r w:rsidR="00402DF4" w:rsidRPr="008D2CB6">
        <w:rPr>
          <w:rFonts w:ascii="Times New Roman" w:hAnsi="Times New Roman" w:cs="Times New Roman"/>
          <w:sz w:val="24"/>
          <w:szCs w:val="24"/>
        </w:rPr>
        <w:t xml:space="preserve"> authority was established by ‘mutual agreement or consent’, and hence subject to strict limitat</w:t>
      </w:r>
      <w:r w:rsidR="00752BC1" w:rsidRPr="008D2CB6">
        <w:rPr>
          <w:rFonts w:ascii="Times New Roman" w:hAnsi="Times New Roman" w:cs="Times New Roman"/>
          <w:sz w:val="24"/>
          <w:szCs w:val="24"/>
        </w:rPr>
        <w:t>ions. Even Leveller women could justify assertive petitioning on the ground that ‘we are assured of our creation in the image of God, and of an interest in Christ equal unto men’.</w:t>
      </w:r>
      <w:r w:rsidR="00752BC1" w:rsidRPr="008D2CB6">
        <w:rPr>
          <w:rStyle w:val="EndnoteReference"/>
          <w:rFonts w:ascii="Times New Roman" w:hAnsi="Times New Roman" w:cs="Times New Roman"/>
          <w:sz w:val="24"/>
          <w:szCs w:val="24"/>
        </w:rPr>
        <w:endnoteReference w:id="40"/>
      </w:r>
      <w:r w:rsidR="00752BC1" w:rsidRPr="008D2CB6">
        <w:rPr>
          <w:rFonts w:ascii="Times New Roman" w:hAnsi="Times New Roman" w:cs="Times New Roman"/>
          <w:sz w:val="24"/>
          <w:szCs w:val="24"/>
        </w:rPr>
        <w:t xml:space="preserve"> The Levellers </w:t>
      </w:r>
      <w:r w:rsidR="00726B3E" w:rsidRPr="008D2CB6">
        <w:rPr>
          <w:rFonts w:ascii="Times New Roman" w:hAnsi="Times New Roman" w:cs="Times New Roman"/>
          <w:sz w:val="24"/>
          <w:szCs w:val="24"/>
        </w:rPr>
        <w:t xml:space="preserve">also </w:t>
      </w:r>
      <w:r w:rsidR="00C80DE4">
        <w:rPr>
          <w:rFonts w:ascii="Times New Roman" w:hAnsi="Times New Roman" w:cs="Times New Roman"/>
          <w:sz w:val="24"/>
          <w:szCs w:val="24"/>
        </w:rPr>
        <w:t>stressed</w:t>
      </w:r>
      <w:r w:rsidR="00726B3E" w:rsidRPr="008D2CB6">
        <w:rPr>
          <w:rFonts w:ascii="Times New Roman" w:hAnsi="Times New Roman" w:cs="Times New Roman"/>
          <w:sz w:val="24"/>
          <w:szCs w:val="24"/>
        </w:rPr>
        <w:t xml:space="preserve"> the duties of practical Christianity, citing passages from the Hebrew prophets and the Letter of James about justice and mercy towards the poor and downtrodden. Such texts inspired the Digger Gerrard </w:t>
      </w:r>
      <w:proofErr w:type="spellStart"/>
      <w:r w:rsidR="00726B3E" w:rsidRPr="008D2CB6">
        <w:rPr>
          <w:rFonts w:ascii="Times New Roman" w:hAnsi="Times New Roman" w:cs="Times New Roman"/>
          <w:sz w:val="24"/>
          <w:szCs w:val="24"/>
        </w:rPr>
        <w:t>Winstanley</w:t>
      </w:r>
      <w:proofErr w:type="spellEnd"/>
      <w:r w:rsidR="00EC46A1" w:rsidRPr="008D2CB6">
        <w:rPr>
          <w:rFonts w:ascii="Times New Roman" w:hAnsi="Times New Roman" w:cs="Times New Roman"/>
          <w:sz w:val="24"/>
          <w:szCs w:val="24"/>
        </w:rPr>
        <w:t xml:space="preserve"> </w:t>
      </w:r>
      <w:r w:rsidR="00EC46A1" w:rsidRPr="008D2CB6">
        <w:rPr>
          <w:rFonts w:ascii="Times New Roman" w:hAnsi="Times New Roman" w:cs="Times New Roman"/>
          <w:sz w:val="24"/>
          <w:szCs w:val="24"/>
        </w:rPr>
        <w:lastRenderedPageBreak/>
        <w:t>too</w:t>
      </w:r>
      <w:r w:rsidR="00726B3E" w:rsidRPr="008D2CB6">
        <w:rPr>
          <w:rFonts w:ascii="Times New Roman" w:hAnsi="Times New Roman" w:cs="Times New Roman"/>
          <w:sz w:val="24"/>
          <w:szCs w:val="24"/>
        </w:rPr>
        <w:t xml:space="preserve">, but his political theology was more </w:t>
      </w:r>
      <w:r w:rsidR="00EC46A1" w:rsidRPr="008D2CB6">
        <w:rPr>
          <w:rFonts w:ascii="Times New Roman" w:hAnsi="Times New Roman" w:cs="Times New Roman"/>
          <w:sz w:val="24"/>
          <w:szCs w:val="24"/>
        </w:rPr>
        <w:t>innovative in its method</w:t>
      </w:r>
      <w:r w:rsidR="00752BC1" w:rsidRPr="008D2CB6">
        <w:rPr>
          <w:rFonts w:ascii="Times New Roman" w:hAnsi="Times New Roman" w:cs="Times New Roman"/>
          <w:sz w:val="24"/>
          <w:szCs w:val="24"/>
        </w:rPr>
        <w:t xml:space="preserve">. </w:t>
      </w:r>
      <w:r w:rsidR="00726B3E" w:rsidRPr="008D2CB6">
        <w:rPr>
          <w:rFonts w:ascii="Times New Roman" w:hAnsi="Times New Roman" w:cs="Times New Roman"/>
          <w:sz w:val="24"/>
          <w:szCs w:val="24"/>
        </w:rPr>
        <w:t>He</w:t>
      </w:r>
      <w:r w:rsidR="00752BC1" w:rsidRPr="008D2CB6">
        <w:rPr>
          <w:rFonts w:ascii="Times New Roman" w:hAnsi="Times New Roman" w:cs="Times New Roman"/>
          <w:sz w:val="24"/>
          <w:szCs w:val="24"/>
        </w:rPr>
        <w:t xml:space="preserve"> reconceptualised Christian doctrines of Creation, Fall and Redemption from the standpoint of the landless - the earth (he argued) was created as a common treasury; man had been corrupted by selfishness and private property; Christ was now restoring the common ownership of the earth</w:t>
      </w:r>
      <w:r w:rsidR="00726B3E" w:rsidRPr="008D2CB6">
        <w:rPr>
          <w:rFonts w:ascii="Times New Roman" w:hAnsi="Times New Roman" w:cs="Times New Roman"/>
          <w:sz w:val="24"/>
          <w:szCs w:val="24"/>
        </w:rPr>
        <w:t>.</w:t>
      </w:r>
      <w:r w:rsidR="001D59DB" w:rsidRPr="008D2CB6">
        <w:rPr>
          <w:rStyle w:val="EndnoteReference"/>
          <w:rFonts w:ascii="Times New Roman" w:hAnsi="Times New Roman" w:cs="Times New Roman"/>
          <w:sz w:val="24"/>
          <w:szCs w:val="24"/>
        </w:rPr>
        <w:endnoteReference w:id="41"/>
      </w:r>
      <w:r w:rsidR="00726B3E" w:rsidRPr="008D2CB6">
        <w:rPr>
          <w:rFonts w:ascii="Times New Roman" w:hAnsi="Times New Roman" w:cs="Times New Roman"/>
          <w:sz w:val="24"/>
          <w:szCs w:val="24"/>
        </w:rPr>
        <w:t xml:space="preserve"> </w:t>
      </w:r>
    </w:p>
    <w:p w:rsidR="00A11FEA" w:rsidRPr="008D2CB6" w:rsidRDefault="00E216DE"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The resurgence of republican thought after 1649 also had a significant religious dimension. While republican theorists looked to the classical republics of the ancient world and Renaissance Italy, they also turned to the Old Testament. Historians of political thought have often overlooked works on the Hebrew republic, but Eric Nelson argues that this was among the most important genres of European political writing in ‘the Biblical Century’. </w:t>
      </w:r>
      <w:r w:rsidR="00A11FEA" w:rsidRPr="008D2CB6">
        <w:rPr>
          <w:rFonts w:ascii="Times New Roman" w:hAnsi="Times New Roman" w:cs="Times New Roman"/>
          <w:sz w:val="24"/>
          <w:szCs w:val="24"/>
        </w:rPr>
        <w:t xml:space="preserve">In the 1650s, </w:t>
      </w:r>
      <w:r w:rsidRPr="008D2CB6">
        <w:rPr>
          <w:rFonts w:ascii="Times New Roman" w:hAnsi="Times New Roman" w:cs="Times New Roman"/>
          <w:sz w:val="24"/>
          <w:szCs w:val="24"/>
        </w:rPr>
        <w:t xml:space="preserve">English </w:t>
      </w:r>
      <w:r w:rsidR="00A11FEA" w:rsidRPr="008D2CB6">
        <w:rPr>
          <w:rFonts w:ascii="Times New Roman" w:hAnsi="Times New Roman" w:cs="Times New Roman"/>
          <w:sz w:val="24"/>
          <w:szCs w:val="24"/>
        </w:rPr>
        <w:t xml:space="preserve">republicans </w:t>
      </w:r>
      <w:r w:rsidRPr="008D2CB6">
        <w:rPr>
          <w:rFonts w:ascii="Times New Roman" w:hAnsi="Times New Roman" w:cs="Times New Roman"/>
          <w:sz w:val="24"/>
          <w:szCs w:val="24"/>
        </w:rPr>
        <w:t xml:space="preserve">drew on rabbinic commentaries which opened up new perspectives on biblical texts. In the Mosaic land laws and the institution of the Jubilee, James Harrington found a warrant for the redistribution of property. </w:t>
      </w:r>
      <w:r w:rsidR="009B6D91" w:rsidRPr="008D2CB6">
        <w:rPr>
          <w:rFonts w:ascii="Times New Roman" w:hAnsi="Times New Roman" w:cs="Times New Roman"/>
          <w:sz w:val="24"/>
          <w:szCs w:val="24"/>
        </w:rPr>
        <w:t>In I Samuel 8, Milton found the basis for an exclusivist republicanism that depicted monarchy as a departure from God’s will.</w:t>
      </w:r>
      <w:r w:rsidR="001D59DB" w:rsidRPr="008D2CB6">
        <w:rPr>
          <w:rStyle w:val="EndnoteReference"/>
          <w:rFonts w:ascii="Times New Roman" w:hAnsi="Times New Roman" w:cs="Times New Roman"/>
          <w:sz w:val="24"/>
          <w:szCs w:val="24"/>
        </w:rPr>
        <w:endnoteReference w:id="42"/>
      </w:r>
      <w:r w:rsidR="009B6D91" w:rsidRPr="008D2CB6">
        <w:rPr>
          <w:rFonts w:ascii="Times New Roman" w:hAnsi="Times New Roman" w:cs="Times New Roman"/>
          <w:sz w:val="24"/>
          <w:szCs w:val="24"/>
        </w:rPr>
        <w:t xml:space="preserve"> </w:t>
      </w:r>
      <w:r w:rsidR="00EC46A1" w:rsidRPr="008D2CB6">
        <w:rPr>
          <w:rFonts w:ascii="Times New Roman" w:hAnsi="Times New Roman" w:cs="Times New Roman"/>
          <w:sz w:val="24"/>
          <w:szCs w:val="24"/>
        </w:rPr>
        <w:t>In contrast to Harrington,</w:t>
      </w:r>
      <w:r w:rsidR="009B6D91" w:rsidRPr="008D2CB6">
        <w:rPr>
          <w:rFonts w:ascii="Times New Roman" w:hAnsi="Times New Roman" w:cs="Times New Roman"/>
          <w:sz w:val="24"/>
          <w:szCs w:val="24"/>
        </w:rPr>
        <w:t xml:space="preserve"> Milton and other godly republicans </w:t>
      </w:r>
      <w:r w:rsidR="00EC46A1" w:rsidRPr="008D2CB6">
        <w:rPr>
          <w:rFonts w:ascii="Times New Roman" w:hAnsi="Times New Roman" w:cs="Times New Roman"/>
          <w:sz w:val="24"/>
          <w:szCs w:val="24"/>
        </w:rPr>
        <w:t xml:space="preserve">stressed the necessity of civic virtue and godly citizens. They also </w:t>
      </w:r>
      <w:r w:rsidR="009B6D91" w:rsidRPr="008D2CB6">
        <w:rPr>
          <w:rFonts w:ascii="Times New Roman" w:hAnsi="Times New Roman" w:cs="Times New Roman"/>
          <w:sz w:val="24"/>
          <w:szCs w:val="24"/>
        </w:rPr>
        <w:t xml:space="preserve">incorporated New Testament </w:t>
      </w:r>
      <w:r w:rsidR="00EC46A1" w:rsidRPr="008D2CB6">
        <w:rPr>
          <w:rFonts w:ascii="Times New Roman" w:hAnsi="Times New Roman" w:cs="Times New Roman"/>
          <w:sz w:val="24"/>
          <w:szCs w:val="24"/>
        </w:rPr>
        <w:t>themes</w:t>
      </w:r>
      <w:r w:rsidR="009B6D91" w:rsidRPr="008D2CB6">
        <w:rPr>
          <w:rFonts w:ascii="Times New Roman" w:hAnsi="Times New Roman" w:cs="Times New Roman"/>
          <w:sz w:val="24"/>
          <w:szCs w:val="24"/>
        </w:rPr>
        <w:t xml:space="preserve"> into their political thought. </w:t>
      </w:r>
      <w:r w:rsidR="00EC46A1" w:rsidRPr="008D2CB6">
        <w:rPr>
          <w:rFonts w:ascii="Times New Roman" w:hAnsi="Times New Roman" w:cs="Times New Roman"/>
          <w:sz w:val="24"/>
          <w:szCs w:val="24"/>
        </w:rPr>
        <w:t>Unlike Luther</w:t>
      </w:r>
      <w:r w:rsidR="009B6D91" w:rsidRPr="008D2CB6">
        <w:rPr>
          <w:rFonts w:ascii="Times New Roman" w:hAnsi="Times New Roman" w:cs="Times New Roman"/>
          <w:sz w:val="24"/>
          <w:szCs w:val="24"/>
        </w:rPr>
        <w:t xml:space="preserve">, </w:t>
      </w:r>
      <w:r w:rsidR="00EC46A1" w:rsidRPr="008D2CB6">
        <w:rPr>
          <w:rFonts w:ascii="Times New Roman" w:hAnsi="Times New Roman" w:cs="Times New Roman"/>
          <w:sz w:val="24"/>
          <w:szCs w:val="24"/>
        </w:rPr>
        <w:t>Milton</w:t>
      </w:r>
      <w:r w:rsidR="009B6D91" w:rsidRPr="008D2CB6">
        <w:rPr>
          <w:rFonts w:ascii="Times New Roman" w:hAnsi="Times New Roman" w:cs="Times New Roman"/>
          <w:sz w:val="24"/>
          <w:szCs w:val="24"/>
        </w:rPr>
        <w:t xml:space="preserve"> argued that the Pauline doctrine of Christian Liberty had political ramifications – Christ came to free mankind from temporal as well as spiritual tyranny. Christian politics must begin from Christ’s critique of the ‘princes of the Gentiles’ who </w:t>
      </w:r>
      <w:proofErr w:type="gramStart"/>
      <w:r w:rsidR="009B6D91" w:rsidRPr="008D2CB6">
        <w:rPr>
          <w:rFonts w:ascii="Times New Roman" w:hAnsi="Times New Roman" w:cs="Times New Roman"/>
          <w:sz w:val="24"/>
          <w:szCs w:val="24"/>
        </w:rPr>
        <w:t>lorded</w:t>
      </w:r>
      <w:proofErr w:type="gramEnd"/>
      <w:r w:rsidR="009B6D91" w:rsidRPr="008D2CB6">
        <w:rPr>
          <w:rFonts w:ascii="Times New Roman" w:hAnsi="Times New Roman" w:cs="Times New Roman"/>
          <w:sz w:val="24"/>
          <w:szCs w:val="24"/>
        </w:rPr>
        <w:t xml:space="preserve"> it over their subjects.</w:t>
      </w:r>
      <w:r w:rsidR="00EC46A1" w:rsidRPr="008D2CB6">
        <w:rPr>
          <w:rStyle w:val="EndnoteReference"/>
          <w:rFonts w:ascii="Times New Roman" w:hAnsi="Times New Roman" w:cs="Times New Roman"/>
          <w:sz w:val="24"/>
          <w:szCs w:val="24"/>
        </w:rPr>
        <w:endnoteReference w:id="43"/>
      </w:r>
      <w:r w:rsidR="009B6D91" w:rsidRPr="008D2CB6">
        <w:rPr>
          <w:rFonts w:ascii="Times New Roman" w:hAnsi="Times New Roman" w:cs="Times New Roman"/>
          <w:sz w:val="24"/>
          <w:szCs w:val="24"/>
        </w:rPr>
        <w:t xml:space="preserve"> </w:t>
      </w:r>
    </w:p>
    <w:p w:rsidR="00726B3E" w:rsidRPr="008D2CB6" w:rsidRDefault="00874B47"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The relationship of church and state was a matter of contention among republicans, as it was among their contemporaries. Indeed, the </w:t>
      </w:r>
      <w:r w:rsidR="009D7C65" w:rsidRPr="008D2CB6">
        <w:rPr>
          <w:rFonts w:ascii="Times New Roman" w:hAnsi="Times New Roman" w:cs="Times New Roman"/>
          <w:sz w:val="24"/>
          <w:szCs w:val="24"/>
        </w:rPr>
        <w:t>role of the magistrate in matters of religion</w:t>
      </w:r>
      <w:r>
        <w:rPr>
          <w:rFonts w:ascii="Times New Roman" w:hAnsi="Times New Roman" w:cs="Times New Roman"/>
          <w:sz w:val="24"/>
          <w:szCs w:val="24"/>
        </w:rPr>
        <w:t xml:space="preserve"> was one of the most hotly contested issues across the revolutionary era</w:t>
      </w:r>
      <w:r w:rsidR="009D7C65" w:rsidRPr="008D2CB6">
        <w:rPr>
          <w:rFonts w:ascii="Times New Roman" w:hAnsi="Times New Roman" w:cs="Times New Roman"/>
          <w:sz w:val="24"/>
          <w:szCs w:val="24"/>
        </w:rPr>
        <w:t xml:space="preserve">. </w:t>
      </w:r>
      <w:r>
        <w:rPr>
          <w:rFonts w:ascii="Times New Roman" w:hAnsi="Times New Roman" w:cs="Times New Roman"/>
          <w:sz w:val="24"/>
          <w:szCs w:val="24"/>
        </w:rPr>
        <w:t xml:space="preserve">While Harrington favoured a national civil religion, Milton opposed the very idea of state churches. On this, Milton was out on a limb. </w:t>
      </w:r>
      <w:r w:rsidR="009D7C65" w:rsidRPr="008D2CB6">
        <w:rPr>
          <w:rFonts w:ascii="Times New Roman" w:hAnsi="Times New Roman" w:cs="Times New Roman"/>
          <w:sz w:val="24"/>
          <w:szCs w:val="24"/>
        </w:rPr>
        <w:t xml:space="preserve">Advocates of magisterial reformation – i.e. mainstream Protestants – </w:t>
      </w:r>
      <w:r w:rsidR="000D2DD7" w:rsidRPr="008D2CB6">
        <w:rPr>
          <w:rFonts w:ascii="Times New Roman" w:hAnsi="Times New Roman" w:cs="Times New Roman"/>
          <w:sz w:val="24"/>
          <w:szCs w:val="24"/>
        </w:rPr>
        <w:t>emphasised</w:t>
      </w:r>
      <w:r w:rsidR="00726B3E" w:rsidRPr="008D2CB6">
        <w:rPr>
          <w:rFonts w:ascii="Times New Roman" w:hAnsi="Times New Roman" w:cs="Times New Roman"/>
          <w:sz w:val="24"/>
          <w:szCs w:val="24"/>
        </w:rPr>
        <w:t xml:space="preserve"> the </w:t>
      </w:r>
      <w:r w:rsidR="00726B3E" w:rsidRPr="008D2CB6">
        <w:rPr>
          <w:rFonts w:ascii="Times New Roman" w:hAnsi="Times New Roman" w:cs="Times New Roman"/>
          <w:sz w:val="24"/>
          <w:szCs w:val="24"/>
        </w:rPr>
        <w:lastRenderedPageBreak/>
        <w:t>necessity of an established church</w:t>
      </w:r>
      <w:r w:rsidR="009D7C65" w:rsidRPr="008D2CB6">
        <w:rPr>
          <w:rFonts w:ascii="Times New Roman" w:hAnsi="Times New Roman" w:cs="Times New Roman"/>
          <w:sz w:val="24"/>
          <w:szCs w:val="24"/>
        </w:rPr>
        <w:t xml:space="preserve">. Magistrates were the ‘keepers of both tables’ of the Ten Commandments, and responsible for policing offences against God as well as against neighbours. Support for religious uniformity remained strong among the clergy and many laity too. Major treatises were written in </w:t>
      </w:r>
      <w:r w:rsidR="000D2DD7" w:rsidRPr="008D2CB6">
        <w:rPr>
          <w:rFonts w:ascii="Times New Roman" w:hAnsi="Times New Roman" w:cs="Times New Roman"/>
          <w:sz w:val="24"/>
          <w:szCs w:val="24"/>
        </w:rPr>
        <w:t>defence</w:t>
      </w:r>
      <w:r w:rsidR="009D7C65" w:rsidRPr="008D2CB6">
        <w:rPr>
          <w:rFonts w:ascii="Times New Roman" w:hAnsi="Times New Roman" w:cs="Times New Roman"/>
          <w:sz w:val="24"/>
          <w:szCs w:val="24"/>
        </w:rPr>
        <w:t xml:space="preserve"> of religious coercion, including works by the English lawyer William Prynne and the Scottish theologian Samuel Rutherford. But </w:t>
      </w:r>
      <w:r w:rsidR="00726B3E" w:rsidRPr="008D2CB6">
        <w:rPr>
          <w:rFonts w:ascii="Times New Roman" w:hAnsi="Times New Roman" w:cs="Times New Roman"/>
          <w:sz w:val="24"/>
          <w:szCs w:val="24"/>
        </w:rPr>
        <w:t>among magisterial Protestants there was a fierce dispute about the relations</w:t>
      </w:r>
      <w:r w:rsidR="00D92E48" w:rsidRPr="008D2CB6">
        <w:rPr>
          <w:rFonts w:ascii="Times New Roman" w:hAnsi="Times New Roman" w:cs="Times New Roman"/>
          <w:sz w:val="24"/>
          <w:szCs w:val="24"/>
        </w:rPr>
        <w:t xml:space="preserve"> between church and state. Whereas Prynne was staunchly </w:t>
      </w:r>
      <w:proofErr w:type="spellStart"/>
      <w:r w:rsidR="00D92E48" w:rsidRPr="008D2CB6">
        <w:rPr>
          <w:rFonts w:ascii="Times New Roman" w:hAnsi="Times New Roman" w:cs="Times New Roman"/>
          <w:sz w:val="24"/>
          <w:szCs w:val="24"/>
        </w:rPr>
        <w:t>Erastian</w:t>
      </w:r>
      <w:proofErr w:type="spellEnd"/>
      <w:r w:rsidR="00D92E48" w:rsidRPr="008D2CB6">
        <w:rPr>
          <w:rFonts w:ascii="Times New Roman" w:hAnsi="Times New Roman" w:cs="Times New Roman"/>
          <w:sz w:val="24"/>
          <w:szCs w:val="24"/>
        </w:rPr>
        <w:t xml:space="preserve">, Rutherford was emphatically clericalist – and once again, both penned treatises to prove their case. A similar dispute arose among Royalists as the King contemplated reaching a deal with Scottish Presbyterians and English Independents. Assertors of exclusive divine right episcopacy like John </w:t>
      </w:r>
      <w:proofErr w:type="spellStart"/>
      <w:r w:rsidR="00D92E48" w:rsidRPr="008D2CB6">
        <w:rPr>
          <w:rFonts w:ascii="Times New Roman" w:hAnsi="Times New Roman" w:cs="Times New Roman"/>
          <w:sz w:val="24"/>
          <w:szCs w:val="24"/>
        </w:rPr>
        <w:t>Bramhall</w:t>
      </w:r>
      <w:proofErr w:type="spellEnd"/>
      <w:r w:rsidR="00D92E48" w:rsidRPr="008D2CB6">
        <w:rPr>
          <w:rFonts w:ascii="Times New Roman" w:hAnsi="Times New Roman" w:cs="Times New Roman"/>
          <w:sz w:val="24"/>
          <w:szCs w:val="24"/>
        </w:rPr>
        <w:t xml:space="preserve"> were adamant that the king must not compromise on church government and liturgy. </w:t>
      </w:r>
      <w:r w:rsidR="000D2DD7" w:rsidRPr="008D2CB6">
        <w:rPr>
          <w:rFonts w:ascii="Times New Roman" w:hAnsi="Times New Roman" w:cs="Times New Roman"/>
          <w:sz w:val="24"/>
          <w:szCs w:val="24"/>
        </w:rPr>
        <w:t xml:space="preserve">But they were confronted by those who argued that the king’s supremacy in matters of religion allowed him to </w:t>
      </w:r>
      <w:r w:rsidR="00C54E74" w:rsidRPr="008D2CB6">
        <w:rPr>
          <w:rFonts w:ascii="Times New Roman" w:hAnsi="Times New Roman" w:cs="Times New Roman"/>
          <w:sz w:val="24"/>
          <w:szCs w:val="24"/>
        </w:rPr>
        <w:t>determine the government of the church.</w:t>
      </w:r>
    </w:p>
    <w:p w:rsidR="00C54E74" w:rsidRPr="008D2CB6" w:rsidRDefault="000D2DD7"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Among these anti-clericalist Royalists the most radical, least representative and most </w:t>
      </w:r>
      <w:r w:rsidR="00C54E74" w:rsidRPr="008D2CB6">
        <w:rPr>
          <w:rFonts w:ascii="Times New Roman" w:hAnsi="Times New Roman" w:cs="Times New Roman"/>
          <w:sz w:val="24"/>
          <w:szCs w:val="24"/>
        </w:rPr>
        <w:t>brilliant</w:t>
      </w:r>
      <w:r w:rsidRPr="008D2CB6">
        <w:rPr>
          <w:rFonts w:ascii="Times New Roman" w:hAnsi="Times New Roman" w:cs="Times New Roman"/>
          <w:sz w:val="24"/>
          <w:szCs w:val="24"/>
        </w:rPr>
        <w:t xml:space="preserve"> was Thomas Hobbes. He appears to have written his masterpiece </w:t>
      </w:r>
      <w:r w:rsidRPr="008D2CB6">
        <w:rPr>
          <w:rFonts w:ascii="Times New Roman" w:hAnsi="Times New Roman" w:cs="Times New Roman"/>
          <w:i/>
          <w:sz w:val="24"/>
          <w:szCs w:val="24"/>
        </w:rPr>
        <w:t>Leviathan</w:t>
      </w:r>
      <w:r w:rsidRPr="008D2CB6">
        <w:rPr>
          <w:rFonts w:ascii="Times New Roman" w:hAnsi="Times New Roman" w:cs="Times New Roman"/>
          <w:sz w:val="24"/>
          <w:szCs w:val="24"/>
        </w:rPr>
        <w:t xml:space="preserve"> (1651) in the wake of the regicide. It began as a powerful indictment of rebellion against kings and a compelling argument for the undivided sovereignty of the monarch over civil and religious affairs, though its ‘Review and Conclusion’ appended conciliatory comments about the new Independent regime, and it has been seen as a contribution to the case for submission during the Engagement Controversy.</w:t>
      </w:r>
      <w:r w:rsidR="000A0E4D" w:rsidRPr="008D2CB6">
        <w:rPr>
          <w:rStyle w:val="EndnoteReference"/>
          <w:rFonts w:ascii="Times New Roman" w:hAnsi="Times New Roman" w:cs="Times New Roman"/>
          <w:sz w:val="24"/>
          <w:szCs w:val="24"/>
        </w:rPr>
        <w:endnoteReference w:id="44"/>
      </w:r>
      <w:r w:rsidRPr="008D2CB6">
        <w:rPr>
          <w:rFonts w:ascii="Times New Roman" w:hAnsi="Times New Roman" w:cs="Times New Roman"/>
          <w:sz w:val="24"/>
          <w:szCs w:val="24"/>
        </w:rPr>
        <w:t xml:space="preserve"> </w:t>
      </w:r>
      <w:r w:rsidR="00A06FDE">
        <w:rPr>
          <w:rFonts w:ascii="Times New Roman" w:hAnsi="Times New Roman" w:cs="Times New Roman"/>
          <w:sz w:val="24"/>
          <w:szCs w:val="24"/>
        </w:rPr>
        <w:t xml:space="preserve">The first </w:t>
      </w:r>
      <w:r w:rsidR="007E2B93">
        <w:rPr>
          <w:rFonts w:ascii="Times New Roman" w:hAnsi="Times New Roman" w:cs="Times New Roman"/>
          <w:sz w:val="24"/>
          <w:szCs w:val="24"/>
        </w:rPr>
        <w:t xml:space="preserve">half </w:t>
      </w:r>
      <w:r w:rsidR="00A06FDE">
        <w:rPr>
          <w:rFonts w:ascii="Times New Roman" w:hAnsi="Times New Roman" w:cs="Times New Roman"/>
          <w:sz w:val="24"/>
          <w:szCs w:val="24"/>
        </w:rPr>
        <w:t xml:space="preserve">of his </w:t>
      </w:r>
      <w:r w:rsidR="00A06FDE" w:rsidRPr="007E2B93">
        <w:rPr>
          <w:rFonts w:ascii="Times New Roman" w:hAnsi="Times New Roman" w:cs="Times New Roman"/>
          <w:i/>
          <w:sz w:val="24"/>
          <w:szCs w:val="24"/>
        </w:rPr>
        <w:t>magnum opus</w:t>
      </w:r>
      <w:r w:rsidR="00A06FDE">
        <w:rPr>
          <w:rFonts w:ascii="Times New Roman" w:hAnsi="Times New Roman" w:cs="Times New Roman"/>
          <w:sz w:val="24"/>
          <w:szCs w:val="24"/>
        </w:rPr>
        <w:t xml:space="preserve"> argued from natural reason, seeking to </w:t>
      </w:r>
      <w:r w:rsidR="007E2B93">
        <w:rPr>
          <w:rFonts w:ascii="Times New Roman" w:hAnsi="Times New Roman" w:cs="Times New Roman"/>
          <w:sz w:val="24"/>
          <w:szCs w:val="24"/>
        </w:rPr>
        <w:t>resolve the problem of religious war by appealing to universal natural laws that required men to submit to their political sovereign, whether they agreed with him or not</w:t>
      </w:r>
      <w:r w:rsidR="00A06FDE">
        <w:rPr>
          <w:rFonts w:ascii="Times New Roman" w:hAnsi="Times New Roman" w:cs="Times New Roman"/>
          <w:sz w:val="24"/>
          <w:szCs w:val="24"/>
        </w:rPr>
        <w:t>. T</w:t>
      </w:r>
      <w:r w:rsidR="00452B89">
        <w:rPr>
          <w:rFonts w:ascii="Times New Roman" w:hAnsi="Times New Roman" w:cs="Times New Roman"/>
          <w:sz w:val="24"/>
          <w:szCs w:val="24"/>
        </w:rPr>
        <w:t xml:space="preserve">he second half </w:t>
      </w:r>
      <w:r w:rsidR="00A06FDE">
        <w:rPr>
          <w:rFonts w:ascii="Times New Roman" w:hAnsi="Times New Roman" w:cs="Times New Roman"/>
          <w:sz w:val="24"/>
          <w:szCs w:val="24"/>
        </w:rPr>
        <w:t xml:space="preserve">(Books III and IV) </w:t>
      </w:r>
      <w:r w:rsidR="00452B89">
        <w:rPr>
          <w:rFonts w:ascii="Times New Roman" w:hAnsi="Times New Roman" w:cs="Times New Roman"/>
          <w:sz w:val="24"/>
          <w:szCs w:val="24"/>
        </w:rPr>
        <w:t xml:space="preserve">was devoted to questions of theology and ecclesiology, and here Hobbes presented a </w:t>
      </w:r>
      <w:r w:rsidR="00A06FDE">
        <w:rPr>
          <w:rFonts w:ascii="Times New Roman" w:hAnsi="Times New Roman" w:cs="Times New Roman"/>
          <w:sz w:val="24"/>
          <w:szCs w:val="24"/>
        </w:rPr>
        <w:lastRenderedPageBreak/>
        <w:t>sweeping</w:t>
      </w:r>
      <w:r w:rsidR="00452B89">
        <w:rPr>
          <w:rFonts w:ascii="Times New Roman" w:hAnsi="Times New Roman" w:cs="Times New Roman"/>
          <w:sz w:val="24"/>
          <w:szCs w:val="24"/>
        </w:rPr>
        <w:t xml:space="preserve"> </w:t>
      </w:r>
      <w:r w:rsidR="00A06FDE">
        <w:rPr>
          <w:rFonts w:ascii="Times New Roman" w:hAnsi="Times New Roman" w:cs="Times New Roman"/>
          <w:sz w:val="24"/>
          <w:szCs w:val="24"/>
        </w:rPr>
        <w:t>critique of</w:t>
      </w:r>
      <w:r w:rsidR="00452B89">
        <w:rPr>
          <w:rFonts w:ascii="Times New Roman" w:hAnsi="Times New Roman" w:cs="Times New Roman"/>
          <w:sz w:val="24"/>
          <w:szCs w:val="24"/>
        </w:rPr>
        <w:t xml:space="preserve"> </w:t>
      </w:r>
      <w:r w:rsidR="00A06FDE">
        <w:rPr>
          <w:rFonts w:ascii="Times New Roman" w:hAnsi="Times New Roman" w:cs="Times New Roman"/>
          <w:sz w:val="24"/>
          <w:szCs w:val="24"/>
        </w:rPr>
        <w:t>churchly orthodoxies</w:t>
      </w:r>
      <w:r w:rsidR="00452B89">
        <w:rPr>
          <w:rFonts w:ascii="Times New Roman" w:hAnsi="Times New Roman" w:cs="Times New Roman"/>
          <w:sz w:val="24"/>
          <w:szCs w:val="24"/>
        </w:rPr>
        <w:t xml:space="preserve">. </w:t>
      </w:r>
      <w:r w:rsidR="00A06FDE">
        <w:rPr>
          <w:rFonts w:ascii="Times New Roman" w:hAnsi="Times New Roman" w:cs="Times New Roman"/>
          <w:sz w:val="24"/>
          <w:szCs w:val="24"/>
        </w:rPr>
        <w:t xml:space="preserve">His </w:t>
      </w:r>
      <w:r w:rsidR="007E2B93">
        <w:rPr>
          <w:rFonts w:ascii="Times New Roman" w:hAnsi="Times New Roman" w:cs="Times New Roman"/>
          <w:sz w:val="24"/>
          <w:szCs w:val="24"/>
        </w:rPr>
        <w:t>radical theology</w:t>
      </w:r>
      <w:r w:rsidR="00A06FDE">
        <w:rPr>
          <w:rFonts w:ascii="Times New Roman" w:hAnsi="Times New Roman" w:cs="Times New Roman"/>
          <w:sz w:val="24"/>
          <w:szCs w:val="24"/>
        </w:rPr>
        <w:t xml:space="preserve"> had two principal drivers. The first was</w:t>
      </w:r>
      <w:r w:rsidR="00A06FDE" w:rsidRPr="00A06FDE">
        <w:rPr>
          <w:rFonts w:ascii="Times New Roman" w:hAnsi="Times New Roman" w:cs="Times New Roman"/>
          <w:sz w:val="24"/>
          <w:szCs w:val="24"/>
        </w:rPr>
        <w:t xml:space="preserve"> </w:t>
      </w:r>
      <w:r w:rsidR="00A06FDE">
        <w:rPr>
          <w:rFonts w:ascii="Times New Roman" w:hAnsi="Times New Roman" w:cs="Times New Roman"/>
          <w:sz w:val="24"/>
          <w:szCs w:val="24"/>
        </w:rPr>
        <w:t xml:space="preserve">his materialist reading of </w:t>
      </w:r>
      <w:r w:rsidR="00A06FDE" w:rsidRPr="008D2CB6">
        <w:rPr>
          <w:rFonts w:ascii="Times New Roman" w:hAnsi="Times New Roman" w:cs="Times New Roman"/>
          <w:sz w:val="24"/>
          <w:szCs w:val="24"/>
        </w:rPr>
        <w:t xml:space="preserve">the new science. </w:t>
      </w:r>
      <w:r w:rsidR="00A06FDE">
        <w:rPr>
          <w:rFonts w:ascii="Times New Roman" w:hAnsi="Times New Roman" w:cs="Times New Roman"/>
          <w:sz w:val="24"/>
          <w:szCs w:val="24"/>
        </w:rPr>
        <w:t xml:space="preserve">For Hobbes, the mechanical philosophy was simply incompatible with </w:t>
      </w:r>
      <w:r w:rsidR="00A06FDE" w:rsidRPr="008D2CB6">
        <w:rPr>
          <w:rFonts w:ascii="Times New Roman" w:hAnsi="Times New Roman" w:cs="Times New Roman"/>
          <w:sz w:val="24"/>
          <w:szCs w:val="24"/>
        </w:rPr>
        <w:t xml:space="preserve">metaphysical dualism. There were no ‘incorporeal substances’ – human souls were material and could not survive as disembodied spirits; ghosts were a fiction; angels were not real beings; even God was corporeal. </w:t>
      </w:r>
      <w:r w:rsidR="00A06FDE">
        <w:rPr>
          <w:rFonts w:ascii="Times New Roman" w:hAnsi="Times New Roman" w:cs="Times New Roman"/>
          <w:sz w:val="24"/>
          <w:szCs w:val="24"/>
        </w:rPr>
        <w:t xml:space="preserve"> The second driver was political – his </w:t>
      </w:r>
      <w:r w:rsidRPr="008D2CB6">
        <w:rPr>
          <w:rFonts w:ascii="Times New Roman" w:hAnsi="Times New Roman" w:cs="Times New Roman"/>
          <w:sz w:val="24"/>
          <w:szCs w:val="24"/>
        </w:rPr>
        <w:t xml:space="preserve">single-minded </w:t>
      </w:r>
      <w:r w:rsidR="001D6E37" w:rsidRPr="008D2CB6">
        <w:rPr>
          <w:rFonts w:ascii="Times New Roman" w:hAnsi="Times New Roman" w:cs="Times New Roman"/>
          <w:sz w:val="24"/>
          <w:szCs w:val="24"/>
        </w:rPr>
        <w:t xml:space="preserve">belief in </w:t>
      </w:r>
      <w:r w:rsidR="00A06FDE">
        <w:rPr>
          <w:rFonts w:ascii="Times New Roman" w:hAnsi="Times New Roman" w:cs="Times New Roman"/>
          <w:sz w:val="24"/>
          <w:szCs w:val="24"/>
        </w:rPr>
        <w:t xml:space="preserve">the necessity of </w:t>
      </w:r>
      <w:r w:rsidR="001D6E37" w:rsidRPr="008D2CB6">
        <w:rPr>
          <w:rFonts w:ascii="Times New Roman" w:hAnsi="Times New Roman" w:cs="Times New Roman"/>
          <w:sz w:val="24"/>
          <w:szCs w:val="24"/>
        </w:rPr>
        <w:t>undivided sove</w:t>
      </w:r>
      <w:r w:rsidR="00A06FDE">
        <w:rPr>
          <w:rFonts w:ascii="Times New Roman" w:hAnsi="Times New Roman" w:cs="Times New Roman"/>
          <w:sz w:val="24"/>
          <w:szCs w:val="24"/>
        </w:rPr>
        <w:t xml:space="preserve">reignty. This </w:t>
      </w:r>
      <w:r w:rsidR="001D6E37" w:rsidRPr="008D2CB6">
        <w:rPr>
          <w:rFonts w:ascii="Times New Roman" w:hAnsi="Times New Roman" w:cs="Times New Roman"/>
          <w:sz w:val="24"/>
          <w:szCs w:val="24"/>
        </w:rPr>
        <w:t xml:space="preserve">led him to deny the clericalist claims made by </w:t>
      </w:r>
      <w:r w:rsidR="001D6E37" w:rsidRPr="008D2CB6">
        <w:rPr>
          <w:rFonts w:ascii="Times New Roman" w:hAnsi="Times New Roman" w:cs="Times New Roman"/>
          <w:i/>
          <w:sz w:val="24"/>
          <w:szCs w:val="24"/>
        </w:rPr>
        <w:t xml:space="preserve">jure </w:t>
      </w:r>
      <w:proofErr w:type="spellStart"/>
      <w:r w:rsidR="001D6E37" w:rsidRPr="008D2CB6">
        <w:rPr>
          <w:rFonts w:ascii="Times New Roman" w:hAnsi="Times New Roman" w:cs="Times New Roman"/>
          <w:i/>
          <w:sz w:val="24"/>
          <w:szCs w:val="24"/>
        </w:rPr>
        <w:t>divino</w:t>
      </w:r>
      <w:proofErr w:type="spellEnd"/>
      <w:r w:rsidR="001D6E37" w:rsidRPr="008D2CB6">
        <w:rPr>
          <w:rFonts w:ascii="Times New Roman" w:hAnsi="Times New Roman" w:cs="Times New Roman"/>
          <w:sz w:val="24"/>
          <w:szCs w:val="24"/>
        </w:rPr>
        <w:t xml:space="preserve"> </w:t>
      </w:r>
      <w:proofErr w:type="spellStart"/>
      <w:r w:rsidR="001D6E37" w:rsidRPr="008D2CB6">
        <w:rPr>
          <w:rFonts w:ascii="Times New Roman" w:hAnsi="Times New Roman" w:cs="Times New Roman"/>
          <w:sz w:val="24"/>
          <w:szCs w:val="24"/>
        </w:rPr>
        <w:t>Papalists</w:t>
      </w:r>
      <w:proofErr w:type="spellEnd"/>
      <w:r w:rsidR="001D6E37" w:rsidRPr="008D2CB6">
        <w:rPr>
          <w:rFonts w:ascii="Times New Roman" w:hAnsi="Times New Roman" w:cs="Times New Roman"/>
          <w:sz w:val="24"/>
          <w:szCs w:val="24"/>
        </w:rPr>
        <w:t xml:space="preserve">, </w:t>
      </w:r>
      <w:proofErr w:type="spellStart"/>
      <w:r w:rsidR="001D6E37" w:rsidRPr="008D2CB6">
        <w:rPr>
          <w:rFonts w:ascii="Times New Roman" w:hAnsi="Times New Roman" w:cs="Times New Roman"/>
          <w:sz w:val="24"/>
          <w:szCs w:val="24"/>
        </w:rPr>
        <w:t>Prelatists</w:t>
      </w:r>
      <w:proofErr w:type="spellEnd"/>
      <w:r w:rsidR="001D6E37" w:rsidRPr="008D2CB6">
        <w:rPr>
          <w:rFonts w:ascii="Times New Roman" w:hAnsi="Times New Roman" w:cs="Times New Roman"/>
          <w:sz w:val="24"/>
          <w:szCs w:val="24"/>
        </w:rPr>
        <w:t xml:space="preserve"> and Presbyterians. </w:t>
      </w:r>
      <w:r w:rsidR="00A06FDE">
        <w:rPr>
          <w:rFonts w:ascii="Times New Roman" w:hAnsi="Times New Roman" w:cs="Times New Roman"/>
          <w:sz w:val="24"/>
          <w:szCs w:val="24"/>
        </w:rPr>
        <w:t>In the past, God had ruled Israel as a theocracy; in the future, he would rule his kingdom on earth; but in the presen</w:t>
      </w:r>
      <w:r w:rsidR="007E2B93">
        <w:rPr>
          <w:rFonts w:ascii="Times New Roman" w:hAnsi="Times New Roman" w:cs="Times New Roman"/>
          <w:sz w:val="24"/>
          <w:szCs w:val="24"/>
        </w:rPr>
        <w:t>t, the church had no political power. Churchmen might teach</w:t>
      </w:r>
      <w:r w:rsidR="00874B47">
        <w:rPr>
          <w:rFonts w:ascii="Times New Roman" w:hAnsi="Times New Roman" w:cs="Times New Roman"/>
          <w:sz w:val="24"/>
          <w:szCs w:val="24"/>
        </w:rPr>
        <w:t xml:space="preserve"> if </w:t>
      </w:r>
      <w:r w:rsidR="00842E98">
        <w:rPr>
          <w:rFonts w:ascii="Times New Roman" w:hAnsi="Times New Roman" w:cs="Times New Roman"/>
          <w:sz w:val="24"/>
          <w:szCs w:val="24"/>
        </w:rPr>
        <w:t>tolerated or</w:t>
      </w:r>
      <w:r w:rsidR="00874B47">
        <w:rPr>
          <w:rFonts w:ascii="Times New Roman" w:hAnsi="Times New Roman" w:cs="Times New Roman"/>
          <w:sz w:val="24"/>
          <w:szCs w:val="24"/>
        </w:rPr>
        <w:t xml:space="preserve"> authorised by the magistrate</w:t>
      </w:r>
      <w:r w:rsidR="007E2B93">
        <w:rPr>
          <w:rFonts w:ascii="Times New Roman" w:hAnsi="Times New Roman" w:cs="Times New Roman"/>
          <w:sz w:val="24"/>
          <w:szCs w:val="24"/>
        </w:rPr>
        <w:t>, but only rulers could make law. Indeed, legally speaking, the magistrate was the sole interpreter of Scripture</w:t>
      </w:r>
      <w:r w:rsidR="00842E98">
        <w:rPr>
          <w:rFonts w:ascii="Times New Roman" w:hAnsi="Times New Roman" w:cs="Times New Roman"/>
          <w:sz w:val="24"/>
          <w:szCs w:val="24"/>
        </w:rPr>
        <w:t>, and h</w:t>
      </w:r>
      <w:r w:rsidR="00874B47">
        <w:rPr>
          <w:rFonts w:ascii="Times New Roman" w:hAnsi="Times New Roman" w:cs="Times New Roman"/>
          <w:sz w:val="24"/>
          <w:szCs w:val="24"/>
        </w:rPr>
        <w:t xml:space="preserve">is subjects must conform outwardly </w:t>
      </w:r>
      <w:r w:rsidR="00E43B5D">
        <w:rPr>
          <w:rFonts w:ascii="Times New Roman" w:hAnsi="Times New Roman" w:cs="Times New Roman"/>
          <w:sz w:val="24"/>
          <w:szCs w:val="24"/>
        </w:rPr>
        <w:t xml:space="preserve">to his religious laws for the sake of peace, regardless of their </w:t>
      </w:r>
      <w:r w:rsidR="00842E98">
        <w:rPr>
          <w:rFonts w:ascii="Times New Roman" w:hAnsi="Times New Roman" w:cs="Times New Roman"/>
          <w:sz w:val="24"/>
          <w:szCs w:val="24"/>
        </w:rPr>
        <w:t xml:space="preserve">own </w:t>
      </w:r>
      <w:r w:rsidR="00E43B5D">
        <w:rPr>
          <w:rFonts w:ascii="Times New Roman" w:hAnsi="Times New Roman" w:cs="Times New Roman"/>
          <w:sz w:val="24"/>
          <w:szCs w:val="24"/>
        </w:rPr>
        <w:t>religious beliefs</w:t>
      </w:r>
      <w:r w:rsidR="00874B47">
        <w:rPr>
          <w:rFonts w:ascii="Times New Roman" w:hAnsi="Times New Roman" w:cs="Times New Roman"/>
          <w:sz w:val="24"/>
          <w:szCs w:val="24"/>
        </w:rPr>
        <w:t>. Hobbes had no time for martyrs</w:t>
      </w:r>
      <w:r w:rsidR="00E43B5D">
        <w:rPr>
          <w:rFonts w:ascii="Times New Roman" w:hAnsi="Times New Roman" w:cs="Times New Roman"/>
          <w:sz w:val="24"/>
          <w:szCs w:val="24"/>
        </w:rPr>
        <w:t xml:space="preserve"> or conscientious objectors</w:t>
      </w:r>
      <w:r w:rsidR="00874B47">
        <w:rPr>
          <w:rFonts w:ascii="Times New Roman" w:hAnsi="Times New Roman" w:cs="Times New Roman"/>
          <w:sz w:val="24"/>
          <w:szCs w:val="24"/>
        </w:rPr>
        <w:t xml:space="preserve">. On this, he went far </w:t>
      </w:r>
      <w:r w:rsidR="00E43B5D">
        <w:rPr>
          <w:rFonts w:ascii="Times New Roman" w:hAnsi="Times New Roman" w:cs="Times New Roman"/>
          <w:sz w:val="24"/>
          <w:szCs w:val="24"/>
        </w:rPr>
        <w:t>beyond traditional Protestant</w:t>
      </w:r>
      <w:r w:rsidR="00874B47">
        <w:rPr>
          <w:rFonts w:ascii="Times New Roman" w:hAnsi="Times New Roman" w:cs="Times New Roman"/>
          <w:sz w:val="24"/>
          <w:szCs w:val="24"/>
        </w:rPr>
        <w:t xml:space="preserve"> </w:t>
      </w:r>
      <w:proofErr w:type="spellStart"/>
      <w:r w:rsidR="00874B47">
        <w:rPr>
          <w:rFonts w:ascii="Times New Roman" w:hAnsi="Times New Roman" w:cs="Times New Roman"/>
          <w:sz w:val="24"/>
          <w:szCs w:val="24"/>
        </w:rPr>
        <w:t>Erastianism</w:t>
      </w:r>
      <w:proofErr w:type="spellEnd"/>
      <w:r w:rsidR="00874B47">
        <w:rPr>
          <w:rFonts w:ascii="Times New Roman" w:hAnsi="Times New Roman" w:cs="Times New Roman"/>
          <w:sz w:val="24"/>
          <w:szCs w:val="24"/>
        </w:rPr>
        <w:t>, and was radically out of step with the Independents whom he praised in his ‘Review and Conclusion’.</w:t>
      </w:r>
      <w:r w:rsidR="00B11E72" w:rsidRPr="008D2CB6">
        <w:rPr>
          <w:rStyle w:val="EndnoteReference"/>
          <w:rFonts w:ascii="Times New Roman" w:hAnsi="Times New Roman" w:cs="Times New Roman"/>
          <w:sz w:val="24"/>
          <w:szCs w:val="24"/>
        </w:rPr>
        <w:endnoteReference w:id="45"/>
      </w:r>
      <w:r w:rsidR="00B1739C" w:rsidRPr="008D2CB6">
        <w:rPr>
          <w:rFonts w:ascii="Times New Roman" w:hAnsi="Times New Roman" w:cs="Times New Roman"/>
          <w:sz w:val="24"/>
          <w:szCs w:val="24"/>
        </w:rPr>
        <w:t xml:space="preserve"> </w:t>
      </w:r>
    </w:p>
    <w:p w:rsidR="00130E57" w:rsidRPr="008D2CB6" w:rsidRDefault="00C54E74"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Although ‘magisterial Independents’ like John Owen and Philip Nye believed that the magistrate had the power to maintain a state religion, they wanted their own ‘gathered’ churches to be se</w:t>
      </w:r>
      <w:r w:rsidR="006B1AAD">
        <w:rPr>
          <w:rFonts w:ascii="Times New Roman" w:hAnsi="Times New Roman" w:cs="Times New Roman"/>
          <w:sz w:val="24"/>
          <w:szCs w:val="24"/>
        </w:rPr>
        <w:t>lf-governing</w:t>
      </w:r>
      <w:r w:rsidRPr="008D2CB6">
        <w:rPr>
          <w:rFonts w:ascii="Times New Roman" w:hAnsi="Times New Roman" w:cs="Times New Roman"/>
          <w:sz w:val="24"/>
          <w:szCs w:val="24"/>
        </w:rPr>
        <w:t xml:space="preserve">. The state should tolerate non-parochial congregations, as long as they were peaceable, Protestant and Trinitarian. </w:t>
      </w:r>
      <w:r w:rsidR="00CB69B8" w:rsidRPr="008D2CB6">
        <w:rPr>
          <w:rFonts w:ascii="Times New Roman" w:hAnsi="Times New Roman" w:cs="Times New Roman"/>
          <w:sz w:val="24"/>
          <w:szCs w:val="24"/>
        </w:rPr>
        <w:t xml:space="preserve">More radical members of the Independent coalition, by contrast, </w:t>
      </w:r>
      <w:r w:rsidR="007E2B93">
        <w:rPr>
          <w:rFonts w:ascii="Times New Roman" w:hAnsi="Times New Roman" w:cs="Times New Roman"/>
          <w:sz w:val="24"/>
          <w:szCs w:val="24"/>
        </w:rPr>
        <w:t xml:space="preserve">flatly rejected the concept of </w:t>
      </w:r>
      <w:r w:rsidRPr="008D2CB6">
        <w:rPr>
          <w:rFonts w:ascii="Times New Roman" w:hAnsi="Times New Roman" w:cs="Times New Roman"/>
          <w:sz w:val="24"/>
          <w:szCs w:val="24"/>
        </w:rPr>
        <w:t>‘State Religion’ and d</w:t>
      </w:r>
      <w:r w:rsidR="00B11E72" w:rsidRPr="008D2CB6">
        <w:rPr>
          <w:rFonts w:ascii="Times New Roman" w:hAnsi="Times New Roman" w:cs="Times New Roman"/>
          <w:sz w:val="24"/>
          <w:szCs w:val="24"/>
        </w:rPr>
        <w:t xml:space="preserve">enied the magistrate’s regulatory and coercive power </w:t>
      </w:r>
      <w:r w:rsidRPr="008D2CB6">
        <w:rPr>
          <w:rFonts w:ascii="Times New Roman" w:hAnsi="Times New Roman" w:cs="Times New Roman"/>
          <w:sz w:val="24"/>
          <w:szCs w:val="24"/>
        </w:rPr>
        <w:t xml:space="preserve">in matters of religion. </w:t>
      </w:r>
      <w:r w:rsidR="009D7C65" w:rsidRPr="008D2CB6">
        <w:rPr>
          <w:rFonts w:ascii="Times New Roman" w:hAnsi="Times New Roman" w:cs="Times New Roman"/>
          <w:sz w:val="24"/>
          <w:szCs w:val="24"/>
        </w:rPr>
        <w:t>There were pragm</w:t>
      </w:r>
      <w:r w:rsidR="00B11E72" w:rsidRPr="008D2CB6">
        <w:rPr>
          <w:rFonts w:ascii="Times New Roman" w:hAnsi="Times New Roman" w:cs="Times New Roman"/>
          <w:sz w:val="24"/>
          <w:szCs w:val="24"/>
        </w:rPr>
        <w:t>atic and philosophical argument</w:t>
      </w:r>
      <w:r w:rsidR="009D7C65" w:rsidRPr="008D2CB6">
        <w:rPr>
          <w:rFonts w:ascii="Times New Roman" w:hAnsi="Times New Roman" w:cs="Times New Roman"/>
          <w:sz w:val="24"/>
          <w:szCs w:val="24"/>
        </w:rPr>
        <w:t>s</w:t>
      </w:r>
      <w:r w:rsidRPr="008D2CB6">
        <w:rPr>
          <w:rFonts w:ascii="Times New Roman" w:hAnsi="Times New Roman" w:cs="Times New Roman"/>
          <w:sz w:val="24"/>
          <w:szCs w:val="24"/>
        </w:rPr>
        <w:t xml:space="preserve"> for this position, but </w:t>
      </w:r>
      <w:r w:rsidR="009D7C65" w:rsidRPr="008D2CB6">
        <w:rPr>
          <w:rFonts w:ascii="Times New Roman" w:hAnsi="Times New Roman" w:cs="Times New Roman"/>
          <w:sz w:val="24"/>
          <w:szCs w:val="24"/>
        </w:rPr>
        <w:t xml:space="preserve">biblical and theological arguments were particularly important. </w:t>
      </w:r>
      <w:r w:rsidRPr="008D2CB6">
        <w:rPr>
          <w:rFonts w:ascii="Times New Roman" w:hAnsi="Times New Roman" w:cs="Times New Roman"/>
          <w:sz w:val="24"/>
          <w:szCs w:val="24"/>
        </w:rPr>
        <w:t>Under t</w:t>
      </w:r>
      <w:r w:rsidR="00CB69B8" w:rsidRPr="008D2CB6">
        <w:rPr>
          <w:rFonts w:ascii="Times New Roman" w:hAnsi="Times New Roman" w:cs="Times New Roman"/>
          <w:sz w:val="24"/>
          <w:szCs w:val="24"/>
        </w:rPr>
        <w:t xml:space="preserve">he Old Testament, reasoned writers like Roger Williams, John Goodwin and John Milton, </w:t>
      </w:r>
      <w:r w:rsidRPr="008D2CB6">
        <w:rPr>
          <w:rFonts w:ascii="Times New Roman" w:hAnsi="Times New Roman" w:cs="Times New Roman"/>
          <w:sz w:val="24"/>
          <w:szCs w:val="24"/>
        </w:rPr>
        <w:t xml:space="preserve">church and state had been unified; but in the Church Age, </w:t>
      </w:r>
      <w:r w:rsidR="00CB69B8" w:rsidRPr="008D2CB6">
        <w:rPr>
          <w:rFonts w:ascii="Times New Roman" w:hAnsi="Times New Roman" w:cs="Times New Roman"/>
          <w:sz w:val="24"/>
          <w:szCs w:val="24"/>
        </w:rPr>
        <w:t xml:space="preserve">there was to be a ‘severing’ of church and state. </w:t>
      </w:r>
      <w:r w:rsidR="00CB69B8" w:rsidRPr="008D2CB6">
        <w:rPr>
          <w:rFonts w:ascii="Times New Roman" w:hAnsi="Times New Roman" w:cs="Times New Roman"/>
          <w:sz w:val="24"/>
          <w:szCs w:val="24"/>
        </w:rPr>
        <w:lastRenderedPageBreak/>
        <w:t>C</w:t>
      </w:r>
      <w:r w:rsidR="009F4686" w:rsidRPr="008D2CB6">
        <w:rPr>
          <w:rFonts w:ascii="Times New Roman" w:hAnsi="Times New Roman" w:cs="Times New Roman"/>
          <w:sz w:val="24"/>
          <w:szCs w:val="24"/>
        </w:rPr>
        <w:t xml:space="preserve">hurches </w:t>
      </w:r>
      <w:r w:rsidR="00CB69B8" w:rsidRPr="008D2CB6">
        <w:rPr>
          <w:rFonts w:ascii="Times New Roman" w:hAnsi="Times New Roman" w:cs="Times New Roman"/>
          <w:sz w:val="24"/>
          <w:szCs w:val="24"/>
        </w:rPr>
        <w:t>were voluntary associations</w:t>
      </w:r>
      <w:r w:rsidR="006B1AAD">
        <w:rPr>
          <w:rFonts w:ascii="Times New Roman" w:hAnsi="Times New Roman" w:cs="Times New Roman"/>
          <w:sz w:val="24"/>
          <w:szCs w:val="24"/>
        </w:rPr>
        <w:t>, supported by gifts not compulsory tithes</w:t>
      </w:r>
      <w:r w:rsidR="009F4686" w:rsidRPr="008D2CB6">
        <w:rPr>
          <w:rFonts w:ascii="Times New Roman" w:hAnsi="Times New Roman" w:cs="Times New Roman"/>
          <w:sz w:val="24"/>
          <w:szCs w:val="24"/>
        </w:rPr>
        <w:t>; the task of magistrates was wholly civil, for it concerned ‘bodies and goods’ not soul</w:t>
      </w:r>
      <w:r w:rsidR="00CB69B8" w:rsidRPr="008D2CB6">
        <w:rPr>
          <w:rFonts w:ascii="Times New Roman" w:hAnsi="Times New Roman" w:cs="Times New Roman"/>
          <w:sz w:val="24"/>
          <w:szCs w:val="24"/>
        </w:rPr>
        <w:t>s. This</w:t>
      </w:r>
      <w:r w:rsidR="006B1AAD">
        <w:rPr>
          <w:rFonts w:ascii="Times New Roman" w:hAnsi="Times New Roman" w:cs="Times New Roman"/>
          <w:sz w:val="24"/>
          <w:szCs w:val="24"/>
        </w:rPr>
        <w:t xml:space="preserve"> view was embraced by Levellers, Baptists and Quakers, but it</w:t>
      </w:r>
      <w:r w:rsidR="00CB69B8" w:rsidRPr="008D2CB6">
        <w:rPr>
          <w:rFonts w:ascii="Times New Roman" w:hAnsi="Times New Roman" w:cs="Times New Roman"/>
          <w:sz w:val="24"/>
          <w:szCs w:val="24"/>
        </w:rPr>
        <w:t xml:space="preserve"> was an extreme position, and Henry </w:t>
      </w:r>
      <w:proofErr w:type="spellStart"/>
      <w:r w:rsidR="00CB69B8" w:rsidRPr="008D2CB6">
        <w:rPr>
          <w:rFonts w:ascii="Times New Roman" w:hAnsi="Times New Roman" w:cs="Times New Roman"/>
          <w:sz w:val="24"/>
          <w:szCs w:val="24"/>
        </w:rPr>
        <w:t>Stubbe</w:t>
      </w:r>
      <w:proofErr w:type="spellEnd"/>
      <w:r w:rsidR="00CB69B8" w:rsidRPr="008D2CB6">
        <w:rPr>
          <w:rFonts w:ascii="Times New Roman" w:hAnsi="Times New Roman" w:cs="Times New Roman"/>
          <w:sz w:val="24"/>
          <w:szCs w:val="24"/>
        </w:rPr>
        <w:t xml:space="preserve"> admitted that ‘Sectarian Tol</w:t>
      </w:r>
      <w:r w:rsidR="006B1AAD">
        <w:rPr>
          <w:rFonts w:ascii="Times New Roman" w:hAnsi="Times New Roman" w:cs="Times New Roman"/>
          <w:sz w:val="24"/>
          <w:szCs w:val="24"/>
        </w:rPr>
        <w:t>eration’ had few supporters</w:t>
      </w:r>
      <w:r w:rsidR="00852219" w:rsidRPr="008D2CB6">
        <w:rPr>
          <w:rFonts w:ascii="Times New Roman" w:hAnsi="Times New Roman" w:cs="Times New Roman"/>
          <w:sz w:val="24"/>
          <w:szCs w:val="24"/>
        </w:rPr>
        <w:t>.</w:t>
      </w:r>
      <w:r w:rsidR="000A0E4D" w:rsidRPr="008D2CB6">
        <w:rPr>
          <w:rStyle w:val="EndnoteReference"/>
          <w:rFonts w:ascii="Times New Roman" w:hAnsi="Times New Roman" w:cs="Times New Roman"/>
          <w:sz w:val="24"/>
          <w:szCs w:val="24"/>
        </w:rPr>
        <w:endnoteReference w:id="46"/>
      </w:r>
      <w:r w:rsidR="00852219" w:rsidRPr="008D2CB6">
        <w:rPr>
          <w:rFonts w:ascii="Times New Roman" w:hAnsi="Times New Roman" w:cs="Times New Roman"/>
          <w:sz w:val="24"/>
          <w:szCs w:val="24"/>
        </w:rPr>
        <w:t xml:space="preserve"> </w:t>
      </w:r>
    </w:p>
    <w:p w:rsidR="00130E57" w:rsidRPr="008D2CB6" w:rsidRDefault="00130E57" w:rsidP="00C80DE4">
      <w:pPr>
        <w:spacing w:line="480" w:lineRule="auto"/>
        <w:rPr>
          <w:rFonts w:ascii="Times New Roman" w:hAnsi="Times New Roman" w:cs="Times New Roman"/>
          <w:sz w:val="24"/>
          <w:szCs w:val="24"/>
        </w:rPr>
      </w:pPr>
    </w:p>
    <w:p w:rsidR="00E0121A" w:rsidRPr="008D2CB6" w:rsidRDefault="00E0121A" w:rsidP="00C80DE4">
      <w:pPr>
        <w:spacing w:line="480" w:lineRule="auto"/>
        <w:rPr>
          <w:rFonts w:ascii="Times New Roman" w:hAnsi="Times New Roman" w:cs="Times New Roman"/>
          <w:b/>
          <w:sz w:val="24"/>
          <w:szCs w:val="24"/>
        </w:rPr>
      </w:pPr>
      <w:r w:rsidRPr="008D2CB6">
        <w:rPr>
          <w:rFonts w:ascii="Times New Roman" w:hAnsi="Times New Roman" w:cs="Times New Roman"/>
          <w:b/>
          <w:sz w:val="24"/>
          <w:szCs w:val="24"/>
        </w:rPr>
        <w:t>LEGACIES</w:t>
      </w:r>
    </w:p>
    <w:p w:rsidR="005B0A7C" w:rsidRPr="008D2CB6" w:rsidRDefault="008155A0" w:rsidP="00C80DE4">
      <w:pPr>
        <w:spacing w:line="480" w:lineRule="auto"/>
        <w:rPr>
          <w:rFonts w:ascii="Times New Roman" w:hAnsi="Times New Roman" w:cs="Times New Roman"/>
          <w:sz w:val="24"/>
          <w:szCs w:val="24"/>
        </w:rPr>
      </w:pPr>
      <w:r>
        <w:rPr>
          <w:rFonts w:ascii="Times New Roman" w:hAnsi="Times New Roman" w:cs="Times New Roman"/>
          <w:sz w:val="24"/>
          <w:szCs w:val="24"/>
        </w:rPr>
        <w:t>Historians have often pronounced the English Revolution a failure, but the religious thought of the period was to have</w:t>
      </w:r>
      <w:r w:rsidR="00E0121A" w:rsidRPr="008D2CB6">
        <w:rPr>
          <w:rFonts w:ascii="Times New Roman" w:hAnsi="Times New Roman" w:cs="Times New Roman"/>
          <w:sz w:val="24"/>
          <w:szCs w:val="24"/>
        </w:rPr>
        <w:t xml:space="preserve"> a seminal influence on later Protestantism. </w:t>
      </w:r>
      <w:r w:rsidR="006B1AAD">
        <w:rPr>
          <w:rFonts w:ascii="Times New Roman" w:hAnsi="Times New Roman" w:cs="Times New Roman"/>
          <w:sz w:val="24"/>
          <w:szCs w:val="24"/>
        </w:rPr>
        <w:t xml:space="preserve">The Westminster Assembly’s Shorter Catechism was memorised by generations of Presbyterian children. </w:t>
      </w:r>
      <w:r w:rsidR="00E0121A" w:rsidRPr="008D2CB6">
        <w:rPr>
          <w:rFonts w:ascii="Times New Roman" w:hAnsi="Times New Roman" w:cs="Times New Roman"/>
          <w:sz w:val="24"/>
          <w:szCs w:val="24"/>
        </w:rPr>
        <w:t xml:space="preserve">The Westminster Confession was adopted by the Church of Scotland, and formed the basis for later confessions by Congregationalists and Particular Baptists. </w:t>
      </w:r>
      <w:r w:rsidR="006B1AAD">
        <w:rPr>
          <w:rFonts w:ascii="Times New Roman" w:hAnsi="Times New Roman" w:cs="Times New Roman"/>
          <w:sz w:val="24"/>
          <w:szCs w:val="24"/>
        </w:rPr>
        <w:t>For millions of</w:t>
      </w:r>
      <w:r w:rsidR="00A51FBB">
        <w:rPr>
          <w:rFonts w:ascii="Times New Roman" w:hAnsi="Times New Roman" w:cs="Times New Roman"/>
          <w:sz w:val="24"/>
          <w:szCs w:val="24"/>
        </w:rPr>
        <w:t xml:space="preserve"> Presbyterians</w:t>
      </w:r>
      <w:r w:rsidR="006B1AAD">
        <w:rPr>
          <w:rFonts w:ascii="Times New Roman" w:hAnsi="Times New Roman" w:cs="Times New Roman"/>
          <w:sz w:val="24"/>
          <w:szCs w:val="24"/>
        </w:rPr>
        <w:t xml:space="preserve"> (including many in South Korea) it remains an official statement of faith. </w:t>
      </w:r>
      <w:r w:rsidR="00E0121A" w:rsidRPr="008D2CB6">
        <w:rPr>
          <w:rFonts w:ascii="Times New Roman" w:hAnsi="Times New Roman" w:cs="Times New Roman"/>
          <w:sz w:val="24"/>
          <w:szCs w:val="24"/>
        </w:rPr>
        <w:t xml:space="preserve">Similarly, the writings of John Owen </w:t>
      </w:r>
      <w:r w:rsidR="00E43B5D">
        <w:rPr>
          <w:rFonts w:ascii="Times New Roman" w:hAnsi="Times New Roman" w:cs="Times New Roman"/>
          <w:sz w:val="24"/>
          <w:szCs w:val="24"/>
        </w:rPr>
        <w:t>became</w:t>
      </w:r>
      <w:r w:rsidR="00E0121A" w:rsidRPr="008D2CB6">
        <w:rPr>
          <w:rFonts w:ascii="Times New Roman" w:hAnsi="Times New Roman" w:cs="Times New Roman"/>
          <w:sz w:val="24"/>
          <w:szCs w:val="24"/>
        </w:rPr>
        <w:t xml:space="preserve"> a touchstone of Protestant orthodoxy. Frequently referred to in the </w:t>
      </w:r>
      <w:r w:rsidR="00E43B5D">
        <w:rPr>
          <w:rFonts w:ascii="Times New Roman" w:hAnsi="Times New Roman" w:cs="Times New Roman"/>
          <w:sz w:val="24"/>
          <w:szCs w:val="24"/>
        </w:rPr>
        <w:t>eighteenth</w:t>
      </w:r>
      <w:r w:rsidR="00E0121A" w:rsidRPr="008D2CB6">
        <w:rPr>
          <w:rFonts w:ascii="Times New Roman" w:hAnsi="Times New Roman" w:cs="Times New Roman"/>
          <w:sz w:val="24"/>
          <w:szCs w:val="24"/>
        </w:rPr>
        <w:t xml:space="preserve"> century, they were republished </w:t>
      </w:r>
      <w:r w:rsidR="005B0A7C" w:rsidRPr="008D2CB6">
        <w:rPr>
          <w:rFonts w:ascii="Times New Roman" w:hAnsi="Times New Roman" w:cs="Times New Roman"/>
          <w:sz w:val="24"/>
          <w:szCs w:val="24"/>
        </w:rPr>
        <w:t xml:space="preserve">in twenty-four volumes in the 1850s and then </w:t>
      </w:r>
      <w:r w:rsidR="00A51FBB">
        <w:rPr>
          <w:rFonts w:ascii="Times New Roman" w:hAnsi="Times New Roman" w:cs="Times New Roman"/>
          <w:sz w:val="24"/>
          <w:szCs w:val="24"/>
        </w:rPr>
        <w:t>again</w:t>
      </w:r>
      <w:r w:rsidR="005B0A7C" w:rsidRPr="008D2CB6">
        <w:rPr>
          <w:rFonts w:ascii="Times New Roman" w:hAnsi="Times New Roman" w:cs="Times New Roman"/>
          <w:sz w:val="24"/>
          <w:szCs w:val="24"/>
        </w:rPr>
        <w:t xml:space="preserve"> in the 1960s. </w:t>
      </w:r>
      <w:r w:rsidR="000B7F2F" w:rsidRPr="008D2CB6">
        <w:rPr>
          <w:rFonts w:ascii="Times New Roman" w:hAnsi="Times New Roman" w:cs="Times New Roman"/>
          <w:sz w:val="24"/>
          <w:szCs w:val="24"/>
        </w:rPr>
        <w:t>Since then, there have been over forty PhD theses written on Owen’s theology.</w:t>
      </w:r>
      <w:r w:rsidR="007E6891" w:rsidRPr="008D2CB6">
        <w:rPr>
          <w:rStyle w:val="EndnoteReference"/>
          <w:rFonts w:ascii="Times New Roman" w:hAnsi="Times New Roman" w:cs="Times New Roman"/>
          <w:sz w:val="24"/>
          <w:szCs w:val="24"/>
        </w:rPr>
        <w:endnoteReference w:id="47"/>
      </w:r>
      <w:r w:rsidR="000B7F2F" w:rsidRPr="008D2CB6">
        <w:rPr>
          <w:rFonts w:ascii="Times New Roman" w:hAnsi="Times New Roman" w:cs="Times New Roman"/>
          <w:sz w:val="24"/>
          <w:szCs w:val="24"/>
        </w:rPr>
        <w:t xml:space="preserve"> Richard Baxter’s bes</w:t>
      </w:r>
      <w:r w:rsidR="009A3A12" w:rsidRPr="008D2CB6">
        <w:rPr>
          <w:rFonts w:ascii="Times New Roman" w:hAnsi="Times New Roman" w:cs="Times New Roman"/>
          <w:sz w:val="24"/>
          <w:szCs w:val="24"/>
        </w:rPr>
        <w:t xml:space="preserve">tsellers </w:t>
      </w:r>
      <w:r w:rsidR="000B7F2F" w:rsidRPr="008D2CB6">
        <w:rPr>
          <w:rFonts w:ascii="Times New Roman" w:hAnsi="Times New Roman" w:cs="Times New Roman"/>
          <w:sz w:val="24"/>
          <w:szCs w:val="24"/>
        </w:rPr>
        <w:t xml:space="preserve">– </w:t>
      </w:r>
      <w:r w:rsidR="000B7F2F" w:rsidRPr="008D2CB6">
        <w:rPr>
          <w:rFonts w:ascii="Times New Roman" w:hAnsi="Times New Roman" w:cs="Times New Roman"/>
          <w:i/>
          <w:sz w:val="24"/>
          <w:szCs w:val="24"/>
        </w:rPr>
        <w:t xml:space="preserve">The Saints Everlasting Rest </w:t>
      </w:r>
      <w:r w:rsidR="000B7F2F" w:rsidRPr="008D2CB6">
        <w:rPr>
          <w:rFonts w:ascii="Times New Roman" w:hAnsi="Times New Roman" w:cs="Times New Roman"/>
          <w:sz w:val="24"/>
          <w:szCs w:val="24"/>
        </w:rPr>
        <w:t xml:space="preserve">(1650), </w:t>
      </w:r>
      <w:r w:rsidR="000B7F2F" w:rsidRPr="008D2CB6">
        <w:rPr>
          <w:rFonts w:ascii="Times New Roman" w:hAnsi="Times New Roman" w:cs="Times New Roman"/>
          <w:i/>
          <w:sz w:val="24"/>
          <w:szCs w:val="24"/>
        </w:rPr>
        <w:t xml:space="preserve">The Reformed Pastor </w:t>
      </w:r>
      <w:r w:rsidR="009A3A12" w:rsidRPr="008D2CB6">
        <w:rPr>
          <w:rFonts w:ascii="Times New Roman" w:hAnsi="Times New Roman" w:cs="Times New Roman"/>
          <w:sz w:val="24"/>
          <w:szCs w:val="24"/>
        </w:rPr>
        <w:t>(1656</w:t>
      </w:r>
      <w:r w:rsidR="000B7F2F" w:rsidRPr="008D2CB6">
        <w:rPr>
          <w:rFonts w:ascii="Times New Roman" w:hAnsi="Times New Roman" w:cs="Times New Roman"/>
          <w:sz w:val="24"/>
          <w:szCs w:val="24"/>
        </w:rPr>
        <w:t xml:space="preserve">), and </w:t>
      </w:r>
      <w:r w:rsidR="000B7F2F" w:rsidRPr="008D2CB6">
        <w:rPr>
          <w:rFonts w:ascii="Times New Roman" w:hAnsi="Times New Roman" w:cs="Times New Roman"/>
          <w:i/>
          <w:sz w:val="24"/>
          <w:szCs w:val="24"/>
        </w:rPr>
        <w:t>Call to the Unconverted</w:t>
      </w:r>
      <w:r w:rsidR="009A3A12" w:rsidRPr="008D2CB6">
        <w:rPr>
          <w:rFonts w:ascii="Times New Roman" w:hAnsi="Times New Roman" w:cs="Times New Roman"/>
          <w:sz w:val="24"/>
          <w:szCs w:val="24"/>
        </w:rPr>
        <w:t xml:space="preserve"> (1658) – quickly attained classic status and went through countless editions in England, America, the Netherlands and elsewhere. </w:t>
      </w:r>
      <w:r w:rsidR="005B0A7C" w:rsidRPr="008D2CB6">
        <w:rPr>
          <w:rFonts w:ascii="Times New Roman" w:hAnsi="Times New Roman" w:cs="Times New Roman"/>
          <w:sz w:val="24"/>
          <w:szCs w:val="24"/>
        </w:rPr>
        <w:t>Among Anglicans, the writings of Henry Hammond</w:t>
      </w:r>
      <w:r w:rsidR="009A3A12" w:rsidRPr="008D2CB6">
        <w:rPr>
          <w:rFonts w:ascii="Times New Roman" w:hAnsi="Times New Roman" w:cs="Times New Roman"/>
          <w:sz w:val="24"/>
          <w:szCs w:val="24"/>
        </w:rPr>
        <w:t>, Jeremy Taylor</w:t>
      </w:r>
      <w:r w:rsidR="005B0A7C" w:rsidRPr="008D2CB6">
        <w:rPr>
          <w:rFonts w:ascii="Times New Roman" w:hAnsi="Times New Roman" w:cs="Times New Roman"/>
          <w:sz w:val="24"/>
          <w:szCs w:val="24"/>
        </w:rPr>
        <w:t xml:space="preserve"> and the Cambridge Platonists achieved the same kind of </w:t>
      </w:r>
      <w:r w:rsidR="009A3A12" w:rsidRPr="008D2CB6">
        <w:rPr>
          <w:rFonts w:ascii="Times New Roman" w:hAnsi="Times New Roman" w:cs="Times New Roman"/>
          <w:sz w:val="24"/>
          <w:szCs w:val="24"/>
        </w:rPr>
        <w:t>acclaim</w:t>
      </w:r>
      <w:r w:rsidR="005B0A7C" w:rsidRPr="008D2CB6">
        <w:rPr>
          <w:rFonts w:ascii="Times New Roman" w:hAnsi="Times New Roman" w:cs="Times New Roman"/>
          <w:sz w:val="24"/>
          <w:szCs w:val="24"/>
        </w:rPr>
        <w:t>, helping to forge a post-Calvinist identity for the established Church.</w:t>
      </w:r>
      <w:r w:rsidR="007E6891" w:rsidRPr="008D2CB6">
        <w:rPr>
          <w:rFonts w:ascii="Times New Roman" w:hAnsi="Times New Roman" w:cs="Times New Roman"/>
          <w:sz w:val="24"/>
          <w:szCs w:val="24"/>
        </w:rPr>
        <w:t xml:space="preserve"> T</w:t>
      </w:r>
      <w:r w:rsidR="00C6287E" w:rsidRPr="008D2CB6">
        <w:rPr>
          <w:rFonts w:ascii="Times New Roman" w:hAnsi="Times New Roman" w:cs="Times New Roman"/>
          <w:sz w:val="24"/>
          <w:szCs w:val="24"/>
        </w:rPr>
        <w:t xml:space="preserve">he neo-Arminian soteriology popularised by Richard </w:t>
      </w:r>
      <w:proofErr w:type="spellStart"/>
      <w:r w:rsidR="00C6287E" w:rsidRPr="008D2CB6">
        <w:rPr>
          <w:rFonts w:ascii="Times New Roman" w:hAnsi="Times New Roman" w:cs="Times New Roman"/>
          <w:sz w:val="24"/>
          <w:szCs w:val="24"/>
        </w:rPr>
        <w:t>Allestree</w:t>
      </w:r>
      <w:proofErr w:type="spellEnd"/>
      <w:r w:rsidR="00C6287E" w:rsidRPr="008D2CB6">
        <w:rPr>
          <w:rFonts w:ascii="Times New Roman" w:hAnsi="Times New Roman" w:cs="Times New Roman"/>
          <w:sz w:val="24"/>
          <w:szCs w:val="24"/>
        </w:rPr>
        <w:t xml:space="preserve"> </w:t>
      </w:r>
      <w:r w:rsidR="00B11E72" w:rsidRPr="008D2CB6">
        <w:rPr>
          <w:rFonts w:ascii="Times New Roman" w:hAnsi="Times New Roman" w:cs="Times New Roman"/>
          <w:sz w:val="24"/>
          <w:szCs w:val="24"/>
        </w:rPr>
        <w:t>and</w:t>
      </w:r>
      <w:r w:rsidR="006B1AAD">
        <w:rPr>
          <w:rFonts w:ascii="Times New Roman" w:hAnsi="Times New Roman" w:cs="Times New Roman"/>
          <w:sz w:val="24"/>
          <w:szCs w:val="24"/>
        </w:rPr>
        <w:t xml:space="preserve"> later</w:t>
      </w:r>
      <w:r w:rsidR="00B11E72" w:rsidRPr="008D2CB6">
        <w:rPr>
          <w:rFonts w:ascii="Times New Roman" w:hAnsi="Times New Roman" w:cs="Times New Roman"/>
          <w:sz w:val="24"/>
          <w:szCs w:val="24"/>
        </w:rPr>
        <w:t xml:space="preserve"> restated by </w:t>
      </w:r>
      <w:r w:rsidR="006B1AAD">
        <w:rPr>
          <w:rFonts w:ascii="Times New Roman" w:hAnsi="Times New Roman" w:cs="Times New Roman"/>
          <w:sz w:val="24"/>
          <w:szCs w:val="24"/>
        </w:rPr>
        <w:t>Archbishop</w:t>
      </w:r>
      <w:r w:rsidR="00B11E72" w:rsidRPr="008D2CB6">
        <w:rPr>
          <w:rFonts w:ascii="Times New Roman" w:hAnsi="Times New Roman" w:cs="Times New Roman"/>
          <w:sz w:val="24"/>
          <w:szCs w:val="24"/>
        </w:rPr>
        <w:t xml:space="preserve"> </w:t>
      </w:r>
      <w:proofErr w:type="spellStart"/>
      <w:r w:rsidR="00B11E72" w:rsidRPr="008D2CB6">
        <w:rPr>
          <w:rFonts w:ascii="Times New Roman" w:hAnsi="Times New Roman" w:cs="Times New Roman"/>
          <w:sz w:val="24"/>
          <w:szCs w:val="24"/>
        </w:rPr>
        <w:t>Tillotson</w:t>
      </w:r>
      <w:proofErr w:type="spellEnd"/>
      <w:r w:rsidR="00B11E72" w:rsidRPr="008D2CB6">
        <w:rPr>
          <w:rFonts w:ascii="Times New Roman" w:hAnsi="Times New Roman" w:cs="Times New Roman"/>
          <w:sz w:val="24"/>
          <w:szCs w:val="24"/>
        </w:rPr>
        <w:t xml:space="preserve"> (a Cambridge </w:t>
      </w:r>
      <w:r w:rsidR="00E43B5D">
        <w:rPr>
          <w:rFonts w:ascii="Times New Roman" w:hAnsi="Times New Roman" w:cs="Times New Roman"/>
          <w:sz w:val="24"/>
          <w:szCs w:val="24"/>
        </w:rPr>
        <w:t>academic</w:t>
      </w:r>
      <w:r w:rsidR="00B11E72" w:rsidRPr="008D2CB6">
        <w:rPr>
          <w:rFonts w:ascii="Times New Roman" w:hAnsi="Times New Roman" w:cs="Times New Roman"/>
          <w:sz w:val="24"/>
          <w:szCs w:val="24"/>
        </w:rPr>
        <w:t xml:space="preserve"> in the 1650s) </w:t>
      </w:r>
      <w:r w:rsidR="00C6287E" w:rsidRPr="008D2CB6">
        <w:rPr>
          <w:rFonts w:ascii="Times New Roman" w:hAnsi="Times New Roman" w:cs="Times New Roman"/>
          <w:sz w:val="24"/>
          <w:szCs w:val="24"/>
        </w:rPr>
        <w:t xml:space="preserve">would become the dominant understanding of salvation in the </w:t>
      </w:r>
      <w:r w:rsidR="00C6287E" w:rsidRPr="008D2CB6">
        <w:rPr>
          <w:rFonts w:ascii="Times New Roman" w:hAnsi="Times New Roman" w:cs="Times New Roman"/>
          <w:sz w:val="24"/>
          <w:szCs w:val="24"/>
        </w:rPr>
        <w:lastRenderedPageBreak/>
        <w:t>English parish, where the emphasis on dutiful behaviour crowded out th</w:t>
      </w:r>
      <w:r w:rsidR="007E6891" w:rsidRPr="008D2CB6">
        <w:rPr>
          <w:rFonts w:ascii="Times New Roman" w:hAnsi="Times New Roman" w:cs="Times New Roman"/>
          <w:sz w:val="24"/>
          <w:szCs w:val="24"/>
        </w:rPr>
        <w:t xml:space="preserve">e Puritan demand </w:t>
      </w:r>
      <w:r w:rsidR="00C6287E" w:rsidRPr="008D2CB6">
        <w:rPr>
          <w:rFonts w:ascii="Times New Roman" w:hAnsi="Times New Roman" w:cs="Times New Roman"/>
          <w:sz w:val="24"/>
          <w:szCs w:val="24"/>
        </w:rPr>
        <w:t>for conversion.</w:t>
      </w:r>
      <w:r w:rsidR="00C6287E" w:rsidRPr="008D2CB6">
        <w:rPr>
          <w:rStyle w:val="EndnoteReference"/>
          <w:rFonts w:ascii="Times New Roman" w:hAnsi="Times New Roman" w:cs="Times New Roman"/>
          <w:sz w:val="24"/>
          <w:szCs w:val="24"/>
        </w:rPr>
        <w:endnoteReference w:id="48"/>
      </w:r>
      <w:r w:rsidR="00C6287E" w:rsidRPr="008D2CB6">
        <w:rPr>
          <w:rFonts w:ascii="Times New Roman" w:hAnsi="Times New Roman" w:cs="Times New Roman"/>
          <w:sz w:val="24"/>
          <w:szCs w:val="24"/>
        </w:rPr>
        <w:t xml:space="preserve"> </w:t>
      </w:r>
    </w:p>
    <w:p w:rsidR="006B1AAD" w:rsidRDefault="005B0A7C"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 xml:space="preserve">The Revolution’s radical religious thinkers had a </w:t>
      </w:r>
      <w:r w:rsidR="009A3A12" w:rsidRPr="008D2CB6">
        <w:rPr>
          <w:rFonts w:ascii="Times New Roman" w:hAnsi="Times New Roman" w:cs="Times New Roman"/>
          <w:sz w:val="24"/>
          <w:szCs w:val="24"/>
        </w:rPr>
        <w:t>mixed</w:t>
      </w:r>
      <w:r w:rsidRPr="008D2CB6">
        <w:rPr>
          <w:rFonts w:ascii="Times New Roman" w:hAnsi="Times New Roman" w:cs="Times New Roman"/>
          <w:sz w:val="24"/>
          <w:szCs w:val="24"/>
        </w:rPr>
        <w:t xml:space="preserve"> reception. The theological reflections of William </w:t>
      </w:r>
      <w:proofErr w:type="spellStart"/>
      <w:r w:rsidRPr="008D2CB6">
        <w:rPr>
          <w:rFonts w:ascii="Times New Roman" w:hAnsi="Times New Roman" w:cs="Times New Roman"/>
          <w:sz w:val="24"/>
          <w:szCs w:val="24"/>
        </w:rPr>
        <w:t>Walwyn</w:t>
      </w:r>
      <w:proofErr w:type="spellEnd"/>
      <w:r w:rsidRPr="008D2CB6">
        <w:rPr>
          <w:rFonts w:ascii="Times New Roman" w:hAnsi="Times New Roman" w:cs="Times New Roman"/>
          <w:sz w:val="24"/>
          <w:szCs w:val="24"/>
        </w:rPr>
        <w:t xml:space="preserve">, Gerrard </w:t>
      </w:r>
      <w:proofErr w:type="spellStart"/>
      <w:r w:rsidRPr="008D2CB6">
        <w:rPr>
          <w:rFonts w:ascii="Times New Roman" w:hAnsi="Times New Roman" w:cs="Times New Roman"/>
          <w:sz w:val="24"/>
          <w:szCs w:val="24"/>
        </w:rPr>
        <w:t>Winstanley</w:t>
      </w:r>
      <w:proofErr w:type="spellEnd"/>
      <w:r w:rsidRPr="008D2CB6">
        <w:rPr>
          <w:rFonts w:ascii="Times New Roman" w:hAnsi="Times New Roman" w:cs="Times New Roman"/>
          <w:sz w:val="24"/>
          <w:szCs w:val="24"/>
        </w:rPr>
        <w:t xml:space="preserve"> </w:t>
      </w:r>
      <w:r w:rsidR="00B11E72" w:rsidRPr="008D2CB6">
        <w:rPr>
          <w:rFonts w:ascii="Times New Roman" w:hAnsi="Times New Roman" w:cs="Times New Roman"/>
          <w:sz w:val="24"/>
          <w:szCs w:val="24"/>
        </w:rPr>
        <w:t>and</w:t>
      </w:r>
      <w:r w:rsidRPr="008D2CB6">
        <w:rPr>
          <w:rFonts w:ascii="Times New Roman" w:hAnsi="Times New Roman" w:cs="Times New Roman"/>
          <w:sz w:val="24"/>
          <w:szCs w:val="24"/>
        </w:rPr>
        <w:t xml:space="preserve"> </w:t>
      </w:r>
      <w:proofErr w:type="spellStart"/>
      <w:r w:rsidRPr="008D2CB6">
        <w:rPr>
          <w:rFonts w:ascii="Times New Roman" w:hAnsi="Times New Roman" w:cs="Times New Roman"/>
          <w:sz w:val="24"/>
          <w:szCs w:val="24"/>
        </w:rPr>
        <w:t>Abiezer</w:t>
      </w:r>
      <w:proofErr w:type="spellEnd"/>
      <w:r w:rsidRPr="008D2CB6">
        <w:rPr>
          <w:rFonts w:ascii="Times New Roman" w:hAnsi="Times New Roman" w:cs="Times New Roman"/>
          <w:sz w:val="24"/>
          <w:szCs w:val="24"/>
        </w:rPr>
        <w:t xml:space="preserve"> </w:t>
      </w:r>
      <w:proofErr w:type="spellStart"/>
      <w:r w:rsidRPr="008D2CB6">
        <w:rPr>
          <w:rFonts w:ascii="Times New Roman" w:hAnsi="Times New Roman" w:cs="Times New Roman"/>
          <w:sz w:val="24"/>
          <w:szCs w:val="24"/>
        </w:rPr>
        <w:t>Coppe</w:t>
      </w:r>
      <w:proofErr w:type="spellEnd"/>
      <w:r w:rsidRPr="008D2CB6">
        <w:rPr>
          <w:rFonts w:ascii="Times New Roman" w:hAnsi="Times New Roman" w:cs="Times New Roman"/>
          <w:sz w:val="24"/>
          <w:szCs w:val="24"/>
        </w:rPr>
        <w:t xml:space="preserve"> were </w:t>
      </w:r>
      <w:r w:rsidR="002E7356" w:rsidRPr="008D2CB6">
        <w:rPr>
          <w:rFonts w:ascii="Times New Roman" w:hAnsi="Times New Roman" w:cs="Times New Roman"/>
          <w:sz w:val="24"/>
          <w:szCs w:val="24"/>
        </w:rPr>
        <w:t>soon</w:t>
      </w:r>
      <w:r w:rsidRPr="008D2CB6">
        <w:rPr>
          <w:rFonts w:ascii="Times New Roman" w:hAnsi="Times New Roman" w:cs="Times New Roman"/>
          <w:sz w:val="24"/>
          <w:szCs w:val="24"/>
        </w:rPr>
        <w:t xml:space="preserve"> forgotten, and only rescued from obscurity by twentieth-century scholars. </w:t>
      </w:r>
      <w:r w:rsidR="00B942C3" w:rsidRPr="008D2CB6">
        <w:rPr>
          <w:rFonts w:ascii="Times New Roman" w:hAnsi="Times New Roman" w:cs="Times New Roman"/>
          <w:sz w:val="24"/>
          <w:szCs w:val="24"/>
        </w:rPr>
        <w:t xml:space="preserve">Milton’s systematic theology was </w:t>
      </w:r>
      <w:r w:rsidR="009A3A12" w:rsidRPr="008D2CB6">
        <w:rPr>
          <w:rFonts w:ascii="Times New Roman" w:hAnsi="Times New Roman" w:cs="Times New Roman"/>
          <w:sz w:val="24"/>
          <w:szCs w:val="24"/>
        </w:rPr>
        <w:t>first</w:t>
      </w:r>
      <w:r w:rsidR="00B942C3" w:rsidRPr="008D2CB6">
        <w:rPr>
          <w:rFonts w:ascii="Times New Roman" w:hAnsi="Times New Roman" w:cs="Times New Roman"/>
          <w:sz w:val="24"/>
          <w:szCs w:val="24"/>
        </w:rPr>
        <w:t xml:space="preserve"> published in 1820s, and has attracted little attention beyond academia. </w:t>
      </w:r>
      <w:r w:rsidRPr="008D2CB6">
        <w:rPr>
          <w:rFonts w:ascii="Times New Roman" w:hAnsi="Times New Roman" w:cs="Times New Roman"/>
          <w:sz w:val="24"/>
          <w:szCs w:val="24"/>
        </w:rPr>
        <w:t>By contrast, the writings of George Fox (</w:t>
      </w:r>
      <w:r w:rsidR="00576294" w:rsidRPr="008D2CB6">
        <w:rPr>
          <w:rFonts w:ascii="Times New Roman" w:hAnsi="Times New Roman" w:cs="Times New Roman"/>
          <w:sz w:val="24"/>
          <w:szCs w:val="24"/>
        </w:rPr>
        <w:t>especially</w:t>
      </w:r>
      <w:r w:rsidRPr="008D2CB6">
        <w:rPr>
          <w:rFonts w:ascii="Times New Roman" w:hAnsi="Times New Roman" w:cs="Times New Roman"/>
          <w:sz w:val="24"/>
          <w:szCs w:val="24"/>
        </w:rPr>
        <w:t xml:space="preserve"> his retrospective </w:t>
      </w:r>
      <w:r w:rsidRPr="008D2CB6">
        <w:rPr>
          <w:rFonts w:ascii="Times New Roman" w:hAnsi="Times New Roman" w:cs="Times New Roman"/>
          <w:i/>
          <w:sz w:val="24"/>
          <w:szCs w:val="24"/>
        </w:rPr>
        <w:t>Journal</w:t>
      </w:r>
      <w:r w:rsidRPr="008D2CB6">
        <w:rPr>
          <w:rFonts w:ascii="Times New Roman" w:hAnsi="Times New Roman" w:cs="Times New Roman"/>
          <w:sz w:val="24"/>
          <w:szCs w:val="24"/>
        </w:rPr>
        <w:t xml:space="preserve"> looking back on the 1650s) became </w:t>
      </w:r>
      <w:r w:rsidR="00B942C3" w:rsidRPr="008D2CB6">
        <w:rPr>
          <w:rFonts w:ascii="Times New Roman" w:hAnsi="Times New Roman" w:cs="Times New Roman"/>
          <w:sz w:val="24"/>
          <w:szCs w:val="24"/>
        </w:rPr>
        <w:t>foundation</w:t>
      </w:r>
      <w:r w:rsidR="00D51C5C" w:rsidRPr="008D2CB6">
        <w:rPr>
          <w:rFonts w:ascii="Times New Roman" w:hAnsi="Times New Roman" w:cs="Times New Roman"/>
          <w:sz w:val="24"/>
          <w:szCs w:val="24"/>
        </w:rPr>
        <w:t>al for the Quaker ethos</w:t>
      </w:r>
      <w:r w:rsidR="00B942C3" w:rsidRPr="008D2CB6">
        <w:rPr>
          <w:rFonts w:ascii="Times New Roman" w:hAnsi="Times New Roman" w:cs="Times New Roman"/>
          <w:sz w:val="24"/>
          <w:szCs w:val="24"/>
        </w:rPr>
        <w:t xml:space="preserve">. </w:t>
      </w:r>
      <w:r w:rsidR="00BF4E8B">
        <w:rPr>
          <w:rFonts w:ascii="Times New Roman" w:hAnsi="Times New Roman" w:cs="Times New Roman"/>
          <w:sz w:val="24"/>
          <w:szCs w:val="24"/>
        </w:rPr>
        <w:t>If</w:t>
      </w:r>
      <w:r w:rsidR="00E43B5D">
        <w:rPr>
          <w:rFonts w:ascii="Times New Roman" w:hAnsi="Times New Roman" w:cs="Times New Roman"/>
          <w:sz w:val="24"/>
          <w:szCs w:val="24"/>
        </w:rPr>
        <w:t xml:space="preserve"> we consider</w:t>
      </w:r>
      <w:r w:rsidR="00576294" w:rsidRPr="008D2CB6">
        <w:rPr>
          <w:rFonts w:ascii="Times New Roman" w:hAnsi="Times New Roman" w:cs="Times New Roman"/>
          <w:sz w:val="24"/>
          <w:szCs w:val="24"/>
        </w:rPr>
        <w:t xml:space="preserve"> the critical influence of later Quakers on antislavery, pacifism and even the early movement for women’s rights, </w:t>
      </w:r>
      <w:r w:rsidR="00E43B5D">
        <w:rPr>
          <w:rFonts w:ascii="Times New Roman" w:hAnsi="Times New Roman" w:cs="Times New Roman"/>
          <w:sz w:val="24"/>
          <w:szCs w:val="24"/>
        </w:rPr>
        <w:t xml:space="preserve">it </w:t>
      </w:r>
      <w:r w:rsidR="00BF4E8B">
        <w:rPr>
          <w:rFonts w:ascii="Times New Roman" w:hAnsi="Times New Roman" w:cs="Times New Roman"/>
          <w:sz w:val="24"/>
          <w:szCs w:val="24"/>
        </w:rPr>
        <w:t>becomes</w:t>
      </w:r>
      <w:r w:rsidR="00E43B5D">
        <w:rPr>
          <w:rFonts w:ascii="Times New Roman" w:hAnsi="Times New Roman" w:cs="Times New Roman"/>
          <w:sz w:val="24"/>
          <w:szCs w:val="24"/>
        </w:rPr>
        <w:t xml:space="preserve"> clear that the</w:t>
      </w:r>
      <w:r w:rsidR="00BF4E8B">
        <w:rPr>
          <w:rFonts w:ascii="Times New Roman" w:hAnsi="Times New Roman" w:cs="Times New Roman"/>
          <w:sz w:val="24"/>
          <w:szCs w:val="24"/>
        </w:rPr>
        <w:t xml:space="preserve"> rise of this sect </w:t>
      </w:r>
      <w:r w:rsidR="00576294" w:rsidRPr="008D2CB6">
        <w:rPr>
          <w:rFonts w:ascii="Times New Roman" w:hAnsi="Times New Roman" w:cs="Times New Roman"/>
          <w:sz w:val="24"/>
          <w:szCs w:val="24"/>
        </w:rPr>
        <w:t>was one the Revolution’s lastin</w:t>
      </w:r>
      <w:r w:rsidR="00424E0B" w:rsidRPr="008D2CB6">
        <w:rPr>
          <w:rFonts w:ascii="Times New Roman" w:hAnsi="Times New Roman" w:cs="Times New Roman"/>
          <w:sz w:val="24"/>
          <w:szCs w:val="24"/>
        </w:rPr>
        <w:t xml:space="preserve">g legacies. </w:t>
      </w:r>
      <w:r w:rsidR="005E28F8" w:rsidRPr="008D2CB6">
        <w:rPr>
          <w:rFonts w:ascii="Times New Roman" w:hAnsi="Times New Roman" w:cs="Times New Roman"/>
          <w:sz w:val="24"/>
          <w:szCs w:val="24"/>
        </w:rPr>
        <w:t xml:space="preserve">Radical Protestant questioning of mainstream orthodoxy </w:t>
      </w:r>
      <w:r w:rsidR="005E28F8">
        <w:rPr>
          <w:rFonts w:ascii="Times New Roman" w:hAnsi="Times New Roman" w:cs="Times New Roman"/>
          <w:sz w:val="24"/>
          <w:szCs w:val="24"/>
        </w:rPr>
        <w:t>could feed</w:t>
      </w:r>
      <w:r w:rsidR="005E28F8" w:rsidRPr="008D2CB6">
        <w:rPr>
          <w:rFonts w:ascii="Times New Roman" w:hAnsi="Times New Roman" w:cs="Times New Roman"/>
          <w:sz w:val="24"/>
          <w:szCs w:val="24"/>
        </w:rPr>
        <w:t xml:space="preserve"> into the Enlightenment</w:t>
      </w:r>
      <w:r w:rsidR="005E28F8">
        <w:rPr>
          <w:rFonts w:ascii="Times New Roman" w:hAnsi="Times New Roman" w:cs="Times New Roman"/>
          <w:sz w:val="24"/>
          <w:szCs w:val="24"/>
        </w:rPr>
        <w:t xml:space="preserve"> in surprising ways. The Quaker, Samuel Fisher, who had written a witty and learned attack on Protestant Biblicism, may </w:t>
      </w:r>
      <w:r w:rsidR="00A51FBB">
        <w:rPr>
          <w:rFonts w:ascii="Times New Roman" w:hAnsi="Times New Roman" w:cs="Times New Roman"/>
          <w:sz w:val="24"/>
          <w:szCs w:val="24"/>
        </w:rPr>
        <w:t>have influenced the biblical criticism of Benedict Spinoza, since the two seem to have collaborated on a translation of pamphlets by Margaret Fell.</w:t>
      </w:r>
      <w:r w:rsidR="005E28F8">
        <w:rPr>
          <w:rFonts w:ascii="Times New Roman" w:hAnsi="Times New Roman" w:cs="Times New Roman"/>
          <w:sz w:val="24"/>
          <w:szCs w:val="24"/>
        </w:rPr>
        <w:t xml:space="preserve"> </w:t>
      </w:r>
      <w:r w:rsidR="00A51FBB">
        <w:rPr>
          <w:rFonts w:ascii="Times New Roman" w:hAnsi="Times New Roman" w:cs="Times New Roman"/>
          <w:sz w:val="24"/>
          <w:szCs w:val="24"/>
        </w:rPr>
        <w:t>Another Quaker in the Netherlands, the merchant</w:t>
      </w:r>
      <w:r w:rsidR="005E28F8">
        <w:rPr>
          <w:rFonts w:ascii="Times New Roman" w:hAnsi="Times New Roman" w:cs="Times New Roman"/>
          <w:sz w:val="24"/>
          <w:szCs w:val="24"/>
        </w:rPr>
        <w:t xml:space="preserve"> Benjamin </w:t>
      </w:r>
      <w:proofErr w:type="spellStart"/>
      <w:r w:rsidR="005E28F8">
        <w:rPr>
          <w:rFonts w:ascii="Times New Roman" w:hAnsi="Times New Roman" w:cs="Times New Roman"/>
          <w:sz w:val="24"/>
          <w:szCs w:val="24"/>
        </w:rPr>
        <w:t>Furly</w:t>
      </w:r>
      <w:proofErr w:type="spellEnd"/>
      <w:r w:rsidR="005E28F8">
        <w:rPr>
          <w:rFonts w:ascii="Times New Roman" w:hAnsi="Times New Roman" w:cs="Times New Roman"/>
          <w:sz w:val="24"/>
          <w:szCs w:val="24"/>
        </w:rPr>
        <w:t xml:space="preserve">, kept a remarkable library of radical Protestant works (many from the 1640s and 1650s) at his house in Rotterdam, where he hosted an intellectual circle that included John Locke and Pierre Bayle. </w:t>
      </w:r>
      <w:r w:rsidR="002E7356" w:rsidRPr="008D2CB6">
        <w:rPr>
          <w:rFonts w:ascii="Times New Roman" w:hAnsi="Times New Roman" w:cs="Times New Roman"/>
          <w:i/>
          <w:sz w:val="24"/>
          <w:szCs w:val="24"/>
        </w:rPr>
        <w:t>A Discourse of the Torments of Hell</w:t>
      </w:r>
      <w:r w:rsidR="005E28F8">
        <w:rPr>
          <w:rFonts w:ascii="Times New Roman" w:hAnsi="Times New Roman" w:cs="Times New Roman"/>
          <w:sz w:val="24"/>
          <w:szCs w:val="24"/>
        </w:rPr>
        <w:t xml:space="preserve"> (1660), a tract </w:t>
      </w:r>
      <w:r w:rsidR="002E7356" w:rsidRPr="008D2CB6">
        <w:rPr>
          <w:rFonts w:ascii="Times New Roman" w:hAnsi="Times New Roman" w:cs="Times New Roman"/>
          <w:sz w:val="24"/>
          <w:szCs w:val="24"/>
        </w:rPr>
        <w:t xml:space="preserve">by the Particular Baptist Samuel Richardson which denied the doctrine of eternal conscious torment, was translated and republished as </w:t>
      </w:r>
      <w:proofErr w:type="spellStart"/>
      <w:r w:rsidR="002E7356" w:rsidRPr="008D2CB6">
        <w:rPr>
          <w:rFonts w:ascii="Times New Roman" w:hAnsi="Times New Roman" w:cs="Times New Roman"/>
          <w:i/>
          <w:sz w:val="24"/>
          <w:szCs w:val="24"/>
        </w:rPr>
        <w:t>L’Enfer</w:t>
      </w:r>
      <w:proofErr w:type="spellEnd"/>
      <w:r w:rsidR="002E7356" w:rsidRPr="008D2CB6">
        <w:rPr>
          <w:rFonts w:ascii="Times New Roman" w:hAnsi="Times New Roman" w:cs="Times New Roman"/>
          <w:i/>
          <w:sz w:val="24"/>
          <w:szCs w:val="24"/>
        </w:rPr>
        <w:t xml:space="preserve"> </w:t>
      </w:r>
      <w:proofErr w:type="spellStart"/>
      <w:r w:rsidR="002E7356" w:rsidRPr="008D2CB6">
        <w:rPr>
          <w:rFonts w:ascii="Times New Roman" w:hAnsi="Times New Roman" w:cs="Times New Roman"/>
          <w:i/>
          <w:sz w:val="24"/>
          <w:szCs w:val="24"/>
        </w:rPr>
        <w:t>Detruit</w:t>
      </w:r>
      <w:proofErr w:type="spellEnd"/>
      <w:r w:rsidR="002E7356" w:rsidRPr="008D2CB6">
        <w:rPr>
          <w:rFonts w:ascii="Times New Roman" w:hAnsi="Times New Roman" w:cs="Times New Roman"/>
          <w:sz w:val="24"/>
          <w:szCs w:val="24"/>
        </w:rPr>
        <w:t xml:space="preserve"> (1769) by the atheist </w:t>
      </w:r>
      <w:r w:rsidR="00424E0B" w:rsidRPr="008D2CB6">
        <w:rPr>
          <w:rFonts w:ascii="Times New Roman" w:hAnsi="Times New Roman" w:cs="Times New Roman"/>
          <w:sz w:val="24"/>
          <w:szCs w:val="24"/>
        </w:rPr>
        <w:t xml:space="preserve">circle of the </w:t>
      </w:r>
      <w:r w:rsidR="002E7356" w:rsidRPr="008D2CB6">
        <w:rPr>
          <w:rFonts w:ascii="Times New Roman" w:hAnsi="Times New Roman" w:cs="Times New Roman"/>
          <w:sz w:val="24"/>
          <w:szCs w:val="24"/>
        </w:rPr>
        <w:t xml:space="preserve">Baron </w:t>
      </w:r>
      <w:proofErr w:type="spellStart"/>
      <w:r w:rsidR="002E7356" w:rsidRPr="008D2CB6">
        <w:rPr>
          <w:rFonts w:ascii="Times New Roman" w:hAnsi="Times New Roman" w:cs="Times New Roman"/>
          <w:sz w:val="24"/>
          <w:szCs w:val="24"/>
        </w:rPr>
        <w:t>D’Holbach</w:t>
      </w:r>
      <w:proofErr w:type="spellEnd"/>
      <w:r w:rsidR="002E7356" w:rsidRPr="008D2CB6">
        <w:rPr>
          <w:rFonts w:ascii="Times New Roman" w:hAnsi="Times New Roman" w:cs="Times New Roman"/>
          <w:sz w:val="24"/>
          <w:szCs w:val="24"/>
        </w:rPr>
        <w:t xml:space="preserve">. </w:t>
      </w:r>
      <w:r w:rsidR="005E28F8" w:rsidRPr="008D2CB6">
        <w:rPr>
          <w:rFonts w:ascii="Times New Roman" w:hAnsi="Times New Roman" w:cs="Times New Roman"/>
          <w:sz w:val="24"/>
          <w:szCs w:val="24"/>
        </w:rPr>
        <w:t xml:space="preserve">The impact of Socinianism would also persist. John Locke had been educated at Christ Church, Oxford, when John Owen was Dean, but by the late seventeenth Locke’s theology would look suspiciously </w:t>
      </w:r>
      <w:proofErr w:type="spellStart"/>
      <w:r w:rsidR="005E28F8" w:rsidRPr="008D2CB6">
        <w:rPr>
          <w:rFonts w:ascii="Times New Roman" w:hAnsi="Times New Roman" w:cs="Times New Roman"/>
          <w:sz w:val="24"/>
          <w:szCs w:val="24"/>
        </w:rPr>
        <w:t>Socinian</w:t>
      </w:r>
      <w:proofErr w:type="spellEnd"/>
      <w:r w:rsidR="005E28F8" w:rsidRPr="008D2CB6">
        <w:rPr>
          <w:rFonts w:ascii="Times New Roman" w:hAnsi="Times New Roman" w:cs="Times New Roman"/>
          <w:sz w:val="24"/>
          <w:szCs w:val="24"/>
        </w:rPr>
        <w:t>; for other writers, it was a small step from Socinianism to Deism.</w:t>
      </w:r>
      <w:r w:rsidR="005E28F8" w:rsidRPr="005E28F8">
        <w:rPr>
          <w:rFonts w:ascii="Times New Roman" w:hAnsi="Times New Roman" w:cs="Times New Roman"/>
          <w:sz w:val="24"/>
          <w:szCs w:val="24"/>
        </w:rPr>
        <w:t xml:space="preserve"> </w:t>
      </w:r>
    </w:p>
    <w:p w:rsidR="00AD52F5" w:rsidRPr="008D2CB6" w:rsidRDefault="00AD52F5" w:rsidP="00C80DE4">
      <w:pPr>
        <w:spacing w:line="480" w:lineRule="auto"/>
        <w:rPr>
          <w:rFonts w:ascii="Times New Roman" w:hAnsi="Times New Roman" w:cs="Times New Roman"/>
          <w:sz w:val="24"/>
          <w:szCs w:val="24"/>
        </w:rPr>
      </w:pPr>
    </w:p>
    <w:p w:rsidR="0036248D" w:rsidRPr="008D2CB6" w:rsidRDefault="00D24886"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lastRenderedPageBreak/>
        <w:t>The natural philosophy and</w:t>
      </w:r>
      <w:r w:rsidR="0036248D" w:rsidRPr="008D2CB6">
        <w:rPr>
          <w:rFonts w:ascii="Times New Roman" w:hAnsi="Times New Roman" w:cs="Times New Roman"/>
          <w:sz w:val="24"/>
          <w:szCs w:val="24"/>
        </w:rPr>
        <w:t xml:space="preserve"> political theology of th</w:t>
      </w:r>
      <w:r w:rsidRPr="008D2CB6">
        <w:rPr>
          <w:rFonts w:ascii="Times New Roman" w:hAnsi="Times New Roman" w:cs="Times New Roman"/>
          <w:sz w:val="24"/>
          <w:szCs w:val="24"/>
        </w:rPr>
        <w:t>e</w:t>
      </w:r>
      <w:r w:rsidR="005E28F8">
        <w:rPr>
          <w:rFonts w:ascii="Times New Roman" w:hAnsi="Times New Roman" w:cs="Times New Roman"/>
          <w:sz w:val="24"/>
          <w:szCs w:val="24"/>
        </w:rPr>
        <w:t xml:space="preserve"> revolutionary years also proved seminal</w:t>
      </w:r>
      <w:r w:rsidR="0036248D" w:rsidRPr="008D2CB6">
        <w:rPr>
          <w:rFonts w:ascii="Times New Roman" w:hAnsi="Times New Roman" w:cs="Times New Roman"/>
          <w:sz w:val="24"/>
          <w:szCs w:val="24"/>
        </w:rPr>
        <w:t xml:space="preserve">. </w:t>
      </w:r>
      <w:r w:rsidRPr="008D2CB6">
        <w:rPr>
          <w:rFonts w:ascii="Times New Roman" w:hAnsi="Times New Roman" w:cs="Times New Roman"/>
          <w:sz w:val="24"/>
          <w:szCs w:val="24"/>
        </w:rPr>
        <w:t xml:space="preserve">The scientific circles of </w:t>
      </w:r>
      <w:proofErr w:type="spellStart"/>
      <w:r w:rsidRPr="008D2CB6">
        <w:rPr>
          <w:rFonts w:ascii="Times New Roman" w:hAnsi="Times New Roman" w:cs="Times New Roman"/>
          <w:sz w:val="24"/>
          <w:szCs w:val="24"/>
        </w:rPr>
        <w:t>Hartlib</w:t>
      </w:r>
      <w:proofErr w:type="spellEnd"/>
      <w:r w:rsidRPr="008D2CB6">
        <w:rPr>
          <w:rFonts w:ascii="Times New Roman" w:hAnsi="Times New Roman" w:cs="Times New Roman"/>
          <w:sz w:val="24"/>
          <w:szCs w:val="24"/>
        </w:rPr>
        <w:t>, Wilkins and Boyle were the forerunners of the Royal Society founded in 1662. Wilkins and Ward became bishops, while Boyle emerged as Europe’s leading experimental scientist, as well as a lay theologian who wrote works of apolog</w:t>
      </w:r>
      <w:r w:rsidR="00BF4E8B">
        <w:rPr>
          <w:rFonts w:ascii="Times New Roman" w:hAnsi="Times New Roman" w:cs="Times New Roman"/>
          <w:sz w:val="24"/>
          <w:szCs w:val="24"/>
        </w:rPr>
        <w:t>etics designed to reconcile natural philosophy</w:t>
      </w:r>
      <w:r w:rsidRPr="008D2CB6">
        <w:rPr>
          <w:rFonts w:ascii="Times New Roman" w:hAnsi="Times New Roman" w:cs="Times New Roman"/>
          <w:sz w:val="24"/>
          <w:szCs w:val="24"/>
        </w:rPr>
        <w:t xml:space="preserve"> with classical theism. </w:t>
      </w:r>
      <w:r w:rsidR="00576294" w:rsidRPr="008D2CB6">
        <w:rPr>
          <w:rFonts w:ascii="Times New Roman" w:hAnsi="Times New Roman" w:cs="Times New Roman"/>
          <w:sz w:val="24"/>
          <w:szCs w:val="24"/>
        </w:rPr>
        <w:t xml:space="preserve">The materialism and heterodoxy of Hobbes’ </w:t>
      </w:r>
      <w:r w:rsidR="00576294" w:rsidRPr="008D2CB6">
        <w:rPr>
          <w:rFonts w:ascii="Times New Roman" w:hAnsi="Times New Roman" w:cs="Times New Roman"/>
          <w:i/>
          <w:sz w:val="24"/>
          <w:szCs w:val="24"/>
        </w:rPr>
        <w:t>Leviathan</w:t>
      </w:r>
      <w:r w:rsidR="00576294" w:rsidRPr="008D2CB6">
        <w:rPr>
          <w:rFonts w:ascii="Times New Roman" w:hAnsi="Times New Roman" w:cs="Times New Roman"/>
          <w:sz w:val="24"/>
          <w:szCs w:val="24"/>
        </w:rPr>
        <w:t xml:space="preserve"> </w:t>
      </w:r>
      <w:r w:rsidR="00B11E72" w:rsidRPr="008D2CB6">
        <w:rPr>
          <w:rFonts w:ascii="Times New Roman" w:hAnsi="Times New Roman" w:cs="Times New Roman"/>
          <w:sz w:val="24"/>
          <w:szCs w:val="24"/>
        </w:rPr>
        <w:t xml:space="preserve">offered a very different </w:t>
      </w:r>
      <w:r w:rsidR="00BF4E8B">
        <w:rPr>
          <w:rFonts w:ascii="Times New Roman" w:hAnsi="Times New Roman" w:cs="Times New Roman"/>
          <w:sz w:val="24"/>
          <w:szCs w:val="24"/>
        </w:rPr>
        <w:t>account of the theological ramifications of the new science</w:t>
      </w:r>
      <w:r w:rsidR="00B11E72" w:rsidRPr="008D2CB6">
        <w:rPr>
          <w:rFonts w:ascii="Times New Roman" w:hAnsi="Times New Roman" w:cs="Times New Roman"/>
          <w:sz w:val="24"/>
          <w:szCs w:val="24"/>
        </w:rPr>
        <w:t xml:space="preserve">, and though it </w:t>
      </w:r>
      <w:r w:rsidR="00576294" w:rsidRPr="008D2CB6">
        <w:rPr>
          <w:rFonts w:ascii="Times New Roman" w:hAnsi="Times New Roman" w:cs="Times New Roman"/>
          <w:sz w:val="24"/>
          <w:szCs w:val="24"/>
        </w:rPr>
        <w:t xml:space="preserve">came under constant critical fire in the later seventeenth century, </w:t>
      </w:r>
      <w:r w:rsidR="00B11E72" w:rsidRPr="008D2CB6">
        <w:rPr>
          <w:rFonts w:ascii="Times New Roman" w:hAnsi="Times New Roman" w:cs="Times New Roman"/>
          <w:sz w:val="24"/>
          <w:szCs w:val="24"/>
        </w:rPr>
        <w:t>the work</w:t>
      </w:r>
      <w:r w:rsidR="00576294" w:rsidRPr="008D2CB6">
        <w:rPr>
          <w:rFonts w:ascii="Times New Roman" w:hAnsi="Times New Roman" w:cs="Times New Roman"/>
          <w:sz w:val="24"/>
          <w:szCs w:val="24"/>
        </w:rPr>
        <w:t xml:space="preserve"> was </w:t>
      </w:r>
      <w:r w:rsidR="00424E0B" w:rsidRPr="008D2CB6">
        <w:rPr>
          <w:rFonts w:ascii="Times New Roman" w:hAnsi="Times New Roman" w:cs="Times New Roman"/>
          <w:sz w:val="24"/>
          <w:szCs w:val="24"/>
        </w:rPr>
        <w:t xml:space="preserve">repeatedly exploited by </w:t>
      </w:r>
      <w:r w:rsidR="00576294" w:rsidRPr="008D2CB6">
        <w:rPr>
          <w:rFonts w:ascii="Times New Roman" w:hAnsi="Times New Roman" w:cs="Times New Roman"/>
          <w:sz w:val="24"/>
          <w:szCs w:val="24"/>
        </w:rPr>
        <w:t xml:space="preserve">Deists and other thinkers of the radical Enlightenment. </w:t>
      </w:r>
      <w:r w:rsidRPr="008D2CB6">
        <w:rPr>
          <w:rFonts w:ascii="Times New Roman" w:hAnsi="Times New Roman" w:cs="Times New Roman"/>
          <w:sz w:val="24"/>
          <w:szCs w:val="24"/>
        </w:rPr>
        <w:t>In political thought, t</w:t>
      </w:r>
      <w:r w:rsidR="0036248D" w:rsidRPr="008D2CB6">
        <w:rPr>
          <w:rFonts w:ascii="Times New Roman" w:hAnsi="Times New Roman" w:cs="Times New Roman"/>
          <w:sz w:val="24"/>
          <w:szCs w:val="24"/>
        </w:rPr>
        <w:t xml:space="preserve">he Royalist case against armed resistance weighed heavily with later </w:t>
      </w:r>
      <w:r w:rsidR="0049329C" w:rsidRPr="008D2CB6">
        <w:rPr>
          <w:rFonts w:ascii="Times New Roman" w:hAnsi="Times New Roman" w:cs="Times New Roman"/>
          <w:sz w:val="24"/>
          <w:szCs w:val="24"/>
        </w:rPr>
        <w:t>High Church</w:t>
      </w:r>
      <w:r w:rsidR="00B116A7" w:rsidRPr="008D2CB6">
        <w:rPr>
          <w:rFonts w:ascii="Times New Roman" w:hAnsi="Times New Roman" w:cs="Times New Roman"/>
          <w:sz w:val="24"/>
          <w:szCs w:val="24"/>
        </w:rPr>
        <w:t xml:space="preserve"> Anglicans, who </w:t>
      </w:r>
      <w:r w:rsidR="0049329C" w:rsidRPr="008D2CB6">
        <w:rPr>
          <w:rFonts w:ascii="Times New Roman" w:hAnsi="Times New Roman" w:cs="Times New Roman"/>
          <w:sz w:val="24"/>
          <w:szCs w:val="24"/>
        </w:rPr>
        <w:t>remembered ‘King Charles the Martyr’ and insisted</w:t>
      </w:r>
      <w:r w:rsidR="00B116A7" w:rsidRPr="008D2CB6">
        <w:rPr>
          <w:rFonts w:ascii="Times New Roman" w:hAnsi="Times New Roman" w:cs="Times New Roman"/>
          <w:sz w:val="24"/>
          <w:szCs w:val="24"/>
        </w:rPr>
        <w:t xml:space="preserve"> that subjects must imitate the passive obedience of Christ</w:t>
      </w:r>
      <w:r w:rsidR="0036248D" w:rsidRPr="008D2CB6">
        <w:rPr>
          <w:rFonts w:ascii="Times New Roman" w:hAnsi="Times New Roman" w:cs="Times New Roman"/>
          <w:sz w:val="24"/>
          <w:szCs w:val="24"/>
        </w:rPr>
        <w:t xml:space="preserve">. </w:t>
      </w:r>
      <w:r w:rsidR="0049329C" w:rsidRPr="008D2CB6">
        <w:rPr>
          <w:rFonts w:ascii="Times New Roman" w:hAnsi="Times New Roman" w:cs="Times New Roman"/>
          <w:sz w:val="24"/>
          <w:szCs w:val="24"/>
        </w:rPr>
        <w:t>Their principles</w:t>
      </w:r>
      <w:r w:rsidR="00F34304" w:rsidRPr="008D2CB6">
        <w:rPr>
          <w:rFonts w:ascii="Times New Roman" w:hAnsi="Times New Roman" w:cs="Times New Roman"/>
          <w:sz w:val="24"/>
          <w:szCs w:val="24"/>
        </w:rPr>
        <w:t xml:space="preserve"> caused a crisis at the Glorious Revolution – non-Jurors left the Church rather than swear allegiance to William and Mary, while others took comfort in the fiction that James II had abdicated. </w:t>
      </w:r>
      <w:r w:rsidR="0049329C" w:rsidRPr="008D2CB6">
        <w:rPr>
          <w:rFonts w:ascii="Times New Roman" w:hAnsi="Times New Roman" w:cs="Times New Roman"/>
          <w:sz w:val="24"/>
          <w:szCs w:val="24"/>
        </w:rPr>
        <w:t>In the American Revolution, High Church Episcopalians would form the</w:t>
      </w:r>
      <w:r w:rsidR="002544E1" w:rsidRPr="008D2CB6">
        <w:rPr>
          <w:rFonts w:ascii="Times New Roman" w:hAnsi="Times New Roman" w:cs="Times New Roman"/>
          <w:sz w:val="24"/>
          <w:szCs w:val="24"/>
        </w:rPr>
        <w:t xml:space="preserve"> core of the Loyalist movement. Their opponents </w:t>
      </w:r>
      <w:r w:rsidR="008155A0">
        <w:rPr>
          <w:rFonts w:ascii="Times New Roman" w:hAnsi="Times New Roman" w:cs="Times New Roman"/>
          <w:sz w:val="24"/>
          <w:szCs w:val="24"/>
        </w:rPr>
        <w:t>drew on the radical Whig tradition built on t</w:t>
      </w:r>
      <w:r w:rsidR="00A27155" w:rsidRPr="008D2CB6">
        <w:rPr>
          <w:rFonts w:ascii="Times New Roman" w:hAnsi="Times New Roman" w:cs="Times New Roman"/>
          <w:sz w:val="24"/>
          <w:szCs w:val="24"/>
        </w:rPr>
        <w:t xml:space="preserve">he </w:t>
      </w:r>
      <w:r w:rsidR="00BF4E8B">
        <w:rPr>
          <w:rFonts w:ascii="Times New Roman" w:hAnsi="Times New Roman" w:cs="Times New Roman"/>
          <w:sz w:val="24"/>
          <w:szCs w:val="24"/>
        </w:rPr>
        <w:t>collected</w:t>
      </w:r>
      <w:r w:rsidR="00A27155" w:rsidRPr="008D2CB6">
        <w:rPr>
          <w:rFonts w:ascii="Times New Roman" w:hAnsi="Times New Roman" w:cs="Times New Roman"/>
          <w:sz w:val="24"/>
          <w:szCs w:val="24"/>
        </w:rPr>
        <w:t xml:space="preserve"> </w:t>
      </w:r>
      <w:r w:rsidR="002544E1" w:rsidRPr="008D2CB6">
        <w:rPr>
          <w:rFonts w:ascii="Times New Roman" w:hAnsi="Times New Roman" w:cs="Times New Roman"/>
          <w:sz w:val="24"/>
          <w:szCs w:val="24"/>
        </w:rPr>
        <w:t>works</w:t>
      </w:r>
      <w:r w:rsidR="00BF4E8B">
        <w:rPr>
          <w:rFonts w:ascii="Times New Roman" w:hAnsi="Times New Roman" w:cs="Times New Roman"/>
          <w:sz w:val="24"/>
          <w:szCs w:val="24"/>
        </w:rPr>
        <w:t xml:space="preserve"> of Milton and Harrington </w:t>
      </w:r>
      <w:r w:rsidR="00A27155" w:rsidRPr="008D2CB6">
        <w:rPr>
          <w:rFonts w:ascii="Times New Roman" w:hAnsi="Times New Roman" w:cs="Times New Roman"/>
          <w:sz w:val="24"/>
          <w:szCs w:val="24"/>
        </w:rPr>
        <w:t>publi</w:t>
      </w:r>
      <w:r w:rsidR="00F34304" w:rsidRPr="008D2CB6">
        <w:rPr>
          <w:rFonts w:ascii="Times New Roman" w:hAnsi="Times New Roman" w:cs="Times New Roman"/>
          <w:sz w:val="24"/>
          <w:szCs w:val="24"/>
        </w:rPr>
        <w:t xml:space="preserve">shed by John </w:t>
      </w:r>
      <w:proofErr w:type="spellStart"/>
      <w:r w:rsidR="00F34304" w:rsidRPr="008D2CB6">
        <w:rPr>
          <w:rFonts w:ascii="Times New Roman" w:hAnsi="Times New Roman" w:cs="Times New Roman"/>
          <w:sz w:val="24"/>
          <w:szCs w:val="24"/>
        </w:rPr>
        <w:t>Toland</w:t>
      </w:r>
      <w:proofErr w:type="spellEnd"/>
      <w:r w:rsidR="00F34304" w:rsidRPr="008D2CB6">
        <w:rPr>
          <w:rFonts w:ascii="Times New Roman" w:hAnsi="Times New Roman" w:cs="Times New Roman"/>
          <w:sz w:val="24"/>
          <w:szCs w:val="24"/>
        </w:rPr>
        <w:t xml:space="preserve"> at the end of the </w:t>
      </w:r>
      <w:r w:rsidR="008155A0">
        <w:rPr>
          <w:rFonts w:ascii="Times New Roman" w:hAnsi="Times New Roman" w:cs="Times New Roman"/>
          <w:sz w:val="24"/>
          <w:szCs w:val="24"/>
        </w:rPr>
        <w:t xml:space="preserve">seventeenth </w:t>
      </w:r>
      <w:r w:rsidR="00F34304" w:rsidRPr="008D2CB6">
        <w:rPr>
          <w:rFonts w:ascii="Times New Roman" w:hAnsi="Times New Roman" w:cs="Times New Roman"/>
          <w:sz w:val="24"/>
          <w:szCs w:val="24"/>
        </w:rPr>
        <w:t>century</w:t>
      </w:r>
      <w:r w:rsidR="008155A0">
        <w:rPr>
          <w:rFonts w:ascii="Times New Roman" w:hAnsi="Times New Roman" w:cs="Times New Roman"/>
          <w:sz w:val="24"/>
          <w:szCs w:val="24"/>
        </w:rPr>
        <w:t>. In</w:t>
      </w:r>
      <w:r w:rsidR="00A27155" w:rsidRPr="008D2CB6">
        <w:rPr>
          <w:rFonts w:ascii="Times New Roman" w:hAnsi="Times New Roman" w:cs="Times New Roman"/>
          <w:sz w:val="24"/>
          <w:szCs w:val="24"/>
        </w:rPr>
        <w:t xml:space="preserve"> </w:t>
      </w:r>
      <w:r w:rsidR="00A27155" w:rsidRPr="008D2CB6">
        <w:rPr>
          <w:rFonts w:ascii="Times New Roman" w:hAnsi="Times New Roman" w:cs="Times New Roman"/>
          <w:i/>
          <w:sz w:val="24"/>
          <w:szCs w:val="24"/>
        </w:rPr>
        <w:t>Common Sense</w:t>
      </w:r>
      <w:r w:rsidR="00A27155" w:rsidRPr="008D2CB6">
        <w:rPr>
          <w:rFonts w:ascii="Times New Roman" w:hAnsi="Times New Roman" w:cs="Times New Roman"/>
          <w:sz w:val="24"/>
          <w:szCs w:val="24"/>
        </w:rPr>
        <w:t>, the Deist Tom Paine</w:t>
      </w:r>
      <w:r w:rsidR="008155A0">
        <w:rPr>
          <w:rFonts w:ascii="Times New Roman" w:hAnsi="Times New Roman" w:cs="Times New Roman"/>
          <w:sz w:val="24"/>
          <w:szCs w:val="24"/>
        </w:rPr>
        <w:t xml:space="preserve"> even</w:t>
      </w:r>
      <w:r w:rsidR="00A27155" w:rsidRPr="008D2CB6">
        <w:rPr>
          <w:rFonts w:ascii="Times New Roman" w:hAnsi="Times New Roman" w:cs="Times New Roman"/>
          <w:sz w:val="24"/>
          <w:szCs w:val="24"/>
        </w:rPr>
        <w:t xml:space="preserve"> made cynical use of Milton’s biblical argument against kingship</w:t>
      </w:r>
      <w:r w:rsidR="008155A0">
        <w:rPr>
          <w:rFonts w:ascii="Times New Roman" w:hAnsi="Times New Roman" w:cs="Times New Roman"/>
          <w:sz w:val="24"/>
          <w:szCs w:val="24"/>
        </w:rPr>
        <w:t>, knowing it would resonant with his Reformed Protestant readership</w:t>
      </w:r>
      <w:r w:rsidR="00A27155" w:rsidRPr="008D2CB6">
        <w:rPr>
          <w:rFonts w:ascii="Times New Roman" w:hAnsi="Times New Roman" w:cs="Times New Roman"/>
          <w:sz w:val="24"/>
          <w:szCs w:val="24"/>
        </w:rPr>
        <w:t xml:space="preserve">. </w:t>
      </w:r>
      <w:r w:rsidR="00B116A7" w:rsidRPr="008D2CB6">
        <w:rPr>
          <w:rFonts w:ascii="Times New Roman" w:hAnsi="Times New Roman" w:cs="Times New Roman"/>
          <w:sz w:val="24"/>
          <w:szCs w:val="24"/>
        </w:rPr>
        <w:t>Milton’s case for</w:t>
      </w:r>
      <w:r w:rsidR="00BF4E8B">
        <w:rPr>
          <w:rFonts w:ascii="Times New Roman" w:hAnsi="Times New Roman" w:cs="Times New Roman"/>
          <w:sz w:val="24"/>
          <w:szCs w:val="24"/>
        </w:rPr>
        <w:t xml:space="preserve"> the separation</w:t>
      </w:r>
      <w:r w:rsidR="00B116A7" w:rsidRPr="008D2CB6">
        <w:rPr>
          <w:rFonts w:ascii="Times New Roman" w:hAnsi="Times New Roman" w:cs="Times New Roman"/>
          <w:sz w:val="24"/>
          <w:szCs w:val="24"/>
        </w:rPr>
        <w:t xml:space="preserve"> of church and state also enjoyed greater success in America than in Britain, and the writings of Roger Williams were rediscovered by American Baptists in the </w:t>
      </w:r>
      <w:r w:rsidR="00BF4E8B">
        <w:rPr>
          <w:rFonts w:ascii="Times New Roman" w:hAnsi="Times New Roman" w:cs="Times New Roman"/>
          <w:sz w:val="24"/>
          <w:szCs w:val="24"/>
        </w:rPr>
        <w:t>later eighteenth century</w:t>
      </w:r>
      <w:r w:rsidR="00842E98">
        <w:rPr>
          <w:rFonts w:ascii="Times New Roman" w:hAnsi="Times New Roman" w:cs="Times New Roman"/>
          <w:sz w:val="24"/>
          <w:szCs w:val="24"/>
        </w:rPr>
        <w:t>. In the United States</w:t>
      </w:r>
      <w:r w:rsidR="00B116A7" w:rsidRPr="008D2CB6">
        <w:rPr>
          <w:rFonts w:ascii="Times New Roman" w:hAnsi="Times New Roman" w:cs="Times New Roman"/>
          <w:sz w:val="24"/>
          <w:szCs w:val="24"/>
        </w:rPr>
        <w:t xml:space="preserve">, </w:t>
      </w:r>
      <w:r w:rsidR="0049329C" w:rsidRPr="008D2CB6">
        <w:rPr>
          <w:rFonts w:ascii="Times New Roman" w:hAnsi="Times New Roman" w:cs="Times New Roman"/>
          <w:sz w:val="24"/>
          <w:szCs w:val="24"/>
        </w:rPr>
        <w:t>a Miltonic</w:t>
      </w:r>
      <w:r w:rsidR="00B116A7" w:rsidRPr="008D2CB6">
        <w:rPr>
          <w:rFonts w:ascii="Times New Roman" w:hAnsi="Times New Roman" w:cs="Times New Roman"/>
          <w:sz w:val="24"/>
          <w:szCs w:val="24"/>
        </w:rPr>
        <w:t xml:space="preserve"> fusion of radical Protestantism, disestablishment</w:t>
      </w:r>
      <w:r w:rsidR="00842E98">
        <w:rPr>
          <w:rFonts w:ascii="Times New Roman" w:hAnsi="Times New Roman" w:cs="Times New Roman"/>
          <w:sz w:val="24"/>
          <w:szCs w:val="24"/>
        </w:rPr>
        <w:t xml:space="preserve"> and republicanism would become mainstream ideology</w:t>
      </w:r>
      <w:r w:rsidR="00B116A7" w:rsidRPr="008D2CB6">
        <w:rPr>
          <w:rFonts w:ascii="Times New Roman" w:hAnsi="Times New Roman" w:cs="Times New Roman"/>
          <w:sz w:val="24"/>
          <w:szCs w:val="24"/>
        </w:rPr>
        <w:t xml:space="preserve">. </w:t>
      </w:r>
      <w:r w:rsidR="008155A0">
        <w:rPr>
          <w:rFonts w:ascii="Times New Roman" w:hAnsi="Times New Roman" w:cs="Times New Roman"/>
          <w:sz w:val="24"/>
          <w:szCs w:val="24"/>
        </w:rPr>
        <w:t>This was the last and greatest of the English Revolution’s</w:t>
      </w:r>
      <w:r w:rsidR="009D7C65" w:rsidRPr="008D2CB6">
        <w:rPr>
          <w:rFonts w:ascii="Times New Roman" w:hAnsi="Times New Roman" w:cs="Times New Roman"/>
          <w:sz w:val="24"/>
          <w:szCs w:val="24"/>
        </w:rPr>
        <w:t xml:space="preserve"> posthumous triumph</w:t>
      </w:r>
      <w:r w:rsidR="008155A0">
        <w:rPr>
          <w:rFonts w:ascii="Times New Roman" w:hAnsi="Times New Roman" w:cs="Times New Roman"/>
          <w:sz w:val="24"/>
          <w:szCs w:val="24"/>
        </w:rPr>
        <w:t>s</w:t>
      </w:r>
      <w:r w:rsidR="009D7C65" w:rsidRPr="008D2CB6">
        <w:rPr>
          <w:rFonts w:ascii="Times New Roman" w:hAnsi="Times New Roman" w:cs="Times New Roman"/>
          <w:sz w:val="24"/>
          <w:szCs w:val="24"/>
        </w:rPr>
        <w:t xml:space="preserve">. </w:t>
      </w:r>
    </w:p>
    <w:p w:rsidR="005B0A7C" w:rsidRDefault="005B0A7C" w:rsidP="00C80DE4">
      <w:pPr>
        <w:spacing w:line="480" w:lineRule="auto"/>
        <w:rPr>
          <w:rFonts w:ascii="Times New Roman" w:hAnsi="Times New Roman" w:cs="Times New Roman"/>
          <w:sz w:val="24"/>
          <w:szCs w:val="24"/>
        </w:rPr>
      </w:pPr>
    </w:p>
    <w:p w:rsidR="00842E98" w:rsidRPr="008D2CB6" w:rsidRDefault="00842E98" w:rsidP="00C80DE4">
      <w:pPr>
        <w:spacing w:line="480" w:lineRule="auto"/>
        <w:rPr>
          <w:rFonts w:ascii="Times New Roman" w:hAnsi="Times New Roman" w:cs="Times New Roman"/>
          <w:sz w:val="24"/>
          <w:szCs w:val="24"/>
        </w:rPr>
      </w:pPr>
    </w:p>
    <w:p w:rsidR="00003429" w:rsidRPr="008155A0" w:rsidRDefault="00C6287E" w:rsidP="00C80DE4">
      <w:pPr>
        <w:spacing w:line="480" w:lineRule="auto"/>
        <w:rPr>
          <w:rFonts w:ascii="Times New Roman" w:hAnsi="Times New Roman" w:cs="Times New Roman"/>
          <w:b/>
          <w:sz w:val="24"/>
          <w:szCs w:val="24"/>
        </w:rPr>
      </w:pPr>
      <w:r w:rsidRPr="008D2CB6">
        <w:rPr>
          <w:rFonts w:ascii="Times New Roman" w:hAnsi="Times New Roman" w:cs="Times New Roman"/>
          <w:b/>
          <w:sz w:val="24"/>
          <w:szCs w:val="24"/>
        </w:rPr>
        <w:t>FURTHER READING</w:t>
      </w:r>
    </w:p>
    <w:p w:rsidR="00003429" w:rsidRDefault="00AD52F5"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Glenn Burgess, </w:t>
      </w:r>
      <w:r w:rsidRPr="00AD52F5">
        <w:rPr>
          <w:rFonts w:ascii="Times New Roman" w:hAnsi="Times New Roman" w:cs="Times New Roman"/>
          <w:i/>
          <w:sz w:val="24"/>
          <w:szCs w:val="24"/>
        </w:rPr>
        <w:t xml:space="preserve">British Political </w:t>
      </w:r>
      <w:proofErr w:type="gramStart"/>
      <w:r w:rsidRPr="00AD52F5">
        <w:rPr>
          <w:rFonts w:ascii="Times New Roman" w:hAnsi="Times New Roman" w:cs="Times New Roman"/>
          <w:i/>
          <w:sz w:val="24"/>
          <w:szCs w:val="24"/>
        </w:rPr>
        <w:t>Thought,</w:t>
      </w:r>
      <w:proofErr w:type="gramEnd"/>
      <w:r w:rsidRPr="00AD52F5">
        <w:rPr>
          <w:rFonts w:ascii="Times New Roman" w:hAnsi="Times New Roman" w:cs="Times New Roman"/>
          <w:i/>
          <w:sz w:val="24"/>
          <w:szCs w:val="24"/>
        </w:rPr>
        <w:t xml:space="preserve"> 1500-1660</w:t>
      </w:r>
      <w:r>
        <w:rPr>
          <w:rFonts w:ascii="Times New Roman" w:hAnsi="Times New Roman" w:cs="Times New Roman"/>
          <w:sz w:val="24"/>
          <w:szCs w:val="24"/>
        </w:rPr>
        <w:t xml:space="preserve"> (</w:t>
      </w:r>
      <w:proofErr w:type="spellStart"/>
      <w:r>
        <w:rPr>
          <w:rFonts w:ascii="Times New Roman" w:hAnsi="Times New Roman" w:cs="Times New Roman"/>
          <w:sz w:val="24"/>
          <w:szCs w:val="24"/>
        </w:rPr>
        <w:t>Houndmills</w:t>
      </w:r>
      <w:proofErr w:type="spellEnd"/>
      <w:r>
        <w:rPr>
          <w:rFonts w:ascii="Times New Roman" w:hAnsi="Times New Roman" w:cs="Times New Roman"/>
          <w:sz w:val="24"/>
          <w:szCs w:val="24"/>
        </w:rPr>
        <w:t xml:space="preserve">, 2009). </w:t>
      </w:r>
    </w:p>
    <w:p w:rsidR="007E6891" w:rsidRPr="008D2CB6" w:rsidRDefault="00003429"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Michael </w:t>
      </w:r>
      <w:proofErr w:type="spellStart"/>
      <w:r>
        <w:rPr>
          <w:rFonts w:ascii="Times New Roman" w:hAnsi="Times New Roman" w:cs="Times New Roman"/>
          <w:sz w:val="24"/>
          <w:szCs w:val="24"/>
        </w:rPr>
        <w:t>Haykin</w:t>
      </w:r>
      <w:proofErr w:type="spellEnd"/>
      <w:r>
        <w:rPr>
          <w:rFonts w:ascii="Times New Roman" w:hAnsi="Times New Roman" w:cs="Times New Roman"/>
          <w:sz w:val="24"/>
          <w:szCs w:val="24"/>
        </w:rPr>
        <w:t xml:space="preserve"> and Mark Jones,</w:t>
      </w:r>
      <w:r w:rsidR="006D26AB" w:rsidRPr="008D2CB6">
        <w:rPr>
          <w:rFonts w:ascii="Times New Roman" w:hAnsi="Times New Roman" w:cs="Times New Roman"/>
          <w:sz w:val="24"/>
          <w:szCs w:val="24"/>
        </w:rPr>
        <w:t xml:space="preserve"> </w:t>
      </w:r>
      <w:proofErr w:type="spellStart"/>
      <w:proofErr w:type="gramStart"/>
      <w:r w:rsidR="007E6891" w:rsidRPr="008D2CB6">
        <w:rPr>
          <w:rFonts w:ascii="Times New Roman" w:hAnsi="Times New Roman" w:cs="Times New Roman"/>
          <w:sz w:val="24"/>
          <w:szCs w:val="24"/>
        </w:rPr>
        <w:t>ed</w:t>
      </w:r>
      <w:r>
        <w:rPr>
          <w:rFonts w:ascii="Times New Roman" w:hAnsi="Times New Roman" w:cs="Times New Roman"/>
          <w:sz w:val="24"/>
          <w:szCs w:val="24"/>
        </w:rPr>
        <w:t>s</w:t>
      </w:r>
      <w:proofErr w:type="spellEnd"/>
      <w:proofErr w:type="gramEnd"/>
      <w:r>
        <w:rPr>
          <w:rFonts w:ascii="Times New Roman" w:hAnsi="Times New Roman" w:cs="Times New Roman"/>
          <w:sz w:val="24"/>
          <w:szCs w:val="24"/>
        </w:rPr>
        <w:t>,</w:t>
      </w:r>
      <w:r w:rsidR="007E6891" w:rsidRPr="008D2CB6">
        <w:rPr>
          <w:rFonts w:ascii="Times New Roman" w:hAnsi="Times New Roman" w:cs="Times New Roman"/>
          <w:sz w:val="24"/>
          <w:szCs w:val="24"/>
        </w:rPr>
        <w:t xml:space="preserve"> </w:t>
      </w:r>
      <w:r w:rsidR="007E6891" w:rsidRPr="008D2CB6">
        <w:rPr>
          <w:rFonts w:ascii="Times New Roman" w:hAnsi="Times New Roman" w:cs="Times New Roman"/>
          <w:i/>
          <w:sz w:val="24"/>
          <w:szCs w:val="24"/>
        </w:rPr>
        <w:t xml:space="preserve">Drawn into </w:t>
      </w:r>
      <w:proofErr w:type="spellStart"/>
      <w:r w:rsidR="007E6891" w:rsidRPr="008D2CB6">
        <w:rPr>
          <w:rFonts w:ascii="Times New Roman" w:hAnsi="Times New Roman" w:cs="Times New Roman"/>
          <w:i/>
          <w:sz w:val="24"/>
          <w:szCs w:val="24"/>
        </w:rPr>
        <w:t>Controversie</w:t>
      </w:r>
      <w:proofErr w:type="spellEnd"/>
      <w:r w:rsidR="007E6891" w:rsidRPr="008D2CB6">
        <w:rPr>
          <w:rFonts w:ascii="Times New Roman" w:hAnsi="Times New Roman" w:cs="Times New Roman"/>
          <w:i/>
          <w:sz w:val="24"/>
          <w:szCs w:val="24"/>
        </w:rPr>
        <w:t>: Reformed Theological Diversity and Debates within Seventeenth-Century British Puritanism</w:t>
      </w:r>
      <w:r w:rsidR="006D26AB" w:rsidRPr="008D2CB6">
        <w:rPr>
          <w:rFonts w:ascii="Times New Roman" w:hAnsi="Times New Roman" w:cs="Times New Roman"/>
          <w:sz w:val="24"/>
          <w:szCs w:val="24"/>
        </w:rPr>
        <w:t xml:space="preserve"> (</w:t>
      </w:r>
      <w:r w:rsidR="007E6891" w:rsidRPr="008D2CB6">
        <w:rPr>
          <w:rFonts w:ascii="Times New Roman" w:hAnsi="Times New Roman" w:cs="Times New Roman"/>
          <w:sz w:val="24"/>
          <w:szCs w:val="24"/>
        </w:rPr>
        <w:t>Gottingen</w:t>
      </w:r>
      <w:r w:rsidR="006D26AB" w:rsidRPr="008D2CB6">
        <w:rPr>
          <w:rFonts w:ascii="Times New Roman" w:hAnsi="Times New Roman" w:cs="Times New Roman"/>
          <w:sz w:val="24"/>
          <w:szCs w:val="24"/>
        </w:rPr>
        <w:t>, 2011).</w:t>
      </w:r>
    </w:p>
    <w:p w:rsidR="00412BE0" w:rsidRPr="008D2CB6" w:rsidRDefault="00003429"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Ariel </w:t>
      </w:r>
      <w:proofErr w:type="spellStart"/>
      <w:r>
        <w:rPr>
          <w:rFonts w:ascii="Times New Roman" w:hAnsi="Times New Roman" w:cs="Times New Roman"/>
          <w:sz w:val="24"/>
          <w:szCs w:val="24"/>
        </w:rPr>
        <w:t>Hessayon</w:t>
      </w:r>
      <w:proofErr w:type="spellEnd"/>
      <w:r>
        <w:rPr>
          <w:rFonts w:ascii="Times New Roman" w:hAnsi="Times New Roman" w:cs="Times New Roman"/>
          <w:sz w:val="24"/>
          <w:szCs w:val="24"/>
        </w:rPr>
        <w:t>,</w:t>
      </w:r>
      <w:r w:rsidR="00412BE0" w:rsidRPr="008D2CB6">
        <w:rPr>
          <w:rFonts w:ascii="Times New Roman" w:hAnsi="Times New Roman" w:cs="Times New Roman"/>
          <w:sz w:val="24"/>
          <w:szCs w:val="24"/>
        </w:rPr>
        <w:t xml:space="preserve"> </w:t>
      </w:r>
      <w:r w:rsidR="00412BE0" w:rsidRPr="008D2CB6">
        <w:rPr>
          <w:rFonts w:ascii="Times New Roman" w:hAnsi="Times New Roman" w:cs="Times New Roman"/>
          <w:i/>
          <w:sz w:val="24"/>
          <w:szCs w:val="24"/>
        </w:rPr>
        <w:t xml:space="preserve">Gold Tried in the Fire: The Prophet </w:t>
      </w:r>
      <w:proofErr w:type="spellStart"/>
      <w:r w:rsidR="00412BE0" w:rsidRPr="008D2CB6">
        <w:rPr>
          <w:rFonts w:ascii="Times New Roman" w:hAnsi="Times New Roman" w:cs="Times New Roman"/>
          <w:i/>
          <w:sz w:val="24"/>
          <w:szCs w:val="24"/>
        </w:rPr>
        <w:t>TheaurauJohn</w:t>
      </w:r>
      <w:proofErr w:type="spellEnd"/>
      <w:r w:rsidR="00412BE0" w:rsidRPr="008D2CB6">
        <w:rPr>
          <w:rFonts w:ascii="Times New Roman" w:hAnsi="Times New Roman" w:cs="Times New Roman"/>
          <w:i/>
          <w:sz w:val="24"/>
          <w:szCs w:val="24"/>
        </w:rPr>
        <w:t xml:space="preserve"> </w:t>
      </w:r>
      <w:proofErr w:type="spellStart"/>
      <w:r w:rsidR="00412BE0" w:rsidRPr="008D2CB6">
        <w:rPr>
          <w:rFonts w:ascii="Times New Roman" w:hAnsi="Times New Roman" w:cs="Times New Roman"/>
          <w:i/>
          <w:sz w:val="24"/>
          <w:szCs w:val="24"/>
        </w:rPr>
        <w:t>Tany</w:t>
      </w:r>
      <w:proofErr w:type="spellEnd"/>
      <w:r w:rsidR="00412BE0" w:rsidRPr="008D2CB6">
        <w:rPr>
          <w:rFonts w:ascii="Times New Roman" w:hAnsi="Times New Roman" w:cs="Times New Roman"/>
          <w:i/>
          <w:sz w:val="24"/>
          <w:szCs w:val="24"/>
        </w:rPr>
        <w:t xml:space="preserve"> and the English Revolution</w:t>
      </w:r>
      <w:r w:rsidR="008D2CB6" w:rsidRPr="008D2CB6">
        <w:rPr>
          <w:rFonts w:ascii="Times New Roman" w:hAnsi="Times New Roman" w:cs="Times New Roman"/>
          <w:sz w:val="24"/>
          <w:szCs w:val="24"/>
        </w:rPr>
        <w:t xml:space="preserve"> (</w:t>
      </w:r>
      <w:r w:rsidR="006D26AB" w:rsidRPr="008D2CB6">
        <w:rPr>
          <w:rFonts w:ascii="Times New Roman" w:hAnsi="Times New Roman" w:cs="Times New Roman"/>
          <w:sz w:val="24"/>
          <w:szCs w:val="24"/>
        </w:rPr>
        <w:t>Aldershot</w:t>
      </w:r>
      <w:r w:rsidR="008D2CB6" w:rsidRPr="008D2CB6">
        <w:rPr>
          <w:rFonts w:ascii="Times New Roman" w:hAnsi="Times New Roman" w:cs="Times New Roman"/>
          <w:sz w:val="24"/>
          <w:szCs w:val="24"/>
        </w:rPr>
        <w:t>, 2007).</w:t>
      </w:r>
    </w:p>
    <w:p w:rsidR="00412BE0" w:rsidRPr="008D2CB6" w:rsidRDefault="00003429" w:rsidP="00C80DE4">
      <w:pPr>
        <w:spacing w:line="480" w:lineRule="auto"/>
        <w:rPr>
          <w:rFonts w:ascii="Times New Roman" w:hAnsi="Times New Roman" w:cs="Times New Roman"/>
          <w:sz w:val="24"/>
          <w:szCs w:val="24"/>
        </w:rPr>
      </w:pPr>
      <w:r>
        <w:rPr>
          <w:rFonts w:ascii="Times New Roman" w:hAnsi="Times New Roman" w:cs="Times New Roman"/>
          <w:sz w:val="24"/>
          <w:szCs w:val="24"/>
        </w:rPr>
        <w:t>Christopher Hill,</w:t>
      </w:r>
      <w:r w:rsidR="00412BE0" w:rsidRPr="008D2CB6">
        <w:rPr>
          <w:rFonts w:ascii="Times New Roman" w:hAnsi="Times New Roman" w:cs="Times New Roman"/>
          <w:sz w:val="24"/>
          <w:szCs w:val="24"/>
        </w:rPr>
        <w:t xml:space="preserve"> </w:t>
      </w:r>
      <w:proofErr w:type="gramStart"/>
      <w:r w:rsidR="00412BE0" w:rsidRPr="008D2CB6">
        <w:rPr>
          <w:rFonts w:ascii="Times New Roman" w:hAnsi="Times New Roman" w:cs="Times New Roman"/>
          <w:i/>
          <w:sz w:val="24"/>
          <w:szCs w:val="24"/>
        </w:rPr>
        <w:t>The</w:t>
      </w:r>
      <w:proofErr w:type="gramEnd"/>
      <w:r w:rsidR="00412BE0" w:rsidRPr="008D2CB6">
        <w:rPr>
          <w:rFonts w:ascii="Times New Roman" w:hAnsi="Times New Roman" w:cs="Times New Roman"/>
          <w:i/>
          <w:sz w:val="24"/>
          <w:szCs w:val="24"/>
        </w:rPr>
        <w:t xml:space="preserve"> World Turned Upside Down. </w:t>
      </w:r>
      <w:proofErr w:type="gramStart"/>
      <w:r w:rsidR="00412BE0" w:rsidRPr="008D2CB6">
        <w:rPr>
          <w:rFonts w:ascii="Times New Roman" w:hAnsi="Times New Roman" w:cs="Times New Roman"/>
          <w:i/>
          <w:sz w:val="24"/>
          <w:szCs w:val="24"/>
        </w:rPr>
        <w:t>Radical Ideas during the English Revolution</w:t>
      </w:r>
      <w:r w:rsidR="008D2CB6" w:rsidRPr="008D2CB6">
        <w:rPr>
          <w:rFonts w:ascii="Times New Roman" w:hAnsi="Times New Roman" w:cs="Times New Roman"/>
          <w:sz w:val="24"/>
          <w:szCs w:val="24"/>
        </w:rPr>
        <w:t xml:space="preserve"> (</w:t>
      </w:r>
      <w:r w:rsidR="007E6891" w:rsidRPr="008D2CB6">
        <w:rPr>
          <w:rFonts w:ascii="Times New Roman" w:hAnsi="Times New Roman" w:cs="Times New Roman"/>
          <w:sz w:val="24"/>
          <w:szCs w:val="24"/>
        </w:rPr>
        <w:t>London</w:t>
      </w:r>
      <w:r w:rsidR="008D2CB6" w:rsidRPr="008D2CB6">
        <w:rPr>
          <w:rFonts w:ascii="Times New Roman" w:hAnsi="Times New Roman" w:cs="Times New Roman"/>
          <w:sz w:val="24"/>
          <w:szCs w:val="24"/>
        </w:rPr>
        <w:t>, 1972).</w:t>
      </w:r>
      <w:proofErr w:type="gramEnd"/>
    </w:p>
    <w:p w:rsidR="00252E0D" w:rsidRPr="008D2CB6" w:rsidRDefault="00003429" w:rsidP="00C80DE4">
      <w:pPr>
        <w:spacing w:line="480" w:lineRule="auto"/>
        <w:rPr>
          <w:rFonts w:ascii="Times New Roman" w:hAnsi="Times New Roman" w:cs="Times New Roman"/>
          <w:sz w:val="24"/>
          <w:szCs w:val="24"/>
        </w:rPr>
      </w:pPr>
      <w:r>
        <w:rPr>
          <w:rFonts w:ascii="Times New Roman" w:hAnsi="Times New Roman" w:cs="Times New Roman"/>
          <w:sz w:val="24"/>
          <w:szCs w:val="24"/>
        </w:rPr>
        <w:t>Thomas Hobbes,</w:t>
      </w:r>
      <w:r w:rsidR="00252E0D" w:rsidRPr="008D2CB6">
        <w:rPr>
          <w:rFonts w:ascii="Times New Roman" w:hAnsi="Times New Roman" w:cs="Times New Roman"/>
          <w:sz w:val="24"/>
          <w:szCs w:val="24"/>
        </w:rPr>
        <w:t xml:space="preserve"> </w:t>
      </w:r>
      <w:r w:rsidR="00252E0D" w:rsidRPr="008D2CB6">
        <w:rPr>
          <w:rFonts w:ascii="Times New Roman" w:hAnsi="Times New Roman" w:cs="Times New Roman"/>
          <w:i/>
          <w:sz w:val="24"/>
          <w:szCs w:val="24"/>
        </w:rPr>
        <w:t>Leviathan</w:t>
      </w:r>
      <w:r w:rsidR="008D2CB6" w:rsidRPr="008D2CB6">
        <w:rPr>
          <w:rFonts w:ascii="Times New Roman" w:hAnsi="Times New Roman" w:cs="Times New Roman"/>
          <w:sz w:val="24"/>
          <w:szCs w:val="24"/>
        </w:rPr>
        <w:t xml:space="preserve">, ed. Noel Malcolm, 3 </w:t>
      </w:r>
      <w:proofErr w:type="spellStart"/>
      <w:r w:rsidR="008D2CB6" w:rsidRPr="008D2CB6">
        <w:rPr>
          <w:rFonts w:ascii="Times New Roman" w:hAnsi="Times New Roman" w:cs="Times New Roman"/>
          <w:sz w:val="24"/>
          <w:szCs w:val="24"/>
        </w:rPr>
        <w:t>vols</w:t>
      </w:r>
      <w:proofErr w:type="spellEnd"/>
      <w:r w:rsidR="008D2CB6" w:rsidRPr="008D2CB6">
        <w:rPr>
          <w:rFonts w:ascii="Times New Roman" w:hAnsi="Times New Roman" w:cs="Times New Roman"/>
          <w:sz w:val="24"/>
          <w:szCs w:val="24"/>
        </w:rPr>
        <w:t xml:space="preserve"> (</w:t>
      </w:r>
      <w:r w:rsidR="00252E0D" w:rsidRPr="008D2CB6">
        <w:rPr>
          <w:rFonts w:ascii="Times New Roman" w:hAnsi="Times New Roman" w:cs="Times New Roman"/>
          <w:sz w:val="24"/>
          <w:szCs w:val="24"/>
        </w:rPr>
        <w:t>Oxford</w:t>
      </w:r>
      <w:r w:rsidR="006D26AB" w:rsidRPr="008D2CB6">
        <w:rPr>
          <w:rFonts w:ascii="Times New Roman" w:hAnsi="Times New Roman" w:cs="Times New Roman"/>
          <w:sz w:val="24"/>
          <w:szCs w:val="24"/>
        </w:rPr>
        <w:t>,</w:t>
      </w:r>
      <w:r w:rsidR="008D2CB6" w:rsidRPr="008D2CB6">
        <w:rPr>
          <w:rFonts w:ascii="Times New Roman" w:hAnsi="Times New Roman" w:cs="Times New Roman"/>
          <w:sz w:val="24"/>
          <w:szCs w:val="24"/>
        </w:rPr>
        <w:t xml:space="preserve"> 2012).</w:t>
      </w:r>
    </w:p>
    <w:p w:rsidR="00852219" w:rsidRPr="008D2CB6" w:rsidRDefault="00C251D0" w:rsidP="00C80DE4">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 xml:space="preserve">N.H. </w:t>
      </w:r>
      <w:proofErr w:type="spellStart"/>
      <w:r>
        <w:rPr>
          <w:rFonts w:ascii="Times New Roman" w:hAnsi="Times New Roman" w:cs="Times New Roman"/>
          <w:sz w:val="24"/>
          <w:szCs w:val="24"/>
        </w:rPr>
        <w:t>Keeble</w:t>
      </w:r>
      <w:proofErr w:type="spellEnd"/>
      <w:r>
        <w:rPr>
          <w:rFonts w:ascii="Times New Roman" w:hAnsi="Times New Roman" w:cs="Times New Roman"/>
          <w:sz w:val="24"/>
          <w:szCs w:val="24"/>
        </w:rPr>
        <w:t xml:space="preserve"> and Geoffrey </w:t>
      </w:r>
      <w:proofErr w:type="spellStart"/>
      <w:r>
        <w:rPr>
          <w:rFonts w:ascii="Times New Roman" w:hAnsi="Times New Roman" w:cs="Times New Roman"/>
          <w:sz w:val="24"/>
          <w:szCs w:val="24"/>
        </w:rPr>
        <w:t>Nuttall</w:t>
      </w:r>
      <w:proofErr w:type="spellEnd"/>
      <w:r w:rsidR="008D2CB6">
        <w:rPr>
          <w:rFonts w:ascii="Times New Roman" w:hAnsi="Times New Roman" w:cs="Times New Roman"/>
          <w:sz w:val="24"/>
          <w:szCs w:val="24"/>
        </w:rPr>
        <w:t xml:space="preserve">, </w:t>
      </w:r>
      <w:r w:rsidR="00852219" w:rsidRPr="008D2CB6">
        <w:rPr>
          <w:rFonts w:ascii="Times New Roman" w:hAnsi="Times New Roman" w:cs="Times New Roman"/>
          <w:sz w:val="24"/>
          <w:szCs w:val="24"/>
        </w:rPr>
        <w:t xml:space="preserve">eds. </w:t>
      </w:r>
      <w:r w:rsidR="00852219" w:rsidRPr="008D2CB6">
        <w:rPr>
          <w:rFonts w:ascii="Times New Roman" w:hAnsi="Times New Roman" w:cs="Times New Roman"/>
          <w:i/>
          <w:sz w:val="24"/>
          <w:szCs w:val="24"/>
        </w:rPr>
        <w:t>Calendar of the Correspondence of Richard Baxter</w:t>
      </w:r>
      <w:r w:rsidR="008D2CB6" w:rsidRPr="008D2CB6">
        <w:rPr>
          <w:rFonts w:ascii="Times New Roman" w:hAnsi="Times New Roman" w:cs="Times New Roman"/>
          <w:sz w:val="24"/>
          <w:szCs w:val="24"/>
        </w:rPr>
        <w:t>,</w:t>
      </w:r>
      <w:r w:rsidR="00852219" w:rsidRPr="008D2CB6">
        <w:rPr>
          <w:rFonts w:ascii="Times New Roman" w:hAnsi="Times New Roman" w:cs="Times New Roman"/>
          <w:sz w:val="24"/>
          <w:szCs w:val="24"/>
        </w:rPr>
        <w:t xml:space="preserve"> </w:t>
      </w:r>
      <w:r w:rsidR="008D2CB6" w:rsidRPr="008D2CB6">
        <w:rPr>
          <w:rFonts w:ascii="Times New Roman" w:hAnsi="Times New Roman" w:cs="Times New Roman"/>
          <w:sz w:val="24"/>
          <w:szCs w:val="24"/>
        </w:rPr>
        <w:t xml:space="preserve">2 </w:t>
      </w:r>
      <w:proofErr w:type="spellStart"/>
      <w:r w:rsidR="008D2CB6" w:rsidRPr="008D2CB6">
        <w:rPr>
          <w:rFonts w:ascii="Times New Roman" w:hAnsi="Times New Roman" w:cs="Times New Roman"/>
          <w:sz w:val="24"/>
          <w:szCs w:val="24"/>
        </w:rPr>
        <w:t>vols</w:t>
      </w:r>
      <w:proofErr w:type="spellEnd"/>
      <w:r w:rsidR="008D2CB6" w:rsidRPr="008D2CB6">
        <w:rPr>
          <w:rFonts w:ascii="Times New Roman" w:hAnsi="Times New Roman" w:cs="Times New Roman"/>
          <w:sz w:val="24"/>
          <w:szCs w:val="24"/>
        </w:rPr>
        <w:t xml:space="preserve"> (</w:t>
      </w:r>
      <w:r w:rsidR="007E6891" w:rsidRPr="008D2CB6">
        <w:rPr>
          <w:rFonts w:ascii="Times New Roman" w:hAnsi="Times New Roman" w:cs="Times New Roman"/>
          <w:sz w:val="24"/>
          <w:szCs w:val="24"/>
        </w:rPr>
        <w:t>Oxford, 1991</w:t>
      </w:r>
      <w:r w:rsidR="008D2CB6" w:rsidRPr="008D2CB6">
        <w:rPr>
          <w:rFonts w:ascii="Times New Roman" w:hAnsi="Times New Roman" w:cs="Times New Roman"/>
          <w:sz w:val="24"/>
          <w:szCs w:val="24"/>
        </w:rPr>
        <w:t>)</w:t>
      </w:r>
      <w:r w:rsidR="007E6891" w:rsidRPr="008D2CB6">
        <w:rPr>
          <w:rFonts w:ascii="Times New Roman" w:hAnsi="Times New Roman" w:cs="Times New Roman"/>
          <w:sz w:val="24"/>
          <w:szCs w:val="24"/>
        </w:rPr>
        <w:t>.</w:t>
      </w:r>
      <w:proofErr w:type="gramEnd"/>
    </w:p>
    <w:p w:rsidR="007E4ADF" w:rsidRPr="008D2CB6" w:rsidRDefault="00C251D0" w:rsidP="00C80DE4">
      <w:pPr>
        <w:spacing w:line="480" w:lineRule="auto"/>
        <w:rPr>
          <w:rFonts w:ascii="Times New Roman" w:hAnsi="Times New Roman" w:cs="Times New Roman"/>
          <w:sz w:val="24"/>
          <w:szCs w:val="24"/>
        </w:rPr>
      </w:pPr>
      <w:r w:rsidRPr="008D2CB6">
        <w:rPr>
          <w:rFonts w:ascii="Times New Roman" w:hAnsi="Times New Roman" w:cs="Times New Roman"/>
          <w:sz w:val="24"/>
          <w:szCs w:val="24"/>
        </w:rPr>
        <w:t>Paul C-H.</w:t>
      </w:r>
      <w:r>
        <w:rPr>
          <w:rFonts w:ascii="Times New Roman" w:hAnsi="Times New Roman" w:cs="Times New Roman"/>
          <w:sz w:val="24"/>
          <w:szCs w:val="24"/>
        </w:rPr>
        <w:t xml:space="preserve"> </w:t>
      </w:r>
      <w:r w:rsidR="00003429">
        <w:rPr>
          <w:rFonts w:ascii="Times New Roman" w:hAnsi="Times New Roman" w:cs="Times New Roman"/>
          <w:sz w:val="24"/>
          <w:szCs w:val="24"/>
        </w:rPr>
        <w:t>Lim,</w:t>
      </w:r>
      <w:r w:rsidR="007E4ADF" w:rsidRPr="008D2CB6">
        <w:rPr>
          <w:rFonts w:ascii="Times New Roman" w:hAnsi="Times New Roman" w:cs="Times New Roman"/>
          <w:sz w:val="24"/>
          <w:szCs w:val="24"/>
        </w:rPr>
        <w:t xml:space="preserve"> </w:t>
      </w:r>
      <w:r w:rsidR="007E4ADF" w:rsidRPr="008D2CB6">
        <w:rPr>
          <w:rFonts w:ascii="Times New Roman" w:hAnsi="Times New Roman" w:cs="Times New Roman"/>
          <w:i/>
          <w:sz w:val="24"/>
          <w:szCs w:val="24"/>
        </w:rPr>
        <w:t xml:space="preserve">Mystery Unveiled: </w:t>
      </w:r>
      <w:r w:rsidR="002D48C9" w:rsidRPr="008D2CB6">
        <w:rPr>
          <w:rFonts w:ascii="Times New Roman" w:hAnsi="Times New Roman" w:cs="Times New Roman"/>
          <w:i/>
          <w:sz w:val="24"/>
          <w:szCs w:val="24"/>
        </w:rPr>
        <w:t>The Crisis of the Trinity in Early Modern England</w:t>
      </w:r>
      <w:r w:rsidR="008D2CB6" w:rsidRPr="008D2CB6">
        <w:rPr>
          <w:rFonts w:ascii="Times New Roman" w:hAnsi="Times New Roman" w:cs="Times New Roman"/>
          <w:sz w:val="24"/>
          <w:szCs w:val="24"/>
        </w:rPr>
        <w:t xml:space="preserve"> (</w:t>
      </w:r>
      <w:r w:rsidR="002D48C9" w:rsidRPr="008D2CB6">
        <w:rPr>
          <w:rFonts w:ascii="Times New Roman" w:hAnsi="Times New Roman" w:cs="Times New Roman"/>
          <w:sz w:val="24"/>
          <w:szCs w:val="24"/>
        </w:rPr>
        <w:t>Ne</w:t>
      </w:r>
      <w:r w:rsidR="008D2CB6" w:rsidRPr="008D2CB6">
        <w:rPr>
          <w:rFonts w:ascii="Times New Roman" w:hAnsi="Times New Roman" w:cs="Times New Roman"/>
          <w:sz w:val="24"/>
          <w:szCs w:val="24"/>
        </w:rPr>
        <w:t>w York</w:t>
      </w:r>
      <w:r w:rsidR="008D2CB6">
        <w:rPr>
          <w:rFonts w:ascii="Times New Roman" w:hAnsi="Times New Roman" w:cs="Times New Roman"/>
          <w:sz w:val="24"/>
          <w:szCs w:val="24"/>
        </w:rPr>
        <w:t>, 2012).</w:t>
      </w:r>
    </w:p>
    <w:p w:rsidR="00412BE0" w:rsidRPr="008D2CB6" w:rsidRDefault="00C251D0" w:rsidP="00C80DE4">
      <w:pPr>
        <w:spacing w:line="480" w:lineRule="auto"/>
        <w:rPr>
          <w:rFonts w:ascii="Times New Roman" w:hAnsi="Times New Roman" w:cs="Times New Roman"/>
          <w:sz w:val="24"/>
          <w:szCs w:val="24"/>
        </w:rPr>
      </w:pPr>
      <w:r>
        <w:rPr>
          <w:rFonts w:ascii="Times New Roman" w:hAnsi="Times New Roman" w:cs="Times New Roman"/>
          <w:sz w:val="24"/>
          <w:szCs w:val="24"/>
        </w:rPr>
        <w:t>Sarah Mortimer</w:t>
      </w:r>
      <w:r w:rsidR="00003429">
        <w:rPr>
          <w:rFonts w:ascii="Times New Roman" w:hAnsi="Times New Roman" w:cs="Times New Roman"/>
          <w:sz w:val="24"/>
          <w:szCs w:val="24"/>
        </w:rPr>
        <w:t>,</w:t>
      </w:r>
      <w:r w:rsidR="00412BE0" w:rsidRPr="008D2CB6">
        <w:rPr>
          <w:rFonts w:ascii="Times New Roman" w:hAnsi="Times New Roman" w:cs="Times New Roman"/>
          <w:sz w:val="24"/>
          <w:szCs w:val="24"/>
        </w:rPr>
        <w:t xml:space="preserve"> </w:t>
      </w:r>
      <w:r w:rsidR="00412BE0" w:rsidRPr="008D2CB6">
        <w:rPr>
          <w:rFonts w:ascii="Times New Roman" w:hAnsi="Times New Roman" w:cs="Times New Roman"/>
          <w:i/>
          <w:sz w:val="24"/>
          <w:szCs w:val="24"/>
        </w:rPr>
        <w:t>Reason and Religion in the English Revolution: The Challenge of Socinianism</w:t>
      </w:r>
      <w:r w:rsidR="008D2CB6" w:rsidRPr="008D2CB6">
        <w:rPr>
          <w:rFonts w:ascii="Times New Roman" w:hAnsi="Times New Roman" w:cs="Times New Roman"/>
          <w:sz w:val="24"/>
          <w:szCs w:val="24"/>
        </w:rPr>
        <w:t xml:space="preserve"> (</w:t>
      </w:r>
      <w:r w:rsidR="00412BE0" w:rsidRPr="008D2CB6">
        <w:rPr>
          <w:rFonts w:ascii="Times New Roman" w:hAnsi="Times New Roman" w:cs="Times New Roman"/>
          <w:sz w:val="24"/>
          <w:szCs w:val="24"/>
        </w:rPr>
        <w:t>Cambri</w:t>
      </w:r>
      <w:r w:rsidR="008D2CB6" w:rsidRPr="008D2CB6">
        <w:rPr>
          <w:rFonts w:ascii="Times New Roman" w:hAnsi="Times New Roman" w:cs="Times New Roman"/>
          <w:sz w:val="24"/>
          <w:szCs w:val="24"/>
        </w:rPr>
        <w:t>dge, 2010).</w:t>
      </w:r>
    </w:p>
    <w:p w:rsidR="00412BE0" w:rsidRDefault="00C251D0" w:rsidP="00C80DE4">
      <w:pPr>
        <w:spacing w:line="480" w:lineRule="auto"/>
        <w:rPr>
          <w:rFonts w:ascii="Times New Roman" w:hAnsi="Times New Roman" w:cs="Times New Roman"/>
          <w:sz w:val="24"/>
          <w:szCs w:val="24"/>
        </w:rPr>
      </w:pPr>
      <w:r>
        <w:rPr>
          <w:rFonts w:ascii="Times New Roman" w:hAnsi="Times New Roman" w:cs="Times New Roman"/>
          <w:sz w:val="24"/>
          <w:szCs w:val="24"/>
        </w:rPr>
        <w:t>Eric Nelson</w:t>
      </w:r>
      <w:r w:rsidR="00003429">
        <w:rPr>
          <w:rFonts w:ascii="Times New Roman" w:hAnsi="Times New Roman" w:cs="Times New Roman"/>
          <w:sz w:val="24"/>
          <w:szCs w:val="24"/>
        </w:rPr>
        <w:t>,</w:t>
      </w:r>
      <w:r w:rsidR="00412BE0" w:rsidRPr="008D2CB6">
        <w:rPr>
          <w:rFonts w:ascii="Times New Roman" w:hAnsi="Times New Roman" w:cs="Times New Roman"/>
          <w:sz w:val="24"/>
          <w:szCs w:val="24"/>
        </w:rPr>
        <w:t xml:space="preserve"> </w:t>
      </w:r>
      <w:r w:rsidR="00412BE0" w:rsidRPr="008D2CB6">
        <w:rPr>
          <w:rFonts w:ascii="Times New Roman" w:hAnsi="Times New Roman" w:cs="Times New Roman"/>
          <w:i/>
          <w:sz w:val="24"/>
          <w:szCs w:val="24"/>
        </w:rPr>
        <w:t>The Hebrew Republic: Jewish Sources and the Transformation of European Political Thought</w:t>
      </w:r>
      <w:r w:rsidR="008D2CB6" w:rsidRPr="008D2CB6">
        <w:rPr>
          <w:rFonts w:ascii="Times New Roman" w:hAnsi="Times New Roman" w:cs="Times New Roman"/>
          <w:sz w:val="24"/>
          <w:szCs w:val="24"/>
        </w:rPr>
        <w:t xml:space="preserve"> (</w:t>
      </w:r>
      <w:r w:rsidR="00412BE0" w:rsidRPr="008D2CB6">
        <w:rPr>
          <w:rFonts w:ascii="Times New Roman" w:hAnsi="Times New Roman" w:cs="Times New Roman"/>
          <w:sz w:val="24"/>
          <w:szCs w:val="24"/>
        </w:rPr>
        <w:t>Cambridg</w:t>
      </w:r>
      <w:r w:rsidR="008D2CB6" w:rsidRPr="008D2CB6">
        <w:rPr>
          <w:rFonts w:ascii="Times New Roman" w:hAnsi="Times New Roman" w:cs="Times New Roman"/>
          <w:sz w:val="24"/>
          <w:szCs w:val="24"/>
        </w:rPr>
        <w:t>e, MA, 2010).</w:t>
      </w:r>
    </w:p>
    <w:p w:rsidR="008C46D3" w:rsidRPr="008D2CB6" w:rsidRDefault="008C46D3"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Geoffrey </w:t>
      </w:r>
      <w:proofErr w:type="spellStart"/>
      <w:r>
        <w:rPr>
          <w:rFonts w:ascii="Times New Roman" w:hAnsi="Times New Roman" w:cs="Times New Roman"/>
          <w:sz w:val="24"/>
          <w:szCs w:val="24"/>
        </w:rPr>
        <w:t>Nuttall</w:t>
      </w:r>
      <w:proofErr w:type="spellEnd"/>
      <w:r>
        <w:rPr>
          <w:rFonts w:ascii="Times New Roman" w:hAnsi="Times New Roman" w:cs="Times New Roman"/>
          <w:sz w:val="24"/>
          <w:szCs w:val="24"/>
        </w:rPr>
        <w:t xml:space="preserve">, </w:t>
      </w:r>
      <w:proofErr w:type="gramStart"/>
      <w:r w:rsidRPr="008C46D3">
        <w:rPr>
          <w:rFonts w:ascii="Times New Roman" w:hAnsi="Times New Roman" w:cs="Times New Roman"/>
          <w:i/>
          <w:sz w:val="24"/>
          <w:szCs w:val="24"/>
        </w:rPr>
        <w:t>The</w:t>
      </w:r>
      <w:proofErr w:type="gramEnd"/>
      <w:r w:rsidRPr="008C46D3">
        <w:rPr>
          <w:rFonts w:ascii="Times New Roman" w:hAnsi="Times New Roman" w:cs="Times New Roman"/>
          <w:i/>
          <w:sz w:val="24"/>
          <w:szCs w:val="24"/>
        </w:rPr>
        <w:t xml:space="preserve"> Holy Spirit in Puritan Faith and Experience</w:t>
      </w:r>
      <w:r>
        <w:rPr>
          <w:rFonts w:ascii="Times New Roman" w:hAnsi="Times New Roman" w:cs="Times New Roman"/>
          <w:sz w:val="24"/>
          <w:szCs w:val="24"/>
        </w:rPr>
        <w:t xml:space="preserve"> (Oxford, 1946).</w:t>
      </w:r>
    </w:p>
    <w:p w:rsidR="00412BE0" w:rsidRPr="008D2CB6" w:rsidRDefault="00C251D0" w:rsidP="00C80DE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J.W. Packer</w:t>
      </w:r>
      <w:r w:rsidR="00003429">
        <w:rPr>
          <w:rFonts w:ascii="Times New Roman" w:hAnsi="Times New Roman" w:cs="Times New Roman"/>
          <w:sz w:val="24"/>
          <w:szCs w:val="24"/>
        </w:rPr>
        <w:t>,</w:t>
      </w:r>
      <w:r w:rsidR="00412BE0" w:rsidRPr="008D2CB6">
        <w:rPr>
          <w:rFonts w:ascii="Times New Roman" w:hAnsi="Times New Roman" w:cs="Times New Roman"/>
          <w:sz w:val="24"/>
          <w:szCs w:val="24"/>
        </w:rPr>
        <w:t xml:space="preserve"> </w:t>
      </w:r>
      <w:proofErr w:type="gramStart"/>
      <w:r w:rsidR="00412BE0" w:rsidRPr="008D2CB6">
        <w:rPr>
          <w:rFonts w:ascii="Times New Roman" w:hAnsi="Times New Roman" w:cs="Times New Roman"/>
          <w:i/>
          <w:iCs/>
          <w:sz w:val="24"/>
          <w:szCs w:val="24"/>
        </w:rPr>
        <w:t>The</w:t>
      </w:r>
      <w:proofErr w:type="gramEnd"/>
      <w:r w:rsidR="00412BE0" w:rsidRPr="008D2CB6">
        <w:rPr>
          <w:rFonts w:ascii="Times New Roman" w:hAnsi="Times New Roman" w:cs="Times New Roman"/>
          <w:i/>
          <w:iCs/>
          <w:sz w:val="24"/>
          <w:szCs w:val="24"/>
        </w:rPr>
        <w:t xml:space="preserve"> Transformation of Anglicanism, 1643–1660, with Special Reference to Henry Hammond</w:t>
      </w:r>
      <w:r w:rsidR="008D2CB6" w:rsidRPr="008D2CB6">
        <w:rPr>
          <w:rFonts w:ascii="Times New Roman" w:hAnsi="Times New Roman" w:cs="Times New Roman"/>
          <w:sz w:val="24"/>
          <w:szCs w:val="24"/>
        </w:rPr>
        <w:t xml:space="preserve"> (</w:t>
      </w:r>
      <w:r w:rsidR="00412BE0" w:rsidRPr="008D2CB6">
        <w:rPr>
          <w:rFonts w:ascii="Times New Roman" w:hAnsi="Times New Roman" w:cs="Times New Roman"/>
          <w:sz w:val="24"/>
          <w:szCs w:val="24"/>
        </w:rPr>
        <w:t>Manchest</w:t>
      </w:r>
      <w:r w:rsidR="008D2CB6" w:rsidRPr="008D2CB6">
        <w:rPr>
          <w:rFonts w:ascii="Times New Roman" w:hAnsi="Times New Roman" w:cs="Times New Roman"/>
          <w:sz w:val="24"/>
          <w:szCs w:val="24"/>
        </w:rPr>
        <w:t>er, 1969).</w:t>
      </w:r>
    </w:p>
    <w:p w:rsidR="003D3BDC" w:rsidRPr="008D2CB6" w:rsidRDefault="00C251D0" w:rsidP="00C80DE4">
      <w:pPr>
        <w:spacing w:line="480" w:lineRule="auto"/>
        <w:rPr>
          <w:rFonts w:ascii="Times New Roman" w:hAnsi="Times New Roman" w:cs="Times New Roman"/>
          <w:sz w:val="24"/>
          <w:szCs w:val="24"/>
        </w:rPr>
      </w:pPr>
      <w:r>
        <w:rPr>
          <w:rFonts w:ascii="Times New Roman" w:hAnsi="Times New Roman" w:cs="Times New Roman"/>
          <w:sz w:val="24"/>
          <w:szCs w:val="24"/>
        </w:rPr>
        <w:t>Jon Parkin</w:t>
      </w:r>
      <w:r w:rsidR="00003429">
        <w:rPr>
          <w:rFonts w:ascii="Times New Roman" w:hAnsi="Times New Roman" w:cs="Times New Roman"/>
          <w:sz w:val="24"/>
          <w:szCs w:val="24"/>
        </w:rPr>
        <w:t>,</w:t>
      </w:r>
      <w:r w:rsidR="003D3BDC" w:rsidRPr="008D2CB6">
        <w:rPr>
          <w:rFonts w:ascii="Times New Roman" w:hAnsi="Times New Roman" w:cs="Times New Roman"/>
          <w:sz w:val="24"/>
          <w:szCs w:val="24"/>
        </w:rPr>
        <w:t xml:space="preserve"> </w:t>
      </w:r>
      <w:r w:rsidR="003D3BDC" w:rsidRPr="008D2CB6">
        <w:rPr>
          <w:rFonts w:ascii="Times New Roman" w:hAnsi="Times New Roman" w:cs="Times New Roman"/>
          <w:i/>
          <w:sz w:val="24"/>
          <w:szCs w:val="24"/>
        </w:rPr>
        <w:t>Taming the Leviathan: The Reception of the Political and Religious Ideas of Thomas Hobbes in England, 1640-1700</w:t>
      </w:r>
      <w:r w:rsidR="008D2CB6" w:rsidRPr="008D2CB6">
        <w:rPr>
          <w:rFonts w:ascii="Times New Roman" w:hAnsi="Times New Roman" w:cs="Times New Roman"/>
          <w:sz w:val="24"/>
          <w:szCs w:val="24"/>
        </w:rPr>
        <w:t xml:space="preserve"> (Cambridge</w:t>
      </w:r>
      <w:r w:rsidR="003D3BDC" w:rsidRPr="008D2CB6">
        <w:rPr>
          <w:rFonts w:ascii="Times New Roman" w:hAnsi="Times New Roman" w:cs="Times New Roman"/>
          <w:sz w:val="24"/>
          <w:szCs w:val="24"/>
        </w:rPr>
        <w:t>, 2007</w:t>
      </w:r>
      <w:r w:rsidR="008D2CB6" w:rsidRPr="008D2CB6">
        <w:rPr>
          <w:rFonts w:ascii="Times New Roman" w:hAnsi="Times New Roman" w:cs="Times New Roman"/>
          <w:sz w:val="24"/>
          <w:szCs w:val="24"/>
        </w:rPr>
        <w:t>)</w:t>
      </w:r>
      <w:r w:rsidR="003D3BDC" w:rsidRPr="008D2CB6">
        <w:rPr>
          <w:rFonts w:ascii="Times New Roman" w:hAnsi="Times New Roman" w:cs="Times New Roman"/>
          <w:sz w:val="24"/>
          <w:szCs w:val="24"/>
        </w:rPr>
        <w:t>.</w:t>
      </w:r>
    </w:p>
    <w:p w:rsidR="00412BE0" w:rsidRPr="008D2CB6" w:rsidRDefault="00C251D0" w:rsidP="00C80DE4">
      <w:pPr>
        <w:spacing w:line="480" w:lineRule="auto"/>
        <w:rPr>
          <w:rFonts w:ascii="Times New Roman" w:hAnsi="Times New Roman" w:cs="Times New Roman"/>
          <w:sz w:val="24"/>
          <w:szCs w:val="24"/>
        </w:rPr>
      </w:pPr>
      <w:r w:rsidRPr="00C251D0">
        <w:rPr>
          <w:rFonts w:ascii="Times New Roman" w:hAnsi="Times New Roman" w:cs="Times New Roman"/>
          <w:sz w:val="24"/>
          <w:szCs w:val="24"/>
        </w:rPr>
        <w:t>T. L. Underwood</w:t>
      </w:r>
      <w:r w:rsidR="00003429">
        <w:rPr>
          <w:rFonts w:ascii="Times New Roman" w:hAnsi="Times New Roman" w:cs="Times New Roman"/>
          <w:sz w:val="24"/>
          <w:szCs w:val="24"/>
        </w:rPr>
        <w:t>,</w:t>
      </w:r>
      <w:r w:rsidR="00412BE0" w:rsidRPr="008D2CB6">
        <w:rPr>
          <w:rFonts w:ascii="Times New Roman" w:hAnsi="Times New Roman" w:cs="Times New Roman"/>
          <w:sz w:val="24"/>
          <w:szCs w:val="24"/>
        </w:rPr>
        <w:t xml:space="preserve"> </w:t>
      </w:r>
      <w:r w:rsidR="00412BE0" w:rsidRPr="008D2CB6">
        <w:rPr>
          <w:rFonts w:ascii="Times New Roman" w:hAnsi="Times New Roman" w:cs="Times New Roman"/>
          <w:i/>
          <w:sz w:val="24"/>
          <w:szCs w:val="24"/>
        </w:rPr>
        <w:t>Primitivism, Radicalism and the Lamb’s War: The Baptist-Quaker Conflict in Seventeenth-Century England</w:t>
      </w:r>
      <w:r w:rsidR="00412BE0" w:rsidRPr="008D2CB6">
        <w:rPr>
          <w:rFonts w:ascii="Times New Roman" w:hAnsi="Times New Roman" w:cs="Times New Roman"/>
          <w:sz w:val="24"/>
          <w:szCs w:val="24"/>
        </w:rPr>
        <w:t xml:space="preserve"> </w:t>
      </w:r>
      <w:r w:rsidR="008D2CB6" w:rsidRPr="008D2CB6">
        <w:rPr>
          <w:rFonts w:ascii="Times New Roman" w:hAnsi="Times New Roman" w:cs="Times New Roman"/>
          <w:sz w:val="24"/>
          <w:szCs w:val="24"/>
        </w:rPr>
        <w:t>(</w:t>
      </w:r>
      <w:r w:rsidR="007E6891" w:rsidRPr="008D2CB6">
        <w:rPr>
          <w:rFonts w:ascii="Times New Roman" w:hAnsi="Times New Roman" w:cs="Times New Roman"/>
          <w:sz w:val="24"/>
          <w:szCs w:val="24"/>
        </w:rPr>
        <w:t>Oxford, 1997</w:t>
      </w:r>
      <w:r w:rsidR="008D2CB6" w:rsidRPr="008D2CB6">
        <w:rPr>
          <w:rFonts w:ascii="Times New Roman" w:hAnsi="Times New Roman" w:cs="Times New Roman"/>
          <w:sz w:val="24"/>
          <w:szCs w:val="24"/>
        </w:rPr>
        <w:t>)</w:t>
      </w:r>
      <w:r w:rsidR="007E6891" w:rsidRPr="008D2CB6">
        <w:rPr>
          <w:rFonts w:ascii="Times New Roman" w:hAnsi="Times New Roman" w:cs="Times New Roman"/>
          <w:sz w:val="24"/>
          <w:szCs w:val="24"/>
        </w:rPr>
        <w:t xml:space="preserve">. </w:t>
      </w:r>
    </w:p>
    <w:p w:rsidR="00A11FEA" w:rsidRPr="008D2CB6" w:rsidRDefault="00C251D0" w:rsidP="00C80DE4">
      <w:pPr>
        <w:spacing w:line="480" w:lineRule="auto"/>
        <w:rPr>
          <w:rFonts w:ascii="Times New Roman" w:hAnsi="Times New Roman" w:cs="Times New Roman"/>
          <w:sz w:val="24"/>
          <w:szCs w:val="24"/>
        </w:rPr>
      </w:pPr>
      <w:r>
        <w:rPr>
          <w:rFonts w:ascii="Times New Roman" w:hAnsi="Times New Roman" w:cs="Times New Roman"/>
          <w:sz w:val="24"/>
          <w:szCs w:val="24"/>
        </w:rPr>
        <w:t xml:space="preserve">Chad Van </w:t>
      </w:r>
      <w:proofErr w:type="spellStart"/>
      <w:r>
        <w:rPr>
          <w:rFonts w:ascii="Times New Roman" w:hAnsi="Times New Roman" w:cs="Times New Roman"/>
          <w:sz w:val="24"/>
          <w:szCs w:val="24"/>
        </w:rPr>
        <w:t>Dixhoorn</w:t>
      </w:r>
      <w:proofErr w:type="spellEnd"/>
      <w:r>
        <w:rPr>
          <w:rFonts w:ascii="Times New Roman" w:hAnsi="Times New Roman" w:cs="Times New Roman"/>
          <w:sz w:val="24"/>
          <w:szCs w:val="24"/>
        </w:rPr>
        <w:t xml:space="preserve"> </w:t>
      </w:r>
      <w:r w:rsidR="00C6287E" w:rsidRPr="008D2CB6">
        <w:rPr>
          <w:rFonts w:ascii="Times New Roman" w:hAnsi="Times New Roman" w:cs="Times New Roman"/>
          <w:sz w:val="24"/>
          <w:szCs w:val="24"/>
        </w:rPr>
        <w:t>(ed</w:t>
      </w:r>
      <w:r w:rsidR="007E6891" w:rsidRPr="008D2CB6">
        <w:rPr>
          <w:rFonts w:ascii="Times New Roman" w:hAnsi="Times New Roman" w:cs="Times New Roman"/>
          <w:sz w:val="24"/>
          <w:szCs w:val="24"/>
        </w:rPr>
        <w:t>.</w:t>
      </w:r>
      <w:r w:rsidR="00003429">
        <w:rPr>
          <w:rFonts w:ascii="Times New Roman" w:hAnsi="Times New Roman" w:cs="Times New Roman"/>
          <w:sz w:val="24"/>
          <w:szCs w:val="24"/>
        </w:rPr>
        <w:t>),</w:t>
      </w:r>
      <w:r w:rsidR="00C6287E" w:rsidRPr="008D2CB6">
        <w:rPr>
          <w:rFonts w:ascii="Times New Roman" w:hAnsi="Times New Roman" w:cs="Times New Roman"/>
          <w:sz w:val="24"/>
          <w:szCs w:val="24"/>
        </w:rPr>
        <w:t xml:space="preserve"> </w:t>
      </w:r>
      <w:proofErr w:type="gramStart"/>
      <w:r w:rsidR="00C6287E" w:rsidRPr="008D2CB6">
        <w:rPr>
          <w:rFonts w:ascii="Times New Roman" w:hAnsi="Times New Roman" w:cs="Times New Roman"/>
          <w:i/>
          <w:sz w:val="24"/>
          <w:szCs w:val="24"/>
        </w:rPr>
        <w:t>The</w:t>
      </w:r>
      <w:proofErr w:type="gramEnd"/>
      <w:r w:rsidR="00C6287E" w:rsidRPr="008D2CB6">
        <w:rPr>
          <w:rFonts w:ascii="Times New Roman" w:hAnsi="Times New Roman" w:cs="Times New Roman"/>
          <w:i/>
          <w:sz w:val="24"/>
          <w:szCs w:val="24"/>
        </w:rPr>
        <w:t xml:space="preserve"> Minutes and Papers of the Westminster Assembly, 1643-1652</w:t>
      </w:r>
      <w:r w:rsidR="008D2CB6" w:rsidRPr="008D2CB6">
        <w:rPr>
          <w:rFonts w:ascii="Times New Roman" w:hAnsi="Times New Roman" w:cs="Times New Roman"/>
          <w:sz w:val="24"/>
          <w:szCs w:val="24"/>
        </w:rPr>
        <w:t xml:space="preserve"> (</w:t>
      </w:r>
      <w:r w:rsidR="00C6287E" w:rsidRPr="008D2CB6">
        <w:rPr>
          <w:rFonts w:ascii="Times New Roman" w:hAnsi="Times New Roman" w:cs="Times New Roman"/>
          <w:sz w:val="24"/>
          <w:szCs w:val="24"/>
        </w:rPr>
        <w:t>Oxford</w:t>
      </w:r>
      <w:r w:rsidR="007E6891" w:rsidRPr="008D2CB6">
        <w:rPr>
          <w:rFonts w:ascii="Times New Roman" w:hAnsi="Times New Roman" w:cs="Times New Roman"/>
          <w:sz w:val="24"/>
          <w:szCs w:val="24"/>
        </w:rPr>
        <w:t>, 2012</w:t>
      </w:r>
      <w:r w:rsidR="008D2CB6" w:rsidRPr="008D2CB6">
        <w:rPr>
          <w:rFonts w:ascii="Times New Roman" w:hAnsi="Times New Roman" w:cs="Times New Roman"/>
          <w:sz w:val="24"/>
          <w:szCs w:val="24"/>
        </w:rPr>
        <w:t>)</w:t>
      </w:r>
      <w:r w:rsidR="007E6891" w:rsidRPr="008D2CB6">
        <w:rPr>
          <w:rFonts w:ascii="Times New Roman" w:hAnsi="Times New Roman" w:cs="Times New Roman"/>
          <w:sz w:val="24"/>
          <w:szCs w:val="24"/>
        </w:rPr>
        <w:t>.</w:t>
      </w:r>
    </w:p>
    <w:p w:rsidR="00D3457C" w:rsidRPr="008D2CB6" w:rsidRDefault="00C251D0" w:rsidP="00C80DE4">
      <w:pPr>
        <w:spacing w:line="480" w:lineRule="auto"/>
        <w:rPr>
          <w:rFonts w:ascii="Times New Roman" w:hAnsi="Times New Roman" w:cs="Times New Roman"/>
          <w:sz w:val="24"/>
          <w:szCs w:val="24"/>
        </w:rPr>
      </w:pPr>
      <w:r>
        <w:rPr>
          <w:rFonts w:ascii="Times New Roman" w:hAnsi="Times New Roman" w:cs="Times New Roman"/>
          <w:sz w:val="24"/>
          <w:szCs w:val="24"/>
        </w:rPr>
        <w:t>Charles Webster</w:t>
      </w:r>
      <w:r w:rsidR="00003429">
        <w:rPr>
          <w:rFonts w:ascii="Times New Roman" w:hAnsi="Times New Roman" w:cs="Times New Roman"/>
          <w:sz w:val="24"/>
          <w:szCs w:val="24"/>
        </w:rPr>
        <w:t xml:space="preserve">, </w:t>
      </w:r>
      <w:proofErr w:type="gramStart"/>
      <w:r w:rsidR="00D3457C" w:rsidRPr="008D2CB6">
        <w:rPr>
          <w:rFonts w:ascii="Times New Roman" w:hAnsi="Times New Roman" w:cs="Times New Roman"/>
          <w:i/>
          <w:sz w:val="24"/>
          <w:szCs w:val="24"/>
        </w:rPr>
        <w:t>The</w:t>
      </w:r>
      <w:proofErr w:type="gramEnd"/>
      <w:r w:rsidR="00D3457C" w:rsidRPr="008D2CB6">
        <w:rPr>
          <w:rFonts w:ascii="Times New Roman" w:hAnsi="Times New Roman" w:cs="Times New Roman"/>
          <w:i/>
          <w:sz w:val="24"/>
          <w:szCs w:val="24"/>
        </w:rPr>
        <w:t xml:space="preserve"> Great Instauration: Science, Medicine and Reform, 1626-1660</w:t>
      </w:r>
      <w:r w:rsidR="008D2CB6" w:rsidRPr="008D2CB6">
        <w:rPr>
          <w:rFonts w:ascii="Times New Roman" w:hAnsi="Times New Roman" w:cs="Times New Roman"/>
          <w:sz w:val="24"/>
          <w:szCs w:val="24"/>
        </w:rPr>
        <w:t xml:space="preserve"> (London</w:t>
      </w:r>
      <w:r w:rsidR="00D3457C" w:rsidRPr="008D2CB6">
        <w:rPr>
          <w:rFonts w:ascii="Times New Roman" w:hAnsi="Times New Roman" w:cs="Times New Roman"/>
          <w:sz w:val="24"/>
          <w:szCs w:val="24"/>
        </w:rPr>
        <w:t>, 1975</w:t>
      </w:r>
      <w:r w:rsidR="008D2CB6" w:rsidRPr="008D2CB6">
        <w:rPr>
          <w:rFonts w:ascii="Times New Roman" w:hAnsi="Times New Roman" w:cs="Times New Roman"/>
          <w:sz w:val="24"/>
          <w:szCs w:val="24"/>
        </w:rPr>
        <w:t>)</w:t>
      </w:r>
      <w:r w:rsidR="00D3457C" w:rsidRPr="008D2CB6">
        <w:rPr>
          <w:rFonts w:ascii="Times New Roman" w:hAnsi="Times New Roman" w:cs="Times New Roman"/>
          <w:sz w:val="24"/>
          <w:szCs w:val="24"/>
        </w:rPr>
        <w:t>.</w:t>
      </w:r>
    </w:p>
    <w:p w:rsidR="007E4ADF" w:rsidRPr="008D2CB6" w:rsidRDefault="00C251D0" w:rsidP="00C80DE4">
      <w:pPr>
        <w:spacing w:line="480" w:lineRule="auto"/>
        <w:rPr>
          <w:rFonts w:ascii="Times New Roman" w:hAnsi="Times New Roman" w:cs="Times New Roman"/>
          <w:sz w:val="24"/>
          <w:szCs w:val="24"/>
        </w:rPr>
      </w:pPr>
      <w:r>
        <w:rPr>
          <w:rFonts w:ascii="Times New Roman" w:hAnsi="Times New Roman" w:cs="Times New Roman"/>
          <w:sz w:val="24"/>
          <w:szCs w:val="24"/>
        </w:rPr>
        <w:t>A.S.P. Woodhouse</w:t>
      </w:r>
      <w:r w:rsidRPr="008D2CB6">
        <w:rPr>
          <w:rFonts w:ascii="Times New Roman" w:hAnsi="Times New Roman" w:cs="Times New Roman"/>
          <w:sz w:val="24"/>
          <w:szCs w:val="24"/>
        </w:rPr>
        <w:t xml:space="preserve"> </w:t>
      </w:r>
      <w:r w:rsidR="007E4ADF" w:rsidRPr="008D2CB6">
        <w:rPr>
          <w:rFonts w:ascii="Times New Roman" w:hAnsi="Times New Roman" w:cs="Times New Roman"/>
          <w:sz w:val="24"/>
          <w:szCs w:val="24"/>
        </w:rPr>
        <w:t>(ed</w:t>
      </w:r>
      <w:r w:rsidR="007E6891" w:rsidRPr="008D2CB6">
        <w:rPr>
          <w:rFonts w:ascii="Times New Roman" w:hAnsi="Times New Roman" w:cs="Times New Roman"/>
          <w:sz w:val="24"/>
          <w:szCs w:val="24"/>
        </w:rPr>
        <w:t>.</w:t>
      </w:r>
      <w:r w:rsidR="00003429">
        <w:rPr>
          <w:rFonts w:ascii="Times New Roman" w:hAnsi="Times New Roman" w:cs="Times New Roman"/>
          <w:sz w:val="24"/>
          <w:szCs w:val="24"/>
        </w:rPr>
        <w:t>),</w:t>
      </w:r>
      <w:r w:rsidR="007E4ADF" w:rsidRPr="008D2CB6">
        <w:rPr>
          <w:rFonts w:ascii="Times New Roman" w:hAnsi="Times New Roman" w:cs="Times New Roman"/>
          <w:sz w:val="24"/>
          <w:szCs w:val="24"/>
        </w:rPr>
        <w:t xml:space="preserve"> </w:t>
      </w:r>
      <w:r w:rsidR="007E4ADF" w:rsidRPr="008D2CB6">
        <w:rPr>
          <w:rFonts w:ascii="Times New Roman" w:hAnsi="Times New Roman" w:cs="Times New Roman"/>
          <w:i/>
          <w:sz w:val="24"/>
          <w:szCs w:val="24"/>
        </w:rPr>
        <w:t>Puritanism and Liberty: Being the Army Debates (1647-49) from the Clarke Manuscripts</w:t>
      </w:r>
      <w:r w:rsidR="008D2CB6" w:rsidRPr="008D2CB6">
        <w:rPr>
          <w:rFonts w:ascii="Times New Roman" w:hAnsi="Times New Roman" w:cs="Times New Roman"/>
          <w:sz w:val="24"/>
          <w:szCs w:val="24"/>
        </w:rPr>
        <w:t xml:space="preserve"> (</w:t>
      </w:r>
      <w:r w:rsidR="007E6891" w:rsidRPr="008D2CB6">
        <w:rPr>
          <w:rFonts w:ascii="Times New Roman" w:hAnsi="Times New Roman" w:cs="Times New Roman"/>
          <w:sz w:val="24"/>
          <w:szCs w:val="24"/>
        </w:rPr>
        <w:t>London, 1992</w:t>
      </w:r>
      <w:r w:rsidR="008D2CB6" w:rsidRPr="008D2CB6">
        <w:rPr>
          <w:rFonts w:ascii="Times New Roman" w:hAnsi="Times New Roman" w:cs="Times New Roman"/>
          <w:sz w:val="24"/>
          <w:szCs w:val="24"/>
        </w:rPr>
        <w:t>)</w:t>
      </w:r>
      <w:r w:rsidR="007E6891" w:rsidRPr="008D2CB6">
        <w:rPr>
          <w:rFonts w:ascii="Times New Roman" w:hAnsi="Times New Roman" w:cs="Times New Roman"/>
          <w:sz w:val="24"/>
          <w:szCs w:val="24"/>
        </w:rPr>
        <w:t>.</w:t>
      </w:r>
    </w:p>
    <w:p w:rsidR="00B6087A" w:rsidRPr="008D2CB6" w:rsidRDefault="00B6087A" w:rsidP="00C80DE4">
      <w:pPr>
        <w:spacing w:line="480" w:lineRule="auto"/>
        <w:rPr>
          <w:rFonts w:ascii="Times New Roman" w:hAnsi="Times New Roman" w:cs="Times New Roman"/>
          <w:sz w:val="24"/>
          <w:szCs w:val="24"/>
        </w:rPr>
      </w:pPr>
    </w:p>
    <w:sectPr w:rsidR="00B6087A" w:rsidRPr="008D2CB6" w:rsidSect="00043C7F">
      <w:endnotePr>
        <w:numFmt w:val="decimal"/>
      </w:endnotePr>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326" w:rsidRDefault="00A67326" w:rsidP="00B43325">
      <w:pPr>
        <w:spacing w:after="0" w:line="240" w:lineRule="auto"/>
      </w:pPr>
      <w:r>
        <w:separator/>
      </w:r>
    </w:p>
  </w:endnote>
  <w:endnote w:type="continuationSeparator" w:id="0">
    <w:p w:rsidR="00A67326" w:rsidRDefault="00A67326" w:rsidP="00B43325">
      <w:pPr>
        <w:spacing w:after="0" w:line="240" w:lineRule="auto"/>
      </w:pPr>
      <w:r>
        <w:continuationSeparator/>
      </w:r>
    </w:p>
  </w:endnote>
  <w:endnote w:id="1">
    <w:p w:rsidR="00BA4ADB" w:rsidRPr="00A81CA3" w:rsidRDefault="00BA4ADB"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Hobbes, </w:t>
      </w:r>
      <w:r w:rsidRPr="00A81CA3">
        <w:rPr>
          <w:rFonts w:ascii="Times New Roman" w:hAnsi="Times New Roman" w:cs="Times New Roman"/>
          <w:i/>
        </w:rPr>
        <w:t>Leviathan</w:t>
      </w:r>
      <w:r w:rsidR="00CC15BE" w:rsidRPr="00A81CA3">
        <w:rPr>
          <w:rFonts w:ascii="Times New Roman" w:hAnsi="Times New Roman" w:cs="Times New Roman"/>
        </w:rPr>
        <w:t xml:space="preserve">, III, </w:t>
      </w:r>
      <w:r w:rsidRPr="00A81CA3">
        <w:rPr>
          <w:rFonts w:ascii="Times New Roman" w:hAnsi="Times New Roman" w:cs="Times New Roman"/>
        </w:rPr>
        <w:t>1226-27: ‘</w:t>
      </w:r>
      <w:proofErr w:type="spellStart"/>
      <w:r w:rsidRPr="00A81CA3">
        <w:rPr>
          <w:rFonts w:ascii="Times New Roman" w:hAnsi="Times New Roman" w:cs="Times New Roman"/>
        </w:rPr>
        <w:t>causam</w:t>
      </w:r>
      <w:proofErr w:type="spellEnd"/>
      <w:r w:rsidRPr="00A81CA3">
        <w:rPr>
          <w:rFonts w:ascii="Times New Roman" w:hAnsi="Times New Roman" w:cs="Times New Roman"/>
        </w:rPr>
        <w:t xml:space="preserve"> Belli </w:t>
      </w:r>
      <w:proofErr w:type="spellStart"/>
      <w:r w:rsidRPr="00A81CA3">
        <w:rPr>
          <w:rFonts w:ascii="Times New Roman" w:hAnsi="Times New Roman" w:cs="Times New Roman"/>
        </w:rPr>
        <w:t>Civilis</w:t>
      </w:r>
      <w:proofErr w:type="spellEnd"/>
      <w:r w:rsidRPr="00A81CA3">
        <w:rPr>
          <w:rFonts w:ascii="Times New Roman" w:hAnsi="Times New Roman" w:cs="Times New Roman"/>
        </w:rPr>
        <w:t xml:space="preserve">…non </w:t>
      </w:r>
      <w:proofErr w:type="spellStart"/>
      <w:r w:rsidRPr="00A81CA3">
        <w:rPr>
          <w:rFonts w:ascii="Times New Roman" w:hAnsi="Times New Roman" w:cs="Times New Roman"/>
        </w:rPr>
        <w:t>fuisse</w:t>
      </w:r>
      <w:proofErr w:type="spellEnd"/>
      <w:r w:rsidRPr="00A81CA3">
        <w:rPr>
          <w:rFonts w:ascii="Times New Roman" w:hAnsi="Times New Roman" w:cs="Times New Roman"/>
        </w:rPr>
        <w:t xml:space="preserve"> quam </w:t>
      </w:r>
      <w:proofErr w:type="spellStart"/>
      <w:r w:rsidRPr="00A81CA3">
        <w:rPr>
          <w:rFonts w:ascii="Times New Roman" w:hAnsi="Times New Roman" w:cs="Times New Roman"/>
        </w:rPr>
        <w:t>dissensionem</w:t>
      </w:r>
      <w:proofErr w:type="spellEnd"/>
      <w:r w:rsidRPr="00A81CA3">
        <w:rPr>
          <w:rFonts w:ascii="Times New Roman" w:hAnsi="Times New Roman" w:cs="Times New Roman"/>
        </w:rPr>
        <w:t xml:space="preserve">….circa </w:t>
      </w:r>
      <w:proofErr w:type="spellStart"/>
      <w:r w:rsidRPr="00A81CA3">
        <w:rPr>
          <w:rFonts w:ascii="Times New Roman" w:hAnsi="Times New Roman" w:cs="Times New Roman"/>
        </w:rPr>
        <w:t>quaestiones</w:t>
      </w:r>
      <w:proofErr w:type="spellEnd"/>
      <w:r w:rsidRPr="00A81CA3">
        <w:rPr>
          <w:rFonts w:ascii="Times New Roman" w:hAnsi="Times New Roman" w:cs="Times New Roman"/>
        </w:rPr>
        <w:t xml:space="preserve"> </w:t>
      </w:r>
      <w:proofErr w:type="spellStart"/>
      <w:r w:rsidRPr="00A81CA3">
        <w:rPr>
          <w:rFonts w:ascii="Times New Roman" w:hAnsi="Times New Roman" w:cs="Times New Roman"/>
        </w:rPr>
        <w:t>Theologicas</w:t>
      </w:r>
      <w:proofErr w:type="spellEnd"/>
      <w:r w:rsidRPr="00A81CA3">
        <w:rPr>
          <w:rFonts w:ascii="Times New Roman" w:hAnsi="Times New Roman" w:cs="Times New Roman"/>
        </w:rPr>
        <w:t xml:space="preserve">’. </w:t>
      </w:r>
    </w:p>
  </w:endnote>
  <w:endnote w:id="2">
    <w:p w:rsidR="00FA68C7" w:rsidRPr="00A81CA3" w:rsidRDefault="00FA68C7"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Nicholas </w:t>
      </w:r>
      <w:proofErr w:type="spellStart"/>
      <w:r w:rsidRPr="00A81CA3">
        <w:rPr>
          <w:rFonts w:ascii="Times New Roman" w:hAnsi="Times New Roman" w:cs="Times New Roman"/>
        </w:rPr>
        <w:t>Tyacke</w:t>
      </w:r>
      <w:proofErr w:type="spellEnd"/>
      <w:r w:rsidRPr="00A81CA3">
        <w:rPr>
          <w:rFonts w:ascii="Times New Roman" w:hAnsi="Times New Roman" w:cs="Times New Roman"/>
        </w:rPr>
        <w:t xml:space="preserve">, </w:t>
      </w:r>
      <w:r w:rsidRPr="00A81CA3">
        <w:rPr>
          <w:rFonts w:ascii="Times New Roman" w:hAnsi="Times New Roman" w:cs="Times New Roman"/>
          <w:i/>
        </w:rPr>
        <w:t xml:space="preserve">Anti-Calvinists: The Rise of English </w:t>
      </w:r>
      <w:proofErr w:type="spellStart"/>
      <w:r w:rsidRPr="00A81CA3">
        <w:rPr>
          <w:rFonts w:ascii="Times New Roman" w:hAnsi="Times New Roman" w:cs="Times New Roman"/>
          <w:i/>
        </w:rPr>
        <w:t>Arminianism</w:t>
      </w:r>
      <w:proofErr w:type="spellEnd"/>
      <w:r w:rsidRPr="00A81CA3">
        <w:rPr>
          <w:rFonts w:ascii="Times New Roman" w:hAnsi="Times New Roman" w:cs="Times New Roman"/>
          <w:i/>
        </w:rPr>
        <w:t>, c.1590-1640</w:t>
      </w:r>
      <w:r w:rsidRPr="00A81CA3">
        <w:rPr>
          <w:rFonts w:ascii="Times New Roman" w:hAnsi="Times New Roman" w:cs="Times New Roman"/>
        </w:rPr>
        <w:t xml:space="preserve"> (Oxford, 1987); Kenneth </w:t>
      </w:r>
      <w:proofErr w:type="spellStart"/>
      <w:r w:rsidRPr="00A81CA3">
        <w:rPr>
          <w:rFonts w:ascii="Times New Roman" w:hAnsi="Times New Roman" w:cs="Times New Roman"/>
        </w:rPr>
        <w:t>Fincham</w:t>
      </w:r>
      <w:proofErr w:type="spellEnd"/>
      <w:r w:rsidRPr="00A81CA3">
        <w:rPr>
          <w:rFonts w:ascii="Times New Roman" w:hAnsi="Times New Roman" w:cs="Times New Roman"/>
        </w:rPr>
        <w:t xml:space="preserve"> and Nicholas </w:t>
      </w:r>
      <w:proofErr w:type="spellStart"/>
      <w:r w:rsidRPr="00A81CA3">
        <w:rPr>
          <w:rFonts w:ascii="Times New Roman" w:hAnsi="Times New Roman" w:cs="Times New Roman"/>
        </w:rPr>
        <w:t>Tyacke</w:t>
      </w:r>
      <w:proofErr w:type="spellEnd"/>
      <w:r w:rsidRPr="00A81CA3">
        <w:rPr>
          <w:rFonts w:ascii="Times New Roman" w:hAnsi="Times New Roman" w:cs="Times New Roman"/>
        </w:rPr>
        <w:t xml:space="preserve">, </w:t>
      </w:r>
      <w:r w:rsidRPr="00A81CA3">
        <w:rPr>
          <w:rFonts w:ascii="Times New Roman" w:hAnsi="Times New Roman" w:cs="Times New Roman"/>
          <w:i/>
        </w:rPr>
        <w:t>Altars Restored: The Changing Face of English Religious Worship, 1547-c.1700</w:t>
      </w:r>
      <w:r w:rsidRPr="00A81CA3">
        <w:rPr>
          <w:rFonts w:ascii="Times New Roman" w:hAnsi="Times New Roman" w:cs="Times New Roman"/>
        </w:rPr>
        <w:t xml:space="preserve"> (Oxford, 2007); Anthony Milton, </w:t>
      </w:r>
      <w:r w:rsidRPr="00A81CA3">
        <w:rPr>
          <w:rFonts w:ascii="Times New Roman" w:hAnsi="Times New Roman" w:cs="Times New Roman"/>
          <w:i/>
        </w:rPr>
        <w:t xml:space="preserve">Catholic and Reformed: The Roman and Protestant Churches in English Protestant Thought, 1600-1640 </w:t>
      </w:r>
      <w:r w:rsidRPr="00A81CA3">
        <w:rPr>
          <w:rFonts w:ascii="Times New Roman" w:hAnsi="Times New Roman" w:cs="Times New Roman"/>
        </w:rPr>
        <w:t xml:space="preserve">(Cambridge, 1995); Jean-Louis </w:t>
      </w:r>
      <w:proofErr w:type="spellStart"/>
      <w:r w:rsidRPr="00A81CA3">
        <w:rPr>
          <w:rFonts w:ascii="Times New Roman" w:hAnsi="Times New Roman" w:cs="Times New Roman"/>
        </w:rPr>
        <w:t>Quantin</w:t>
      </w:r>
      <w:proofErr w:type="spellEnd"/>
      <w:r w:rsidRPr="00A81CA3">
        <w:rPr>
          <w:rFonts w:ascii="Times New Roman" w:hAnsi="Times New Roman" w:cs="Times New Roman"/>
        </w:rPr>
        <w:t xml:space="preserve">, </w:t>
      </w:r>
      <w:r w:rsidRPr="00A81CA3">
        <w:rPr>
          <w:rFonts w:ascii="Times New Roman" w:hAnsi="Times New Roman" w:cs="Times New Roman"/>
          <w:i/>
        </w:rPr>
        <w:t>The Church of England and Christian Antiquity: The Construction of a Confessional Identity in the 17</w:t>
      </w:r>
      <w:r w:rsidRPr="00A81CA3">
        <w:rPr>
          <w:rFonts w:ascii="Times New Roman" w:hAnsi="Times New Roman" w:cs="Times New Roman"/>
          <w:i/>
          <w:vertAlign w:val="superscript"/>
        </w:rPr>
        <w:t>th</w:t>
      </w:r>
      <w:r w:rsidRPr="00A81CA3">
        <w:rPr>
          <w:rFonts w:ascii="Times New Roman" w:hAnsi="Times New Roman" w:cs="Times New Roman"/>
          <w:i/>
        </w:rPr>
        <w:t xml:space="preserve"> Century </w:t>
      </w:r>
      <w:r w:rsidRPr="00A81CA3">
        <w:rPr>
          <w:rFonts w:ascii="Times New Roman" w:hAnsi="Times New Roman" w:cs="Times New Roman"/>
        </w:rPr>
        <w:t>(Oxford, 2009).</w:t>
      </w:r>
    </w:p>
  </w:endnote>
  <w:endnote w:id="3">
    <w:p w:rsidR="00CC15BE" w:rsidRPr="00A81CA3" w:rsidRDefault="00CC15BE"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proofErr w:type="gramStart"/>
      <w:r w:rsidRPr="00A81CA3">
        <w:rPr>
          <w:rFonts w:ascii="Times New Roman" w:hAnsi="Times New Roman" w:cs="Times New Roman"/>
        </w:rPr>
        <w:t xml:space="preserve">S.R. Gardiner, </w:t>
      </w:r>
      <w:r w:rsidRPr="00A81CA3">
        <w:rPr>
          <w:rFonts w:ascii="Times New Roman" w:hAnsi="Times New Roman" w:cs="Times New Roman"/>
          <w:i/>
        </w:rPr>
        <w:t>Constitutional Documents of the Puritan Revolution, 1625-1660</w:t>
      </w:r>
      <w:r w:rsidRPr="00A81CA3">
        <w:rPr>
          <w:rFonts w:ascii="Times New Roman" w:hAnsi="Times New Roman" w:cs="Times New Roman"/>
        </w:rPr>
        <w:t xml:space="preserve">, third edition (Oxford, </w:t>
      </w:r>
      <w:r w:rsidR="00003429" w:rsidRPr="00A81CA3">
        <w:rPr>
          <w:rFonts w:ascii="Times New Roman" w:hAnsi="Times New Roman" w:cs="Times New Roman"/>
        </w:rPr>
        <w:t>1906),</w:t>
      </w:r>
      <w:r w:rsidRPr="00A81CA3">
        <w:rPr>
          <w:rFonts w:ascii="Times New Roman" w:hAnsi="Times New Roman" w:cs="Times New Roman"/>
        </w:rPr>
        <w:t xml:space="preserve"> 268.</w:t>
      </w:r>
      <w:proofErr w:type="gramEnd"/>
    </w:p>
  </w:endnote>
  <w:endnote w:id="4">
    <w:p w:rsidR="005E059E" w:rsidRPr="00A81CA3" w:rsidRDefault="005E059E"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00766982" w:rsidRPr="00A81CA3">
        <w:rPr>
          <w:rFonts w:ascii="Times New Roman" w:hAnsi="Times New Roman" w:cs="Times New Roman"/>
        </w:rPr>
        <w:t xml:space="preserve">Christopher Hill, </w:t>
      </w:r>
      <w:r w:rsidR="00766982" w:rsidRPr="00A81CA3">
        <w:rPr>
          <w:rFonts w:ascii="Times New Roman" w:hAnsi="Times New Roman" w:cs="Times New Roman"/>
          <w:i/>
        </w:rPr>
        <w:t>Antichrist in Seventeenth-Century England</w:t>
      </w:r>
      <w:r w:rsidR="00766982" w:rsidRPr="00A81CA3">
        <w:rPr>
          <w:rFonts w:ascii="Times New Roman" w:hAnsi="Times New Roman" w:cs="Times New Roman"/>
        </w:rPr>
        <w:t xml:space="preserve"> (London, 1971); </w:t>
      </w:r>
      <w:r w:rsidRPr="00A81CA3">
        <w:rPr>
          <w:rFonts w:ascii="Times New Roman" w:hAnsi="Times New Roman" w:cs="Times New Roman"/>
        </w:rPr>
        <w:t xml:space="preserve">Bernard Capp, ‘The Political Dimension of Apocalyptic Thought’, in C.A. </w:t>
      </w:r>
      <w:proofErr w:type="spellStart"/>
      <w:r w:rsidRPr="00A81CA3">
        <w:rPr>
          <w:rFonts w:ascii="Times New Roman" w:hAnsi="Times New Roman" w:cs="Times New Roman"/>
        </w:rPr>
        <w:t>Patrides</w:t>
      </w:r>
      <w:proofErr w:type="spellEnd"/>
      <w:r w:rsidRPr="00A81CA3">
        <w:rPr>
          <w:rFonts w:ascii="Times New Roman" w:hAnsi="Times New Roman" w:cs="Times New Roman"/>
        </w:rPr>
        <w:t xml:space="preserve"> and Joseph </w:t>
      </w:r>
      <w:proofErr w:type="spellStart"/>
      <w:r w:rsidRPr="00A81CA3">
        <w:rPr>
          <w:rFonts w:ascii="Times New Roman" w:hAnsi="Times New Roman" w:cs="Times New Roman"/>
        </w:rPr>
        <w:t>Wittreich</w:t>
      </w:r>
      <w:proofErr w:type="spellEnd"/>
      <w:r w:rsidR="00003429" w:rsidRPr="00A81CA3">
        <w:rPr>
          <w:rFonts w:ascii="Times New Roman" w:hAnsi="Times New Roman" w:cs="Times New Roman"/>
        </w:rPr>
        <w:t xml:space="preserve">, </w:t>
      </w:r>
      <w:r w:rsidRPr="00A81CA3">
        <w:rPr>
          <w:rFonts w:ascii="Times New Roman" w:hAnsi="Times New Roman" w:cs="Times New Roman"/>
        </w:rPr>
        <w:t>eds</w:t>
      </w:r>
      <w:r w:rsidR="00003429" w:rsidRPr="00A81CA3">
        <w:rPr>
          <w:rFonts w:ascii="Times New Roman" w:hAnsi="Times New Roman" w:cs="Times New Roman"/>
        </w:rPr>
        <w:t>.</w:t>
      </w:r>
      <w:r w:rsidRPr="00A81CA3">
        <w:rPr>
          <w:rFonts w:ascii="Times New Roman" w:hAnsi="Times New Roman" w:cs="Times New Roman"/>
        </w:rPr>
        <w:t xml:space="preserve">, </w:t>
      </w:r>
      <w:proofErr w:type="gramStart"/>
      <w:r w:rsidRPr="00A81CA3">
        <w:rPr>
          <w:rFonts w:ascii="Times New Roman" w:hAnsi="Times New Roman" w:cs="Times New Roman"/>
          <w:i/>
        </w:rPr>
        <w:t>The</w:t>
      </w:r>
      <w:proofErr w:type="gramEnd"/>
      <w:r w:rsidRPr="00A81CA3">
        <w:rPr>
          <w:rFonts w:ascii="Times New Roman" w:hAnsi="Times New Roman" w:cs="Times New Roman"/>
          <w:i/>
        </w:rPr>
        <w:t xml:space="preserve"> Apocalypse in English Renaissance Thought and Literature </w:t>
      </w:r>
      <w:r w:rsidR="00CC15BE" w:rsidRPr="00A81CA3">
        <w:rPr>
          <w:rFonts w:ascii="Times New Roman" w:hAnsi="Times New Roman" w:cs="Times New Roman"/>
        </w:rPr>
        <w:t xml:space="preserve">(Manchester, </w:t>
      </w:r>
      <w:r w:rsidRPr="00A81CA3">
        <w:rPr>
          <w:rFonts w:ascii="Times New Roman" w:hAnsi="Times New Roman" w:cs="Times New Roman"/>
        </w:rPr>
        <w:t xml:space="preserve">1984), </w:t>
      </w:r>
      <w:proofErr w:type="spellStart"/>
      <w:r w:rsidRPr="00A81CA3">
        <w:rPr>
          <w:rFonts w:ascii="Times New Roman" w:hAnsi="Times New Roman" w:cs="Times New Roman"/>
        </w:rPr>
        <w:t>ch.</w:t>
      </w:r>
      <w:proofErr w:type="spellEnd"/>
      <w:r w:rsidRPr="00A81CA3">
        <w:rPr>
          <w:rFonts w:ascii="Times New Roman" w:hAnsi="Times New Roman" w:cs="Times New Roman"/>
        </w:rPr>
        <w:t xml:space="preserve"> 4; John Coffey, ‘The Impact of </w:t>
      </w:r>
      <w:proofErr w:type="spellStart"/>
      <w:r w:rsidRPr="00A81CA3">
        <w:rPr>
          <w:rFonts w:ascii="Times New Roman" w:hAnsi="Times New Roman" w:cs="Times New Roman"/>
        </w:rPr>
        <w:t>Apocalypticism</w:t>
      </w:r>
      <w:proofErr w:type="spellEnd"/>
      <w:r w:rsidRPr="00A81CA3">
        <w:rPr>
          <w:rFonts w:ascii="Times New Roman" w:hAnsi="Times New Roman" w:cs="Times New Roman"/>
        </w:rPr>
        <w:t xml:space="preserve"> during the Puritan Revolutions’, </w:t>
      </w:r>
      <w:proofErr w:type="spellStart"/>
      <w:r w:rsidRPr="00A81CA3">
        <w:rPr>
          <w:rFonts w:ascii="Times New Roman" w:hAnsi="Times New Roman" w:cs="Times New Roman"/>
          <w:i/>
        </w:rPr>
        <w:t>Perichoresis</w:t>
      </w:r>
      <w:proofErr w:type="spellEnd"/>
      <w:r w:rsidRPr="00A81CA3">
        <w:rPr>
          <w:rFonts w:ascii="Times New Roman" w:hAnsi="Times New Roman" w:cs="Times New Roman"/>
        </w:rPr>
        <w:t>, 4 (2006), 117-47.</w:t>
      </w:r>
    </w:p>
  </w:endnote>
  <w:endnote w:id="5">
    <w:p w:rsidR="00A67326" w:rsidRPr="00A81CA3" w:rsidRDefault="00A67326"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Pr="00A81CA3">
        <w:rPr>
          <w:rFonts w:ascii="Times New Roman" w:hAnsi="Times New Roman" w:cs="Times New Roman"/>
          <w:sz w:val="20"/>
          <w:szCs w:val="20"/>
        </w:rPr>
        <w:t xml:space="preserve"> David </w:t>
      </w:r>
      <w:proofErr w:type="spellStart"/>
      <w:r w:rsidRPr="00A81CA3">
        <w:rPr>
          <w:rFonts w:ascii="Times New Roman" w:hAnsi="Times New Roman" w:cs="Times New Roman"/>
          <w:sz w:val="20"/>
          <w:szCs w:val="20"/>
        </w:rPr>
        <w:t>Loewenstein</w:t>
      </w:r>
      <w:proofErr w:type="spellEnd"/>
      <w:r w:rsidRPr="00A81CA3">
        <w:rPr>
          <w:rFonts w:ascii="Times New Roman" w:hAnsi="Times New Roman" w:cs="Times New Roman"/>
          <w:sz w:val="20"/>
          <w:szCs w:val="20"/>
        </w:rPr>
        <w:t xml:space="preserve"> and</w:t>
      </w:r>
      <w:r w:rsidR="00CD04F4" w:rsidRPr="00A81CA3">
        <w:rPr>
          <w:rFonts w:ascii="Times New Roman" w:hAnsi="Times New Roman" w:cs="Times New Roman"/>
          <w:sz w:val="20"/>
          <w:szCs w:val="20"/>
        </w:rPr>
        <w:t xml:space="preserve"> John Morrill, ‘Literature and R</w:t>
      </w:r>
      <w:r w:rsidRPr="00A81CA3">
        <w:rPr>
          <w:rFonts w:ascii="Times New Roman" w:hAnsi="Times New Roman" w:cs="Times New Roman"/>
          <w:sz w:val="20"/>
          <w:szCs w:val="20"/>
        </w:rPr>
        <w:t>eligion’ in David</w:t>
      </w:r>
      <w:r w:rsidR="00003429" w:rsidRPr="00A81CA3">
        <w:rPr>
          <w:rFonts w:ascii="Times New Roman" w:hAnsi="Times New Roman" w:cs="Times New Roman"/>
          <w:sz w:val="20"/>
          <w:szCs w:val="20"/>
        </w:rPr>
        <w:t xml:space="preserve"> </w:t>
      </w:r>
      <w:proofErr w:type="spellStart"/>
      <w:r w:rsidR="00003429" w:rsidRPr="00A81CA3">
        <w:rPr>
          <w:rFonts w:ascii="Times New Roman" w:hAnsi="Times New Roman" w:cs="Times New Roman"/>
          <w:sz w:val="20"/>
          <w:szCs w:val="20"/>
        </w:rPr>
        <w:t>Loewenstein</w:t>
      </w:r>
      <w:proofErr w:type="spellEnd"/>
      <w:r w:rsidR="00003429" w:rsidRPr="00A81CA3">
        <w:rPr>
          <w:rFonts w:ascii="Times New Roman" w:hAnsi="Times New Roman" w:cs="Times New Roman"/>
          <w:sz w:val="20"/>
          <w:szCs w:val="20"/>
        </w:rPr>
        <w:t xml:space="preserve"> and Janet Mueller, </w:t>
      </w:r>
      <w:proofErr w:type="spellStart"/>
      <w:proofErr w:type="gramStart"/>
      <w:r w:rsidR="00003429" w:rsidRPr="00A81CA3">
        <w:rPr>
          <w:rFonts w:ascii="Times New Roman" w:hAnsi="Times New Roman" w:cs="Times New Roman"/>
          <w:sz w:val="20"/>
          <w:szCs w:val="20"/>
        </w:rPr>
        <w:t>eds</w:t>
      </w:r>
      <w:proofErr w:type="spellEnd"/>
      <w:proofErr w:type="gramEnd"/>
      <w:r w:rsidRPr="00A81CA3">
        <w:rPr>
          <w:rFonts w:ascii="Times New Roman" w:hAnsi="Times New Roman" w:cs="Times New Roman"/>
          <w:sz w:val="20"/>
          <w:szCs w:val="20"/>
        </w:rPr>
        <w:t xml:space="preserve">, </w:t>
      </w:r>
      <w:r w:rsidRPr="00A81CA3">
        <w:rPr>
          <w:rFonts w:ascii="Times New Roman" w:hAnsi="Times New Roman" w:cs="Times New Roman"/>
          <w:i/>
          <w:sz w:val="20"/>
          <w:szCs w:val="20"/>
        </w:rPr>
        <w:t>Early Modern English Literature</w:t>
      </w:r>
      <w:r w:rsidRPr="00A81CA3">
        <w:rPr>
          <w:rFonts w:ascii="Times New Roman" w:hAnsi="Times New Roman" w:cs="Times New Roman"/>
          <w:sz w:val="20"/>
          <w:szCs w:val="20"/>
        </w:rPr>
        <w:t xml:space="preserve"> (Cambridge</w:t>
      </w:r>
      <w:r w:rsidR="00CC15BE" w:rsidRPr="00A81CA3">
        <w:rPr>
          <w:rFonts w:ascii="Times New Roman" w:hAnsi="Times New Roman" w:cs="Times New Roman"/>
          <w:sz w:val="20"/>
          <w:szCs w:val="20"/>
        </w:rPr>
        <w:t>,</w:t>
      </w:r>
      <w:r w:rsidRPr="00A81CA3">
        <w:rPr>
          <w:rFonts w:ascii="Times New Roman" w:hAnsi="Times New Roman" w:cs="Times New Roman"/>
          <w:sz w:val="20"/>
          <w:szCs w:val="20"/>
        </w:rPr>
        <w:t xml:space="preserve"> 2002), 671.</w:t>
      </w:r>
    </w:p>
  </w:endnote>
  <w:endnote w:id="6">
    <w:p w:rsidR="009E275F" w:rsidRPr="00A81CA3" w:rsidRDefault="009E275F"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Alan Ford, </w:t>
      </w:r>
      <w:r w:rsidRPr="00A81CA3">
        <w:rPr>
          <w:rFonts w:ascii="Times New Roman" w:hAnsi="Times New Roman" w:cs="Times New Roman"/>
          <w:i/>
        </w:rPr>
        <w:t>James Ussher: Theology, History, and Politics in Early-Modern Ireland and England</w:t>
      </w:r>
      <w:r w:rsidRPr="00A81CA3">
        <w:rPr>
          <w:rFonts w:ascii="Times New Roman" w:hAnsi="Times New Roman" w:cs="Times New Roman"/>
        </w:rPr>
        <w:t xml:space="preserve"> (Oxford</w:t>
      </w:r>
      <w:r w:rsidR="00C85942" w:rsidRPr="00A81CA3">
        <w:rPr>
          <w:rFonts w:ascii="Times New Roman" w:hAnsi="Times New Roman" w:cs="Times New Roman"/>
        </w:rPr>
        <w:t xml:space="preserve">, 2007), </w:t>
      </w:r>
      <w:proofErr w:type="spellStart"/>
      <w:r w:rsidR="00C85942" w:rsidRPr="00A81CA3">
        <w:rPr>
          <w:rFonts w:ascii="Times New Roman" w:hAnsi="Times New Roman" w:cs="Times New Roman"/>
        </w:rPr>
        <w:t>ch.</w:t>
      </w:r>
      <w:proofErr w:type="spellEnd"/>
      <w:r w:rsidR="00C85942" w:rsidRPr="00A81CA3">
        <w:rPr>
          <w:rFonts w:ascii="Times New Roman" w:hAnsi="Times New Roman" w:cs="Times New Roman"/>
        </w:rPr>
        <w:t xml:space="preserve"> 10.</w:t>
      </w:r>
    </w:p>
  </w:endnote>
  <w:endnote w:id="7">
    <w:p w:rsidR="00A67326" w:rsidRPr="00A81CA3" w:rsidRDefault="00A67326"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Pr="00A81CA3">
        <w:rPr>
          <w:rFonts w:ascii="Times New Roman" w:hAnsi="Times New Roman" w:cs="Times New Roman"/>
          <w:sz w:val="20"/>
          <w:szCs w:val="20"/>
        </w:rPr>
        <w:t xml:space="preserve"> </w:t>
      </w:r>
      <w:proofErr w:type="gramStart"/>
      <w:r w:rsidR="00D3457C" w:rsidRPr="00A81CA3">
        <w:rPr>
          <w:rFonts w:ascii="Times New Roman" w:hAnsi="Times New Roman" w:cs="Times New Roman"/>
          <w:sz w:val="20"/>
          <w:szCs w:val="20"/>
        </w:rPr>
        <w:t xml:space="preserve">Mary </w:t>
      </w:r>
      <w:r w:rsidR="00CD04F4" w:rsidRPr="00A81CA3">
        <w:rPr>
          <w:rFonts w:ascii="Times New Roman" w:hAnsi="Times New Roman" w:cs="Times New Roman"/>
          <w:sz w:val="20"/>
          <w:szCs w:val="20"/>
        </w:rPr>
        <w:t>Prior, ed.</w:t>
      </w:r>
      <w:r w:rsidRPr="00A81CA3">
        <w:rPr>
          <w:rFonts w:ascii="Times New Roman" w:hAnsi="Times New Roman" w:cs="Times New Roman"/>
          <w:sz w:val="20"/>
          <w:szCs w:val="20"/>
        </w:rPr>
        <w:t xml:space="preserve">, </w:t>
      </w:r>
      <w:r w:rsidRPr="00A81CA3">
        <w:rPr>
          <w:rFonts w:ascii="Times New Roman" w:hAnsi="Times New Roman" w:cs="Times New Roman"/>
          <w:i/>
          <w:sz w:val="20"/>
          <w:szCs w:val="20"/>
        </w:rPr>
        <w:t>Women in English Society</w:t>
      </w:r>
      <w:r w:rsidR="00D3457C" w:rsidRPr="00A81CA3">
        <w:rPr>
          <w:rFonts w:ascii="Times New Roman" w:hAnsi="Times New Roman" w:cs="Times New Roman"/>
          <w:i/>
          <w:sz w:val="20"/>
          <w:szCs w:val="20"/>
        </w:rPr>
        <w:t>, 1500-1800</w:t>
      </w:r>
      <w:r w:rsidR="00CC15BE" w:rsidRPr="00A81CA3">
        <w:rPr>
          <w:rFonts w:ascii="Times New Roman" w:hAnsi="Times New Roman" w:cs="Times New Roman"/>
          <w:sz w:val="20"/>
          <w:szCs w:val="20"/>
        </w:rPr>
        <w:t xml:space="preserve"> (London, </w:t>
      </w:r>
      <w:r w:rsidR="00D3457C" w:rsidRPr="00A81CA3">
        <w:rPr>
          <w:rFonts w:ascii="Times New Roman" w:hAnsi="Times New Roman" w:cs="Times New Roman"/>
          <w:sz w:val="20"/>
          <w:szCs w:val="20"/>
        </w:rPr>
        <w:t>1991),</w:t>
      </w:r>
      <w:r w:rsidRPr="00A81CA3">
        <w:rPr>
          <w:rFonts w:ascii="Times New Roman" w:hAnsi="Times New Roman" w:cs="Times New Roman"/>
          <w:sz w:val="20"/>
          <w:szCs w:val="20"/>
        </w:rPr>
        <w:t xml:space="preserve"> 268-69.</w:t>
      </w:r>
      <w:proofErr w:type="gramEnd"/>
    </w:p>
  </w:endnote>
  <w:endnote w:id="8">
    <w:p w:rsidR="000A0E4D" w:rsidRPr="00A81CA3" w:rsidRDefault="000A0E4D"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00D3457C" w:rsidRPr="00A81CA3">
        <w:rPr>
          <w:rFonts w:ascii="Times New Roman" w:hAnsi="Times New Roman" w:cs="Times New Roman"/>
        </w:rPr>
        <w:t xml:space="preserve">Bernard Capp, ‘The Religious Market-place: Public Disputations in Civil War and Interregnum England’, </w:t>
      </w:r>
      <w:r w:rsidR="00D3457C" w:rsidRPr="00A81CA3">
        <w:rPr>
          <w:rFonts w:ascii="Times New Roman" w:hAnsi="Times New Roman" w:cs="Times New Roman"/>
          <w:i/>
        </w:rPr>
        <w:t>English Historical Review</w:t>
      </w:r>
      <w:r w:rsidR="00CD04F4" w:rsidRPr="00A81CA3">
        <w:rPr>
          <w:rFonts w:ascii="Times New Roman" w:hAnsi="Times New Roman" w:cs="Times New Roman"/>
        </w:rPr>
        <w:t xml:space="preserve"> (forthcoming</w:t>
      </w:r>
      <w:r w:rsidR="00D3457C" w:rsidRPr="00A81CA3">
        <w:rPr>
          <w:rFonts w:ascii="Times New Roman" w:hAnsi="Times New Roman" w:cs="Times New Roman"/>
        </w:rPr>
        <w:t>).</w:t>
      </w:r>
    </w:p>
  </w:endnote>
  <w:endnote w:id="9">
    <w:p w:rsidR="00A67326" w:rsidRPr="00A81CA3" w:rsidRDefault="00A67326"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0006470D" w:rsidRPr="00A81CA3">
        <w:rPr>
          <w:rFonts w:ascii="Times New Roman" w:hAnsi="Times New Roman" w:cs="Times New Roman"/>
          <w:sz w:val="20"/>
          <w:szCs w:val="20"/>
        </w:rPr>
        <w:t xml:space="preserve"> Chad v</w:t>
      </w:r>
      <w:r w:rsidRPr="00A81CA3">
        <w:rPr>
          <w:rFonts w:ascii="Times New Roman" w:hAnsi="Times New Roman" w:cs="Times New Roman"/>
          <w:sz w:val="20"/>
          <w:szCs w:val="20"/>
        </w:rPr>
        <w:t xml:space="preserve">an </w:t>
      </w:r>
      <w:proofErr w:type="spellStart"/>
      <w:r w:rsidRPr="00A81CA3">
        <w:rPr>
          <w:rFonts w:ascii="Times New Roman" w:hAnsi="Times New Roman" w:cs="Times New Roman"/>
          <w:sz w:val="20"/>
          <w:szCs w:val="20"/>
        </w:rPr>
        <w:t>Dixhoorn</w:t>
      </w:r>
      <w:proofErr w:type="spellEnd"/>
      <w:r w:rsidRPr="00A81CA3">
        <w:rPr>
          <w:rFonts w:ascii="Times New Roman" w:hAnsi="Times New Roman" w:cs="Times New Roman"/>
          <w:sz w:val="20"/>
          <w:szCs w:val="20"/>
        </w:rPr>
        <w:t xml:space="preserve">, ‘Reforming the Reformation: Theological Debate in the Westminster Assembly, 1643-52’, University of Cambridge </w:t>
      </w:r>
      <w:r w:rsidR="00003429" w:rsidRPr="00A81CA3">
        <w:rPr>
          <w:rFonts w:ascii="Times New Roman" w:hAnsi="Times New Roman" w:cs="Times New Roman"/>
          <w:sz w:val="20"/>
          <w:szCs w:val="20"/>
        </w:rPr>
        <w:t xml:space="preserve">PhD Thesis, 7 </w:t>
      </w:r>
      <w:proofErr w:type="spellStart"/>
      <w:r w:rsidR="00003429" w:rsidRPr="00A81CA3">
        <w:rPr>
          <w:rFonts w:ascii="Times New Roman" w:hAnsi="Times New Roman" w:cs="Times New Roman"/>
          <w:sz w:val="20"/>
          <w:szCs w:val="20"/>
        </w:rPr>
        <w:t>vols</w:t>
      </w:r>
      <w:proofErr w:type="spellEnd"/>
      <w:r w:rsidR="00003429" w:rsidRPr="00A81CA3">
        <w:rPr>
          <w:rFonts w:ascii="Times New Roman" w:hAnsi="Times New Roman" w:cs="Times New Roman"/>
          <w:sz w:val="20"/>
          <w:szCs w:val="20"/>
        </w:rPr>
        <w:t xml:space="preserve"> (2004),</w:t>
      </w:r>
      <w:r w:rsidR="00CD04F4" w:rsidRPr="00A81CA3">
        <w:rPr>
          <w:rFonts w:ascii="Times New Roman" w:hAnsi="Times New Roman" w:cs="Times New Roman"/>
          <w:sz w:val="20"/>
          <w:szCs w:val="20"/>
        </w:rPr>
        <w:t xml:space="preserve"> I,</w:t>
      </w:r>
      <w:r w:rsidR="0006470D" w:rsidRPr="00A81CA3">
        <w:rPr>
          <w:rFonts w:ascii="Times New Roman" w:hAnsi="Times New Roman" w:cs="Times New Roman"/>
          <w:sz w:val="20"/>
          <w:szCs w:val="20"/>
        </w:rPr>
        <w:t xml:space="preserve"> 2.</w:t>
      </w:r>
    </w:p>
  </w:endnote>
  <w:endnote w:id="10">
    <w:p w:rsidR="00845915" w:rsidRPr="00A81CA3" w:rsidRDefault="00845915"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00CD04F4" w:rsidRPr="00A81CA3">
        <w:rPr>
          <w:rFonts w:ascii="Times New Roman" w:hAnsi="Times New Roman" w:cs="Times New Roman"/>
        </w:rPr>
        <w:t xml:space="preserve"> Van </w:t>
      </w:r>
      <w:proofErr w:type="spellStart"/>
      <w:r w:rsidR="00CD04F4" w:rsidRPr="00A81CA3">
        <w:rPr>
          <w:rFonts w:ascii="Times New Roman" w:hAnsi="Times New Roman" w:cs="Times New Roman"/>
        </w:rPr>
        <w:t>Dixhoorn</w:t>
      </w:r>
      <w:proofErr w:type="spellEnd"/>
      <w:r w:rsidR="00CD04F4" w:rsidRPr="00A81CA3">
        <w:rPr>
          <w:rFonts w:ascii="Times New Roman" w:hAnsi="Times New Roman" w:cs="Times New Roman"/>
        </w:rPr>
        <w:t>, ed.</w:t>
      </w:r>
      <w:r w:rsidRPr="00A81CA3">
        <w:rPr>
          <w:rFonts w:ascii="Times New Roman" w:hAnsi="Times New Roman" w:cs="Times New Roman"/>
        </w:rPr>
        <w:t xml:space="preserve">, </w:t>
      </w:r>
      <w:proofErr w:type="gramStart"/>
      <w:r w:rsidRPr="00A81CA3">
        <w:rPr>
          <w:rFonts w:ascii="Times New Roman" w:hAnsi="Times New Roman" w:cs="Times New Roman"/>
          <w:i/>
        </w:rPr>
        <w:t>The</w:t>
      </w:r>
      <w:proofErr w:type="gramEnd"/>
      <w:r w:rsidRPr="00A81CA3">
        <w:rPr>
          <w:rFonts w:ascii="Times New Roman" w:hAnsi="Times New Roman" w:cs="Times New Roman"/>
          <w:i/>
        </w:rPr>
        <w:t xml:space="preserve"> Minutes and Papers of the Westminster Assembly.</w:t>
      </w:r>
    </w:p>
  </w:endnote>
  <w:endnote w:id="11">
    <w:p w:rsidR="00A67326" w:rsidRPr="00A81CA3" w:rsidRDefault="00A67326"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00D3457C" w:rsidRPr="00A81CA3">
        <w:rPr>
          <w:rFonts w:ascii="Times New Roman" w:hAnsi="Times New Roman" w:cs="Times New Roman"/>
          <w:sz w:val="20"/>
          <w:szCs w:val="20"/>
        </w:rPr>
        <w:t xml:space="preserve"> </w:t>
      </w:r>
      <w:r w:rsidR="005E059E" w:rsidRPr="00A81CA3">
        <w:rPr>
          <w:rFonts w:ascii="Times New Roman" w:hAnsi="Times New Roman" w:cs="Times New Roman"/>
          <w:sz w:val="20"/>
          <w:szCs w:val="20"/>
        </w:rPr>
        <w:t xml:space="preserve">See two magisterial accounts of the Reformed tradition: Philip Benedict, </w:t>
      </w:r>
      <w:r w:rsidR="005E059E" w:rsidRPr="00A81CA3">
        <w:rPr>
          <w:rFonts w:ascii="Times New Roman" w:hAnsi="Times New Roman" w:cs="Times New Roman"/>
          <w:i/>
          <w:sz w:val="20"/>
          <w:szCs w:val="20"/>
        </w:rPr>
        <w:t xml:space="preserve">Christ’s Churches Purely Reformed: A Social History of Calvinism </w:t>
      </w:r>
      <w:r w:rsidR="005E059E" w:rsidRPr="00A81CA3">
        <w:rPr>
          <w:rFonts w:ascii="Times New Roman" w:hAnsi="Times New Roman" w:cs="Times New Roman"/>
          <w:sz w:val="20"/>
          <w:szCs w:val="20"/>
        </w:rPr>
        <w:t>(New Haven</w:t>
      </w:r>
      <w:r w:rsidR="00CC15BE" w:rsidRPr="00A81CA3">
        <w:rPr>
          <w:rFonts w:ascii="Times New Roman" w:hAnsi="Times New Roman" w:cs="Times New Roman"/>
          <w:sz w:val="20"/>
          <w:szCs w:val="20"/>
        </w:rPr>
        <w:t>,</w:t>
      </w:r>
      <w:r w:rsidR="005E059E" w:rsidRPr="00A81CA3">
        <w:rPr>
          <w:rFonts w:ascii="Times New Roman" w:hAnsi="Times New Roman" w:cs="Times New Roman"/>
          <w:sz w:val="20"/>
          <w:szCs w:val="20"/>
        </w:rPr>
        <w:t xml:space="preserve"> 2002); </w:t>
      </w:r>
      <w:r w:rsidR="00D3457C" w:rsidRPr="00A81CA3">
        <w:rPr>
          <w:rFonts w:ascii="Times New Roman" w:hAnsi="Times New Roman" w:cs="Times New Roman"/>
          <w:sz w:val="20"/>
          <w:szCs w:val="20"/>
        </w:rPr>
        <w:t xml:space="preserve">Richard Muller, </w:t>
      </w:r>
      <w:r w:rsidR="00D3457C" w:rsidRPr="00A81CA3">
        <w:rPr>
          <w:rFonts w:ascii="Times New Roman" w:hAnsi="Times New Roman" w:cs="Times New Roman"/>
          <w:i/>
          <w:sz w:val="20"/>
          <w:szCs w:val="20"/>
        </w:rPr>
        <w:t xml:space="preserve">Post-Reformation Reformed </w:t>
      </w:r>
      <w:proofErr w:type="spellStart"/>
      <w:r w:rsidR="00D3457C" w:rsidRPr="00A81CA3">
        <w:rPr>
          <w:rFonts w:ascii="Times New Roman" w:hAnsi="Times New Roman" w:cs="Times New Roman"/>
          <w:i/>
          <w:sz w:val="20"/>
          <w:szCs w:val="20"/>
        </w:rPr>
        <w:t>Dogmatics</w:t>
      </w:r>
      <w:proofErr w:type="spellEnd"/>
      <w:r w:rsidR="00D3457C" w:rsidRPr="00A81CA3">
        <w:rPr>
          <w:rFonts w:ascii="Times New Roman" w:hAnsi="Times New Roman" w:cs="Times New Roman"/>
          <w:i/>
          <w:sz w:val="20"/>
          <w:szCs w:val="20"/>
        </w:rPr>
        <w:t>: The Rise and Development of Reformed Orthodoxy, ca. 1520 to ca. 1725</w:t>
      </w:r>
      <w:r w:rsidR="00D3457C" w:rsidRPr="00A81CA3">
        <w:rPr>
          <w:rFonts w:ascii="Times New Roman" w:hAnsi="Times New Roman" w:cs="Times New Roman"/>
          <w:sz w:val="20"/>
          <w:szCs w:val="20"/>
        </w:rPr>
        <w:t xml:space="preserve">. </w:t>
      </w:r>
      <w:proofErr w:type="gramStart"/>
      <w:r w:rsidR="00D3457C" w:rsidRPr="00A81CA3">
        <w:rPr>
          <w:rFonts w:ascii="Times New Roman" w:hAnsi="Times New Roman" w:cs="Times New Roman"/>
          <w:sz w:val="20"/>
          <w:szCs w:val="20"/>
        </w:rPr>
        <w:t xml:space="preserve">4 </w:t>
      </w:r>
      <w:proofErr w:type="spellStart"/>
      <w:r w:rsidR="00D3457C" w:rsidRPr="00A81CA3">
        <w:rPr>
          <w:rFonts w:ascii="Times New Roman" w:hAnsi="Times New Roman" w:cs="Times New Roman"/>
          <w:sz w:val="20"/>
          <w:szCs w:val="20"/>
        </w:rPr>
        <w:t>vol</w:t>
      </w:r>
      <w:r w:rsidR="005E059E" w:rsidRPr="00A81CA3">
        <w:rPr>
          <w:rFonts w:ascii="Times New Roman" w:hAnsi="Times New Roman" w:cs="Times New Roman"/>
          <w:sz w:val="20"/>
          <w:szCs w:val="20"/>
        </w:rPr>
        <w:t>s</w:t>
      </w:r>
      <w:proofErr w:type="spellEnd"/>
      <w:r w:rsidR="005E059E" w:rsidRPr="00A81CA3">
        <w:rPr>
          <w:rFonts w:ascii="Times New Roman" w:hAnsi="Times New Roman" w:cs="Times New Roman"/>
          <w:sz w:val="20"/>
          <w:szCs w:val="20"/>
        </w:rPr>
        <w:t xml:space="preserve"> (</w:t>
      </w:r>
      <w:r w:rsidR="00D3457C" w:rsidRPr="00A81CA3">
        <w:rPr>
          <w:rFonts w:ascii="Times New Roman" w:hAnsi="Times New Roman" w:cs="Times New Roman"/>
          <w:sz w:val="20"/>
          <w:szCs w:val="20"/>
        </w:rPr>
        <w:t>Gra</w:t>
      </w:r>
      <w:r w:rsidR="005E059E" w:rsidRPr="00A81CA3">
        <w:rPr>
          <w:rFonts w:ascii="Times New Roman" w:hAnsi="Times New Roman" w:cs="Times New Roman"/>
          <w:sz w:val="20"/>
          <w:szCs w:val="20"/>
        </w:rPr>
        <w:t>nd Rapids</w:t>
      </w:r>
      <w:r w:rsidR="00CC15BE" w:rsidRPr="00A81CA3">
        <w:rPr>
          <w:rFonts w:ascii="Times New Roman" w:hAnsi="Times New Roman" w:cs="Times New Roman"/>
          <w:sz w:val="20"/>
          <w:szCs w:val="20"/>
        </w:rPr>
        <w:t xml:space="preserve">, </w:t>
      </w:r>
      <w:r w:rsidR="005E059E" w:rsidRPr="00A81CA3">
        <w:rPr>
          <w:rFonts w:ascii="Times New Roman" w:hAnsi="Times New Roman" w:cs="Times New Roman"/>
          <w:sz w:val="20"/>
          <w:szCs w:val="20"/>
        </w:rPr>
        <w:t>2003).</w:t>
      </w:r>
      <w:proofErr w:type="gramEnd"/>
    </w:p>
  </w:endnote>
  <w:endnote w:id="12">
    <w:p w:rsidR="0006470D" w:rsidRPr="00A81CA3" w:rsidRDefault="0006470D"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proofErr w:type="gramStart"/>
      <w:r w:rsidRPr="00A81CA3">
        <w:rPr>
          <w:rFonts w:ascii="Times New Roman" w:hAnsi="Times New Roman" w:cs="Times New Roman"/>
        </w:rPr>
        <w:t xml:space="preserve">Van </w:t>
      </w:r>
      <w:proofErr w:type="spellStart"/>
      <w:r w:rsidRPr="00A81CA3">
        <w:rPr>
          <w:rFonts w:ascii="Times New Roman" w:hAnsi="Times New Roman" w:cs="Times New Roman"/>
        </w:rPr>
        <w:t>Dixhoorn</w:t>
      </w:r>
      <w:proofErr w:type="spellEnd"/>
      <w:r w:rsidRPr="00A81CA3">
        <w:rPr>
          <w:rFonts w:ascii="Times New Roman" w:hAnsi="Times New Roman" w:cs="Times New Roman"/>
        </w:rPr>
        <w:t xml:space="preserve">, ‘Reforming the Reformation’, </w:t>
      </w:r>
      <w:proofErr w:type="spellStart"/>
      <w:r w:rsidRPr="00A81CA3">
        <w:rPr>
          <w:rFonts w:ascii="Times New Roman" w:hAnsi="Times New Roman" w:cs="Times New Roman"/>
        </w:rPr>
        <w:t>ch.</w:t>
      </w:r>
      <w:proofErr w:type="spellEnd"/>
      <w:r w:rsidRPr="00A81CA3">
        <w:rPr>
          <w:rFonts w:ascii="Times New Roman" w:hAnsi="Times New Roman" w:cs="Times New Roman"/>
        </w:rPr>
        <w:t xml:space="preserve"> 4.</w:t>
      </w:r>
      <w:proofErr w:type="gramEnd"/>
    </w:p>
  </w:endnote>
  <w:endnote w:id="13">
    <w:p w:rsidR="0006470D" w:rsidRPr="00A81CA3" w:rsidRDefault="0006470D"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Hunter Powell, ‘The Dissenting Brethren and the Power of the Keys, 1640-44’, University of Cambridge PhD Thesis (2011).</w:t>
      </w:r>
    </w:p>
  </w:endnote>
  <w:endnote w:id="14">
    <w:p w:rsidR="003C4F42" w:rsidRPr="00A81CA3" w:rsidRDefault="003C4F42"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w:t>
      </w:r>
      <w:proofErr w:type="spellStart"/>
      <w:r w:rsidR="00003429" w:rsidRPr="00A81CA3">
        <w:rPr>
          <w:rFonts w:ascii="Times New Roman" w:hAnsi="Times New Roman" w:cs="Times New Roman"/>
        </w:rPr>
        <w:t>Haykin</w:t>
      </w:r>
      <w:proofErr w:type="spellEnd"/>
      <w:r w:rsidR="00003429" w:rsidRPr="00A81CA3">
        <w:rPr>
          <w:rFonts w:ascii="Times New Roman" w:hAnsi="Times New Roman" w:cs="Times New Roman"/>
        </w:rPr>
        <w:t xml:space="preserve"> and Jones, </w:t>
      </w:r>
      <w:proofErr w:type="spellStart"/>
      <w:proofErr w:type="gramStart"/>
      <w:r w:rsidR="00003429" w:rsidRPr="00A81CA3">
        <w:rPr>
          <w:rFonts w:ascii="Times New Roman" w:hAnsi="Times New Roman" w:cs="Times New Roman"/>
        </w:rPr>
        <w:t>eds</w:t>
      </w:r>
      <w:proofErr w:type="spellEnd"/>
      <w:proofErr w:type="gramEnd"/>
      <w:r w:rsidRPr="00A81CA3">
        <w:rPr>
          <w:rFonts w:ascii="Times New Roman" w:hAnsi="Times New Roman" w:cs="Times New Roman"/>
        </w:rPr>
        <w:t xml:space="preserve">, </w:t>
      </w:r>
      <w:r w:rsidRPr="00A81CA3">
        <w:rPr>
          <w:rFonts w:ascii="Times New Roman" w:hAnsi="Times New Roman" w:cs="Times New Roman"/>
          <w:i/>
        </w:rPr>
        <w:t xml:space="preserve">Drawn into </w:t>
      </w:r>
      <w:proofErr w:type="spellStart"/>
      <w:r w:rsidRPr="00A81CA3">
        <w:rPr>
          <w:rFonts w:ascii="Times New Roman" w:hAnsi="Times New Roman" w:cs="Times New Roman"/>
          <w:i/>
        </w:rPr>
        <w:t>Controversie</w:t>
      </w:r>
      <w:proofErr w:type="spellEnd"/>
      <w:r w:rsidRPr="00A81CA3">
        <w:rPr>
          <w:rFonts w:ascii="Times New Roman" w:hAnsi="Times New Roman" w:cs="Times New Roman"/>
        </w:rPr>
        <w:t xml:space="preserve">, </w:t>
      </w:r>
      <w:proofErr w:type="spellStart"/>
      <w:r w:rsidRPr="00A81CA3">
        <w:rPr>
          <w:rFonts w:ascii="Times New Roman" w:hAnsi="Times New Roman" w:cs="Times New Roman"/>
        </w:rPr>
        <w:t>chs</w:t>
      </w:r>
      <w:proofErr w:type="spellEnd"/>
      <w:r w:rsidRPr="00A81CA3">
        <w:rPr>
          <w:rFonts w:ascii="Times New Roman" w:hAnsi="Times New Roman" w:cs="Times New Roman"/>
        </w:rPr>
        <w:t xml:space="preserve">. </w:t>
      </w:r>
      <w:proofErr w:type="gramStart"/>
      <w:r w:rsidRPr="00A81CA3">
        <w:rPr>
          <w:rFonts w:ascii="Times New Roman" w:hAnsi="Times New Roman" w:cs="Times New Roman"/>
        </w:rPr>
        <w:t>2, 4, 6.</w:t>
      </w:r>
      <w:proofErr w:type="gramEnd"/>
    </w:p>
  </w:endnote>
  <w:endnote w:id="15">
    <w:p w:rsidR="00A67326" w:rsidRPr="00A81CA3" w:rsidRDefault="00A67326"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Pr="00A81CA3">
        <w:rPr>
          <w:rFonts w:ascii="Times New Roman" w:hAnsi="Times New Roman" w:cs="Times New Roman"/>
          <w:sz w:val="20"/>
          <w:szCs w:val="20"/>
        </w:rPr>
        <w:t xml:space="preserve"> For a basic list of works by Westminster divines see: http://www.westminsterassembly.org/printed-works-catalog-2/ (accessed 3 January 2012)</w:t>
      </w:r>
    </w:p>
  </w:endnote>
  <w:endnote w:id="16">
    <w:p w:rsidR="00D8152E" w:rsidRPr="00A81CA3" w:rsidRDefault="00D8152E"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00CD04F4" w:rsidRPr="00A81CA3">
        <w:rPr>
          <w:rFonts w:ascii="Times New Roman" w:hAnsi="Times New Roman" w:cs="Times New Roman"/>
        </w:rPr>
        <w:t>For a useful survey see</w:t>
      </w:r>
      <w:r w:rsidRPr="00A81CA3">
        <w:rPr>
          <w:rFonts w:ascii="Times New Roman" w:hAnsi="Times New Roman" w:cs="Times New Roman"/>
        </w:rPr>
        <w:t xml:space="preserve"> Ryan Kelly, ‘Reformed or Reforming? John Owen and the Complexity of Theological Codification for Mid-Seventeenth-Century England’, in </w:t>
      </w:r>
      <w:r w:rsidR="00003429" w:rsidRPr="00A81CA3">
        <w:rPr>
          <w:rFonts w:ascii="Times New Roman" w:hAnsi="Times New Roman" w:cs="Times New Roman"/>
        </w:rPr>
        <w:t xml:space="preserve">Kelly </w:t>
      </w:r>
      <w:proofErr w:type="spellStart"/>
      <w:r w:rsidRPr="00A81CA3">
        <w:rPr>
          <w:rFonts w:ascii="Times New Roman" w:hAnsi="Times New Roman" w:cs="Times New Roman"/>
        </w:rPr>
        <w:t>Kapic</w:t>
      </w:r>
      <w:proofErr w:type="spellEnd"/>
      <w:r w:rsidRPr="00A81CA3">
        <w:rPr>
          <w:rFonts w:ascii="Times New Roman" w:hAnsi="Times New Roman" w:cs="Times New Roman"/>
        </w:rPr>
        <w:t xml:space="preserve"> and </w:t>
      </w:r>
      <w:r w:rsidR="00003429" w:rsidRPr="00A81CA3">
        <w:rPr>
          <w:rFonts w:ascii="Times New Roman" w:hAnsi="Times New Roman" w:cs="Times New Roman"/>
        </w:rPr>
        <w:t xml:space="preserve">Mark </w:t>
      </w:r>
      <w:r w:rsidR="00CD04F4" w:rsidRPr="00A81CA3">
        <w:rPr>
          <w:rFonts w:ascii="Times New Roman" w:hAnsi="Times New Roman" w:cs="Times New Roman"/>
        </w:rPr>
        <w:t xml:space="preserve">Jones, </w:t>
      </w:r>
      <w:proofErr w:type="spellStart"/>
      <w:r w:rsidR="00CD04F4" w:rsidRPr="00A81CA3">
        <w:rPr>
          <w:rFonts w:ascii="Times New Roman" w:hAnsi="Times New Roman" w:cs="Times New Roman"/>
        </w:rPr>
        <w:t>eds</w:t>
      </w:r>
      <w:proofErr w:type="spellEnd"/>
      <w:r w:rsidRPr="00A81CA3">
        <w:rPr>
          <w:rFonts w:ascii="Times New Roman" w:hAnsi="Times New Roman" w:cs="Times New Roman"/>
        </w:rPr>
        <w:t xml:space="preserve">, </w:t>
      </w:r>
      <w:r w:rsidRPr="00A81CA3">
        <w:rPr>
          <w:rFonts w:ascii="Times New Roman" w:hAnsi="Times New Roman" w:cs="Times New Roman"/>
          <w:i/>
        </w:rPr>
        <w:t xml:space="preserve">The </w:t>
      </w:r>
      <w:proofErr w:type="spellStart"/>
      <w:r w:rsidRPr="00A81CA3">
        <w:rPr>
          <w:rFonts w:ascii="Times New Roman" w:hAnsi="Times New Roman" w:cs="Times New Roman"/>
          <w:i/>
        </w:rPr>
        <w:t>Ashgate</w:t>
      </w:r>
      <w:proofErr w:type="spellEnd"/>
      <w:r w:rsidRPr="00A81CA3">
        <w:rPr>
          <w:rFonts w:ascii="Times New Roman" w:hAnsi="Times New Roman" w:cs="Times New Roman"/>
          <w:i/>
        </w:rPr>
        <w:t xml:space="preserve"> Research Companion to John Owen’s Theology</w:t>
      </w:r>
      <w:r w:rsidR="00003429" w:rsidRPr="00A81CA3">
        <w:rPr>
          <w:rFonts w:ascii="Times New Roman" w:hAnsi="Times New Roman" w:cs="Times New Roman"/>
        </w:rPr>
        <w:t xml:space="preserve"> (Farnham, 2012), </w:t>
      </w:r>
      <w:proofErr w:type="spellStart"/>
      <w:r w:rsidRPr="00A81CA3">
        <w:rPr>
          <w:rFonts w:ascii="Times New Roman" w:hAnsi="Times New Roman" w:cs="Times New Roman"/>
        </w:rPr>
        <w:t>ch.</w:t>
      </w:r>
      <w:proofErr w:type="spellEnd"/>
      <w:r w:rsidRPr="00A81CA3">
        <w:rPr>
          <w:rFonts w:ascii="Times New Roman" w:hAnsi="Times New Roman" w:cs="Times New Roman"/>
        </w:rPr>
        <w:t xml:space="preserve"> 1.</w:t>
      </w:r>
    </w:p>
  </w:endnote>
  <w:endnote w:id="17">
    <w:p w:rsidR="0059538D" w:rsidRPr="00A81CA3" w:rsidRDefault="0059538D"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proofErr w:type="gramStart"/>
      <w:r w:rsidRPr="00A81CA3">
        <w:rPr>
          <w:rFonts w:ascii="Times New Roman" w:hAnsi="Times New Roman" w:cs="Times New Roman"/>
        </w:rPr>
        <w:t xml:space="preserve">Gardiner, </w:t>
      </w:r>
      <w:r w:rsidRPr="00A81CA3">
        <w:rPr>
          <w:rFonts w:ascii="Times New Roman" w:hAnsi="Times New Roman" w:cs="Times New Roman"/>
          <w:i/>
        </w:rPr>
        <w:t>Constitutional Documents</w:t>
      </w:r>
      <w:r w:rsidRPr="00A81CA3">
        <w:rPr>
          <w:rFonts w:ascii="Times New Roman" w:hAnsi="Times New Roman" w:cs="Times New Roman"/>
        </w:rPr>
        <w:t>, 454.</w:t>
      </w:r>
      <w:proofErr w:type="gramEnd"/>
    </w:p>
  </w:endnote>
  <w:endnote w:id="18">
    <w:p w:rsidR="0011574F" w:rsidRPr="00A81CA3" w:rsidRDefault="0011574F"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Bernard Capp, </w:t>
      </w:r>
      <w:r w:rsidRPr="00A81CA3">
        <w:rPr>
          <w:rFonts w:ascii="Times New Roman" w:hAnsi="Times New Roman" w:cs="Times New Roman"/>
          <w:i/>
        </w:rPr>
        <w:t>England’s Culture Wars: Puritan Reformation and its Enemies in the Interregnum, 1649-1660</w:t>
      </w:r>
      <w:r w:rsidRPr="00A81CA3">
        <w:rPr>
          <w:rFonts w:ascii="Times New Roman" w:hAnsi="Times New Roman" w:cs="Times New Roman"/>
        </w:rPr>
        <w:t xml:space="preserve"> (Oxford: Oxford University Press, 2012); Hill, </w:t>
      </w:r>
      <w:r w:rsidRPr="00A81CA3">
        <w:rPr>
          <w:rFonts w:ascii="Times New Roman" w:hAnsi="Times New Roman" w:cs="Times New Roman"/>
          <w:i/>
        </w:rPr>
        <w:t>The World Turned Upside Down</w:t>
      </w:r>
      <w:r w:rsidRPr="00A81CA3">
        <w:rPr>
          <w:rFonts w:ascii="Times New Roman" w:hAnsi="Times New Roman" w:cs="Times New Roman"/>
        </w:rPr>
        <w:t xml:space="preserve">. </w:t>
      </w:r>
    </w:p>
  </w:endnote>
  <w:endnote w:id="19">
    <w:p w:rsidR="00F6374D" w:rsidRPr="00A81CA3" w:rsidRDefault="00F6374D"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Tim Cooper, </w:t>
      </w:r>
      <w:r w:rsidRPr="00A81CA3">
        <w:rPr>
          <w:rFonts w:ascii="Times New Roman" w:hAnsi="Times New Roman" w:cs="Times New Roman"/>
          <w:i/>
        </w:rPr>
        <w:t>John Owen, Richard Baxter and the Formation of Nonconformity</w:t>
      </w:r>
      <w:r w:rsidR="00CD04F4" w:rsidRPr="00A81CA3">
        <w:rPr>
          <w:rFonts w:ascii="Times New Roman" w:hAnsi="Times New Roman" w:cs="Times New Roman"/>
        </w:rPr>
        <w:t xml:space="preserve"> (Farnham: </w:t>
      </w:r>
      <w:proofErr w:type="spellStart"/>
      <w:r w:rsidR="00CD04F4" w:rsidRPr="00A81CA3">
        <w:rPr>
          <w:rFonts w:ascii="Times New Roman" w:hAnsi="Times New Roman" w:cs="Times New Roman"/>
        </w:rPr>
        <w:t>Ashgate</w:t>
      </w:r>
      <w:proofErr w:type="spellEnd"/>
      <w:r w:rsidR="00CD04F4" w:rsidRPr="00A81CA3">
        <w:rPr>
          <w:rFonts w:ascii="Times New Roman" w:hAnsi="Times New Roman" w:cs="Times New Roman"/>
        </w:rPr>
        <w:t>, 2011).</w:t>
      </w:r>
    </w:p>
  </w:endnote>
  <w:endnote w:id="20">
    <w:p w:rsidR="00797B80" w:rsidRPr="00A81CA3" w:rsidRDefault="00797B80"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proofErr w:type="gramStart"/>
      <w:r w:rsidRPr="00A81CA3">
        <w:rPr>
          <w:rFonts w:ascii="Times New Roman" w:hAnsi="Times New Roman" w:cs="Times New Roman"/>
        </w:rPr>
        <w:t xml:space="preserve">Coffey, </w:t>
      </w:r>
      <w:r w:rsidRPr="00A81CA3">
        <w:rPr>
          <w:rFonts w:ascii="Times New Roman" w:hAnsi="Times New Roman" w:cs="Times New Roman"/>
          <w:i/>
        </w:rPr>
        <w:t>John Goodwin and the Puritan Revolution</w:t>
      </w:r>
      <w:r w:rsidR="00003429" w:rsidRPr="00A81CA3">
        <w:rPr>
          <w:rFonts w:ascii="Times New Roman" w:hAnsi="Times New Roman" w:cs="Times New Roman"/>
          <w:i/>
        </w:rPr>
        <w:t>,</w:t>
      </w:r>
      <w:r w:rsidRPr="00A81CA3">
        <w:rPr>
          <w:rFonts w:ascii="Times New Roman" w:hAnsi="Times New Roman" w:cs="Times New Roman"/>
        </w:rPr>
        <w:t xml:space="preserve"> </w:t>
      </w:r>
      <w:proofErr w:type="spellStart"/>
      <w:r w:rsidRPr="00A81CA3">
        <w:rPr>
          <w:rFonts w:ascii="Times New Roman" w:hAnsi="Times New Roman" w:cs="Times New Roman"/>
        </w:rPr>
        <w:t>ch.</w:t>
      </w:r>
      <w:proofErr w:type="spellEnd"/>
      <w:r w:rsidRPr="00A81CA3">
        <w:rPr>
          <w:rFonts w:ascii="Times New Roman" w:hAnsi="Times New Roman" w:cs="Times New Roman"/>
        </w:rPr>
        <w:t xml:space="preserve"> 7.</w:t>
      </w:r>
      <w:proofErr w:type="gramEnd"/>
    </w:p>
  </w:endnote>
  <w:endnote w:id="21">
    <w:p w:rsidR="00C32841" w:rsidRPr="00A81CA3" w:rsidRDefault="00C32841" w:rsidP="00A81CA3">
      <w:pPr>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Pr="00A81CA3">
        <w:rPr>
          <w:rFonts w:ascii="Times New Roman" w:hAnsi="Times New Roman" w:cs="Times New Roman"/>
          <w:sz w:val="20"/>
          <w:szCs w:val="20"/>
        </w:rPr>
        <w:t xml:space="preserve"> Benjamin </w:t>
      </w:r>
      <w:proofErr w:type="spellStart"/>
      <w:r w:rsidRPr="00A81CA3">
        <w:rPr>
          <w:rFonts w:ascii="Times New Roman" w:hAnsi="Times New Roman" w:cs="Times New Roman"/>
          <w:sz w:val="20"/>
          <w:szCs w:val="20"/>
        </w:rPr>
        <w:t>Whichcote</w:t>
      </w:r>
      <w:proofErr w:type="spellEnd"/>
      <w:r w:rsidRPr="00A81CA3">
        <w:rPr>
          <w:rFonts w:ascii="Times New Roman" w:hAnsi="Times New Roman" w:cs="Times New Roman"/>
          <w:sz w:val="20"/>
          <w:szCs w:val="20"/>
        </w:rPr>
        <w:t xml:space="preserve">, </w:t>
      </w:r>
      <w:r w:rsidRPr="00A81CA3">
        <w:rPr>
          <w:rFonts w:ascii="Times New Roman" w:hAnsi="Times New Roman" w:cs="Times New Roman"/>
          <w:i/>
          <w:sz w:val="20"/>
          <w:szCs w:val="20"/>
        </w:rPr>
        <w:t xml:space="preserve">Moral and Religious </w:t>
      </w:r>
      <w:proofErr w:type="spellStart"/>
      <w:r w:rsidRPr="00A81CA3">
        <w:rPr>
          <w:rFonts w:ascii="Times New Roman" w:hAnsi="Times New Roman" w:cs="Times New Roman"/>
          <w:i/>
          <w:sz w:val="20"/>
          <w:szCs w:val="20"/>
        </w:rPr>
        <w:t>Aphorismes</w:t>
      </w:r>
      <w:proofErr w:type="spellEnd"/>
      <w:r w:rsidR="00F55ACD" w:rsidRPr="00A81CA3">
        <w:rPr>
          <w:rFonts w:ascii="Times New Roman" w:hAnsi="Times New Roman" w:cs="Times New Roman"/>
          <w:sz w:val="20"/>
          <w:szCs w:val="20"/>
        </w:rPr>
        <w:t>, ed. S. Salter</w:t>
      </w:r>
      <w:r w:rsidRPr="00A81CA3">
        <w:rPr>
          <w:rFonts w:ascii="Times New Roman" w:hAnsi="Times New Roman" w:cs="Times New Roman"/>
          <w:sz w:val="20"/>
          <w:szCs w:val="20"/>
        </w:rPr>
        <w:t xml:space="preserve"> (1753), </w:t>
      </w:r>
      <w:r w:rsidR="00F55ACD" w:rsidRPr="00A81CA3">
        <w:rPr>
          <w:rFonts w:ascii="Times New Roman" w:hAnsi="Times New Roman" w:cs="Times New Roman"/>
          <w:sz w:val="20"/>
          <w:szCs w:val="20"/>
        </w:rPr>
        <w:t>56-57.</w:t>
      </w:r>
    </w:p>
  </w:endnote>
  <w:endnote w:id="22">
    <w:p w:rsidR="00797B80" w:rsidRPr="00A81CA3" w:rsidRDefault="00797B80" w:rsidP="00A81CA3">
      <w:pPr>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Pr="00A81CA3">
        <w:rPr>
          <w:rFonts w:ascii="Times New Roman" w:hAnsi="Times New Roman" w:cs="Times New Roman"/>
          <w:sz w:val="20"/>
          <w:szCs w:val="20"/>
        </w:rPr>
        <w:t xml:space="preserve"> C.A. </w:t>
      </w:r>
      <w:proofErr w:type="spellStart"/>
      <w:r w:rsidRPr="00A81CA3">
        <w:rPr>
          <w:rFonts w:ascii="Times New Roman" w:hAnsi="Times New Roman" w:cs="Times New Roman"/>
          <w:sz w:val="20"/>
          <w:szCs w:val="20"/>
        </w:rPr>
        <w:t>Patrides</w:t>
      </w:r>
      <w:proofErr w:type="spellEnd"/>
      <w:r w:rsidRPr="00A81CA3">
        <w:rPr>
          <w:rFonts w:ascii="Times New Roman" w:hAnsi="Times New Roman" w:cs="Times New Roman"/>
          <w:sz w:val="20"/>
          <w:szCs w:val="20"/>
        </w:rPr>
        <w:t xml:space="preserve"> (ed.), </w:t>
      </w:r>
      <w:proofErr w:type="gramStart"/>
      <w:r w:rsidRPr="00A81CA3">
        <w:rPr>
          <w:rFonts w:ascii="Times New Roman" w:hAnsi="Times New Roman" w:cs="Times New Roman"/>
          <w:i/>
          <w:sz w:val="20"/>
          <w:szCs w:val="20"/>
        </w:rPr>
        <w:t>The</w:t>
      </w:r>
      <w:proofErr w:type="gramEnd"/>
      <w:r w:rsidRPr="00A81CA3">
        <w:rPr>
          <w:rFonts w:ascii="Times New Roman" w:hAnsi="Times New Roman" w:cs="Times New Roman"/>
          <w:i/>
          <w:sz w:val="20"/>
          <w:szCs w:val="20"/>
        </w:rPr>
        <w:t xml:space="preserve"> Cambridge Platonists</w:t>
      </w:r>
      <w:r w:rsidR="00CD04F4" w:rsidRPr="00A81CA3">
        <w:rPr>
          <w:rFonts w:ascii="Times New Roman" w:hAnsi="Times New Roman" w:cs="Times New Roman"/>
          <w:sz w:val="20"/>
          <w:szCs w:val="20"/>
        </w:rPr>
        <w:t xml:space="preserve"> (London</w:t>
      </w:r>
      <w:r w:rsidRPr="00A81CA3">
        <w:rPr>
          <w:rFonts w:ascii="Times New Roman" w:hAnsi="Times New Roman" w:cs="Times New Roman"/>
          <w:sz w:val="20"/>
          <w:szCs w:val="20"/>
        </w:rPr>
        <w:t>, 1969).</w:t>
      </w:r>
    </w:p>
  </w:endnote>
  <w:endnote w:id="23">
    <w:p w:rsidR="00797B80" w:rsidRPr="00A81CA3" w:rsidRDefault="00797B80"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Packer, </w:t>
      </w:r>
      <w:r w:rsidRPr="00A81CA3">
        <w:rPr>
          <w:rFonts w:ascii="Times New Roman" w:hAnsi="Times New Roman" w:cs="Times New Roman"/>
          <w:i/>
        </w:rPr>
        <w:t>The Transformation of Anglicanism.</w:t>
      </w:r>
      <w:r w:rsidRPr="00A81CA3">
        <w:rPr>
          <w:rFonts w:ascii="Times New Roman" w:hAnsi="Times New Roman" w:cs="Times New Roman"/>
        </w:rPr>
        <w:t xml:space="preserve"> </w:t>
      </w:r>
    </w:p>
  </w:endnote>
  <w:endnote w:id="24">
    <w:p w:rsidR="00891FCC" w:rsidRPr="00A81CA3" w:rsidRDefault="00891FCC"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proofErr w:type="spellStart"/>
      <w:proofErr w:type="gramStart"/>
      <w:r w:rsidRPr="00A81CA3">
        <w:rPr>
          <w:rFonts w:ascii="Times New Roman" w:hAnsi="Times New Roman" w:cs="Times New Roman"/>
          <w:i/>
        </w:rPr>
        <w:t>Areopagitica</w:t>
      </w:r>
      <w:proofErr w:type="spellEnd"/>
      <w:r w:rsidRPr="00A81CA3">
        <w:rPr>
          <w:rFonts w:ascii="Times New Roman" w:hAnsi="Times New Roman" w:cs="Times New Roman"/>
          <w:i/>
        </w:rPr>
        <w:t xml:space="preserve">, a Speech of Mr John Milton for the Liberty of </w:t>
      </w:r>
      <w:proofErr w:type="spellStart"/>
      <w:r w:rsidRPr="00A81CA3">
        <w:rPr>
          <w:rFonts w:ascii="Times New Roman" w:hAnsi="Times New Roman" w:cs="Times New Roman"/>
          <w:i/>
        </w:rPr>
        <w:t>Unlicens’d</w:t>
      </w:r>
      <w:proofErr w:type="spellEnd"/>
      <w:r w:rsidRPr="00A81CA3">
        <w:rPr>
          <w:rFonts w:ascii="Times New Roman" w:hAnsi="Times New Roman" w:cs="Times New Roman"/>
          <w:i/>
        </w:rPr>
        <w:t xml:space="preserve"> Printing</w:t>
      </w:r>
      <w:r w:rsidR="00003429" w:rsidRPr="00A81CA3">
        <w:rPr>
          <w:rFonts w:ascii="Times New Roman" w:hAnsi="Times New Roman" w:cs="Times New Roman"/>
        </w:rPr>
        <w:t xml:space="preserve"> (1644),</w:t>
      </w:r>
      <w:r w:rsidRPr="00A81CA3">
        <w:rPr>
          <w:rFonts w:ascii="Times New Roman" w:hAnsi="Times New Roman" w:cs="Times New Roman"/>
        </w:rPr>
        <w:t xml:space="preserve"> 31.</w:t>
      </w:r>
      <w:proofErr w:type="gramEnd"/>
    </w:p>
  </w:endnote>
  <w:endnote w:id="25">
    <w:p w:rsidR="00891FCC" w:rsidRPr="00A81CA3" w:rsidRDefault="00891FCC"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Elizabeth Clarke, David </w:t>
      </w:r>
      <w:proofErr w:type="spellStart"/>
      <w:r w:rsidRPr="00A81CA3">
        <w:rPr>
          <w:rFonts w:ascii="Times New Roman" w:hAnsi="Times New Roman" w:cs="Times New Roman"/>
        </w:rPr>
        <w:t>Norbrook</w:t>
      </w:r>
      <w:proofErr w:type="spellEnd"/>
      <w:r w:rsidRPr="00A81CA3">
        <w:rPr>
          <w:rFonts w:ascii="Times New Roman" w:hAnsi="Times New Roman" w:cs="Times New Roman"/>
        </w:rPr>
        <w:t xml:space="preserve"> and Jane Stevenson are currently </w:t>
      </w:r>
      <w:r w:rsidR="00EC46A1" w:rsidRPr="00A81CA3">
        <w:rPr>
          <w:rFonts w:ascii="Times New Roman" w:hAnsi="Times New Roman" w:cs="Times New Roman"/>
        </w:rPr>
        <w:t>editing</w:t>
      </w:r>
      <w:r w:rsidRPr="00A81CA3">
        <w:rPr>
          <w:rFonts w:ascii="Times New Roman" w:hAnsi="Times New Roman" w:cs="Times New Roman"/>
        </w:rPr>
        <w:t xml:space="preserve"> a </w:t>
      </w:r>
      <w:r w:rsidR="00EC46A1" w:rsidRPr="00A81CA3">
        <w:rPr>
          <w:rFonts w:ascii="Times New Roman" w:hAnsi="Times New Roman" w:cs="Times New Roman"/>
        </w:rPr>
        <w:t>volume</w:t>
      </w:r>
      <w:r w:rsidRPr="00A81CA3">
        <w:rPr>
          <w:rFonts w:ascii="Times New Roman" w:hAnsi="Times New Roman" w:cs="Times New Roman"/>
        </w:rPr>
        <w:t xml:space="preserve"> of Hutchinson’s </w:t>
      </w:r>
      <w:r w:rsidR="009B4922" w:rsidRPr="00A81CA3">
        <w:rPr>
          <w:rFonts w:ascii="Times New Roman" w:hAnsi="Times New Roman" w:cs="Times New Roman"/>
        </w:rPr>
        <w:t>theological writings</w:t>
      </w:r>
      <w:r w:rsidRPr="00A81CA3">
        <w:rPr>
          <w:rFonts w:ascii="Times New Roman" w:hAnsi="Times New Roman" w:cs="Times New Roman"/>
        </w:rPr>
        <w:t xml:space="preserve"> for </w:t>
      </w:r>
      <w:r w:rsidRPr="00A81CA3">
        <w:rPr>
          <w:rFonts w:ascii="Times New Roman" w:hAnsi="Times New Roman" w:cs="Times New Roman"/>
          <w:i/>
        </w:rPr>
        <w:t>The Works of Lucy Hutchinson</w:t>
      </w:r>
      <w:r w:rsidRPr="00A81CA3">
        <w:rPr>
          <w:rFonts w:ascii="Times New Roman" w:hAnsi="Times New Roman" w:cs="Times New Roman"/>
        </w:rPr>
        <w:t xml:space="preserve">, 4 </w:t>
      </w:r>
      <w:proofErr w:type="spellStart"/>
      <w:r w:rsidRPr="00A81CA3">
        <w:rPr>
          <w:rFonts w:ascii="Times New Roman" w:hAnsi="Times New Roman" w:cs="Times New Roman"/>
        </w:rPr>
        <w:t>vols</w:t>
      </w:r>
      <w:proofErr w:type="spellEnd"/>
      <w:r w:rsidRPr="00A81CA3">
        <w:rPr>
          <w:rFonts w:ascii="Times New Roman" w:hAnsi="Times New Roman" w:cs="Times New Roman"/>
        </w:rPr>
        <w:t xml:space="preserve"> (Oxford: Oxford University Press, 2011- ). </w:t>
      </w:r>
    </w:p>
  </w:endnote>
  <w:endnote w:id="26">
    <w:p w:rsidR="009B4922" w:rsidRPr="00A81CA3" w:rsidRDefault="009B4922"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008C61A4" w:rsidRPr="00A81CA3">
        <w:rPr>
          <w:rFonts w:ascii="Times New Roman" w:hAnsi="Times New Roman" w:cs="Times New Roman"/>
        </w:rPr>
        <w:t xml:space="preserve">Martin Finch, </w:t>
      </w:r>
      <w:r w:rsidR="008C61A4" w:rsidRPr="00A81CA3">
        <w:rPr>
          <w:rFonts w:ascii="Times New Roman" w:hAnsi="Times New Roman" w:cs="Times New Roman"/>
          <w:i/>
          <w:iCs/>
        </w:rPr>
        <w:t xml:space="preserve">Animadversions upon Sir Henry Vanes Book, </w:t>
      </w:r>
      <w:proofErr w:type="spellStart"/>
      <w:r w:rsidR="008C61A4" w:rsidRPr="00A81CA3">
        <w:rPr>
          <w:rFonts w:ascii="Times New Roman" w:hAnsi="Times New Roman" w:cs="Times New Roman"/>
          <w:i/>
          <w:iCs/>
        </w:rPr>
        <w:t>entituled</w:t>
      </w:r>
      <w:proofErr w:type="spellEnd"/>
      <w:r w:rsidR="008C61A4" w:rsidRPr="00A81CA3">
        <w:rPr>
          <w:rFonts w:ascii="Times New Roman" w:hAnsi="Times New Roman" w:cs="Times New Roman"/>
          <w:i/>
          <w:iCs/>
        </w:rPr>
        <w:t xml:space="preserve"> </w:t>
      </w:r>
      <w:r w:rsidR="008C61A4" w:rsidRPr="00A81CA3">
        <w:rPr>
          <w:rFonts w:ascii="Times New Roman" w:hAnsi="Times New Roman" w:cs="Times New Roman"/>
          <w:iCs/>
        </w:rPr>
        <w:t>The Retired Mans Meditations:</w:t>
      </w:r>
      <w:r w:rsidR="008C61A4" w:rsidRPr="00A81CA3">
        <w:rPr>
          <w:rFonts w:ascii="Times New Roman" w:hAnsi="Times New Roman" w:cs="Times New Roman"/>
          <w:i/>
          <w:iCs/>
        </w:rPr>
        <w:t xml:space="preserve"> Examining his Doctrine concerning Adam's </w:t>
      </w:r>
      <w:proofErr w:type="gramStart"/>
      <w:r w:rsidR="008C61A4" w:rsidRPr="00A81CA3">
        <w:rPr>
          <w:rFonts w:ascii="Times New Roman" w:hAnsi="Times New Roman" w:cs="Times New Roman"/>
          <w:i/>
          <w:iCs/>
        </w:rPr>
        <w:t>Fall</w:t>
      </w:r>
      <w:proofErr w:type="gramEnd"/>
      <w:r w:rsidR="008C61A4" w:rsidRPr="00A81CA3">
        <w:rPr>
          <w:rFonts w:ascii="Times New Roman" w:hAnsi="Times New Roman" w:cs="Times New Roman"/>
          <w:i/>
          <w:iCs/>
        </w:rPr>
        <w:t xml:space="preserve">, </w:t>
      </w:r>
      <w:proofErr w:type="spellStart"/>
      <w:r w:rsidR="008C61A4" w:rsidRPr="00A81CA3">
        <w:rPr>
          <w:rFonts w:ascii="Times New Roman" w:hAnsi="Times New Roman" w:cs="Times New Roman"/>
          <w:i/>
          <w:iCs/>
        </w:rPr>
        <w:t>Christs</w:t>
      </w:r>
      <w:proofErr w:type="spellEnd"/>
      <w:r w:rsidR="008C61A4" w:rsidRPr="00A81CA3">
        <w:rPr>
          <w:rFonts w:ascii="Times New Roman" w:hAnsi="Times New Roman" w:cs="Times New Roman"/>
          <w:i/>
          <w:iCs/>
        </w:rPr>
        <w:t xml:space="preserve"> Person, and Sufferings, Justification, Common and Special Grace; and Many Other Things in his Book </w:t>
      </w:r>
      <w:r w:rsidR="008C61A4" w:rsidRPr="00A81CA3">
        <w:rPr>
          <w:rFonts w:ascii="Times New Roman" w:hAnsi="Times New Roman" w:cs="Times New Roman"/>
          <w:iCs/>
        </w:rPr>
        <w:t>(1656).</w:t>
      </w:r>
    </w:p>
  </w:endnote>
  <w:endnote w:id="27">
    <w:p w:rsidR="008C61A4" w:rsidRPr="00A81CA3" w:rsidRDefault="008C61A4"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Pr="00A81CA3">
        <w:rPr>
          <w:rFonts w:ascii="Times New Roman" w:hAnsi="Times New Roman" w:cs="Times New Roman"/>
          <w:i/>
        </w:rPr>
        <w:t xml:space="preserve">De </w:t>
      </w:r>
      <w:proofErr w:type="spellStart"/>
      <w:r w:rsidRPr="00A81CA3">
        <w:rPr>
          <w:rFonts w:ascii="Times New Roman" w:hAnsi="Times New Roman" w:cs="Times New Roman"/>
          <w:i/>
        </w:rPr>
        <w:t>Doctrina</w:t>
      </w:r>
      <w:proofErr w:type="spellEnd"/>
      <w:r w:rsidRPr="00A81CA3">
        <w:rPr>
          <w:rFonts w:ascii="Times New Roman" w:hAnsi="Times New Roman" w:cs="Times New Roman"/>
          <w:i/>
        </w:rPr>
        <w:t xml:space="preserve"> Christiana</w:t>
      </w:r>
      <w:r w:rsidRPr="00A81CA3">
        <w:rPr>
          <w:rFonts w:ascii="Times New Roman" w:hAnsi="Times New Roman" w:cs="Times New Roman"/>
        </w:rPr>
        <w:t xml:space="preserve">, ed. John K. Hale and J. Donald </w:t>
      </w:r>
      <w:proofErr w:type="spellStart"/>
      <w:r w:rsidRPr="00A81CA3">
        <w:rPr>
          <w:rFonts w:ascii="Times New Roman" w:hAnsi="Times New Roman" w:cs="Times New Roman"/>
        </w:rPr>
        <w:t>Cullington</w:t>
      </w:r>
      <w:proofErr w:type="spellEnd"/>
      <w:r w:rsidRPr="00A81CA3">
        <w:rPr>
          <w:rFonts w:ascii="Times New Roman" w:hAnsi="Times New Roman" w:cs="Times New Roman"/>
        </w:rPr>
        <w:t xml:space="preserve">, in </w:t>
      </w:r>
      <w:proofErr w:type="gramStart"/>
      <w:r w:rsidRPr="00A81CA3">
        <w:rPr>
          <w:rFonts w:ascii="Times New Roman" w:hAnsi="Times New Roman" w:cs="Times New Roman"/>
          <w:i/>
        </w:rPr>
        <w:t>The</w:t>
      </w:r>
      <w:proofErr w:type="gramEnd"/>
      <w:r w:rsidRPr="00A81CA3">
        <w:rPr>
          <w:rFonts w:ascii="Times New Roman" w:hAnsi="Times New Roman" w:cs="Times New Roman"/>
          <w:i/>
        </w:rPr>
        <w:t xml:space="preserve"> Complete Works of John Milton, </w:t>
      </w:r>
      <w:r w:rsidRPr="00A81CA3">
        <w:rPr>
          <w:rFonts w:ascii="Times New Roman" w:hAnsi="Times New Roman" w:cs="Times New Roman"/>
        </w:rPr>
        <w:t>ed. Gordon Campbell and Thomas Corns (Oxford: Oxford University Press, 2008- ), VII-VIII.</w:t>
      </w:r>
    </w:p>
  </w:endnote>
  <w:endnote w:id="28">
    <w:p w:rsidR="00850FAE" w:rsidRPr="00A81CA3" w:rsidRDefault="00850FAE"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w:t>
      </w:r>
      <w:r w:rsidRPr="00A81CA3">
        <w:rPr>
          <w:rFonts w:ascii="Times New Roman" w:hAnsi="Times New Roman" w:cs="Times New Roman"/>
          <w:lang w:val="en"/>
        </w:rPr>
        <w:t xml:space="preserve">Tobias Gregory, “How Milton Defined Heresy and Why,” </w:t>
      </w:r>
      <w:r w:rsidRPr="00A81CA3">
        <w:rPr>
          <w:rFonts w:ascii="Times New Roman" w:hAnsi="Times New Roman" w:cs="Times New Roman"/>
          <w:i/>
          <w:iCs/>
          <w:lang w:val="en"/>
        </w:rPr>
        <w:t>Religion and Literature</w:t>
      </w:r>
      <w:r w:rsidRPr="00A81CA3">
        <w:rPr>
          <w:rFonts w:ascii="Times New Roman" w:hAnsi="Times New Roman" w:cs="Times New Roman"/>
          <w:lang w:val="en"/>
        </w:rPr>
        <w:t>, forthcoming.</w:t>
      </w:r>
    </w:p>
  </w:endnote>
  <w:endnote w:id="29">
    <w:p w:rsidR="00196E62" w:rsidRPr="00A81CA3" w:rsidRDefault="00196E62"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Lim, </w:t>
      </w:r>
      <w:r w:rsidRPr="00A81CA3">
        <w:rPr>
          <w:rFonts w:ascii="Times New Roman" w:hAnsi="Times New Roman" w:cs="Times New Roman"/>
          <w:i/>
        </w:rPr>
        <w:t>Mystery Unveiled</w:t>
      </w:r>
      <w:r w:rsidRPr="00A81CA3">
        <w:rPr>
          <w:rFonts w:ascii="Times New Roman" w:hAnsi="Times New Roman" w:cs="Times New Roman"/>
        </w:rPr>
        <w:t xml:space="preserve">; Mortimer, </w:t>
      </w:r>
      <w:proofErr w:type="gramStart"/>
      <w:r w:rsidRPr="00A81CA3">
        <w:rPr>
          <w:rFonts w:ascii="Times New Roman" w:hAnsi="Times New Roman" w:cs="Times New Roman"/>
          <w:i/>
        </w:rPr>
        <w:t>The</w:t>
      </w:r>
      <w:proofErr w:type="gramEnd"/>
      <w:r w:rsidRPr="00A81CA3">
        <w:rPr>
          <w:rFonts w:ascii="Times New Roman" w:hAnsi="Times New Roman" w:cs="Times New Roman"/>
          <w:i/>
        </w:rPr>
        <w:t xml:space="preserve"> Challenge of Socinianism</w:t>
      </w:r>
      <w:r w:rsidRPr="00A81CA3">
        <w:rPr>
          <w:rFonts w:ascii="Times New Roman" w:hAnsi="Times New Roman" w:cs="Times New Roman"/>
        </w:rPr>
        <w:t xml:space="preserve">. </w:t>
      </w:r>
    </w:p>
  </w:endnote>
  <w:endnote w:id="30">
    <w:p w:rsidR="00AE4D02" w:rsidRPr="00A81CA3" w:rsidRDefault="00AE4D02"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The theological issues are best approached through Underwood, </w:t>
      </w:r>
      <w:r w:rsidRPr="00A81CA3">
        <w:rPr>
          <w:rFonts w:ascii="Times New Roman" w:hAnsi="Times New Roman" w:cs="Times New Roman"/>
          <w:i/>
        </w:rPr>
        <w:t>The Lamb’s War</w:t>
      </w:r>
      <w:r w:rsidRPr="00A81CA3">
        <w:rPr>
          <w:rFonts w:ascii="Times New Roman" w:hAnsi="Times New Roman" w:cs="Times New Roman"/>
        </w:rPr>
        <w:t xml:space="preserve">. </w:t>
      </w:r>
    </w:p>
  </w:endnote>
  <w:endnote w:id="31">
    <w:p w:rsidR="00797B80" w:rsidRPr="00A81CA3" w:rsidRDefault="00797B80"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The best study is now </w:t>
      </w:r>
      <w:proofErr w:type="spellStart"/>
      <w:r w:rsidRPr="00A81CA3">
        <w:rPr>
          <w:rFonts w:ascii="Times New Roman" w:hAnsi="Times New Roman" w:cs="Times New Roman"/>
        </w:rPr>
        <w:t>Hessa</w:t>
      </w:r>
      <w:r w:rsidR="006D26AB" w:rsidRPr="00A81CA3">
        <w:rPr>
          <w:rFonts w:ascii="Times New Roman" w:hAnsi="Times New Roman" w:cs="Times New Roman"/>
        </w:rPr>
        <w:t>yon</w:t>
      </w:r>
      <w:proofErr w:type="spellEnd"/>
      <w:r w:rsidR="006D26AB" w:rsidRPr="00A81CA3">
        <w:rPr>
          <w:rFonts w:ascii="Times New Roman" w:hAnsi="Times New Roman" w:cs="Times New Roman"/>
        </w:rPr>
        <w:t xml:space="preserve">, ‘The </w:t>
      </w:r>
      <w:proofErr w:type="spellStart"/>
      <w:r w:rsidR="006D26AB" w:rsidRPr="00A81CA3">
        <w:rPr>
          <w:rFonts w:ascii="Times New Roman" w:hAnsi="Times New Roman" w:cs="Times New Roman"/>
        </w:rPr>
        <w:t>Ranters</w:t>
      </w:r>
      <w:proofErr w:type="spellEnd"/>
      <w:r w:rsidR="006D26AB" w:rsidRPr="00A81CA3">
        <w:rPr>
          <w:rFonts w:ascii="Times New Roman" w:hAnsi="Times New Roman" w:cs="Times New Roman"/>
        </w:rPr>
        <w:t xml:space="preserve">’ in </w:t>
      </w:r>
      <w:r w:rsidR="00003429" w:rsidRPr="00A81CA3">
        <w:rPr>
          <w:rFonts w:ascii="Times New Roman" w:hAnsi="Times New Roman" w:cs="Times New Roman"/>
        </w:rPr>
        <w:t xml:space="preserve">Laura </w:t>
      </w:r>
      <w:proofErr w:type="spellStart"/>
      <w:r w:rsidR="00003429" w:rsidRPr="00A81CA3">
        <w:rPr>
          <w:rFonts w:ascii="Times New Roman" w:hAnsi="Times New Roman" w:cs="Times New Roman"/>
        </w:rPr>
        <w:t>Lunger</w:t>
      </w:r>
      <w:proofErr w:type="spellEnd"/>
      <w:r w:rsidR="00003429" w:rsidRPr="00A81CA3">
        <w:rPr>
          <w:rFonts w:ascii="Times New Roman" w:hAnsi="Times New Roman" w:cs="Times New Roman"/>
        </w:rPr>
        <w:t xml:space="preserve"> </w:t>
      </w:r>
      <w:proofErr w:type="spellStart"/>
      <w:r w:rsidR="006D26AB" w:rsidRPr="00A81CA3">
        <w:rPr>
          <w:rFonts w:ascii="Times New Roman" w:hAnsi="Times New Roman" w:cs="Times New Roman"/>
        </w:rPr>
        <w:t>Knoppers</w:t>
      </w:r>
      <w:proofErr w:type="spellEnd"/>
      <w:r w:rsidR="006D26AB" w:rsidRPr="00A81CA3">
        <w:rPr>
          <w:rFonts w:ascii="Times New Roman" w:hAnsi="Times New Roman" w:cs="Times New Roman"/>
        </w:rPr>
        <w:t>, ed.</w:t>
      </w:r>
      <w:r w:rsidRPr="00A81CA3">
        <w:rPr>
          <w:rFonts w:ascii="Times New Roman" w:hAnsi="Times New Roman" w:cs="Times New Roman"/>
        </w:rPr>
        <w:t xml:space="preserve">, </w:t>
      </w:r>
      <w:r w:rsidRPr="00A81CA3">
        <w:rPr>
          <w:rFonts w:ascii="Times New Roman" w:hAnsi="Times New Roman" w:cs="Times New Roman"/>
          <w:i/>
        </w:rPr>
        <w:t>The Oxford Handbook of Literature and the English Revolution</w:t>
      </w:r>
      <w:r w:rsidR="00003429" w:rsidRPr="00A81CA3">
        <w:rPr>
          <w:rFonts w:ascii="Times New Roman" w:hAnsi="Times New Roman" w:cs="Times New Roman"/>
        </w:rPr>
        <w:t xml:space="preserve"> (Oxford, 2012).</w:t>
      </w:r>
    </w:p>
  </w:endnote>
  <w:endnote w:id="32">
    <w:p w:rsidR="00797B80" w:rsidRPr="00A81CA3" w:rsidRDefault="00797B80"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proofErr w:type="spellStart"/>
      <w:r w:rsidRPr="00A81CA3">
        <w:rPr>
          <w:rFonts w:ascii="Times New Roman" w:hAnsi="Times New Roman" w:cs="Times New Roman"/>
        </w:rPr>
        <w:t>Hessayon</w:t>
      </w:r>
      <w:proofErr w:type="spellEnd"/>
      <w:r w:rsidRPr="00A81CA3">
        <w:rPr>
          <w:rFonts w:ascii="Times New Roman" w:hAnsi="Times New Roman" w:cs="Times New Roman"/>
        </w:rPr>
        <w:t xml:space="preserve">, </w:t>
      </w:r>
      <w:r w:rsidRPr="00A81CA3">
        <w:rPr>
          <w:rFonts w:ascii="Times New Roman" w:hAnsi="Times New Roman" w:cs="Times New Roman"/>
          <w:i/>
        </w:rPr>
        <w:t>Gold Tried in the Fire</w:t>
      </w:r>
      <w:r w:rsidRPr="00A81CA3">
        <w:rPr>
          <w:rFonts w:ascii="Times New Roman" w:hAnsi="Times New Roman" w:cs="Times New Roman"/>
        </w:rPr>
        <w:t xml:space="preserve">. </w:t>
      </w:r>
      <w:r w:rsidR="00D05A04" w:rsidRPr="00A81CA3">
        <w:rPr>
          <w:rFonts w:ascii="Times New Roman" w:hAnsi="Times New Roman" w:cs="Times New Roman"/>
        </w:rPr>
        <w:t xml:space="preserve">For the wider intellectual context see Nigel Smith, </w:t>
      </w:r>
      <w:r w:rsidR="00D05A04" w:rsidRPr="00A81CA3">
        <w:rPr>
          <w:rFonts w:ascii="Times New Roman" w:hAnsi="Times New Roman" w:cs="Times New Roman"/>
          <w:i/>
        </w:rPr>
        <w:t xml:space="preserve">Perfection Proclaimed: Language and Literature in English Radical Religion, 1640-1660 </w:t>
      </w:r>
      <w:r w:rsidR="00D05A04" w:rsidRPr="00A81CA3">
        <w:rPr>
          <w:rFonts w:ascii="Times New Roman" w:hAnsi="Times New Roman" w:cs="Times New Roman"/>
        </w:rPr>
        <w:t>(Oxford, 1989).</w:t>
      </w:r>
    </w:p>
  </w:endnote>
  <w:endnote w:id="33">
    <w:p w:rsidR="00A67326" w:rsidRPr="00A81CA3" w:rsidRDefault="00A67326"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Pr="00A81CA3">
        <w:rPr>
          <w:rFonts w:ascii="Times New Roman" w:hAnsi="Times New Roman" w:cs="Times New Roman"/>
          <w:sz w:val="20"/>
          <w:szCs w:val="20"/>
        </w:rPr>
        <w:t xml:space="preserve"> </w:t>
      </w:r>
      <w:r w:rsidR="00117F6F" w:rsidRPr="00A81CA3">
        <w:rPr>
          <w:rFonts w:ascii="Times New Roman" w:hAnsi="Times New Roman" w:cs="Times New Roman"/>
          <w:sz w:val="20"/>
          <w:szCs w:val="20"/>
        </w:rPr>
        <w:t xml:space="preserve">Patrick </w:t>
      </w:r>
      <w:proofErr w:type="spellStart"/>
      <w:r w:rsidRPr="00A81CA3">
        <w:rPr>
          <w:rFonts w:ascii="Times New Roman" w:hAnsi="Times New Roman" w:cs="Times New Roman"/>
          <w:sz w:val="20"/>
          <w:szCs w:val="20"/>
        </w:rPr>
        <w:t>Collinson</w:t>
      </w:r>
      <w:proofErr w:type="spellEnd"/>
      <w:r w:rsidRPr="00A81CA3">
        <w:rPr>
          <w:rFonts w:ascii="Times New Roman" w:hAnsi="Times New Roman" w:cs="Times New Roman"/>
          <w:sz w:val="20"/>
          <w:szCs w:val="20"/>
        </w:rPr>
        <w:t xml:space="preserve">, </w:t>
      </w:r>
      <w:r w:rsidR="00117F6F" w:rsidRPr="00A81CA3">
        <w:rPr>
          <w:rFonts w:ascii="Times New Roman" w:hAnsi="Times New Roman" w:cs="Times New Roman"/>
          <w:sz w:val="20"/>
          <w:szCs w:val="20"/>
        </w:rPr>
        <w:t xml:space="preserve">Arnold </w:t>
      </w:r>
      <w:r w:rsidRPr="00A81CA3">
        <w:rPr>
          <w:rFonts w:ascii="Times New Roman" w:hAnsi="Times New Roman" w:cs="Times New Roman"/>
          <w:sz w:val="20"/>
          <w:szCs w:val="20"/>
        </w:rPr>
        <w:t xml:space="preserve">Hunt and </w:t>
      </w:r>
      <w:r w:rsidR="00117F6F" w:rsidRPr="00A81CA3">
        <w:rPr>
          <w:rFonts w:ascii="Times New Roman" w:hAnsi="Times New Roman" w:cs="Times New Roman"/>
          <w:sz w:val="20"/>
          <w:szCs w:val="20"/>
        </w:rPr>
        <w:t xml:space="preserve">Alexandra </w:t>
      </w:r>
      <w:proofErr w:type="spellStart"/>
      <w:r w:rsidRPr="00A81CA3">
        <w:rPr>
          <w:rFonts w:ascii="Times New Roman" w:hAnsi="Times New Roman" w:cs="Times New Roman"/>
          <w:sz w:val="20"/>
          <w:szCs w:val="20"/>
        </w:rPr>
        <w:t>Walsham</w:t>
      </w:r>
      <w:proofErr w:type="spellEnd"/>
      <w:r w:rsidRPr="00A81CA3">
        <w:rPr>
          <w:rFonts w:ascii="Times New Roman" w:hAnsi="Times New Roman" w:cs="Times New Roman"/>
          <w:sz w:val="20"/>
          <w:szCs w:val="20"/>
        </w:rPr>
        <w:t xml:space="preserve">, ‘Religious Publishing in England, 1557-1640’, </w:t>
      </w:r>
      <w:r w:rsidR="00117F6F" w:rsidRPr="00A81CA3">
        <w:rPr>
          <w:rFonts w:ascii="Times New Roman" w:hAnsi="Times New Roman" w:cs="Times New Roman"/>
          <w:sz w:val="20"/>
          <w:szCs w:val="20"/>
        </w:rPr>
        <w:t xml:space="preserve"> in John Barnard and D.F. </w:t>
      </w:r>
      <w:proofErr w:type="spellStart"/>
      <w:r w:rsidR="00117F6F" w:rsidRPr="00A81CA3">
        <w:rPr>
          <w:rFonts w:ascii="Times New Roman" w:hAnsi="Times New Roman" w:cs="Times New Roman"/>
          <w:sz w:val="20"/>
          <w:szCs w:val="20"/>
        </w:rPr>
        <w:t>Mackensie</w:t>
      </w:r>
      <w:proofErr w:type="spellEnd"/>
      <w:r w:rsidR="00117F6F" w:rsidRPr="00A81CA3">
        <w:rPr>
          <w:rFonts w:ascii="Times New Roman" w:hAnsi="Times New Roman" w:cs="Times New Roman"/>
          <w:sz w:val="20"/>
          <w:szCs w:val="20"/>
        </w:rPr>
        <w:t xml:space="preserve">, </w:t>
      </w:r>
      <w:proofErr w:type="spellStart"/>
      <w:r w:rsidR="00117F6F" w:rsidRPr="00A81CA3">
        <w:rPr>
          <w:rFonts w:ascii="Times New Roman" w:hAnsi="Times New Roman" w:cs="Times New Roman"/>
          <w:sz w:val="20"/>
          <w:szCs w:val="20"/>
        </w:rPr>
        <w:t>eds</w:t>
      </w:r>
      <w:proofErr w:type="spellEnd"/>
      <w:r w:rsidR="00117F6F" w:rsidRPr="00A81CA3">
        <w:rPr>
          <w:rFonts w:ascii="Times New Roman" w:hAnsi="Times New Roman" w:cs="Times New Roman"/>
          <w:sz w:val="20"/>
          <w:szCs w:val="20"/>
        </w:rPr>
        <w:t xml:space="preserve">, </w:t>
      </w:r>
      <w:r w:rsidR="00117F6F" w:rsidRPr="00A81CA3">
        <w:rPr>
          <w:rFonts w:ascii="Times New Roman" w:hAnsi="Times New Roman" w:cs="Times New Roman"/>
          <w:i/>
          <w:sz w:val="20"/>
          <w:szCs w:val="20"/>
        </w:rPr>
        <w:t>The Cambridge History of the Book in Britain</w:t>
      </w:r>
      <w:r w:rsidR="00117F6F" w:rsidRPr="00A81CA3">
        <w:rPr>
          <w:rFonts w:ascii="Times New Roman" w:hAnsi="Times New Roman" w:cs="Times New Roman"/>
          <w:sz w:val="20"/>
          <w:szCs w:val="20"/>
        </w:rPr>
        <w:t xml:space="preserve">, vol. IV: 1557-1695 (Cambridge, 2002), </w:t>
      </w:r>
      <w:r w:rsidRPr="00A81CA3">
        <w:rPr>
          <w:rFonts w:ascii="Times New Roman" w:hAnsi="Times New Roman" w:cs="Times New Roman"/>
          <w:sz w:val="20"/>
          <w:szCs w:val="20"/>
        </w:rPr>
        <w:t>29.</w:t>
      </w:r>
    </w:p>
  </w:endnote>
  <w:endnote w:id="34">
    <w:p w:rsidR="00A67326" w:rsidRPr="00A81CA3" w:rsidRDefault="00A67326"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003C4F42" w:rsidRPr="00A81CA3">
        <w:rPr>
          <w:rFonts w:ascii="Times New Roman" w:hAnsi="Times New Roman" w:cs="Times New Roman"/>
        </w:rPr>
        <w:t xml:space="preserve">Elizabeth Spiller, ‘Printed Recipe Books in Medical, Political and Scientific Contexts’, in </w:t>
      </w:r>
      <w:proofErr w:type="spellStart"/>
      <w:r w:rsidR="003C4F42" w:rsidRPr="00A81CA3">
        <w:rPr>
          <w:rFonts w:ascii="Times New Roman" w:hAnsi="Times New Roman" w:cs="Times New Roman"/>
        </w:rPr>
        <w:t>Knop</w:t>
      </w:r>
      <w:r w:rsidR="006D26AB" w:rsidRPr="00A81CA3">
        <w:rPr>
          <w:rFonts w:ascii="Times New Roman" w:hAnsi="Times New Roman" w:cs="Times New Roman"/>
        </w:rPr>
        <w:t>pers</w:t>
      </w:r>
      <w:proofErr w:type="spellEnd"/>
      <w:r w:rsidR="006D26AB" w:rsidRPr="00A81CA3">
        <w:rPr>
          <w:rFonts w:ascii="Times New Roman" w:hAnsi="Times New Roman" w:cs="Times New Roman"/>
        </w:rPr>
        <w:t>, ed.</w:t>
      </w:r>
      <w:r w:rsidR="003C4F42" w:rsidRPr="00A81CA3">
        <w:rPr>
          <w:rFonts w:ascii="Times New Roman" w:hAnsi="Times New Roman" w:cs="Times New Roman"/>
        </w:rPr>
        <w:t xml:space="preserve">, </w:t>
      </w:r>
      <w:proofErr w:type="gramStart"/>
      <w:r w:rsidR="003C4F42" w:rsidRPr="00A81CA3">
        <w:rPr>
          <w:rFonts w:ascii="Times New Roman" w:hAnsi="Times New Roman" w:cs="Times New Roman"/>
          <w:i/>
        </w:rPr>
        <w:t>The</w:t>
      </w:r>
      <w:proofErr w:type="gramEnd"/>
      <w:r w:rsidR="003C4F42" w:rsidRPr="00A81CA3">
        <w:rPr>
          <w:rFonts w:ascii="Times New Roman" w:hAnsi="Times New Roman" w:cs="Times New Roman"/>
          <w:i/>
        </w:rPr>
        <w:t xml:space="preserve"> Oxford Handbook of Literature </w:t>
      </w:r>
      <w:r w:rsidR="00A85842" w:rsidRPr="00A81CA3">
        <w:rPr>
          <w:rFonts w:ascii="Times New Roman" w:hAnsi="Times New Roman" w:cs="Times New Roman"/>
          <w:i/>
        </w:rPr>
        <w:t>and the English Revolution</w:t>
      </w:r>
      <w:r w:rsidR="00A85842" w:rsidRPr="00A81CA3">
        <w:rPr>
          <w:rFonts w:ascii="Times New Roman" w:hAnsi="Times New Roman" w:cs="Times New Roman"/>
        </w:rPr>
        <w:t xml:space="preserve">, </w:t>
      </w:r>
      <w:proofErr w:type="spellStart"/>
      <w:r w:rsidR="00A85842" w:rsidRPr="00A81CA3">
        <w:rPr>
          <w:rFonts w:ascii="Times New Roman" w:hAnsi="Times New Roman" w:cs="Times New Roman"/>
        </w:rPr>
        <w:t>ch.</w:t>
      </w:r>
      <w:proofErr w:type="spellEnd"/>
      <w:r w:rsidR="00A85842" w:rsidRPr="00A81CA3">
        <w:rPr>
          <w:rFonts w:ascii="Times New Roman" w:hAnsi="Times New Roman" w:cs="Times New Roman"/>
        </w:rPr>
        <w:t xml:space="preserve"> 27.</w:t>
      </w:r>
    </w:p>
  </w:endnote>
  <w:endnote w:id="35">
    <w:p w:rsidR="001D59DB" w:rsidRPr="00A81CA3" w:rsidRDefault="001D59DB"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proofErr w:type="gramStart"/>
      <w:r w:rsidRPr="00A81CA3">
        <w:rPr>
          <w:rFonts w:ascii="Times New Roman" w:hAnsi="Times New Roman" w:cs="Times New Roman"/>
        </w:rPr>
        <w:t xml:space="preserve">See Webster, </w:t>
      </w:r>
      <w:r w:rsidRPr="00A81CA3">
        <w:rPr>
          <w:rFonts w:ascii="Times New Roman" w:hAnsi="Times New Roman" w:cs="Times New Roman"/>
          <w:i/>
        </w:rPr>
        <w:t>The Great Instauration</w:t>
      </w:r>
      <w:r w:rsidRPr="00A81CA3">
        <w:rPr>
          <w:rFonts w:ascii="Times New Roman" w:hAnsi="Times New Roman" w:cs="Times New Roman"/>
        </w:rPr>
        <w:t xml:space="preserve">; </w:t>
      </w:r>
      <w:r w:rsidR="00D3457C" w:rsidRPr="00A81CA3">
        <w:rPr>
          <w:rFonts w:ascii="Times New Roman" w:hAnsi="Times New Roman" w:cs="Times New Roman"/>
        </w:rPr>
        <w:t xml:space="preserve">Peter Harrison, </w:t>
      </w:r>
      <w:r w:rsidR="00D3457C" w:rsidRPr="00A81CA3">
        <w:rPr>
          <w:rFonts w:ascii="Times New Roman" w:hAnsi="Times New Roman" w:cs="Times New Roman"/>
          <w:i/>
        </w:rPr>
        <w:t>The Fall of Man and the Foundations of Science</w:t>
      </w:r>
      <w:r w:rsidR="00D3457C" w:rsidRPr="00A81CA3">
        <w:rPr>
          <w:rFonts w:ascii="Times New Roman" w:hAnsi="Times New Roman" w:cs="Times New Roman"/>
        </w:rPr>
        <w:t xml:space="preserve"> (Cambridge, 2007); </w:t>
      </w:r>
      <w:r w:rsidRPr="00A81CA3">
        <w:rPr>
          <w:rFonts w:ascii="Times New Roman" w:hAnsi="Times New Roman" w:cs="Times New Roman"/>
        </w:rPr>
        <w:t xml:space="preserve">Michael Hunter, </w:t>
      </w:r>
      <w:r w:rsidRPr="00A81CA3">
        <w:rPr>
          <w:rFonts w:ascii="Times New Roman" w:hAnsi="Times New Roman" w:cs="Times New Roman"/>
          <w:i/>
        </w:rPr>
        <w:t>Boyle: Between God and Science</w:t>
      </w:r>
      <w:r w:rsidRPr="00A81CA3">
        <w:rPr>
          <w:rFonts w:ascii="Times New Roman" w:hAnsi="Times New Roman" w:cs="Times New Roman"/>
        </w:rPr>
        <w:t xml:space="preserve"> (New Haven, 2009), </w:t>
      </w:r>
      <w:proofErr w:type="spellStart"/>
      <w:r w:rsidRPr="00A81CA3">
        <w:rPr>
          <w:rFonts w:ascii="Times New Roman" w:hAnsi="Times New Roman" w:cs="Times New Roman"/>
        </w:rPr>
        <w:t>chs</w:t>
      </w:r>
      <w:proofErr w:type="spellEnd"/>
      <w:r w:rsidRPr="00A81CA3">
        <w:rPr>
          <w:rFonts w:ascii="Times New Roman" w:hAnsi="Times New Roman" w:cs="Times New Roman"/>
        </w:rPr>
        <w:t>.</w:t>
      </w:r>
      <w:proofErr w:type="gramEnd"/>
      <w:r w:rsidRPr="00A81CA3">
        <w:rPr>
          <w:rFonts w:ascii="Times New Roman" w:hAnsi="Times New Roman" w:cs="Times New Roman"/>
        </w:rPr>
        <w:t xml:space="preserve"> 4-7.</w:t>
      </w:r>
    </w:p>
  </w:endnote>
  <w:endnote w:id="36">
    <w:p w:rsidR="00AD52F5" w:rsidRPr="00A81CA3" w:rsidRDefault="00AD52F5" w:rsidP="00A81CA3">
      <w:pPr>
        <w:spacing w:line="480" w:lineRule="auto"/>
        <w:rPr>
          <w:rFonts w:ascii="Times New Roman" w:hAnsi="Times New Roman" w:cs="Times New Roman"/>
          <w:sz w:val="20"/>
        </w:rPr>
      </w:pPr>
      <w:r w:rsidRPr="00A81CA3">
        <w:rPr>
          <w:rStyle w:val="EndnoteReference"/>
          <w:rFonts w:ascii="Times New Roman" w:hAnsi="Times New Roman" w:cs="Times New Roman"/>
          <w:sz w:val="20"/>
        </w:rPr>
        <w:endnoteRef/>
      </w:r>
      <w:r w:rsidRPr="00A81CA3">
        <w:rPr>
          <w:rFonts w:ascii="Times New Roman" w:hAnsi="Times New Roman" w:cs="Times New Roman"/>
          <w:sz w:val="20"/>
        </w:rPr>
        <w:t xml:space="preserve"> See Burgess, </w:t>
      </w:r>
      <w:r w:rsidRPr="00A81CA3">
        <w:rPr>
          <w:rFonts w:ascii="Times New Roman" w:hAnsi="Times New Roman" w:cs="Times New Roman"/>
          <w:i/>
          <w:sz w:val="20"/>
        </w:rPr>
        <w:t>British Political Thought</w:t>
      </w:r>
      <w:r w:rsidRPr="00A81CA3">
        <w:rPr>
          <w:rFonts w:ascii="Times New Roman" w:hAnsi="Times New Roman" w:cs="Times New Roman"/>
          <w:sz w:val="20"/>
        </w:rPr>
        <w:t xml:space="preserve">, </w:t>
      </w:r>
      <w:proofErr w:type="gramStart"/>
      <w:r w:rsidRPr="00A81CA3">
        <w:rPr>
          <w:rFonts w:ascii="Times New Roman" w:hAnsi="Times New Roman" w:cs="Times New Roman"/>
          <w:sz w:val="20"/>
        </w:rPr>
        <w:t>Part</w:t>
      </w:r>
      <w:proofErr w:type="gramEnd"/>
      <w:r w:rsidRPr="00A81CA3">
        <w:rPr>
          <w:rFonts w:ascii="Times New Roman" w:hAnsi="Times New Roman" w:cs="Times New Roman"/>
          <w:sz w:val="20"/>
        </w:rPr>
        <w:t xml:space="preserve"> II: ‘Political Thought and Religious Revolution, 1640-60’</w:t>
      </w:r>
      <w:r w:rsidR="00A81CA3">
        <w:rPr>
          <w:rFonts w:ascii="Times New Roman" w:hAnsi="Times New Roman" w:cs="Times New Roman"/>
          <w:sz w:val="20"/>
        </w:rPr>
        <w:t>.</w:t>
      </w:r>
    </w:p>
  </w:endnote>
  <w:endnote w:id="37">
    <w:p w:rsidR="0053700F" w:rsidRPr="00A81CA3" w:rsidRDefault="0053700F" w:rsidP="00A81CA3">
      <w:pPr>
        <w:spacing w:line="480" w:lineRule="auto"/>
        <w:rPr>
          <w:rFonts w:ascii="Times New Roman" w:hAnsi="Times New Roman" w:cs="Times New Roman"/>
        </w:rPr>
      </w:pPr>
      <w:r w:rsidRPr="00A81CA3">
        <w:rPr>
          <w:rStyle w:val="EndnoteReference"/>
          <w:rFonts w:ascii="Times New Roman" w:hAnsi="Times New Roman" w:cs="Times New Roman"/>
          <w:sz w:val="20"/>
        </w:rPr>
        <w:endnoteRef/>
      </w:r>
      <w:r w:rsidR="00EC46A1" w:rsidRPr="00A81CA3">
        <w:rPr>
          <w:rFonts w:ascii="Times New Roman" w:hAnsi="Times New Roman" w:cs="Times New Roman"/>
          <w:sz w:val="20"/>
        </w:rPr>
        <w:t xml:space="preserve"> See especially </w:t>
      </w:r>
      <w:r w:rsidRPr="00A81CA3">
        <w:rPr>
          <w:rFonts w:ascii="Times New Roman" w:hAnsi="Times New Roman" w:cs="Times New Roman"/>
          <w:sz w:val="20"/>
        </w:rPr>
        <w:t>Charles Prior,</w:t>
      </w:r>
      <w:r w:rsidR="00EC46A1" w:rsidRPr="00A81CA3">
        <w:rPr>
          <w:rFonts w:ascii="Times New Roman" w:hAnsi="Times New Roman" w:cs="Times New Roman"/>
          <w:sz w:val="20"/>
        </w:rPr>
        <w:t xml:space="preserve"> </w:t>
      </w:r>
      <w:r w:rsidR="00EC46A1" w:rsidRPr="00A81CA3">
        <w:rPr>
          <w:rFonts w:ascii="Times New Roman" w:hAnsi="Times New Roman" w:cs="Times New Roman"/>
          <w:i/>
          <w:sz w:val="20"/>
        </w:rPr>
        <w:t>A Confusion of Tongues: Britain’s Wars of Reformation</w:t>
      </w:r>
      <w:r w:rsidR="00EC46A1" w:rsidRPr="00A81CA3">
        <w:rPr>
          <w:rFonts w:ascii="Times New Roman" w:hAnsi="Times New Roman" w:cs="Times New Roman"/>
          <w:sz w:val="20"/>
        </w:rPr>
        <w:t xml:space="preserve"> (Oxford, 2012); </w:t>
      </w:r>
      <w:r w:rsidRPr="00A81CA3">
        <w:rPr>
          <w:rFonts w:ascii="Times New Roman" w:hAnsi="Times New Roman" w:cs="Times New Roman"/>
          <w:sz w:val="20"/>
        </w:rPr>
        <w:t xml:space="preserve">‘Religion, Political Thought and the English Civil War’, </w:t>
      </w:r>
      <w:r w:rsidRPr="00A81CA3">
        <w:rPr>
          <w:rFonts w:ascii="Times New Roman" w:hAnsi="Times New Roman" w:cs="Times New Roman"/>
          <w:i/>
          <w:sz w:val="20"/>
        </w:rPr>
        <w:t>History Compass</w:t>
      </w:r>
      <w:r w:rsidRPr="00A81CA3">
        <w:rPr>
          <w:rFonts w:ascii="Times New Roman" w:hAnsi="Times New Roman" w:cs="Times New Roman"/>
          <w:sz w:val="20"/>
        </w:rPr>
        <w:t>, 11 (2013), 24-42.</w:t>
      </w:r>
    </w:p>
  </w:endnote>
  <w:endnote w:id="38">
    <w:p w:rsidR="008155A0" w:rsidRPr="00A81CA3" w:rsidRDefault="008155A0"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Glenn Burgess, ‘Was the English Civil War a War of Religion? </w:t>
      </w:r>
      <w:proofErr w:type="gramStart"/>
      <w:r w:rsidRPr="00A81CA3">
        <w:rPr>
          <w:rFonts w:ascii="Times New Roman" w:hAnsi="Times New Roman" w:cs="Times New Roman"/>
        </w:rPr>
        <w:t>The Evidence of Political Propaganda’.</w:t>
      </w:r>
      <w:proofErr w:type="gramEnd"/>
      <w:r w:rsidRPr="00A81CA3">
        <w:rPr>
          <w:rFonts w:ascii="Times New Roman" w:hAnsi="Times New Roman" w:cs="Times New Roman"/>
        </w:rPr>
        <w:t xml:space="preserve"> </w:t>
      </w:r>
      <w:r w:rsidRPr="00A81CA3">
        <w:rPr>
          <w:rFonts w:ascii="Times New Roman" w:hAnsi="Times New Roman" w:cs="Times New Roman"/>
          <w:i/>
        </w:rPr>
        <w:t>Huntingdon Library Quarterly</w:t>
      </w:r>
      <w:r w:rsidRPr="00A81CA3">
        <w:rPr>
          <w:rFonts w:ascii="Times New Roman" w:hAnsi="Times New Roman" w:cs="Times New Roman"/>
        </w:rPr>
        <w:t>, 61 (1998), 173-203.</w:t>
      </w:r>
    </w:p>
  </w:endnote>
  <w:endnote w:id="39">
    <w:p w:rsidR="00C80DE4" w:rsidRPr="00A81CA3" w:rsidRDefault="00C80DE4"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Pr="00A81CA3">
        <w:rPr>
          <w:rFonts w:ascii="Times New Roman" w:hAnsi="Times New Roman" w:cs="Times New Roman"/>
          <w:sz w:val="20"/>
          <w:szCs w:val="20"/>
        </w:rPr>
        <w:t xml:space="preserve"> On the political uses of the Bible see Christopher Hill, </w:t>
      </w:r>
      <w:r w:rsidRPr="00A81CA3">
        <w:rPr>
          <w:rFonts w:ascii="Times New Roman" w:hAnsi="Times New Roman" w:cs="Times New Roman"/>
          <w:i/>
          <w:sz w:val="20"/>
          <w:szCs w:val="20"/>
        </w:rPr>
        <w:t>The English Bible and the Seventeenth-Century Revolution</w:t>
      </w:r>
      <w:r w:rsidRPr="00A81CA3">
        <w:rPr>
          <w:rFonts w:ascii="Times New Roman" w:hAnsi="Times New Roman" w:cs="Times New Roman"/>
          <w:sz w:val="20"/>
          <w:szCs w:val="20"/>
        </w:rPr>
        <w:t xml:space="preserve"> (London, 1993).</w:t>
      </w:r>
    </w:p>
  </w:endnote>
  <w:endnote w:id="40">
    <w:p w:rsidR="00752BC1" w:rsidRPr="00A81CA3" w:rsidRDefault="00752BC1" w:rsidP="00A81CA3">
      <w:pPr>
        <w:pStyle w:val="NoSpacing"/>
        <w:spacing w:line="480" w:lineRule="auto"/>
        <w:rPr>
          <w:rFonts w:ascii="Times New Roman" w:hAnsi="Times New Roman" w:cs="Times New Roman"/>
          <w:sz w:val="20"/>
          <w:szCs w:val="20"/>
        </w:rPr>
      </w:pPr>
      <w:r w:rsidRPr="00A81CA3">
        <w:rPr>
          <w:rStyle w:val="EndnoteReference"/>
          <w:rFonts w:ascii="Times New Roman" w:hAnsi="Times New Roman" w:cs="Times New Roman"/>
          <w:sz w:val="20"/>
          <w:szCs w:val="20"/>
        </w:rPr>
        <w:endnoteRef/>
      </w:r>
      <w:r w:rsidR="008C46D3" w:rsidRPr="00A81CA3">
        <w:rPr>
          <w:rFonts w:ascii="Times New Roman" w:hAnsi="Times New Roman" w:cs="Times New Roman"/>
          <w:sz w:val="20"/>
          <w:szCs w:val="20"/>
        </w:rPr>
        <w:t xml:space="preserve"> </w:t>
      </w:r>
      <w:proofErr w:type="gramStart"/>
      <w:r w:rsidR="008C46D3" w:rsidRPr="00A81CA3">
        <w:rPr>
          <w:rFonts w:ascii="Times New Roman" w:hAnsi="Times New Roman" w:cs="Times New Roman"/>
          <w:sz w:val="20"/>
          <w:szCs w:val="20"/>
        </w:rPr>
        <w:t>Woodhouse, ed.</w:t>
      </w:r>
      <w:r w:rsidRPr="00A81CA3">
        <w:rPr>
          <w:rFonts w:ascii="Times New Roman" w:hAnsi="Times New Roman" w:cs="Times New Roman"/>
          <w:sz w:val="20"/>
          <w:szCs w:val="20"/>
        </w:rPr>
        <w:t xml:space="preserve">, </w:t>
      </w:r>
      <w:r w:rsidRPr="00A81CA3">
        <w:rPr>
          <w:rFonts w:ascii="Times New Roman" w:hAnsi="Times New Roman" w:cs="Times New Roman"/>
          <w:i/>
          <w:sz w:val="20"/>
          <w:szCs w:val="20"/>
        </w:rPr>
        <w:t>Puritanism and Liberty</w:t>
      </w:r>
      <w:r w:rsidRPr="00A81CA3">
        <w:rPr>
          <w:rFonts w:ascii="Times New Roman" w:hAnsi="Times New Roman" w:cs="Times New Roman"/>
          <w:sz w:val="20"/>
          <w:szCs w:val="20"/>
        </w:rPr>
        <w:t>, 317, 367.</w:t>
      </w:r>
      <w:proofErr w:type="gramEnd"/>
    </w:p>
  </w:endnote>
  <w:endnote w:id="41">
    <w:p w:rsidR="001D59DB" w:rsidRPr="00A81CA3" w:rsidRDefault="001D59DB"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00C80DE4" w:rsidRPr="00A81CA3">
        <w:rPr>
          <w:rFonts w:ascii="Times New Roman" w:hAnsi="Times New Roman" w:cs="Times New Roman"/>
        </w:rPr>
        <w:t xml:space="preserve">See </w:t>
      </w:r>
      <w:r w:rsidRPr="00A81CA3">
        <w:rPr>
          <w:rFonts w:ascii="Times New Roman" w:hAnsi="Times New Roman" w:cs="Times New Roman"/>
          <w:i/>
        </w:rPr>
        <w:t xml:space="preserve">The Complete Works of Gerrard </w:t>
      </w:r>
      <w:proofErr w:type="spellStart"/>
      <w:r w:rsidRPr="00A81CA3">
        <w:rPr>
          <w:rFonts w:ascii="Times New Roman" w:hAnsi="Times New Roman" w:cs="Times New Roman"/>
          <w:i/>
        </w:rPr>
        <w:t>Winstanley</w:t>
      </w:r>
      <w:proofErr w:type="spellEnd"/>
      <w:r w:rsidRPr="00A81CA3">
        <w:rPr>
          <w:rFonts w:ascii="Times New Roman" w:hAnsi="Times New Roman" w:cs="Times New Roman"/>
        </w:rPr>
        <w:t xml:space="preserve">, ed. Thomas N. Corns, Ann Hughes and David </w:t>
      </w:r>
      <w:proofErr w:type="spellStart"/>
      <w:r w:rsidRPr="00A81CA3">
        <w:rPr>
          <w:rFonts w:ascii="Times New Roman" w:hAnsi="Times New Roman" w:cs="Times New Roman"/>
        </w:rPr>
        <w:t>Loe</w:t>
      </w:r>
      <w:r w:rsidR="00C80DE4" w:rsidRPr="00A81CA3">
        <w:rPr>
          <w:rFonts w:ascii="Times New Roman" w:hAnsi="Times New Roman" w:cs="Times New Roman"/>
        </w:rPr>
        <w:t>wenstein</w:t>
      </w:r>
      <w:proofErr w:type="spellEnd"/>
      <w:r w:rsidR="00C80DE4" w:rsidRPr="00A81CA3">
        <w:rPr>
          <w:rFonts w:ascii="Times New Roman" w:hAnsi="Times New Roman" w:cs="Times New Roman"/>
        </w:rPr>
        <w:t xml:space="preserve">, 2 </w:t>
      </w:r>
      <w:proofErr w:type="spellStart"/>
      <w:r w:rsidR="00C80DE4" w:rsidRPr="00A81CA3">
        <w:rPr>
          <w:rFonts w:ascii="Times New Roman" w:hAnsi="Times New Roman" w:cs="Times New Roman"/>
        </w:rPr>
        <w:t>vols</w:t>
      </w:r>
      <w:proofErr w:type="spellEnd"/>
      <w:r w:rsidR="00C80DE4" w:rsidRPr="00A81CA3">
        <w:rPr>
          <w:rFonts w:ascii="Times New Roman" w:hAnsi="Times New Roman" w:cs="Times New Roman"/>
        </w:rPr>
        <w:t xml:space="preserve"> (Oxford, 2009), which gives marginal references for his numerous biblical citations.</w:t>
      </w:r>
    </w:p>
  </w:endnote>
  <w:endnote w:id="42">
    <w:p w:rsidR="001D59DB" w:rsidRPr="00A81CA3" w:rsidRDefault="001D59DB"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Nelson, </w:t>
      </w:r>
      <w:r w:rsidRPr="00A81CA3">
        <w:rPr>
          <w:rFonts w:ascii="Times New Roman" w:hAnsi="Times New Roman" w:cs="Times New Roman"/>
          <w:i/>
        </w:rPr>
        <w:t>The Hebrew Republic</w:t>
      </w:r>
      <w:r w:rsidRPr="00A81CA3">
        <w:rPr>
          <w:rFonts w:ascii="Times New Roman" w:hAnsi="Times New Roman" w:cs="Times New Roman"/>
        </w:rPr>
        <w:t>.</w:t>
      </w:r>
    </w:p>
  </w:endnote>
  <w:endnote w:id="43">
    <w:p w:rsidR="00EC46A1" w:rsidRPr="00A81CA3" w:rsidRDefault="00EC46A1"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w:t>
      </w:r>
      <w:r w:rsidR="00D05A04" w:rsidRPr="00A81CA3">
        <w:rPr>
          <w:rFonts w:ascii="Times New Roman" w:hAnsi="Times New Roman" w:cs="Times New Roman"/>
        </w:rPr>
        <w:t xml:space="preserve">See his </w:t>
      </w:r>
      <w:r w:rsidR="00D05A04" w:rsidRPr="00A81CA3">
        <w:rPr>
          <w:rFonts w:ascii="Times New Roman" w:hAnsi="Times New Roman" w:cs="Times New Roman"/>
          <w:i/>
        </w:rPr>
        <w:t>Defence</w:t>
      </w:r>
      <w:r w:rsidR="008C46D3" w:rsidRPr="00A81CA3">
        <w:rPr>
          <w:rFonts w:ascii="Times New Roman" w:hAnsi="Times New Roman" w:cs="Times New Roman"/>
        </w:rPr>
        <w:t xml:space="preserve"> </w:t>
      </w:r>
      <w:r w:rsidR="008C46D3" w:rsidRPr="00A81CA3">
        <w:rPr>
          <w:rFonts w:ascii="Times New Roman" w:hAnsi="Times New Roman" w:cs="Times New Roman"/>
          <w:i/>
        </w:rPr>
        <w:t>of the People of England</w:t>
      </w:r>
      <w:r w:rsidR="00D05A04" w:rsidRPr="00A81CA3">
        <w:rPr>
          <w:rFonts w:ascii="Times New Roman" w:hAnsi="Times New Roman" w:cs="Times New Roman"/>
        </w:rPr>
        <w:t xml:space="preserve">, </w:t>
      </w:r>
      <w:proofErr w:type="spellStart"/>
      <w:r w:rsidR="00D05A04" w:rsidRPr="00A81CA3">
        <w:rPr>
          <w:rFonts w:ascii="Times New Roman" w:hAnsi="Times New Roman" w:cs="Times New Roman"/>
        </w:rPr>
        <w:t>ch.</w:t>
      </w:r>
      <w:proofErr w:type="spellEnd"/>
      <w:r w:rsidR="00D05A04" w:rsidRPr="00A81CA3">
        <w:rPr>
          <w:rFonts w:ascii="Times New Roman" w:hAnsi="Times New Roman" w:cs="Times New Roman"/>
        </w:rPr>
        <w:t xml:space="preserve"> 3 in </w:t>
      </w:r>
      <w:r w:rsidR="00D05A04" w:rsidRPr="00A81CA3">
        <w:rPr>
          <w:rFonts w:ascii="Times New Roman" w:hAnsi="Times New Roman" w:cs="Times New Roman"/>
          <w:i/>
        </w:rPr>
        <w:t>Milton: Political Writings</w:t>
      </w:r>
      <w:r w:rsidR="00D05A04" w:rsidRPr="00A81CA3">
        <w:rPr>
          <w:rFonts w:ascii="Times New Roman" w:hAnsi="Times New Roman" w:cs="Times New Roman"/>
        </w:rPr>
        <w:t xml:space="preserve">, ed. Martin </w:t>
      </w:r>
      <w:proofErr w:type="spellStart"/>
      <w:r w:rsidR="00D05A04" w:rsidRPr="00A81CA3">
        <w:rPr>
          <w:rFonts w:ascii="Times New Roman" w:hAnsi="Times New Roman" w:cs="Times New Roman"/>
        </w:rPr>
        <w:t>Dzelzainis</w:t>
      </w:r>
      <w:proofErr w:type="spellEnd"/>
      <w:r w:rsidR="00D05A04" w:rsidRPr="00A81CA3">
        <w:rPr>
          <w:rFonts w:ascii="Times New Roman" w:hAnsi="Times New Roman" w:cs="Times New Roman"/>
        </w:rPr>
        <w:t xml:space="preserve"> (Cambridge, </w:t>
      </w:r>
      <w:r w:rsidR="008C46D3" w:rsidRPr="00A81CA3">
        <w:rPr>
          <w:rFonts w:ascii="Times New Roman" w:hAnsi="Times New Roman" w:cs="Times New Roman"/>
        </w:rPr>
        <w:t>1991</w:t>
      </w:r>
      <w:r w:rsidR="00D05A04" w:rsidRPr="00A81CA3">
        <w:rPr>
          <w:rFonts w:ascii="Times New Roman" w:hAnsi="Times New Roman" w:cs="Times New Roman"/>
        </w:rPr>
        <w:t>),</w:t>
      </w:r>
      <w:r w:rsidR="008C46D3" w:rsidRPr="00A81CA3">
        <w:rPr>
          <w:rFonts w:ascii="Times New Roman" w:hAnsi="Times New Roman" w:cs="Times New Roman"/>
        </w:rPr>
        <w:t xml:space="preserve"> 105-10.</w:t>
      </w:r>
      <w:r w:rsidR="00D05A04" w:rsidRPr="00A81CA3">
        <w:rPr>
          <w:rFonts w:ascii="Times New Roman" w:hAnsi="Times New Roman" w:cs="Times New Roman"/>
        </w:rPr>
        <w:t xml:space="preserve"> </w:t>
      </w:r>
    </w:p>
  </w:endnote>
  <w:endnote w:id="44">
    <w:p w:rsidR="000A0E4D" w:rsidRPr="00A81CA3" w:rsidRDefault="000A0E4D"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On its composition and agendas see</w:t>
      </w:r>
      <w:r w:rsidR="007E6891" w:rsidRPr="00A81CA3">
        <w:rPr>
          <w:rFonts w:ascii="Times New Roman" w:hAnsi="Times New Roman" w:cs="Times New Roman"/>
        </w:rPr>
        <w:t xml:space="preserve"> Malcolm, ‘The Writing of Leviathan’, in</w:t>
      </w:r>
      <w:r w:rsidRPr="00A81CA3">
        <w:rPr>
          <w:rFonts w:ascii="Times New Roman" w:hAnsi="Times New Roman" w:cs="Times New Roman"/>
        </w:rPr>
        <w:t xml:space="preserve"> Hobbes, </w:t>
      </w:r>
      <w:r w:rsidRPr="00A81CA3">
        <w:rPr>
          <w:rFonts w:ascii="Times New Roman" w:hAnsi="Times New Roman" w:cs="Times New Roman"/>
          <w:i/>
        </w:rPr>
        <w:t>Leviathan</w:t>
      </w:r>
      <w:r w:rsidRPr="00A81CA3">
        <w:rPr>
          <w:rFonts w:ascii="Times New Roman" w:hAnsi="Times New Roman" w:cs="Times New Roman"/>
        </w:rPr>
        <w:t>, I, 1-100.</w:t>
      </w:r>
    </w:p>
  </w:endnote>
  <w:endnote w:id="45">
    <w:p w:rsidR="00B11E72" w:rsidRPr="00A81CA3" w:rsidRDefault="00B11E72"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On the ensuing controversies see Parkin, </w:t>
      </w:r>
      <w:r w:rsidRPr="00A81CA3">
        <w:rPr>
          <w:rFonts w:ascii="Times New Roman" w:hAnsi="Times New Roman" w:cs="Times New Roman"/>
          <w:i/>
        </w:rPr>
        <w:t>Taming the Leviathan</w:t>
      </w:r>
      <w:r w:rsidRPr="00A81CA3">
        <w:rPr>
          <w:rFonts w:ascii="Times New Roman" w:hAnsi="Times New Roman" w:cs="Times New Roman"/>
        </w:rPr>
        <w:t xml:space="preserve">. </w:t>
      </w:r>
    </w:p>
  </w:endnote>
  <w:endnote w:id="46">
    <w:p w:rsidR="000A0E4D" w:rsidRPr="00A81CA3" w:rsidRDefault="000A0E4D"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Coffey, ‘The Toleration Controversy’, in </w:t>
      </w:r>
      <w:proofErr w:type="spellStart"/>
      <w:r w:rsidRPr="00A81CA3">
        <w:rPr>
          <w:rFonts w:ascii="Times New Roman" w:hAnsi="Times New Roman" w:cs="Times New Roman"/>
        </w:rPr>
        <w:t>Durston</w:t>
      </w:r>
      <w:proofErr w:type="spellEnd"/>
      <w:r w:rsidRPr="00A81CA3">
        <w:rPr>
          <w:rFonts w:ascii="Times New Roman" w:hAnsi="Times New Roman" w:cs="Times New Roman"/>
        </w:rPr>
        <w:t xml:space="preserve"> and </w:t>
      </w:r>
      <w:proofErr w:type="spellStart"/>
      <w:r w:rsidRPr="00A81CA3">
        <w:rPr>
          <w:rFonts w:ascii="Times New Roman" w:hAnsi="Times New Roman" w:cs="Times New Roman"/>
        </w:rPr>
        <w:t>Maltby</w:t>
      </w:r>
      <w:proofErr w:type="spellEnd"/>
      <w:r w:rsidRPr="00A81CA3">
        <w:rPr>
          <w:rFonts w:ascii="Times New Roman" w:hAnsi="Times New Roman" w:cs="Times New Roman"/>
        </w:rPr>
        <w:t xml:space="preserve"> (</w:t>
      </w:r>
      <w:proofErr w:type="spellStart"/>
      <w:proofErr w:type="gramStart"/>
      <w:r w:rsidRPr="00A81CA3">
        <w:rPr>
          <w:rFonts w:ascii="Times New Roman" w:hAnsi="Times New Roman" w:cs="Times New Roman"/>
        </w:rPr>
        <w:t>eds</w:t>
      </w:r>
      <w:proofErr w:type="spellEnd"/>
      <w:proofErr w:type="gramEnd"/>
      <w:r w:rsidRPr="00A81CA3">
        <w:rPr>
          <w:rFonts w:ascii="Times New Roman" w:hAnsi="Times New Roman" w:cs="Times New Roman"/>
        </w:rPr>
        <w:t xml:space="preserve">), </w:t>
      </w:r>
      <w:r w:rsidRPr="00A81CA3">
        <w:rPr>
          <w:rFonts w:ascii="Times New Roman" w:hAnsi="Times New Roman" w:cs="Times New Roman"/>
          <w:i/>
        </w:rPr>
        <w:t>Religion in the English Revolution</w:t>
      </w:r>
      <w:r w:rsidRPr="00A81CA3">
        <w:rPr>
          <w:rFonts w:ascii="Times New Roman" w:hAnsi="Times New Roman" w:cs="Times New Roman"/>
        </w:rPr>
        <w:t xml:space="preserve">. </w:t>
      </w:r>
    </w:p>
  </w:endnote>
  <w:endnote w:id="47">
    <w:p w:rsidR="007E6891" w:rsidRPr="00A81CA3" w:rsidRDefault="007E6891"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Listed in </w:t>
      </w:r>
      <w:proofErr w:type="spellStart"/>
      <w:r w:rsidRPr="00A81CA3">
        <w:rPr>
          <w:rFonts w:ascii="Times New Roman" w:hAnsi="Times New Roman" w:cs="Times New Roman"/>
        </w:rPr>
        <w:t>Kapic</w:t>
      </w:r>
      <w:proofErr w:type="spellEnd"/>
      <w:r w:rsidRPr="00A81CA3">
        <w:rPr>
          <w:rFonts w:ascii="Times New Roman" w:hAnsi="Times New Roman" w:cs="Times New Roman"/>
        </w:rPr>
        <w:t xml:space="preserve"> and Jones (</w:t>
      </w:r>
      <w:proofErr w:type="spellStart"/>
      <w:proofErr w:type="gramStart"/>
      <w:r w:rsidRPr="00A81CA3">
        <w:rPr>
          <w:rFonts w:ascii="Times New Roman" w:hAnsi="Times New Roman" w:cs="Times New Roman"/>
        </w:rPr>
        <w:t>eds</w:t>
      </w:r>
      <w:proofErr w:type="spellEnd"/>
      <w:proofErr w:type="gramEnd"/>
      <w:r w:rsidRPr="00A81CA3">
        <w:rPr>
          <w:rFonts w:ascii="Times New Roman" w:hAnsi="Times New Roman" w:cs="Times New Roman"/>
        </w:rPr>
        <w:t xml:space="preserve">), </w:t>
      </w:r>
      <w:r w:rsidRPr="00A81CA3">
        <w:rPr>
          <w:rFonts w:ascii="Times New Roman" w:hAnsi="Times New Roman" w:cs="Times New Roman"/>
          <w:i/>
        </w:rPr>
        <w:t xml:space="preserve">The </w:t>
      </w:r>
      <w:proofErr w:type="spellStart"/>
      <w:r w:rsidRPr="00A81CA3">
        <w:rPr>
          <w:rFonts w:ascii="Times New Roman" w:hAnsi="Times New Roman" w:cs="Times New Roman"/>
          <w:i/>
        </w:rPr>
        <w:t>Ashgate</w:t>
      </w:r>
      <w:proofErr w:type="spellEnd"/>
      <w:r w:rsidRPr="00A81CA3">
        <w:rPr>
          <w:rFonts w:ascii="Times New Roman" w:hAnsi="Times New Roman" w:cs="Times New Roman"/>
          <w:i/>
        </w:rPr>
        <w:t xml:space="preserve"> </w:t>
      </w:r>
      <w:r w:rsidR="00395436" w:rsidRPr="00A81CA3">
        <w:rPr>
          <w:rFonts w:ascii="Times New Roman" w:hAnsi="Times New Roman" w:cs="Times New Roman"/>
          <w:i/>
        </w:rPr>
        <w:t xml:space="preserve">Research </w:t>
      </w:r>
      <w:r w:rsidRPr="00A81CA3">
        <w:rPr>
          <w:rFonts w:ascii="Times New Roman" w:hAnsi="Times New Roman" w:cs="Times New Roman"/>
          <w:i/>
        </w:rPr>
        <w:t>Companion to the Theology of John Owen</w:t>
      </w:r>
      <w:r w:rsidR="00D8152E" w:rsidRPr="00A81CA3">
        <w:rPr>
          <w:rFonts w:ascii="Times New Roman" w:hAnsi="Times New Roman" w:cs="Times New Roman"/>
        </w:rPr>
        <w:t>, 326-28.</w:t>
      </w:r>
    </w:p>
  </w:endnote>
  <w:endnote w:id="48">
    <w:p w:rsidR="00A67326" w:rsidRPr="00A81CA3" w:rsidRDefault="00A67326" w:rsidP="00A81CA3">
      <w:pPr>
        <w:pStyle w:val="EndnoteText"/>
        <w:spacing w:line="480" w:lineRule="auto"/>
        <w:rPr>
          <w:rFonts w:ascii="Times New Roman" w:hAnsi="Times New Roman" w:cs="Times New Roman"/>
        </w:rPr>
      </w:pPr>
      <w:r w:rsidRPr="00A81CA3">
        <w:rPr>
          <w:rStyle w:val="EndnoteReference"/>
          <w:rFonts w:ascii="Times New Roman" w:hAnsi="Times New Roman" w:cs="Times New Roman"/>
        </w:rPr>
        <w:endnoteRef/>
      </w:r>
      <w:r w:rsidRPr="00A81CA3">
        <w:rPr>
          <w:rFonts w:ascii="Times New Roman" w:hAnsi="Times New Roman" w:cs="Times New Roman"/>
        </w:rPr>
        <w:t xml:space="preserve"> See Mark Smith, ‘</w:t>
      </w:r>
      <w:proofErr w:type="gramStart"/>
      <w:r w:rsidRPr="00A81CA3">
        <w:rPr>
          <w:rFonts w:ascii="Times New Roman" w:hAnsi="Times New Roman" w:cs="Times New Roman"/>
        </w:rPr>
        <w:t>The</w:t>
      </w:r>
      <w:proofErr w:type="gramEnd"/>
      <w:r w:rsidRPr="00A81CA3">
        <w:rPr>
          <w:rFonts w:ascii="Times New Roman" w:hAnsi="Times New Roman" w:cs="Times New Roman"/>
        </w:rPr>
        <w:t xml:space="preserve"> Hanoverian Parish: Towards a New Agenda’, </w:t>
      </w:r>
      <w:r w:rsidRPr="00A81CA3">
        <w:rPr>
          <w:rFonts w:ascii="Times New Roman" w:hAnsi="Times New Roman" w:cs="Times New Roman"/>
          <w:i/>
        </w:rPr>
        <w:t>Past and Present</w:t>
      </w:r>
      <w:r w:rsidRPr="00A81CA3">
        <w:rPr>
          <w:rFonts w:ascii="Times New Roman" w:hAnsi="Times New Roman" w:cs="Times New Roman"/>
        </w:rPr>
        <w:t>, 216 (2012), 79-105.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326" w:rsidRDefault="00A67326" w:rsidP="00B43325">
      <w:pPr>
        <w:spacing w:after="0" w:line="240" w:lineRule="auto"/>
      </w:pPr>
      <w:r>
        <w:separator/>
      </w:r>
    </w:p>
  </w:footnote>
  <w:footnote w:type="continuationSeparator" w:id="0">
    <w:p w:rsidR="00A67326" w:rsidRDefault="00A67326" w:rsidP="00B433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87A"/>
    <w:rsid w:val="00003429"/>
    <w:rsid w:val="00031F12"/>
    <w:rsid w:val="00043C7F"/>
    <w:rsid w:val="00045E88"/>
    <w:rsid w:val="00047FA7"/>
    <w:rsid w:val="0006470D"/>
    <w:rsid w:val="0006511E"/>
    <w:rsid w:val="00074DC2"/>
    <w:rsid w:val="000A0E4D"/>
    <w:rsid w:val="000A777F"/>
    <w:rsid w:val="000B449D"/>
    <w:rsid w:val="000B732C"/>
    <w:rsid w:val="000B73A5"/>
    <w:rsid w:val="000B7F2F"/>
    <w:rsid w:val="000D2DD7"/>
    <w:rsid w:val="000E5D91"/>
    <w:rsid w:val="00101351"/>
    <w:rsid w:val="0011574F"/>
    <w:rsid w:val="00117F6F"/>
    <w:rsid w:val="001264F2"/>
    <w:rsid w:val="00130E57"/>
    <w:rsid w:val="0013159C"/>
    <w:rsid w:val="00144048"/>
    <w:rsid w:val="00181CB3"/>
    <w:rsid w:val="00192332"/>
    <w:rsid w:val="00196E62"/>
    <w:rsid w:val="001C369C"/>
    <w:rsid w:val="001D33EF"/>
    <w:rsid w:val="001D398B"/>
    <w:rsid w:val="001D59DB"/>
    <w:rsid w:val="001D6E37"/>
    <w:rsid w:val="002446CE"/>
    <w:rsid w:val="00252E0D"/>
    <w:rsid w:val="002544E1"/>
    <w:rsid w:val="002B1188"/>
    <w:rsid w:val="002C4670"/>
    <w:rsid w:val="002D2B5D"/>
    <w:rsid w:val="002D48C9"/>
    <w:rsid w:val="002E69E5"/>
    <w:rsid w:val="002E7356"/>
    <w:rsid w:val="003160E2"/>
    <w:rsid w:val="00333806"/>
    <w:rsid w:val="0036248D"/>
    <w:rsid w:val="00395436"/>
    <w:rsid w:val="003C4F42"/>
    <w:rsid w:val="003D3BDC"/>
    <w:rsid w:val="003E14A2"/>
    <w:rsid w:val="00402DF4"/>
    <w:rsid w:val="00412BE0"/>
    <w:rsid w:val="004210E8"/>
    <w:rsid w:val="00424E0B"/>
    <w:rsid w:val="00452B89"/>
    <w:rsid w:val="004545D1"/>
    <w:rsid w:val="004657E7"/>
    <w:rsid w:val="0049329C"/>
    <w:rsid w:val="004A31D1"/>
    <w:rsid w:val="004A6E2F"/>
    <w:rsid w:val="004E0068"/>
    <w:rsid w:val="004F5706"/>
    <w:rsid w:val="00500AFF"/>
    <w:rsid w:val="00504C0A"/>
    <w:rsid w:val="00526418"/>
    <w:rsid w:val="00533B2F"/>
    <w:rsid w:val="00535A23"/>
    <w:rsid w:val="00536155"/>
    <w:rsid w:val="0053700F"/>
    <w:rsid w:val="00575802"/>
    <w:rsid w:val="00576294"/>
    <w:rsid w:val="00581A14"/>
    <w:rsid w:val="005904E9"/>
    <w:rsid w:val="0059538D"/>
    <w:rsid w:val="005A0BC4"/>
    <w:rsid w:val="005A6202"/>
    <w:rsid w:val="005B0A7C"/>
    <w:rsid w:val="005B49A0"/>
    <w:rsid w:val="005B4D64"/>
    <w:rsid w:val="005D34D1"/>
    <w:rsid w:val="005D3F56"/>
    <w:rsid w:val="005D7AE5"/>
    <w:rsid w:val="005E059E"/>
    <w:rsid w:val="005E28F8"/>
    <w:rsid w:val="005E4476"/>
    <w:rsid w:val="005E73B2"/>
    <w:rsid w:val="005F734A"/>
    <w:rsid w:val="00605882"/>
    <w:rsid w:val="0061032F"/>
    <w:rsid w:val="00652794"/>
    <w:rsid w:val="006819DB"/>
    <w:rsid w:val="00682CEC"/>
    <w:rsid w:val="006936ED"/>
    <w:rsid w:val="006B1AAD"/>
    <w:rsid w:val="006D26AB"/>
    <w:rsid w:val="006E53A1"/>
    <w:rsid w:val="006E68C2"/>
    <w:rsid w:val="00704704"/>
    <w:rsid w:val="0070578D"/>
    <w:rsid w:val="00706427"/>
    <w:rsid w:val="00707C7F"/>
    <w:rsid w:val="00726B3E"/>
    <w:rsid w:val="007516D7"/>
    <w:rsid w:val="00752BC1"/>
    <w:rsid w:val="00754022"/>
    <w:rsid w:val="00765D5E"/>
    <w:rsid w:val="00766982"/>
    <w:rsid w:val="0078365F"/>
    <w:rsid w:val="00792BD4"/>
    <w:rsid w:val="00797B80"/>
    <w:rsid w:val="007A1C9D"/>
    <w:rsid w:val="007B631A"/>
    <w:rsid w:val="007C2F83"/>
    <w:rsid w:val="007D6375"/>
    <w:rsid w:val="007E2B93"/>
    <w:rsid w:val="007E4ADF"/>
    <w:rsid w:val="007E6891"/>
    <w:rsid w:val="007F5E5D"/>
    <w:rsid w:val="008155A0"/>
    <w:rsid w:val="008219BF"/>
    <w:rsid w:val="00842E98"/>
    <w:rsid w:val="00845915"/>
    <w:rsid w:val="0085010F"/>
    <w:rsid w:val="00850FAE"/>
    <w:rsid w:val="00852219"/>
    <w:rsid w:val="00861D7B"/>
    <w:rsid w:val="00874B47"/>
    <w:rsid w:val="00877239"/>
    <w:rsid w:val="008868BF"/>
    <w:rsid w:val="00891FCC"/>
    <w:rsid w:val="008962C7"/>
    <w:rsid w:val="008A570A"/>
    <w:rsid w:val="008A773E"/>
    <w:rsid w:val="008B570A"/>
    <w:rsid w:val="008C46D3"/>
    <w:rsid w:val="008C61A4"/>
    <w:rsid w:val="008D29E0"/>
    <w:rsid w:val="008D2CB6"/>
    <w:rsid w:val="008F1202"/>
    <w:rsid w:val="00902B2F"/>
    <w:rsid w:val="00906067"/>
    <w:rsid w:val="009122D3"/>
    <w:rsid w:val="00963095"/>
    <w:rsid w:val="00987B79"/>
    <w:rsid w:val="00991B87"/>
    <w:rsid w:val="009A3A12"/>
    <w:rsid w:val="009B4922"/>
    <w:rsid w:val="009B6D91"/>
    <w:rsid w:val="009D0F87"/>
    <w:rsid w:val="009D7C65"/>
    <w:rsid w:val="009E0A9D"/>
    <w:rsid w:val="009E275F"/>
    <w:rsid w:val="009F4686"/>
    <w:rsid w:val="00A06FDE"/>
    <w:rsid w:val="00A11FEA"/>
    <w:rsid w:val="00A24B03"/>
    <w:rsid w:val="00A26DBC"/>
    <w:rsid w:val="00A27155"/>
    <w:rsid w:val="00A325A1"/>
    <w:rsid w:val="00A41697"/>
    <w:rsid w:val="00A461B0"/>
    <w:rsid w:val="00A51FBB"/>
    <w:rsid w:val="00A67326"/>
    <w:rsid w:val="00A74C4B"/>
    <w:rsid w:val="00A81CA3"/>
    <w:rsid w:val="00A85842"/>
    <w:rsid w:val="00AD1360"/>
    <w:rsid w:val="00AD52F5"/>
    <w:rsid w:val="00AE4D02"/>
    <w:rsid w:val="00AF141F"/>
    <w:rsid w:val="00B064C7"/>
    <w:rsid w:val="00B116A7"/>
    <w:rsid w:val="00B11E72"/>
    <w:rsid w:val="00B1739C"/>
    <w:rsid w:val="00B31055"/>
    <w:rsid w:val="00B43325"/>
    <w:rsid w:val="00B5508F"/>
    <w:rsid w:val="00B6087A"/>
    <w:rsid w:val="00B942C3"/>
    <w:rsid w:val="00B97993"/>
    <w:rsid w:val="00BA2E19"/>
    <w:rsid w:val="00BA4ADB"/>
    <w:rsid w:val="00BF1245"/>
    <w:rsid w:val="00BF4E8B"/>
    <w:rsid w:val="00C00F1B"/>
    <w:rsid w:val="00C251D0"/>
    <w:rsid w:val="00C32841"/>
    <w:rsid w:val="00C36345"/>
    <w:rsid w:val="00C41595"/>
    <w:rsid w:val="00C42B0D"/>
    <w:rsid w:val="00C54E74"/>
    <w:rsid w:val="00C61104"/>
    <w:rsid w:val="00C6287E"/>
    <w:rsid w:val="00C80DE4"/>
    <w:rsid w:val="00C857B8"/>
    <w:rsid w:val="00C85942"/>
    <w:rsid w:val="00C96332"/>
    <w:rsid w:val="00CB3914"/>
    <w:rsid w:val="00CB69B8"/>
    <w:rsid w:val="00CC15BE"/>
    <w:rsid w:val="00CD04F4"/>
    <w:rsid w:val="00CF1E37"/>
    <w:rsid w:val="00D05A04"/>
    <w:rsid w:val="00D166C9"/>
    <w:rsid w:val="00D2032A"/>
    <w:rsid w:val="00D2095A"/>
    <w:rsid w:val="00D24886"/>
    <w:rsid w:val="00D3457C"/>
    <w:rsid w:val="00D4685E"/>
    <w:rsid w:val="00D51C5C"/>
    <w:rsid w:val="00D57DEF"/>
    <w:rsid w:val="00D71200"/>
    <w:rsid w:val="00D7389A"/>
    <w:rsid w:val="00D8152E"/>
    <w:rsid w:val="00D850BD"/>
    <w:rsid w:val="00D85519"/>
    <w:rsid w:val="00D92E48"/>
    <w:rsid w:val="00D92F1F"/>
    <w:rsid w:val="00D942D3"/>
    <w:rsid w:val="00D9775A"/>
    <w:rsid w:val="00DB1807"/>
    <w:rsid w:val="00DB5FCA"/>
    <w:rsid w:val="00DD0F3F"/>
    <w:rsid w:val="00E0121A"/>
    <w:rsid w:val="00E06CE3"/>
    <w:rsid w:val="00E07EEC"/>
    <w:rsid w:val="00E216DE"/>
    <w:rsid w:val="00E426C9"/>
    <w:rsid w:val="00E43854"/>
    <w:rsid w:val="00E43B5D"/>
    <w:rsid w:val="00E4568E"/>
    <w:rsid w:val="00E96107"/>
    <w:rsid w:val="00E96E4D"/>
    <w:rsid w:val="00E97EEA"/>
    <w:rsid w:val="00EC46A1"/>
    <w:rsid w:val="00ED0614"/>
    <w:rsid w:val="00EE44C9"/>
    <w:rsid w:val="00EF2D67"/>
    <w:rsid w:val="00F34304"/>
    <w:rsid w:val="00F55ACD"/>
    <w:rsid w:val="00F6374D"/>
    <w:rsid w:val="00F772A5"/>
    <w:rsid w:val="00FA68C7"/>
    <w:rsid w:val="00FD1AC2"/>
    <w:rsid w:val="00FE2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433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3325"/>
    <w:rPr>
      <w:sz w:val="20"/>
      <w:szCs w:val="20"/>
      <w:lang w:val="en-GB"/>
    </w:rPr>
  </w:style>
  <w:style w:type="character" w:styleId="FootnoteReference">
    <w:name w:val="footnote reference"/>
    <w:basedOn w:val="DefaultParagraphFont"/>
    <w:uiPriority w:val="99"/>
    <w:semiHidden/>
    <w:unhideWhenUsed/>
    <w:rsid w:val="00B43325"/>
    <w:rPr>
      <w:vertAlign w:val="superscript"/>
    </w:rPr>
  </w:style>
  <w:style w:type="character" w:styleId="Hyperlink">
    <w:name w:val="Hyperlink"/>
    <w:basedOn w:val="DefaultParagraphFont"/>
    <w:uiPriority w:val="99"/>
    <w:unhideWhenUsed/>
    <w:rsid w:val="00D166C9"/>
    <w:rPr>
      <w:color w:val="0000FF" w:themeColor="hyperlink"/>
      <w:u w:val="single"/>
    </w:rPr>
  </w:style>
  <w:style w:type="paragraph" w:styleId="EndnoteText">
    <w:name w:val="endnote text"/>
    <w:basedOn w:val="Normal"/>
    <w:link w:val="EndnoteTextChar"/>
    <w:uiPriority w:val="99"/>
    <w:semiHidden/>
    <w:unhideWhenUsed/>
    <w:rsid w:val="008A773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773E"/>
    <w:rPr>
      <w:sz w:val="20"/>
      <w:szCs w:val="20"/>
      <w:lang w:val="en-GB"/>
    </w:rPr>
  </w:style>
  <w:style w:type="character" w:styleId="EndnoteReference">
    <w:name w:val="endnote reference"/>
    <w:basedOn w:val="DefaultParagraphFont"/>
    <w:uiPriority w:val="99"/>
    <w:semiHidden/>
    <w:unhideWhenUsed/>
    <w:rsid w:val="008A773E"/>
    <w:rPr>
      <w:vertAlign w:val="superscript"/>
    </w:rPr>
  </w:style>
  <w:style w:type="paragraph" w:styleId="NoSpacing">
    <w:name w:val="No Spacing"/>
    <w:uiPriority w:val="1"/>
    <w:qFormat/>
    <w:rsid w:val="00043C7F"/>
    <w:pPr>
      <w:spacing w:after="0" w:line="240" w:lineRule="auto"/>
    </w:pPr>
    <w:rPr>
      <w:lang w:val="en-GB"/>
    </w:rPr>
  </w:style>
  <w:style w:type="character" w:customStyle="1" w:styleId="italic1">
    <w:name w:val="italic1"/>
    <w:basedOn w:val="DefaultParagraphFont"/>
    <w:rsid w:val="00C61104"/>
    <w:rPr>
      <w:i/>
      <w:iCs/>
    </w:rPr>
  </w:style>
  <w:style w:type="paragraph" w:styleId="BalloonText">
    <w:name w:val="Balloon Text"/>
    <w:basedOn w:val="Normal"/>
    <w:link w:val="BalloonTextChar"/>
    <w:uiPriority w:val="99"/>
    <w:semiHidden/>
    <w:unhideWhenUsed/>
    <w:rsid w:val="00130E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E57"/>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433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3325"/>
    <w:rPr>
      <w:sz w:val="20"/>
      <w:szCs w:val="20"/>
      <w:lang w:val="en-GB"/>
    </w:rPr>
  </w:style>
  <w:style w:type="character" w:styleId="FootnoteReference">
    <w:name w:val="footnote reference"/>
    <w:basedOn w:val="DefaultParagraphFont"/>
    <w:uiPriority w:val="99"/>
    <w:semiHidden/>
    <w:unhideWhenUsed/>
    <w:rsid w:val="00B43325"/>
    <w:rPr>
      <w:vertAlign w:val="superscript"/>
    </w:rPr>
  </w:style>
  <w:style w:type="character" w:styleId="Hyperlink">
    <w:name w:val="Hyperlink"/>
    <w:basedOn w:val="DefaultParagraphFont"/>
    <w:uiPriority w:val="99"/>
    <w:unhideWhenUsed/>
    <w:rsid w:val="00D166C9"/>
    <w:rPr>
      <w:color w:val="0000FF" w:themeColor="hyperlink"/>
      <w:u w:val="single"/>
    </w:rPr>
  </w:style>
  <w:style w:type="paragraph" w:styleId="EndnoteText">
    <w:name w:val="endnote text"/>
    <w:basedOn w:val="Normal"/>
    <w:link w:val="EndnoteTextChar"/>
    <w:uiPriority w:val="99"/>
    <w:semiHidden/>
    <w:unhideWhenUsed/>
    <w:rsid w:val="008A773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773E"/>
    <w:rPr>
      <w:sz w:val="20"/>
      <w:szCs w:val="20"/>
      <w:lang w:val="en-GB"/>
    </w:rPr>
  </w:style>
  <w:style w:type="character" w:styleId="EndnoteReference">
    <w:name w:val="endnote reference"/>
    <w:basedOn w:val="DefaultParagraphFont"/>
    <w:uiPriority w:val="99"/>
    <w:semiHidden/>
    <w:unhideWhenUsed/>
    <w:rsid w:val="008A773E"/>
    <w:rPr>
      <w:vertAlign w:val="superscript"/>
    </w:rPr>
  </w:style>
  <w:style w:type="paragraph" w:styleId="NoSpacing">
    <w:name w:val="No Spacing"/>
    <w:uiPriority w:val="1"/>
    <w:qFormat/>
    <w:rsid w:val="00043C7F"/>
    <w:pPr>
      <w:spacing w:after="0" w:line="240" w:lineRule="auto"/>
    </w:pPr>
    <w:rPr>
      <w:lang w:val="en-GB"/>
    </w:rPr>
  </w:style>
  <w:style w:type="character" w:customStyle="1" w:styleId="italic1">
    <w:name w:val="italic1"/>
    <w:basedOn w:val="DefaultParagraphFont"/>
    <w:rsid w:val="00C61104"/>
    <w:rPr>
      <w:i/>
      <w:iCs/>
    </w:rPr>
  </w:style>
  <w:style w:type="paragraph" w:styleId="BalloonText">
    <w:name w:val="Balloon Text"/>
    <w:basedOn w:val="Normal"/>
    <w:link w:val="BalloonTextChar"/>
    <w:uiPriority w:val="99"/>
    <w:semiHidden/>
    <w:unhideWhenUsed/>
    <w:rsid w:val="00130E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E57"/>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69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A4FF5-777E-476E-8967-A3FAE8530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3D7FF04C.dotm</Template>
  <TotalTime>2722</TotalTime>
  <Pages>31</Pages>
  <Words>8078</Words>
  <Characters>45801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jrdc1</dc:creator>
  <cp:lastModifiedBy>jrdc1</cp:lastModifiedBy>
  <cp:revision>26</cp:revision>
  <cp:lastPrinted>2013-01-23T15:25:00Z</cp:lastPrinted>
  <dcterms:created xsi:type="dcterms:W3CDTF">2012-12-27T12:09:00Z</dcterms:created>
  <dcterms:modified xsi:type="dcterms:W3CDTF">2014-10-15T13:12:00Z</dcterms:modified>
</cp:coreProperties>
</file>