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72AB4" w14:textId="77777777" w:rsidR="009463BE" w:rsidRPr="004B663B" w:rsidRDefault="009463BE" w:rsidP="009463BE">
      <w:pPr>
        <w:spacing w:line="480" w:lineRule="auto"/>
        <w:jc w:val="both"/>
        <w:rPr>
          <w:rFonts w:ascii="Times" w:hAnsi="Times"/>
          <w:sz w:val="21"/>
        </w:rPr>
      </w:pPr>
      <w:bookmarkStart w:id="0" w:name="_GoBack"/>
      <w:bookmarkEnd w:id="0"/>
      <w:r w:rsidRPr="004B663B">
        <w:rPr>
          <w:rFonts w:ascii="Times" w:hAnsi="Times"/>
          <w:b/>
          <w:sz w:val="28"/>
          <w:szCs w:val="36"/>
        </w:rPr>
        <w:t xml:space="preserve">miR-29b directly </w:t>
      </w:r>
      <w:r>
        <w:rPr>
          <w:rFonts w:ascii="Times" w:hAnsi="Times"/>
          <w:b/>
          <w:sz w:val="28"/>
          <w:szCs w:val="36"/>
        </w:rPr>
        <w:t>targets</w:t>
      </w:r>
      <w:r w:rsidRPr="004B663B">
        <w:rPr>
          <w:rFonts w:ascii="Times" w:hAnsi="Times"/>
          <w:b/>
          <w:sz w:val="28"/>
          <w:szCs w:val="36"/>
        </w:rPr>
        <w:t xml:space="preserve"> activation-induced cytidine deaminase in human B cells </w:t>
      </w:r>
      <w:r w:rsidRPr="00CB5BAC">
        <w:rPr>
          <w:rFonts w:ascii="Times" w:hAnsi="Times"/>
          <w:b/>
          <w:sz w:val="28"/>
          <w:szCs w:val="36"/>
        </w:rPr>
        <w:t>and can limit its</w:t>
      </w:r>
      <w:r w:rsidRPr="004B663B">
        <w:rPr>
          <w:rFonts w:ascii="Times" w:hAnsi="Times"/>
          <w:b/>
          <w:sz w:val="28"/>
          <w:szCs w:val="36"/>
        </w:rPr>
        <w:t xml:space="preserve"> inappropriate expression in naïve B cells</w:t>
      </w:r>
    </w:p>
    <w:p w14:paraId="39FE3560" w14:textId="77777777" w:rsidR="009463BE" w:rsidRDefault="009463BE" w:rsidP="009463BE">
      <w:pPr>
        <w:spacing w:line="480" w:lineRule="auto"/>
        <w:jc w:val="both"/>
        <w:rPr>
          <w:rFonts w:ascii="Times" w:hAnsi="Times"/>
        </w:rPr>
      </w:pPr>
    </w:p>
    <w:p w14:paraId="3E043A4B" w14:textId="77777777" w:rsidR="009463BE" w:rsidRPr="00653924" w:rsidRDefault="009463BE" w:rsidP="009463BE">
      <w:pPr>
        <w:spacing w:line="480" w:lineRule="auto"/>
        <w:jc w:val="both"/>
        <w:rPr>
          <w:rFonts w:ascii="Times" w:hAnsi="Times"/>
        </w:rPr>
      </w:pPr>
    </w:p>
    <w:p w14:paraId="433D24BD" w14:textId="22EA397D" w:rsidR="009463BE" w:rsidRPr="009463BE" w:rsidRDefault="009463BE" w:rsidP="009463BE">
      <w:pPr>
        <w:spacing w:line="480" w:lineRule="auto"/>
        <w:rPr>
          <w:rFonts w:ascii="Times New Roman" w:eastAsia="Times New Roman" w:hAnsi="Times New Roman" w:cs="Times New Roman"/>
          <w:lang w:eastAsia="en-GB"/>
        </w:rPr>
      </w:pPr>
      <w:r w:rsidRPr="009463BE">
        <w:rPr>
          <w:rFonts w:ascii="Times New Roman" w:hAnsi="Times New Roman" w:cs="Times New Roman"/>
        </w:rPr>
        <w:t xml:space="preserve">Timothy </w:t>
      </w:r>
      <w:proofErr w:type="spellStart"/>
      <w:r w:rsidRPr="009463BE">
        <w:rPr>
          <w:rFonts w:ascii="Times New Roman" w:hAnsi="Times New Roman" w:cs="Times New Roman"/>
        </w:rPr>
        <w:t>Recaldin</w:t>
      </w:r>
      <w:proofErr w:type="spellEnd"/>
      <w:r w:rsidRPr="009463BE">
        <w:rPr>
          <w:rFonts w:ascii="Times New Roman" w:hAnsi="Times New Roman" w:cs="Times New Roman"/>
        </w:rPr>
        <w:t>, Philip S Hobson, Elizabeth H Mann, Faruk Ramadani, David J Cousins, Paul Lavender and David J Fear.</w:t>
      </w:r>
    </w:p>
    <w:p w14:paraId="1BB74A2B" w14:textId="77777777" w:rsidR="009463BE" w:rsidRPr="009463BE" w:rsidRDefault="009463BE" w:rsidP="009463BE">
      <w:pPr>
        <w:spacing w:line="480" w:lineRule="auto"/>
        <w:jc w:val="both"/>
        <w:rPr>
          <w:rFonts w:ascii="Times New Roman" w:hAnsi="Times New Roman" w:cs="Times New Roman"/>
        </w:rPr>
      </w:pPr>
    </w:p>
    <w:p w14:paraId="1030DEDA" w14:textId="77777777" w:rsidR="009463BE" w:rsidRDefault="009463BE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220555BA" w14:textId="52823596" w:rsidR="009463BE" w:rsidRDefault="009463BE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  <w:r>
        <w:rPr>
          <w:rFonts w:ascii="Times" w:hAnsi="Times"/>
          <w:b/>
          <w:lang w:val="en-US"/>
        </w:rPr>
        <w:t>Supplementary Information</w:t>
      </w:r>
    </w:p>
    <w:p w14:paraId="14F283F5" w14:textId="77777777" w:rsidR="009463BE" w:rsidRDefault="009463BE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0E61412A" w14:textId="77777777" w:rsidR="009463BE" w:rsidRDefault="009463BE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5C63A734" w14:textId="77777777" w:rsidR="009463BE" w:rsidRDefault="009463BE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3B1BA17B" w14:textId="77777777" w:rsidR="009463BE" w:rsidRDefault="009463BE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06BF82BC" w14:textId="77777777" w:rsidR="009463BE" w:rsidRDefault="009463BE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68A96D61" w14:textId="2E0EBEEE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  <w:r>
        <w:rPr>
          <w:rFonts w:ascii="Times" w:hAnsi="Times"/>
          <w:b/>
          <w:noProof/>
          <w:lang w:val="en-US"/>
        </w:rPr>
        <w:lastRenderedPageBreak/>
        <w:drawing>
          <wp:inline distT="0" distB="0" distL="0" distR="0" wp14:anchorId="67C6FFE5" wp14:editId="6EA07FB0">
            <wp:extent cx="5723255" cy="7399655"/>
            <wp:effectExtent l="0" t="0" r="0" b="0"/>
            <wp:docPr id="1" name="Picture 1" descr="Recaldin%20Supplementary%20Fig%201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caldin%20Supplementary%20Fig%201.pd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739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5B3F">
        <w:rPr>
          <w:rFonts w:ascii="Times" w:hAnsi="Times"/>
          <w:b/>
          <w:lang w:val="en-US"/>
        </w:rPr>
        <w:t xml:space="preserve"> </w:t>
      </w:r>
      <w:r w:rsidRPr="00632B99">
        <w:rPr>
          <w:rFonts w:ascii="Times" w:hAnsi="Times"/>
          <w:b/>
          <w:lang w:val="en-US"/>
        </w:rPr>
        <w:t>Supplementary Figure 1</w:t>
      </w:r>
    </w:p>
    <w:p w14:paraId="1C64E3B9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6580E541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1CE7DF88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067733FC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14F5D3D4" w14:textId="46D60AB0" w:rsidR="005D15B6" w:rsidRPr="00632B99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  <w:r w:rsidRPr="00632B99">
        <w:rPr>
          <w:rFonts w:ascii="Times" w:hAnsi="Times"/>
          <w:b/>
          <w:lang w:val="en-US"/>
        </w:rPr>
        <w:t>Supplementary Figure 1: miR-29b is downregulated in germinal centre B cells compared with naive B cells.</w:t>
      </w:r>
    </w:p>
    <w:p w14:paraId="35CC25B6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 w:rsidRPr="00632B99">
        <w:rPr>
          <w:rFonts w:ascii="Times" w:hAnsi="Times"/>
          <w:lang w:val="en-US"/>
        </w:rPr>
        <w:t>Data for this figure is taken from Malumbres et al., 2009. Blood; 113:3754-3764, GEO Accession code:</w:t>
      </w:r>
      <w:r>
        <w:rPr>
          <w:rFonts w:ascii="Times" w:hAnsi="Times"/>
          <w:lang w:val="en-US"/>
        </w:rPr>
        <w:t xml:space="preserve"> </w:t>
      </w:r>
      <w:r w:rsidRPr="00632B99">
        <w:rPr>
          <w:rFonts w:ascii="Times" w:hAnsi="Times"/>
          <w:lang w:val="en-US"/>
        </w:rPr>
        <w:t>GSE12934.</w:t>
      </w:r>
    </w:p>
    <w:p w14:paraId="73CF8BB5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(A) </w:t>
      </w:r>
      <w:r w:rsidRPr="00632B99">
        <w:rPr>
          <w:rFonts w:ascii="Times" w:hAnsi="Times"/>
          <w:lang w:val="en-US"/>
        </w:rPr>
        <w:t>A list of the 10 most dynamically regulated miRNAs in the Malumbres et al., 2009 data set.</w:t>
      </w:r>
    </w:p>
    <w:p w14:paraId="7C2FA1BA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(B) </w:t>
      </w:r>
      <w:r w:rsidRPr="00632B99">
        <w:rPr>
          <w:rFonts w:ascii="Times" w:hAnsi="Times"/>
          <w:lang w:val="en-US"/>
        </w:rPr>
        <w:t>The normalized fluorescence score for miR-29b in distinct B cell subpopulations (naive - red, germinal centre (GC) - white, memory cells - grey). Underneath is a heatmap representing the changes in</w:t>
      </w:r>
      <w:r>
        <w:rPr>
          <w:rFonts w:ascii="Times" w:hAnsi="Times"/>
          <w:lang w:val="en-US"/>
        </w:rPr>
        <w:t xml:space="preserve"> </w:t>
      </w:r>
      <w:r w:rsidRPr="00632B99">
        <w:rPr>
          <w:rFonts w:ascii="Times" w:hAnsi="Times"/>
          <w:lang w:val="en-US"/>
        </w:rPr>
        <w:t>fluorescence intensity observed between each of the individual biological samples.</w:t>
      </w:r>
    </w:p>
    <w:p w14:paraId="4A5C49E4" w14:textId="25063795" w:rsidR="00235B3F" w:rsidRDefault="00235B3F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br w:type="page"/>
      </w:r>
    </w:p>
    <w:p w14:paraId="7A8F0B25" w14:textId="0AA78C5E" w:rsidR="005D15B6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  <w:r>
        <w:rPr>
          <w:rFonts w:ascii="Times" w:hAnsi="Times"/>
          <w:noProof/>
          <w:lang w:val="en-US"/>
        </w:rPr>
        <w:lastRenderedPageBreak/>
        <w:drawing>
          <wp:inline distT="0" distB="0" distL="0" distR="0" wp14:anchorId="390A2F1C" wp14:editId="326F84DC">
            <wp:extent cx="5723255" cy="7399655"/>
            <wp:effectExtent l="0" t="0" r="0" b="0"/>
            <wp:docPr id="2" name="Picture 2" descr="Recaldin%20Supplementary%20Fig%202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aldin%20Supplementary%20Fig%202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739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5B3F">
        <w:rPr>
          <w:rFonts w:ascii="Times" w:hAnsi="Times"/>
          <w:b/>
          <w:lang w:val="en-US"/>
        </w:rPr>
        <w:t xml:space="preserve"> </w:t>
      </w:r>
      <w:r w:rsidRPr="008F4927">
        <w:rPr>
          <w:rFonts w:ascii="Times" w:hAnsi="Times"/>
          <w:b/>
          <w:lang w:val="en-US"/>
        </w:rPr>
        <w:t>Supplementary Figure 2</w:t>
      </w:r>
    </w:p>
    <w:p w14:paraId="58C09836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6F9C33F2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47D96394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</w:p>
    <w:p w14:paraId="518B8A44" w14:textId="77777777" w:rsidR="005D15B6" w:rsidRPr="008F4927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  <w:r w:rsidRPr="008F4927">
        <w:rPr>
          <w:rFonts w:ascii="Times" w:hAnsi="Times"/>
          <w:b/>
          <w:lang w:val="en-US"/>
        </w:rPr>
        <w:lastRenderedPageBreak/>
        <w:t>Supplementary Figure 2: A large proportion of B cells isolated from tonsillar tissue are GC B cells.</w:t>
      </w:r>
    </w:p>
    <w:p w14:paraId="714435C1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(A) </w:t>
      </w:r>
      <w:r w:rsidRPr="008F4927">
        <w:rPr>
          <w:rFonts w:ascii="Times" w:hAnsi="Times"/>
          <w:lang w:val="en-US"/>
        </w:rPr>
        <w:t>Flow cytometry staining of CD19+ B cells isolated from tonsillar tissue to monitor different</w:t>
      </w:r>
      <w:r>
        <w:rPr>
          <w:rFonts w:ascii="Times" w:hAnsi="Times"/>
          <w:lang w:val="en-US"/>
        </w:rPr>
        <w:t xml:space="preserve"> </w:t>
      </w:r>
      <w:r w:rsidRPr="008F4927">
        <w:rPr>
          <w:rFonts w:ascii="Times" w:hAnsi="Times"/>
          <w:lang w:val="en-US"/>
        </w:rPr>
        <w:t>subpopulations. Naïve B cells: (CD27</w:t>
      </w:r>
      <w:r w:rsidRPr="008F4927">
        <w:rPr>
          <w:rFonts w:ascii="Times" w:hAnsi="Times"/>
          <w:vertAlign w:val="superscript"/>
          <w:lang w:val="en-US"/>
        </w:rPr>
        <w:t>-</w:t>
      </w:r>
      <w:r w:rsidRPr="008F4927">
        <w:rPr>
          <w:rFonts w:ascii="Times" w:hAnsi="Times"/>
          <w:lang w:val="en-US"/>
        </w:rPr>
        <w:t xml:space="preserve"> CD38</w:t>
      </w:r>
      <w:r w:rsidRPr="008F4927">
        <w:rPr>
          <w:rFonts w:ascii="Times" w:hAnsi="Times"/>
          <w:vertAlign w:val="superscript"/>
          <w:lang w:val="en-US"/>
        </w:rPr>
        <w:t>-</w:t>
      </w:r>
      <w:r w:rsidRPr="008F4927">
        <w:rPr>
          <w:rFonts w:ascii="Times" w:hAnsi="Times"/>
          <w:lang w:val="en-US"/>
        </w:rPr>
        <w:t>), founder GC B cells: (CD27</w:t>
      </w:r>
      <w:r w:rsidRPr="008F4927">
        <w:rPr>
          <w:rFonts w:ascii="Times" w:hAnsi="Times"/>
          <w:vertAlign w:val="superscript"/>
          <w:lang w:val="en-US"/>
        </w:rPr>
        <w:t>-</w:t>
      </w:r>
      <w:r w:rsidRPr="008F4927">
        <w:rPr>
          <w:rFonts w:ascii="Times" w:hAnsi="Times"/>
          <w:lang w:val="en-US"/>
        </w:rPr>
        <w:t xml:space="preserve"> CD38</w:t>
      </w:r>
      <w:r w:rsidRPr="008F4927">
        <w:rPr>
          <w:rFonts w:ascii="Times" w:hAnsi="Times"/>
          <w:vertAlign w:val="superscript"/>
          <w:lang w:val="en-US"/>
        </w:rPr>
        <w:t>+</w:t>
      </w:r>
      <w:r w:rsidRPr="008F4927">
        <w:rPr>
          <w:rFonts w:ascii="Times" w:hAnsi="Times"/>
          <w:lang w:val="en-US"/>
        </w:rPr>
        <w:t>), GC B cells:</w:t>
      </w:r>
      <w:r>
        <w:rPr>
          <w:rFonts w:ascii="Times" w:hAnsi="Times"/>
          <w:lang w:val="en-US"/>
        </w:rPr>
        <w:t xml:space="preserve"> </w:t>
      </w:r>
      <w:r w:rsidRPr="008F4927">
        <w:rPr>
          <w:rFonts w:ascii="Times" w:hAnsi="Times"/>
          <w:lang w:val="en-US"/>
        </w:rPr>
        <w:t>(CD27</w:t>
      </w:r>
      <w:r w:rsidRPr="008F4927">
        <w:rPr>
          <w:rFonts w:ascii="Times" w:hAnsi="Times"/>
          <w:vertAlign w:val="superscript"/>
          <w:lang w:val="en-US"/>
        </w:rPr>
        <w:t>+</w:t>
      </w:r>
      <w:r w:rsidRPr="008F4927">
        <w:rPr>
          <w:rFonts w:ascii="Times" w:hAnsi="Times"/>
          <w:lang w:val="en-US"/>
        </w:rPr>
        <w:t xml:space="preserve"> CD38</w:t>
      </w:r>
      <w:r w:rsidRPr="008F4927">
        <w:rPr>
          <w:rFonts w:ascii="Times" w:hAnsi="Times"/>
          <w:vertAlign w:val="superscript"/>
          <w:lang w:val="en-US"/>
        </w:rPr>
        <w:t>+</w:t>
      </w:r>
      <w:r w:rsidRPr="008F4927">
        <w:rPr>
          <w:rFonts w:ascii="Times" w:hAnsi="Times"/>
          <w:lang w:val="en-US"/>
        </w:rPr>
        <w:t>), memory B cells: (CD27</w:t>
      </w:r>
      <w:r w:rsidRPr="008F4927">
        <w:rPr>
          <w:rFonts w:ascii="Times" w:hAnsi="Times"/>
          <w:vertAlign w:val="superscript"/>
          <w:lang w:val="en-US"/>
        </w:rPr>
        <w:t>+</w:t>
      </w:r>
      <w:r w:rsidRPr="008F4927">
        <w:rPr>
          <w:rFonts w:ascii="Times" w:hAnsi="Times"/>
          <w:lang w:val="en-US"/>
        </w:rPr>
        <w:t xml:space="preserve"> CD38</w:t>
      </w:r>
      <w:r w:rsidRPr="008F4927">
        <w:rPr>
          <w:rFonts w:ascii="Times" w:hAnsi="Times"/>
          <w:vertAlign w:val="superscript"/>
          <w:lang w:val="en-US"/>
        </w:rPr>
        <w:t>-</w:t>
      </w:r>
      <w:r w:rsidRPr="008F4927">
        <w:rPr>
          <w:rFonts w:ascii="Times" w:hAnsi="Times"/>
          <w:lang w:val="en-US"/>
        </w:rPr>
        <w:t xml:space="preserve">) and </w:t>
      </w:r>
      <w:proofErr w:type="spellStart"/>
      <w:r w:rsidRPr="008F4927">
        <w:rPr>
          <w:rFonts w:ascii="Times" w:hAnsi="Times"/>
          <w:lang w:val="en-US"/>
        </w:rPr>
        <w:t>plasmablasts</w:t>
      </w:r>
      <w:proofErr w:type="spellEnd"/>
      <w:r w:rsidRPr="008F4927">
        <w:rPr>
          <w:rFonts w:ascii="Times" w:hAnsi="Times"/>
          <w:lang w:val="en-US"/>
        </w:rPr>
        <w:t>: (CD27hi CD38hi).</w:t>
      </w:r>
    </w:p>
    <w:p w14:paraId="60CF3242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(B) </w:t>
      </w:r>
      <w:r w:rsidRPr="008F4927">
        <w:rPr>
          <w:rFonts w:ascii="Times" w:hAnsi="Times"/>
          <w:lang w:val="en-US"/>
        </w:rPr>
        <w:t>Naïve B cells were negatively isolated using the Naive B Cell Isolation Kit II (Miltenyi Biotec) from</w:t>
      </w:r>
      <w:r>
        <w:rPr>
          <w:rFonts w:ascii="Times" w:hAnsi="Times"/>
          <w:lang w:val="en-US"/>
        </w:rPr>
        <w:t xml:space="preserve"> </w:t>
      </w:r>
      <w:r w:rsidRPr="008F4927">
        <w:rPr>
          <w:rFonts w:ascii="Times" w:hAnsi="Times"/>
          <w:lang w:val="en-US"/>
        </w:rPr>
        <w:t>peripheral blood mononuclear cells. Flow cytometry analysis confirmed the enrichment of a</w:t>
      </w:r>
      <w:r>
        <w:rPr>
          <w:rFonts w:ascii="Times" w:hAnsi="Times"/>
          <w:lang w:val="en-US"/>
        </w:rPr>
        <w:t xml:space="preserve"> </w:t>
      </w:r>
      <w:r w:rsidRPr="008F4927">
        <w:rPr>
          <w:rFonts w:ascii="Times" w:hAnsi="Times"/>
          <w:lang w:val="en-US"/>
        </w:rPr>
        <w:t>population of CD19+ IgD+ CD27- cells, relative to the peripheral blood population. FVD – fixable</w:t>
      </w:r>
      <w:r>
        <w:rPr>
          <w:rFonts w:ascii="Times" w:hAnsi="Times"/>
          <w:lang w:val="en-US"/>
        </w:rPr>
        <w:t xml:space="preserve"> </w:t>
      </w:r>
      <w:r w:rsidRPr="008F4927">
        <w:rPr>
          <w:rFonts w:ascii="Times" w:hAnsi="Times"/>
          <w:lang w:val="en-US"/>
        </w:rPr>
        <w:t>viability dye.</w:t>
      </w:r>
    </w:p>
    <w:p w14:paraId="07C805A4" w14:textId="79CE0F03" w:rsidR="00235B3F" w:rsidRDefault="00235B3F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br w:type="page"/>
      </w:r>
    </w:p>
    <w:p w14:paraId="7122D5A8" w14:textId="0966220E" w:rsidR="005D15B6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  <w:r>
        <w:rPr>
          <w:rFonts w:ascii="Times" w:hAnsi="Times"/>
          <w:noProof/>
          <w:lang w:val="en-US"/>
        </w:rPr>
        <w:lastRenderedPageBreak/>
        <w:drawing>
          <wp:inline distT="0" distB="0" distL="0" distR="0" wp14:anchorId="1628C8FB" wp14:editId="51F5078D">
            <wp:extent cx="5723255" cy="7399655"/>
            <wp:effectExtent l="0" t="0" r="0" b="0"/>
            <wp:docPr id="3" name="Picture 3" descr="Recaldin%20Supplementary%20Fig%203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caldin%20Supplementary%20Fig%203.pd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739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5B3F">
        <w:rPr>
          <w:rFonts w:ascii="Times" w:hAnsi="Times"/>
          <w:b/>
          <w:lang w:val="en-US"/>
        </w:rPr>
        <w:t xml:space="preserve"> </w:t>
      </w:r>
      <w:r w:rsidRPr="00377A06">
        <w:rPr>
          <w:rFonts w:ascii="Times" w:hAnsi="Times"/>
          <w:b/>
          <w:lang w:val="en-US"/>
        </w:rPr>
        <w:t>Supplementary Figure 3</w:t>
      </w:r>
    </w:p>
    <w:p w14:paraId="2E3525D0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47F87547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</w:p>
    <w:p w14:paraId="21B80108" w14:textId="77777777" w:rsidR="00235B3F" w:rsidRDefault="00235B3F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</w:p>
    <w:p w14:paraId="1F8D1B21" w14:textId="77777777" w:rsidR="005D15B6" w:rsidRPr="00377A0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b/>
          <w:lang w:val="en-US"/>
        </w:rPr>
      </w:pPr>
      <w:r w:rsidRPr="00377A06">
        <w:rPr>
          <w:rFonts w:ascii="Times" w:hAnsi="Times"/>
          <w:b/>
          <w:lang w:val="en-US"/>
        </w:rPr>
        <w:lastRenderedPageBreak/>
        <w:t>Supplementary Figure 3: Transfection with a miR-29 mimic and inhibitors modulates miR-29b but does not impact B cell activation, apoptosis in tonsil B cells or proliferation in the CL01 B cell line.</w:t>
      </w:r>
    </w:p>
    <w:p w14:paraId="03567D76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(A) </w:t>
      </w:r>
      <w:r w:rsidRPr="00C70C08">
        <w:rPr>
          <w:rFonts w:ascii="Times" w:hAnsi="Times"/>
          <w:lang w:val="en-US"/>
        </w:rPr>
        <w:t>miR-29b expression 24 hours after transfection of tonsillar B cells with a miR- 29b mimic.</w:t>
      </w:r>
      <w:r>
        <w:rPr>
          <w:rFonts w:ascii="Times" w:hAnsi="Times"/>
          <w:lang w:val="en-US"/>
        </w:rPr>
        <w:t xml:space="preserve"> </w:t>
      </w:r>
      <w:r w:rsidRPr="00C70C08">
        <w:rPr>
          <w:rFonts w:ascii="Times" w:hAnsi="Times"/>
          <w:lang w:val="en-US"/>
        </w:rPr>
        <w:t>miR-29b expression is normalized to RNU6B and plotted relative to the control transfected cells,</w:t>
      </w:r>
      <w:r>
        <w:rPr>
          <w:rFonts w:ascii="Times" w:hAnsi="Times"/>
          <w:lang w:val="en-US"/>
        </w:rPr>
        <w:t xml:space="preserve"> </w:t>
      </w:r>
      <w:r w:rsidRPr="00C70C08">
        <w:rPr>
          <w:rFonts w:ascii="Times" w:hAnsi="Times"/>
          <w:lang w:val="en-US"/>
        </w:rPr>
        <w:t xml:space="preserve">which have been arbitrarily assigned a value of 1. N = 3, mean and </w:t>
      </w:r>
      <w:proofErr w:type="spellStart"/>
      <w:r w:rsidRPr="00C70C08">
        <w:rPr>
          <w:rFonts w:ascii="Times" w:hAnsi="Times"/>
          <w:lang w:val="en-US"/>
        </w:rPr>
        <w:t>s.e.m</w:t>
      </w:r>
      <w:proofErr w:type="spellEnd"/>
      <w:r w:rsidRPr="00C70C08">
        <w:rPr>
          <w:rFonts w:ascii="Times" w:hAnsi="Times"/>
          <w:lang w:val="en-US"/>
        </w:rPr>
        <w:t>. * P &lt; 0.05 (paired t-test).</w:t>
      </w:r>
    </w:p>
    <w:p w14:paraId="2817BB63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(B) </w:t>
      </w:r>
      <w:proofErr w:type="spellStart"/>
      <w:r w:rsidRPr="00C70C08">
        <w:rPr>
          <w:rFonts w:ascii="Times" w:hAnsi="Times"/>
          <w:lang w:val="en-US"/>
        </w:rPr>
        <w:t>Timecourse</w:t>
      </w:r>
      <w:proofErr w:type="spellEnd"/>
      <w:r w:rsidRPr="00C70C08">
        <w:rPr>
          <w:rFonts w:ascii="Times" w:hAnsi="Times"/>
          <w:lang w:val="en-US"/>
        </w:rPr>
        <w:t xml:space="preserve"> of miR-29b expression following transfection of naïve B cells with a miR- 29 inhibitor.</w:t>
      </w:r>
      <w:r>
        <w:rPr>
          <w:rFonts w:ascii="Times" w:hAnsi="Times"/>
          <w:lang w:val="en-US"/>
        </w:rPr>
        <w:t xml:space="preserve"> </w:t>
      </w:r>
      <w:r w:rsidRPr="00C70C08">
        <w:rPr>
          <w:rFonts w:ascii="Times" w:hAnsi="Times"/>
          <w:lang w:val="en-US"/>
        </w:rPr>
        <w:t>miR-29 expression is normalized to RNU6B and plotted relative to the control transfected cells,</w:t>
      </w:r>
      <w:r>
        <w:rPr>
          <w:rFonts w:ascii="Times" w:hAnsi="Times"/>
          <w:lang w:val="en-US"/>
        </w:rPr>
        <w:t xml:space="preserve"> </w:t>
      </w:r>
      <w:r w:rsidRPr="00C70C08">
        <w:rPr>
          <w:rFonts w:ascii="Times" w:hAnsi="Times"/>
          <w:lang w:val="en-US"/>
        </w:rPr>
        <w:t xml:space="preserve">which have been arbitrarily assigned a value of 1. N = 3 – 4, mean and </w:t>
      </w:r>
      <w:proofErr w:type="spellStart"/>
      <w:r w:rsidRPr="00C70C08">
        <w:rPr>
          <w:rFonts w:ascii="Times" w:hAnsi="Times"/>
          <w:lang w:val="en-US"/>
        </w:rPr>
        <w:t>s.e.m</w:t>
      </w:r>
      <w:proofErr w:type="spellEnd"/>
      <w:r w:rsidRPr="00C70C08">
        <w:rPr>
          <w:rFonts w:ascii="Times" w:hAnsi="Times"/>
          <w:lang w:val="en-US"/>
        </w:rPr>
        <w:t>. * P &lt; 0.05, ** P &lt; 0.01</w:t>
      </w:r>
      <w:r>
        <w:rPr>
          <w:rFonts w:ascii="Times" w:hAnsi="Times"/>
          <w:lang w:val="en-US"/>
        </w:rPr>
        <w:t xml:space="preserve"> </w:t>
      </w:r>
      <w:r w:rsidRPr="00C70C08">
        <w:rPr>
          <w:rFonts w:ascii="Times" w:hAnsi="Times"/>
          <w:lang w:val="en-US"/>
        </w:rPr>
        <w:t>(paired t-test).</w:t>
      </w:r>
    </w:p>
    <w:p w14:paraId="317C7C30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(C) </w:t>
      </w:r>
      <w:r w:rsidRPr="00C70C08">
        <w:rPr>
          <w:rFonts w:ascii="Times" w:hAnsi="Times"/>
          <w:lang w:val="en-US"/>
        </w:rPr>
        <w:t>Expression and phosphorylation of common activation molecules in the CL01 B cell line following</w:t>
      </w:r>
      <w:r>
        <w:rPr>
          <w:rFonts w:ascii="Times" w:hAnsi="Times"/>
          <w:lang w:val="en-US"/>
        </w:rPr>
        <w:t xml:space="preserve"> </w:t>
      </w:r>
      <w:r w:rsidRPr="00C70C08">
        <w:rPr>
          <w:rFonts w:ascii="Times" w:hAnsi="Times"/>
          <w:lang w:val="en-US"/>
        </w:rPr>
        <w:t>transfection with a miR-29 mimic or its associated negative control molecule and stimulation withIL-4 and anti-CD40 for 24 hours, as detected via immunoblotting.</w:t>
      </w:r>
    </w:p>
    <w:p w14:paraId="0FB51242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>(D) Tonsil</w:t>
      </w:r>
      <w:r w:rsidRPr="00377A06">
        <w:rPr>
          <w:rFonts w:ascii="Times" w:hAnsi="Times"/>
          <w:lang w:val="en-US"/>
        </w:rPr>
        <w:t xml:space="preserve"> B cells were transfected with a miR-29b mimic or its associated negative control</w:t>
      </w:r>
      <w:r>
        <w:rPr>
          <w:rFonts w:ascii="Times" w:hAnsi="Times"/>
          <w:lang w:val="en-US"/>
        </w:rPr>
        <w:t xml:space="preserve"> </w:t>
      </w:r>
      <w:r w:rsidRPr="00377A06">
        <w:rPr>
          <w:rFonts w:ascii="Times" w:hAnsi="Times"/>
          <w:lang w:val="en-US"/>
        </w:rPr>
        <w:t>molecule and subsequently cultured in class-switching conditions for 4 days. Apoptosis was</w:t>
      </w:r>
      <w:r>
        <w:rPr>
          <w:rFonts w:ascii="Times" w:hAnsi="Times"/>
          <w:lang w:val="en-US"/>
        </w:rPr>
        <w:t xml:space="preserve"> </w:t>
      </w:r>
      <w:r w:rsidRPr="00377A06">
        <w:rPr>
          <w:rFonts w:ascii="Times" w:hAnsi="Times"/>
          <w:lang w:val="en-US"/>
        </w:rPr>
        <w:t xml:space="preserve">assessed by flow cytometry through annexin V and propidium iodide staining. </w:t>
      </w:r>
      <w:r>
        <w:rPr>
          <w:rFonts w:ascii="Times" w:hAnsi="Times"/>
          <w:lang w:val="en-US"/>
        </w:rPr>
        <w:t>C</w:t>
      </w:r>
      <w:r w:rsidRPr="00377A06">
        <w:rPr>
          <w:rFonts w:ascii="Times" w:hAnsi="Times"/>
          <w:lang w:val="en-US"/>
        </w:rPr>
        <w:t xml:space="preserve">umulative bar charts are shown. N = 5, mean and </w:t>
      </w:r>
      <w:proofErr w:type="spellStart"/>
      <w:r w:rsidRPr="00377A06">
        <w:rPr>
          <w:rFonts w:ascii="Times" w:hAnsi="Times"/>
          <w:lang w:val="en-US"/>
        </w:rPr>
        <w:t>s.e.m</w:t>
      </w:r>
      <w:proofErr w:type="spellEnd"/>
      <w:r w:rsidRPr="00377A06">
        <w:rPr>
          <w:rFonts w:ascii="Times" w:hAnsi="Times"/>
          <w:lang w:val="en-US"/>
        </w:rPr>
        <w:t>.</w:t>
      </w:r>
    </w:p>
    <w:p w14:paraId="308A3922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(E) </w:t>
      </w:r>
      <w:r w:rsidRPr="00332089">
        <w:rPr>
          <w:rFonts w:ascii="Times" w:hAnsi="Times"/>
          <w:lang w:val="en-US"/>
        </w:rPr>
        <w:t>Bar chart representations of the fluorescence intensity for a series of pro- and anti- apoptotic</w:t>
      </w:r>
      <w:r>
        <w:rPr>
          <w:rFonts w:ascii="Times" w:hAnsi="Times"/>
          <w:lang w:val="en-US"/>
        </w:rPr>
        <w:t xml:space="preserve"> </w:t>
      </w:r>
      <w:r w:rsidRPr="00332089">
        <w:rPr>
          <w:rFonts w:ascii="Times" w:hAnsi="Times"/>
          <w:lang w:val="en-US"/>
        </w:rPr>
        <w:t>genes, in follicular B cells transfected with either a miR-29b mimic or its associated negative</w:t>
      </w:r>
      <w:r>
        <w:rPr>
          <w:rFonts w:ascii="Times" w:hAnsi="Times"/>
          <w:lang w:val="en-US"/>
        </w:rPr>
        <w:t xml:space="preserve"> </w:t>
      </w:r>
      <w:r w:rsidRPr="00332089">
        <w:rPr>
          <w:rFonts w:ascii="Times" w:hAnsi="Times"/>
          <w:lang w:val="en-US"/>
        </w:rPr>
        <w:t>control and stimulated with anti-CD40 antibody and IL-4 cytokine for 24 hours, as detected by</w:t>
      </w:r>
      <w:r>
        <w:rPr>
          <w:rFonts w:ascii="Times" w:hAnsi="Times"/>
          <w:lang w:val="en-US"/>
        </w:rPr>
        <w:t xml:space="preserve"> </w:t>
      </w:r>
      <w:r w:rsidRPr="00332089">
        <w:rPr>
          <w:rFonts w:ascii="Times" w:hAnsi="Times"/>
          <w:lang w:val="en-US"/>
        </w:rPr>
        <w:t>Illumina BeadChip Array.</w:t>
      </w:r>
    </w:p>
    <w:p w14:paraId="45722A67" w14:textId="13F45093" w:rsidR="005D15B6" w:rsidRDefault="005D15B6" w:rsidP="00235B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" w:hAnsi="Times"/>
          <w:lang w:val="en-US"/>
        </w:rPr>
        <w:t xml:space="preserve">(F) </w:t>
      </w:r>
      <w:r w:rsidRPr="00E83B3B">
        <w:rPr>
          <w:rFonts w:ascii="Times" w:hAnsi="Times"/>
          <w:lang w:val="en-US"/>
        </w:rPr>
        <w:t>Flow histogram showing CellTrace Violet analysis of proliferation in CL01 cells transfected with</w:t>
      </w:r>
      <w:r>
        <w:rPr>
          <w:rFonts w:ascii="Times" w:hAnsi="Times"/>
          <w:lang w:val="en-US"/>
        </w:rPr>
        <w:t xml:space="preserve"> </w:t>
      </w:r>
      <w:r w:rsidRPr="00E83B3B">
        <w:rPr>
          <w:rFonts w:ascii="Times" w:hAnsi="Times"/>
          <w:lang w:val="en-US"/>
        </w:rPr>
        <w:t xml:space="preserve">either a miR-29b mimic or its associated negative control, analysed at </w:t>
      </w:r>
      <w:r w:rsidRPr="009F12F5">
        <w:rPr>
          <w:rFonts w:ascii="Times New Roman" w:hAnsi="Times New Roman" w:cs="Times New Roman"/>
          <w:lang w:val="en-US"/>
        </w:rPr>
        <w:t>1 day, 2 days, 3 days and 4 days post transfection.</w:t>
      </w:r>
    </w:p>
    <w:p w14:paraId="47D182F1" w14:textId="77777777" w:rsidR="005D15B6" w:rsidRPr="009F12F5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lang w:val="en-US"/>
        </w:rPr>
      </w:pPr>
    </w:p>
    <w:p w14:paraId="4B992301" w14:textId="77777777" w:rsidR="005D15B6" w:rsidRPr="009F12F5" w:rsidRDefault="005D15B6" w:rsidP="005D15B6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12F5">
        <w:rPr>
          <w:rFonts w:ascii="Times New Roman" w:hAnsi="Times New Roman" w:cs="Times New Roman"/>
          <w:sz w:val="24"/>
          <w:szCs w:val="24"/>
        </w:rPr>
        <w:t>Supplementary Table I: Modulated genes following miR-29 overexpression.</w:t>
      </w:r>
    </w:p>
    <w:p w14:paraId="4CE0B3D4" w14:textId="77777777" w:rsidR="005D15B6" w:rsidRPr="009F12F5" w:rsidRDefault="005D15B6" w:rsidP="005D15B6">
      <w:pPr>
        <w:spacing w:after="100" w:line="480" w:lineRule="auto"/>
        <w:rPr>
          <w:rFonts w:ascii="Times New Roman" w:hAnsi="Times New Roman" w:cs="Times New Roman"/>
        </w:rPr>
      </w:pPr>
      <w:r w:rsidRPr="009F12F5">
        <w:rPr>
          <w:rFonts w:ascii="Times New Roman" w:hAnsi="Times New Roman" w:cs="Times New Roman"/>
        </w:rPr>
        <w:t>Genes downregulated by &gt;1.2 fold following miR-29b overexpression in follicular B cells, as detected via Illumina BeadChip Expression array.</w:t>
      </w:r>
    </w:p>
    <w:tbl>
      <w:tblPr>
        <w:tblW w:w="6280" w:type="dxa"/>
        <w:tblInd w:w="93" w:type="dxa"/>
        <w:tblLook w:val="04A0" w:firstRow="1" w:lastRow="0" w:firstColumn="1" w:lastColumn="0" w:noHBand="0" w:noVBand="1"/>
      </w:tblPr>
      <w:tblGrid>
        <w:gridCol w:w="1446"/>
        <w:gridCol w:w="3670"/>
        <w:gridCol w:w="1164"/>
      </w:tblGrid>
      <w:tr w:rsidR="005D15B6" w:rsidRPr="00807702" w14:paraId="03B9F0A0" w14:textId="77777777" w:rsidTr="002900A2">
        <w:trPr>
          <w:trHeight w:val="5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35FBD61" w14:textId="77777777" w:rsidR="005D15B6" w:rsidRPr="00961DF8" w:rsidRDefault="005D15B6" w:rsidP="002900A2">
            <w:pPr>
              <w:jc w:val="center"/>
              <w:rPr>
                <w:rFonts w:eastAsia="Times New Roman" w:cs="Arial"/>
                <w:b/>
                <w:color w:val="000000"/>
              </w:rPr>
            </w:pPr>
            <w:r w:rsidRPr="00961DF8">
              <w:rPr>
                <w:rFonts w:eastAsia="Times New Roman" w:cs="Arial"/>
                <w:b/>
                <w:color w:val="000000"/>
              </w:rPr>
              <w:t>Gene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F12B9F" w14:textId="77777777" w:rsidR="005D15B6" w:rsidRPr="00961DF8" w:rsidRDefault="005D15B6" w:rsidP="002900A2">
            <w:pPr>
              <w:jc w:val="center"/>
              <w:rPr>
                <w:rFonts w:eastAsia="Times New Roman" w:cs="Arial"/>
                <w:b/>
                <w:color w:val="000000"/>
              </w:rPr>
            </w:pPr>
            <w:r w:rsidRPr="00961DF8">
              <w:rPr>
                <w:rFonts w:eastAsia="Times New Roman" w:cs="Arial"/>
                <w:b/>
                <w:color w:val="000000"/>
              </w:rPr>
              <w:t>Fold-Change (miR-29 OE v Ctrl)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123567E" w14:textId="77777777" w:rsidR="005D15B6" w:rsidRPr="00961DF8" w:rsidRDefault="005D15B6" w:rsidP="002900A2">
            <w:pPr>
              <w:jc w:val="center"/>
              <w:rPr>
                <w:rFonts w:eastAsia="Times New Roman" w:cs="Arial"/>
                <w:b/>
                <w:color w:val="000000"/>
              </w:rPr>
            </w:pPr>
            <w:r w:rsidRPr="00961DF8">
              <w:rPr>
                <w:rFonts w:eastAsia="Times New Roman" w:cs="Arial"/>
                <w:b/>
                <w:color w:val="000000"/>
              </w:rPr>
              <w:t>P-value</w:t>
            </w:r>
          </w:p>
        </w:tc>
      </w:tr>
      <w:tr w:rsidR="005D15B6" w:rsidRPr="00807702" w14:paraId="1D524E99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DD3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EIF4E2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CF44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-1.470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2B56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0.0851</w:t>
            </w:r>
          </w:p>
        </w:tc>
      </w:tr>
      <w:tr w:rsidR="005D15B6" w:rsidRPr="00807702" w14:paraId="0FA9604C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FA94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AICDA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E60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-1.465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0B96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0.0132</w:t>
            </w:r>
          </w:p>
        </w:tc>
      </w:tr>
      <w:tr w:rsidR="005D15B6" w:rsidRPr="00807702" w14:paraId="11EFD4BF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FF2D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CDK6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4AB1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-1.440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777D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0.0681</w:t>
            </w:r>
          </w:p>
        </w:tc>
      </w:tr>
      <w:tr w:rsidR="005D15B6" w:rsidRPr="00807702" w14:paraId="77998D16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712A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RCC2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2090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-1.347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1903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0.0025</w:t>
            </w:r>
          </w:p>
        </w:tc>
      </w:tr>
      <w:tr w:rsidR="005D15B6" w:rsidRPr="00807702" w14:paraId="5B2B52A3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6EB7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CHIC2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47B5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-1.338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D3CE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0.0726</w:t>
            </w:r>
          </w:p>
        </w:tc>
      </w:tr>
      <w:tr w:rsidR="005D15B6" w:rsidRPr="00807702" w14:paraId="0509A3BC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1806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KLHDC3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6BB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-1.317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BEB3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0.0557</w:t>
            </w:r>
          </w:p>
        </w:tc>
      </w:tr>
      <w:tr w:rsidR="005D15B6" w:rsidRPr="00807702" w14:paraId="040CB768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1A71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ENTPD7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5544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-1.304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E0FA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0.0028</w:t>
            </w:r>
          </w:p>
        </w:tc>
      </w:tr>
      <w:tr w:rsidR="005D15B6" w:rsidRPr="00807702" w14:paraId="1FF31EC1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C96D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SERBP1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40BA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-1.304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E93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0.0772</w:t>
            </w:r>
          </w:p>
        </w:tc>
      </w:tr>
      <w:tr w:rsidR="005D15B6" w:rsidRPr="00807702" w14:paraId="69E4836B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8CEE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POLR3B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76D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74B7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0.0423</w:t>
            </w:r>
          </w:p>
        </w:tc>
      </w:tr>
      <w:tr w:rsidR="005D15B6" w:rsidRPr="00807702" w14:paraId="4A4FEE42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9222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HOMER2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22A1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5321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0.0001</w:t>
            </w:r>
          </w:p>
        </w:tc>
      </w:tr>
      <w:tr w:rsidR="005D15B6" w:rsidRPr="00807702" w14:paraId="06798845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2893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TRAK2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7DFF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7D60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0.0342</w:t>
            </w:r>
          </w:p>
        </w:tc>
      </w:tr>
      <w:tr w:rsidR="005D15B6" w:rsidRPr="00807702" w14:paraId="68C69A15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81F9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TDG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3587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507D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0.0454</w:t>
            </w:r>
          </w:p>
        </w:tc>
      </w:tr>
      <w:tr w:rsidR="005D15B6" w:rsidRPr="00807702" w14:paraId="03609DF9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0D31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HN1L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EA6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-1.264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C7A3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0.0194</w:t>
            </w:r>
          </w:p>
        </w:tc>
      </w:tr>
      <w:tr w:rsidR="005D15B6" w:rsidRPr="00807702" w14:paraId="7394F1CC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0032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IFI27L1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547C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D61C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0.0529</w:t>
            </w:r>
          </w:p>
        </w:tc>
      </w:tr>
      <w:tr w:rsidR="005D15B6" w:rsidRPr="00807702" w14:paraId="18723388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023E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AP1M2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C3FC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-1.261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94F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0.0770</w:t>
            </w:r>
          </w:p>
        </w:tc>
      </w:tr>
      <w:tr w:rsidR="005D15B6" w:rsidRPr="00807702" w14:paraId="6844A7A4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B3C8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CCDC58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F584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BE84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0.0827</w:t>
            </w:r>
          </w:p>
        </w:tc>
      </w:tr>
      <w:tr w:rsidR="005D15B6" w:rsidRPr="00807702" w14:paraId="398249B1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28AE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PRPF18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567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7A29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0.0175</w:t>
            </w:r>
          </w:p>
        </w:tc>
      </w:tr>
      <w:tr w:rsidR="005D15B6" w:rsidRPr="00807702" w14:paraId="28A4C780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DA20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MRFAP1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DAC3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3C36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0.0434</w:t>
            </w:r>
          </w:p>
        </w:tc>
      </w:tr>
      <w:tr w:rsidR="005D15B6" w:rsidRPr="00807702" w14:paraId="705DC9A9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31D8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SPRED1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1C16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520F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0.0278</w:t>
            </w:r>
          </w:p>
        </w:tc>
      </w:tr>
      <w:tr w:rsidR="005D15B6" w:rsidRPr="00807702" w14:paraId="46CDEBEA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4BC8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URM1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2D5F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56B3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0.0018</w:t>
            </w:r>
          </w:p>
        </w:tc>
      </w:tr>
      <w:tr w:rsidR="005D15B6" w:rsidRPr="00807702" w14:paraId="3F7C271B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5682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SLC25A13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A5A7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A4C6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0.0531</w:t>
            </w:r>
          </w:p>
        </w:tc>
      </w:tr>
      <w:tr w:rsidR="005D15B6" w:rsidRPr="00807702" w14:paraId="11F95B37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1539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KCTD20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DA17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-1.242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688A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0.0927</w:t>
            </w:r>
          </w:p>
        </w:tc>
      </w:tr>
      <w:tr w:rsidR="005D15B6" w:rsidRPr="00807702" w14:paraId="51E9F955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01B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RSL1D1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37F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51E0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0.0608</w:t>
            </w:r>
          </w:p>
        </w:tc>
      </w:tr>
      <w:tr w:rsidR="005D15B6" w:rsidRPr="00807702" w14:paraId="559C1DE6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0E91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DCP2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9E9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5031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0.0510</w:t>
            </w:r>
          </w:p>
        </w:tc>
      </w:tr>
      <w:tr w:rsidR="005D15B6" w:rsidRPr="00807702" w14:paraId="701D9693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DFF0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NDRG4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DCCC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3316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0.0232</w:t>
            </w:r>
          </w:p>
        </w:tc>
      </w:tr>
      <w:tr w:rsidR="005D15B6" w:rsidRPr="00807702" w14:paraId="53E4A8E4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7F76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WDR21A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A7A8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D769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0.0230</w:t>
            </w:r>
          </w:p>
        </w:tc>
      </w:tr>
      <w:tr w:rsidR="005D15B6" w:rsidRPr="00807702" w14:paraId="12E35495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1331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WSB2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E28A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BA9F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0.0107</w:t>
            </w:r>
          </w:p>
        </w:tc>
      </w:tr>
      <w:tr w:rsidR="005D15B6" w:rsidRPr="00807702" w14:paraId="6DEA10F2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A47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DCUN1D5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E00C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EC45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0.0305</w:t>
            </w:r>
          </w:p>
        </w:tc>
      </w:tr>
      <w:tr w:rsidR="005D15B6" w:rsidRPr="00807702" w14:paraId="25EBA0F0" w14:textId="77777777" w:rsidTr="002900A2">
        <w:trPr>
          <w:trHeight w:val="5"/>
        </w:trPr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0AD3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TOX2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24AE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-1.203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13DB" w14:textId="77777777" w:rsidR="005D15B6" w:rsidRPr="00961DF8" w:rsidRDefault="005D15B6" w:rsidP="002900A2">
            <w:pPr>
              <w:jc w:val="center"/>
              <w:rPr>
                <w:rFonts w:eastAsia="Times New Roman" w:cs="Arial"/>
                <w:bCs/>
                <w:color w:val="000000"/>
              </w:rPr>
            </w:pPr>
            <w:r w:rsidRPr="00961DF8">
              <w:rPr>
                <w:rFonts w:eastAsia="Times New Roman" w:cs="Arial"/>
                <w:color w:val="000000"/>
              </w:rPr>
              <w:t>0.0479</w:t>
            </w:r>
          </w:p>
        </w:tc>
      </w:tr>
    </w:tbl>
    <w:p w14:paraId="5B89CBA3" w14:textId="77777777" w:rsidR="005D15B6" w:rsidRDefault="005D15B6" w:rsidP="005D15B6"/>
    <w:p w14:paraId="50560BBF" w14:textId="77777777" w:rsidR="005D15B6" w:rsidRDefault="005D15B6" w:rsidP="005D1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="Times" w:hAnsi="Times"/>
          <w:lang w:val="en-US"/>
        </w:rPr>
      </w:pPr>
    </w:p>
    <w:p w14:paraId="100D8EEF" w14:textId="77777777" w:rsidR="00423BEB" w:rsidRDefault="00AD0D64"/>
    <w:sectPr w:rsidR="00423BEB" w:rsidSect="00EB439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5B6"/>
    <w:rsid w:val="00235B3F"/>
    <w:rsid w:val="005D15B6"/>
    <w:rsid w:val="00833E11"/>
    <w:rsid w:val="009463BE"/>
    <w:rsid w:val="00AD0D64"/>
    <w:rsid w:val="00EB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63A1F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15B6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Captions"/>
    <w:basedOn w:val="Caption"/>
    <w:uiPriority w:val="1"/>
    <w:qFormat/>
    <w:rsid w:val="005D15B6"/>
    <w:pPr>
      <w:widowControl w:val="0"/>
      <w:autoSpaceDE w:val="0"/>
      <w:autoSpaceDN w:val="0"/>
      <w:adjustRightInd w:val="0"/>
      <w:spacing w:after="0"/>
      <w:jc w:val="both"/>
    </w:pPr>
    <w:rPr>
      <w:rFonts w:ascii="Arial" w:hAnsi="Arial" w:cs="Times"/>
      <w:b/>
      <w:i w:val="0"/>
      <w:iCs w:val="0"/>
      <w:color w:val="auto"/>
      <w:sz w:val="22"/>
      <w:szCs w:val="22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15B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666</Words>
  <Characters>3801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Fear, David</dc:creator>
  <cp:keywords/>
  <dc:description/>
  <cp:lastModifiedBy>Cousins, David J. (Prof.)</cp:lastModifiedBy>
  <cp:revision>2</cp:revision>
  <dcterms:created xsi:type="dcterms:W3CDTF">2018-08-24T14:12:00Z</dcterms:created>
  <dcterms:modified xsi:type="dcterms:W3CDTF">2018-08-24T14:12:00Z</dcterms:modified>
</cp:coreProperties>
</file>