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42D926" w14:textId="77777777" w:rsidR="002617AE" w:rsidRPr="006355C4" w:rsidRDefault="00BC7567" w:rsidP="00212A8C">
      <w:pPr>
        <w:pStyle w:val="JCETitle"/>
        <w:jc w:val="both"/>
      </w:pPr>
      <w:r w:rsidRPr="00BC7567">
        <w:rPr>
          <w:i/>
        </w:rPr>
        <w:t>Write my next lecture</w:t>
      </w:r>
      <w:r>
        <w:t xml:space="preserve">: </w:t>
      </w:r>
      <w:r w:rsidR="006526D0">
        <w:t xml:space="preserve">pre-lecture </w:t>
      </w:r>
      <w:r w:rsidR="0062029F">
        <w:t>problem classes</w:t>
      </w:r>
      <w:r w:rsidR="00937364">
        <w:t xml:space="preserve"> and </w:t>
      </w:r>
      <w:r w:rsidR="006526D0">
        <w:t xml:space="preserve">in-lecture </w:t>
      </w:r>
      <w:r w:rsidR="00937364">
        <w:t>discussion</w:t>
      </w:r>
      <w:r w:rsidR="0062029F">
        <w:t xml:space="preserve"> </w:t>
      </w:r>
      <w:r>
        <w:t xml:space="preserve">to </w:t>
      </w:r>
      <w:r w:rsidR="00937364">
        <w:t>assist</w:t>
      </w:r>
      <w:r>
        <w:t xml:space="preserve"> case-study teaching of synthesis</w:t>
      </w:r>
    </w:p>
    <w:p w14:paraId="4242D927" w14:textId="77777777" w:rsidR="00937364" w:rsidRDefault="00937364" w:rsidP="00212A8C">
      <w:pPr>
        <w:pStyle w:val="JCEAuNames"/>
        <w:jc w:val="both"/>
      </w:pPr>
    </w:p>
    <w:p w14:paraId="4242D928" w14:textId="42E4A849" w:rsidR="002617AE" w:rsidRPr="006355C4" w:rsidRDefault="00BC7567" w:rsidP="00212A8C">
      <w:pPr>
        <w:pStyle w:val="JCEAuNames"/>
        <w:jc w:val="both"/>
      </w:pPr>
      <w:r>
        <w:t>Richard A. R. Blackburn</w:t>
      </w:r>
      <w:r w:rsidR="002617AE" w:rsidRPr="006355C4">
        <w:t xml:space="preserve">* </w:t>
      </w:r>
    </w:p>
    <w:p w14:paraId="4242D929" w14:textId="77777777" w:rsidR="00BC7567" w:rsidRDefault="00BC7567" w:rsidP="00212A8C">
      <w:pPr>
        <w:pStyle w:val="JCEH1"/>
        <w:jc w:val="both"/>
        <w:rPr>
          <w:rFonts w:ascii="Bookman Old Style" w:hAnsi="Bookman Old Style"/>
          <w:b w:val="0"/>
          <w:caps w:val="0"/>
          <w:color w:val="auto"/>
          <w:szCs w:val="20"/>
        </w:rPr>
      </w:pPr>
      <w:r w:rsidRPr="00BC7567">
        <w:rPr>
          <w:rFonts w:ascii="Bookman Old Style" w:hAnsi="Bookman Old Style"/>
          <w:b w:val="0"/>
          <w:caps w:val="0"/>
          <w:color w:val="auto"/>
          <w:szCs w:val="20"/>
        </w:rPr>
        <w:t>Department of Chemistry, University of Leicester, University Road, Leicester, LE1 7RH, U</w:t>
      </w:r>
      <w:r w:rsidR="004E755A">
        <w:rPr>
          <w:rFonts w:ascii="Bookman Old Style" w:hAnsi="Bookman Old Style"/>
          <w:b w:val="0"/>
          <w:caps w:val="0"/>
          <w:color w:val="auto"/>
          <w:szCs w:val="20"/>
        </w:rPr>
        <w:t>nited Kingdom</w:t>
      </w:r>
    </w:p>
    <w:p w14:paraId="4242D92A" w14:textId="77777777" w:rsidR="002617AE" w:rsidRPr="006355C4" w:rsidRDefault="002617AE" w:rsidP="00212A8C">
      <w:pPr>
        <w:pStyle w:val="JCEH1"/>
        <w:jc w:val="both"/>
      </w:pPr>
      <w:r w:rsidRPr="006355C4">
        <w:t>Abstract</w:t>
      </w:r>
    </w:p>
    <w:p w14:paraId="4242D92B" w14:textId="77777777" w:rsidR="00E303DF" w:rsidRDefault="00E303DF" w:rsidP="00212A8C">
      <w:pPr>
        <w:pStyle w:val="JCEFlushbody"/>
        <w:jc w:val="both"/>
      </w:pPr>
    </w:p>
    <w:p w14:paraId="4242D92C" w14:textId="77777777" w:rsidR="002617AE" w:rsidRPr="006355C4" w:rsidRDefault="00E303DF" w:rsidP="00212A8C">
      <w:pPr>
        <w:pStyle w:val="JCEFlushbody"/>
        <w:jc w:val="both"/>
      </w:pPr>
      <w:r>
        <w:t>For an advanced</w:t>
      </w:r>
      <w:r w:rsidR="00B9018E">
        <w:t>-</w:t>
      </w:r>
      <w:r>
        <w:t xml:space="preserve">level module associated </w:t>
      </w:r>
      <w:r w:rsidR="0041698D">
        <w:t xml:space="preserve">with </w:t>
      </w:r>
      <w:r>
        <w:t>designing drug synthesis</w:t>
      </w:r>
      <w:r w:rsidR="0041698D">
        <w:t>,</w:t>
      </w:r>
      <w:r>
        <w:t xml:space="preserve"> a set of homework tasks were created to help students prepare for their exam. Students were asked to solve the next case study</w:t>
      </w:r>
      <w:r w:rsidR="0041698D">
        <w:t xml:space="preserve"> as homework</w:t>
      </w:r>
      <w:r>
        <w:t xml:space="preserve">, effectively writing the next lecture’s notes in advance of the session using requisite knowledge and </w:t>
      </w:r>
      <w:r w:rsidR="0041698D">
        <w:t>moderate</w:t>
      </w:r>
      <w:r>
        <w:t xml:space="preserve"> instructor guidance. Students found these activities effective at preparing for the exam, increasing their subject knowledge and confidence towards </w:t>
      </w:r>
      <w:r w:rsidR="0041698D">
        <w:t>unseen synthesis problems</w:t>
      </w:r>
      <w:r>
        <w:t xml:space="preserve">. </w:t>
      </w:r>
    </w:p>
    <w:p w14:paraId="4242D92D" w14:textId="77777777" w:rsidR="00BF22D1" w:rsidRPr="006355C4" w:rsidRDefault="00C01A79" w:rsidP="00212A8C">
      <w:pPr>
        <w:pStyle w:val="JCEH1"/>
        <w:jc w:val="both"/>
      </w:pPr>
      <w:r>
        <w:t>Graphical Abstract</w:t>
      </w:r>
    </w:p>
    <w:p w14:paraId="4242D92E" w14:textId="77777777" w:rsidR="00BF22D1" w:rsidRDefault="00BF22D1" w:rsidP="00212A8C">
      <w:pPr>
        <w:pStyle w:val="JCEcaption"/>
        <w:jc w:val="both"/>
      </w:pPr>
    </w:p>
    <w:p w14:paraId="4242D92F" w14:textId="76DE34D0" w:rsidR="00937364" w:rsidRPr="00937364" w:rsidRDefault="00176FC8" w:rsidP="00176FC8">
      <w:pPr>
        <w:pStyle w:val="JCEbodytext"/>
        <w:jc w:val="center"/>
      </w:pPr>
      <w:r>
        <w:rPr>
          <w:noProof/>
          <w:lang w:val="en-GB" w:eastAsia="en-GB"/>
        </w:rPr>
        <w:drawing>
          <wp:inline distT="0" distB="0" distL="0" distR="0" wp14:anchorId="459D141C" wp14:editId="15120D2D">
            <wp:extent cx="4686300" cy="262023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bstract.tif"/>
                    <pic:cNvPicPr/>
                  </pic:nvPicPr>
                  <pic:blipFill>
                    <a:blip r:embed="rId8">
                      <a:extLst>
                        <a:ext uri="{28A0092B-C50C-407E-A947-70E740481C1C}">
                          <a14:useLocalDpi xmlns:a14="http://schemas.microsoft.com/office/drawing/2010/main" val="0"/>
                        </a:ext>
                      </a:extLst>
                    </a:blip>
                    <a:stretch>
                      <a:fillRect/>
                    </a:stretch>
                  </pic:blipFill>
                  <pic:spPr>
                    <a:xfrm>
                      <a:off x="0" y="0"/>
                      <a:ext cx="4689938" cy="2622271"/>
                    </a:xfrm>
                    <a:prstGeom prst="rect">
                      <a:avLst/>
                    </a:prstGeom>
                  </pic:spPr>
                </pic:pic>
              </a:graphicData>
            </a:graphic>
          </wp:inline>
        </w:drawing>
      </w:r>
      <w:bookmarkStart w:id="0" w:name="_GoBack"/>
      <w:bookmarkEnd w:id="0"/>
    </w:p>
    <w:p w14:paraId="4242D930" w14:textId="77777777" w:rsidR="002617AE" w:rsidRPr="00095D22" w:rsidRDefault="002617AE" w:rsidP="00212A8C">
      <w:pPr>
        <w:pStyle w:val="JCEH1"/>
        <w:jc w:val="both"/>
      </w:pPr>
      <w:r w:rsidRPr="00095D22">
        <w:t>Keywords</w:t>
      </w:r>
    </w:p>
    <w:p w14:paraId="4242D931" w14:textId="77777777" w:rsidR="001113CF" w:rsidRDefault="001113CF" w:rsidP="00212A8C">
      <w:pPr>
        <w:pStyle w:val="JCEFlushbody"/>
        <w:jc w:val="both"/>
      </w:pPr>
    </w:p>
    <w:p w14:paraId="4242D932" w14:textId="4D45ABA1" w:rsidR="00DD5EC9" w:rsidRPr="00DD5EC9" w:rsidRDefault="001637F1" w:rsidP="00212A8C">
      <w:pPr>
        <w:pStyle w:val="JCEbodytext"/>
        <w:jc w:val="both"/>
      </w:pPr>
      <w:r>
        <w:t>Upper-division undergraduate</w:t>
      </w:r>
      <w:r w:rsidR="00BE22BE">
        <w:t>,</w:t>
      </w:r>
      <w:r w:rsidR="005977FC">
        <w:t xml:space="preserve"> Continuing Education,</w:t>
      </w:r>
      <w:r w:rsidR="00BE22BE">
        <w:t xml:space="preserve"> Synthesis, Organic Chemistry, Problem Solving/Decision Making.</w:t>
      </w:r>
    </w:p>
    <w:p w14:paraId="4242D933" w14:textId="77777777" w:rsidR="001113CF" w:rsidRDefault="004E755A" w:rsidP="00212A8C">
      <w:pPr>
        <w:pStyle w:val="JCEH1"/>
        <w:jc w:val="both"/>
      </w:pPr>
      <w:r>
        <w:lastRenderedPageBreak/>
        <w:t>Introduction</w:t>
      </w:r>
    </w:p>
    <w:p w14:paraId="4242D934" w14:textId="77777777" w:rsidR="0013664C" w:rsidRDefault="0013664C" w:rsidP="00212A8C">
      <w:pPr>
        <w:pStyle w:val="JCEbodytext"/>
        <w:jc w:val="both"/>
      </w:pPr>
    </w:p>
    <w:p w14:paraId="4242D935" w14:textId="140785FF" w:rsidR="00D95E24" w:rsidRDefault="00DD5EC9" w:rsidP="00AB40DB">
      <w:pPr>
        <w:pStyle w:val="JCEbodytext"/>
        <w:jc w:val="both"/>
      </w:pPr>
      <w:r>
        <w:t>The process of delivering content in advance of lectures as a way of better utilizing contact time to enhance student understanding</w:t>
      </w:r>
      <w:r w:rsidR="0041698D">
        <w:t>, whilst reducing cognitive load</w:t>
      </w:r>
      <w:r>
        <w:t xml:space="preserve"> </w:t>
      </w:r>
      <w:r w:rsidR="00BB6FFF">
        <w:t>has been hugely popular with learners and instructors since its conception</w:t>
      </w:r>
      <w:r>
        <w:t xml:space="preserve"> by Lage.</w:t>
      </w:r>
      <w:r>
        <w:fldChar w:fldCharType="begin" w:fldLock="1"/>
      </w:r>
      <w:r w:rsidR="00C42F0A">
        <w:instrText>ADDIN CSL_CITATION { "citationItems" : [ { "id" : "ITEM-1", "itemData" : { "author" : [ { "dropping-particle" : "", "family" : "Baker", "given" : "J. W", "non-dropping-particle" : "", "parse-names" : false, "suffix" : "" } ], "container-title" : "Proceedings of the 11th International Conference on College Teaching and Learning, Jacksonville, FL, April 2000; Chambers, J. A., Ed.; Florida Community College at Jacksonville, Center for the Advancement of Teaching and Learning: Jacksonville, FL, 2000", "id" : "ITEM-1", "issued" : { "date-parts" : [ [ "0" ] ] }, "title" : "The \"classroom flip\" : using web course management tools to become the guide by the side", "type" : "paper-conference" }, "uris" : [ "http://www.mendeley.com/documents/?uuid=9b6ddb0e-0d39-4998-abad-f344454eb8ff" ] }, { "id" : "ITEM-2", "itemData" : { "author" : [ { "dropping-particle" : "", "family" : "Lage", "given" : "M J", "non-dropping-particle" : "", "parse-names" : false, "suffix" : "" }, { "dropping-particle" : "", "family" : "Platt", "given" : "G J", "non-dropping-particle" : "", "parse-names" : false, "suffix" : "" } ], "container-title" : "J. Econ. Educ.", "id" : "ITEM-2", "issued" : { "date-parts" : [ [ "2000" ] ] }, "page" : "30-31", "title" : "Inverting the Classroom: A Gateway to Creating an Inclusive Learning Environment", "type" : "article-journal", "volume" : "31" }, "uris" : [ "http://www.mendeley.com/documents/?uuid=e7366450-3f82-4c81-a04e-d7f998c0a501" ] } ], "mendeley" : { "formattedCitation" : "&lt;sup&gt;1,2&lt;/sup&gt;", "plainTextFormattedCitation" : "1,2", "previouslyFormattedCitation" : "&lt;sup&gt;1,2&lt;/sup&gt;" }, "properties" : { "noteIndex" : 0 }, "schema" : "https://github.com/citation-style-language/schema/raw/master/csl-citation.json" }</w:instrText>
      </w:r>
      <w:r>
        <w:fldChar w:fldCharType="separate"/>
      </w:r>
      <w:r w:rsidRPr="00657775">
        <w:rPr>
          <w:noProof/>
          <w:vertAlign w:val="superscript"/>
        </w:rPr>
        <w:t>1,2</w:t>
      </w:r>
      <w:r>
        <w:fldChar w:fldCharType="end"/>
      </w:r>
      <w:r>
        <w:t xml:space="preserve"> </w:t>
      </w:r>
      <w:r w:rsidR="00BB6FFF">
        <w:t>By using contact time for problem solving and discussion rather than dissemination</w:t>
      </w:r>
      <w:r w:rsidR="008C25F6">
        <w:t xml:space="preserve">, </w:t>
      </w:r>
      <w:r w:rsidR="00212A8C">
        <w:t>flipped learning</w:t>
      </w:r>
      <w:r w:rsidR="008C25F6">
        <w:t xml:space="preserve"> </w:t>
      </w:r>
      <w:r w:rsidR="00BB6FFF">
        <w:t>is highly</w:t>
      </w:r>
      <w:r w:rsidR="008C25F6">
        <w:t xml:space="preserve"> effective at increasing comprehension, confide</w:t>
      </w:r>
      <w:r w:rsidR="00485C5D">
        <w:t xml:space="preserve">nce,  </w:t>
      </w:r>
      <w:r w:rsidR="008C25F6">
        <w:t>problem solving</w:t>
      </w:r>
      <w:r w:rsidR="00485C5D">
        <w:t xml:space="preserve"> and ownership of learning.</w:t>
      </w:r>
      <w:r w:rsidR="00485C5D">
        <w:fldChar w:fldCharType="begin" w:fldLock="1"/>
      </w:r>
      <w:r w:rsidR="000D6854">
        <w:instrText>ADDIN CSL_CITATION { "citationItems" : [ { "id" : "ITEM-1", "itemData" : { "author" : [ { "dropping-particle" : "", "family" : "Fautch", "given" : "JM", "non-dropping-particle" : "", "parse-names" : false, "suffix" : "" } ], "container-title" : "Chemistry Education Practice and Research", "id" : "ITEM-1", "issue" : "1", "issued" : { "date-parts" : [ [ "2015" ] ] }, "page" : "179-186", "title" : "The flipped classroom for teaching organic chemistry in small classes: is it effective?", "type" : "article-journal", "volume" : "16" }, "uris" : [ "http://www.mendeley.com/documents/?uuid=dc47cb6a-0028-3da9-bc9a-8b303c9ed846" ] }, { "id" : "ITEM-2", "itemData" : { "author" : [ { "dropping-particle" : "", "family" : "Seery", "given" : "M K", "non-dropping-particle" : "", "parse-names" : false, "suffix" : "" }, { "dropping-particle" : "", "family" : "Donnelly", "given" : "R", "non-dropping-particle" : "", "parse-names" : false, "suffix" : "" } ], "container-title" : "British Journal of Educational Technology", "id" : "ITEM-2", "issue" : "4", "issued" : { "date-parts" : [ [ "2012" ] ] }, "page" : "667-677", "title" : "The implementation of pre-lecture resources to reduce in-class cognitive load: a case study for higher education chemistry", "type" : "article-journal", "volume" : "43" }, "uris" : [ "http://www.mendeley.com/documents/?uuid=c7b98da3-9857-4ae0-b5a4-da0ae245b20c" ] }, { "id" : "ITEM-3", "itemData" : { "author" : [ { "dropping-particle" : "", "family" : "Lage", "given" : "M J", "non-dropping-particle" : "", "parse-names" : false, "suffix" : "" }, { "dropping-particle" : "", "family" : "Platt", "given" : "G J", "non-dropping-particle" : "", "parse-names" : false, "suffix" : "" }, { "dropping-particle" : "", "family" : "Treglia", "given" : "M", "non-dropping-particle" : "", "parse-names" : false, "suffix" : "" } ], "container-title" : "The Journal of Economic Education", "id" : "ITEM-3", "issue" : "1", "issued" : { "date-parts" : [ [ "2000" ] ] }, "page" : "30-43", "title" : "nverting the classroom: a gateway to creating an inclusive learning environment", "type" : "article-journal", "volume" : "31" }, "uris" : [ "http://www.mendeley.com/documents/?uuid=43fe1100-48bd-4161-a860-89c075231cad" ] } ], "mendeley" : { "formattedCitation" : "&lt;sup&gt;3\u20135&lt;/sup&gt;", "plainTextFormattedCitation" : "3\u20135", "previouslyFormattedCitation" : "&lt;sup&gt;3\u20135&lt;/sup&gt;" }, "properties" : { "noteIndex" : 0 }, "schema" : "https://github.com/citation-style-language/schema/raw/master/csl-citation.json" }</w:instrText>
      </w:r>
      <w:r w:rsidR="00485C5D">
        <w:fldChar w:fldCharType="separate"/>
      </w:r>
      <w:r w:rsidR="003C6DC1" w:rsidRPr="003C6DC1">
        <w:rPr>
          <w:noProof/>
          <w:vertAlign w:val="superscript"/>
        </w:rPr>
        <w:t>3–5</w:t>
      </w:r>
      <w:r w:rsidR="00485C5D">
        <w:fldChar w:fldCharType="end"/>
      </w:r>
      <w:r w:rsidR="008C25F6">
        <w:t xml:space="preserve"> </w:t>
      </w:r>
      <w:r w:rsidR="00AB40DB">
        <w:t>It is</w:t>
      </w:r>
      <w:r w:rsidR="0041698D">
        <w:t xml:space="preserve"> also</w:t>
      </w:r>
      <w:r w:rsidR="00AB40DB">
        <w:t xml:space="preserve"> proven that a combined approach of guided, yet independent</w:t>
      </w:r>
      <w:r w:rsidR="0041698D">
        <w:t>,</w:t>
      </w:r>
      <w:r w:rsidR="00AB40DB">
        <w:t xml:space="preserve"> study such as homework not only creates a more individualistic learning experience but also helps to </w:t>
      </w:r>
      <w:r w:rsidR="0041698D">
        <w:t>understand</w:t>
      </w:r>
      <w:r w:rsidR="00AB40DB">
        <w:t xml:space="preserve"> learning itself.</w:t>
      </w:r>
      <w:r w:rsidR="00AB40DB">
        <w:fldChar w:fldCharType="begin" w:fldLock="1"/>
      </w:r>
      <w:r w:rsidR="003C6DC1">
        <w:instrText>ADDIN CSL_CITATION { "citationItems" : [ { "id" : "ITEM-1", "itemData" : { "author" : [ { "dropping-particle" : "", "family" : "Cuadros", "given" : "Jordi", "non-dropping-particle" : "", "parse-names" : false, "suffix" : "" }, { "dropping-particle" : "", "family" : "Yaron", "given" : "David", "non-dropping-particle" : "", "parse-names" : false, "suffix" : "" } ], "container-title" : "Journal of Chemical Education", "id" : "ITEM-1", "issue" : "6", "issued" : { "date-parts" : [ [ "2007" ] ] }, "page" : "1047-1052", "title" : "\u201c One Firm Spot \u201d: The Role of Homework as Lever in Acquiring Conceptual and Performance Competence in College Chemistry", "type" : "article-journal", "volume" : "84" }, "uris" : [ "http://www.mendeley.com/documents/?uuid=5c0164af-d724-4ac6-9439-e9ae8cc4d375" ] }, { "id" : "ITEM-2", "itemData" : { "author" : [ { "dropping-particle" : "", "family" : "Herron", "given" : "J Dudley", "non-dropping-particle" : "", "parse-names" : false, "suffix" : "" } ], "container-title" : "Journal of Chemical Education", "id" : "ITEM-2", "issue" : "1", "issued" : { "date-parts" : [ [ "1977" ] ] }, "page" : "41-43", "title" : "Using Chemistry Problems to Provoke Self- Regulation", "type" : "article-journal", "volume" : "54" }, "uris" : [ "http://www.mendeley.com/documents/?uuid=a8ba47ed-25aa-4701-9611-362d84504edb" ] } ], "mendeley" : { "formattedCitation" : "&lt;sup&gt;6,7&lt;/sup&gt;", "plainTextFormattedCitation" : "6,7", "previouslyFormattedCitation" : "&lt;sup&gt;6,7&lt;/sup&gt;" }, "properties" : { "noteIndex" : 0 }, "schema" : "https://github.com/citation-style-language/schema/raw/master/csl-citation.json" }</w:instrText>
      </w:r>
      <w:r w:rsidR="00AB40DB">
        <w:fldChar w:fldCharType="separate"/>
      </w:r>
      <w:r w:rsidR="003C6DC1" w:rsidRPr="003C6DC1">
        <w:rPr>
          <w:noProof/>
          <w:vertAlign w:val="superscript"/>
        </w:rPr>
        <w:t>6,7</w:t>
      </w:r>
      <w:r w:rsidR="00AB40DB">
        <w:fldChar w:fldCharType="end"/>
      </w:r>
      <w:r w:rsidR="00AB40DB">
        <w:t xml:space="preserve"> For </w:t>
      </w:r>
      <w:r w:rsidR="001E4387">
        <w:t>Chemistry</w:t>
      </w:r>
      <w:r w:rsidR="00AB40DB">
        <w:t xml:space="preserve">, the perceptions of students and lecturers can be changed by the flipped classroom such that students feel in control of their studies, yet still retain access to high levels of </w:t>
      </w:r>
      <w:r w:rsidR="0023655F">
        <w:t xml:space="preserve">valuable </w:t>
      </w:r>
      <w:r w:rsidR="00AB40DB">
        <w:t xml:space="preserve">contact with facilitators </w:t>
      </w:r>
      <w:r w:rsidR="0023655F">
        <w:t>rather than</w:t>
      </w:r>
      <w:r w:rsidR="00AB40DB">
        <w:t xml:space="preserve"> instructors</w:t>
      </w:r>
      <w:r w:rsidR="00D95E24">
        <w:t>.</w:t>
      </w:r>
      <w:r w:rsidR="00D95E24">
        <w:fldChar w:fldCharType="begin" w:fldLock="1"/>
      </w:r>
      <w:r w:rsidR="003C6DC1">
        <w:instrText>ADDIN CSL_CITATION { "citationItems" : [ { "id" : "ITEM-1", "itemData" : { "author" : [ { "dropping-particle" : "", "family" : "Lancaster", "given" : "S", "non-dropping-particle" : "", "parse-names" : false, "suffix" : "" }, { "dropping-particle" : "", "family" : "Read", "given" : "David", "non-dropping-particle" : "", "parse-names" : false, "suffix" : "" } ], "container-title" : "Eduaction in Chemistry", "id" : "ITEM-1", "issued" : { "date-parts" : [ [ "2013" ] ] }, "page" : "14-17", "title" : "Flipping Lectures and Inverting Classrooms", "type" : "article-magazine" }, "uris" : [ "http://www.mendeley.com/documents/?uuid=d030e5cb-8cc3-4885-9753-8e9d2cd97674" ] } ], "mendeley" : { "formattedCitation" : "&lt;sup&gt;8&lt;/sup&gt;", "plainTextFormattedCitation" : "8", "previouslyFormattedCitation" : "&lt;sup&gt;8&lt;/sup&gt;" }, "properties" : { "noteIndex" : 0 }, "schema" : "https://github.com/citation-style-language/schema/raw/master/csl-citation.json" }</w:instrText>
      </w:r>
      <w:r w:rsidR="00D95E24">
        <w:fldChar w:fldCharType="separate"/>
      </w:r>
      <w:r w:rsidR="003C6DC1" w:rsidRPr="003C6DC1">
        <w:rPr>
          <w:noProof/>
          <w:vertAlign w:val="superscript"/>
        </w:rPr>
        <w:t>8</w:t>
      </w:r>
      <w:r w:rsidR="00D95E24">
        <w:fldChar w:fldCharType="end"/>
      </w:r>
      <w:r w:rsidR="001E4387" w:rsidRPr="001E4387">
        <w:t xml:space="preserve"> </w:t>
      </w:r>
    </w:p>
    <w:p w14:paraId="4242D936" w14:textId="1F6C8A76" w:rsidR="002E7040" w:rsidRDefault="00AB40DB" w:rsidP="00212A8C">
      <w:pPr>
        <w:pStyle w:val="JCEbodytext"/>
        <w:jc w:val="both"/>
      </w:pPr>
      <w:r>
        <w:t>Typically</w:t>
      </w:r>
      <w:r w:rsidR="0023655F">
        <w:t>,</w:t>
      </w:r>
      <w:r>
        <w:t xml:space="preserve"> flipped learning makes</w:t>
      </w:r>
      <w:r w:rsidR="00212A8C">
        <w:t xml:space="preserve"> use of videos</w:t>
      </w:r>
      <w:r w:rsidR="002F720D">
        <w:t xml:space="preserve"> and/or readings</w:t>
      </w:r>
      <w:r w:rsidR="00212A8C">
        <w:t xml:space="preserve"> to deliver </w:t>
      </w:r>
      <w:r>
        <w:t xml:space="preserve">formal </w:t>
      </w:r>
      <w:r w:rsidR="00212A8C">
        <w:t>theory pre-contact session</w:t>
      </w:r>
      <w:r w:rsidR="00485C5D">
        <w:t>,</w:t>
      </w:r>
      <w:r w:rsidR="00212A8C">
        <w:t xml:space="preserve"> allowing </w:t>
      </w:r>
      <w:r w:rsidR="00485C5D">
        <w:t>face</w:t>
      </w:r>
      <w:r w:rsidR="00B9018E">
        <w:t>-</w:t>
      </w:r>
      <w:r w:rsidR="00485C5D">
        <w:t>to</w:t>
      </w:r>
      <w:r w:rsidR="00B9018E">
        <w:t>-</w:t>
      </w:r>
      <w:r w:rsidR="00485C5D">
        <w:t xml:space="preserve">face meetings for group problem solving and </w:t>
      </w:r>
      <w:r>
        <w:t xml:space="preserve">class </w:t>
      </w:r>
      <w:r w:rsidR="00485C5D">
        <w:t>discussion</w:t>
      </w:r>
      <w:r>
        <w:t>. Providing students engage with the content as part of their homework, it has been</w:t>
      </w:r>
      <w:r w:rsidR="00485C5D">
        <w:t xml:space="preserve"> quantitatively shown to increase performance within examinations</w:t>
      </w:r>
      <w:r w:rsidR="003C6DC1">
        <w:t>.</w:t>
      </w:r>
      <w:r w:rsidR="00485C5D">
        <w:fldChar w:fldCharType="begin" w:fldLock="1"/>
      </w:r>
      <w:r w:rsidR="000D6854">
        <w:instrText>ADDIN CSL_CITATION { "citationItems" : [ { "id" : "ITEM-1", "itemData" : { "author" : [ { "dropping-particle" : "", "family" : "Fautch", "given" : "JM", "non-dropping-particle" : "", "parse-names" : false, "suffix" : "" } ], "container-title" : "Chemistry Education Practice and Research", "id" : "ITEM-1", "issue" : "1", "issued" : { "date-parts" : [ [ "2015" ] ] }, "page" : "179-186", "title" : "The flipped classroom for teaching organic chemistry in small classes: is it effective?", "type" : "article-journal", "volume" : "16" }, "uris" : [ "http://www.mendeley.com/documents/?uuid=dc47cb6a-0028-3da9-bc9a-8b303c9ed846" ] }, { "id" : "ITEM-2", "itemData" : { "DOI" : "10.1021/acs.jchemed.5b00316", "author" : [ { "dropping-particle" : "", "family" : "Weaver", "given" : "Gabriela C", "non-dropping-particle" : "", "parse-names" : false, "suffix" : "" }, { "dropping-particle" : "", "family" : "Sturtevant", "given" : "Hannah G", "non-dropping-particle" : "", "parse-names" : false, "suffix" : "" } ], "container-title" : "Journal of Chemical Education", "id" : "ITEM-2", "issued" : { "date-parts" : [ [ "2015" ] ] }, "page" : "1437", "title" : "Design, Implementation, and Evaluation of a Flipped Format General Chemistry Course", "type" : "article-journal", "volume" : "92" }, "uris" : [ "http://www.mendeley.com/documents/?uuid=e2cbb456-122e-471f-a1a7-f6cab1c86096" ] } ], "mendeley" : { "formattedCitation" : "&lt;sup&gt;3,9&lt;/sup&gt;", "plainTextFormattedCitation" : "3,9", "previouslyFormattedCitation" : "&lt;sup&gt;3,9&lt;/sup&gt;" }, "properties" : { "noteIndex" : 0 }, "schema" : "https://github.com/citation-style-language/schema/raw/master/csl-citation.json" }</w:instrText>
      </w:r>
      <w:r w:rsidR="00485C5D">
        <w:rPr>
          <w:vertAlign w:val="superscript"/>
        </w:rPr>
        <w:fldChar w:fldCharType="separate"/>
      </w:r>
      <w:r w:rsidR="003C6DC1" w:rsidRPr="003C6DC1">
        <w:rPr>
          <w:noProof/>
          <w:vertAlign w:val="superscript"/>
        </w:rPr>
        <w:t>3,9</w:t>
      </w:r>
      <w:r w:rsidR="00485C5D">
        <w:fldChar w:fldCharType="end"/>
      </w:r>
      <w:r w:rsidR="00485C5D">
        <w:t xml:space="preserve"> </w:t>
      </w:r>
      <w:proofErr w:type="gramStart"/>
      <w:r w:rsidR="00485C5D">
        <w:t>The</w:t>
      </w:r>
      <w:proofErr w:type="gramEnd"/>
      <w:r w:rsidR="00485C5D">
        <w:t xml:space="preserve"> study by Weaver</w:t>
      </w:r>
      <w:r w:rsidR="00485C5D" w:rsidRPr="00485C5D">
        <w:t xml:space="preserve"> and Sturtevant</w:t>
      </w:r>
      <w:r w:rsidR="00485C5D">
        <w:t xml:space="preserve"> also hinted at students preferring this format to traditional lectures, offering few </w:t>
      </w:r>
      <w:r w:rsidR="001E4387">
        <w:t>suggestions</w:t>
      </w:r>
      <w:r w:rsidR="00485C5D">
        <w:t xml:space="preserve"> for improvement. Alternative studies have also found that the flipped classroom can be</w:t>
      </w:r>
      <w:r>
        <w:t>nefit</w:t>
      </w:r>
      <w:r w:rsidR="00485C5D">
        <w:t xml:space="preserve"> both the top and bottom percentile</w:t>
      </w:r>
      <w:r w:rsidR="002F720D">
        <w:t>s</w:t>
      </w:r>
      <w:r w:rsidR="00485C5D">
        <w:t xml:space="preserve"> of the class</w:t>
      </w:r>
      <w:r>
        <w:t>, allowing it to be used indiscriminately in mixed ability cohorts.</w:t>
      </w:r>
      <w:r w:rsidR="00485C5D">
        <w:t xml:space="preserve"> </w:t>
      </w:r>
      <w:r w:rsidR="001E4387">
        <w:t>It</w:t>
      </w:r>
      <w:r w:rsidR="002E7040">
        <w:t xml:space="preserve"> has proven effective at retaining weaker students on programs </w:t>
      </w:r>
      <w:r>
        <w:t>whilst also</w:t>
      </w:r>
      <w:r w:rsidR="002E7040">
        <w:t xml:space="preserve"> increasing the </w:t>
      </w:r>
      <w:r w:rsidR="002F720D">
        <w:t>standard</w:t>
      </w:r>
      <w:r w:rsidR="002E7040">
        <w:t xml:space="preserve"> of their progression.</w:t>
      </w:r>
      <w:r w:rsidR="002E7040">
        <w:fldChar w:fldCharType="begin" w:fldLock="1"/>
      </w:r>
      <w:r w:rsidR="003C6DC1">
        <w:instrText>ADDIN CSL_CITATION { "citationItems" : [ { "id" : "ITEM-1", "itemData" : { "DOI" : "10.1021/acs.jchemed.5b00717", "author" : [ { "dropping-particle" : "", "family" : "Ryan", "given" : "Michael D", "non-dropping-particle" : "", "parse-names" : false, "suffix" : "" }, { "dropping-particle" : "", "family" : "Reid", "given" : "Scott A", "non-dropping-particle" : "", "parse-names" : false, "suffix" : "" } ], "container-title" : "Journal of Chemical Education", "id" : "ITEM-1", "issued" : { "date-parts" : [ [ "2016" ] ] }, "page" : "13-23", "title" : "Impact of the Flipped Classroom on Student Performance and Retention: A Parallel Controlled Study in General Chemistry", "type" : "article-journal", "volume" : "93" }, "uris" : [ "http://www.mendeley.com/documents/?uuid=fe68b8a6-d426-40ac-a52a-1d7a08bdf0b0" ] } ], "mendeley" : { "formattedCitation" : "&lt;sup&gt;10&lt;/sup&gt;", "plainTextFormattedCitation" : "10", "previouslyFormattedCitation" : "&lt;sup&gt;10&lt;/sup&gt;" }, "properties" : { "noteIndex" : 0 }, "schema" : "https://github.com/citation-style-language/schema/raw/master/csl-citation.json" }</w:instrText>
      </w:r>
      <w:r w:rsidR="002E7040">
        <w:fldChar w:fldCharType="separate"/>
      </w:r>
      <w:r w:rsidR="003C6DC1" w:rsidRPr="003C6DC1">
        <w:rPr>
          <w:noProof/>
          <w:vertAlign w:val="superscript"/>
        </w:rPr>
        <w:t>10</w:t>
      </w:r>
      <w:r w:rsidR="002E7040">
        <w:fldChar w:fldCharType="end"/>
      </w:r>
      <w:r w:rsidR="002E7040">
        <w:t xml:space="preserve"> Furthermore, </w:t>
      </w:r>
      <w:r>
        <w:t xml:space="preserve">the approach has been </w:t>
      </w:r>
      <w:r w:rsidR="002E7040">
        <w:t xml:space="preserve">effective at supporting students of </w:t>
      </w:r>
      <w:r>
        <w:t xml:space="preserve">higher </w:t>
      </w:r>
      <w:r w:rsidR="002E7040">
        <w:t>abilities, with other</w:t>
      </w:r>
      <w:r>
        <w:t xml:space="preserve"> authors</w:t>
      </w:r>
      <w:r w:rsidR="002E7040">
        <w:t xml:space="preserve"> reporting grade increases amongst the stronger students too.</w:t>
      </w:r>
      <w:r w:rsidR="002E7040">
        <w:fldChar w:fldCharType="begin" w:fldLock="1"/>
      </w:r>
      <w:r w:rsidR="003C6DC1">
        <w:instrText>ADDIN CSL_CITATION { "citationItems" : [ { "id" : "ITEM-1", "itemData" : { "DOI" : "10.1021/acs.jchemed.6b00393", "author" : [ { "dropping-particle" : "", "family" : "Shattuck", "given" : "James C", "non-dropping-particle" : "", "parse-names" : false, "suffix" : "" } ], "container-title" : "Journal of Chemical Education", "id" : "ITEM-1", "issued" : { "date-parts" : [ [ "2016" ] ] }, "page" : "1984-1992", "title" : "A Parallel Controlled Study of the Effectiveness of a Partially Flipped Organic Chemistry Course on Student Performance, Perceptions, and Course Completion", "type" : "article-journal", "volume" : "93" }, "uris" : [ "http://www.mendeley.com/documents/?uuid=f7049cb0-4572-46c1-bb08-4b7078a1a9b1" ] } ], "mendeley" : { "formattedCitation" : "&lt;sup&gt;11&lt;/sup&gt;", "plainTextFormattedCitation" : "11", "previouslyFormattedCitation" : "&lt;sup&gt;11&lt;/sup&gt;" }, "properties" : { "noteIndex" : 0 }, "schema" : "https://github.com/citation-style-language/schema/raw/master/csl-citation.json" }</w:instrText>
      </w:r>
      <w:r w:rsidR="002E7040">
        <w:fldChar w:fldCharType="separate"/>
      </w:r>
      <w:r w:rsidR="003C6DC1" w:rsidRPr="003C6DC1">
        <w:rPr>
          <w:noProof/>
          <w:vertAlign w:val="superscript"/>
        </w:rPr>
        <w:t>11</w:t>
      </w:r>
      <w:r w:rsidR="002E7040">
        <w:fldChar w:fldCharType="end"/>
      </w:r>
      <w:r w:rsidR="002E7040">
        <w:t xml:space="preserve"> </w:t>
      </w:r>
    </w:p>
    <w:p w14:paraId="4242D937" w14:textId="0DEC8692" w:rsidR="008C25F6" w:rsidRDefault="002E7040" w:rsidP="0070040C">
      <w:pPr>
        <w:pStyle w:val="JCEbodytext"/>
        <w:jc w:val="both"/>
      </w:pPr>
      <w:r>
        <w:t>Pleasingly the benefits of flipped learning and homework in general go beyond enhanced academic qualities and exam results. In general instructors have found their students to be highly satisfied with the flipped classroom as a method of content delivery, with many students actually preferring this approach to the traditional lecture style.</w:t>
      </w:r>
      <w:r>
        <w:fldChar w:fldCharType="begin" w:fldLock="1"/>
      </w:r>
      <w:r w:rsidR="000D6854">
        <w:instrText>ADDIN CSL_CITATION { "citationItems" : [ { "id" : "ITEM-1", "itemData" : { "DOI" : "10.1039/C6RP00129G", "ISSN" : "1109-4028", "author" : [ { "dropping-particle" : "", "family" : "Reid", "given" : "Scott A", "non-dropping-particle" : "", "parse-names" : false, "suffix" : "" } ], "container-title" : "Chemistry Education Research and Practice", "id" : "ITEM-1", "issue" : "2015", "issued" : { "date-parts" : [ [ "2016" ] ] }, "page" : "914-922", "publisher" : "Royal Society of Chemistry", "title" : "A flipped classroom redesign in general chemistry", "type" : "article-journal", "volume" : "17" }, "uris" : [ "http://www.mendeley.com/documents/?uuid=0f31735b-2eff-4a63-9f97-13c1da7bbf84" ] }, { "id" : "ITEM-2", "itemData" : { "author" : [ { "dropping-particle" : "", "family" : "Fautch", "given" : "JM", "non-dropping-particle" : "", "parse-names" : false, "suffix" : "" } ], "container-title" : "Chemistry Education Practice and Research", "id" : "ITEM-2", "issue" : "1", "issued" : { "date-parts" : [ [ "2015" ] ] }, "page" : "179-186", "title" : "The flipped classroom for teaching organic chemistry in small classes: is it effective?", "type" : "article-journal", "volume" : "16" }, "uris" : [ "http://www.mendeley.com/documents/?uuid=dc47cb6a-0028-3da9-bc9a-8b303c9ed846" ] } ], "mendeley" : { "formattedCitation" : "&lt;sup&gt;3,12&lt;/sup&gt;", "plainTextFormattedCitation" : "3,12", "previouslyFormattedCitation" : "&lt;sup&gt;3,12&lt;/sup&gt;" }, "properties" : { "noteIndex" : 0 }, "schema" : "https://github.com/citation-style-language/schema/raw/master/csl-citation.json" }</w:instrText>
      </w:r>
      <w:r>
        <w:fldChar w:fldCharType="separate"/>
      </w:r>
      <w:r w:rsidR="003C6DC1" w:rsidRPr="003C6DC1">
        <w:rPr>
          <w:noProof/>
          <w:vertAlign w:val="superscript"/>
        </w:rPr>
        <w:t>3,12</w:t>
      </w:r>
      <w:r>
        <w:fldChar w:fldCharType="end"/>
      </w:r>
      <w:r w:rsidR="0070040C">
        <w:t xml:space="preserve"> This is most likely due to increased intellectual attachment to their learning and a sense of emotional achievement associated with the ownership and management afforded by trust and responsibility placed upon students.</w:t>
      </w:r>
      <w:r w:rsidR="0070040C">
        <w:fldChar w:fldCharType="begin" w:fldLock="1"/>
      </w:r>
      <w:r w:rsidR="000D6854">
        <w:instrText>ADDIN CSL_CITATION { "citationItems" : [ { "id" : "ITEM-1", "itemData" : { "DOI" : "10.1021/acs.jchemed.6b00367", "author" : [ { "dropping-particle" : "", "family" : "Mooring", "given" : "Suazette R", "non-dropping-particle" : "", "parse-names" : false, "suffix" : "" }, { "dropping-particle" : "", "family" : "Mitchell", "given" : "Chloe E", "non-dropping-particle" : "", "parse-names" : false, "suffix" : "" }, { "dropping-particle" : "", "family" : "Burrows", "given" : "Nikita L", "non-dropping-particle" : "", "parse-names" : false, "suffix" : "" } ], "container-title" : "Journal of Chemical Education", "id" : "ITEM-1", "issued" : { "date-parts" : [ [ "2016" ] ] }, "page" : "1972-1983", "title" : "Evaluation of a Flipped, Large-Enrollment Organic Chemistry Course on Student Attitude and Achievement", "type" : "article-journal", "volume" : "93" }, "uris" : [ "http://www.mendeley.com/documents/?uuid=99117486-28ea-455c-9c3d-8c19c5fa23bd" ] }, { "id" : "ITEM-2", "itemData" : { "author" : [ { "dropping-particle" : "", "family" : "Fautch", "given" : "JM", "non-dropping-particle" : "", "parse-names" : false, "suffix" : "" } ], "container-title" : "Chemistry Education Practice and Research", "id" : "ITEM-2", "issue" : "1", "issued" : { "date-parts" : [ [ "2015" ] ] }, "page" : "179-186", "title" : "The flipped classroom for teaching organic chemistry in small classes: is it effective?", "type" : "article-journal", "volume" : "16" }, "uris" : [ "http://www.mendeley.com/documents/?uuid=dc47cb6a-0028-3da9-bc9a-8b303c9ed846" ] } ], "mendeley" : { "formattedCitation" : "&lt;sup&gt;3,13&lt;/sup&gt;", "plainTextFormattedCitation" : "3,13", "previouslyFormattedCitation" : "&lt;sup&gt;3,13&lt;/sup&gt;" }, "properties" : { "noteIndex" : 0 }, "schema" : "https://github.com/citation-style-language/schema/raw/master/csl-citation.json" }</w:instrText>
      </w:r>
      <w:r w:rsidR="0070040C">
        <w:fldChar w:fldCharType="separate"/>
      </w:r>
      <w:r w:rsidR="003C6DC1" w:rsidRPr="003C6DC1">
        <w:rPr>
          <w:noProof/>
          <w:vertAlign w:val="superscript"/>
        </w:rPr>
        <w:t>3,13</w:t>
      </w:r>
      <w:r w:rsidR="0070040C">
        <w:fldChar w:fldCharType="end"/>
      </w:r>
      <w:r w:rsidR="0070040C">
        <w:t xml:space="preserve"> </w:t>
      </w:r>
    </w:p>
    <w:p w14:paraId="4242D938" w14:textId="77777777" w:rsidR="008F235B" w:rsidRDefault="00D95E24" w:rsidP="0070040C">
      <w:pPr>
        <w:pStyle w:val="JCEbodytext"/>
        <w:jc w:val="both"/>
      </w:pPr>
      <w:r>
        <w:lastRenderedPageBreak/>
        <w:t>Whilst the majority of the work to date has focused on the use of pre-lecture video delivery, an opportunity to move away from passive at</w:t>
      </w:r>
      <w:r w:rsidR="00B9018E">
        <w:t>-</w:t>
      </w:r>
      <w:r>
        <w:t>home learning</w:t>
      </w:r>
      <w:r w:rsidR="001E4387">
        <w:t xml:space="preserve"> does exist</w:t>
      </w:r>
      <w:r>
        <w:t xml:space="preserve">. The following </w:t>
      </w:r>
      <w:r w:rsidR="001E4387">
        <w:t>work is an approach</w:t>
      </w:r>
      <w:r w:rsidR="00F75058">
        <w:t xml:space="preserve"> to create a situation where the flipped classroom </w:t>
      </w:r>
      <w:r w:rsidR="00267CFC">
        <w:t>becomes an</w:t>
      </w:r>
      <w:r w:rsidR="00F75058">
        <w:t xml:space="preserve"> active learning environment</w:t>
      </w:r>
      <w:r w:rsidR="00267CFC">
        <w:t xml:space="preserve"> both during and away from the contact session.</w:t>
      </w:r>
      <w:r w:rsidR="00BB6FFF">
        <w:t xml:space="preserve"> </w:t>
      </w:r>
      <w:r w:rsidR="00267CFC">
        <w:t xml:space="preserve">Additionally, </w:t>
      </w:r>
      <w:r w:rsidR="00BB6FFF">
        <w:t xml:space="preserve">an emphasis </w:t>
      </w:r>
      <w:r w:rsidR="00267CFC">
        <w:t xml:space="preserve">is placed </w:t>
      </w:r>
      <w:r w:rsidR="00BB6FFF">
        <w:t>on</w:t>
      </w:r>
      <w:r w:rsidR="00267CFC">
        <w:t xml:space="preserve"> independent</w:t>
      </w:r>
      <w:r w:rsidR="00BB6FFF">
        <w:t xml:space="preserve"> problem solving</w:t>
      </w:r>
      <w:r w:rsidR="00267CFC">
        <w:t>, retention of synoptic information</w:t>
      </w:r>
      <w:r w:rsidR="00BB6FFF">
        <w:t xml:space="preserve"> and</w:t>
      </w:r>
      <w:r w:rsidR="00FF1AE4">
        <w:t xml:space="preserve"> logical</w:t>
      </w:r>
      <w:r w:rsidR="00BB6FFF">
        <w:t xml:space="preserve"> exam preparation</w:t>
      </w:r>
      <w:r w:rsidR="00F75058">
        <w:t>.</w:t>
      </w:r>
    </w:p>
    <w:p w14:paraId="4242D939" w14:textId="77777777" w:rsidR="004E755A" w:rsidRDefault="004E755A" w:rsidP="00212A8C">
      <w:pPr>
        <w:pStyle w:val="JCEH1"/>
        <w:jc w:val="both"/>
      </w:pPr>
      <w:r>
        <w:t>ACTIVITY</w:t>
      </w:r>
      <w:r w:rsidR="00603435">
        <w:t xml:space="preserve"> </w:t>
      </w:r>
      <w:r w:rsidR="004F225F">
        <w:t>DESIGN AND IMPLEMEMTATION</w:t>
      </w:r>
    </w:p>
    <w:p w14:paraId="4242D93A" w14:textId="77777777" w:rsidR="00795473" w:rsidRDefault="00795473" w:rsidP="00212A8C">
      <w:pPr>
        <w:pStyle w:val="JCEbodytext"/>
        <w:jc w:val="both"/>
      </w:pPr>
    </w:p>
    <w:p w14:paraId="4242D93B" w14:textId="65B636F4" w:rsidR="00F301FC" w:rsidRDefault="00F301FC" w:rsidP="00F301FC">
      <w:pPr>
        <w:pStyle w:val="JCEbodytext"/>
        <w:jc w:val="both"/>
      </w:pPr>
      <w:r>
        <w:t xml:space="preserve">The activities were created to supplement </w:t>
      </w:r>
      <w:r w:rsidR="0045709E">
        <w:t>an elective</w:t>
      </w:r>
      <w:r w:rsidR="00DC24A2">
        <w:t xml:space="preserve"> UK</w:t>
      </w:r>
      <w:r>
        <w:t xml:space="preserve"> final</w:t>
      </w:r>
      <w:r w:rsidR="00DC24A2">
        <w:t>-</w:t>
      </w:r>
      <w:r>
        <w:t>year</w:t>
      </w:r>
      <w:r w:rsidR="00DC24A2">
        <w:t xml:space="preserve"> </w:t>
      </w:r>
      <w:r>
        <w:t>undergraduate</w:t>
      </w:r>
      <w:r w:rsidR="0045709E">
        <w:t xml:space="preserve"> chemistry</w:t>
      </w:r>
      <w:r>
        <w:t xml:space="preserve"> master’s </w:t>
      </w:r>
      <w:r w:rsidR="00DC24A2">
        <w:t>module (comparable to US graduate level)</w:t>
      </w:r>
      <w:r>
        <w:t xml:space="preserve"> covering the synthesis of four structurally complex anti-cancer compounds. The course is exclusively delivered as four case</w:t>
      </w:r>
      <w:r w:rsidR="00B9018E">
        <w:t>-</w:t>
      </w:r>
      <w:r>
        <w:t>study lectures, each of which contains a retrosynthesis of the molecule followed by a suggested forward synthesis. Whilst the targets chosen are specifically anti-cancer drugs, this activity could be used for any course seeking to teach complex, multi-step synthesis. The</w:t>
      </w:r>
      <w:r w:rsidRPr="001F405F">
        <w:t xml:space="preserve"> choice to use case studies was inspired by </w:t>
      </w:r>
      <w:proofErr w:type="spellStart"/>
      <w:r w:rsidRPr="001F405F">
        <w:t>Dewprashad</w:t>
      </w:r>
      <w:proofErr w:type="spellEnd"/>
      <w:r w:rsidRPr="001F405F">
        <w:t xml:space="preserve"> and Hutchinson’s observations that case studies could better connect students to the material and highlight </w:t>
      </w:r>
      <w:r>
        <w:t xml:space="preserve">the </w:t>
      </w:r>
      <w:r w:rsidRPr="001F405F">
        <w:t>relevance of core concepts</w:t>
      </w:r>
      <w:r>
        <w:t>.</w:t>
      </w:r>
      <w:r>
        <w:fldChar w:fldCharType="begin" w:fldLock="1"/>
      </w:r>
      <w:r w:rsidR="00C42F0A">
        <w:instrText>ADDIN CSL_CITATION { "citationItems" : [ { "id" : "ITEM-1", "itemData" : { "author" : [ { "dropping-particle" : "", "family" : "John S. Hutchinson", "given" : "", "non-dropping-particle" : "", "parse-names" : false, "suffix" : "" } ], "container-title" : "University Chemistry Education", "id" : "ITEM-1", "issued" : { "date-parts" : [ [ "2000" ] ] }, "page" : "3-9", "title" : "Teaching Introductory Chemistry using Concept Development Case Studies: Interactive and Inductive Learning", "type" : "article-journal", "volume" : "4" }, "uris" : [ "http://www.mendeley.com/documents/?uuid=0ad17c5d-70c4-4eec-8881-f312d2bedd33" ] }, { "id" : "ITEM-2", "itemData" : { "author" : [ { "dropping-particle" : "", "family" : "Dewprashad", "given" : "Brahmadeo", "non-dropping-particle" : "", "parse-names" : false, "suffix" : "" } ], "container-title" : "Journal of Chemical Education", "id" : "ITEM-2", "issue" : "2", "issued" : { "date-parts" : [ [ "2013" ] ] }, "page" : "262-263", "title" : "ConfChem Conference on Case-Based Studies in Chemical Education: Case Study Teaching in the Community College", "type" : "article-journal", "volume" : "90" }, "uris" : [ "http://www.mendeley.com/documents/?uuid=0993f802-d6dd-38f7-93db-fbb6c3fb0dac" ] } ], "mendeley" : { "formattedCitation" : "&lt;sup&gt;14,15&lt;/sup&gt;", "plainTextFormattedCitation" : "14,15", "previouslyFormattedCitation" : "&lt;sup&gt;14,15&lt;/sup&gt;" }, "properties" : { "noteIndex" : 0 }, "schema" : "https://github.com/citation-style-language/schema/raw/master/csl-citation.json" }</w:instrText>
      </w:r>
      <w:r>
        <w:rPr>
          <w:vertAlign w:val="superscript"/>
        </w:rPr>
        <w:fldChar w:fldCharType="separate"/>
      </w:r>
      <w:r w:rsidR="00C42F0A" w:rsidRPr="00C42F0A">
        <w:rPr>
          <w:noProof/>
          <w:vertAlign w:val="superscript"/>
        </w:rPr>
        <w:t>14,15</w:t>
      </w:r>
      <w:r>
        <w:fldChar w:fldCharType="end"/>
      </w:r>
      <w:r>
        <w:t xml:space="preserve"> The design of these cases studies draws slightly on </w:t>
      </w:r>
      <w:proofErr w:type="spellStart"/>
      <w:r w:rsidRPr="00212A8C">
        <w:t>Vosburg</w:t>
      </w:r>
      <w:r>
        <w:t>’s</w:t>
      </w:r>
      <w:proofErr w:type="spellEnd"/>
      <w:r>
        <w:t xml:space="preserve"> </w:t>
      </w:r>
      <w:r w:rsidRPr="00F301FC">
        <w:rPr>
          <w:i/>
        </w:rPr>
        <w:t>comparative</w:t>
      </w:r>
      <w:r>
        <w:t xml:space="preserve"> model for syntheses case studies.</w:t>
      </w:r>
      <w:r>
        <w:fldChar w:fldCharType="begin" w:fldLock="1"/>
      </w:r>
      <w:r w:rsidR="003C6DC1">
        <w:instrText>ADDIN CSL_CITATION { "citationItems" : [ { "id" : "ITEM-1", "itemData" : { "author" : [ { "dropping-particle" : "", "family" : "Vosburg", "given" : "David A", "non-dropping-particle" : "", "parse-names" : false, "suffix" : "" } ], "container-title" : "Journal of Chemical Education", "id" : "ITEM-1", "issue" : "11", "issued" : { "date-parts" : [ [ "2008" ] ] }, "page" : "1519-1523", "title" : "Teaching Organic Synthesis : A Comparative Case Study Approach", "type" : "article-journal", "volume" : "85" }, "uris" : [ "http://www.mendeley.com/documents/?uuid=a82d45bf-1cb6-4d00-88c8-072cac938904" ] } ], "mendeley" : { "formattedCitation" : "&lt;sup&gt;16&lt;/sup&gt;", "plainTextFormattedCitation" : "16", "previouslyFormattedCitation" : "&lt;sup&gt;16&lt;/sup&gt;" }, "properties" : { "noteIndex" : 0 }, "schema" : "https://github.com/citation-style-language/schema/raw/master/csl-citation.json" }</w:instrText>
      </w:r>
      <w:r>
        <w:fldChar w:fldCharType="separate"/>
      </w:r>
      <w:r w:rsidR="003C6DC1" w:rsidRPr="003C6DC1">
        <w:rPr>
          <w:noProof/>
          <w:vertAlign w:val="superscript"/>
        </w:rPr>
        <w:t>16</w:t>
      </w:r>
      <w:r>
        <w:fldChar w:fldCharType="end"/>
      </w:r>
      <w:r>
        <w:t xml:space="preserve">  These core</w:t>
      </w:r>
      <w:r w:rsidR="00B9018E">
        <w:t xml:space="preserve"> </w:t>
      </w:r>
      <w:r>
        <w:t>concepts typically refer to standard undergraduate</w:t>
      </w:r>
      <w:r w:rsidR="00B9018E">
        <w:t>-</w:t>
      </w:r>
      <w:r>
        <w:t>level organic chemistry, the prerequisite knowledge that all final</w:t>
      </w:r>
      <w:r w:rsidR="00B9018E">
        <w:t>-</w:t>
      </w:r>
      <w:r>
        <w:t xml:space="preserve">year chemistry undergraduates should have. To this end, it was deemed acceptable that students would be able to attempt these activities as a homework exercise, drawing on their past experiences, textbooks and utilizing appropriate web resources as necessary. To facilitate this, a series of reagent guide sheets are provided on the virtual learning environment to help students recall common synthetic strategies such as oxidation, reduction, </w:t>
      </w:r>
      <w:proofErr w:type="gramStart"/>
      <w:r>
        <w:t>halogenation</w:t>
      </w:r>
      <w:proofErr w:type="gramEnd"/>
      <w:r>
        <w:t xml:space="preserve">, cross-coupling and aromatic functionalization. </w:t>
      </w:r>
    </w:p>
    <w:p w14:paraId="4242D93C" w14:textId="40C1DA39" w:rsidR="00F301FC" w:rsidRDefault="00F301FC" w:rsidP="00F301FC">
      <w:pPr>
        <w:pStyle w:val="JCEbodytext"/>
        <w:jc w:val="both"/>
      </w:pPr>
      <w:r>
        <w:t>For each of the last three cases studies (one</w:t>
      </w:r>
      <w:r w:rsidR="00B9018E">
        <w:t>-</w:t>
      </w:r>
      <w:r>
        <w:t>hour lecture slots) a short homework assignment</w:t>
      </w:r>
      <w:r w:rsidR="005977FC">
        <w:t xml:space="preserve"> (available in supporting information)</w:t>
      </w:r>
      <w:r>
        <w:t xml:space="preserve"> was created and uploaded to the University’s virtual learning environment, the links being made available to the students upon completion of the first case</w:t>
      </w:r>
      <w:r w:rsidR="00B9018E">
        <w:t>-</w:t>
      </w:r>
      <w:r>
        <w:t xml:space="preserve">study lecture. There was no activity associated with the first case study and none of the assignments were assessed. At the end of the first lecture the students were informed about the existence of the homework tasks, given some brief instructions on how to go about them. Students </w:t>
      </w:r>
      <w:r w:rsidR="00B9018E">
        <w:t>were</w:t>
      </w:r>
      <w:r>
        <w:t xml:space="preserve"> also reminded that each </w:t>
      </w:r>
      <w:r>
        <w:lastRenderedPageBreak/>
        <w:t>of the subsequent lectures (one week apart) would serve as model answers for these tasks, and that it was ‘allowed’ for their approach to be different to that of the instructors. They were also made aware that they would have the opportunity during the lectures to discuss their attempts with the instructor and their peers.</w:t>
      </w:r>
    </w:p>
    <w:p w14:paraId="4242D93D" w14:textId="77777777" w:rsidR="00F301FC" w:rsidRDefault="00F301FC" w:rsidP="00F301FC">
      <w:pPr>
        <w:pStyle w:val="JCEbodytext"/>
        <w:jc w:val="both"/>
      </w:pPr>
      <w:r>
        <w:t xml:space="preserve">Each of the homework tasks requires the students to perform a retrosynthesis on the next case study’s (lecture) target molecule and then design a reasonable forward synthesis. The students are given clear written instruction as to the aims of the task and are then provided with the structure of that </w:t>
      </w:r>
      <w:r w:rsidR="00181D41">
        <w:t xml:space="preserve">case </w:t>
      </w:r>
      <w:r>
        <w:t xml:space="preserve">study’s target. Given this </w:t>
      </w:r>
      <w:r w:rsidR="00181D41">
        <w:t>was</w:t>
      </w:r>
      <w:r>
        <w:t xml:space="preserve"> a flipped learning activity, it was acceptable that the students receive a reasonable amount of (written and verbal) guidance for the activities, although the amount of instruction decreased during the four week course. For the second case study (first assignment), selected intermediates within the forward synthesis w</w:t>
      </w:r>
      <w:r w:rsidR="000565E7">
        <w:t>ere</w:t>
      </w:r>
      <w:r>
        <w:t xml:space="preserve"> given and the student therefore only had to fill-in short series of multiple disconnections. In the third case study the target molecule’s structure was annotated with likely disconnections/reactions they were familiar with and some starting materials suggested. The fourth case study’s assignment was the student’s final task and therefore only the likely disconnections were annotated, thus requiring students to design the full synthesis based on starting materials of their choice.  This increasing level of difficulty was chosen to help build students</w:t>
      </w:r>
      <w:r w:rsidR="00181D41">
        <w:t>’</w:t>
      </w:r>
      <w:r>
        <w:t xml:space="preserve"> confidence towards synthesis, keep them engaged and help them familiarize themselves with the process. During the case-study lectures themselves, students were encouraged to bring their attempts along to the lectures to facilitate student-instructor discussions. Whilst the lectures were designed to fully answer the tasks, in synthesis there </w:t>
      </w:r>
      <w:r w:rsidR="000565E7">
        <w:t>are</w:t>
      </w:r>
      <w:r>
        <w:t xml:space="preserve"> often multiple approaches that can be taken and students were encouraged to participate, making the lectures feel more like seminars. Through suggestion</w:t>
      </w:r>
      <w:r w:rsidR="00181D41">
        <w:t>s</w:t>
      </w:r>
      <w:r>
        <w:t xml:space="preserve"> of alternative routes and strategies, the sessions bec</w:t>
      </w:r>
      <w:r w:rsidR="00181D41">
        <w:t>a</w:t>
      </w:r>
      <w:r>
        <w:t xml:space="preserve">me more engaging and </w:t>
      </w:r>
      <w:r w:rsidR="00181D41">
        <w:t>develop</w:t>
      </w:r>
      <w:r>
        <w:t xml:space="preserve"> a greater appreciation of synthesis among the cohort.</w:t>
      </w:r>
    </w:p>
    <w:p w14:paraId="4242D93E" w14:textId="2674D131" w:rsidR="00F301FC" w:rsidRDefault="00F301FC" w:rsidP="00F301FC">
      <w:pPr>
        <w:pStyle w:val="JCEbodytext"/>
        <w:jc w:val="both"/>
      </w:pPr>
      <w:r>
        <w:t>One of the long</w:t>
      </w:r>
      <w:r w:rsidR="00181D41">
        <w:t>-</w:t>
      </w:r>
      <w:r>
        <w:t xml:space="preserve">term aims of these activities was of course to help students to prepare for their exams, and these activities were yet to present students with an unguided problem. To this end </w:t>
      </w:r>
      <w:r w:rsidR="0020704C">
        <w:t>two</w:t>
      </w:r>
      <w:r>
        <w:t xml:space="preserve"> fantasy case</w:t>
      </w:r>
      <w:r w:rsidR="0020704C">
        <w:t xml:space="preserve"> </w:t>
      </w:r>
      <w:r>
        <w:t>studies</w:t>
      </w:r>
      <w:r w:rsidR="005977FC">
        <w:t xml:space="preserve"> (also available in the supporting information)</w:t>
      </w:r>
      <w:r>
        <w:t xml:space="preserve"> were created for the students to attempt without any guidance or supportive annotations. For these final two molecules, model answers were provided in lieu of a contact session.</w:t>
      </w:r>
      <w:r>
        <w:tab/>
      </w:r>
      <w:r>
        <w:tab/>
      </w:r>
    </w:p>
    <w:p w14:paraId="4242D93F" w14:textId="77777777" w:rsidR="00F301FC" w:rsidRDefault="00F301FC" w:rsidP="00F301FC">
      <w:pPr>
        <w:pStyle w:val="JCEH1"/>
        <w:jc w:val="both"/>
      </w:pPr>
      <w:r>
        <w:lastRenderedPageBreak/>
        <w:t>EVALUATION AND CONCLUSIONS</w:t>
      </w:r>
    </w:p>
    <w:p w14:paraId="4DCF9778" w14:textId="77777777" w:rsidR="000D6854" w:rsidRDefault="000D6854" w:rsidP="000D6854">
      <w:pPr>
        <w:pStyle w:val="JCEbodytext"/>
      </w:pPr>
    </w:p>
    <w:p w14:paraId="44462C6C" w14:textId="258F55CD" w:rsidR="000D6854" w:rsidRDefault="000D6854" w:rsidP="000D6854">
      <w:pPr>
        <w:pStyle w:val="JCEbodytext"/>
      </w:pPr>
      <w:r>
        <w:t>During the contact sessions it was evident that the student attempts</w:t>
      </w:r>
      <w:r w:rsidR="008124E6">
        <w:t xml:space="preserve"> at the homework were very good</w:t>
      </w:r>
      <w:r>
        <w:t xml:space="preserve"> and that it was </w:t>
      </w:r>
      <w:r w:rsidR="008124E6">
        <w:t xml:space="preserve">only on </w:t>
      </w:r>
      <w:r>
        <w:t>rare</w:t>
      </w:r>
      <w:r w:rsidR="008124E6">
        <w:t xml:space="preserve"> occasions</w:t>
      </w:r>
      <w:r>
        <w:t xml:space="preserve"> that the synthesis designed for the homework activity was un-workable. Furthermore, the students were happy to discuss their attempts</w:t>
      </w:r>
      <w:r w:rsidR="008124E6">
        <w:t xml:space="preserve"> during the seminar/lecture</w:t>
      </w:r>
      <w:r>
        <w:t xml:space="preserve"> and the quality of </w:t>
      </w:r>
      <w:r w:rsidR="008124E6">
        <w:t>their</w:t>
      </w:r>
      <w:r>
        <w:t xml:space="preserve"> synthesis skills came across strongly during th</w:t>
      </w:r>
      <w:r w:rsidR="008124E6">
        <w:t>e</w:t>
      </w:r>
      <w:r>
        <w:t>s</w:t>
      </w:r>
      <w:r w:rsidR="008124E6">
        <w:t>e discussions</w:t>
      </w:r>
      <w:r>
        <w:t xml:space="preserve">. Whilst the activities </w:t>
      </w:r>
      <w:r w:rsidR="008E3D10">
        <w:t>were not directly assed</w:t>
      </w:r>
      <w:r w:rsidR="008124E6">
        <w:t>, nor the only change to the module teaching,</w:t>
      </w:r>
      <w:r w:rsidR="008E3D10">
        <w:t xml:space="preserve"> both the midterm and final assessment averages (means) increased from 62% to 73% and 64% to 72% respectively compared to </w:t>
      </w:r>
      <w:r w:rsidR="008124E6">
        <w:t xml:space="preserve">the </w:t>
      </w:r>
      <w:r w:rsidR="008E3D10">
        <w:t>previous cohort who did not have access to the resource</w:t>
      </w:r>
      <w:r w:rsidR="008124E6">
        <w:t>s</w:t>
      </w:r>
      <w:r w:rsidR="008E3D10">
        <w:t>.</w:t>
      </w:r>
      <w:r w:rsidR="008124E6">
        <w:t xml:space="preserve"> T</w:t>
      </w:r>
      <w:r w:rsidR="008E3D10">
        <w:t xml:space="preserve">he two cohorts were </w:t>
      </w:r>
      <w:r w:rsidR="008124E6">
        <w:t>estimated</w:t>
      </w:r>
      <w:r w:rsidR="008E3D10">
        <w:t xml:space="preserve"> to be of similar</w:t>
      </w:r>
      <w:r w:rsidR="008124E6">
        <w:t xml:space="preserve"> academic</w:t>
      </w:r>
      <w:r w:rsidR="008E3D10">
        <w:t xml:space="preserve"> ability</w:t>
      </w:r>
      <w:r w:rsidR="008124E6">
        <w:t xml:space="preserve"> based on previous exam performance.</w:t>
      </w:r>
      <w:r w:rsidR="008E3D10">
        <w:t xml:space="preserve"> In addition to providing the second cohort with these activities, the notes were revised slightly and an additional problem/revision session was run.</w:t>
      </w:r>
    </w:p>
    <w:p w14:paraId="4242D941" w14:textId="061F4799" w:rsidR="00F301FC" w:rsidRDefault="000D6854" w:rsidP="00F301FC">
      <w:pPr>
        <w:pStyle w:val="JCEbodytext"/>
        <w:jc w:val="both"/>
      </w:pPr>
      <w:r>
        <w:t>The</w:t>
      </w:r>
      <w:r w:rsidR="00F301FC">
        <w:t xml:space="preserve"> uptake and effectiveness of the activity was</w:t>
      </w:r>
      <w:r>
        <w:t xml:space="preserve"> also</w:t>
      </w:r>
      <w:r w:rsidR="00F301FC">
        <w:t xml:space="preserve"> measured using a simple Likert questionnaire distributed electronically to the students after they had taken the final exam and the module </w:t>
      </w:r>
      <w:r w:rsidR="0020704C">
        <w:t xml:space="preserve">was </w:t>
      </w:r>
      <w:r w:rsidR="00F301FC">
        <w:t xml:space="preserve">therefore complete. Out of 43 students registered </w:t>
      </w:r>
      <w:r w:rsidR="0020704C">
        <w:t>for</w:t>
      </w:r>
      <w:r w:rsidR="00F301FC">
        <w:t xml:space="preserve"> the module,</w:t>
      </w:r>
      <w:r w:rsidR="0020704C">
        <w:t xml:space="preserve"> 33 responded to the survey. O</w:t>
      </w:r>
      <w:r w:rsidR="00F301FC">
        <w:t>f these students</w:t>
      </w:r>
      <w:r w:rsidR="0020704C">
        <w:t>, 22</w:t>
      </w:r>
      <w:r w:rsidR="00F301FC">
        <w:t xml:space="preserve"> indicated that they had utilized the activity and were consequently asked to complete the remaining questions. The 11 who had not attempted the activity were asked to skip the remaining questions that were focused upon the effectiveness of the resource. Before submission of the survey they were however asked for any free comments. Pleasingly, one </w:t>
      </w:r>
      <w:r w:rsidR="000565E7">
        <w:t>unengaged</w:t>
      </w:r>
      <w:r w:rsidR="00F301FC">
        <w:t xml:space="preserve"> student commenting “</w:t>
      </w:r>
      <w:r w:rsidR="00F301FC" w:rsidRPr="005F686D">
        <w:t>Although I didn't attempt the homework activities, I feel they would have both increased my interest in the topic and helped with preparation for exams</w:t>
      </w:r>
      <w:r w:rsidR="00F301FC">
        <w:t xml:space="preserve">”. </w:t>
      </w:r>
      <w:r w:rsidR="00F301FC" w:rsidRPr="004D4450">
        <w:t xml:space="preserve">All of the students who engaged with the material agreed that the </w:t>
      </w:r>
      <w:r w:rsidR="00F301FC" w:rsidRPr="004D4450">
        <w:rPr>
          <w:i/>
        </w:rPr>
        <w:t>tasks</w:t>
      </w:r>
      <w:r w:rsidR="00F301FC" w:rsidRPr="004D4450">
        <w:t xml:space="preserve"> were useful for exam preparation</w:t>
      </w:r>
      <w:r w:rsidR="00F301FC">
        <w:t xml:space="preserve"> and overwhelmingly </w:t>
      </w:r>
      <w:r w:rsidR="0020704C">
        <w:t>positive responses</w:t>
      </w:r>
      <w:r w:rsidR="00F301FC">
        <w:t xml:space="preserve"> were </w:t>
      </w:r>
      <w:r w:rsidR="0020704C">
        <w:t>given</w:t>
      </w:r>
      <w:r w:rsidR="00F301FC">
        <w:t xml:space="preserve"> for the remaining questions (</w:t>
      </w:r>
      <w:r w:rsidR="0020704C">
        <w:t>F</w:t>
      </w:r>
      <w:r w:rsidR="00F301FC">
        <w:t>igure 1).</w:t>
      </w:r>
    </w:p>
    <w:p w14:paraId="4242D942" w14:textId="77777777" w:rsidR="00F301FC" w:rsidRDefault="00F301FC" w:rsidP="00F301FC">
      <w:pPr>
        <w:pStyle w:val="JCEbodytext"/>
        <w:ind w:firstLine="0"/>
        <w:jc w:val="both"/>
      </w:pPr>
      <w:r>
        <w:rPr>
          <w:noProof/>
          <w:lang w:val="en-GB" w:eastAsia="en-GB"/>
        </w:rPr>
        <w:lastRenderedPageBreak/>
        <w:drawing>
          <wp:inline distT="0" distB="0" distL="0" distR="0" wp14:anchorId="4242D966" wp14:editId="18BC1A0F">
            <wp:extent cx="6400800" cy="39954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BEBA8EAE-BF5A-486C-A8C5-ECC9F3942E4B}">
                          <a14:imgProps xmlns:a14="http://schemas.microsoft.com/office/drawing/2010/main">
                            <a14:imgLayer r:embed="rId10">
                              <a14:imgEffect>
                                <a14:sharpenSoften amount="25000"/>
                              </a14:imgEffect>
                            </a14:imgLayer>
                          </a14:imgProps>
                        </a:ext>
                      </a:extLst>
                    </a:blip>
                    <a:stretch>
                      <a:fillRect/>
                    </a:stretch>
                  </pic:blipFill>
                  <pic:spPr>
                    <a:xfrm>
                      <a:off x="0" y="0"/>
                      <a:ext cx="6400800" cy="3995420"/>
                    </a:xfrm>
                    <a:prstGeom prst="rect">
                      <a:avLst/>
                    </a:prstGeom>
                  </pic:spPr>
                </pic:pic>
              </a:graphicData>
            </a:graphic>
          </wp:inline>
        </w:drawing>
      </w:r>
    </w:p>
    <w:p w14:paraId="4242D943" w14:textId="77777777" w:rsidR="00F301FC" w:rsidRDefault="00F301FC" w:rsidP="00F301FC">
      <w:pPr>
        <w:pStyle w:val="JCEcaption"/>
        <w:jc w:val="center"/>
      </w:pPr>
      <w:r>
        <w:t xml:space="preserve">Figure 1 – </w:t>
      </w:r>
      <w:r w:rsidR="006526D0">
        <w:t xml:space="preserve">Likert Data for the positive effects these homework activities had on student interest, problem solving confidence and knowledge. </w:t>
      </w:r>
    </w:p>
    <w:p w14:paraId="4242D944" w14:textId="77777777" w:rsidR="00F301FC" w:rsidRPr="00212A8C" w:rsidRDefault="00F301FC" w:rsidP="00F301FC">
      <w:pPr>
        <w:pStyle w:val="JCEbodytext"/>
      </w:pPr>
    </w:p>
    <w:p w14:paraId="4242D945" w14:textId="77777777" w:rsidR="00F301FC" w:rsidRDefault="00F301FC" w:rsidP="00F301FC">
      <w:pPr>
        <w:pStyle w:val="JCEbodytext"/>
      </w:pPr>
      <w:r w:rsidRPr="00212A8C">
        <w:t xml:space="preserve">Free comments associated with the survey confirmed that the students “found the tasks very useful as they cemented the learning objectives of the previous lecture” but also highlighted that these </w:t>
      </w:r>
      <w:r w:rsidR="00A3202A">
        <w:t>homework activities</w:t>
      </w:r>
      <w:r w:rsidRPr="00212A8C">
        <w:t xml:space="preserve"> could be of use in a more general setting. </w:t>
      </w:r>
      <w:r>
        <w:t>To this end, o</w:t>
      </w:r>
      <w:r w:rsidRPr="00212A8C">
        <w:t>ne student</w:t>
      </w:r>
      <w:r>
        <w:t xml:space="preserve"> had</w:t>
      </w:r>
      <w:r w:rsidRPr="00212A8C">
        <w:t xml:space="preserve"> commented they “thought the homework was really helpful, not only for your content but for the Advanced Synthetic module as well” finding it “more engaging way of preparing for the upcoming lecture than just reading through the slides” What was interes</w:t>
      </w:r>
      <w:r>
        <w:t>ting to note were the</w:t>
      </w:r>
      <w:r w:rsidR="00A3202A">
        <w:t xml:space="preserve"> homework</w:t>
      </w:r>
      <w:r>
        <w:t xml:space="preserve"> </w:t>
      </w:r>
      <w:proofErr w:type="spellStart"/>
      <w:r w:rsidR="00A3202A">
        <w:t>activites</w:t>
      </w:r>
      <w:proofErr w:type="spellEnd"/>
      <w:r>
        <w:t xml:space="preserve">’ </w:t>
      </w:r>
      <w:r w:rsidRPr="00212A8C">
        <w:t xml:space="preserve">apparent versatility with several students actually preferring to save the activities </w:t>
      </w:r>
      <w:r>
        <w:t>till after the lecture, stating</w:t>
      </w:r>
      <w:r w:rsidRPr="00212A8C">
        <w:t xml:space="preserve"> that they were “far more useful when preparing for the exam”.</w:t>
      </w:r>
    </w:p>
    <w:p w14:paraId="4242D946" w14:textId="080650D5" w:rsidR="00F301FC" w:rsidRPr="00212A8C" w:rsidRDefault="00F301FC" w:rsidP="00F301FC">
      <w:pPr>
        <w:pStyle w:val="JCEbodytext"/>
      </w:pPr>
      <w:r w:rsidRPr="00212A8C">
        <w:t>To conclude, the students</w:t>
      </w:r>
      <w:r>
        <w:t xml:space="preserve"> who did the homework</w:t>
      </w:r>
      <w:r w:rsidRPr="00212A8C">
        <w:t xml:space="preserve"> were very compl</w:t>
      </w:r>
      <w:r w:rsidR="0020704C">
        <w:t>i</w:t>
      </w:r>
      <w:r w:rsidRPr="00212A8C">
        <w:t>mentary of the</w:t>
      </w:r>
      <w:r w:rsidR="00A3202A">
        <w:t xml:space="preserve"> homework</w:t>
      </w:r>
      <w:r w:rsidRPr="00212A8C">
        <w:t xml:space="preserve"> </w:t>
      </w:r>
      <w:r w:rsidR="00A3202A">
        <w:t>activities</w:t>
      </w:r>
      <w:r w:rsidRPr="00212A8C">
        <w:t xml:space="preserve"> and the collected</w:t>
      </w:r>
      <w:r w:rsidR="008E3D10">
        <w:t xml:space="preserve"> feedback</w:t>
      </w:r>
      <w:r w:rsidRPr="00212A8C">
        <w:t xml:space="preserve"> data</w:t>
      </w:r>
      <w:r w:rsidR="00A3202A">
        <w:t xml:space="preserve"> </w:t>
      </w:r>
      <w:r w:rsidR="008E3D10">
        <w:t xml:space="preserve">and </w:t>
      </w:r>
      <w:r w:rsidR="00A3202A">
        <w:t>clearly suggests that they had</w:t>
      </w:r>
      <w:r>
        <w:t xml:space="preserve"> been effective towards exam preparation and confidence with synthesis problems</w:t>
      </w:r>
      <w:r w:rsidRPr="00212A8C">
        <w:t>.</w:t>
      </w:r>
      <w:r w:rsidR="008E3D10">
        <w:t xml:space="preserve"> The provision of these activities may have also contributed to the increased course </w:t>
      </w:r>
      <w:r w:rsidR="00A91C8C">
        <w:t xml:space="preserve">examination </w:t>
      </w:r>
      <w:r w:rsidR="008E3D10">
        <w:t>performance.</w:t>
      </w:r>
      <w:r w:rsidRPr="00212A8C">
        <w:t xml:space="preserve"> </w:t>
      </w:r>
      <w:r>
        <w:t xml:space="preserve">Those who didn’t conceded it was </w:t>
      </w:r>
      <w:r>
        <w:lastRenderedPageBreak/>
        <w:t xml:space="preserve">“a good idea” but </w:t>
      </w:r>
      <w:r w:rsidR="00A3202A">
        <w:t>cited</w:t>
      </w:r>
      <w:r>
        <w:t xml:space="preserve"> “other commitments” </w:t>
      </w:r>
      <w:r w:rsidR="0020704C">
        <w:t>for</w:t>
      </w:r>
      <w:r>
        <w:t xml:space="preserve"> a lack</w:t>
      </w:r>
      <w:r w:rsidR="0020704C">
        <w:t xml:space="preserve"> of</w:t>
      </w:r>
      <w:r>
        <w:t xml:space="preserve"> engagement. Finally, </w:t>
      </w:r>
      <w:r w:rsidRPr="00212A8C">
        <w:t xml:space="preserve">it </w:t>
      </w:r>
      <w:r w:rsidR="00A3202A">
        <w:t>was</w:t>
      </w:r>
      <w:r w:rsidRPr="00212A8C">
        <w:t xml:space="preserve"> also clear that these activities could be rolled out </w:t>
      </w:r>
      <w:r w:rsidR="0020704C">
        <w:t>in</w:t>
      </w:r>
      <w:r w:rsidRPr="00212A8C">
        <w:t xml:space="preserve"> other m</w:t>
      </w:r>
      <w:r w:rsidR="00A3202A">
        <w:t>odules or as a means of providing</w:t>
      </w:r>
      <w:r w:rsidRPr="00212A8C">
        <w:t xml:space="preserve"> students with a more </w:t>
      </w:r>
      <w:r w:rsidR="000565E7">
        <w:t>synoptic synthesis</w:t>
      </w:r>
      <w:r w:rsidRPr="00212A8C">
        <w:t xml:space="preserve"> revision </w:t>
      </w:r>
      <w:r w:rsidR="000565E7">
        <w:t xml:space="preserve">activity. </w:t>
      </w:r>
    </w:p>
    <w:p w14:paraId="4242D947" w14:textId="51A8EA1D" w:rsidR="00F301FC" w:rsidRPr="006355C4" w:rsidRDefault="00F301FC" w:rsidP="00F301FC">
      <w:pPr>
        <w:pStyle w:val="JCEH1"/>
        <w:jc w:val="both"/>
      </w:pPr>
      <w:r w:rsidRPr="006355C4">
        <w:t>Associated content</w:t>
      </w:r>
      <w:r w:rsidR="005977FC">
        <w:t xml:space="preserve"> (Supporting information)</w:t>
      </w:r>
    </w:p>
    <w:p w14:paraId="4242D948" w14:textId="77777777" w:rsidR="00F301FC" w:rsidRDefault="00F301FC" w:rsidP="00F301FC">
      <w:pPr>
        <w:pStyle w:val="JCEbodytext"/>
        <w:jc w:val="both"/>
      </w:pPr>
    </w:p>
    <w:p w14:paraId="4242D949" w14:textId="034473E9" w:rsidR="00F301FC" w:rsidRPr="004E755A" w:rsidRDefault="00F301FC" w:rsidP="00F301FC">
      <w:pPr>
        <w:pStyle w:val="JCEbodytext"/>
        <w:jc w:val="both"/>
      </w:pPr>
      <w:r>
        <w:t>All of the homework worksheets</w:t>
      </w:r>
      <w:r w:rsidR="005977FC">
        <w:t xml:space="preserve"> (case-study and exam)</w:t>
      </w:r>
      <w:r>
        <w:t xml:space="preserve"> from the lecture course that this activity supports </w:t>
      </w:r>
      <w:r w:rsidR="001F7B80">
        <w:t>at The University of</w:t>
      </w:r>
      <w:r>
        <w:t xml:space="preserve"> Leicester are provided along with </w:t>
      </w:r>
      <w:r w:rsidR="003C008A">
        <w:t>an instructor pack</w:t>
      </w:r>
      <w:r>
        <w:t xml:space="preserve">. </w:t>
      </w:r>
      <w:r w:rsidR="005977FC">
        <w:t>The homework worksheets provide the target molecule of the following case-study along with some guidance questions to assist the student’s solo attempt. The instructor pack provides a timeline/deliver</w:t>
      </w:r>
      <w:r w:rsidR="0089284C">
        <w:t>y</w:t>
      </w:r>
      <w:r w:rsidR="005977FC">
        <w:t xml:space="preserve"> plan for the lecture course and activities along with sample lecture notes that serve to provide b</w:t>
      </w:r>
      <w:r>
        <w:t xml:space="preserve">rief solutions to the </w:t>
      </w:r>
      <w:r w:rsidR="005977FC">
        <w:t xml:space="preserve">homework </w:t>
      </w:r>
      <w:r>
        <w:t>activities</w:t>
      </w:r>
      <w:r w:rsidR="005977FC">
        <w:t>. Additionally, since the exam homework activity is not supported by a lecture run</w:t>
      </w:r>
      <w:r w:rsidR="0089284C">
        <w:t>-</w:t>
      </w:r>
      <w:r w:rsidR="005977FC">
        <w:t xml:space="preserve"> through, the suggested answer sheet is provided for instructor and student use.  </w:t>
      </w:r>
      <w:r>
        <w:t xml:space="preserve">This material is available </w:t>
      </w:r>
      <w:r>
        <w:rPr>
          <w:i/>
        </w:rPr>
        <w:t>via</w:t>
      </w:r>
      <w:r>
        <w:t xml:space="preserve"> the </w:t>
      </w:r>
      <w:r w:rsidR="005977FC">
        <w:t xml:space="preserve">internet at </w:t>
      </w:r>
      <w:r w:rsidR="005977FC" w:rsidRPr="005977FC">
        <w:t>http://pubs.acs.org</w:t>
      </w:r>
      <w:r w:rsidR="005977FC">
        <w:t>.</w:t>
      </w:r>
    </w:p>
    <w:p w14:paraId="4242D94A" w14:textId="77777777" w:rsidR="004E755A" w:rsidRPr="006355C4" w:rsidRDefault="004E755A" w:rsidP="00212A8C">
      <w:pPr>
        <w:pStyle w:val="JCEH1"/>
        <w:spacing w:before="180"/>
        <w:jc w:val="both"/>
      </w:pPr>
      <w:r w:rsidRPr="006355C4">
        <w:t>AUTHOR INFORMATION</w:t>
      </w:r>
    </w:p>
    <w:p w14:paraId="4242D94B" w14:textId="77777777" w:rsidR="004E755A" w:rsidRPr="006355C4" w:rsidRDefault="004E755A" w:rsidP="00212A8C">
      <w:pPr>
        <w:pStyle w:val="JCEH2"/>
        <w:spacing w:before="60" w:after="60"/>
        <w:jc w:val="both"/>
      </w:pPr>
      <w:r w:rsidRPr="006355C4">
        <w:t>Corresponding Author</w:t>
      </w:r>
    </w:p>
    <w:p w14:paraId="4242D94C" w14:textId="77777777" w:rsidR="004E755A" w:rsidRDefault="004E755A" w:rsidP="00212A8C">
      <w:pPr>
        <w:pStyle w:val="JCEFlushbody"/>
        <w:jc w:val="both"/>
      </w:pPr>
      <w:r>
        <w:t xml:space="preserve">*E-mail: </w:t>
      </w:r>
      <w:hyperlink r:id="rId11" w:history="1">
        <w:r w:rsidR="001F7B80" w:rsidRPr="00BE0E52">
          <w:rPr>
            <w:rStyle w:val="Hyperlink"/>
          </w:rPr>
          <w:t>r.blackburn@leicester.ac.uk</w:t>
        </w:r>
      </w:hyperlink>
    </w:p>
    <w:p w14:paraId="4242D94D" w14:textId="77777777" w:rsidR="004E755A" w:rsidRDefault="004E755A" w:rsidP="00212A8C">
      <w:pPr>
        <w:pStyle w:val="JCEH1"/>
        <w:spacing w:before="180"/>
        <w:jc w:val="both"/>
      </w:pPr>
      <w:r w:rsidRPr="006355C4">
        <w:t>Acknowledgment</w:t>
      </w:r>
      <w:r>
        <w:t>s</w:t>
      </w:r>
    </w:p>
    <w:p w14:paraId="4242D94E" w14:textId="77777777" w:rsidR="00B141E3" w:rsidRDefault="00B141E3" w:rsidP="00212A8C">
      <w:pPr>
        <w:pStyle w:val="JCEbodytext"/>
        <w:jc w:val="both"/>
      </w:pPr>
    </w:p>
    <w:p w14:paraId="4242D94F" w14:textId="77777777" w:rsidR="004E755A" w:rsidRPr="004E755A" w:rsidRDefault="004E755A" w:rsidP="00212A8C">
      <w:pPr>
        <w:pStyle w:val="JCEbodytext"/>
        <w:jc w:val="both"/>
      </w:pPr>
      <w:r w:rsidRPr="004E755A">
        <w:t xml:space="preserve">RARB wishes to thank the students of </w:t>
      </w:r>
      <w:r w:rsidR="001F7B80">
        <w:t xml:space="preserve">the </w:t>
      </w:r>
      <w:r w:rsidRPr="004E755A">
        <w:t>Department of Chemistry at the University of Leicester f</w:t>
      </w:r>
      <w:r w:rsidR="00B141E3">
        <w:t xml:space="preserve">or providing feedback on the course and in particular this activity. </w:t>
      </w:r>
    </w:p>
    <w:p w14:paraId="4242D950" w14:textId="77777777" w:rsidR="004E755A" w:rsidRDefault="004E755A" w:rsidP="00212A8C">
      <w:pPr>
        <w:pStyle w:val="JCEH1"/>
        <w:spacing w:before="180"/>
        <w:jc w:val="both"/>
      </w:pPr>
      <w:r w:rsidRPr="006355C4">
        <w:t>REFERENCES</w:t>
      </w:r>
    </w:p>
    <w:p w14:paraId="2C84A606" w14:textId="77777777" w:rsidR="004A2428" w:rsidRPr="004A2428" w:rsidRDefault="004A2428" w:rsidP="004A2428">
      <w:pPr>
        <w:pStyle w:val="JCEreferencelist"/>
      </w:pPr>
    </w:p>
    <w:p w14:paraId="4631BB3A" w14:textId="77777777" w:rsidR="00C42F0A" w:rsidRDefault="004E755A" w:rsidP="004A2428">
      <w:pPr>
        <w:pStyle w:val="JCEreferencelist"/>
        <w:divId w:val="915211954"/>
        <w:rPr>
          <w:sz w:val="22"/>
          <w:szCs w:val="21"/>
        </w:rPr>
      </w:pPr>
      <w:r>
        <w:rPr>
          <w:rFonts w:eastAsiaTheme="minorEastAsia"/>
        </w:rPr>
        <w:fldChar w:fldCharType="begin" w:fldLock="1"/>
      </w:r>
      <w:r>
        <w:instrText xml:space="preserve">ADDIN Mendeley Bibliography CSL_BIBLIOGRAPHY </w:instrText>
      </w:r>
      <w:r>
        <w:rPr>
          <w:rFonts w:eastAsiaTheme="minorEastAsia"/>
        </w:rPr>
        <w:fldChar w:fldCharType="separate"/>
      </w:r>
      <w:r w:rsidR="00C42F0A" w:rsidRPr="00C42F0A">
        <w:rPr>
          <w:noProof/>
        </w:rPr>
        <w:t xml:space="preserve">(1) </w:t>
      </w:r>
      <w:r w:rsidR="00C42F0A" w:rsidRPr="00C42F0A">
        <w:rPr>
          <w:noProof/>
        </w:rPr>
        <w:tab/>
        <w:t>Baker, J. W. The “Classroom Flip”</w:t>
      </w:r>
      <w:r w:rsidR="00C42F0A" w:rsidRPr="00C42F0A">
        <w:rPr>
          <w:rFonts w:ascii="Times New Roman" w:hAnsi="Times New Roman"/>
          <w:noProof/>
        </w:rPr>
        <w:t> </w:t>
      </w:r>
      <w:r w:rsidR="00C42F0A" w:rsidRPr="00C42F0A">
        <w:rPr>
          <w:noProof/>
        </w:rPr>
        <w:t xml:space="preserve">: Using Web Course Management Tools to Become the Guide by the Side. In </w:t>
      </w:r>
      <w:r w:rsidR="00C42F0A" w:rsidRPr="00C42F0A">
        <w:rPr>
          <w:i/>
          <w:iCs/>
          <w:noProof/>
        </w:rPr>
        <w:t>Proceedings of the 11th International Conference on College Teaching and Learning, Jacksonville, FL, April 2000; Chambers, J. A., Ed.; Florida Community College at Jacksonville, Center for the Advancement of Teaching and Learning: Jacksonville, FL, 2000</w:t>
      </w:r>
      <w:r w:rsidR="00C42F0A" w:rsidRPr="00C42F0A">
        <w:rPr>
          <w:noProof/>
        </w:rPr>
        <w:t>.</w:t>
      </w:r>
      <w:r w:rsidR="00C42F0A">
        <w:rPr>
          <w:noProof/>
        </w:rPr>
        <w:t xml:space="preserve"> </w:t>
      </w:r>
      <w:hyperlink r:id="rId12" w:history="1">
        <w:r w:rsidR="00C42F0A">
          <w:rPr>
            <w:rStyle w:val="Hyperlink"/>
          </w:rPr>
          <w:t>http://www.classroomflip.com/files/baker_2000_06_23_classroom_flip_CCCU.pdf</w:t>
        </w:r>
      </w:hyperlink>
      <w:r w:rsidR="00C42F0A">
        <w:t xml:space="preserve"> (accessed Oct 2017). </w:t>
      </w:r>
    </w:p>
    <w:p w14:paraId="27190129" w14:textId="77777777" w:rsidR="00C42F0A" w:rsidRPr="00C42F0A" w:rsidRDefault="00C42F0A" w:rsidP="004A2428">
      <w:pPr>
        <w:pStyle w:val="JCEreferencelist"/>
        <w:divId w:val="915211954"/>
        <w:rPr>
          <w:noProof/>
        </w:rPr>
      </w:pPr>
      <w:r w:rsidRPr="00C42F0A">
        <w:rPr>
          <w:noProof/>
        </w:rPr>
        <w:t xml:space="preserve">(2) </w:t>
      </w:r>
      <w:r w:rsidRPr="00C42F0A">
        <w:rPr>
          <w:noProof/>
        </w:rPr>
        <w:tab/>
        <w:t xml:space="preserve">Lage, M. J.; Platt, G. J. Inverting the Classroom: A Gateway to Creating an Inclusive Learning Environment. </w:t>
      </w:r>
      <w:r w:rsidRPr="00C42F0A">
        <w:rPr>
          <w:i/>
          <w:iCs/>
          <w:noProof/>
        </w:rPr>
        <w:t>J. Econ. Educ.</w:t>
      </w:r>
      <w:r w:rsidRPr="00C42F0A">
        <w:rPr>
          <w:noProof/>
        </w:rPr>
        <w:t xml:space="preserve"> </w:t>
      </w:r>
      <w:r w:rsidRPr="00C42F0A">
        <w:rPr>
          <w:b/>
          <w:bCs/>
          <w:noProof/>
        </w:rPr>
        <w:t>2000</w:t>
      </w:r>
      <w:r w:rsidRPr="00C42F0A">
        <w:rPr>
          <w:noProof/>
        </w:rPr>
        <w:t xml:space="preserve">, </w:t>
      </w:r>
      <w:r w:rsidRPr="00C42F0A">
        <w:rPr>
          <w:i/>
          <w:iCs/>
          <w:noProof/>
        </w:rPr>
        <w:t>31</w:t>
      </w:r>
      <w:r w:rsidRPr="00C42F0A">
        <w:rPr>
          <w:noProof/>
        </w:rPr>
        <w:t>, 30–31.</w:t>
      </w:r>
    </w:p>
    <w:p w14:paraId="054E554B" w14:textId="77777777" w:rsidR="00C42F0A" w:rsidRPr="00C42F0A" w:rsidRDefault="00C42F0A" w:rsidP="004A2428">
      <w:pPr>
        <w:pStyle w:val="JCEreferencelist"/>
        <w:divId w:val="915211954"/>
        <w:rPr>
          <w:noProof/>
        </w:rPr>
      </w:pPr>
      <w:r w:rsidRPr="00C42F0A">
        <w:rPr>
          <w:noProof/>
        </w:rPr>
        <w:t xml:space="preserve">(3) </w:t>
      </w:r>
      <w:r w:rsidRPr="00C42F0A">
        <w:rPr>
          <w:noProof/>
        </w:rPr>
        <w:tab/>
        <w:t xml:space="preserve">Fautch, J. The Flipped Classroom for Teaching Organic Chemistry in Small Classes: Is It Effective? </w:t>
      </w:r>
      <w:r w:rsidRPr="00C42F0A">
        <w:rPr>
          <w:i/>
          <w:iCs/>
          <w:noProof/>
        </w:rPr>
        <w:t>Chem. Educ. Pract. Res.</w:t>
      </w:r>
      <w:r w:rsidRPr="00C42F0A">
        <w:rPr>
          <w:noProof/>
        </w:rPr>
        <w:t xml:space="preserve"> </w:t>
      </w:r>
      <w:r w:rsidRPr="00C42F0A">
        <w:rPr>
          <w:b/>
          <w:bCs/>
          <w:noProof/>
        </w:rPr>
        <w:t>2015</w:t>
      </w:r>
      <w:r w:rsidRPr="00C42F0A">
        <w:rPr>
          <w:noProof/>
        </w:rPr>
        <w:t xml:space="preserve">, </w:t>
      </w:r>
      <w:r w:rsidRPr="00C42F0A">
        <w:rPr>
          <w:i/>
          <w:iCs/>
          <w:noProof/>
        </w:rPr>
        <w:t>16</w:t>
      </w:r>
      <w:r w:rsidRPr="00C42F0A">
        <w:rPr>
          <w:noProof/>
        </w:rPr>
        <w:t xml:space="preserve"> (1), 179–186.</w:t>
      </w:r>
    </w:p>
    <w:p w14:paraId="292AD818" w14:textId="77777777" w:rsidR="00C42F0A" w:rsidRPr="00C42F0A" w:rsidRDefault="00C42F0A" w:rsidP="004A2428">
      <w:pPr>
        <w:pStyle w:val="JCEreferencelist"/>
        <w:divId w:val="915211954"/>
        <w:rPr>
          <w:noProof/>
        </w:rPr>
      </w:pPr>
      <w:r w:rsidRPr="00C42F0A">
        <w:rPr>
          <w:noProof/>
        </w:rPr>
        <w:t xml:space="preserve">(4) </w:t>
      </w:r>
      <w:r w:rsidRPr="00C42F0A">
        <w:rPr>
          <w:noProof/>
        </w:rPr>
        <w:tab/>
        <w:t xml:space="preserve">Seery, M. K.; Donnelly, R. The Implementation of Pre-Lecture Resources to Reduce in-Class Cognitive Load: A Case Study for Higher Education Chemistry. </w:t>
      </w:r>
      <w:r w:rsidRPr="00C42F0A">
        <w:rPr>
          <w:i/>
          <w:iCs/>
          <w:noProof/>
        </w:rPr>
        <w:t>Br. J. Educ. Technol.</w:t>
      </w:r>
      <w:r w:rsidRPr="00C42F0A">
        <w:rPr>
          <w:noProof/>
        </w:rPr>
        <w:t xml:space="preserve"> </w:t>
      </w:r>
      <w:r w:rsidRPr="00C42F0A">
        <w:rPr>
          <w:b/>
          <w:bCs/>
          <w:noProof/>
        </w:rPr>
        <w:t>2012</w:t>
      </w:r>
      <w:r w:rsidRPr="00C42F0A">
        <w:rPr>
          <w:noProof/>
        </w:rPr>
        <w:t xml:space="preserve">, </w:t>
      </w:r>
      <w:r w:rsidRPr="00C42F0A">
        <w:rPr>
          <w:i/>
          <w:iCs/>
          <w:noProof/>
        </w:rPr>
        <w:t>43</w:t>
      </w:r>
      <w:r w:rsidRPr="00C42F0A">
        <w:rPr>
          <w:noProof/>
        </w:rPr>
        <w:t xml:space="preserve"> (4), 667–677.</w:t>
      </w:r>
    </w:p>
    <w:p w14:paraId="6BB0CCE2" w14:textId="77777777" w:rsidR="00C42F0A" w:rsidRPr="00C42F0A" w:rsidRDefault="00C42F0A" w:rsidP="004A2428">
      <w:pPr>
        <w:pStyle w:val="JCEreferencelist"/>
        <w:divId w:val="915211954"/>
        <w:rPr>
          <w:noProof/>
        </w:rPr>
      </w:pPr>
      <w:r w:rsidRPr="00C42F0A">
        <w:rPr>
          <w:noProof/>
        </w:rPr>
        <w:t xml:space="preserve">(5) </w:t>
      </w:r>
      <w:r w:rsidRPr="00C42F0A">
        <w:rPr>
          <w:noProof/>
        </w:rPr>
        <w:tab/>
        <w:t xml:space="preserve">Lage, M. J.; Platt, G. J.; Treglia, M. Nverting the Classroom: A Gateway to Creating an Inclusive Learning Environment. </w:t>
      </w:r>
      <w:r w:rsidRPr="00C42F0A">
        <w:rPr>
          <w:i/>
          <w:iCs/>
          <w:noProof/>
        </w:rPr>
        <w:t>J. Econ. Educ.</w:t>
      </w:r>
      <w:r w:rsidRPr="00C42F0A">
        <w:rPr>
          <w:noProof/>
        </w:rPr>
        <w:t xml:space="preserve"> </w:t>
      </w:r>
      <w:r w:rsidRPr="00C42F0A">
        <w:rPr>
          <w:b/>
          <w:bCs/>
          <w:noProof/>
        </w:rPr>
        <w:t>2000</w:t>
      </w:r>
      <w:r w:rsidRPr="00C42F0A">
        <w:rPr>
          <w:noProof/>
        </w:rPr>
        <w:t xml:space="preserve">, </w:t>
      </w:r>
      <w:r w:rsidRPr="00C42F0A">
        <w:rPr>
          <w:i/>
          <w:iCs/>
          <w:noProof/>
        </w:rPr>
        <w:t>31</w:t>
      </w:r>
      <w:r w:rsidRPr="00C42F0A">
        <w:rPr>
          <w:noProof/>
        </w:rPr>
        <w:t xml:space="preserve"> (1), 30–43.</w:t>
      </w:r>
    </w:p>
    <w:p w14:paraId="78B0F4D5" w14:textId="77777777" w:rsidR="00C42F0A" w:rsidRPr="00C42F0A" w:rsidRDefault="00C42F0A" w:rsidP="004A2428">
      <w:pPr>
        <w:pStyle w:val="JCEreferencelist"/>
        <w:divId w:val="915211954"/>
        <w:rPr>
          <w:noProof/>
        </w:rPr>
      </w:pPr>
      <w:r w:rsidRPr="00C42F0A">
        <w:rPr>
          <w:noProof/>
        </w:rPr>
        <w:lastRenderedPageBreak/>
        <w:t xml:space="preserve">(6) </w:t>
      </w:r>
      <w:r w:rsidRPr="00C42F0A">
        <w:rPr>
          <w:noProof/>
        </w:rPr>
        <w:tab/>
        <w:t xml:space="preserve">Cuadros, J.; Yaron, D. “ One Firm Spot ”: The Role of Homework as Lever in Acquiring Conceptual and Performance Competence in College Chemistry. </w:t>
      </w:r>
      <w:r w:rsidRPr="00C42F0A">
        <w:rPr>
          <w:i/>
          <w:iCs/>
          <w:noProof/>
        </w:rPr>
        <w:t>J. Chem. Educ.</w:t>
      </w:r>
      <w:r w:rsidRPr="00C42F0A">
        <w:rPr>
          <w:noProof/>
        </w:rPr>
        <w:t xml:space="preserve"> </w:t>
      </w:r>
      <w:r w:rsidRPr="00C42F0A">
        <w:rPr>
          <w:b/>
          <w:bCs/>
          <w:noProof/>
        </w:rPr>
        <w:t>2007</w:t>
      </w:r>
      <w:r w:rsidRPr="00C42F0A">
        <w:rPr>
          <w:noProof/>
        </w:rPr>
        <w:t xml:space="preserve">, </w:t>
      </w:r>
      <w:r w:rsidRPr="00C42F0A">
        <w:rPr>
          <w:i/>
          <w:iCs/>
          <w:noProof/>
        </w:rPr>
        <w:t>84</w:t>
      </w:r>
      <w:r w:rsidRPr="00C42F0A">
        <w:rPr>
          <w:noProof/>
        </w:rPr>
        <w:t xml:space="preserve"> (6), 1047–1052.</w:t>
      </w:r>
    </w:p>
    <w:p w14:paraId="37AD7D99" w14:textId="77777777" w:rsidR="00C42F0A" w:rsidRPr="00C42F0A" w:rsidRDefault="00C42F0A" w:rsidP="004A2428">
      <w:pPr>
        <w:pStyle w:val="JCEreferencelist"/>
        <w:divId w:val="915211954"/>
        <w:rPr>
          <w:noProof/>
        </w:rPr>
      </w:pPr>
      <w:r w:rsidRPr="00C42F0A">
        <w:rPr>
          <w:noProof/>
        </w:rPr>
        <w:t xml:space="preserve">(7) </w:t>
      </w:r>
      <w:r w:rsidRPr="00C42F0A">
        <w:rPr>
          <w:noProof/>
        </w:rPr>
        <w:tab/>
        <w:t xml:space="preserve">Herron, J. D. Using Chemistry Problems to Provoke Self- Regulation. </w:t>
      </w:r>
      <w:r w:rsidRPr="00C42F0A">
        <w:rPr>
          <w:i/>
          <w:iCs/>
          <w:noProof/>
        </w:rPr>
        <w:t>J. Chem. Educ.</w:t>
      </w:r>
      <w:r w:rsidRPr="00C42F0A">
        <w:rPr>
          <w:noProof/>
        </w:rPr>
        <w:t xml:space="preserve"> </w:t>
      </w:r>
      <w:r w:rsidRPr="00C42F0A">
        <w:rPr>
          <w:b/>
          <w:bCs/>
          <w:noProof/>
        </w:rPr>
        <w:t>1977</w:t>
      </w:r>
      <w:r w:rsidRPr="00C42F0A">
        <w:rPr>
          <w:noProof/>
        </w:rPr>
        <w:t xml:space="preserve">, </w:t>
      </w:r>
      <w:r w:rsidRPr="00C42F0A">
        <w:rPr>
          <w:i/>
          <w:iCs/>
          <w:noProof/>
        </w:rPr>
        <w:t>54</w:t>
      </w:r>
      <w:r w:rsidRPr="00C42F0A">
        <w:rPr>
          <w:noProof/>
        </w:rPr>
        <w:t xml:space="preserve"> (1), 41–43.</w:t>
      </w:r>
    </w:p>
    <w:p w14:paraId="75C3EC66" w14:textId="77777777" w:rsidR="00C42F0A" w:rsidRDefault="00C42F0A" w:rsidP="004A2428">
      <w:pPr>
        <w:pStyle w:val="JCEreferencelist"/>
        <w:divId w:val="915211954"/>
        <w:rPr>
          <w:sz w:val="22"/>
          <w:szCs w:val="21"/>
        </w:rPr>
      </w:pPr>
      <w:r w:rsidRPr="00C42F0A">
        <w:rPr>
          <w:noProof/>
        </w:rPr>
        <w:t xml:space="preserve">(8) </w:t>
      </w:r>
      <w:r w:rsidRPr="00C42F0A">
        <w:rPr>
          <w:noProof/>
        </w:rPr>
        <w:tab/>
        <w:t xml:space="preserve">Lancaster, S.; Read, D. Flipping Lectures and Inverting Classrooms. </w:t>
      </w:r>
      <w:r w:rsidRPr="00C42F0A">
        <w:rPr>
          <w:i/>
          <w:iCs/>
          <w:noProof/>
        </w:rPr>
        <w:t>Eduaction in Chemistry</w:t>
      </w:r>
      <w:r w:rsidRPr="00C42F0A">
        <w:rPr>
          <w:noProof/>
        </w:rPr>
        <w:t>. 2013, pp 14–17.</w:t>
      </w:r>
      <w:r>
        <w:rPr>
          <w:noProof/>
        </w:rPr>
        <w:t xml:space="preserve"> </w:t>
      </w:r>
      <w:hyperlink r:id="rId13" w:history="1">
        <w:r>
          <w:rPr>
            <w:rStyle w:val="Hyperlink"/>
          </w:rPr>
          <w:t>https://eic.rsc.org/feature/flipping-lectures-and-inverting-classrooms/2000084.article</w:t>
        </w:r>
      </w:hyperlink>
      <w:r>
        <w:t xml:space="preserve"> (accessed Oct 2017). </w:t>
      </w:r>
    </w:p>
    <w:p w14:paraId="5745E3F9" w14:textId="77777777" w:rsidR="00C42F0A" w:rsidRPr="00C42F0A" w:rsidRDefault="00C42F0A" w:rsidP="004A2428">
      <w:pPr>
        <w:pStyle w:val="JCEreferencelist"/>
        <w:divId w:val="915211954"/>
        <w:rPr>
          <w:noProof/>
        </w:rPr>
      </w:pPr>
      <w:r w:rsidRPr="00C42F0A">
        <w:rPr>
          <w:noProof/>
        </w:rPr>
        <w:t xml:space="preserve">(9) </w:t>
      </w:r>
      <w:r w:rsidRPr="00C42F0A">
        <w:rPr>
          <w:noProof/>
        </w:rPr>
        <w:tab/>
        <w:t xml:space="preserve">Weaver, G. C.; Sturtevant, H. G. Design, Implementation, and Evaluation of a Flipped Format General Chemistry Course. </w:t>
      </w:r>
      <w:r w:rsidRPr="00C42F0A">
        <w:rPr>
          <w:i/>
          <w:iCs/>
          <w:noProof/>
        </w:rPr>
        <w:t>J. Chem. Educ.</w:t>
      </w:r>
      <w:r w:rsidRPr="00C42F0A">
        <w:rPr>
          <w:noProof/>
        </w:rPr>
        <w:t xml:space="preserve"> </w:t>
      </w:r>
      <w:r w:rsidRPr="00C42F0A">
        <w:rPr>
          <w:b/>
          <w:bCs/>
          <w:noProof/>
        </w:rPr>
        <w:t>2015</w:t>
      </w:r>
      <w:r w:rsidRPr="00C42F0A">
        <w:rPr>
          <w:noProof/>
        </w:rPr>
        <w:t xml:space="preserve">, </w:t>
      </w:r>
      <w:r w:rsidRPr="00C42F0A">
        <w:rPr>
          <w:i/>
          <w:iCs/>
          <w:noProof/>
        </w:rPr>
        <w:t>92</w:t>
      </w:r>
      <w:r w:rsidRPr="00C42F0A">
        <w:rPr>
          <w:noProof/>
        </w:rPr>
        <w:t>, 1437.</w:t>
      </w:r>
    </w:p>
    <w:p w14:paraId="2F47AABD" w14:textId="77777777" w:rsidR="00C42F0A" w:rsidRPr="00C42F0A" w:rsidRDefault="00C42F0A" w:rsidP="004A2428">
      <w:pPr>
        <w:pStyle w:val="JCEreferencelist"/>
        <w:divId w:val="915211954"/>
        <w:rPr>
          <w:noProof/>
        </w:rPr>
      </w:pPr>
      <w:r w:rsidRPr="00C42F0A">
        <w:rPr>
          <w:noProof/>
        </w:rPr>
        <w:t xml:space="preserve">(10) </w:t>
      </w:r>
      <w:r w:rsidRPr="00C42F0A">
        <w:rPr>
          <w:noProof/>
        </w:rPr>
        <w:tab/>
        <w:t xml:space="preserve">Ryan, M. D.; Reid, S. A. Impact of the Flipped Classroom on Student Performance and Retention: A Parallel Controlled Study in General Chemistry. </w:t>
      </w:r>
      <w:r w:rsidRPr="00C42F0A">
        <w:rPr>
          <w:i/>
          <w:iCs/>
          <w:noProof/>
        </w:rPr>
        <w:t>J. Chem. Educ.</w:t>
      </w:r>
      <w:r w:rsidRPr="00C42F0A">
        <w:rPr>
          <w:noProof/>
        </w:rPr>
        <w:t xml:space="preserve"> </w:t>
      </w:r>
      <w:r w:rsidRPr="00C42F0A">
        <w:rPr>
          <w:b/>
          <w:bCs/>
          <w:noProof/>
        </w:rPr>
        <w:t>2016</w:t>
      </w:r>
      <w:r w:rsidRPr="00C42F0A">
        <w:rPr>
          <w:noProof/>
        </w:rPr>
        <w:t xml:space="preserve">, </w:t>
      </w:r>
      <w:r w:rsidRPr="00C42F0A">
        <w:rPr>
          <w:i/>
          <w:iCs/>
          <w:noProof/>
        </w:rPr>
        <w:t>93</w:t>
      </w:r>
      <w:r w:rsidRPr="00C42F0A">
        <w:rPr>
          <w:noProof/>
        </w:rPr>
        <w:t>, 13–23.</w:t>
      </w:r>
    </w:p>
    <w:p w14:paraId="6B6DE1FC" w14:textId="77777777" w:rsidR="00C42F0A" w:rsidRPr="00C42F0A" w:rsidRDefault="00C42F0A" w:rsidP="004A2428">
      <w:pPr>
        <w:pStyle w:val="JCEreferencelist"/>
        <w:divId w:val="915211954"/>
        <w:rPr>
          <w:noProof/>
        </w:rPr>
      </w:pPr>
      <w:r w:rsidRPr="00C42F0A">
        <w:rPr>
          <w:noProof/>
        </w:rPr>
        <w:t xml:space="preserve">(11) </w:t>
      </w:r>
      <w:r w:rsidRPr="00C42F0A">
        <w:rPr>
          <w:noProof/>
        </w:rPr>
        <w:tab/>
        <w:t xml:space="preserve">Shattuck, J. C. A Parallel Controlled Study of the Effectiveness of a Partially Flipped Organic Chemistry Course on Student Performance, Perceptions, and Course Completion. </w:t>
      </w:r>
      <w:r w:rsidRPr="00C42F0A">
        <w:rPr>
          <w:i/>
          <w:iCs/>
          <w:noProof/>
        </w:rPr>
        <w:t>J. Chem. Educ.</w:t>
      </w:r>
      <w:r w:rsidRPr="00C42F0A">
        <w:rPr>
          <w:noProof/>
        </w:rPr>
        <w:t xml:space="preserve"> </w:t>
      </w:r>
      <w:r w:rsidRPr="00C42F0A">
        <w:rPr>
          <w:b/>
          <w:bCs/>
          <w:noProof/>
        </w:rPr>
        <w:t>2016</w:t>
      </w:r>
      <w:r w:rsidRPr="00C42F0A">
        <w:rPr>
          <w:noProof/>
        </w:rPr>
        <w:t xml:space="preserve">, </w:t>
      </w:r>
      <w:r w:rsidRPr="00C42F0A">
        <w:rPr>
          <w:i/>
          <w:iCs/>
          <w:noProof/>
        </w:rPr>
        <w:t>93</w:t>
      </w:r>
      <w:r w:rsidRPr="00C42F0A">
        <w:rPr>
          <w:noProof/>
        </w:rPr>
        <w:t>, 1984–1992.</w:t>
      </w:r>
    </w:p>
    <w:p w14:paraId="71836BC4" w14:textId="77777777" w:rsidR="00C42F0A" w:rsidRPr="00C42F0A" w:rsidRDefault="00C42F0A" w:rsidP="004A2428">
      <w:pPr>
        <w:pStyle w:val="JCEreferencelist"/>
        <w:divId w:val="915211954"/>
        <w:rPr>
          <w:noProof/>
        </w:rPr>
      </w:pPr>
      <w:r w:rsidRPr="00C42F0A">
        <w:rPr>
          <w:noProof/>
        </w:rPr>
        <w:t xml:space="preserve">(12) </w:t>
      </w:r>
      <w:r w:rsidRPr="00C42F0A">
        <w:rPr>
          <w:noProof/>
        </w:rPr>
        <w:tab/>
        <w:t xml:space="preserve">Reid, S. A. A Flipped Classroom Redesign in General Chemistry. </w:t>
      </w:r>
      <w:r w:rsidRPr="00C42F0A">
        <w:rPr>
          <w:i/>
          <w:iCs/>
          <w:noProof/>
        </w:rPr>
        <w:t>Chem. Educ. Res. Pract.</w:t>
      </w:r>
      <w:r w:rsidRPr="00C42F0A">
        <w:rPr>
          <w:noProof/>
        </w:rPr>
        <w:t xml:space="preserve"> </w:t>
      </w:r>
      <w:r w:rsidRPr="00C42F0A">
        <w:rPr>
          <w:b/>
          <w:bCs/>
          <w:noProof/>
        </w:rPr>
        <w:t>2016</w:t>
      </w:r>
      <w:r w:rsidRPr="00C42F0A">
        <w:rPr>
          <w:noProof/>
        </w:rPr>
        <w:t xml:space="preserve">, </w:t>
      </w:r>
      <w:r w:rsidRPr="00C42F0A">
        <w:rPr>
          <w:i/>
          <w:iCs/>
          <w:noProof/>
        </w:rPr>
        <w:t>17</w:t>
      </w:r>
      <w:r w:rsidRPr="00C42F0A">
        <w:rPr>
          <w:noProof/>
        </w:rPr>
        <w:t xml:space="preserve"> (2015), 914–922.</w:t>
      </w:r>
    </w:p>
    <w:p w14:paraId="59CA3BB5" w14:textId="77777777" w:rsidR="00C42F0A" w:rsidRPr="00C42F0A" w:rsidRDefault="00C42F0A" w:rsidP="004A2428">
      <w:pPr>
        <w:pStyle w:val="JCEreferencelist"/>
        <w:divId w:val="915211954"/>
        <w:rPr>
          <w:noProof/>
        </w:rPr>
      </w:pPr>
      <w:r w:rsidRPr="00C42F0A">
        <w:rPr>
          <w:noProof/>
        </w:rPr>
        <w:t xml:space="preserve">(13) </w:t>
      </w:r>
      <w:r w:rsidRPr="00C42F0A">
        <w:rPr>
          <w:noProof/>
        </w:rPr>
        <w:tab/>
        <w:t xml:space="preserve">Mooring, S. R.; Mitchell, C. E.; Burrows, N. L. Evaluation of a Flipped, Large-Enrollment Organic Chemistry Course on Student Attitude and Achievement. </w:t>
      </w:r>
      <w:r w:rsidRPr="00C42F0A">
        <w:rPr>
          <w:i/>
          <w:iCs/>
          <w:noProof/>
        </w:rPr>
        <w:t>J. Chem. Educ.</w:t>
      </w:r>
      <w:r w:rsidRPr="00C42F0A">
        <w:rPr>
          <w:noProof/>
        </w:rPr>
        <w:t xml:space="preserve"> </w:t>
      </w:r>
      <w:r w:rsidRPr="00C42F0A">
        <w:rPr>
          <w:b/>
          <w:bCs/>
          <w:noProof/>
        </w:rPr>
        <w:t>2016</w:t>
      </w:r>
      <w:r w:rsidRPr="00C42F0A">
        <w:rPr>
          <w:noProof/>
        </w:rPr>
        <w:t xml:space="preserve">, </w:t>
      </w:r>
      <w:r w:rsidRPr="00C42F0A">
        <w:rPr>
          <w:i/>
          <w:iCs/>
          <w:noProof/>
        </w:rPr>
        <w:t>93</w:t>
      </w:r>
      <w:r w:rsidRPr="00C42F0A">
        <w:rPr>
          <w:noProof/>
        </w:rPr>
        <w:t>, 1972–1983.</w:t>
      </w:r>
    </w:p>
    <w:p w14:paraId="3E61722F" w14:textId="00BD7550" w:rsidR="00C42F0A" w:rsidRPr="00C42F0A" w:rsidRDefault="00C42F0A" w:rsidP="004A2428">
      <w:pPr>
        <w:pStyle w:val="JCEreferencelist"/>
        <w:divId w:val="915211954"/>
        <w:rPr>
          <w:noProof/>
        </w:rPr>
      </w:pPr>
      <w:r w:rsidRPr="00C42F0A">
        <w:rPr>
          <w:noProof/>
        </w:rPr>
        <w:t xml:space="preserve">(14) </w:t>
      </w:r>
      <w:r w:rsidRPr="00C42F0A">
        <w:rPr>
          <w:noProof/>
        </w:rPr>
        <w:tab/>
        <w:t xml:space="preserve">John S. Hutchinson. Teaching Introductory Chemistry Using Concept Development Case Studies: Interactive and Inductive Learning. </w:t>
      </w:r>
      <w:r w:rsidRPr="00C42F0A">
        <w:rPr>
          <w:i/>
          <w:iCs/>
          <w:noProof/>
        </w:rPr>
        <w:t>Univ. Chem. Educ.</w:t>
      </w:r>
      <w:r w:rsidRPr="00C42F0A">
        <w:rPr>
          <w:noProof/>
        </w:rPr>
        <w:t xml:space="preserve"> </w:t>
      </w:r>
      <w:r w:rsidRPr="00C42F0A">
        <w:rPr>
          <w:b/>
          <w:bCs/>
          <w:noProof/>
        </w:rPr>
        <w:t>2000</w:t>
      </w:r>
      <w:r w:rsidRPr="00C42F0A">
        <w:rPr>
          <w:noProof/>
        </w:rPr>
        <w:t xml:space="preserve">, </w:t>
      </w:r>
      <w:r w:rsidRPr="00C42F0A">
        <w:rPr>
          <w:i/>
          <w:iCs/>
          <w:noProof/>
        </w:rPr>
        <w:t>4</w:t>
      </w:r>
      <w:r w:rsidRPr="00C42F0A">
        <w:rPr>
          <w:noProof/>
        </w:rPr>
        <w:t>, 3–9.</w:t>
      </w:r>
      <w:r>
        <w:rPr>
          <w:noProof/>
        </w:rPr>
        <w:t xml:space="preserve"> </w:t>
      </w:r>
      <w:hyperlink r:id="rId14" w:history="1">
        <w:r>
          <w:rPr>
            <w:rStyle w:val="Hyperlink"/>
          </w:rPr>
          <w:t>https://pdfs.semanticscholar.org/a0f8/7fe21b0c9f8891adae65e4a98eb1bc0c0c91.pdf</w:t>
        </w:r>
      </w:hyperlink>
      <w:r>
        <w:t xml:space="preserve"> (accessed Oct 2017).</w:t>
      </w:r>
    </w:p>
    <w:p w14:paraId="3B665056" w14:textId="77777777" w:rsidR="00C42F0A" w:rsidRPr="00C42F0A" w:rsidRDefault="00C42F0A" w:rsidP="004A2428">
      <w:pPr>
        <w:pStyle w:val="JCEreferencelist"/>
        <w:divId w:val="915211954"/>
        <w:rPr>
          <w:noProof/>
        </w:rPr>
      </w:pPr>
      <w:r w:rsidRPr="00C42F0A">
        <w:rPr>
          <w:noProof/>
        </w:rPr>
        <w:t xml:space="preserve">(15) </w:t>
      </w:r>
      <w:r w:rsidRPr="00C42F0A">
        <w:rPr>
          <w:noProof/>
        </w:rPr>
        <w:tab/>
        <w:t xml:space="preserve">Dewprashad, B. ConfChem Conference on Case-Based Studies in Chemical Education: Case Study Teaching in the Community College. </w:t>
      </w:r>
      <w:r w:rsidRPr="00C42F0A">
        <w:rPr>
          <w:i/>
          <w:iCs/>
          <w:noProof/>
        </w:rPr>
        <w:t>J. Chem. Educ.</w:t>
      </w:r>
      <w:r w:rsidRPr="00C42F0A">
        <w:rPr>
          <w:noProof/>
        </w:rPr>
        <w:t xml:space="preserve"> </w:t>
      </w:r>
      <w:r w:rsidRPr="00C42F0A">
        <w:rPr>
          <w:b/>
          <w:bCs/>
          <w:noProof/>
        </w:rPr>
        <w:t>2013</w:t>
      </w:r>
      <w:r w:rsidRPr="00C42F0A">
        <w:rPr>
          <w:noProof/>
        </w:rPr>
        <w:t xml:space="preserve">, </w:t>
      </w:r>
      <w:r w:rsidRPr="00C42F0A">
        <w:rPr>
          <w:i/>
          <w:iCs/>
          <w:noProof/>
        </w:rPr>
        <w:t>90</w:t>
      </w:r>
      <w:r w:rsidRPr="00C42F0A">
        <w:rPr>
          <w:noProof/>
        </w:rPr>
        <w:t xml:space="preserve"> (2), 262–263.</w:t>
      </w:r>
    </w:p>
    <w:p w14:paraId="5F24D639" w14:textId="77777777" w:rsidR="00C42F0A" w:rsidRPr="00C42F0A" w:rsidRDefault="00C42F0A" w:rsidP="004A2428">
      <w:pPr>
        <w:pStyle w:val="JCEreferencelist"/>
        <w:divId w:val="915211954"/>
        <w:rPr>
          <w:noProof/>
        </w:rPr>
      </w:pPr>
      <w:r w:rsidRPr="00C42F0A">
        <w:rPr>
          <w:noProof/>
        </w:rPr>
        <w:t xml:space="preserve">(16) </w:t>
      </w:r>
      <w:r w:rsidRPr="00C42F0A">
        <w:rPr>
          <w:noProof/>
        </w:rPr>
        <w:tab/>
        <w:t>Vosburg, D. A. Teaching Organic Synthesis</w:t>
      </w:r>
      <w:r w:rsidRPr="00C42F0A">
        <w:rPr>
          <w:rFonts w:ascii="Times New Roman" w:hAnsi="Times New Roman"/>
          <w:noProof/>
        </w:rPr>
        <w:t> </w:t>
      </w:r>
      <w:r w:rsidRPr="00C42F0A">
        <w:rPr>
          <w:noProof/>
        </w:rPr>
        <w:t xml:space="preserve">: A Comparative Case Study Approach. </w:t>
      </w:r>
      <w:r w:rsidRPr="00C42F0A">
        <w:rPr>
          <w:i/>
          <w:iCs/>
          <w:noProof/>
        </w:rPr>
        <w:t>J. Chem. Educ.</w:t>
      </w:r>
      <w:r w:rsidRPr="00C42F0A">
        <w:rPr>
          <w:noProof/>
        </w:rPr>
        <w:t xml:space="preserve"> </w:t>
      </w:r>
      <w:r w:rsidRPr="00C42F0A">
        <w:rPr>
          <w:b/>
          <w:bCs/>
          <w:noProof/>
        </w:rPr>
        <w:t>2008</w:t>
      </w:r>
      <w:r w:rsidRPr="00C42F0A">
        <w:rPr>
          <w:noProof/>
        </w:rPr>
        <w:t xml:space="preserve">, </w:t>
      </w:r>
      <w:r w:rsidRPr="00C42F0A">
        <w:rPr>
          <w:i/>
          <w:iCs/>
          <w:noProof/>
        </w:rPr>
        <w:t>85</w:t>
      </w:r>
      <w:r w:rsidRPr="00C42F0A">
        <w:rPr>
          <w:noProof/>
        </w:rPr>
        <w:t xml:space="preserve"> (11), 1519–1523. </w:t>
      </w:r>
    </w:p>
    <w:p w14:paraId="4242D962" w14:textId="6405AAE1" w:rsidR="004E755A" w:rsidRDefault="004E755A" w:rsidP="004A2428">
      <w:pPr>
        <w:pStyle w:val="JCEreferencelist"/>
      </w:pPr>
      <w:r>
        <w:fldChar w:fldCharType="end"/>
      </w:r>
    </w:p>
    <w:p w14:paraId="4242D963" w14:textId="77777777" w:rsidR="004E755A" w:rsidRDefault="004E755A" w:rsidP="004A2428">
      <w:pPr>
        <w:pStyle w:val="JCEreferencelist"/>
      </w:pPr>
    </w:p>
    <w:sectPr w:rsidR="004E755A" w:rsidSect="007E75BF">
      <w:headerReference w:type="default" r:id="rId15"/>
      <w:footerReference w:type="default" r:id="rId16"/>
      <w:pgSz w:w="12240" w:h="15840"/>
      <w:pgMar w:top="1440" w:right="1080" w:bottom="1440" w:left="1080" w:header="720" w:footer="720" w:gutter="0"/>
      <w:lnNumType w:countBy="5" w:restart="continuous"/>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42D96A" w14:textId="77777777" w:rsidR="0090192B" w:rsidRDefault="0090192B">
      <w:r>
        <w:separator/>
      </w:r>
    </w:p>
  </w:endnote>
  <w:endnote w:type="continuationSeparator" w:id="0">
    <w:p w14:paraId="4242D96B" w14:textId="77777777" w:rsidR="0090192B" w:rsidRDefault="00901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aramond">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Lucida Grande">
    <w:altName w:val="Times New Roman"/>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42D96D" w14:textId="77777777" w:rsidR="004237B4" w:rsidRPr="0077566E" w:rsidRDefault="004237B4" w:rsidP="00563601">
    <w:pPr>
      <w:pStyle w:val="JCEDocfooter"/>
    </w:pPr>
    <w:r w:rsidRPr="0077566E">
      <w:t>Journal of Chemical Education</w:t>
    </w:r>
    <w:r w:rsidRPr="0077566E">
      <w:tab/>
    </w:r>
    <w:r w:rsidRPr="0077566E">
      <w:fldChar w:fldCharType="begin"/>
    </w:r>
    <w:r w:rsidRPr="0077566E">
      <w:instrText xml:space="preserve"> DATE \@ "M/d/yy" </w:instrText>
    </w:r>
    <w:r w:rsidRPr="0077566E">
      <w:fldChar w:fldCharType="separate"/>
    </w:r>
    <w:r w:rsidR="00176FC8">
      <w:rPr>
        <w:noProof/>
      </w:rPr>
      <w:t>10/27/17</w:t>
    </w:r>
    <w:r w:rsidRPr="0077566E">
      <w:fldChar w:fldCharType="end"/>
    </w:r>
    <w:r w:rsidRPr="0077566E">
      <w:tab/>
      <w:t xml:space="preserve">Page </w:t>
    </w:r>
    <w:r w:rsidRPr="0077566E">
      <w:fldChar w:fldCharType="begin"/>
    </w:r>
    <w:r w:rsidRPr="0077566E">
      <w:instrText xml:space="preserve"> PAGE </w:instrText>
    </w:r>
    <w:r w:rsidRPr="0077566E">
      <w:fldChar w:fldCharType="separate"/>
    </w:r>
    <w:r w:rsidR="00176FC8">
      <w:rPr>
        <w:noProof/>
      </w:rPr>
      <w:t>2</w:t>
    </w:r>
    <w:r w:rsidRPr="0077566E">
      <w:fldChar w:fldCharType="end"/>
    </w:r>
    <w:r w:rsidRPr="0077566E">
      <w:t xml:space="preserve"> of </w:t>
    </w:r>
    <w:r w:rsidR="00176FC8">
      <w:fldChar w:fldCharType="begin"/>
    </w:r>
    <w:r w:rsidR="00176FC8">
      <w:instrText xml:space="preserve"> NUMPAGES </w:instrText>
    </w:r>
    <w:r w:rsidR="00176FC8">
      <w:fldChar w:fldCharType="separate"/>
    </w:r>
    <w:r w:rsidR="00176FC8">
      <w:rPr>
        <w:noProof/>
      </w:rPr>
      <w:t>8</w:t>
    </w:r>
    <w:r w:rsidR="00176FC8">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42D968" w14:textId="77777777" w:rsidR="0090192B" w:rsidRDefault="0090192B">
      <w:r>
        <w:separator/>
      </w:r>
    </w:p>
  </w:footnote>
  <w:footnote w:type="continuationSeparator" w:id="0">
    <w:p w14:paraId="4242D969" w14:textId="77777777" w:rsidR="0090192B" w:rsidRDefault="009019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42D96C" w14:textId="77777777" w:rsidR="004237B4" w:rsidRPr="00F1017F" w:rsidRDefault="004237B4" w:rsidP="00563601">
    <w:pPr>
      <w:pStyle w:val="JCEDocheader"/>
    </w:pPr>
    <w:r w:rsidRPr="00F1017F">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9F37A9"/>
    <w:multiLevelType w:val="hybridMultilevel"/>
    <w:tmpl w:val="3DD46732"/>
    <w:lvl w:ilvl="0" w:tplc="F0D81B14">
      <w:start w:val="1"/>
      <w:numFmt w:val="bullet"/>
      <w:pStyle w:val="JCEbulletlist"/>
      <w:lvlText w:val=""/>
      <w:lvlJc w:val="left"/>
      <w:pPr>
        <w:tabs>
          <w:tab w:val="num" w:pos="720"/>
        </w:tabs>
        <w:ind w:left="720" w:hanging="360"/>
      </w:pPr>
      <w:rPr>
        <w:rFonts w:ascii="Symbol" w:hAnsi="Symbol" w:hint="default"/>
        <w:b w:val="0"/>
        <w:bCs w:val="0"/>
        <w:i w:val="0"/>
        <w:iCs w:val="0"/>
        <w:color w:val="000000" w:themeColor="text1"/>
        <w:kern w:val="0"/>
        <w:sz w:val="20"/>
        <w:szCs w:val="20"/>
        <w14:cntxtAlts/>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0B425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2BDF4D8F"/>
    <w:multiLevelType w:val="multilevel"/>
    <w:tmpl w:val="83943446"/>
    <w:lvl w:ilvl="0">
      <w:start w:val="1"/>
      <w:numFmt w:val="bullet"/>
      <w:lvlText w:val=""/>
      <w:lvlJc w:val="left"/>
      <w:pPr>
        <w:tabs>
          <w:tab w:val="num" w:pos="1080"/>
        </w:tabs>
        <w:ind w:left="1080" w:hanging="540"/>
      </w:pPr>
      <w:rPr>
        <w:rFonts w:ascii="AGaramond" w:hAnsi="AGaramond" w:hint="default"/>
        <w:b w:val="0"/>
        <w:i w:val="0"/>
        <w:sz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CD45A9"/>
    <w:multiLevelType w:val="multilevel"/>
    <w:tmpl w:val="EE62CFF2"/>
    <w:lvl w:ilvl="0">
      <w:start w:val="1"/>
      <w:numFmt w:val="bullet"/>
      <w:lvlText w:val=""/>
      <w:lvlJc w:val="left"/>
      <w:pPr>
        <w:tabs>
          <w:tab w:val="num" w:pos="720"/>
        </w:tabs>
        <w:ind w:left="720" w:hanging="360"/>
      </w:pPr>
      <w:rPr>
        <w:rFonts w:ascii="Symbol" w:hAnsi="Symbol" w:hint="default"/>
        <w:b w:val="0"/>
        <w:i w:val="0"/>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4513B08"/>
    <w:multiLevelType w:val="hybridMultilevel"/>
    <w:tmpl w:val="B3EC0C6E"/>
    <w:lvl w:ilvl="0" w:tplc="B46061C2">
      <w:start w:val="1"/>
      <w:numFmt w:val="decimal"/>
      <w:pStyle w:val="JCEnumberedlist"/>
      <w:lvlText w:val="%1."/>
      <w:lvlJc w:val="left"/>
      <w:pPr>
        <w:tabs>
          <w:tab w:val="num" w:pos="720"/>
        </w:tabs>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61D329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55612FF1"/>
    <w:multiLevelType w:val="multilevel"/>
    <w:tmpl w:val="AC4C624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5B6F767F"/>
    <w:multiLevelType w:val="multilevel"/>
    <w:tmpl w:val="86864D8C"/>
    <w:lvl w:ilvl="0">
      <w:start w:val="1"/>
      <w:numFmt w:val="bullet"/>
      <w:lvlText w:val=""/>
      <w:lvlJc w:val="left"/>
      <w:pPr>
        <w:ind w:left="720" w:hanging="360"/>
      </w:pPr>
      <w:rPr>
        <w:rFonts w:ascii="Symbol" w:hAnsi="Symbol" w:hint="default"/>
        <w:b w:val="0"/>
        <w:bCs w:val="0"/>
        <w:i w:val="0"/>
        <w:iCs w:val="0"/>
        <w:sz w:val="20"/>
        <w:szCs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620B0E37"/>
    <w:multiLevelType w:val="multilevel"/>
    <w:tmpl w:val="706C3926"/>
    <w:lvl w:ilvl="0">
      <w:start w:val="1"/>
      <w:numFmt w:val="bullet"/>
      <w:lvlText w:val=""/>
      <w:lvlJc w:val="left"/>
      <w:pPr>
        <w:ind w:left="720" w:hanging="360"/>
      </w:pPr>
      <w:rPr>
        <w:rFonts w:ascii="Bookman Old Style" w:hAnsi="Bookman Old Style" w:hint="default"/>
        <w:b w:val="0"/>
        <w:bCs w:val="0"/>
        <w:i w:val="0"/>
        <w:iCs w:val="0"/>
        <w:color w:val="000000" w:themeColor="text1"/>
        <w:kern w:val="0"/>
        <w:sz w:val="20"/>
        <w:szCs w:val="20"/>
        <w14:cntxtAlts/>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634C3503"/>
    <w:multiLevelType w:val="multilevel"/>
    <w:tmpl w:val="1200FE9C"/>
    <w:lvl w:ilvl="0">
      <w:start w:val="1"/>
      <w:numFmt w:val="bullet"/>
      <w:lvlText w:val="•"/>
      <w:lvlJc w:val="left"/>
      <w:pPr>
        <w:tabs>
          <w:tab w:val="num" w:pos="972"/>
        </w:tabs>
        <w:ind w:left="972" w:hanging="425"/>
      </w:pPr>
      <w:rPr>
        <w:rFonts w:ascii="Times New Roman" w:hAnsi="Times New Roman" w:hint="default"/>
        <w:b/>
        <w:i w:val="0"/>
        <w:sz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659A19E6"/>
    <w:multiLevelType w:val="multilevel"/>
    <w:tmpl w:val="F3EA0A18"/>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B346ECA"/>
    <w:multiLevelType w:val="hybridMultilevel"/>
    <w:tmpl w:val="0BEE1B2E"/>
    <w:lvl w:ilvl="0" w:tplc="564AD67C">
      <w:start w:val="1"/>
      <w:numFmt w:val="bullet"/>
      <w:lvlText w:val=""/>
      <w:lvlJc w:val="left"/>
      <w:pPr>
        <w:tabs>
          <w:tab w:val="num" w:pos="720"/>
        </w:tabs>
        <w:ind w:left="720" w:hanging="360"/>
      </w:pPr>
      <w:rPr>
        <w:rFonts w:ascii="Symbol" w:hAnsi="Symbol" w:hint="default"/>
        <w:b w:val="0"/>
        <w:i w:val="0"/>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B422C5"/>
    <w:multiLevelType w:val="hybridMultilevel"/>
    <w:tmpl w:val="7988D062"/>
    <w:lvl w:ilvl="0" w:tplc="29E0E654">
      <w:start w:val="1"/>
      <w:numFmt w:val="decimal"/>
      <w:lvlText w:val="%1."/>
      <w:lvlJc w:val="left"/>
      <w:pPr>
        <w:tabs>
          <w:tab w:val="num" w:pos="972"/>
        </w:tabs>
        <w:ind w:left="972" w:hanging="432"/>
      </w:pPr>
      <w:rPr>
        <w:rFonts w:ascii="Times New Roman" w:hAnsi="Times New Roman" w:hint="default"/>
        <w:b w:val="0"/>
        <w:i w:val="0"/>
        <w:color w:val="auto"/>
        <w:sz w:val="2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1"/>
  </w:num>
  <w:num w:numId="3">
    <w:abstractNumId w:val="11"/>
  </w:num>
  <w:num w:numId="4">
    <w:abstractNumId w:val="0"/>
  </w:num>
  <w:num w:numId="5">
    <w:abstractNumId w:val="12"/>
  </w:num>
  <w:num w:numId="6">
    <w:abstractNumId w:val="0"/>
  </w:num>
  <w:num w:numId="7">
    <w:abstractNumId w:val="2"/>
  </w:num>
  <w:num w:numId="8">
    <w:abstractNumId w:val="10"/>
  </w:num>
  <w:num w:numId="9">
    <w:abstractNumId w:val="3"/>
  </w:num>
  <w:num w:numId="10">
    <w:abstractNumId w:val="9"/>
  </w:num>
  <w:num w:numId="11">
    <w:abstractNumId w:val="1"/>
  </w:num>
  <w:num w:numId="12">
    <w:abstractNumId w:val="5"/>
  </w:num>
  <w:num w:numId="13">
    <w:abstractNumId w:val="7"/>
  </w:num>
  <w:num w:numId="14">
    <w:abstractNumId w:val="8"/>
  </w:num>
  <w:num w:numId="15">
    <w:abstractNumId w:val="4"/>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0"/>
  <w:drawingGridHorizontalSpacing w:val="120"/>
  <w:drawingGridVerticalSpacing w:val="163"/>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567"/>
    <w:rsid w:val="00000435"/>
    <w:rsid w:val="000302A7"/>
    <w:rsid w:val="00041476"/>
    <w:rsid w:val="00055166"/>
    <w:rsid w:val="00056590"/>
    <w:rsid w:val="000565E7"/>
    <w:rsid w:val="000732BC"/>
    <w:rsid w:val="000747F8"/>
    <w:rsid w:val="0007595B"/>
    <w:rsid w:val="000837F0"/>
    <w:rsid w:val="00095D22"/>
    <w:rsid w:val="000A33FD"/>
    <w:rsid w:val="000B07A9"/>
    <w:rsid w:val="000C1081"/>
    <w:rsid w:val="000C7B09"/>
    <w:rsid w:val="000D6854"/>
    <w:rsid w:val="000D7A29"/>
    <w:rsid w:val="0011028E"/>
    <w:rsid w:val="001113CF"/>
    <w:rsid w:val="0013664C"/>
    <w:rsid w:val="00150802"/>
    <w:rsid w:val="001637F1"/>
    <w:rsid w:val="00175534"/>
    <w:rsid w:val="00176FC8"/>
    <w:rsid w:val="00181D41"/>
    <w:rsid w:val="001930FA"/>
    <w:rsid w:val="00195EDB"/>
    <w:rsid w:val="001A4C1A"/>
    <w:rsid w:val="001C0770"/>
    <w:rsid w:val="001C5C90"/>
    <w:rsid w:val="001D031E"/>
    <w:rsid w:val="001E3E46"/>
    <w:rsid w:val="001E4387"/>
    <w:rsid w:val="001F405F"/>
    <w:rsid w:val="001F7B80"/>
    <w:rsid w:val="0020704C"/>
    <w:rsid w:val="002109E1"/>
    <w:rsid w:val="00212A8C"/>
    <w:rsid w:val="00214922"/>
    <w:rsid w:val="00221A68"/>
    <w:rsid w:val="00225494"/>
    <w:rsid w:val="00233655"/>
    <w:rsid w:val="002350E1"/>
    <w:rsid w:val="0023649F"/>
    <w:rsid w:val="0023655F"/>
    <w:rsid w:val="002516D5"/>
    <w:rsid w:val="002617AE"/>
    <w:rsid w:val="002632D0"/>
    <w:rsid w:val="00263CFF"/>
    <w:rsid w:val="00267CFC"/>
    <w:rsid w:val="002B0ED9"/>
    <w:rsid w:val="002E34E8"/>
    <w:rsid w:val="002E7040"/>
    <w:rsid w:val="002F4D1E"/>
    <w:rsid w:val="002F720D"/>
    <w:rsid w:val="003041FC"/>
    <w:rsid w:val="00305352"/>
    <w:rsid w:val="0031337F"/>
    <w:rsid w:val="00324342"/>
    <w:rsid w:val="00324470"/>
    <w:rsid w:val="0032540A"/>
    <w:rsid w:val="00326CC2"/>
    <w:rsid w:val="00337014"/>
    <w:rsid w:val="0034345A"/>
    <w:rsid w:val="00344ED0"/>
    <w:rsid w:val="00356520"/>
    <w:rsid w:val="00367DB5"/>
    <w:rsid w:val="00375068"/>
    <w:rsid w:val="00386975"/>
    <w:rsid w:val="003B2260"/>
    <w:rsid w:val="003B640D"/>
    <w:rsid w:val="003C008A"/>
    <w:rsid w:val="003C6DC1"/>
    <w:rsid w:val="003C7149"/>
    <w:rsid w:val="003E17AB"/>
    <w:rsid w:val="003E28F0"/>
    <w:rsid w:val="003F457B"/>
    <w:rsid w:val="003F5B65"/>
    <w:rsid w:val="0040482E"/>
    <w:rsid w:val="0041698D"/>
    <w:rsid w:val="004237B4"/>
    <w:rsid w:val="0042395A"/>
    <w:rsid w:val="00447B47"/>
    <w:rsid w:val="004556B6"/>
    <w:rsid w:val="0045709E"/>
    <w:rsid w:val="00464583"/>
    <w:rsid w:val="00472CB0"/>
    <w:rsid w:val="00481689"/>
    <w:rsid w:val="00485C5D"/>
    <w:rsid w:val="004A2428"/>
    <w:rsid w:val="004A323F"/>
    <w:rsid w:val="004A5B09"/>
    <w:rsid w:val="004A5B0C"/>
    <w:rsid w:val="004C435C"/>
    <w:rsid w:val="004C6350"/>
    <w:rsid w:val="004D4450"/>
    <w:rsid w:val="004E023B"/>
    <w:rsid w:val="004E35E2"/>
    <w:rsid w:val="004E755A"/>
    <w:rsid w:val="004F1DF8"/>
    <w:rsid w:val="004F225F"/>
    <w:rsid w:val="004F63D3"/>
    <w:rsid w:val="00523715"/>
    <w:rsid w:val="005245E0"/>
    <w:rsid w:val="00524FCF"/>
    <w:rsid w:val="00545821"/>
    <w:rsid w:val="00545E24"/>
    <w:rsid w:val="005551BF"/>
    <w:rsid w:val="0055617E"/>
    <w:rsid w:val="00563601"/>
    <w:rsid w:val="005977FC"/>
    <w:rsid w:val="005A799E"/>
    <w:rsid w:val="005B4C7E"/>
    <w:rsid w:val="005C2947"/>
    <w:rsid w:val="00603435"/>
    <w:rsid w:val="0062029F"/>
    <w:rsid w:val="00623599"/>
    <w:rsid w:val="00626327"/>
    <w:rsid w:val="0063027A"/>
    <w:rsid w:val="006355C4"/>
    <w:rsid w:val="0064297D"/>
    <w:rsid w:val="006439F9"/>
    <w:rsid w:val="00646EC9"/>
    <w:rsid w:val="006526D0"/>
    <w:rsid w:val="00657775"/>
    <w:rsid w:val="006734F4"/>
    <w:rsid w:val="00686D5E"/>
    <w:rsid w:val="006B4234"/>
    <w:rsid w:val="006C317D"/>
    <w:rsid w:val="006D3AB1"/>
    <w:rsid w:val="006E0264"/>
    <w:rsid w:val="006E1401"/>
    <w:rsid w:val="006E2F4A"/>
    <w:rsid w:val="006F563C"/>
    <w:rsid w:val="0070040C"/>
    <w:rsid w:val="00701523"/>
    <w:rsid w:val="00733BBF"/>
    <w:rsid w:val="007372C7"/>
    <w:rsid w:val="00745889"/>
    <w:rsid w:val="007557F1"/>
    <w:rsid w:val="007578D6"/>
    <w:rsid w:val="007618E6"/>
    <w:rsid w:val="00762738"/>
    <w:rsid w:val="007631E1"/>
    <w:rsid w:val="007642EA"/>
    <w:rsid w:val="00773926"/>
    <w:rsid w:val="00780224"/>
    <w:rsid w:val="0078167A"/>
    <w:rsid w:val="00784E33"/>
    <w:rsid w:val="007856B1"/>
    <w:rsid w:val="00792421"/>
    <w:rsid w:val="0079355E"/>
    <w:rsid w:val="00795473"/>
    <w:rsid w:val="007A16EA"/>
    <w:rsid w:val="007A4166"/>
    <w:rsid w:val="007B27B4"/>
    <w:rsid w:val="007B545D"/>
    <w:rsid w:val="007D2993"/>
    <w:rsid w:val="007E75BF"/>
    <w:rsid w:val="007F6D1B"/>
    <w:rsid w:val="008110CE"/>
    <w:rsid w:val="008124E6"/>
    <w:rsid w:val="008175D3"/>
    <w:rsid w:val="00844109"/>
    <w:rsid w:val="00886414"/>
    <w:rsid w:val="00892559"/>
    <w:rsid w:val="0089284C"/>
    <w:rsid w:val="00892BCB"/>
    <w:rsid w:val="008A08CD"/>
    <w:rsid w:val="008A20BC"/>
    <w:rsid w:val="008A22DA"/>
    <w:rsid w:val="008A695C"/>
    <w:rsid w:val="008B098F"/>
    <w:rsid w:val="008B1588"/>
    <w:rsid w:val="008C25F6"/>
    <w:rsid w:val="008C6873"/>
    <w:rsid w:val="008D2CC8"/>
    <w:rsid w:val="008E3D10"/>
    <w:rsid w:val="008F235B"/>
    <w:rsid w:val="0090192B"/>
    <w:rsid w:val="00902A40"/>
    <w:rsid w:val="00927146"/>
    <w:rsid w:val="00935C4F"/>
    <w:rsid w:val="00937364"/>
    <w:rsid w:val="00943DCC"/>
    <w:rsid w:val="00950A6E"/>
    <w:rsid w:val="0095209E"/>
    <w:rsid w:val="00952BF5"/>
    <w:rsid w:val="009621B7"/>
    <w:rsid w:val="00995F65"/>
    <w:rsid w:val="009B4A79"/>
    <w:rsid w:val="009C0E72"/>
    <w:rsid w:val="009D14B2"/>
    <w:rsid w:val="009F3D04"/>
    <w:rsid w:val="00A02ABB"/>
    <w:rsid w:val="00A02FD0"/>
    <w:rsid w:val="00A06E4C"/>
    <w:rsid w:val="00A3202A"/>
    <w:rsid w:val="00A330C7"/>
    <w:rsid w:val="00A35E64"/>
    <w:rsid w:val="00A37C17"/>
    <w:rsid w:val="00A43DF5"/>
    <w:rsid w:val="00A51162"/>
    <w:rsid w:val="00A52EA0"/>
    <w:rsid w:val="00A5515C"/>
    <w:rsid w:val="00A55B9A"/>
    <w:rsid w:val="00A759CD"/>
    <w:rsid w:val="00A82487"/>
    <w:rsid w:val="00A84C0D"/>
    <w:rsid w:val="00A91C8C"/>
    <w:rsid w:val="00A9455E"/>
    <w:rsid w:val="00A9673D"/>
    <w:rsid w:val="00AA4296"/>
    <w:rsid w:val="00AA4DFF"/>
    <w:rsid w:val="00AB40DB"/>
    <w:rsid w:val="00AC471C"/>
    <w:rsid w:val="00AD0B17"/>
    <w:rsid w:val="00AD3686"/>
    <w:rsid w:val="00AF178D"/>
    <w:rsid w:val="00AF1DE0"/>
    <w:rsid w:val="00B141E3"/>
    <w:rsid w:val="00B203C8"/>
    <w:rsid w:val="00B66764"/>
    <w:rsid w:val="00B812AB"/>
    <w:rsid w:val="00B86FAC"/>
    <w:rsid w:val="00B9018E"/>
    <w:rsid w:val="00B95799"/>
    <w:rsid w:val="00B97CF2"/>
    <w:rsid w:val="00BB6FFF"/>
    <w:rsid w:val="00BC7567"/>
    <w:rsid w:val="00BE22BE"/>
    <w:rsid w:val="00BE3155"/>
    <w:rsid w:val="00BF22D1"/>
    <w:rsid w:val="00C01A79"/>
    <w:rsid w:val="00C34436"/>
    <w:rsid w:val="00C42F0A"/>
    <w:rsid w:val="00C471A7"/>
    <w:rsid w:val="00C47E4B"/>
    <w:rsid w:val="00C62D7A"/>
    <w:rsid w:val="00C67974"/>
    <w:rsid w:val="00C86E50"/>
    <w:rsid w:val="00C92C6A"/>
    <w:rsid w:val="00CB012D"/>
    <w:rsid w:val="00CB40C2"/>
    <w:rsid w:val="00CB7862"/>
    <w:rsid w:val="00CC2612"/>
    <w:rsid w:val="00CD205D"/>
    <w:rsid w:val="00CD2EF0"/>
    <w:rsid w:val="00CE0F5E"/>
    <w:rsid w:val="00CE1F8A"/>
    <w:rsid w:val="00D0066E"/>
    <w:rsid w:val="00D03153"/>
    <w:rsid w:val="00D15EF5"/>
    <w:rsid w:val="00D160E1"/>
    <w:rsid w:val="00D21A51"/>
    <w:rsid w:val="00D36F00"/>
    <w:rsid w:val="00D44AA5"/>
    <w:rsid w:val="00D86486"/>
    <w:rsid w:val="00D95E24"/>
    <w:rsid w:val="00DA3CF2"/>
    <w:rsid w:val="00DC24A2"/>
    <w:rsid w:val="00DC7C8F"/>
    <w:rsid w:val="00DD5EC9"/>
    <w:rsid w:val="00DE40CD"/>
    <w:rsid w:val="00DF2860"/>
    <w:rsid w:val="00DF70DB"/>
    <w:rsid w:val="00E04471"/>
    <w:rsid w:val="00E10EE1"/>
    <w:rsid w:val="00E303DF"/>
    <w:rsid w:val="00E37381"/>
    <w:rsid w:val="00E4716B"/>
    <w:rsid w:val="00E772AE"/>
    <w:rsid w:val="00E9568A"/>
    <w:rsid w:val="00EA48A9"/>
    <w:rsid w:val="00EA5E48"/>
    <w:rsid w:val="00EA6A70"/>
    <w:rsid w:val="00EC4069"/>
    <w:rsid w:val="00ED0907"/>
    <w:rsid w:val="00ED14EB"/>
    <w:rsid w:val="00EF43F0"/>
    <w:rsid w:val="00F00095"/>
    <w:rsid w:val="00F131DE"/>
    <w:rsid w:val="00F301FC"/>
    <w:rsid w:val="00F42293"/>
    <w:rsid w:val="00F51322"/>
    <w:rsid w:val="00F6579A"/>
    <w:rsid w:val="00F715E3"/>
    <w:rsid w:val="00F725B4"/>
    <w:rsid w:val="00F75058"/>
    <w:rsid w:val="00F869D7"/>
    <w:rsid w:val="00F8705B"/>
    <w:rsid w:val="00FB00A4"/>
    <w:rsid w:val="00FB5A77"/>
    <w:rsid w:val="00FD24CA"/>
    <w:rsid w:val="00FD2BE8"/>
    <w:rsid w:val="00FF1AE4"/>
    <w:rsid w:val="00FF6C2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4242D926"/>
  <w14:defaultImageDpi w14:val="300"/>
  <w15:docId w15:val="{29681235-A740-458A-8391-7DCBD25FE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371">
    <w:lsdException w:name="Normal" w:qFormat="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0CD"/>
    <w:pPr>
      <w:spacing w:line="320" w:lineRule="atLeast"/>
      <w:ind w:firstLine="720"/>
    </w:pPr>
    <w:rPr>
      <w:rFonts w:ascii="Times New Roman" w:hAnsi="Times New Roman"/>
      <w:sz w:val="24"/>
      <w:szCs w:val="24"/>
    </w:rPr>
  </w:style>
  <w:style w:type="paragraph" w:styleId="Heading1">
    <w:name w:val="heading 1"/>
    <w:next w:val="Normal"/>
    <w:qFormat/>
    <w:rsid w:val="006519CF"/>
    <w:pPr>
      <w:keepNext/>
      <w:spacing w:after="80" w:line="400" w:lineRule="atLeast"/>
      <w:outlineLvl w:val="0"/>
    </w:pPr>
    <w:rPr>
      <w:rFonts w:ascii="Arial" w:eastAsia="Times New Roman" w:hAnsi="Arial"/>
      <w:b/>
      <w:noProof/>
      <w:sz w:val="32"/>
      <w:szCs w:val="24"/>
    </w:rPr>
  </w:style>
  <w:style w:type="paragraph" w:styleId="Heading2">
    <w:name w:val="heading 2"/>
    <w:next w:val="Normal"/>
    <w:qFormat/>
    <w:rsid w:val="006519CF"/>
    <w:pPr>
      <w:keepNext/>
      <w:spacing w:before="120" w:after="60"/>
      <w:outlineLvl w:val="1"/>
    </w:pPr>
    <w:rPr>
      <w:rFonts w:ascii="Arial" w:eastAsia="Times New Roman" w:hAnsi="Arial"/>
      <w:b/>
      <w:noProof/>
      <w:sz w:val="26"/>
      <w:szCs w:val="24"/>
    </w:rPr>
  </w:style>
  <w:style w:type="paragraph" w:styleId="Heading3">
    <w:name w:val="heading 3"/>
    <w:basedOn w:val="Normal"/>
    <w:next w:val="Normal"/>
    <w:qFormat/>
    <w:rsid w:val="006519CF"/>
    <w:pPr>
      <w:keepNext/>
      <w:spacing w:before="120" w:after="60" w:line="240" w:lineRule="auto"/>
      <w:ind w:firstLine="0"/>
      <w:outlineLvl w:val="2"/>
    </w:pPr>
    <w:rPr>
      <w:rFonts w:ascii="Arial" w:eastAsia="Times New Roman" w:hAnsi="Arial"/>
      <w:b/>
    </w:rPr>
  </w:style>
  <w:style w:type="paragraph" w:styleId="Heading4">
    <w:name w:val="heading 4"/>
    <w:basedOn w:val="Normal"/>
    <w:next w:val="Normal"/>
    <w:qFormat/>
    <w:rsid w:val="006519CF"/>
    <w:pPr>
      <w:keepNext/>
      <w:spacing w:line="240" w:lineRule="auto"/>
      <w:ind w:firstLine="0"/>
      <w:outlineLvl w:val="3"/>
    </w:pPr>
    <w:rPr>
      <w:rFonts w:eastAsia="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CEbodytext">
    <w:name w:val="JCE body text"/>
    <w:qFormat/>
    <w:rsid w:val="007631E1"/>
    <w:pPr>
      <w:adjustRightInd w:val="0"/>
      <w:spacing w:line="480" w:lineRule="auto"/>
      <w:ind w:firstLine="360"/>
    </w:pPr>
    <w:rPr>
      <w:rFonts w:ascii="Bookman Old Style" w:eastAsia="Times New Roman" w:hAnsi="Bookman Old Style"/>
    </w:rPr>
  </w:style>
  <w:style w:type="paragraph" w:customStyle="1" w:styleId="JCEcaption">
    <w:name w:val="JCE caption"/>
    <w:next w:val="JCEbodytext"/>
    <w:qFormat/>
    <w:rsid w:val="00524FCF"/>
    <w:pPr>
      <w:keepLines/>
      <w:adjustRightInd w:val="0"/>
      <w:spacing w:before="80" w:after="80"/>
    </w:pPr>
    <w:rPr>
      <w:rFonts w:ascii="Helvetica" w:hAnsi="Helvetica"/>
      <w:sz w:val="16"/>
      <w:szCs w:val="24"/>
    </w:rPr>
  </w:style>
  <w:style w:type="paragraph" w:customStyle="1" w:styleId="JCEH1">
    <w:name w:val="JCE H1"/>
    <w:next w:val="JCEbodytext"/>
    <w:qFormat/>
    <w:rsid w:val="00A55B9A"/>
    <w:pPr>
      <w:keepNext/>
      <w:adjustRightInd w:val="0"/>
      <w:spacing w:before="240" w:line="240" w:lineRule="atLeast"/>
      <w:outlineLvl w:val="0"/>
    </w:pPr>
    <w:rPr>
      <w:rFonts w:ascii="Helvetica" w:eastAsia="Times New Roman" w:hAnsi="Helvetica"/>
      <w:b/>
      <w:caps/>
      <w:color w:val="000090"/>
      <w:szCs w:val="24"/>
    </w:rPr>
  </w:style>
  <w:style w:type="paragraph" w:customStyle="1" w:styleId="JCEH2">
    <w:name w:val="JCE H2"/>
    <w:next w:val="JCEbodytext"/>
    <w:qFormat/>
    <w:rsid w:val="00D21A51"/>
    <w:pPr>
      <w:keepNext/>
      <w:keepLines/>
      <w:adjustRightInd w:val="0"/>
      <w:spacing w:before="120" w:line="240" w:lineRule="atLeast"/>
      <w:outlineLvl w:val="1"/>
    </w:pPr>
    <w:rPr>
      <w:rFonts w:ascii="Helvetica" w:hAnsi="Helvetica"/>
      <w:color w:val="000090"/>
      <w:szCs w:val="32"/>
    </w:rPr>
  </w:style>
  <w:style w:type="paragraph" w:customStyle="1" w:styleId="JCEbulletlist">
    <w:name w:val="JCE bullet list"/>
    <w:basedOn w:val="JCEbodytext"/>
    <w:next w:val="JCEbodytext"/>
    <w:qFormat/>
    <w:rsid w:val="007631E1"/>
    <w:pPr>
      <w:numPr>
        <w:numId w:val="6"/>
      </w:numPr>
      <w:spacing w:line="360" w:lineRule="auto"/>
    </w:pPr>
  </w:style>
  <w:style w:type="paragraph" w:customStyle="1" w:styleId="JCEreferencelist">
    <w:name w:val="JCE reference list"/>
    <w:next w:val="JCEbodytext"/>
    <w:qFormat/>
    <w:rsid w:val="007856B1"/>
    <w:pPr>
      <w:tabs>
        <w:tab w:val="left" w:pos="540"/>
      </w:tabs>
      <w:adjustRightInd w:val="0"/>
      <w:spacing w:line="220" w:lineRule="atLeast"/>
      <w:ind w:left="547" w:hanging="547"/>
    </w:pPr>
    <w:rPr>
      <w:rFonts w:ascii="Bookman Old Style" w:eastAsia="Times New Roman" w:hAnsi="Bookman Old Style"/>
      <w:sz w:val="18"/>
      <w:szCs w:val="18"/>
    </w:rPr>
  </w:style>
  <w:style w:type="character" w:styleId="LineNumber">
    <w:name w:val="line number"/>
    <w:basedOn w:val="DefaultParagraphFont"/>
    <w:qFormat/>
    <w:rsid w:val="00892559"/>
    <w:rPr>
      <w:rFonts w:ascii="Helvetica" w:hAnsi="Helvetica"/>
      <w:color w:val="auto"/>
      <w:kern w:val="0"/>
      <w:sz w:val="16"/>
      <w:lang w:val="en-US"/>
      <w14:cntxtAlts/>
    </w:rPr>
  </w:style>
  <w:style w:type="paragraph" w:customStyle="1" w:styleId="JCEAuAttribution">
    <w:name w:val="JCE AuAttribution"/>
    <w:basedOn w:val="JCEbodytext"/>
    <w:qFormat/>
    <w:rsid w:val="00563601"/>
    <w:pPr>
      <w:widowControl w:val="0"/>
      <w:spacing w:before="60" w:after="60" w:line="360" w:lineRule="auto"/>
      <w:ind w:firstLine="0"/>
    </w:pPr>
  </w:style>
  <w:style w:type="paragraph" w:customStyle="1" w:styleId="JCEAuNames">
    <w:name w:val="JCE AuNames"/>
    <w:basedOn w:val="JCEbodytext"/>
    <w:qFormat/>
    <w:rsid w:val="00563601"/>
    <w:pPr>
      <w:widowControl w:val="0"/>
      <w:spacing w:line="360" w:lineRule="auto"/>
      <w:ind w:firstLine="0"/>
    </w:pPr>
  </w:style>
  <w:style w:type="paragraph" w:customStyle="1" w:styleId="JCEDocfooter">
    <w:name w:val="JCE Doc footer"/>
    <w:qFormat/>
    <w:rsid w:val="00524FCF"/>
    <w:pPr>
      <w:widowControl w:val="0"/>
      <w:pBdr>
        <w:top w:val="single" w:sz="2" w:space="4" w:color="auto"/>
      </w:pBdr>
      <w:tabs>
        <w:tab w:val="center" w:pos="5040"/>
        <w:tab w:val="right" w:pos="10080"/>
      </w:tabs>
      <w:adjustRightInd w:val="0"/>
    </w:pPr>
    <w:rPr>
      <w:rFonts w:ascii="Helvetica" w:hAnsi="Helvetica"/>
      <w:sz w:val="18"/>
      <w:szCs w:val="24"/>
    </w:rPr>
  </w:style>
  <w:style w:type="paragraph" w:customStyle="1" w:styleId="JCEDocheader">
    <w:name w:val="JCE Doc header"/>
    <w:qFormat/>
    <w:rsid w:val="00524FCF"/>
    <w:pPr>
      <w:widowControl w:val="0"/>
      <w:pBdr>
        <w:bottom w:val="single" w:sz="2" w:space="4" w:color="auto"/>
      </w:pBdr>
      <w:tabs>
        <w:tab w:val="right" w:pos="10080"/>
      </w:tabs>
      <w:adjustRightInd w:val="0"/>
    </w:pPr>
    <w:rPr>
      <w:rFonts w:ascii="Helvetica" w:hAnsi="Helvetica"/>
      <w:sz w:val="18"/>
      <w:szCs w:val="24"/>
    </w:rPr>
  </w:style>
  <w:style w:type="paragraph" w:customStyle="1" w:styleId="JCEExtractquotes">
    <w:name w:val="JCE Extract (quotes)"/>
    <w:basedOn w:val="JCEbodytext"/>
    <w:next w:val="JCEFlushbody"/>
    <w:qFormat/>
    <w:rsid w:val="008A08CD"/>
    <w:pPr>
      <w:spacing w:before="60" w:after="60" w:line="360" w:lineRule="auto"/>
      <w:ind w:left="1440" w:right="1440" w:firstLine="0"/>
    </w:pPr>
    <w:rPr>
      <w:szCs w:val="18"/>
    </w:rPr>
  </w:style>
  <w:style w:type="paragraph" w:customStyle="1" w:styleId="JCEFlushbody">
    <w:name w:val="JCE Flush body"/>
    <w:basedOn w:val="JCEbodytext"/>
    <w:next w:val="JCEbodytext"/>
    <w:qFormat/>
    <w:rsid w:val="0040482E"/>
    <w:pPr>
      <w:ind w:firstLine="0"/>
    </w:pPr>
    <w:rPr>
      <w:rFonts w:cs="Century"/>
    </w:rPr>
  </w:style>
  <w:style w:type="paragraph" w:customStyle="1" w:styleId="JCETabletext">
    <w:name w:val="JCE Table text"/>
    <w:next w:val="JCEbodytext"/>
    <w:qFormat/>
    <w:rsid w:val="007856B1"/>
    <w:pPr>
      <w:widowControl w:val="0"/>
      <w:adjustRightInd w:val="0"/>
      <w:spacing w:before="40" w:after="40"/>
    </w:pPr>
    <w:rPr>
      <w:rFonts w:ascii="Bookman Old Style" w:eastAsia="Times New Roman" w:hAnsi="Bookman Old Style"/>
      <w:sz w:val="18"/>
      <w:szCs w:val="24"/>
    </w:rPr>
  </w:style>
  <w:style w:type="paragraph" w:customStyle="1" w:styleId="JCETabletitle">
    <w:name w:val="JCE Table title"/>
    <w:basedOn w:val="JCEcaption"/>
    <w:next w:val="JCETabletext"/>
    <w:qFormat/>
    <w:rsid w:val="007856B1"/>
    <w:pPr>
      <w:keepLines w:val="0"/>
      <w:widowControl w:val="0"/>
      <w:spacing w:before="0"/>
    </w:pPr>
    <w:rPr>
      <w:rFonts w:ascii="Bookman Old Style" w:eastAsia="Times New Roman" w:hAnsi="Bookman Old Style"/>
      <w:b/>
      <w:sz w:val="18"/>
    </w:rPr>
  </w:style>
  <w:style w:type="paragraph" w:customStyle="1" w:styleId="JCETitle">
    <w:name w:val="JCE Title"/>
    <w:next w:val="JCEAuNames"/>
    <w:qFormat/>
    <w:rsid w:val="007856B1"/>
    <w:pPr>
      <w:widowControl w:val="0"/>
      <w:adjustRightInd w:val="0"/>
      <w:spacing w:after="120" w:line="400" w:lineRule="atLeast"/>
    </w:pPr>
    <w:rPr>
      <w:rFonts w:ascii="Helvetica" w:hAnsi="Helvetica"/>
      <w:b/>
      <w:sz w:val="32"/>
      <w:szCs w:val="24"/>
    </w:rPr>
  </w:style>
  <w:style w:type="paragraph" w:customStyle="1" w:styleId="JCEEquation">
    <w:name w:val="JCE Equation"/>
    <w:basedOn w:val="JCEFlushbody"/>
    <w:next w:val="JCEFlushbody"/>
    <w:qFormat/>
    <w:rsid w:val="00524FCF"/>
    <w:pPr>
      <w:tabs>
        <w:tab w:val="center" w:pos="5040"/>
        <w:tab w:val="right" w:pos="10080"/>
      </w:tabs>
      <w:spacing w:before="120" w:after="120"/>
      <w:jc w:val="both"/>
    </w:pPr>
  </w:style>
  <w:style w:type="paragraph" w:styleId="BalloonText">
    <w:name w:val="Balloon Text"/>
    <w:basedOn w:val="Normal"/>
    <w:link w:val="BalloonTextChar"/>
    <w:rsid w:val="00EA48A9"/>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rsid w:val="00EA48A9"/>
    <w:rPr>
      <w:rFonts w:ascii="Lucida Grande" w:hAnsi="Lucida Grande" w:cs="Lucida Grande"/>
      <w:sz w:val="18"/>
      <w:szCs w:val="18"/>
    </w:rPr>
  </w:style>
  <w:style w:type="character" w:styleId="Hyperlink">
    <w:name w:val="Hyperlink"/>
    <w:basedOn w:val="DefaultParagraphFont"/>
    <w:uiPriority w:val="99"/>
    <w:rsid w:val="00EA48A9"/>
    <w:rPr>
      <w:color w:val="0000FF" w:themeColor="hyperlink"/>
      <w:u w:val="single"/>
    </w:rPr>
  </w:style>
  <w:style w:type="paragraph" w:customStyle="1" w:styleId="JCEnumberedlist">
    <w:name w:val="JCE numbered list"/>
    <w:next w:val="JCEFlushbody"/>
    <w:qFormat/>
    <w:rsid w:val="00773926"/>
    <w:pPr>
      <w:numPr>
        <w:numId w:val="15"/>
      </w:numPr>
      <w:tabs>
        <w:tab w:val="left" w:pos="720"/>
      </w:tabs>
      <w:adjustRightInd w:val="0"/>
      <w:spacing w:before="60" w:after="60"/>
    </w:pPr>
    <w:rPr>
      <w:rFonts w:ascii="Bookman Old Style" w:eastAsia="Times New Roman" w:hAnsi="Bookman Old Style"/>
    </w:rPr>
  </w:style>
  <w:style w:type="table" w:styleId="TableGrid">
    <w:name w:val="Table Grid"/>
    <w:basedOn w:val="TableNormal"/>
    <w:uiPriority w:val="59"/>
    <w:rsid w:val="00A02FD0"/>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semiHidden/>
    <w:rsid w:val="007618E6"/>
    <w:rPr>
      <w:color w:val="808080"/>
    </w:rPr>
  </w:style>
  <w:style w:type="paragraph" w:styleId="NormalWeb">
    <w:name w:val="Normal (Web)"/>
    <w:basedOn w:val="Normal"/>
    <w:uiPriority w:val="99"/>
    <w:unhideWhenUsed/>
    <w:rsid w:val="0023649F"/>
    <w:pPr>
      <w:spacing w:before="100" w:beforeAutospacing="1" w:after="100" w:afterAutospacing="1" w:line="240" w:lineRule="auto"/>
      <w:ind w:firstLine="0"/>
    </w:pPr>
    <w:rPr>
      <w:rFonts w:eastAsiaTheme="minorEastAsia"/>
    </w:rPr>
  </w:style>
  <w:style w:type="paragraph" w:styleId="Header">
    <w:name w:val="header"/>
    <w:basedOn w:val="Normal"/>
    <w:link w:val="HeaderChar"/>
    <w:unhideWhenUsed/>
    <w:rsid w:val="00563601"/>
    <w:pPr>
      <w:tabs>
        <w:tab w:val="center" w:pos="4680"/>
        <w:tab w:val="right" w:pos="9360"/>
      </w:tabs>
      <w:spacing w:line="240" w:lineRule="auto"/>
    </w:pPr>
  </w:style>
  <w:style w:type="character" w:customStyle="1" w:styleId="HeaderChar">
    <w:name w:val="Header Char"/>
    <w:basedOn w:val="DefaultParagraphFont"/>
    <w:link w:val="Header"/>
    <w:rsid w:val="00563601"/>
    <w:rPr>
      <w:rFonts w:ascii="Times New Roman" w:hAnsi="Times New Roman"/>
      <w:sz w:val="24"/>
      <w:szCs w:val="24"/>
    </w:rPr>
  </w:style>
  <w:style w:type="paragraph" w:styleId="Footer">
    <w:name w:val="footer"/>
    <w:basedOn w:val="Normal"/>
    <w:link w:val="FooterChar"/>
    <w:unhideWhenUsed/>
    <w:rsid w:val="00563601"/>
    <w:pPr>
      <w:tabs>
        <w:tab w:val="center" w:pos="4680"/>
        <w:tab w:val="right" w:pos="9360"/>
      </w:tabs>
      <w:spacing w:line="240" w:lineRule="auto"/>
    </w:pPr>
  </w:style>
  <w:style w:type="character" w:customStyle="1" w:styleId="FooterChar">
    <w:name w:val="Footer Char"/>
    <w:basedOn w:val="DefaultParagraphFont"/>
    <w:link w:val="Footer"/>
    <w:rsid w:val="00563601"/>
    <w:rPr>
      <w:rFonts w:ascii="Times New Roman" w:hAnsi="Times New Roman"/>
      <w:sz w:val="24"/>
      <w:szCs w:val="24"/>
    </w:rPr>
  </w:style>
  <w:style w:type="character" w:styleId="FollowedHyperlink">
    <w:name w:val="FollowedHyperlink"/>
    <w:basedOn w:val="DefaultParagraphFont"/>
    <w:rsid w:val="00DF2860"/>
    <w:rPr>
      <w:color w:val="800080" w:themeColor="followedHyperlink"/>
      <w:u w:val="single"/>
    </w:rPr>
  </w:style>
  <w:style w:type="paragraph" w:styleId="PlainText">
    <w:name w:val="Plain Text"/>
    <w:basedOn w:val="Normal"/>
    <w:link w:val="PlainTextChar"/>
    <w:uiPriority w:val="99"/>
    <w:semiHidden/>
    <w:unhideWhenUsed/>
    <w:rsid w:val="00C42F0A"/>
    <w:pPr>
      <w:spacing w:line="240" w:lineRule="auto"/>
      <w:ind w:firstLine="0"/>
    </w:pPr>
    <w:rPr>
      <w:rFonts w:ascii="Calibri" w:eastAsiaTheme="minorHAnsi" w:hAnsi="Calibri" w:cstheme="minorBidi"/>
      <w:sz w:val="22"/>
      <w:szCs w:val="21"/>
      <w:lang w:val="en-GB"/>
    </w:rPr>
  </w:style>
  <w:style w:type="character" w:customStyle="1" w:styleId="PlainTextChar">
    <w:name w:val="Plain Text Char"/>
    <w:basedOn w:val="DefaultParagraphFont"/>
    <w:link w:val="PlainText"/>
    <w:uiPriority w:val="99"/>
    <w:semiHidden/>
    <w:rsid w:val="00C42F0A"/>
    <w:rPr>
      <w:rFonts w:ascii="Calibri" w:eastAsiaTheme="minorHAnsi" w:hAnsi="Calibri" w:cstheme="minorBidi"/>
      <w:sz w:val="22"/>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1882487">
      <w:bodyDiv w:val="1"/>
      <w:marLeft w:val="0"/>
      <w:marRight w:val="0"/>
      <w:marTop w:val="0"/>
      <w:marBottom w:val="0"/>
      <w:divBdr>
        <w:top w:val="none" w:sz="0" w:space="0" w:color="auto"/>
        <w:left w:val="none" w:sz="0" w:space="0" w:color="auto"/>
        <w:bottom w:val="none" w:sz="0" w:space="0" w:color="auto"/>
        <w:right w:val="none" w:sz="0" w:space="0" w:color="auto"/>
      </w:divBdr>
      <w:divsChild>
        <w:div w:id="1507405614">
          <w:marLeft w:val="0"/>
          <w:marRight w:val="0"/>
          <w:marTop w:val="0"/>
          <w:marBottom w:val="0"/>
          <w:divBdr>
            <w:top w:val="none" w:sz="0" w:space="0" w:color="auto"/>
            <w:left w:val="none" w:sz="0" w:space="0" w:color="auto"/>
            <w:bottom w:val="none" w:sz="0" w:space="0" w:color="auto"/>
            <w:right w:val="none" w:sz="0" w:space="0" w:color="auto"/>
          </w:divBdr>
          <w:divsChild>
            <w:div w:id="1041591763">
              <w:marLeft w:val="0"/>
              <w:marRight w:val="0"/>
              <w:marTop w:val="0"/>
              <w:marBottom w:val="0"/>
              <w:divBdr>
                <w:top w:val="none" w:sz="0" w:space="0" w:color="auto"/>
                <w:left w:val="none" w:sz="0" w:space="0" w:color="auto"/>
                <w:bottom w:val="none" w:sz="0" w:space="0" w:color="auto"/>
                <w:right w:val="none" w:sz="0" w:space="0" w:color="auto"/>
              </w:divBdr>
              <w:divsChild>
                <w:div w:id="499393251">
                  <w:marLeft w:val="0"/>
                  <w:marRight w:val="0"/>
                  <w:marTop w:val="0"/>
                  <w:marBottom w:val="0"/>
                  <w:divBdr>
                    <w:top w:val="none" w:sz="0" w:space="0" w:color="auto"/>
                    <w:left w:val="none" w:sz="0" w:space="0" w:color="auto"/>
                    <w:bottom w:val="none" w:sz="0" w:space="0" w:color="auto"/>
                    <w:right w:val="none" w:sz="0" w:space="0" w:color="auto"/>
                  </w:divBdr>
                  <w:divsChild>
                    <w:div w:id="993605928">
                      <w:marLeft w:val="0"/>
                      <w:marRight w:val="0"/>
                      <w:marTop w:val="0"/>
                      <w:marBottom w:val="0"/>
                      <w:divBdr>
                        <w:top w:val="none" w:sz="0" w:space="0" w:color="auto"/>
                        <w:left w:val="none" w:sz="0" w:space="0" w:color="auto"/>
                        <w:bottom w:val="none" w:sz="0" w:space="0" w:color="auto"/>
                        <w:right w:val="none" w:sz="0" w:space="0" w:color="auto"/>
                      </w:divBdr>
                      <w:divsChild>
                        <w:div w:id="647438880">
                          <w:marLeft w:val="0"/>
                          <w:marRight w:val="0"/>
                          <w:marTop w:val="0"/>
                          <w:marBottom w:val="0"/>
                          <w:divBdr>
                            <w:top w:val="none" w:sz="0" w:space="0" w:color="auto"/>
                            <w:left w:val="none" w:sz="0" w:space="0" w:color="auto"/>
                            <w:bottom w:val="none" w:sz="0" w:space="0" w:color="auto"/>
                            <w:right w:val="none" w:sz="0" w:space="0" w:color="auto"/>
                          </w:divBdr>
                          <w:divsChild>
                            <w:div w:id="1109738755">
                              <w:marLeft w:val="0"/>
                              <w:marRight w:val="0"/>
                              <w:marTop w:val="0"/>
                              <w:marBottom w:val="0"/>
                              <w:divBdr>
                                <w:top w:val="none" w:sz="0" w:space="0" w:color="auto"/>
                                <w:left w:val="none" w:sz="0" w:space="0" w:color="auto"/>
                                <w:bottom w:val="none" w:sz="0" w:space="0" w:color="auto"/>
                                <w:right w:val="none" w:sz="0" w:space="0" w:color="auto"/>
                              </w:divBdr>
                              <w:divsChild>
                                <w:div w:id="1570262125">
                                  <w:marLeft w:val="0"/>
                                  <w:marRight w:val="0"/>
                                  <w:marTop w:val="0"/>
                                  <w:marBottom w:val="0"/>
                                  <w:divBdr>
                                    <w:top w:val="none" w:sz="0" w:space="0" w:color="auto"/>
                                    <w:left w:val="none" w:sz="0" w:space="0" w:color="auto"/>
                                    <w:bottom w:val="none" w:sz="0" w:space="0" w:color="auto"/>
                                    <w:right w:val="none" w:sz="0" w:space="0" w:color="auto"/>
                                  </w:divBdr>
                                  <w:divsChild>
                                    <w:div w:id="1844128428">
                                      <w:marLeft w:val="0"/>
                                      <w:marRight w:val="0"/>
                                      <w:marTop w:val="0"/>
                                      <w:marBottom w:val="0"/>
                                      <w:divBdr>
                                        <w:top w:val="none" w:sz="0" w:space="0" w:color="auto"/>
                                        <w:left w:val="none" w:sz="0" w:space="0" w:color="auto"/>
                                        <w:bottom w:val="none" w:sz="0" w:space="0" w:color="auto"/>
                                        <w:right w:val="none" w:sz="0" w:space="0" w:color="auto"/>
                                      </w:divBdr>
                                      <w:divsChild>
                                        <w:div w:id="245772358">
                                          <w:marLeft w:val="0"/>
                                          <w:marRight w:val="0"/>
                                          <w:marTop w:val="0"/>
                                          <w:marBottom w:val="0"/>
                                          <w:divBdr>
                                            <w:top w:val="none" w:sz="0" w:space="0" w:color="auto"/>
                                            <w:left w:val="none" w:sz="0" w:space="0" w:color="auto"/>
                                            <w:bottom w:val="none" w:sz="0" w:space="0" w:color="auto"/>
                                            <w:right w:val="none" w:sz="0" w:space="0" w:color="auto"/>
                                          </w:divBdr>
                                          <w:divsChild>
                                            <w:div w:id="1405488863">
                                              <w:marLeft w:val="0"/>
                                              <w:marRight w:val="0"/>
                                              <w:marTop w:val="0"/>
                                              <w:marBottom w:val="0"/>
                                              <w:divBdr>
                                                <w:top w:val="none" w:sz="0" w:space="0" w:color="auto"/>
                                                <w:left w:val="none" w:sz="0" w:space="0" w:color="auto"/>
                                                <w:bottom w:val="none" w:sz="0" w:space="0" w:color="auto"/>
                                                <w:right w:val="none" w:sz="0" w:space="0" w:color="auto"/>
                                              </w:divBdr>
                                              <w:divsChild>
                                                <w:div w:id="1736466014">
                                                  <w:marLeft w:val="0"/>
                                                  <w:marRight w:val="0"/>
                                                  <w:marTop w:val="0"/>
                                                  <w:marBottom w:val="0"/>
                                                  <w:divBdr>
                                                    <w:top w:val="none" w:sz="0" w:space="0" w:color="auto"/>
                                                    <w:left w:val="none" w:sz="0" w:space="0" w:color="auto"/>
                                                    <w:bottom w:val="none" w:sz="0" w:space="0" w:color="auto"/>
                                                    <w:right w:val="none" w:sz="0" w:space="0" w:color="auto"/>
                                                  </w:divBdr>
                                                  <w:divsChild>
                                                    <w:div w:id="915211954">
                                                      <w:marLeft w:val="0"/>
                                                      <w:marRight w:val="0"/>
                                                      <w:marTop w:val="0"/>
                                                      <w:marBottom w:val="0"/>
                                                      <w:divBdr>
                                                        <w:top w:val="none" w:sz="0" w:space="0" w:color="auto"/>
                                                        <w:left w:val="none" w:sz="0" w:space="0" w:color="auto"/>
                                                        <w:bottom w:val="none" w:sz="0" w:space="0" w:color="auto"/>
                                                        <w:right w:val="none" w:sz="0" w:space="0" w:color="auto"/>
                                                      </w:divBdr>
                                                      <w:divsChild>
                                                        <w:div w:id="1038973889">
                                                          <w:marLeft w:val="0"/>
                                                          <w:marRight w:val="0"/>
                                                          <w:marTop w:val="0"/>
                                                          <w:marBottom w:val="0"/>
                                                          <w:divBdr>
                                                            <w:top w:val="none" w:sz="0" w:space="0" w:color="auto"/>
                                                            <w:left w:val="none" w:sz="0" w:space="0" w:color="auto"/>
                                                            <w:bottom w:val="none" w:sz="0" w:space="0" w:color="auto"/>
                                                            <w:right w:val="none" w:sz="0" w:space="0" w:color="auto"/>
                                                          </w:divBdr>
                                                        </w:div>
                                                        <w:div w:id="178684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69997667">
      <w:bodyDiv w:val="1"/>
      <w:marLeft w:val="0"/>
      <w:marRight w:val="0"/>
      <w:marTop w:val="0"/>
      <w:marBottom w:val="0"/>
      <w:divBdr>
        <w:top w:val="none" w:sz="0" w:space="0" w:color="auto"/>
        <w:left w:val="none" w:sz="0" w:space="0" w:color="auto"/>
        <w:bottom w:val="none" w:sz="0" w:space="0" w:color="auto"/>
        <w:right w:val="none" w:sz="0" w:space="0" w:color="auto"/>
      </w:divBdr>
    </w:div>
    <w:div w:id="903179987">
      <w:bodyDiv w:val="1"/>
      <w:marLeft w:val="0"/>
      <w:marRight w:val="0"/>
      <w:marTop w:val="0"/>
      <w:marBottom w:val="0"/>
      <w:divBdr>
        <w:top w:val="none" w:sz="0" w:space="0" w:color="auto"/>
        <w:left w:val="none" w:sz="0" w:space="0" w:color="auto"/>
        <w:bottom w:val="none" w:sz="0" w:space="0" w:color="auto"/>
        <w:right w:val="none" w:sz="0" w:space="0" w:color="auto"/>
      </w:divBdr>
      <w:divsChild>
        <w:div w:id="1956014209">
          <w:marLeft w:val="0"/>
          <w:marRight w:val="0"/>
          <w:marTop w:val="0"/>
          <w:marBottom w:val="0"/>
          <w:divBdr>
            <w:top w:val="none" w:sz="0" w:space="0" w:color="auto"/>
            <w:left w:val="none" w:sz="0" w:space="0" w:color="auto"/>
            <w:bottom w:val="none" w:sz="0" w:space="0" w:color="auto"/>
            <w:right w:val="none" w:sz="0" w:space="0" w:color="auto"/>
          </w:divBdr>
          <w:divsChild>
            <w:div w:id="1852331936">
              <w:marLeft w:val="0"/>
              <w:marRight w:val="0"/>
              <w:marTop w:val="0"/>
              <w:marBottom w:val="0"/>
              <w:divBdr>
                <w:top w:val="none" w:sz="0" w:space="0" w:color="auto"/>
                <w:left w:val="none" w:sz="0" w:space="0" w:color="auto"/>
                <w:bottom w:val="none" w:sz="0" w:space="0" w:color="auto"/>
                <w:right w:val="none" w:sz="0" w:space="0" w:color="auto"/>
              </w:divBdr>
              <w:divsChild>
                <w:div w:id="2080784368">
                  <w:marLeft w:val="0"/>
                  <w:marRight w:val="0"/>
                  <w:marTop w:val="0"/>
                  <w:marBottom w:val="0"/>
                  <w:divBdr>
                    <w:top w:val="none" w:sz="0" w:space="0" w:color="auto"/>
                    <w:left w:val="none" w:sz="0" w:space="0" w:color="auto"/>
                    <w:bottom w:val="none" w:sz="0" w:space="0" w:color="auto"/>
                    <w:right w:val="none" w:sz="0" w:space="0" w:color="auto"/>
                  </w:divBdr>
                </w:div>
                <w:div w:id="801381562">
                  <w:marLeft w:val="0"/>
                  <w:marRight w:val="0"/>
                  <w:marTop w:val="0"/>
                  <w:marBottom w:val="0"/>
                  <w:divBdr>
                    <w:top w:val="none" w:sz="0" w:space="0" w:color="auto"/>
                    <w:left w:val="none" w:sz="0" w:space="0" w:color="auto"/>
                    <w:bottom w:val="none" w:sz="0" w:space="0" w:color="auto"/>
                    <w:right w:val="none" w:sz="0" w:space="0" w:color="auto"/>
                  </w:divBdr>
                </w:div>
                <w:div w:id="166139300">
                  <w:marLeft w:val="0"/>
                  <w:marRight w:val="0"/>
                  <w:marTop w:val="0"/>
                  <w:marBottom w:val="0"/>
                  <w:divBdr>
                    <w:top w:val="none" w:sz="0" w:space="0" w:color="auto"/>
                    <w:left w:val="none" w:sz="0" w:space="0" w:color="auto"/>
                    <w:bottom w:val="none" w:sz="0" w:space="0" w:color="auto"/>
                    <w:right w:val="none" w:sz="0" w:space="0" w:color="auto"/>
                  </w:divBdr>
                  <w:divsChild>
                    <w:div w:id="1281958703">
                      <w:marLeft w:val="0"/>
                      <w:marRight w:val="0"/>
                      <w:marTop w:val="0"/>
                      <w:marBottom w:val="0"/>
                      <w:divBdr>
                        <w:top w:val="none" w:sz="0" w:space="0" w:color="auto"/>
                        <w:left w:val="none" w:sz="0" w:space="0" w:color="auto"/>
                        <w:bottom w:val="none" w:sz="0" w:space="0" w:color="auto"/>
                        <w:right w:val="none" w:sz="0" w:space="0" w:color="auto"/>
                      </w:divBdr>
                      <w:divsChild>
                        <w:div w:id="855123137">
                          <w:marLeft w:val="0"/>
                          <w:marRight w:val="0"/>
                          <w:marTop w:val="0"/>
                          <w:marBottom w:val="0"/>
                          <w:divBdr>
                            <w:top w:val="none" w:sz="0" w:space="0" w:color="auto"/>
                            <w:left w:val="none" w:sz="0" w:space="0" w:color="auto"/>
                            <w:bottom w:val="none" w:sz="0" w:space="0" w:color="auto"/>
                            <w:right w:val="none" w:sz="0" w:space="0" w:color="auto"/>
                          </w:divBdr>
                          <w:divsChild>
                            <w:div w:id="1153255458">
                              <w:marLeft w:val="0"/>
                              <w:marRight w:val="0"/>
                              <w:marTop w:val="0"/>
                              <w:marBottom w:val="0"/>
                              <w:divBdr>
                                <w:top w:val="none" w:sz="0" w:space="0" w:color="auto"/>
                                <w:left w:val="none" w:sz="0" w:space="0" w:color="auto"/>
                                <w:bottom w:val="none" w:sz="0" w:space="0" w:color="auto"/>
                                <w:right w:val="none" w:sz="0" w:space="0" w:color="auto"/>
                              </w:divBdr>
                              <w:divsChild>
                                <w:div w:id="2127305608">
                                  <w:marLeft w:val="0"/>
                                  <w:marRight w:val="0"/>
                                  <w:marTop w:val="0"/>
                                  <w:marBottom w:val="0"/>
                                  <w:divBdr>
                                    <w:top w:val="none" w:sz="0" w:space="0" w:color="auto"/>
                                    <w:left w:val="none" w:sz="0" w:space="0" w:color="auto"/>
                                    <w:bottom w:val="none" w:sz="0" w:space="0" w:color="auto"/>
                                    <w:right w:val="none" w:sz="0" w:space="0" w:color="auto"/>
                                  </w:divBdr>
                                  <w:divsChild>
                                    <w:div w:id="1807352414">
                                      <w:marLeft w:val="0"/>
                                      <w:marRight w:val="0"/>
                                      <w:marTop w:val="0"/>
                                      <w:marBottom w:val="0"/>
                                      <w:divBdr>
                                        <w:top w:val="none" w:sz="0" w:space="0" w:color="auto"/>
                                        <w:left w:val="none" w:sz="0" w:space="0" w:color="auto"/>
                                        <w:bottom w:val="none" w:sz="0" w:space="0" w:color="auto"/>
                                        <w:right w:val="none" w:sz="0" w:space="0" w:color="auto"/>
                                      </w:divBdr>
                                      <w:divsChild>
                                        <w:div w:id="280578281">
                                          <w:marLeft w:val="0"/>
                                          <w:marRight w:val="0"/>
                                          <w:marTop w:val="0"/>
                                          <w:marBottom w:val="0"/>
                                          <w:divBdr>
                                            <w:top w:val="none" w:sz="0" w:space="0" w:color="auto"/>
                                            <w:left w:val="none" w:sz="0" w:space="0" w:color="auto"/>
                                            <w:bottom w:val="none" w:sz="0" w:space="0" w:color="auto"/>
                                            <w:right w:val="none" w:sz="0" w:space="0" w:color="auto"/>
                                          </w:divBdr>
                                          <w:divsChild>
                                            <w:div w:id="1732728667">
                                              <w:marLeft w:val="0"/>
                                              <w:marRight w:val="0"/>
                                              <w:marTop w:val="0"/>
                                              <w:marBottom w:val="0"/>
                                              <w:divBdr>
                                                <w:top w:val="none" w:sz="0" w:space="0" w:color="auto"/>
                                                <w:left w:val="none" w:sz="0" w:space="0" w:color="auto"/>
                                                <w:bottom w:val="none" w:sz="0" w:space="0" w:color="auto"/>
                                                <w:right w:val="none" w:sz="0" w:space="0" w:color="auto"/>
                                              </w:divBdr>
                                            </w:div>
                                            <w:div w:id="2092190499">
                                              <w:marLeft w:val="0"/>
                                              <w:marRight w:val="0"/>
                                              <w:marTop w:val="0"/>
                                              <w:marBottom w:val="0"/>
                                              <w:divBdr>
                                                <w:top w:val="none" w:sz="0" w:space="0" w:color="auto"/>
                                                <w:left w:val="none" w:sz="0" w:space="0" w:color="auto"/>
                                                <w:bottom w:val="none" w:sz="0" w:space="0" w:color="auto"/>
                                                <w:right w:val="none" w:sz="0" w:space="0" w:color="auto"/>
                                              </w:divBdr>
                                              <w:divsChild>
                                                <w:div w:id="281694493">
                                                  <w:marLeft w:val="0"/>
                                                  <w:marRight w:val="0"/>
                                                  <w:marTop w:val="0"/>
                                                  <w:marBottom w:val="0"/>
                                                  <w:divBdr>
                                                    <w:top w:val="none" w:sz="0" w:space="0" w:color="auto"/>
                                                    <w:left w:val="none" w:sz="0" w:space="0" w:color="auto"/>
                                                    <w:bottom w:val="none" w:sz="0" w:space="0" w:color="auto"/>
                                                    <w:right w:val="none" w:sz="0" w:space="0" w:color="auto"/>
                                                  </w:divBdr>
                                                  <w:divsChild>
                                                    <w:div w:id="1034773118">
                                                      <w:marLeft w:val="0"/>
                                                      <w:marRight w:val="0"/>
                                                      <w:marTop w:val="0"/>
                                                      <w:marBottom w:val="0"/>
                                                      <w:divBdr>
                                                        <w:top w:val="none" w:sz="0" w:space="0" w:color="auto"/>
                                                        <w:left w:val="none" w:sz="0" w:space="0" w:color="auto"/>
                                                        <w:bottom w:val="none" w:sz="0" w:space="0" w:color="auto"/>
                                                        <w:right w:val="none" w:sz="0" w:space="0" w:color="auto"/>
                                                      </w:divBdr>
                                                      <w:divsChild>
                                                        <w:div w:id="1429765391">
                                                          <w:marLeft w:val="0"/>
                                                          <w:marRight w:val="0"/>
                                                          <w:marTop w:val="0"/>
                                                          <w:marBottom w:val="0"/>
                                                          <w:divBdr>
                                                            <w:top w:val="none" w:sz="0" w:space="0" w:color="auto"/>
                                                            <w:left w:val="none" w:sz="0" w:space="0" w:color="auto"/>
                                                            <w:bottom w:val="none" w:sz="0" w:space="0" w:color="auto"/>
                                                            <w:right w:val="none" w:sz="0" w:space="0" w:color="auto"/>
                                                          </w:divBdr>
                                                          <w:divsChild>
                                                            <w:div w:id="1288900776">
                                                              <w:marLeft w:val="0"/>
                                                              <w:marRight w:val="0"/>
                                                              <w:marTop w:val="0"/>
                                                              <w:marBottom w:val="0"/>
                                                              <w:divBdr>
                                                                <w:top w:val="none" w:sz="0" w:space="0" w:color="auto"/>
                                                                <w:left w:val="none" w:sz="0" w:space="0" w:color="auto"/>
                                                                <w:bottom w:val="none" w:sz="0" w:space="0" w:color="auto"/>
                                                                <w:right w:val="none" w:sz="0" w:space="0" w:color="auto"/>
                                                              </w:divBdr>
                                                              <w:divsChild>
                                                                <w:div w:id="2135588696">
                                                                  <w:marLeft w:val="0"/>
                                                                  <w:marRight w:val="0"/>
                                                                  <w:marTop w:val="0"/>
                                                                  <w:marBottom w:val="0"/>
                                                                  <w:divBdr>
                                                                    <w:top w:val="none" w:sz="0" w:space="0" w:color="auto"/>
                                                                    <w:left w:val="none" w:sz="0" w:space="0" w:color="auto"/>
                                                                    <w:bottom w:val="none" w:sz="0" w:space="0" w:color="auto"/>
                                                                    <w:right w:val="none" w:sz="0" w:space="0" w:color="auto"/>
                                                                  </w:divBdr>
                                                                  <w:divsChild>
                                                                    <w:div w:id="1740786875">
                                                                      <w:marLeft w:val="0"/>
                                                                      <w:marRight w:val="0"/>
                                                                      <w:marTop w:val="0"/>
                                                                      <w:marBottom w:val="0"/>
                                                                      <w:divBdr>
                                                                        <w:top w:val="none" w:sz="0" w:space="0" w:color="auto"/>
                                                                        <w:left w:val="none" w:sz="0" w:space="0" w:color="auto"/>
                                                                        <w:bottom w:val="none" w:sz="0" w:space="0" w:color="auto"/>
                                                                        <w:right w:val="none" w:sz="0" w:space="0" w:color="auto"/>
                                                                      </w:divBdr>
                                                                      <w:divsChild>
                                                                        <w:div w:id="2026251351">
                                                                          <w:marLeft w:val="0"/>
                                                                          <w:marRight w:val="0"/>
                                                                          <w:marTop w:val="0"/>
                                                                          <w:marBottom w:val="0"/>
                                                                          <w:divBdr>
                                                                            <w:top w:val="none" w:sz="0" w:space="0" w:color="auto"/>
                                                                            <w:left w:val="none" w:sz="0" w:space="0" w:color="auto"/>
                                                                            <w:bottom w:val="none" w:sz="0" w:space="0" w:color="auto"/>
                                                                            <w:right w:val="none" w:sz="0" w:space="0" w:color="auto"/>
                                                                          </w:divBdr>
                                                                          <w:divsChild>
                                                                            <w:div w:id="495077376">
                                                                              <w:marLeft w:val="0"/>
                                                                              <w:marRight w:val="0"/>
                                                                              <w:marTop w:val="0"/>
                                                                              <w:marBottom w:val="0"/>
                                                                              <w:divBdr>
                                                                                <w:top w:val="none" w:sz="0" w:space="0" w:color="auto"/>
                                                                                <w:left w:val="none" w:sz="0" w:space="0" w:color="auto"/>
                                                                                <w:bottom w:val="none" w:sz="0" w:space="0" w:color="auto"/>
                                                                                <w:right w:val="none" w:sz="0" w:space="0" w:color="auto"/>
                                                                              </w:divBdr>
                                                                              <w:divsChild>
                                                                                <w:div w:id="1977490849">
                                                                                  <w:marLeft w:val="0"/>
                                                                                  <w:marRight w:val="0"/>
                                                                                  <w:marTop w:val="0"/>
                                                                                  <w:marBottom w:val="0"/>
                                                                                  <w:divBdr>
                                                                                    <w:top w:val="none" w:sz="0" w:space="0" w:color="auto"/>
                                                                                    <w:left w:val="none" w:sz="0" w:space="0" w:color="auto"/>
                                                                                    <w:bottom w:val="none" w:sz="0" w:space="0" w:color="auto"/>
                                                                                    <w:right w:val="none" w:sz="0" w:space="0" w:color="auto"/>
                                                                                  </w:divBdr>
                                                                                  <w:divsChild>
                                                                                    <w:div w:id="1764912835">
                                                                                      <w:marLeft w:val="0"/>
                                                                                      <w:marRight w:val="0"/>
                                                                                      <w:marTop w:val="0"/>
                                                                                      <w:marBottom w:val="0"/>
                                                                                      <w:divBdr>
                                                                                        <w:top w:val="none" w:sz="0" w:space="0" w:color="auto"/>
                                                                                        <w:left w:val="none" w:sz="0" w:space="0" w:color="auto"/>
                                                                                        <w:bottom w:val="none" w:sz="0" w:space="0" w:color="auto"/>
                                                                                        <w:right w:val="none" w:sz="0" w:space="0" w:color="auto"/>
                                                                                      </w:divBdr>
                                                                                      <w:divsChild>
                                                                                        <w:div w:id="809176646">
                                                                                          <w:marLeft w:val="0"/>
                                                                                          <w:marRight w:val="0"/>
                                                                                          <w:marTop w:val="0"/>
                                                                                          <w:marBottom w:val="0"/>
                                                                                          <w:divBdr>
                                                                                            <w:top w:val="none" w:sz="0" w:space="0" w:color="auto"/>
                                                                                            <w:left w:val="none" w:sz="0" w:space="0" w:color="auto"/>
                                                                                            <w:bottom w:val="none" w:sz="0" w:space="0" w:color="auto"/>
                                                                                            <w:right w:val="none" w:sz="0" w:space="0" w:color="auto"/>
                                                                                          </w:divBdr>
                                                                                          <w:divsChild>
                                                                                            <w:div w:id="775827614">
                                                                                              <w:marLeft w:val="0"/>
                                                                                              <w:marRight w:val="0"/>
                                                                                              <w:marTop w:val="0"/>
                                                                                              <w:marBottom w:val="0"/>
                                                                                              <w:divBdr>
                                                                                                <w:top w:val="none" w:sz="0" w:space="0" w:color="auto"/>
                                                                                                <w:left w:val="none" w:sz="0" w:space="0" w:color="auto"/>
                                                                                                <w:bottom w:val="none" w:sz="0" w:space="0" w:color="auto"/>
                                                                                                <w:right w:val="none" w:sz="0" w:space="0" w:color="auto"/>
                                                                                              </w:divBdr>
                                                                                              <w:divsChild>
                                                                                                <w:div w:id="1681084279">
                                                                                                  <w:marLeft w:val="0"/>
                                                                                                  <w:marRight w:val="0"/>
                                                                                                  <w:marTop w:val="0"/>
                                                                                                  <w:marBottom w:val="0"/>
                                                                                                  <w:divBdr>
                                                                                                    <w:top w:val="none" w:sz="0" w:space="0" w:color="auto"/>
                                                                                                    <w:left w:val="none" w:sz="0" w:space="0" w:color="auto"/>
                                                                                                    <w:bottom w:val="none" w:sz="0" w:space="0" w:color="auto"/>
                                                                                                    <w:right w:val="none" w:sz="0" w:space="0" w:color="auto"/>
                                                                                                  </w:divBdr>
                                                                                                  <w:divsChild>
                                                                                                    <w:div w:id="210445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842573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Relationship Id="rId13" Type="http://schemas.openxmlformats.org/officeDocument/2006/relationships/hyperlink" Target="https://eic.rsc.org/feature/flipping-lectures-and-inverting-classrooms/2000084.articl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lassroomflip.com/files/baker_2000_06_23_classroom_flip_CCCU.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blackburn@leicester.ac.uk" TargetMode="External"/><Relationship Id="rId5" Type="http://schemas.openxmlformats.org/officeDocument/2006/relationships/webSettings" Target="webSettings.xml"/><Relationship Id="rId15" Type="http://schemas.openxmlformats.org/officeDocument/2006/relationships/header" Target="header1.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pdfs.semanticscholar.org/a0f8/7fe21b0c9f8891adae65e4a98eb1bc0c0c9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4282ABC-6171-4642-A457-F55D00498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4CC3550A.dotm</Template>
  <TotalTime>65</TotalTime>
  <Pages>8</Pages>
  <Words>2406</Words>
  <Characters>30631</Characters>
  <Application>Microsoft Office Word</Application>
  <DocSecurity>0</DocSecurity>
  <Lines>255</Lines>
  <Paragraphs>65</Paragraphs>
  <ScaleCrop>false</ScaleCrop>
  <HeadingPairs>
    <vt:vector size="2" baseType="variant">
      <vt:variant>
        <vt:lpstr>Title</vt:lpstr>
      </vt:variant>
      <vt:variant>
        <vt:i4>1</vt:i4>
      </vt:variant>
    </vt:vector>
  </HeadingPairs>
  <TitlesOfParts>
    <vt:vector size="1" baseType="lpstr">
      <vt:lpstr/>
    </vt:vector>
  </TitlesOfParts>
  <Company>Journal of Chemical Education</Company>
  <LinksUpToDate>false</LinksUpToDate>
  <CharactersWithSpaces>32972</CharactersWithSpaces>
  <SharedDoc>false</SharedDoc>
  <HLinks>
    <vt:vector size="12" baseType="variant">
      <vt:variant>
        <vt:i4>3670018</vt:i4>
      </vt:variant>
      <vt:variant>
        <vt:i4>6</vt:i4>
      </vt:variant>
      <vt:variant>
        <vt:i4>0</vt:i4>
      </vt:variant>
      <vt:variant>
        <vt:i4>5</vt:i4>
      </vt:variant>
      <vt:variant>
        <vt:lpwstr>http://pubs.acs.org/paragonplus/submission/jceda8/jceda8_authguide.pdf</vt:lpwstr>
      </vt:variant>
      <vt:variant>
        <vt:lpwstr/>
      </vt:variant>
      <vt:variant>
        <vt:i4>3276867</vt:i4>
      </vt:variant>
      <vt:variant>
        <vt:i4>0</vt:i4>
      </vt:variant>
      <vt:variant>
        <vt:i4>0</vt:i4>
      </vt:variant>
      <vt:variant>
        <vt:i4>5</vt:i4>
      </vt:variant>
      <vt:variant>
        <vt:lpwstr>http://pubs.acs.org/page/jceda8/topics.html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rb436</dc:creator>
  <cp:keywords/>
  <dc:description/>
  <cp:lastModifiedBy>Blackburn, Richard (Dr.)</cp:lastModifiedBy>
  <cp:revision>8</cp:revision>
  <cp:lastPrinted>2016-12-19T21:57:00Z</cp:lastPrinted>
  <dcterms:created xsi:type="dcterms:W3CDTF">2017-10-03T16:01:00Z</dcterms:created>
  <dcterms:modified xsi:type="dcterms:W3CDTF">2017-10-27T07:41:00Z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Recent Style Id 0_1">
    <vt:lpwstr>http://www.zotero.org/styles/american-chemical-society-with-titles</vt:lpwstr>
  </property>
  <property fmtid="{D5CDD505-2E9C-101B-9397-08002B2CF9AE}" pid="4" name="Mendeley Recent Style Name 0_1">
    <vt:lpwstr>American Chemical Society (with titles)</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http://www.zotero.org/styles/american-sociological-association</vt:lpwstr>
  </property>
  <property fmtid="{D5CDD505-2E9C-101B-9397-08002B2CF9AE}" pid="8" name="Mendeley Recent Style Name 2_1">
    <vt:lpwstr>American Sociological Association</vt:lpwstr>
  </property>
  <property fmtid="{D5CDD505-2E9C-101B-9397-08002B2CF9AE}" pid="9" name="Mendeley Recent Style Id 3_1">
    <vt:lpwstr>http://www.zotero.org/styles/chicago-author-date</vt:lpwstr>
  </property>
  <property fmtid="{D5CDD505-2E9C-101B-9397-08002B2CF9AE}" pid="10" name="Mendeley Recent Style Name 3_1">
    <vt:lpwstr>Chicago Manual of Style 16th edition (author-date)</vt:lpwstr>
  </property>
  <property fmtid="{D5CDD505-2E9C-101B-9397-08002B2CF9AE}" pid="11" name="Mendeley Recent Style Id 4_1">
    <vt:lpwstr>http://www.zotero.org/styles/harvard1</vt:lpwstr>
  </property>
  <property fmtid="{D5CDD505-2E9C-101B-9397-08002B2CF9AE}" pid="12" name="Mendeley Recent Style Name 4_1">
    <vt:lpwstr>Harvard Reference format 1 (author-date)</vt:lpwstr>
  </property>
  <property fmtid="{D5CDD505-2E9C-101B-9397-08002B2CF9AE}" pid="13" name="Mendeley Recent Style Id 5_1">
    <vt:lpwstr>http://www.zotero.org/styles/ieee</vt:lpwstr>
  </property>
  <property fmtid="{D5CDD505-2E9C-101B-9397-08002B2CF9AE}" pid="14" name="Mendeley Recent Style Name 5_1">
    <vt:lpwstr>IEEE</vt:lpwstr>
  </property>
  <property fmtid="{D5CDD505-2E9C-101B-9397-08002B2CF9AE}" pid="15" name="Mendeley Recent Style Id 6_1">
    <vt:lpwstr>http://www.zotero.org/styles/modern-humanities-research-association</vt:lpwstr>
  </property>
  <property fmtid="{D5CDD505-2E9C-101B-9397-08002B2CF9AE}" pid="16" name="Mendeley Recent Style Name 6_1">
    <vt:lpwstr>Modern Humanities Research Association 3rd edition (note with bibliography)</vt:lpwstr>
  </property>
  <property fmtid="{D5CDD505-2E9C-101B-9397-08002B2CF9AE}" pid="17" name="Mendeley Recent Style Id 7_1">
    <vt:lpwstr>http://www.zotero.org/styles/modern-language-association</vt:lpwstr>
  </property>
  <property fmtid="{D5CDD505-2E9C-101B-9397-08002B2CF9AE}" pid="18" name="Mendeley Recent Style Name 7_1">
    <vt:lpwstr>Modern Language Association 7th edition</vt:lpwstr>
  </property>
  <property fmtid="{D5CDD505-2E9C-101B-9397-08002B2CF9AE}" pid="19" name="Mendeley Recent Style Id 8_1">
    <vt:lpwstr>http://www.zotero.org/styles/nature</vt:lpwstr>
  </property>
  <property fmtid="{D5CDD505-2E9C-101B-9397-08002B2CF9AE}" pid="20" name="Mendeley Recent Style Name 8_1">
    <vt:lpwstr>Nature</vt:lpwstr>
  </property>
  <property fmtid="{D5CDD505-2E9C-101B-9397-08002B2CF9AE}" pid="21" name="Mendeley Recent Style Id 9_1">
    <vt:lpwstr>http://www.zotero.org/styles/royal-society-of-chemistry-with-titles</vt:lpwstr>
  </property>
  <property fmtid="{D5CDD505-2E9C-101B-9397-08002B2CF9AE}" pid="22" name="Mendeley Recent Style Name 9_1">
    <vt:lpwstr>Royal Society of Chemistry (with titles)</vt:lpwstr>
  </property>
  <property fmtid="{D5CDD505-2E9C-101B-9397-08002B2CF9AE}" pid="23" name="Mendeley Citation Style_1">
    <vt:lpwstr>http://www.zotero.org/styles/american-chemical-society-with-titles</vt:lpwstr>
  </property>
  <property fmtid="{D5CDD505-2E9C-101B-9397-08002B2CF9AE}" pid="24" name="Mendeley Unique User Id_1">
    <vt:lpwstr>5573493c-818c-39f0-bb10-4d9305ff941c</vt:lpwstr>
  </property>
  <property fmtid="{D5CDD505-2E9C-101B-9397-08002B2CF9AE}" pid="25" name="Mendeley User Name_1">
    <vt:lpwstr>rb436@le.ac.uk@www.mendeley.com</vt:lpwstr>
  </property>
</Properties>
</file>