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20FBE" w:rsidRPr="00036284" w:rsidRDefault="005167EB" w:rsidP="00596945">
      <w:pPr>
        <w:spacing w:after="0" w:line="240" w:lineRule="auto"/>
        <w:rPr>
          <w:rFonts w:ascii="Times New Roman" w:hAnsi="Times New Roman" w:cs="Times New Roman"/>
          <w:b/>
          <w:sz w:val="24"/>
          <w:szCs w:val="24"/>
          <w:lang w:val="en-GB"/>
        </w:rPr>
      </w:pPr>
      <w:bookmarkStart w:id="0" w:name="_GoBack"/>
      <w:bookmarkEnd w:id="0"/>
      <w:r w:rsidRPr="00036284">
        <w:rPr>
          <w:rFonts w:ascii="Times New Roman" w:hAnsi="Times New Roman" w:cs="Times New Roman"/>
          <w:b/>
          <w:sz w:val="24"/>
          <w:szCs w:val="24"/>
          <w:lang w:val="en-GB"/>
        </w:rPr>
        <w:t>Sputum</w:t>
      </w:r>
      <w:r w:rsidR="00020FBE" w:rsidRPr="00036284">
        <w:rPr>
          <w:rFonts w:ascii="Times New Roman" w:hAnsi="Times New Roman" w:cs="Times New Roman"/>
          <w:b/>
          <w:sz w:val="24"/>
          <w:szCs w:val="24"/>
          <w:lang w:val="en-GB"/>
        </w:rPr>
        <w:t xml:space="preserve"> microbiome temporal variability and dysbiosis in chronic obstructive pulmonary disease exacerbations: an analysis of the COPDMAP study</w:t>
      </w:r>
    </w:p>
    <w:p w:rsidR="009638E0" w:rsidRPr="00036284" w:rsidRDefault="009638E0" w:rsidP="00596945">
      <w:pPr>
        <w:spacing w:after="0" w:line="240" w:lineRule="auto"/>
        <w:rPr>
          <w:rFonts w:ascii="Times New Roman" w:hAnsi="Times New Roman" w:cs="Times New Roman"/>
          <w:b/>
          <w:sz w:val="24"/>
          <w:szCs w:val="24"/>
          <w:lang w:val="en-GB"/>
        </w:rPr>
      </w:pPr>
    </w:p>
    <w:p w:rsidR="00EE34C0" w:rsidRPr="00036284" w:rsidRDefault="009213C8" w:rsidP="00596945">
      <w:pPr>
        <w:spacing w:after="0" w:line="240" w:lineRule="auto"/>
        <w:rPr>
          <w:rFonts w:ascii="Times New Roman" w:hAnsi="Times New Roman" w:cs="Times New Roman"/>
          <w:b/>
          <w:sz w:val="24"/>
          <w:szCs w:val="24"/>
          <w:lang w:val="en-GB"/>
        </w:rPr>
      </w:pPr>
      <w:r w:rsidRPr="00036284">
        <w:rPr>
          <w:rFonts w:ascii="Times New Roman" w:hAnsi="Times New Roman" w:cs="Times New Roman"/>
          <w:sz w:val="24"/>
          <w:szCs w:val="24"/>
          <w:lang w:val="en-GB"/>
        </w:rPr>
        <w:t>Zhang Wang, Richa Singh</w:t>
      </w:r>
      <w:r w:rsidR="002F0598" w:rsidRPr="00036284">
        <w:rPr>
          <w:rFonts w:ascii="Times New Roman" w:hAnsi="Times New Roman" w:cs="Times New Roman"/>
          <w:sz w:val="24"/>
          <w:szCs w:val="24"/>
          <w:lang w:val="en-GB"/>
        </w:rPr>
        <w:t xml:space="preserve">, Bruce E. Miller, Ruth Tal-Singer, Stephanie Van Horn, Lynn Tomsho, Alexander Mackay, James P. Allinson, Adam </w:t>
      </w:r>
      <w:r w:rsidR="00A85957" w:rsidRPr="00036284">
        <w:rPr>
          <w:rFonts w:ascii="Times New Roman" w:hAnsi="Times New Roman" w:cs="Times New Roman"/>
          <w:sz w:val="24"/>
          <w:szCs w:val="24"/>
          <w:lang w:val="en-GB"/>
        </w:rPr>
        <w:t xml:space="preserve">J. </w:t>
      </w:r>
      <w:r w:rsidR="002F0598" w:rsidRPr="00036284">
        <w:rPr>
          <w:rFonts w:ascii="Times New Roman" w:hAnsi="Times New Roman" w:cs="Times New Roman"/>
          <w:sz w:val="24"/>
          <w:szCs w:val="24"/>
          <w:lang w:val="en-GB"/>
        </w:rPr>
        <w:t xml:space="preserve">Webb, Anthony J. Brookes, Leena </w:t>
      </w:r>
      <w:r w:rsidR="00C32516" w:rsidRPr="00036284">
        <w:rPr>
          <w:rFonts w:ascii="Times New Roman" w:hAnsi="Times New Roman" w:cs="Times New Roman"/>
          <w:sz w:val="24"/>
          <w:szCs w:val="24"/>
          <w:lang w:val="en-GB"/>
        </w:rPr>
        <w:t xml:space="preserve">M. </w:t>
      </w:r>
      <w:r w:rsidR="002F0598" w:rsidRPr="00036284">
        <w:rPr>
          <w:rFonts w:ascii="Times New Roman" w:hAnsi="Times New Roman" w:cs="Times New Roman"/>
          <w:sz w:val="24"/>
          <w:szCs w:val="24"/>
          <w:lang w:val="en-GB"/>
        </w:rPr>
        <w:t>George, Bethan Barker, Umme Kolsum, Louise E Donnelly, Kylie Belchamber, Peter J. Barnes, Dave Singh, Christopher E. Brightling, Gavin C. Donaldson, Jadwiga A. Wedzicha, James R. Brown on behalf of COPDMAP</w:t>
      </w:r>
    </w:p>
    <w:p w:rsidR="00EE34C0" w:rsidRPr="00036284" w:rsidRDefault="00EE34C0" w:rsidP="00596945">
      <w:pPr>
        <w:spacing w:after="0" w:line="240" w:lineRule="auto"/>
        <w:rPr>
          <w:rFonts w:ascii="Times New Roman" w:hAnsi="Times New Roman" w:cs="Times New Roman"/>
          <w:b/>
          <w:sz w:val="24"/>
          <w:szCs w:val="24"/>
          <w:lang w:val="en-GB"/>
        </w:rPr>
      </w:pPr>
    </w:p>
    <w:p w:rsidR="00EE34C0" w:rsidRPr="00036284" w:rsidRDefault="00EE34C0" w:rsidP="00596945">
      <w:pPr>
        <w:spacing w:after="0" w:line="240" w:lineRule="auto"/>
        <w:jc w:val="center"/>
        <w:rPr>
          <w:rFonts w:ascii="Times New Roman" w:hAnsi="Times New Roman" w:cs="Times New Roman"/>
          <w:b/>
          <w:sz w:val="24"/>
          <w:szCs w:val="24"/>
          <w:lang w:val="en-GB"/>
        </w:rPr>
      </w:pPr>
    </w:p>
    <w:p w:rsidR="00746214" w:rsidRPr="00036284" w:rsidRDefault="00746214" w:rsidP="00596945">
      <w:pPr>
        <w:spacing w:after="0" w:line="240" w:lineRule="auto"/>
        <w:jc w:val="center"/>
        <w:rPr>
          <w:rFonts w:ascii="Times New Roman" w:hAnsi="Times New Roman" w:cs="Times New Roman"/>
          <w:b/>
          <w:sz w:val="24"/>
          <w:szCs w:val="24"/>
          <w:lang w:val="en-GB"/>
        </w:rPr>
      </w:pPr>
    </w:p>
    <w:p w:rsidR="00746214" w:rsidRPr="00036284" w:rsidRDefault="00746214" w:rsidP="00596945">
      <w:pPr>
        <w:spacing w:after="0" w:line="240" w:lineRule="auto"/>
        <w:jc w:val="center"/>
        <w:rPr>
          <w:rFonts w:ascii="Times New Roman" w:hAnsi="Times New Roman" w:cs="Times New Roman"/>
          <w:b/>
          <w:sz w:val="24"/>
          <w:szCs w:val="24"/>
          <w:lang w:val="en-GB"/>
        </w:rPr>
      </w:pPr>
    </w:p>
    <w:p w:rsidR="00EE34C0" w:rsidRPr="00036284" w:rsidRDefault="009638E0" w:rsidP="00596945">
      <w:pPr>
        <w:spacing w:after="0" w:line="240" w:lineRule="auto"/>
        <w:jc w:val="center"/>
        <w:rPr>
          <w:rFonts w:ascii="Times New Roman" w:hAnsi="Times New Roman" w:cs="Times New Roman"/>
          <w:b/>
          <w:sz w:val="24"/>
          <w:szCs w:val="24"/>
          <w:lang w:val="en-GB"/>
        </w:rPr>
      </w:pPr>
      <w:r w:rsidRPr="00036284">
        <w:rPr>
          <w:rFonts w:ascii="Times New Roman" w:hAnsi="Times New Roman" w:cs="Times New Roman"/>
          <w:b/>
          <w:sz w:val="24"/>
          <w:szCs w:val="24"/>
          <w:lang w:val="en-GB"/>
        </w:rPr>
        <w:t>SUPPLEMENTARY MATERIAL</w:t>
      </w:r>
    </w:p>
    <w:p w:rsidR="00EE34C0" w:rsidRPr="00036284" w:rsidRDefault="00EE34C0" w:rsidP="003A1AE4">
      <w:pPr>
        <w:spacing w:after="0" w:line="360" w:lineRule="auto"/>
        <w:rPr>
          <w:rFonts w:ascii="Times New Roman" w:hAnsi="Times New Roman" w:cs="Times New Roman"/>
          <w:b/>
          <w:sz w:val="24"/>
          <w:szCs w:val="24"/>
          <w:lang w:val="en-GB"/>
        </w:rPr>
      </w:pPr>
      <w:r w:rsidRPr="00036284">
        <w:rPr>
          <w:rFonts w:ascii="Times New Roman" w:hAnsi="Times New Roman" w:cs="Times New Roman"/>
          <w:b/>
          <w:sz w:val="24"/>
          <w:szCs w:val="24"/>
          <w:lang w:val="en-GB"/>
        </w:rPr>
        <w:br w:type="page"/>
      </w:r>
    </w:p>
    <w:p w:rsidR="009638E0" w:rsidRPr="00036284" w:rsidRDefault="008C2093" w:rsidP="003A1AE4">
      <w:pPr>
        <w:spacing w:after="0" w:line="360" w:lineRule="auto"/>
        <w:rPr>
          <w:rFonts w:ascii="Times New Roman" w:hAnsi="Times New Roman" w:cs="Times New Roman"/>
          <w:b/>
          <w:sz w:val="24"/>
          <w:szCs w:val="24"/>
          <w:u w:val="single"/>
          <w:lang w:val="en-GB"/>
        </w:rPr>
      </w:pPr>
      <w:r w:rsidRPr="00036284">
        <w:rPr>
          <w:rFonts w:ascii="Times New Roman" w:hAnsi="Times New Roman" w:cs="Times New Roman"/>
          <w:b/>
          <w:sz w:val="24"/>
          <w:szCs w:val="24"/>
          <w:u w:val="single"/>
          <w:lang w:val="en-GB"/>
        </w:rPr>
        <w:lastRenderedPageBreak/>
        <w:t>Material</w:t>
      </w:r>
      <w:r w:rsidR="009638E0" w:rsidRPr="00036284">
        <w:rPr>
          <w:rFonts w:ascii="Times New Roman" w:hAnsi="Times New Roman" w:cs="Times New Roman"/>
          <w:b/>
          <w:sz w:val="24"/>
          <w:szCs w:val="24"/>
          <w:u w:val="single"/>
          <w:lang w:val="en-GB"/>
        </w:rPr>
        <w:t xml:space="preserve"> and Methods</w:t>
      </w:r>
    </w:p>
    <w:p w:rsidR="009638E0" w:rsidRPr="00036284" w:rsidRDefault="009638E0" w:rsidP="003A1AE4">
      <w:pPr>
        <w:spacing w:after="0" w:line="360" w:lineRule="auto"/>
        <w:rPr>
          <w:rFonts w:ascii="Times New Roman" w:hAnsi="Times New Roman" w:cs="Times New Roman"/>
          <w:b/>
          <w:sz w:val="24"/>
          <w:szCs w:val="24"/>
          <w:lang w:val="en-GB"/>
        </w:rPr>
      </w:pPr>
      <w:r w:rsidRPr="00036284">
        <w:rPr>
          <w:rFonts w:ascii="Times New Roman" w:hAnsi="Times New Roman" w:cs="Times New Roman"/>
          <w:b/>
          <w:sz w:val="24"/>
          <w:szCs w:val="24"/>
          <w:lang w:val="en-GB"/>
        </w:rPr>
        <w:t>Study subjects and sample collection</w:t>
      </w:r>
    </w:p>
    <w:p w:rsidR="00CF03E8" w:rsidRPr="00036284" w:rsidRDefault="00AD6357" w:rsidP="003A1AE4">
      <w:pPr>
        <w:spacing w:after="0" w:line="360" w:lineRule="auto"/>
        <w:rPr>
          <w:rFonts w:ascii="Times New Roman" w:hAnsi="Times New Roman" w:cs="Times New Roman"/>
          <w:b/>
          <w:sz w:val="24"/>
          <w:szCs w:val="24"/>
          <w:lang w:val="en-GB"/>
        </w:rPr>
      </w:pPr>
      <w:r w:rsidRPr="00036284">
        <w:rPr>
          <w:rFonts w:ascii="Times New Roman" w:hAnsi="Times New Roman" w:cs="Times New Roman"/>
          <w:sz w:val="24"/>
          <w:szCs w:val="24"/>
          <w:lang w:val="en-GB"/>
        </w:rPr>
        <w:t xml:space="preserve">COPDMAP was conducted in accordance with the Declaration of Helsinki </w:t>
      </w:r>
      <w:hyperlink w:anchor="_ENREF_1" w:tooltip="General Assembly of the World Medical, 2014 #227" w:history="1">
        <w:r w:rsidR="000D7B8A" w:rsidRPr="00036284">
          <w:rPr>
            <w:rFonts w:ascii="Times New Roman" w:hAnsi="Times New Roman" w:cs="Times New Roman"/>
            <w:sz w:val="24"/>
            <w:szCs w:val="24"/>
            <w:lang w:val="en-GB"/>
          </w:rPr>
          <w:fldChar w:fldCharType="begin"/>
        </w:r>
        <w:r w:rsidR="000D7B8A" w:rsidRPr="00036284">
          <w:rPr>
            <w:rFonts w:ascii="Times New Roman" w:hAnsi="Times New Roman" w:cs="Times New Roman"/>
            <w:sz w:val="24"/>
            <w:szCs w:val="24"/>
            <w:lang w:val="en-GB"/>
          </w:rPr>
          <w:instrText xml:space="preserve"> ADDIN EN.CITE &lt;EndNote&gt;&lt;Cite&gt;&lt;Author&gt;General Assembly of the World Medical&lt;/Author&gt;&lt;Year&gt;2014&lt;/Year&gt;&lt;RecNum&gt;227&lt;/RecNum&gt;&lt;DisplayText&gt;&lt;style face="superscript"&gt;1&lt;/style&gt;&lt;/DisplayText&gt;&lt;record&gt;&lt;rec-number&gt;227&lt;/rec-number&gt;&lt;foreign-keys&gt;&lt;key app="EN" db-id="vs9vt2evhv2xp3evtw3pf0xoxx90zp5vt5xr"&gt;227&lt;/key&gt;&lt;/foreign-keys&gt;&lt;ref-type name="Journal Article"&gt;17&lt;/ref-type&gt;&lt;contributors&gt;&lt;authors&gt;&lt;author&gt;General Assembly of the World Medical, Association&lt;/author&gt;&lt;/authors&gt;&lt;/contributors&gt;&lt;titles&gt;&lt;title&gt;World Medical Association Declaration of Helsinki: ethical principles for medical research involving human subjects&lt;/title&gt;&lt;secondary-title&gt;J Am Coll Dent&lt;/secondary-title&gt;&lt;alt-title&gt;The Journal of the American College of Dentists&lt;/alt-title&gt;&lt;/titles&gt;&lt;periodical&gt;&lt;full-title&gt;J Am Coll Dent&lt;/full-title&gt;&lt;abbr-1&gt;The Journal of the American College of Dentists&lt;/abbr-1&gt;&lt;/periodical&gt;&lt;alt-periodical&gt;&lt;full-title&gt;J Am Coll Dent&lt;/full-title&gt;&lt;abbr-1&gt;The Journal of the American College of Dentists&lt;/abbr-1&gt;&lt;/alt-periodical&gt;&lt;pages&gt;14-8&lt;/pages&gt;&lt;volume&gt;81&lt;/volume&gt;&lt;number&gt;3&lt;/number&gt;&lt;keywords&gt;&lt;keyword&gt;Biomedical Research/ethics&lt;/keyword&gt;&lt;keyword&gt;*Helsinki Declaration&lt;/keyword&gt;&lt;keyword&gt;Human Experimentation/*ethics&lt;/keyword&gt;&lt;keyword&gt;Humans&lt;/keyword&gt;&lt;keyword&gt;Informed Consent/ethics&lt;/keyword&gt;&lt;keyword&gt;Placebos&lt;/keyword&gt;&lt;keyword&gt;Publishing/ethics&lt;/keyword&gt;&lt;keyword&gt;Registries&lt;/keyword&gt;&lt;keyword&gt;Risk Assessment/ethics&lt;/keyword&gt;&lt;/keywords&gt;&lt;dates&gt;&lt;year&gt;2014&lt;/year&gt;&lt;pub-dates&gt;&lt;date&gt;Summer&lt;/date&gt;&lt;/pub-dates&gt;&lt;/dates&gt;&lt;isbn&gt;0002-7979 (Print)&amp;#xD;0002-7979 (Linking)&lt;/isbn&gt;&lt;accession-num&gt;25951678&lt;/accession-num&gt;&lt;urls&gt;&lt;related-urls&gt;&lt;url&gt;http://www.ncbi.nlm.nih.gov/pubmed/25951678&lt;/url&gt;&lt;/related-urls&gt;&lt;/urls&gt;&lt;/record&gt;&lt;/Cite&gt;&lt;/EndNote&gt;</w:instrText>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1</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xml:space="preserve"> and Good Clinical Practice </w:t>
      </w:r>
      <w:hyperlink w:anchor="_ENREF_2" w:tooltip="International Conference on Harmonisation of technical requirements for registration of pharmaceuticals for human, 2001 #228" w:history="1">
        <w:r w:rsidR="000D7B8A" w:rsidRPr="00036284">
          <w:rPr>
            <w:rFonts w:ascii="Times New Roman" w:hAnsi="Times New Roman" w:cs="Times New Roman"/>
            <w:sz w:val="24"/>
            <w:szCs w:val="24"/>
            <w:lang w:val="en-GB"/>
          </w:rPr>
          <w:fldChar w:fldCharType="begin">
            <w:fldData xml:space="preserve">PEVuZE5vdGU+PENpdGU+PEF1dGhvcj5JbnRlcm5hdGlvbmFsIENvbmZlcmVuY2Ugb24gSGFybW9u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</w:fldData>
          </w:fldChar>
        </w:r>
        <w:r w:rsidR="000D7B8A" w:rsidRPr="00036284">
          <w:rPr>
            <w:rFonts w:ascii="Times New Roman" w:hAnsi="Times New Roman" w:cs="Times New Roman"/>
            <w:sz w:val="24"/>
            <w:szCs w:val="24"/>
            <w:lang w:val="en-GB"/>
          </w:rPr>
          <w:instrText xml:space="preserve"> ADDIN EN.CITE </w:instrText>
        </w:r>
        <w:r w:rsidR="000D7B8A" w:rsidRPr="00036284">
          <w:rPr>
            <w:rFonts w:ascii="Times New Roman" w:hAnsi="Times New Roman" w:cs="Times New Roman"/>
            <w:sz w:val="24"/>
            <w:szCs w:val="24"/>
            <w:lang w:val="en-GB"/>
          </w:rPr>
          <w:fldChar w:fldCharType="begin">
            <w:fldData xml:space="preserve">PEVuZE5vdGU+PENpdGU+PEF1dGhvcj5JbnRlcm5hdGlvbmFsIENvbmZlcmVuY2Ugb24gSGFybW9u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</w:fldData>
          </w:fldChar>
        </w:r>
        <w:r w:rsidR="000D7B8A" w:rsidRPr="00036284">
          <w:rPr>
            <w:rFonts w:ascii="Times New Roman" w:hAnsi="Times New Roman" w:cs="Times New Roman"/>
            <w:sz w:val="24"/>
            <w:szCs w:val="24"/>
            <w:lang w:val="en-GB"/>
          </w:rPr>
          <w:instrText xml:space="preserve"> ADDIN EN.CITE.DATA </w:instrText>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2</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xml:space="preserve">, and was approved by the Imperial College London, University of Leicester and University of Manchester Research Ethics Committee. All participants provided written informed consent. </w:t>
      </w:r>
      <w:r w:rsidR="0024351D" w:rsidRPr="00036284">
        <w:rPr>
          <w:rFonts w:ascii="Times New Roman" w:hAnsi="Times New Roman" w:cs="Times New Roman"/>
          <w:sz w:val="24"/>
          <w:szCs w:val="24"/>
          <w:lang w:val="en-GB"/>
        </w:rPr>
        <w:t xml:space="preserve">Subjects with a physician diagnosis of COPD were recruited from three clinical </w:t>
      </w:r>
      <w:r w:rsidR="00036284">
        <w:rPr>
          <w:rFonts w:ascii="Times New Roman" w:hAnsi="Times New Roman" w:cs="Times New Roman"/>
          <w:sz w:val="24"/>
          <w:szCs w:val="24"/>
          <w:lang w:val="en-GB"/>
        </w:rPr>
        <w:t>centre</w:t>
      </w:r>
      <w:r w:rsidR="0024351D" w:rsidRPr="00036284">
        <w:rPr>
          <w:rFonts w:ascii="Times New Roman" w:hAnsi="Times New Roman" w:cs="Times New Roman"/>
          <w:sz w:val="24"/>
          <w:szCs w:val="24"/>
          <w:lang w:val="en-GB"/>
        </w:rPr>
        <w:t xml:space="preserve">s at Imperial College London, University of Leicester and University Hospital of South Manchester, and through local advertising to enter studies investigating biomarkers in COPD as previously described </w:t>
      </w:r>
      <w:r w:rsidR="00CF6472" w:rsidRPr="00036284">
        <w:rPr>
          <w:rFonts w:ascii="Times New Roman" w:hAnsi="Times New Roman" w:cs="Times New Roman"/>
          <w:sz w:val="24"/>
          <w:szCs w:val="24"/>
          <w:lang w:val="en-GB"/>
        </w:rPr>
        <w:fldChar w:fldCharType="begin">
          <w:fldData xml:space="preserve">PEVuZE5vdGU+PENpdGU+PEF1dGhvcj5CYWZhZGhlbDwvQXV0aG9yPjxZZWFyPjIwMTI8L1llYXI+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</w:fldData>
        </w:fldChar>
      </w:r>
      <w:r w:rsidR="008C2093" w:rsidRPr="00036284">
        <w:rPr>
          <w:rFonts w:ascii="Times New Roman" w:hAnsi="Times New Roman" w:cs="Times New Roman"/>
          <w:sz w:val="24"/>
          <w:szCs w:val="24"/>
          <w:lang w:val="en-GB"/>
        </w:rPr>
        <w:instrText xml:space="preserve"> ADDIN EN.CITE </w:instrText>
      </w:r>
      <w:r w:rsidR="00CF6472" w:rsidRPr="00036284">
        <w:rPr>
          <w:rFonts w:ascii="Times New Roman" w:hAnsi="Times New Roman" w:cs="Times New Roman"/>
          <w:sz w:val="24"/>
          <w:szCs w:val="24"/>
          <w:lang w:val="en-GB"/>
        </w:rPr>
        <w:fldChar w:fldCharType="begin">
          <w:fldData xml:space="preserve">PEVuZE5vdGU+PENpdGU+PEF1dGhvcj5CYWZhZGhlbDwvQXV0aG9yPjxZZWFyPjIwMTI8L1llYXI+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</w:fldData>
        </w:fldChar>
      </w:r>
      <w:r w:rsidR="008C2093" w:rsidRPr="00036284">
        <w:rPr>
          <w:rFonts w:ascii="Times New Roman" w:hAnsi="Times New Roman" w:cs="Times New Roman"/>
          <w:sz w:val="24"/>
          <w:szCs w:val="24"/>
          <w:lang w:val="en-GB"/>
        </w:rPr>
        <w:instrText xml:space="preserve"> ADDIN EN.CITE.DATA </w:instrText>
      </w:r>
      <w:r w:rsidR="00CF6472" w:rsidRPr="00036284">
        <w:rPr>
          <w:rFonts w:ascii="Times New Roman" w:hAnsi="Times New Roman" w:cs="Times New Roman"/>
          <w:sz w:val="24"/>
          <w:szCs w:val="24"/>
          <w:lang w:val="en-GB"/>
        </w:rPr>
      </w:r>
      <w:r w:rsidR="00CF6472" w:rsidRPr="00036284">
        <w:rPr>
          <w:rFonts w:ascii="Times New Roman" w:hAnsi="Times New Roman" w:cs="Times New Roman"/>
          <w:sz w:val="24"/>
          <w:szCs w:val="24"/>
          <w:lang w:val="en-GB"/>
        </w:rPr>
        <w:fldChar w:fldCharType="end"/>
      </w:r>
      <w:r w:rsidR="00CF6472" w:rsidRPr="00036284">
        <w:rPr>
          <w:rFonts w:ascii="Times New Roman" w:hAnsi="Times New Roman" w:cs="Times New Roman"/>
          <w:sz w:val="24"/>
          <w:szCs w:val="24"/>
          <w:lang w:val="en-GB"/>
        </w:rPr>
      </w:r>
      <w:r w:rsidR="00CF6472" w:rsidRPr="00036284">
        <w:rPr>
          <w:rFonts w:ascii="Times New Roman" w:hAnsi="Times New Roman" w:cs="Times New Roman"/>
          <w:sz w:val="24"/>
          <w:szCs w:val="24"/>
          <w:lang w:val="en-GB"/>
        </w:rPr>
        <w:fldChar w:fldCharType="separate"/>
      </w:r>
      <w:hyperlink w:anchor="_ENREF_3" w:tooltip="Bafadhel, 2012 #91" w:history="1">
        <w:r w:rsidR="000D7B8A" w:rsidRPr="00036284">
          <w:rPr>
            <w:rFonts w:ascii="Times New Roman" w:hAnsi="Times New Roman" w:cs="Times New Roman"/>
            <w:noProof/>
            <w:sz w:val="24"/>
            <w:szCs w:val="24"/>
            <w:vertAlign w:val="superscript"/>
            <w:lang w:val="en-GB"/>
          </w:rPr>
          <w:t>3</w:t>
        </w:r>
      </w:hyperlink>
      <w:r w:rsidR="008C2093" w:rsidRPr="00036284">
        <w:rPr>
          <w:rFonts w:ascii="Times New Roman" w:hAnsi="Times New Roman" w:cs="Times New Roman"/>
          <w:noProof/>
          <w:sz w:val="24"/>
          <w:szCs w:val="24"/>
          <w:vertAlign w:val="superscript"/>
          <w:lang w:val="en-GB"/>
        </w:rPr>
        <w:t xml:space="preserve"> </w:t>
      </w:r>
      <w:hyperlink w:anchor="_ENREF_4" w:tooltip="Bafadhel, 2011 #27" w:history="1">
        <w:r w:rsidR="000D7B8A" w:rsidRPr="00036284">
          <w:rPr>
            <w:rFonts w:ascii="Times New Roman" w:hAnsi="Times New Roman" w:cs="Times New Roman"/>
            <w:noProof/>
            <w:sz w:val="24"/>
            <w:szCs w:val="24"/>
            <w:vertAlign w:val="superscript"/>
            <w:lang w:val="en-GB"/>
          </w:rPr>
          <w:t>4</w:t>
        </w:r>
      </w:hyperlink>
      <w:r w:rsidR="00CF6472" w:rsidRPr="00036284">
        <w:rPr>
          <w:rFonts w:ascii="Times New Roman" w:hAnsi="Times New Roman" w:cs="Times New Roman"/>
          <w:sz w:val="24"/>
          <w:szCs w:val="24"/>
          <w:lang w:val="en-GB"/>
        </w:rPr>
        <w:fldChar w:fldCharType="end"/>
      </w:r>
      <w:r w:rsidR="0024351D" w:rsidRPr="00036284">
        <w:rPr>
          <w:rFonts w:ascii="Times New Roman" w:hAnsi="Times New Roman" w:cs="Times New Roman"/>
          <w:sz w:val="24"/>
          <w:szCs w:val="24"/>
          <w:lang w:val="en-GB"/>
        </w:rPr>
        <w:t>.</w:t>
      </w:r>
      <w:r w:rsidR="0024351D" w:rsidRPr="00036284">
        <w:rPr>
          <w:rFonts w:ascii="Times New Roman" w:hAnsi="Times New Roman" w:cs="Times New Roman"/>
          <w:b/>
          <w:sz w:val="24"/>
          <w:szCs w:val="24"/>
          <w:lang w:val="en-GB"/>
        </w:rPr>
        <w:t xml:space="preserve"> </w:t>
      </w:r>
      <w:r w:rsidR="002935D3" w:rsidRPr="00036284">
        <w:rPr>
          <w:rFonts w:ascii="Times New Roman" w:hAnsi="Times New Roman" w:cs="Times New Roman"/>
          <w:sz w:val="24"/>
          <w:szCs w:val="24"/>
          <w:lang w:val="en-GB"/>
        </w:rPr>
        <w:t xml:space="preserve">The Imperial samples were collected at Royal Free Hospital of University College London at the time of the study. </w:t>
      </w:r>
      <w:r w:rsidR="00CF03E8" w:rsidRPr="00036284">
        <w:rPr>
          <w:rFonts w:ascii="Times New Roman" w:hAnsi="Times New Roman" w:cs="Times New Roman"/>
          <w:sz w:val="24"/>
          <w:szCs w:val="24"/>
          <w:lang w:val="en-GB"/>
        </w:rPr>
        <w:t xml:space="preserve">Subjects with asthma, or significant respiratory disease other than COPD, or the inability to produce sputum after sputum induction were excluded from the study. Sputum samples from COPD subjects were collected at multiple longitudinal visits including both baseline </w:t>
      </w:r>
      <w:r w:rsidR="000E4300" w:rsidRPr="00036284">
        <w:rPr>
          <w:rFonts w:ascii="Times New Roman" w:hAnsi="Times New Roman" w:cs="Times New Roman"/>
          <w:sz w:val="24"/>
          <w:szCs w:val="24"/>
          <w:lang w:val="en-GB"/>
        </w:rPr>
        <w:t xml:space="preserve">(defined as no evidence of symptom-defined exacerbations in the preceding four weeks and the subsequent two weeks post-clinic visit) </w:t>
      </w:r>
      <w:r w:rsidR="00CF03E8" w:rsidRPr="00036284">
        <w:rPr>
          <w:rFonts w:ascii="Times New Roman" w:hAnsi="Times New Roman" w:cs="Times New Roman"/>
          <w:sz w:val="24"/>
          <w:szCs w:val="24"/>
          <w:lang w:val="en-GB"/>
        </w:rPr>
        <w:t xml:space="preserve">and exacerbations (defined according to Anthonisen criteria </w:t>
      </w:r>
      <w:hyperlink w:anchor="_ENREF_5" w:tooltip="Anthonisen, 1987 #95" w:history="1">
        <w:r w:rsidR="000D7B8A" w:rsidRPr="00036284">
          <w:rPr>
            <w:rFonts w:ascii="Times New Roman" w:hAnsi="Times New Roman" w:cs="Times New Roman"/>
            <w:sz w:val="24"/>
            <w:szCs w:val="24"/>
            <w:lang w:val="en-GB"/>
          </w:rPr>
          <w:fldChar w:fldCharType="begin">
            <w:fldData xml:space="preserve">PEVuZE5vdGU+PENpdGU+PEF1dGhvcj5BbnRob25pc2VuPC9BdXRob3I+PFllYXI+MTk4NzwvWWVh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</w:fldData>
          </w:fldChar>
        </w:r>
        <w:r w:rsidR="000D7B8A" w:rsidRPr="00036284">
          <w:rPr>
            <w:rFonts w:ascii="Times New Roman" w:hAnsi="Times New Roman" w:cs="Times New Roman"/>
            <w:sz w:val="24"/>
            <w:szCs w:val="24"/>
            <w:lang w:val="en-GB"/>
          </w:rPr>
          <w:instrText xml:space="preserve"> ADDIN EN.CITE </w:instrText>
        </w:r>
        <w:r w:rsidR="000D7B8A" w:rsidRPr="00036284">
          <w:rPr>
            <w:rFonts w:ascii="Times New Roman" w:hAnsi="Times New Roman" w:cs="Times New Roman"/>
            <w:sz w:val="24"/>
            <w:szCs w:val="24"/>
            <w:lang w:val="en-GB"/>
          </w:rPr>
          <w:fldChar w:fldCharType="begin">
            <w:fldData xml:space="preserve">PEVuZE5vdGU+PENpdGU+PEF1dGhvcj5BbnRob25pc2VuPC9BdXRob3I+PFllYXI+MTk4NzwvWWVh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</w:fldData>
          </w:fldChar>
        </w:r>
        <w:r w:rsidR="000D7B8A" w:rsidRPr="00036284">
          <w:rPr>
            <w:rFonts w:ascii="Times New Roman" w:hAnsi="Times New Roman" w:cs="Times New Roman"/>
            <w:sz w:val="24"/>
            <w:szCs w:val="24"/>
            <w:lang w:val="en-GB"/>
          </w:rPr>
          <w:instrText xml:space="preserve"> ADDIN EN.CITE.DATA </w:instrText>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5</w:t>
        </w:r>
        <w:r w:rsidR="000D7B8A" w:rsidRPr="00036284">
          <w:rPr>
            <w:rFonts w:ascii="Times New Roman" w:hAnsi="Times New Roman" w:cs="Times New Roman"/>
            <w:sz w:val="24"/>
            <w:szCs w:val="24"/>
            <w:lang w:val="en-GB"/>
          </w:rPr>
          <w:fldChar w:fldCharType="end"/>
        </w:r>
      </w:hyperlink>
      <w:r w:rsidR="00CF03E8" w:rsidRPr="00036284">
        <w:rPr>
          <w:rFonts w:ascii="Times New Roman" w:hAnsi="Times New Roman" w:cs="Times New Roman"/>
          <w:sz w:val="24"/>
          <w:szCs w:val="24"/>
          <w:lang w:val="en-GB"/>
        </w:rPr>
        <w:t xml:space="preserve"> and/or healthcare utilization </w:t>
      </w:r>
      <w:hyperlink w:anchor="_ENREF_6" w:tooltip="Rodriguez-Roisin, 2000 #96" w:history="1">
        <w:r w:rsidR="000D7B8A" w:rsidRPr="00036284">
          <w:rPr>
            <w:rFonts w:ascii="Times New Roman" w:hAnsi="Times New Roman" w:cs="Times New Roman"/>
            <w:sz w:val="24"/>
            <w:szCs w:val="24"/>
            <w:lang w:val="en-GB"/>
          </w:rPr>
          <w:fldChar w:fldCharType="begin"/>
        </w:r>
        <w:r w:rsidR="000D7B8A" w:rsidRPr="00036284">
          <w:rPr>
            <w:rFonts w:ascii="Times New Roman" w:hAnsi="Times New Roman" w:cs="Times New Roman"/>
            <w:sz w:val="24"/>
            <w:szCs w:val="24"/>
            <w:lang w:val="en-GB"/>
          </w:rPr>
          <w:instrText xml:space="preserve"> ADDIN EN.CITE &lt;EndNote&gt;&lt;Cite&gt;&lt;Author&gt;Rodriguez-Roisin&lt;/Author&gt;&lt;Year&gt;2000&lt;/Year&gt;&lt;RecNum&gt;96&lt;/RecNum&gt;&lt;DisplayText&gt;&lt;style face="superscript"&gt;6&lt;/style&gt;&lt;/DisplayText&gt;&lt;record&gt;&lt;rec-number&gt;96&lt;/rec-number&gt;&lt;foreign-keys&gt;&lt;key app="EN" db-id="vs9vt2evhv2xp3evtw3pf0xoxx90zp5vt5xr"&gt;96&lt;/key&gt;&lt;/foreign-keys&gt;&lt;ref-type name="Journal Article"&gt;17&lt;/ref-type&gt;&lt;contributors&gt;&lt;authors&gt;&lt;author&gt;Rodriguez-Roisin, R.&lt;/author&gt;&lt;/authors&gt;&lt;/contributors&gt;&lt;auth-address&gt;Department of Medicine, University of Barcelona, Barcelona, Spain. roisin@medicina.ub.es&lt;/auth-address&gt;&lt;titles&gt;&lt;title&gt;Toward a consensus definition for COPD exacerbations&lt;/title&gt;&lt;secondary-title&gt;Chest&lt;/secondary-title&gt;&lt;alt-title&gt;Chest&lt;/alt-title&gt;&lt;/titles&gt;&lt;periodical&gt;&lt;full-title&gt;Chest&lt;/full-title&gt;&lt;abbr-1&gt;Chest&lt;/abbr-1&gt;&lt;/periodical&gt;&lt;alt-periodical&gt;&lt;full-title&gt;Chest&lt;/full-title&gt;&lt;abbr-1&gt;Chest&lt;/abbr-1&gt;&lt;/alt-periodical&gt;&lt;pages&gt;398S-401S&lt;/pages&gt;&lt;volume&gt;117&lt;/volume&gt;&lt;number&gt;5 Suppl 2&lt;/number&gt;&lt;keywords&gt;&lt;keyword&gt;Diagnosis, Differential&lt;/keyword&gt;&lt;keyword&gt;Humans&lt;/keyword&gt;&lt;keyword&gt;Lung Diseases, Obstructive/*classification/diagnosis/etiology&lt;/keyword&gt;&lt;keyword&gt;Recurrence&lt;/keyword&gt;&lt;keyword&gt;Severity of Illness Index&lt;/keyword&gt;&lt;keyword&gt;*Terminology as Topic&lt;/keyword&gt;&lt;/keywords&gt;&lt;dates&gt;&lt;year&gt;2000&lt;/year&gt;&lt;pub-dates&gt;&lt;date&gt;May&lt;/date&gt;&lt;/pub-dates&gt;&lt;/dates&gt;&lt;isbn&gt;0012-3692 (Print)&amp;#xD;0012-3692 (Linking)&lt;/isbn&gt;&lt;accession-num&gt;10843984&lt;/accession-num&gt;&lt;urls&gt;&lt;related-urls&gt;&lt;url&gt;http://www.ncbi.nlm.nih.gov/pubmed/10843984&lt;/url&gt;&lt;/related-urls&gt;&lt;/urls&gt;&lt;/record&gt;&lt;/Cite&gt;&lt;/EndNote&gt;</w:instrText>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6</w:t>
        </w:r>
        <w:r w:rsidR="000D7B8A" w:rsidRPr="00036284">
          <w:rPr>
            <w:rFonts w:ascii="Times New Roman" w:hAnsi="Times New Roman" w:cs="Times New Roman"/>
            <w:sz w:val="24"/>
            <w:szCs w:val="24"/>
            <w:lang w:val="en-GB"/>
          </w:rPr>
          <w:fldChar w:fldCharType="end"/>
        </w:r>
      </w:hyperlink>
      <w:r w:rsidR="00CF03E8" w:rsidRPr="00036284">
        <w:rPr>
          <w:rFonts w:ascii="Times New Roman" w:hAnsi="Times New Roman" w:cs="Times New Roman"/>
          <w:sz w:val="24"/>
          <w:szCs w:val="24"/>
          <w:lang w:val="en-GB"/>
        </w:rPr>
        <w:t>). All exacerbation sputum samples were collected prior to the institution of any exacerbation treatment.</w:t>
      </w:r>
      <w:r w:rsidR="00603750" w:rsidRPr="00036284">
        <w:rPr>
          <w:rFonts w:ascii="Times New Roman" w:hAnsi="Times New Roman" w:cs="Times New Roman"/>
          <w:sz w:val="24"/>
          <w:szCs w:val="24"/>
          <w:lang w:val="en-GB"/>
        </w:rPr>
        <w:t xml:space="preserve"> Demographic, baseline and longitudinal clinical data were recorded for</w:t>
      </w:r>
      <w:r w:rsidR="00BC6AE3" w:rsidRPr="00036284">
        <w:rPr>
          <w:rFonts w:ascii="Times New Roman" w:hAnsi="Times New Roman" w:cs="Times New Roman"/>
          <w:sz w:val="24"/>
          <w:szCs w:val="24"/>
          <w:lang w:val="en-GB"/>
        </w:rPr>
        <w:t xml:space="preserve"> samples. A number</w:t>
      </w:r>
      <w:r w:rsidR="00603750" w:rsidRPr="00036284">
        <w:rPr>
          <w:rFonts w:ascii="Times New Roman" w:hAnsi="Times New Roman" w:cs="Times New Roman"/>
          <w:sz w:val="24"/>
          <w:szCs w:val="24"/>
          <w:lang w:val="en-GB"/>
        </w:rPr>
        <w:t xml:space="preserve"> </w:t>
      </w:r>
      <w:r w:rsidR="00372923" w:rsidRPr="00036284">
        <w:rPr>
          <w:rFonts w:ascii="Times New Roman" w:hAnsi="Times New Roman" w:cs="Times New Roman"/>
          <w:sz w:val="24"/>
          <w:szCs w:val="24"/>
          <w:lang w:val="en-GB"/>
        </w:rPr>
        <w:t>of</w:t>
      </w:r>
      <w:r w:rsidR="00BC6AE3" w:rsidRPr="00036284">
        <w:rPr>
          <w:rFonts w:ascii="Times New Roman" w:hAnsi="Times New Roman" w:cs="Times New Roman"/>
          <w:sz w:val="24"/>
          <w:szCs w:val="24"/>
          <w:lang w:val="en-GB"/>
        </w:rPr>
        <w:t xml:space="preserve"> 15 subjects were</w:t>
      </w:r>
      <w:r w:rsidR="00603750" w:rsidRPr="00036284">
        <w:rPr>
          <w:rFonts w:ascii="Times New Roman" w:hAnsi="Times New Roman" w:cs="Times New Roman"/>
          <w:sz w:val="24"/>
          <w:szCs w:val="24"/>
          <w:lang w:val="en-GB"/>
        </w:rPr>
        <w:t xml:space="preserve"> missing any demog</w:t>
      </w:r>
      <w:r w:rsidR="00BC6AE3" w:rsidRPr="00036284">
        <w:rPr>
          <w:rFonts w:ascii="Times New Roman" w:hAnsi="Times New Roman" w:cs="Times New Roman"/>
          <w:sz w:val="24"/>
          <w:szCs w:val="24"/>
          <w:lang w:val="en-GB"/>
        </w:rPr>
        <w:t>raphic or clinical data and were</w:t>
      </w:r>
      <w:r w:rsidR="00603750" w:rsidRPr="00036284">
        <w:rPr>
          <w:rFonts w:ascii="Times New Roman" w:hAnsi="Times New Roman" w:cs="Times New Roman"/>
          <w:sz w:val="24"/>
          <w:szCs w:val="24"/>
          <w:lang w:val="en-GB"/>
        </w:rPr>
        <w:t xml:space="preserve"> excluded for biostatistical analysis.</w:t>
      </w:r>
    </w:p>
    <w:p w:rsidR="00CF03E8" w:rsidRPr="00036284" w:rsidRDefault="00CF03E8" w:rsidP="003A1AE4">
      <w:pPr>
        <w:spacing w:after="0" w:line="360" w:lineRule="auto"/>
        <w:rPr>
          <w:rFonts w:ascii="Times New Roman" w:hAnsi="Times New Roman" w:cs="Times New Roman"/>
          <w:b/>
          <w:sz w:val="24"/>
          <w:szCs w:val="24"/>
          <w:u w:val="single"/>
          <w:lang w:val="en-GB"/>
        </w:rPr>
      </w:pPr>
    </w:p>
    <w:p w:rsidR="0024351D" w:rsidRPr="00036284" w:rsidRDefault="0024351D"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16S rRNA sequencing</w:t>
      </w:r>
    </w:p>
    <w:p w:rsidR="00D6785B" w:rsidRPr="00036284" w:rsidRDefault="00842CE5" w:rsidP="003A1AE4">
      <w:pPr>
        <w:spacing w:after="0" w:line="360" w:lineRule="auto"/>
        <w:rPr>
          <w:rFonts w:ascii="Times New Roman" w:hAnsi="Times New Roman" w:cs="Times New Roman"/>
          <w:b/>
          <w:sz w:val="24"/>
          <w:szCs w:val="24"/>
          <w:u w:val="single"/>
          <w:lang w:val="en-GB"/>
        </w:rPr>
      </w:pPr>
      <w:r w:rsidRPr="00036284">
        <w:rPr>
          <w:rFonts w:ascii="Times New Roman" w:hAnsi="Times New Roman" w:cs="Times New Roman"/>
          <w:sz w:val="24"/>
          <w:szCs w:val="24"/>
          <w:lang w:val="en-GB"/>
        </w:rPr>
        <w:t xml:space="preserve">For quality control purposes, all DNA extractions, sequencing and data analyses occurred in a single, centralized lab at the GSK R&amp;D facility in Collegeville, Pennsylvania, USA. </w:t>
      </w:r>
      <w:r w:rsidR="0024351D" w:rsidRPr="00036284">
        <w:rPr>
          <w:rFonts w:ascii="Times New Roman" w:hAnsi="Times New Roman" w:cs="Times New Roman"/>
          <w:sz w:val="24"/>
          <w:szCs w:val="24"/>
          <w:lang w:val="en-GB"/>
        </w:rPr>
        <w:t xml:space="preserve">Frozen sputum samples </w:t>
      </w:r>
      <w:r w:rsidR="008C2093" w:rsidRPr="00036284">
        <w:rPr>
          <w:rFonts w:ascii="Times New Roman" w:hAnsi="Times New Roman" w:cs="Times New Roman"/>
          <w:sz w:val="24"/>
          <w:szCs w:val="24"/>
          <w:lang w:val="en-GB"/>
        </w:rPr>
        <w:t>homogenized</w:t>
      </w:r>
      <w:r w:rsidR="0024351D" w:rsidRPr="00036284">
        <w:rPr>
          <w:rFonts w:ascii="Times New Roman" w:hAnsi="Times New Roman" w:cs="Times New Roman"/>
          <w:sz w:val="24"/>
          <w:szCs w:val="24"/>
          <w:lang w:val="en-GB"/>
        </w:rPr>
        <w:t xml:space="preserve"> in sterile 1x sputasol (0.1% DTT) was thawed completely on bench. Bacterial genomic DNA was extracted from sputum samples using the Qiagen DNA Mini kit (Qiagen, CA, USA) as per manufacture protocol. The V4</w:t>
      </w:r>
      <w:r w:rsidR="0093548E" w:rsidRPr="00036284">
        <w:rPr>
          <w:rFonts w:ascii="Times New Roman" w:hAnsi="Times New Roman" w:cs="Times New Roman"/>
          <w:sz w:val="24"/>
          <w:szCs w:val="24"/>
          <w:lang w:val="en-GB"/>
        </w:rPr>
        <w:t xml:space="preserve"> hypervariable region</w:t>
      </w:r>
      <w:r w:rsidR="0024351D" w:rsidRPr="00036284">
        <w:rPr>
          <w:rFonts w:ascii="Times New Roman" w:hAnsi="Times New Roman" w:cs="Times New Roman"/>
          <w:sz w:val="24"/>
          <w:szCs w:val="24"/>
          <w:lang w:val="en-GB"/>
        </w:rPr>
        <w:t xml:space="preserve"> of the 16S rRNA ge</w:t>
      </w:r>
      <w:r w:rsidR="0093548E" w:rsidRPr="00036284">
        <w:rPr>
          <w:rFonts w:ascii="Times New Roman" w:hAnsi="Times New Roman" w:cs="Times New Roman"/>
          <w:sz w:val="24"/>
          <w:szCs w:val="24"/>
          <w:lang w:val="en-GB"/>
        </w:rPr>
        <w:t>ne was</w:t>
      </w:r>
      <w:r w:rsidR="0024351D" w:rsidRPr="00036284">
        <w:rPr>
          <w:rFonts w:ascii="Times New Roman" w:hAnsi="Times New Roman" w:cs="Times New Roman"/>
          <w:sz w:val="24"/>
          <w:szCs w:val="24"/>
          <w:lang w:val="en-GB"/>
        </w:rPr>
        <w:t xml:space="preserve"> PCR amplified </w:t>
      </w:r>
      <w:r w:rsidR="00CF03E8" w:rsidRPr="00036284">
        <w:rPr>
          <w:rFonts w:ascii="Times New Roman" w:hAnsi="Times New Roman" w:cs="Times New Roman"/>
          <w:sz w:val="24"/>
          <w:szCs w:val="24"/>
          <w:lang w:val="en-GB"/>
        </w:rPr>
        <w:t>using specific primers (515F: 5’</w:t>
      </w:r>
      <w:r w:rsidR="00CF03E8" w:rsidRPr="00036284">
        <w:rPr>
          <w:lang w:val="en-GB"/>
        </w:rPr>
        <w:t xml:space="preserve"> </w:t>
      </w:r>
      <w:r w:rsidR="00CF03E8" w:rsidRPr="00036284">
        <w:rPr>
          <w:rFonts w:ascii="Times New Roman" w:hAnsi="Times New Roman" w:cs="Times New Roman"/>
          <w:sz w:val="24"/>
          <w:szCs w:val="24"/>
          <w:lang w:val="en-GB"/>
        </w:rPr>
        <w:t>GTGCCAGCMGCCGCGGTAA3’, 806R: 5’GGACTACHVGGGTWTCTAAT3’)</w:t>
      </w:r>
      <w:r w:rsidR="0024351D" w:rsidRPr="00036284">
        <w:rPr>
          <w:rFonts w:ascii="Times New Roman" w:hAnsi="Times New Roman" w:cs="Times New Roman"/>
          <w:sz w:val="24"/>
          <w:szCs w:val="24"/>
          <w:lang w:val="en-GB"/>
        </w:rPr>
        <w:t>, including Illumina sequencing adapters</w:t>
      </w:r>
      <w:r w:rsidR="00D6785B" w:rsidRPr="00036284">
        <w:rPr>
          <w:rFonts w:ascii="Times New Roman" w:hAnsi="Times New Roman" w:cs="Times New Roman"/>
          <w:sz w:val="24"/>
          <w:szCs w:val="24"/>
          <w:lang w:val="en-GB"/>
        </w:rPr>
        <w:t xml:space="preserve"> </w:t>
      </w:r>
      <w:hyperlink w:anchor="_ENREF_7" w:tooltip="Caporaso, 2011 #229" w:history="1">
        <w:r w:rsidR="000D7B8A" w:rsidRPr="00036284">
          <w:rPr>
            <w:rFonts w:ascii="Times New Roman" w:hAnsi="Times New Roman" w:cs="Times New Roman"/>
            <w:sz w:val="24"/>
            <w:szCs w:val="24"/>
            <w:lang w:val="en-GB"/>
          </w:rPr>
          <w:fldChar w:fldCharType="begin">
            <w:fldData xml:space="preserve">PEVuZE5vdGU+PENpdGU+PEF1dGhvcj5DYXBvcmFzbzwvQXV0aG9yPjxZZWFyPjIwMTE8L1llYXI+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==
</w:fldData>
          </w:fldChar>
        </w:r>
        <w:r w:rsidR="000D7B8A" w:rsidRPr="00036284">
          <w:rPr>
            <w:rFonts w:ascii="Times New Roman" w:hAnsi="Times New Roman" w:cs="Times New Roman"/>
            <w:sz w:val="24"/>
            <w:szCs w:val="24"/>
            <w:lang w:val="en-GB"/>
          </w:rPr>
          <w:instrText xml:space="preserve"> ADDIN EN.CITE </w:instrText>
        </w:r>
        <w:r w:rsidR="000D7B8A" w:rsidRPr="00036284">
          <w:rPr>
            <w:rFonts w:ascii="Times New Roman" w:hAnsi="Times New Roman" w:cs="Times New Roman"/>
            <w:sz w:val="24"/>
            <w:szCs w:val="24"/>
            <w:lang w:val="en-GB"/>
          </w:rPr>
          <w:fldChar w:fldCharType="begin">
            <w:fldData xml:space="preserve">PEVuZE5vdGU+PENpdGU+PEF1dGhvcj5DYXBvcmFzbzwvQXV0aG9yPjxZZWFyPjIwMTE8L1llYXI+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==
</w:fldData>
          </w:fldChar>
        </w:r>
        <w:r w:rsidR="000D7B8A" w:rsidRPr="00036284">
          <w:rPr>
            <w:rFonts w:ascii="Times New Roman" w:hAnsi="Times New Roman" w:cs="Times New Roman"/>
            <w:sz w:val="24"/>
            <w:szCs w:val="24"/>
            <w:lang w:val="en-GB"/>
          </w:rPr>
          <w:instrText xml:space="preserve"> ADDIN EN.CITE.DATA </w:instrText>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7</w:t>
        </w:r>
        <w:r w:rsidR="000D7B8A" w:rsidRPr="00036284">
          <w:rPr>
            <w:rFonts w:ascii="Times New Roman" w:hAnsi="Times New Roman" w:cs="Times New Roman"/>
            <w:sz w:val="24"/>
            <w:szCs w:val="24"/>
            <w:lang w:val="en-GB"/>
          </w:rPr>
          <w:fldChar w:fldCharType="end"/>
        </w:r>
      </w:hyperlink>
      <w:r w:rsidR="0024351D" w:rsidRPr="00036284">
        <w:rPr>
          <w:rFonts w:ascii="Times New Roman" w:hAnsi="Times New Roman" w:cs="Times New Roman"/>
          <w:sz w:val="24"/>
          <w:szCs w:val="24"/>
          <w:lang w:val="en-GB"/>
        </w:rPr>
        <w:t>.</w:t>
      </w:r>
      <w:r w:rsidR="0024351D" w:rsidRPr="00036284">
        <w:rPr>
          <w:lang w:val="en-GB"/>
        </w:rPr>
        <w:t xml:space="preserve"> </w:t>
      </w:r>
      <w:r w:rsidR="0024351D" w:rsidRPr="00036284">
        <w:rPr>
          <w:rFonts w:ascii="Times New Roman" w:hAnsi="Times New Roman" w:cs="Times New Roman"/>
          <w:sz w:val="24"/>
          <w:szCs w:val="24"/>
          <w:lang w:val="en-GB"/>
        </w:rPr>
        <w:t>The reverse amplification primer contained a 12 bp error-correcting Golay barcode sequence allowing for pooling of multiple samples in the same flowcell</w:t>
      </w:r>
      <w:r w:rsidR="00D6785B" w:rsidRPr="00036284">
        <w:rPr>
          <w:rFonts w:ascii="Times New Roman" w:hAnsi="Times New Roman" w:cs="Times New Roman"/>
          <w:sz w:val="24"/>
          <w:szCs w:val="24"/>
          <w:lang w:val="en-GB"/>
        </w:rPr>
        <w:t xml:space="preserve"> </w:t>
      </w:r>
      <w:hyperlink w:anchor="_ENREF_8" w:tooltip="Caporaso, 2012 #230" w:history="1">
        <w:r w:rsidR="000D7B8A" w:rsidRPr="00036284">
          <w:rPr>
            <w:rFonts w:ascii="Times New Roman" w:hAnsi="Times New Roman" w:cs="Times New Roman"/>
            <w:sz w:val="24"/>
            <w:szCs w:val="24"/>
            <w:lang w:val="en-GB"/>
          </w:rPr>
          <w:fldChar w:fldCharType="begin"/>
        </w:r>
        <w:r w:rsidR="000D7B8A" w:rsidRPr="00036284">
          <w:rPr>
            <w:rFonts w:ascii="Times New Roman" w:hAnsi="Times New Roman" w:cs="Times New Roman"/>
            <w:sz w:val="24"/>
            <w:szCs w:val="24"/>
            <w:lang w:val="en-GB"/>
          </w:rPr>
          <w:instrText xml:space="preserve"> ADDIN EN.CITE &lt;EndNote&gt;&lt;Cite&gt;&lt;Author&gt;Caporaso&lt;/Author&gt;&lt;Year&gt;2012&lt;/Year&gt;&lt;RecNum&gt;230&lt;/RecNum&gt;&lt;DisplayText&gt;&lt;style face="superscript"&gt;8&lt;/style&gt;&lt;/DisplayText&gt;&lt;record&gt;&lt;rec-number&gt;230&lt;/rec-number&gt;&lt;foreign-keys&gt;&lt;key app="EN" db-id="vs9vt2evhv2xp3evtw3pf0xoxx90zp5vt5xr"&gt;230&lt;/key&gt;&lt;/foreign-keys&gt;&lt;ref-type name="Journal Article"&gt;17&lt;/ref-type&gt;&lt;contributors&gt;&lt;authors&gt;&lt;author&gt;Caporaso, J. G.&lt;/author&gt;&lt;author&gt;Lauber, C. L.&lt;/author&gt;&lt;author&gt;Walters, W. A.&lt;/author&gt;&lt;author&gt;Berg-Lyons, D.&lt;/author&gt;&lt;author&gt;Huntley, J.&lt;/author&gt;&lt;author&gt;Fierer, N.&lt;/author&gt;&lt;author&gt;Owens, S. M.&lt;/author&gt;&lt;author&gt;Betley, J.&lt;/author&gt;&lt;author&gt;Fraser, L.&lt;/author&gt;&lt;author&gt;Bauer, M.&lt;/author&gt;&lt;author&gt;Gormley, N.&lt;/author&gt;&lt;author&gt;Gilbert, J. A.&lt;/author&gt;&lt;author&gt;Smith, G.&lt;/author&gt;&lt;author&gt;Knight, R.&lt;/author&gt;&lt;/authors&gt;&lt;/contributors&gt;&lt;auth-address&gt;Department of Computer Science, Northern Arizona University, Flagstaff, AZ, USA.&lt;/auth-address&gt;&lt;titles&gt;&lt;title&gt;Ultra-high-throughput microbial community analysis on the Illumina HiSeq and MiSeq platforms&lt;/title&gt;&lt;secondary-title&gt;ISME J&lt;/secondary-title&gt;&lt;alt-title&gt;The ISME journal&lt;/alt-title&gt;&lt;/titles&gt;&lt;periodical&gt;&lt;full-title&gt;ISME J&lt;/full-title&gt;&lt;abbr-1&gt;The ISME journal&lt;/abbr-1&gt;&lt;/periodical&gt;&lt;alt-periodical&gt;&lt;full-title&gt;ISME J&lt;/full-title&gt;&lt;abbr-1&gt;The ISME journal&lt;/abbr-1&gt;&lt;/alt-periodical&gt;&lt;pages&gt;1621-4&lt;/pages&gt;&lt;volume&gt;6&lt;/volume&gt;&lt;number&gt;8&lt;/number&gt;&lt;keywords&gt;&lt;keyword&gt;Bacteria/*genetics&lt;/keyword&gt;&lt;keyword&gt;Ecosystem&lt;/keyword&gt;&lt;keyword&gt;*Environmental Microbiology&lt;/keyword&gt;&lt;keyword&gt;High-Throughput Nucleotide Sequencing/economics/*instrumentation/*methods&lt;/keyword&gt;&lt;keyword&gt;Reproducibility of Results&lt;/keyword&gt;&lt;/keywords&gt;&lt;dates&gt;&lt;year&gt;2012&lt;/year&gt;&lt;pub-dates&gt;&lt;date&gt;Aug&lt;/date&gt;&lt;/pub-dates&gt;&lt;/dates&gt;&lt;isbn&gt;1751-7370 (Electronic)&amp;#xD;1751-7362 (Linking)&lt;/isbn&gt;&lt;accession-num&gt;22402401&lt;/accession-num&gt;&lt;urls&gt;&lt;related-urls&gt;&lt;url&gt;http://www.ncbi.nlm.nih.gov/pubmed/22402401&lt;/url&gt;&lt;/related-urls&gt;&lt;/urls&gt;&lt;custom2&gt;3400413&lt;/custom2&gt;&lt;electronic-resource-num&gt;10.1038/ismej.2012.8&lt;/electronic-resource-num&gt;&lt;/record&gt;&lt;/Cite&gt;&lt;/EndNote&gt;</w:instrText>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8</w:t>
        </w:r>
        <w:r w:rsidR="000D7B8A" w:rsidRPr="00036284">
          <w:rPr>
            <w:rFonts w:ascii="Times New Roman" w:hAnsi="Times New Roman" w:cs="Times New Roman"/>
            <w:sz w:val="24"/>
            <w:szCs w:val="24"/>
            <w:lang w:val="en-GB"/>
          </w:rPr>
          <w:fldChar w:fldCharType="end"/>
        </w:r>
      </w:hyperlink>
      <w:r w:rsidR="0024351D" w:rsidRPr="00036284">
        <w:rPr>
          <w:rFonts w:ascii="Times New Roman" w:hAnsi="Times New Roman" w:cs="Times New Roman"/>
          <w:sz w:val="24"/>
          <w:szCs w:val="24"/>
          <w:lang w:val="en-GB"/>
        </w:rPr>
        <w:t>.</w:t>
      </w:r>
      <w:r w:rsidR="0024351D" w:rsidRPr="00036284">
        <w:rPr>
          <w:lang w:val="en-GB"/>
        </w:rPr>
        <w:t xml:space="preserve"> </w:t>
      </w:r>
      <w:r w:rsidR="00D6785B" w:rsidRPr="00036284">
        <w:rPr>
          <w:rFonts w:ascii="Times New Roman" w:hAnsi="Times New Roman" w:cs="Times New Roman"/>
          <w:sz w:val="24"/>
          <w:szCs w:val="24"/>
          <w:lang w:val="en-GB"/>
        </w:rPr>
        <w:t xml:space="preserve">Negative controls for extraction (no sputum material) and PCR amplification (no </w:t>
      </w:r>
      <w:r w:rsidR="00D6785B" w:rsidRPr="00036284">
        <w:rPr>
          <w:rFonts w:ascii="Times New Roman" w:hAnsi="Times New Roman" w:cs="Times New Roman"/>
          <w:sz w:val="24"/>
          <w:szCs w:val="24"/>
          <w:lang w:val="en-GB"/>
        </w:rPr>
        <w:lastRenderedPageBreak/>
        <w:t>template, Qiagen Elution Buffer only) were included in each experiment. The extraction negative control for each experiment was subsequently sequenced to identify any potential contaminating bacterial species.</w:t>
      </w:r>
    </w:p>
    <w:p w:rsidR="00D6785B" w:rsidRPr="00036284" w:rsidRDefault="00D6785B" w:rsidP="003A1AE4">
      <w:pPr>
        <w:spacing w:after="0" w:line="360" w:lineRule="auto"/>
        <w:rPr>
          <w:rFonts w:ascii="Times New Roman" w:hAnsi="Times New Roman" w:cs="Times New Roman"/>
          <w:sz w:val="24"/>
          <w:szCs w:val="24"/>
          <w:lang w:val="en-GB"/>
        </w:rPr>
      </w:pPr>
    </w:p>
    <w:p w:rsidR="00D6785B" w:rsidRPr="00036284" w:rsidRDefault="00D6785B"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The amplification mix (25 μl) contained 4 μl sputum DNA, 2 μl (0.2 µM) each of forward and reverse primers (Integrated DNA Technologies, Coralville, IA), 12.5 μl of 2x KAPA HiFi HotStart Ready Mix (KK2602, Kapa</w:t>
      </w:r>
      <w:r w:rsidR="008C2093" w:rsidRPr="00036284">
        <w:rPr>
          <w:rFonts w:ascii="Times New Roman" w:hAnsi="Times New Roman" w:cs="Times New Roman"/>
          <w:sz w:val="24"/>
          <w:szCs w:val="24"/>
          <w:lang w:val="en-GB"/>
        </w:rPr>
        <w:t xml:space="preserve"> </w:t>
      </w:r>
      <w:r w:rsidRPr="00036284">
        <w:rPr>
          <w:rFonts w:ascii="Times New Roman" w:hAnsi="Times New Roman" w:cs="Times New Roman"/>
          <w:sz w:val="24"/>
          <w:szCs w:val="24"/>
          <w:lang w:val="en-GB"/>
        </w:rPr>
        <w:t xml:space="preserve">biosystems, Boston MA), and 4.5 μl RNase free water. PCR amplification was performed on an ABI 9700 thermocycler using the following cycling protocol: initial denaturation at 95°C for 3 min, followed by 35 cycles of 98°C for 20 sec, 66°C for 15 sec, and 72°C for 15 sec, with a final hold of 72°C for 1 min. Aliquots of reaction mixture (3 µl each) were </w:t>
      </w:r>
      <w:r w:rsidR="00036284" w:rsidRPr="00036284">
        <w:rPr>
          <w:rFonts w:ascii="Times New Roman" w:hAnsi="Times New Roman" w:cs="Times New Roman"/>
          <w:sz w:val="24"/>
          <w:szCs w:val="24"/>
          <w:lang w:val="en-GB"/>
        </w:rPr>
        <w:t>analysed</w:t>
      </w:r>
      <w:r w:rsidRPr="00036284">
        <w:rPr>
          <w:rFonts w:ascii="Times New Roman" w:hAnsi="Times New Roman" w:cs="Times New Roman"/>
          <w:sz w:val="24"/>
          <w:szCs w:val="24"/>
          <w:lang w:val="en-GB"/>
        </w:rPr>
        <w:t xml:space="preserve"> by 2% agarose gel (2% Egel, Invitrogen) with samples containing a band of approximately 385 bp considered ‘PCR positive’. Samples with no visible amplified product were considered ‘PCR negative’. Unincorporated nucleotides and remaining primers were removed using Agencourt AMPure XP-PCR clean up (A63882, Beckman Coulter, Pasadena, CA), according to the manufacturer’s protocol. The DNA concentration of the eluted product was quantified using the KAPA Library Quantification Kit for Ilumina platform (KK4835, Kapa biosystems, Boston MA). PCR products were normalized to 10 nM and quantified again using the KAPA Library Quantification kit and pooled into equimolar 4 nM pools.</w:t>
      </w:r>
    </w:p>
    <w:p w:rsidR="00D6785B" w:rsidRPr="00036284" w:rsidRDefault="00D6785B" w:rsidP="003A1AE4">
      <w:pPr>
        <w:spacing w:after="0" w:line="360" w:lineRule="auto"/>
        <w:rPr>
          <w:rFonts w:ascii="Times New Roman" w:hAnsi="Times New Roman" w:cs="Times New Roman"/>
          <w:sz w:val="24"/>
          <w:szCs w:val="24"/>
          <w:lang w:val="en-GB"/>
        </w:rPr>
      </w:pPr>
    </w:p>
    <w:p w:rsidR="00CF03E8" w:rsidRPr="00036284" w:rsidRDefault="0093548E"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The amplified PCR products were sequenced</w:t>
      </w:r>
      <w:r w:rsidR="00D6785B" w:rsidRPr="00036284">
        <w:rPr>
          <w:rFonts w:ascii="Times New Roman" w:hAnsi="Times New Roman" w:cs="Times New Roman"/>
          <w:sz w:val="24"/>
          <w:szCs w:val="24"/>
          <w:lang w:val="en-GB"/>
        </w:rPr>
        <w:t xml:space="preserve"> in five runs on an Illumina MiSeq sequencer (Illumina, San Diego, CA). Following cluster formation on the MiSeq instrument, the amplicons were sequenced using primers complimentary to the V4 region and designed for paired-ends sequencing. A third sequencing primer was used for reading the barcodes. To check for proper cluster density and sample normaliz</w:t>
      </w:r>
      <w:r w:rsidR="008C2093" w:rsidRPr="00036284">
        <w:rPr>
          <w:rFonts w:ascii="Times New Roman" w:hAnsi="Times New Roman" w:cs="Times New Roman"/>
          <w:sz w:val="24"/>
          <w:szCs w:val="24"/>
          <w:lang w:val="en-GB"/>
        </w:rPr>
        <w:t>ation, a MiSeq single-end 26 bp</w:t>
      </w:r>
      <w:r w:rsidR="00D6785B" w:rsidRPr="00036284">
        <w:rPr>
          <w:rFonts w:ascii="Times New Roman" w:hAnsi="Times New Roman" w:cs="Times New Roman"/>
          <w:sz w:val="24"/>
          <w:szCs w:val="24"/>
          <w:lang w:val="en-GB"/>
        </w:rPr>
        <w:t>+12 bp index sequencing run was performed using the MiSeq instrument. The pool was mixed with a PhiX library (Illumina, San Diego CA) at a ratio of 1:9 in order to increase the entropy o</w:t>
      </w:r>
      <w:r w:rsidR="008C2093" w:rsidRPr="00036284">
        <w:rPr>
          <w:rFonts w:ascii="Times New Roman" w:hAnsi="Times New Roman" w:cs="Times New Roman"/>
          <w:sz w:val="24"/>
          <w:szCs w:val="24"/>
          <w:lang w:val="en-GB"/>
        </w:rPr>
        <w:t>f the library.  A final MiSeq 2x 150 bp+</w:t>
      </w:r>
      <w:r w:rsidR="00D6785B" w:rsidRPr="00036284">
        <w:rPr>
          <w:rFonts w:ascii="Times New Roman" w:hAnsi="Times New Roman" w:cs="Times New Roman"/>
          <w:sz w:val="24"/>
          <w:szCs w:val="24"/>
          <w:lang w:val="en-GB"/>
        </w:rPr>
        <w:t>12 bp index sequencing run was performed on the pooled samples.</w:t>
      </w:r>
    </w:p>
    <w:p w:rsidR="0093548E" w:rsidRPr="00036284" w:rsidRDefault="0093548E" w:rsidP="003A1AE4">
      <w:pPr>
        <w:spacing w:after="0" w:line="360" w:lineRule="auto"/>
        <w:rPr>
          <w:rFonts w:ascii="Times New Roman" w:hAnsi="Times New Roman" w:cs="Times New Roman"/>
          <w:sz w:val="24"/>
          <w:szCs w:val="24"/>
          <w:lang w:val="en-GB"/>
        </w:rPr>
      </w:pPr>
    </w:p>
    <w:p w:rsidR="0093548E" w:rsidRPr="00036284" w:rsidRDefault="0093548E"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 xml:space="preserve">Although negative reagent controls were performed for all DNA isolation, extraction and PCR amplification step, we performed further analyses to ensure that potential contamination risks </w:t>
      </w:r>
      <w:r w:rsidRPr="00036284">
        <w:rPr>
          <w:rFonts w:ascii="Times New Roman" w:hAnsi="Times New Roman" w:cs="Times New Roman"/>
          <w:sz w:val="24"/>
          <w:szCs w:val="24"/>
          <w:lang w:val="en-GB"/>
        </w:rPr>
        <w:lastRenderedPageBreak/>
        <w:t>were minimized. We compared our results against the 92 contaminant genera detected in sequenced negative ‘blank’ controls by Salter et al.</w:t>
      </w:r>
      <w:r w:rsidR="00B072F8" w:rsidRPr="00036284">
        <w:rPr>
          <w:rFonts w:ascii="Times New Roman" w:hAnsi="Times New Roman" w:cs="Times New Roman"/>
          <w:sz w:val="24"/>
          <w:szCs w:val="24"/>
          <w:lang w:val="en-GB"/>
        </w:rPr>
        <w:t xml:space="preserve"> </w:t>
      </w:r>
      <w:hyperlink w:anchor="_ENREF_9" w:tooltip="Salter, 2014 #234" w:history="1">
        <w:r w:rsidR="000D7B8A" w:rsidRPr="00036284">
          <w:rPr>
            <w:rFonts w:ascii="Times New Roman" w:hAnsi="Times New Roman" w:cs="Times New Roman"/>
            <w:sz w:val="24"/>
            <w:szCs w:val="24"/>
            <w:lang w:val="en-GB"/>
          </w:rPr>
          <w:fldChar w:fldCharType="begin"/>
        </w:r>
        <w:r w:rsidR="000D7B8A" w:rsidRPr="00036284">
          <w:rPr>
            <w:rFonts w:ascii="Times New Roman" w:hAnsi="Times New Roman" w:cs="Times New Roman"/>
            <w:sz w:val="24"/>
            <w:szCs w:val="24"/>
            <w:lang w:val="en-GB"/>
          </w:rPr>
          <w:instrText xml:space="preserve"> ADDIN EN.CITE &lt;EndNote&gt;&lt;Cite&gt;&lt;Author&gt;Salter&lt;/Author&gt;&lt;Year&gt;2014&lt;/Year&gt;&lt;RecNum&gt;234&lt;/RecNum&gt;&lt;DisplayText&gt;&lt;style face="superscript"&gt;9&lt;/style&gt;&lt;/DisplayText&gt;&lt;record&gt;&lt;rec-number&gt;234&lt;/rec-number&gt;&lt;foreign-keys&gt;&lt;key app="EN" db-id="vs9vt2evhv2xp3evtw3pf0xoxx90zp5vt5xr"&gt;234&lt;/key&gt;&lt;/foreign-keys&gt;&lt;ref-type name="Journal Article"&gt;17&lt;/ref-type&gt;&lt;contributors&gt;&lt;authors&gt;&lt;author&gt;Salter, S. J.&lt;/author&gt;&lt;author&gt;Cox, M. J.&lt;/author&gt;&lt;author&gt;Turek, E. M.&lt;/author&gt;&lt;author&gt;Calus, S. T.&lt;/author&gt;&lt;author&gt;Cookson, W. O.&lt;/author&gt;&lt;author&gt;Moffatt, M. F.&lt;/author&gt;&lt;author&gt;Turner, P.&lt;/author&gt;&lt;author&gt;Parkhill, J.&lt;/author&gt;&lt;author&gt;Loman, N. J.&lt;/author&gt;&lt;author&gt;Walker, A. W.&lt;/author&gt;&lt;/authors&gt;&lt;/contributors&gt;&lt;auth-address&gt;Pathogen Genomics Group, Wellcome Trust Sanger Institute, Hinxton, UK. sb18@sanger.ac.uk.&lt;/auth-address&gt;&lt;titles&gt;&lt;title&gt;Reagent and laboratory contamination can critically impact sequence-based microbiome analyses&lt;/title&gt;&lt;secondary-title&gt;BMC Biol&lt;/secondary-title&gt;&lt;alt-title&gt;BMC biology&lt;/alt-title&gt;&lt;/titles&gt;&lt;periodical&gt;&lt;full-title&gt;BMC Biol&lt;/full-title&gt;&lt;abbr-1&gt;BMC biology&lt;/abbr-1&gt;&lt;/periodical&gt;&lt;alt-periodical&gt;&lt;full-title&gt;BMC Biol&lt;/full-title&gt;&lt;abbr-1&gt;BMC biology&lt;/abbr-1&gt;&lt;/alt-periodical&gt;&lt;pages&gt;87&lt;/pages&gt;&lt;volume&gt;12&lt;/volume&gt;&lt;keywords&gt;&lt;keyword&gt;*DNA Contamination&lt;/keyword&gt;&lt;keyword&gt;Indicators and Reagents/*analysis&lt;/keyword&gt;&lt;keyword&gt;*Laboratories&lt;/keyword&gt;&lt;keyword&gt;*Metagenomics&lt;/keyword&gt;&lt;keyword&gt;*Microbiota&lt;/keyword&gt;&lt;keyword&gt;Polymerase Chain Reaction&lt;/keyword&gt;&lt;keyword&gt;RNA, Ribosomal, 16S/analysis&lt;/keyword&gt;&lt;keyword&gt;Salmonella/*genetics&lt;/keyword&gt;&lt;keyword&gt;Sequence Analysis, DNA&lt;/keyword&gt;&lt;/keywords&gt;&lt;dates&gt;&lt;year&gt;2014&lt;/year&gt;&lt;pub-dates&gt;&lt;date&gt;Nov 12&lt;/date&gt;&lt;/pub-dates&gt;&lt;/dates&gt;&lt;isbn&gt;1741-7007 (Electronic)&amp;#xD;1741-7007 (Linking)&lt;/isbn&gt;&lt;accession-num&gt;25387460&lt;/accession-num&gt;&lt;urls&gt;&lt;related-urls&gt;&lt;url&gt;http://www.ncbi.nlm.nih.gov/pubmed/25387460&lt;/url&gt;&lt;/related-urls&gt;&lt;/urls&gt;&lt;custom2&gt;4228153&lt;/custom2&gt;&lt;electronic-resource-num&gt;10.1186/s12915-014-0087-z&lt;/electronic-resource-num&gt;&lt;/record&gt;&lt;/Cite&gt;&lt;/EndNote&gt;</w:instrText>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9</w:t>
        </w:r>
        <w:r w:rsidR="000D7B8A" w:rsidRPr="00036284">
          <w:rPr>
            <w:rFonts w:ascii="Times New Roman" w:hAnsi="Times New Roman" w:cs="Times New Roman"/>
            <w:sz w:val="24"/>
            <w:szCs w:val="24"/>
            <w:lang w:val="en-GB"/>
          </w:rPr>
          <w:fldChar w:fldCharType="end"/>
        </w:r>
      </w:hyperlink>
      <w:r w:rsidR="00B072F8" w:rsidRPr="00036284">
        <w:rPr>
          <w:rFonts w:ascii="Times New Roman" w:hAnsi="Times New Roman" w:cs="Times New Roman"/>
          <w:sz w:val="24"/>
          <w:szCs w:val="24"/>
          <w:lang w:val="en-GB"/>
        </w:rPr>
        <w:t>. We failed to detect 42 out of the 92 contaminant genera in our</w:t>
      </w:r>
      <w:r w:rsidR="00356873" w:rsidRPr="00036284">
        <w:rPr>
          <w:rFonts w:ascii="Times New Roman" w:hAnsi="Times New Roman" w:cs="Times New Roman"/>
          <w:sz w:val="24"/>
          <w:szCs w:val="24"/>
          <w:lang w:val="en-GB"/>
        </w:rPr>
        <w:t xml:space="preserve"> dataset (</w:t>
      </w:r>
      <w:r w:rsidR="00AC4CB8" w:rsidRPr="00036284">
        <w:rPr>
          <w:rFonts w:ascii="Times New Roman" w:hAnsi="Times New Roman" w:cs="Times New Roman"/>
          <w:sz w:val="24"/>
          <w:szCs w:val="24"/>
          <w:lang w:val="en-GB"/>
        </w:rPr>
        <w:t>Table S6</w:t>
      </w:r>
      <w:r w:rsidR="00B072F8" w:rsidRPr="00036284">
        <w:rPr>
          <w:rFonts w:ascii="Times New Roman" w:hAnsi="Times New Roman" w:cs="Times New Roman"/>
          <w:sz w:val="24"/>
          <w:szCs w:val="24"/>
          <w:lang w:val="en-GB"/>
        </w:rPr>
        <w:t>). Of the remaining genera that were found in our data, none had an average rela</w:t>
      </w:r>
      <w:r w:rsidR="00E03365" w:rsidRPr="00036284">
        <w:rPr>
          <w:rFonts w:ascii="Times New Roman" w:hAnsi="Times New Roman" w:cs="Times New Roman"/>
          <w:sz w:val="24"/>
          <w:szCs w:val="24"/>
          <w:lang w:val="en-GB"/>
        </w:rPr>
        <w:t>tive abundance greater than 0.002</w:t>
      </w:r>
      <w:r w:rsidR="00B072F8" w:rsidRPr="00036284">
        <w:rPr>
          <w:rFonts w:ascii="Times New Roman" w:hAnsi="Times New Roman" w:cs="Times New Roman"/>
          <w:sz w:val="24"/>
          <w:szCs w:val="24"/>
          <w:lang w:val="en-GB"/>
        </w:rPr>
        <w:t xml:space="preserve">, or had a relative abundance greater </w:t>
      </w:r>
      <w:r w:rsidR="00B83B65" w:rsidRPr="00036284">
        <w:rPr>
          <w:rFonts w:ascii="Times New Roman" w:hAnsi="Times New Roman" w:cs="Times New Roman"/>
          <w:sz w:val="24"/>
          <w:szCs w:val="24"/>
          <w:lang w:val="en-GB"/>
        </w:rPr>
        <w:t>than</w:t>
      </w:r>
      <w:r w:rsidR="00B072F8" w:rsidRPr="00036284">
        <w:rPr>
          <w:rFonts w:ascii="Times New Roman" w:hAnsi="Times New Roman" w:cs="Times New Roman"/>
          <w:sz w:val="24"/>
          <w:szCs w:val="24"/>
          <w:lang w:val="en-GB"/>
        </w:rPr>
        <w:t xml:space="preserve"> 0.1 in any particular sample, except for </w:t>
      </w:r>
      <w:r w:rsidR="00B072F8" w:rsidRPr="00036284">
        <w:rPr>
          <w:rFonts w:ascii="Times New Roman" w:hAnsi="Times New Roman" w:cs="Times New Roman"/>
          <w:i/>
          <w:sz w:val="24"/>
          <w:szCs w:val="24"/>
          <w:lang w:val="en-GB"/>
        </w:rPr>
        <w:t>Pseudomonas</w:t>
      </w:r>
      <w:r w:rsidR="00B072F8" w:rsidRPr="00036284">
        <w:rPr>
          <w:rFonts w:ascii="Times New Roman" w:hAnsi="Times New Roman" w:cs="Times New Roman"/>
          <w:sz w:val="24"/>
          <w:szCs w:val="24"/>
          <w:lang w:val="en-GB"/>
        </w:rPr>
        <w:t xml:space="preserve"> and </w:t>
      </w:r>
      <w:r w:rsidR="00B072F8" w:rsidRPr="00036284">
        <w:rPr>
          <w:rFonts w:ascii="Times New Roman" w:hAnsi="Times New Roman" w:cs="Times New Roman"/>
          <w:i/>
          <w:sz w:val="24"/>
          <w:szCs w:val="24"/>
          <w:lang w:val="en-GB"/>
        </w:rPr>
        <w:t>Streptococcus</w:t>
      </w:r>
      <w:r w:rsidR="00B072F8" w:rsidRPr="00036284">
        <w:rPr>
          <w:rFonts w:ascii="Times New Roman" w:hAnsi="Times New Roman" w:cs="Times New Roman"/>
          <w:sz w:val="24"/>
          <w:szCs w:val="24"/>
          <w:lang w:val="en-GB"/>
        </w:rPr>
        <w:t xml:space="preserve"> which are known lung pathogens</w:t>
      </w:r>
      <w:r w:rsidR="00356873" w:rsidRPr="00036284">
        <w:rPr>
          <w:rFonts w:ascii="Times New Roman" w:hAnsi="Times New Roman" w:cs="Times New Roman"/>
          <w:sz w:val="24"/>
          <w:szCs w:val="24"/>
          <w:lang w:val="en-GB"/>
        </w:rPr>
        <w:t xml:space="preserve"> (</w:t>
      </w:r>
      <w:r w:rsidR="00B072F8" w:rsidRPr="00036284">
        <w:rPr>
          <w:rFonts w:ascii="Times New Roman" w:hAnsi="Times New Roman" w:cs="Times New Roman"/>
          <w:sz w:val="24"/>
          <w:szCs w:val="24"/>
          <w:lang w:val="en-GB"/>
        </w:rPr>
        <w:t>Tab</w:t>
      </w:r>
      <w:r w:rsidR="00AC4CB8" w:rsidRPr="00036284">
        <w:rPr>
          <w:rFonts w:ascii="Times New Roman" w:hAnsi="Times New Roman" w:cs="Times New Roman"/>
          <w:sz w:val="24"/>
          <w:szCs w:val="24"/>
          <w:lang w:val="en-GB"/>
        </w:rPr>
        <w:t>le S6</w:t>
      </w:r>
      <w:r w:rsidR="00B072F8" w:rsidRPr="00036284">
        <w:rPr>
          <w:rFonts w:ascii="Times New Roman" w:hAnsi="Times New Roman" w:cs="Times New Roman"/>
          <w:sz w:val="24"/>
          <w:szCs w:val="24"/>
          <w:lang w:val="en-GB"/>
        </w:rPr>
        <w:t xml:space="preserve">).  </w:t>
      </w:r>
    </w:p>
    <w:p w:rsidR="00D6785B" w:rsidRPr="00036284" w:rsidRDefault="00D6785B" w:rsidP="003A1AE4">
      <w:pPr>
        <w:spacing w:after="0" w:line="360" w:lineRule="auto"/>
        <w:rPr>
          <w:rFonts w:ascii="Times New Roman" w:hAnsi="Times New Roman" w:cs="Times New Roman"/>
          <w:sz w:val="24"/>
          <w:szCs w:val="24"/>
          <w:lang w:val="en-GB"/>
        </w:rPr>
      </w:pPr>
    </w:p>
    <w:p w:rsidR="00D6785B" w:rsidRPr="00036284" w:rsidRDefault="00D6785B" w:rsidP="003A1AE4">
      <w:pPr>
        <w:spacing w:after="0" w:line="360" w:lineRule="auto"/>
        <w:rPr>
          <w:rFonts w:ascii="Times New Roman" w:hAnsi="Times New Roman" w:cs="Times New Roman"/>
          <w:b/>
          <w:sz w:val="24"/>
          <w:szCs w:val="24"/>
          <w:lang w:val="en-GB"/>
        </w:rPr>
      </w:pPr>
      <w:r w:rsidRPr="00036284">
        <w:rPr>
          <w:rFonts w:ascii="Times New Roman" w:hAnsi="Times New Roman" w:cs="Times New Roman"/>
          <w:b/>
          <w:sz w:val="24"/>
          <w:szCs w:val="24"/>
          <w:lang w:val="en-GB"/>
        </w:rPr>
        <w:t>16S rRNA sequence analysis and OTU classification</w:t>
      </w:r>
    </w:p>
    <w:p w:rsidR="0062591C" w:rsidRPr="00036284" w:rsidRDefault="00E0502D"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First, all reads mapping to PhiX reference sequence (GenBank: NC_001422.1) using bowtie v1.0.</w:t>
      </w:r>
      <w:r w:rsidR="0093548E" w:rsidRPr="00036284">
        <w:rPr>
          <w:rFonts w:ascii="Times New Roman" w:hAnsi="Times New Roman" w:cs="Times New Roman"/>
          <w:sz w:val="24"/>
          <w:szCs w:val="24"/>
          <w:lang w:val="en-GB"/>
        </w:rPr>
        <w:t xml:space="preserve">1 </w:t>
      </w:r>
      <w:hyperlink w:anchor="_ENREF_10" w:tooltip="Langmead, 2009 #232" w:history="1">
        <w:r w:rsidR="000D7B8A" w:rsidRPr="00036284">
          <w:rPr>
            <w:rFonts w:ascii="Times New Roman" w:hAnsi="Times New Roman" w:cs="Times New Roman"/>
            <w:sz w:val="24"/>
            <w:szCs w:val="24"/>
            <w:lang w:val="en-GB"/>
          </w:rPr>
          <w:fldChar w:fldCharType="begin"/>
        </w:r>
        <w:r w:rsidR="000D7B8A" w:rsidRPr="00036284">
          <w:rPr>
            <w:rFonts w:ascii="Times New Roman" w:hAnsi="Times New Roman" w:cs="Times New Roman"/>
            <w:sz w:val="24"/>
            <w:szCs w:val="24"/>
            <w:lang w:val="en-GB"/>
          </w:rPr>
          <w:instrText xml:space="preserve"> ADDIN EN.CITE &lt;EndNote&gt;&lt;Cite&gt;&lt;Author&gt;Langmead&lt;/Author&gt;&lt;Year&gt;2009&lt;/Year&gt;&lt;RecNum&gt;232&lt;/RecNum&gt;&lt;DisplayText&gt;&lt;style face="superscript"&gt;10&lt;/style&gt;&lt;/DisplayText&gt;&lt;record&gt;&lt;rec-number&gt;232&lt;/rec-number&gt;&lt;foreign-keys&gt;&lt;key app="EN" db-id="vs9vt2evhv2xp3evtw3pf0xoxx90zp5vt5xr"&gt;232&lt;/key&gt;&lt;/foreign-keys&gt;&lt;ref-type name="Journal Article"&gt;17&lt;/ref-type&gt;&lt;contributors&gt;&lt;authors&gt;&lt;author&gt;Langmead, B.&lt;/author&gt;&lt;author&gt;Trapnell, C.&lt;/author&gt;&lt;author&gt;Pop, M.&lt;/author&gt;&lt;author&gt;Salzberg, S. L.&lt;/author&gt;&lt;/authors&gt;&lt;/contributors&gt;&lt;auth-address&gt;Center for Bioinformatics and Computational Biology, Institute for Advanced Computer Studies, University of Maryland, College Park, MD 20742, USA. langmead@cs.umd.edu&lt;/auth-address&gt;&lt;titles&gt;&lt;title&gt;Ultrafast and memory-efficient alignment of short DNA sequences to the human genome&lt;/title&gt;&lt;secondary-title&gt;Genome Biol&lt;/secondary-title&gt;&lt;alt-title&gt;Genome biology&lt;/alt-title&gt;&lt;/titles&gt;&lt;periodical&gt;&lt;full-title&gt;Genome Biol&lt;/full-title&gt;&lt;abbr-1&gt;Genome biology&lt;/abbr-1&gt;&lt;/periodical&gt;&lt;alt-periodical&gt;&lt;full-title&gt;Genome Biol&lt;/full-title&gt;&lt;abbr-1&gt;Genome biology&lt;/abbr-1&gt;&lt;/alt-periodical&gt;&lt;pages&gt;R25&lt;/pages&gt;&lt;volume&gt;10&lt;/volume&gt;&lt;number&gt;3&lt;/number&gt;&lt;keywords&gt;&lt;keyword&gt;Algorithms&lt;/keyword&gt;&lt;keyword&gt;*Base Sequence&lt;/keyword&gt;&lt;keyword&gt;Genome, Human/*genetics&lt;/keyword&gt;&lt;keyword&gt;Humans&lt;/keyword&gt;&lt;keyword&gt;Sequence Alignment/*methods&lt;/keyword&gt;&lt;/keywords&gt;&lt;dates&gt;&lt;year&gt;2009&lt;/year&gt;&lt;/dates&gt;&lt;isbn&gt;1474-760X (Electronic)&amp;#xD;1474-7596 (Linking)&lt;/isbn&gt;&lt;accession-num&gt;19261174&lt;/accession-num&gt;&lt;urls&gt;&lt;related-urls&gt;&lt;url&gt;http://www.ncbi.nlm.nih.gov/pubmed/19261174&lt;/url&gt;&lt;/related-urls&gt;&lt;/urls&gt;&lt;custom2&gt;2690996&lt;/custom2&gt;&lt;electronic-resource-num&gt;10.1186/gb-2009-10-3-r25&lt;/electronic-resource-num&gt;&lt;/record&gt;&lt;/Cite&gt;&lt;/EndNote&gt;</w:instrText>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10</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xml:space="preserve"> were removed from the analysis. Remaining </w:t>
      </w:r>
      <w:r w:rsidR="0093548E" w:rsidRPr="00036284">
        <w:rPr>
          <w:rFonts w:ascii="Times New Roman" w:hAnsi="Times New Roman" w:cs="Times New Roman"/>
          <w:sz w:val="24"/>
          <w:szCs w:val="24"/>
          <w:lang w:val="en-GB"/>
        </w:rPr>
        <w:t xml:space="preserve">paired-end </w:t>
      </w:r>
      <w:r w:rsidRPr="00036284">
        <w:rPr>
          <w:rFonts w:ascii="Times New Roman" w:hAnsi="Times New Roman" w:cs="Times New Roman"/>
          <w:sz w:val="24"/>
          <w:szCs w:val="24"/>
          <w:lang w:val="en-GB"/>
        </w:rPr>
        <w:t>reads were merged using pe</w:t>
      </w:r>
      <w:r w:rsidR="0093548E" w:rsidRPr="00036284">
        <w:rPr>
          <w:rFonts w:ascii="Times New Roman" w:hAnsi="Times New Roman" w:cs="Times New Roman"/>
          <w:sz w:val="24"/>
          <w:szCs w:val="24"/>
          <w:lang w:val="en-GB"/>
        </w:rPr>
        <w:t xml:space="preserve">ar v0.9.5-64 </w:t>
      </w:r>
      <w:hyperlink w:anchor="_ENREF_11" w:tooltip="Zhang, 2014 #233" w:history="1">
        <w:r w:rsidR="000D7B8A" w:rsidRPr="00036284">
          <w:rPr>
            <w:rFonts w:ascii="Times New Roman" w:hAnsi="Times New Roman" w:cs="Times New Roman"/>
            <w:sz w:val="24"/>
            <w:szCs w:val="24"/>
            <w:lang w:val="en-GB"/>
          </w:rPr>
          <w:fldChar w:fldCharType="begin"/>
        </w:r>
        <w:r w:rsidR="000D7B8A" w:rsidRPr="00036284">
          <w:rPr>
            <w:rFonts w:ascii="Times New Roman" w:hAnsi="Times New Roman" w:cs="Times New Roman"/>
            <w:sz w:val="24"/>
            <w:szCs w:val="24"/>
            <w:lang w:val="en-GB"/>
          </w:rPr>
          <w:instrText xml:space="preserve"> ADDIN EN.CITE &lt;EndNote&gt;&lt;Cite&gt;&lt;Author&gt;Zhang&lt;/Author&gt;&lt;Year&gt;2014&lt;/Year&gt;&lt;RecNum&gt;233&lt;/RecNum&gt;&lt;DisplayText&gt;&lt;style face="superscript"&gt;11&lt;/style&gt;&lt;/DisplayText&gt;&lt;record&gt;&lt;rec-number&gt;233&lt;/rec-number&gt;&lt;foreign-keys&gt;&lt;key app="EN" db-id="vs9vt2evhv2xp3evtw3pf0xoxx90zp5vt5xr"&gt;233&lt;/key&gt;&lt;/foreign-keys&gt;&lt;ref-type name="Journal Article"&gt;17&lt;/ref-type&gt;&lt;contributors&gt;&lt;authors&gt;&lt;author&gt;Zhang, J.&lt;/author&gt;&lt;author&gt;Kobert, K.&lt;/author&gt;&lt;author&gt;Flouri, T.&lt;/author&gt;&lt;author&gt;Stamatakis, A.&lt;/author&gt;&lt;/authors&gt;&lt;/contributors&gt;&lt;auth-address&gt;The Exelixis Lab, Scientific Computing Group, Heidelberg Institute for Theoretical Studies, Schloss-Wolfsbrunnenweg 35, D-69118 Heidelberg, Graduate School for Computing in Medicine and Life Sciences, Institut fur Neuro- und Bioinformatik, University of Lubeck, 23538 Lubeck and Karlsruhe Institute of Technology, Institute for Theoretical Informatics, Postfach 6980, 76128 Karlsruhe, Germany.&lt;/auth-address&gt;&lt;titles&gt;&lt;title&gt;PEAR: a fast and accurate Illumina Paired-End reAd mergeR&lt;/title&gt;&lt;secondary-title&gt;Bioinformatics&lt;/secondary-title&gt;&lt;alt-title&gt;Bioinformatics&lt;/alt-title&gt;&lt;/titles&gt;&lt;periodical&gt;&lt;full-title&gt;Bioinformatics&lt;/full-title&gt;&lt;abbr-1&gt;Bioinformatics&lt;/abbr-1&gt;&lt;/periodical&gt;&lt;alt-periodical&gt;&lt;full-title&gt;Bioinformatics&lt;/full-title&gt;&lt;abbr-1&gt;Bioinformatics&lt;/abbr-1&gt;&lt;/alt-periodical&gt;&lt;pages&gt;614-20&lt;/pages&gt;&lt;volume&gt;30&lt;/volume&gt;&lt;number&gt;5&lt;/number&gt;&lt;keywords&gt;&lt;keyword&gt;Genomics&lt;/keyword&gt;&lt;keyword&gt;High-Throughput Nucleotide Sequencing/*methods&lt;/keyword&gt;&lt;keyword&gt;Sequence Alignment&lt;/keyword&gt;&lt;keyword&gt;Sequence Analysis, DNA/*methods&lt;/keyword&gt;&lt;keyword&gt;*Software&lt;/keyword&gt;&lt;keyword&gt;Staphylococcus aureus/genetics&lt;/keyword&gt;&lt;/keywords&gt;&lt;dates&gt;&lt;year&gt;2014&lt;/year&gt;&lt;pub-dates&gt;&lt;date&gt;Mar 01&lt;/date&gt;&lt;/pub-dates&gt;&lt;/dates&gt;&lt;isbn&gt;1367-4811 (Electronic)&amp;#xD;1367-4803 (Linking)&lt;/isbn&gt;&lt;accession-num&gt;24142950&lt;/accession-num&gt;&lt;urls&gt;&lt;related-urls&gt;&lt;url&gt;http://www.ncbi.nlm.nih.gov/pubmed/24142950&lt;/url&gt;&lt;/related-urls&gt;&lt;/urls&gt;&lt;custom2&gt;3933873&lt;/custom2&gt;&lt;electronic-resource-num&gt;10.1093/bioinformatics/btt593&lt;/electronic-resource-num&gt;&lt;/record&gt;&lt;/Cite&gt;&lt;/EndNote&gt;</w:instrText>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11</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discarding all reads containing ambiguous bases (option ‘-u 0’). A paired-end read was discarded if one of the following conditions was met: overl</w:t>
      </w:r>
      <w:r w:rsidR="0093548E" w:rsidRPr="00036284">
        <w:rPr>
          <w:rFonts w:ascii="Times New Roman" w:hAnsi="Times New Roman" w:cs="Times New Roman"/>
          <w:sz w:val="24"/>
          <w:szCs w:val="24"/>
          <w:lang w:val="en-GB"/>
        </w:rPr>
        <w:t xml:space="preserve">ap &lt; </w:t>
      </w:r>
      <w:r w:rsidRPr="00036284">
        <w:rPr>
          <w:rFonts w:ascii="Times New Roman" w:hAnsi="Times New Roman" w:cs="Times New Roman"/>
          <w:sz w:val="24"/>
          <w:szCs w:val="24"/>
          <w:lang w:val="en-GB"/>
        </w:rPr>
        <w:t>10 bp, assembly length &lt; 50 bp or p-value of alignment &gt; 0.01.</w:t>
      </w:r>
      <w:r w:rsidRPr="00036284">
        <w:rPr>
          <w:lang w:val="en-GB"/>
        </w:rPr>
        <w:t xml:space="preserve"> </w:t>
      </w:r>
      <w:r w:rsidRPr="00036284">
        <w:rPr>
          <w:rFonts w:ascii="Times New Roman" w:hAnsi="Times New Roman" w:cs="Times New Roman"/>
          <w:sz w:val="24"/>
          <w:szCs w:val="24"/>
          <w:lang w:val="en-GB"/>
        </w:rPr>
        <w:t xml:space="preserve">Sequencing reads were processed using QIIME pipeline version 1.9 </w:t>
      </w:r>
      <w:hyperlink w:anchor="_ENREF_12" w:tooltip="Caporaso, 2010 #53" w:history="1">
        <w:r w:rsidR="000D7B8A" w:rsidRPr="00036284">
          <w:rPr>
            <w:rFonts w:ascii="Times New Roman" w:hAnsi="Times New Roman" w:cs="Times New Roman"/>
            <w:sz w:val="24"/>
            <w:szCs w:val="24"/>
            <w:lang w:val="en-GB"/>
          </w:rPr>
          <w:fldChar w:fldCharType="begin">
            <w:fldData xml:space="preserve">PEVuZE5vdGU+PENpdGU+PEF1dGhvcj5DYXBvcmFzbzwvQXV0aG9yPjxZZWFyPjIwMTA8L1llYXI+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</w:fldData>
          </w:fldChar>
        </w:r>
        <w:r w:rsidR="000D7B8A" w:rsidRPr="00036284">
          <w:rPr>
            <w:rFonts w:ascii="Times New Roman" w:hAnsi="Times New Roman" w:cs="Times New Roman"/>
            <w:sz w:val="24"/>
            <w:szCs w:val="24"/>
            <w:lang w:val="en-GB"/>
          </w:rPr>
          <w:instrText xml:space="preserve"> ADDIN EN.CITE </w:instrText>
        </w:r>
        <w:r w:rsidR="000D7B8A" w:rsidRPr="00036284">
          <w:rPr>
            <w:rFonts w:ascii="Times New Roman" w:hAnsi="Times New Roman" w:cs="Times New Roman"/>
            <w:sz w:val="24"/>
            <w:szCs w:val="24"/>
            <w:lang w:val="en-GB"/>
          </w:rPr>
          <w:fldChar w:fldCharType="begin">
            <w:fldData xml:space="preserve">PEVuZE5vdGU+PENpdGU+PEF1dGhvcj5DYXBvcmFzbzwvQXV0aG9yPjxZZWFyPjIwMTA8L1llYXI+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</w:fldData>
          </w:fldChar>
        </w:r>
        <w:r w:rsidR="000D7B8A" w:rsidRPr="00036284">
          <w:rPr>
            <w:rFonts w:ascii="Times New Roman" w:hAnsi="Times New Roman" w:cs="Times New Roman"/>
            <w:sz w:val="24"/>
            <w:szCs w:val="24"/>
            <w:lang w:val="en-GB"/>
          </w:rPr>
          <w:instrText xml:space="preserve"> ADDIN EN.CITE.DATA </w:instrText>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12</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Eukaryotic, mitochondria and chloroplast sequences were filtered by BLASTN against the SILVA database</w:t>
      </w:r>
      <w:r w:rsidR="000D7B8A">
        <w:rPr>
          <w:rFonts w:ascii="Times New Roman" w:hAnsi="Times New Roman" w:cs="Times New Roman"/>
          <w:sz w:val="24"/>
          <w:szCs w:val="24"/>
          <w:lang w:val="en-GB"/>
        </w:rPr>
        <w:t xml:space="preserve"> </w:t>
      </w:r>
      <w:hyperlink w:anchor="_ENREF_13" w:tooltip="Quast, 2013 #54" w:history="1">
        <w:r w:rsidR="000D7B8A">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&lt;EndNote&gt;&lt;Cite&gt;&lt;Author&gt;Quast&lt;/Author&gt;&lt;Year&gt;2013&lt;/Year&gt;&lt;RecNum&gt;54&lt;/RecNum&gt;&lt;DisplayText&gt;&lt;style face="superscript"&gt;13&lt;/style&gt;&lt;/DisplayText&gt;&lt;record&gt;&lt;rec-number&gt;54&lt;/rec-number&gt;&lt;foreign-keys&gt;&lt;key app="EN" db-id="vs9vt2evhv2xp3evtw3pf0xoxx90zp5vt5xr"&gt;54&lt;/key&gt;&lt;/foreign-keys&gt;&lt;ref-type name="Journal Article"&gt;17&lt;/ref-type&gt;&lt;contributors&gt;&lt;authors&gt;&lt;author&gt;Quast, C.&lt;/author&gt;&lt;author&gt;Pruesse, E.&lt;/author&gt;&lt;author&gt;Yilmaz, P.&lt;/author&gt;&lt;author&gt;Gerken, J.&lt;/author&gt;&lt;author&gt;Schweer, T.&lt;/author&gt;&lt;author&gt;Yarza, P.&lt;/author&gt;&lt;author&gt;Peplies, J.&lt;/author&gt;&lt;author&gt;Glockner, F. O.&lt;/author&gt;&lt;/authors&gt;&lt;/contributors&gt;&lt;auth-address&gt;Microbial Genomics and Bioinformatics Research Group, Max Planck Institute for Marine Microbiology, D-28359 Bremen, Germany.&lt;/auth-address&gt;&lt;titles&gt;&lt;title&gt;The SILVA ribosomal RNA gene database project: improved data processing and web-based tools&lt;/title&gt;&lt;secondary-title&gt;Nucleic Acids Res&lt;/secondary-title&gt;&lt;alt-title&gt;Nucleic acids research&lt;/alt-title&gt;&lt;/titles&gt;&lt;periodical&gt;&lt;full-title&gt;Nucleic Acids Res&lt;/full-title&gt;&lt;abbr-1&gt;Nucleic acids research&lt;/abbr-1&gt;&lt;/periodical&gt;&lt;alt-periodical&gt;&lt;full-title&gt;Nucleic Acids Res&lt;/full-title&gt;&lt;abbr-1&gt;Nucleic acids research&lt;/abbr-1&gt;&lt;/alt-periodical&gt;&lt;pages&gt;D590-6&lt;/pages&gt;&lt;volume&gt;41&lt;/volume&gt;&lt;number&gt;Database issue&lt;/number&gt;&lt;keywords&gt;&lt;keyword&gt;Archaea/classification/genetics&lt;/keyword&gt;&lt;keyword&gt;Bacteria/classification/genetics&lt;/keyword&gt;&lt;keyword&gt;*Databases, Nucleic Acid&lt;/keyword&gt;&lt;keyword&gt;Eukaryota/genetics&lt;/keyword&gt;&lt;keyword&gt;*Genes, rRNA&lt;/keyword&gt;&lt;keyword&gt;High-Throughput Nucleotide Sequencing&lt;/keyword&gt;&lt;keyword&gt;Internet&lt;/keyword&gt;&lt;keyword&gt;Software&lt;/keyword&gt;&lt;/keywords&gt;&lt;dates&gt;&lt;year&gt;2013&lt;/year&gt;&lt;pub-dates&gt;&lt;date&gt;Jan&lt;/date&gt;&lt;/pub-dates&gt;&lt;/dates&gt;&lt;isbn&gt;1362-4962 (Electronic)&amp;#xD;0305-1048 (Linking)&lt;/isbn&gt;&lt;accession-num&gt;23193283&lt;/accession-num&gt;&lt;urls&gt;&lt;related-urls&gt;&lt;url&gt;http://www.ncbi.nlm.nih.gov/pubmed/23193283&lt;/url&gt;&lt;/related-urls&gt;&lt;/urls&gt;&lt;custom2&gt;3531112&lt;/custom2&gt;&lt;electronic-resource-num&gt;10.1093/nar/gks1219&lt;/electronic-resource-num&gt;&lt;/record&gt;&lt;/Cite&gt;&lt;/EndNote&gt;</w:instrText>
        </w:r>
        <w:r w:rsidR="000D7B8A">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13</w:t>
        </w:r>
        <w:r w:rsidR="000D7B8A">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xml:space="preserve">. </w:t>
      </w:r>
      <w:r w:rsidR="00CF03E8" w:rsidRPr="00036284">
        <w:rPr>
          <w:rFonts w:ascii="Times New Roman" w:hAnsi="Times New Roman" w:cs="Times New Roman"/>
          <w:sz w:val="24"/>
          <w:szCs w:val="24"/>
          <w:lang w:val="en-GB"/>
        </w:rPr>
        <w:t xml:space="preserve">Chimeric reads were identified using UCHIME using both </w:t>
      </w:r>
      <w:r w:rsidR="00CF03E8" w:rsidRPr="00036284">
        <w:rPr>
          <w:rFonts w:ascii="Times New Roman" w:hAnsi="Times New Roman" w:cs="Times New Roman"/>
          <w:i/>
          <w:sz w:val="24"/>
          <w:szCs w:val="24"/>
          <w:lang w:val="en-GB"/>
        </w:rPr>
        <w:t>de novo</w:t>
      </w:r>
      <w:r w:rsidR="00CF03E8" w:rsidRPr="00036284">
        <w:rPr>
          <w:rFonts w:ascii="Times New Roman" w:hAnsi="Times New Roman" w:cs="Times New Roman"/>
          <w:sz w:val="24"/>
          <w:szCs w:val="24"/>
          <w:lang w:val="en-GB"/>
        </w:rPr>
        <w:t xml:space="preserve"> and reference based methods with default parameters </w:t>
      </w:r>
      <w:hyperlink w:anchor="_ENREF_14" w:tooltip="Edgar, 2011 #55" w:history="1">
        <w:r w:rsidR="000D7B8A" w:rsidRPr="00036284">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&lt;EndNote&gt;&lt;Cite&gt;&lt;Author&gt;Edgar&lt;/Author&gt;&lt;Year&gt;2011&lt;/Year&gt;&lt;RecNum&gt;55&lt;/RecNum&gt;&lt;DisplayText&gt;&lt;style face="superscript"&gt;14&lt;/style&gt;&lt;/DisplayText&gt;&lt;record&gt;&lt;rec-number&gt;55&lt;/rec-number&gt;&lt;foreign-keys&gt;&lt;key app="EN" db-id="vs9vt2evhv2xp3evtw3pf0xoxx90zp5vt5xr"&gt;55&lt;/key&gt;&lt;/foreign-keys&gt;&lt;ref-type name="Journal Article"&gt;17&lt;/ref-type&gt;&lt;contributors&gt;&lt;authors&gt;&lt;author&gt;Edgar, R. C.&lt;/author&gt;&lt;author&gt;Haas, B. J.&lt;/author&gt;&lt;author&gt;Clemente, J. C.&lt;/author&gt;&lt;author&gt;Quince, C.&lt;/author&gt;&lt;author&gt;Knight, R.&lt;/author&gt;&lt;/authors&gt;&lt;/contributors&gt;&lt;auth-address&gt;Tiburon, CA, USA. robert@drive5.com&lt;/auth-address&gt;&lt;titles&gt;&lt;title&gt;UCHIME improves sensitivity and speed of chimera detection&lt;/title&gt;&lt;secondary-title&gt;Bioinformatics&lt;/secondary-title&gt;&lt;alt-title&gt;Bioinformatics&lt;/alt-title&gt;&lt;/titles&gt;&lt;periodical&gt;&lt;full-title&gt;Bioinformatics&lt;/full-title&gt;&lt;abbr-1&gt;Bioinformatics&lt;/abbr-1&gt;&lt;/periodical&gt;&lt;alt-periodical&gt;&lt;full-title&gt;Bioinformatics&lt;/full-title&gt;&lt;abbr-1&gt;Bioinformatics&lt;/abbr-1&gt;&lt;/alt-periodical&gt;&lt;pages&gt;2194-200&lt;/pages&gt;&lt;volume&gt;27&lt;/volume&gt;&lt;number&gt;16&lt;/number&gt;&lt;keywords&gt;&lt;keyword&gt;Algorithms&lt;/keyword&gt;&lt;keyword&gt;*Artifacts&lt;/keyword&gt;&lt;keyword&gt;Computational Biology&lt;/keyword&gt;&lt;keyword&gt;Polymerase Chain Reaction&lt;/keyword&gt;&lt;keyword&gt;Sequence Analysis, DNA/*methods&lt;/keyword&gt;&lt;keyword&gt;*Software&lt;/keyword&gt;&lt;/keywords&gt;&lt;dates&gt;&lt;year&gt;2011&lt;/year&gt;&lt;pub-dates&gt;&lt;date&gt;Aug 15&lt;/date&gt;&lt;/pub-dates&gt;&lt;/dates&gt;&lt;isbn&gt;1367-4811 (Electronic)&amp;#xD;1367-4803 (Linking)&lt;/isbn&gt;&lt;accession-num&gt;21700674&lt;/accession-num&gt;&lt;urls&gt;&lt;related-urls&gt;&lt;url&gt;http://www.ncbi.nlm.nih.gov/pubmed/21700674&lt;/url&gt;&lt;/related-urls&gt;&lt;/urls&gt;&lt;custom2&gt;3150044&lt;/custom2&gt;&lt;electronic-resource-num&gt;10.1093/bioinformatics/btr381&lt;/electronic-resource-num&gt;&lt;/record&gt;&lt;/Cite&gt;&lt;/EndNote&gt;</w:instrText>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14</w:t>
        </w:r>
        <w:r w:rsidR="000D7B8A" w:rsidRPr="00036284">
          <w:rPr>
            <w:rFonts w:ascii="Times New Roman" w:hAnsi="Times New Roman" w:cs="Times New Roman"/>
            <w:sz w:val="24"/>
            <w:szCs w:val="24"/>
            <w:lang w:val="en-GB"/>
          </w:rPr>
          <w:fldChar w:fldCharType="end"/>
        </w:r>
      </w:hyperlink>
      <w:r w:rsidR="00CF03E8" w:rsidRPr="00036284">
        <w:rPr>
          <w:rFonts w:ascii="Times New Roman" w:hAnsi="Times New Roman" w:cs="Times New Roman"/>
          <w:sz w:val="24"/>
          <w:szCs w:val="24"/>
          <w:lang w:val="en-GB"/>
        </w:rPr>
        <w:t>.</w:t>
      </w:r>
      <w:r w:rsidR="003402EF" w:rsidRPr="00036284">
        <w:rPr>
          <w:rFonts w:ascii="Times New Roman" w:hAnsi="Times New Roman" w:cs="Times New Roman"/>
          <w:sz w:val="24"/>
          <w:szCs w:val="24"/>
          <w:lang w:val="en-GB"/>
        </w:rPr>
        <w:t xml:space="preserve"> </w:t>
      </w:r>
      <w:r w:rsidR="00951DF8" w:rsidRPr="00036284">
        <w:rPr>
          <w:rFonts w:ascii="Times New Roman" w:hAnsi="Times New Roman" w:cs="Times New Roman"/>
          <w:sz w:val="24"/>
          <w:szCs w:val="24"/>
          <w:lang w:val="en-GB"/>
        </w:rPr>
        <w:t xml:space="preserve">A total of 68,643,967 reads were generated, and 55,786,582 reads were retained after filtering processes. </w:t>
      </w:r>
      <w:r w:rsidR="003402EF" w:rsidRPr="00036284">
        <w:rPr>
          <w:rFonts w:ascii="Times New Roman" w:hAnsi="Times New Roman" w:cs="Times New Roman"/>
          <w:sz w:val="24"/>
          <w:szCs w:val="24"/>
          <w:lang w:val="en-GB"/>
        </w:rPr>
        <w:t xml:space="preserve">The remaining reads were subject to a 97% identity cutoff close reference OTU picking using the UCLUST method </w:t>
      </w:r>
      <w:hyperlink w:anchor="_ENREF_15" w:tooltip="Edgar, 2010 #57" w:history="1">
        <w:r w:rsidR="000D7B8A" w:rsidRPr="00036284">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&lt;EndNote&gt;&lt;Cite&gt;&lt;Author&gt;Edgar&lt;/Author&gt;&lt;Year&gt;2010&lt;/Year&gt;&lt;RecNum&gt;57&lt;/RecNum&gt;&lt;DisplayText&gt;&lt;style face="superscript"&gt;15&lt;/style&gt;&lt;/DisplayText&gt;&lt;record&gt;&lt;rec-number&gt;57&lt;/rec-number&gt;&lt;foreign-keys&gt;&lt;key app="EN" db-id="vs9vt2evhv2xp3evtw3pf0xoxx90zp5vt5xr"&gt;57&lt;/key&gt;&lt;/foreign-keys&gt;&lt;ref-type name="Journal Article"&gt;17&lt;/ref-type&gt;&lt;contributors&gt;&lt;authors&gt;&lt;author&gt;Edgar, R. C.&lt;/author&gt;&lt;/authors&gt;&lt;/contributors&gt;&lt;auth-address&gt;Tiburon, CA 94920, USA. robert@drive5.com&lt;/auth-address&gt;&lt;titles&gt;&lt;title&gt;Search and clustering orders of magnitude faster than BLAST&lt;/title&gt;&lt;secondary-title&gt;Bioinformatics&lt;/secondary-title&gt;&lt;alt-title&gt;Bioinformatics&lt;/alt-title&gt;&lt;/titles&gt;&lt;periodical&gt;&lt;full-title&gt;Bioinformatics&lt;/full-title&gt;&lt;abbr-1&gt;Bioinformatics&lt;/abbr-1&gt;&lt;/periodical&gt;&lt;alt-periodical&gt;&lt;full-title&gt;Bioinformatics&lt;/full-title&gt;&lt;abbr-1&gt;Bioinformatics&lt;/abbr-1&gt;&lt;/alt-periodical&gt;&lt;pages&gt;2460-1&lt;/pages&gt;&lt;volume&gt;26&lt;/volume&gt;&lt;number&gt;19&lt;/number&gt;&lt;keywords&gt;&lt;keyword&gt;*Algorithms&lt;/keyword&gt;&lt;keyword&gt;Cluster Analysis&lt;/keyword&gt;&lt;keyword&gt;Computational Biology/*methods&lt;/keyword&gt;&lt;keyword&gt;Databases, Protein&lt;/keyword&gt;&lt;keyword&gt;Proteins/chemistry&lt;/keyword&gt;&lt;keyword&gt;Sequence Alignment/*methods&lt;/keyword&gt;&lt;keyword&gt;Sequence Analysis, Protein/*methods&lt;/keyword&gt;&lt;/keywords&gt;&lt;dates&gt;&lt;year&gt;2010&lt;/year&gt;&lt;pub-dates&gt;&lt;date&gt;Oct 1&lt;/date&gt;&lt;/pub-dates&gt;&lt;/dates&gt;&lt;isbn&gt;1367-4811 (Electronic)&amp;#xD;1367-4803 (Linking)&lt;/isbn&gt;&lt;accession-num&gt;20709691&lt;/accession-num&gt;&lt;urls&gt;&lt;related-urls&gt;&lt;url&gt;http://www.ncbi.nlm.nih.gov/pubmed/20709691&lt;/url&gt;&lt;/related-urls&gt;&lt;/urls&gt;&lt;electronic-resource-num&gt;10.1093/bioinformatics/btq461&lt;/electronic-resource-num&gt;&lt;/record&gt;&lt;/Cite&gt;&lt;/EndNote&gt;</w:instrText>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15</w:t>
        </w:r>
        <w:r w:rsidR="000D7B8A" w:rsidRPr="00036284">
          <w:rPr>
            <w:rFonts w:ascii="Times New Roman" w:hAnsi="Times New Roman" w:cs="Times New Roman"/>
            <w:sz w:val="24"/>
            <w:szCs w:val="24"/>
            <w:lang w:val="en-GB"/>
          </w:rPr>
          <w:fldChar w:fldCharType="end"/>
        </w:r>
      </w:hyperlink>
      <w:r w:rsidR="003402EF" w:rsidRPr="00036284">
        <w:rPr>
          <w:rFonts w:ascii="Times New Roman" w:hAnsi="Times New Roman" w:cs="Times New Roman"/>
          <w:sz w:val="24"/>
          <w:szCs w:val="24"/>
          <w:lang w:val="en-GB"/>
        </w:rPr>
        <w:t xml:space="preserve"> against the </w:t>
      </w:r>
      <w:r w:rsidR="009213C8" w:rsidRPr="00036284">
        <w:rPr>
          <w:rFonts w:ascii="Times New Roman" w:hAnsi="Times New Roman" w:cs="Times New Roman"/>
          <w:sz w:val="24"/>
          <w:szCs w:val="24"/>
          <w:lang w:val="en-GB"/>
        </w:rPr>
        <w:t>August</w:t>
      </w:r>
      <w:r w:rsidR="003402EF" w:rsidRPr="00036284">
        <w:rPr>
          <w:rFonts w:ascii="Times New Roman" w:hAnsi="Times New Roman" w:cs="Times New Roman"/>
          <w:sz w:val="24"/>
          <w:szCs w:val="24"/>
          <w:lang w:val="en-GB"/>
        </w:rPr>
        <w:t xml:space="preserve"> 2013 edition of the Greengenes 16S rRNA database (v13_8) </w:t>
      </w:r>
      <w:hyperlink w:anchor="_ENREF_16" w:tooltip="McDonald, 2012 #231" w:history="1">
        <w:r w:rsidR="000D7B8A" w:rsidRPr="00036284">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&lt;EndNote&gt;&lt;Cite&gt;&lt;Author&gt;McDonald&lt;/Author&gt;&lt;Year&gt;2012&lt;/Year&gt;&lt;RecNum&gt;231&lt;/RecNum&gt;&lt;DisplayText&gt;&lt;style face="superscript"&gt;16&lt;/style&gt;&lt;/DisplayText&gt;&lt;record&gt;&lt;rec-number&gt;231&lt;/rec-number&gt;&lt;foreign-keys&gt;&lt;key app="EN" db-id="vs9vt2evhv2xp3evtw3pf0xoxx90zp5vt5xr"&gt;231&lt;/key&gt;&lt;/foreign-keys&gt;&lt;ref-type name="Journal Article"&gt;17&lt;/ref-type&gt;&lt;contributors&gt;&lt;authors&gt;&lt;author&gt;McDonald, D.&lt;/author&gt;&lt;author&gt;Price, M. N.&lt;/author&gt;&lt;author&gt;Goodrich, J.&lt;/author&gt;&lt;author&gt;Nawrocki, E. P.&lt;/author&gt;&lt;author&gt;DeSantis, T. Z.&lt;/author&gt;&lt;author&gt;Probst, A.&lt;/author&gt;&lt;author&gt;Andersen, G. L.&lt;/author&gt;&lt;author&gt;Knight, R.&lt;/author&gt;&lt;author&gt;Hugenholtz, P.&lt;/author&gt;&lt;/authors&gt;&lt;/contributors&gt;&lt;auth-address&gt;Department of Chemistry &amp;amp; Biochemistry and Biofrontiers Institute, University of Colorado, Boulder, CO, USA.&lt;/auth-address&gt;&lt;titles&gt;&lt;title&gt;An improved Greengenes taxonomy with explicit ranks for ecological and evolutionary analyses of bacteria and archaea&lt;/title&gt;&lt;secondary-title&gt;ISME J&lt;/secondary-title&gt;&lt;alt-title&gt;The ISME journal&lt;/alt-title&gt;&lt;/titles&gt;&lt;periodical&gt;&lt;full-title&gt;ISME J&lt;/full-title&gt;&lt;abbr-1&gt;The ISME journal&lt;/abbr-1&gt;&lt;/periodical&gt;&lt;alt-periodical&gt;&lt;full-title&gt;ISME J&lt;/full-title&gt;&lt;abbr-1&gt;The ISME journal&lt;/abbr-1&gt;&lt;/alt-periodical&gt;&lt;pages&gt;610-8&lt;/pages&gt;&lt;volume&gt;6&lt;/volume&gt;&lt;number&gt;3&lt;/number&gt;&lt;keywords&gt;&lt;keyword&gt;Archaea/*classification/genetics&lt;/keyword&gt;&lt;keyword&gt;Bacteria/*classification/genetics&lt;/keyword&gt;&lt;keyword&gt;Classification/*methods&lt;/keyword&gt;&lt;keyword&gt;*Databases, Genetic&lt;/keyword&gt;&lt;keyword&gt;Metagenomics&lt;/keyword&gt;&lt;keyword&gt;*Phylogeny&lt;/keyword&gt;&lt;keyword&gt;RNA, Ribosomal, 16S/genetics&lt;/keyword&gt;&lt;keyword&gt;Software&lt;/keyword&gt;&lt;/keywords&gt;&lt;dates&gt;&lt;year&gt;2012&lt;/year&gt;&lt;pub-dates&gt;&lt;date&gt;Mar&lt;/date&gt;&lt;/pub-dates&gt;&lt;/dates&gt;&lt;isbn&gt;1751-7370 (Electronic)&amp;#xD;1751-7362 (Linking)&lt;/isbn&gt;&lt;accession-num&gt;22134646&lt;/accession-num&gt;&lt;urls&gt;&lt;related-urls&gt;&lt;url&gt;http://www.ncbi.nlm.nih.gov/pubmed/22134646&lt;/url&gt;&lt;/related-urls&gt;&lt;/urls&gt;&lt;custom2&gt;3280142&lt;/custom2&gt;&lt;electronic-resource-num&gt;10.1038/ismej.2011.139&lt;/electronic-resource-num&gt;&lt;/record&gt;&lt;/Cite&gt;&lt;/EndNote&gt;</w:instrText>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16</w:t>
        </w:r>
        <w:r w:rsidR="000D7B8A" w:rsidRPr="00036284">
          <w:rPr>
            <w:rFonts w:ascii="Times New Roman" w:hAnsi="Times New Roman" w:cs="Times New Roman"/>
            <w:sz w:val="24"/>
            <w:szCs w:val="24"/>
            <w:lang w:val="en-GB"/>
          </w:rPr>
          <w:fldChar w:fldCharType="end"/>
        </w:r>
      </w:hyperlink>
      <w:r w:rsidR="003402EF" w:rsidRPr="00036284">
        <w:rPr>
          <w:rFonts w:ascii="Times New Roman" w:hAnsi="Times New Roman" w:cs="Times New Roman"/>
          <w:sz w:val="24"/>
          <w:szCs w:val="24"/>
          <w:lang w:val="en-GB"/>
        </w:rPr>
        <w:t>.</w:t>
      </w:r>
      <w:r w:rsidR="009213C8" w:rsidRPr="00036284">
        <w:rPr>
          <w:rFonts w:ascii="Times New Roman" w:hAnsi="Times New Roman" w:cs="Times New Roman"/>
          <w:sz w:val="24"/>
          <w:szCs w:val="24"/>
          <w:lang w:val="en-GB"/>
        </w:rPr>
        <w:t xml:space="preserve"> </w:t>
      </w:r>
      <w:r w:rsidR="0093548E" w:rsidRPr="00036284">
        <w:rPr>
          <w:rFonts w:ascii="Times New Roman" w:hAnsi="Times New Roman" w:cs="Times New Roman"/>
          <w:sz w:val="24"/>
          <w:szCs w:val="24"/>
          <w:lang w:val="en-GB"/>
        </w:rPr>
        <w:t xml:space="preserve">OTU clustering was performed on each run separately and the resulting OTU tables were merged afterwards. </w:t>
      </w:r>
      <w:r w:rsidR="0062591C" w:rsidRPr="00036284">
        <w:rPr>
          <w:rFonts w:ascii="Times New Roman" w:hAnsi="Times New Roman" w:cs="Times New Roman"/>
          <w:sz w:val="24"/>
          <w:szCs w:val="24"/>
          <w:lang w:val="en-GB"/>
        </w:rPr>
        <w:t xml:space="preserve">OTUs that contain a single read (singleton OTUs) were excluded to remove potential sequencing </w:t>
      </w:r>
      <w:r w:rsidR="00036284" w:rsidRPr="00036284">
        <w:rPr>
          <w:rFonts w:ascii="Times New Roman" w:hAnsi="Times New Roman" w:cs="Times New Roman"/>
          <w:sz w:val="24"/>
          <w:szCs w:val="24"/>
          <w:lang w:val="en-GB"/>
        </w:rPr>
        <w:t>artefacts</w:t>
      </w:r>
      <w:r w:rsidR="0062591C" w:rsidRPr="00036284">
        <w:rPr>
          <w:rFonts w:ascii="Times New Roman" w:hAnsi="Times New Roman" w:cs="Times New Roman"/>
          <w:sz w:val="24"/>
          <w:szCs w:val="24"/>
          <w:lang w:val="en-GB"/>
        </w:rPr>
        <w:t xml:space="preserve">. All 716 samples were rarefied to 46,056 reads </w:t>
      </w:r>
      <w:r w:rsidR="003402EF" w:rsidRPr="00036284">
        <w:rPr>
          <w:rFonts w:ascii="Times New Roman" w:hAnsi="Times New Roman" w:cs="Times New Roman"/>
          <w:sz w:val="24"/>
          <w:szCs w:val="24"/>
          <w:lang w:val="en-GB"/>
        </w:rPr>
        <w:t>which</w:t>
      </w:r>
      <w:r w:rsidR="0062591C" w:rsidRPr="00036284">
        <w:rPr>
          <w:rFonts w:ascii="Times New Roman" w:hAnsi="Times New Roman" w:cs="Times New Roman"/>
          <w:sz w:val="24"/>
          <w:szCs w:val="24"/>
          <w:lang w:val="en-GB"/>
        </w:rPr>
        <w:t xml:space="preserve"> is the minimum number of </w:t>
      </w:r>
      <w:r w:rsidR="00951DF8" w:rsidRPr="00036284">
        <w:rPr>
          <w:rFonts w:ascii="Times New Roman" w:hAnsi="Times New Roman" w:cs="Times New Roman"/>
          <w:sz w:val="24"/>
          <w:szCs w:val="24"/>
          <w:lang w:val="en-GB"/>
        </w:rPr>
        <w:t xml:space="preserve">aligned </w:t>
      </w:r>
      <w:r w:rsidR="0062591C" w:rsidRPr="00036284">
        <w:rPr>
          <w:rFonts w:ascii="Times New Roman" w:hAnsi="Times New Roman" w:cs="Times New Roman"/>
          <w:sz w:val="24"/>
          <w:szCs w:val="24"/>
          <w:lang w:val="en-GB"/>
        </w:rPr>
        <w:t xml:space="preserve">reads across all samples. The rarefied OTU table was used for assessing alpha, beta diversity and for subsequent statistical analyses. </w:t>
      </w:r>
      <w:r w:rsidR="00A0529D" w:rsidRPr="00036284">
        <w:rPr>
          <w:rFonts w:ascii="Times New Roman" w:hAnsi="Times New Roman" w:cs="Times New Roman"/>
          <w:sz w:val="24"/>
          <w:szCs w:val="24"/>
          <w:lang w:val="en-GB"/>
        </w:rPr>
        <w:t>Alpha and beta diversity was also calculated from f</w:t>
      </w:r>
      <w:r w:rsidR="0062591C" w:rsidRPr="00036284">
        <w:rPr>
          <w:rFonts w:ascii="Times New Roman" w:hAnsi="Times New Roman" w:cs="Times New Roman"/>
          <w:sz w:val="24"/>
          <w:szCs w:val="24"/>
          <w:lang w:val="en-GB"/>
        </w:rPr>
        <w:t xml:space="preserve">unctional prediction of </w:t>
      </w:r>
      <w:r w:rsidR="00A0529D" w:rsidRPr="00036284">
        <w:rPr>
          <w:rFonts w:ascii="Times New Roman" w:hAnsi="Times New Roman" w:cs="Times New Roman"/>
          <w:sz w:val="24"/>
          <w:szCs w:val="24"/>
          <w:lang w:val="en-GB"/>
        </w:rPr>
        <w:t xml:space="preserve">microbial </w:t>
      </w:r>
      <w:r w:rsidR="0062591C" w:rsidRPr="00036284">
        <w:rPr>
          <w:rFonts w:ascii="Times New Roman" w:hAnsi="Times New Roman" w:cs="Times New Roman"/>
          <w:sz w:val="24"/>
          <w:szCs w:val="24"/>
          <w:lang w:val="en-GB"/>
        </w:rPr>
        <w:t xml:space="preserve">gene families and pathways using </w:t>
      </w:r>
      <w:r w:rsidR="007B08E9" w:rsidRPr="00036284">
        <w:rPr>
          <w:rFonts w:ascii="Times New Roman" w:hAnsi="Times New Roman" w:cs="Times New Roman"/>
          <w:sz w:val="24"/>
          <w:szCs w:val="24"/>
          <w:lang w:val="en-GB"/>
        </w:rPr>
        <w:t xml:space="preserve">the software </w:t>
      </w:r>
      <w:r w:rsidR="0062591C" w:rsidRPr="00036284">
        <w:rPr>
          <w:rFonts w:ascii="Times New Roman" w:hAnsi="Times New Roman" w:cs="Times New Roman"/>
          <w:sz w:val="24"/>
          <w:szCs w:val="24"/>
          <w:lang w:val="en-GB"/>
        </w:rPr>
        <w:t xml:space="preserve">PICRUSt </w:t>
      </w:r>
      <w:hyperlink w:anchor="_ENREF_17" w:tooltip="Langille, 2013 #113" w:history="1">
        <w:r w:rsidR="000D7B8A" w:rsidRPr="00036284">
          <w:rPr>
            <w:rFonts w:ascii="Times New Roman" w:hAnsi="Times New Roman" w:cs="Times New Roman"/>
            <w:sz w:val="24"/>
            <w:szCs w:val="24"/>
            <w:lang w:val="en-GB"/>
          </w:rPr>
          <w:fldChar w:fldCharType="begin">
            <w:fldData xml:space="preserve">PEVuZE5vdGU+PENpdGU+PEF1dGhvcj5MYW5naWxsZTwvQXV0aG9yPjxZZWFyPjIwMTM8L1llYXI+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</w:fldData>
          </w:fldChar>
        </w:r>
        <w:r w:rsidR="000D7B8A">
          <w:rPr>
            <w:rFonts w:ascii="Times New Roman" w:hAnsi="Times New Roman" w:cs="Times New Roman"/>
            <w:sz w:val="24"/>
            <w:szCs w:val="24"/>
            <w:lang w:val="en-GB"/>
          </w:rPr>
          <w:instrText xml:space="preserve"> ADDIN EN.CITE </w:instrText>
        </w:r>
        <w:r w:rsidR="000D7B8A">
          <w:rPr>
            <w:rFonts w:ascii="Times New Roman" w:hAnsi="Times New Roman" w:cs="Times New Roman"/>
            <w:sz w:val="24"/>
            <w:szCs w:val="24"/>
            <w:lang w:val="en-GB"/>
          </w:rPr>
          <w:fldChar w:fldCharType="begin">
            <w:fldData xml:space="preserve">PEVuZE5vdGU+PENpdGU+PEF1dGhvcj5MYW5naWxsZTwvQXV0aG9yPjxZZWFyPjIwMTM8L1llYXI+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</w:fldData>
          </w:fldChar>
        </w:r>
        <w:r w:rsidR="000D7B8A">
          <w:rPr>
            <w:rFonts w:ascii="Times New Roman" w:hAnsi="Times New Roman" w:cs="Times New Roman"/>
            <w:sz w:val="24"/>
            <w:szCs w:val="24"/>
            <w:lang w:val="en-GB"/>
          </w:rPr>
          <w:instrText xml:space="preserve"> ADDIN EN.CITE.DATA </w:instrText>
        </w:r>
        <w:r w:rsidR="000D7B8A">
          <w:rPr>
            <w:rFonts w:ascii="Times New Roman" w:hAnsi="Times New Roman" w:cs="Times New Roman"/>
            <w:sz w:val="24"/>
            <w:szCs w:val="24"/>
            <w:lang w:val="en-GB"/>
          </w:rPr>
        </w:r>
        <w:r w:rsidR="000D7B8A">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17</w:t>
        </w:r>
        <w:r w:rsidR="000D7B8A" w:rsidRPr="00036284">
          <w:rPr>
            <w:rFonts w:ascii="Times New Roman" w:hAnsi="Times New Roman" w:cs="Times New Roman"/>
            <w:sz w:val="24"/>
            <w:szCs w:val="24"/>
            <w:lang w:val="en-GB"/>
          </w:rPr>
          <w:fldChar w:fldCharType="end"/>
        </w:r>
      </w:hyperlink>
      <w:r w:rsidR="0062591C" w:rsidRPr="00036284">
        <w:rPr>
          <w:rFonts w:ascii="Times New Roman" w:hAnsi="Times New Roman" w:cs="Times New Roman"/>
          <w:sz w:val="24"/>
          <w:szCs w:val="24"/>
          <w:lang w:val="en-GB"/>
        </w:rPr>
        <w:t>.</w:t>
      </w:r>
      <w:r w:rsidR="00A0529D" w:rsidRPr="00036284">
        <w:rPr>
          <w:rFonts w:ascii="Times New Roman" w:hAnsi="Times New Roman" w:cs="Times New Roman"/>
          <w:sz w:val="24"/>
          <w:szCs w:val="24"/>
          <w:lang w:val="en-GB"/>
        </w:rPr>
        <w:t xml:space="preserve"> </w:t>
      </w:r>
    </w:p>
    <w:p w:rsidR="0062591C" w:rsidRPr="00036284" w:rsidRDefault="0062591C" w:rsidP="003A1AE4">
      <w:pPr>
        <w:spacing w:after="0" w:line="360" w:lineRule="auto"/>
        <w:rPr>
          <w:rFonts w:ascii="Times New Roman" w:hAnsi="Times New Roman" w:cs="Times New Roman"/>
          <w:sz w:val="24"/>
          <w:szCs w:val="24"/>
          <w:lang w:val="en-GB"/>
        </w:rPr>
      </w:pPr>
    </w:p>
    <w:p w:rsidR="003402EF" w:rsidRPr="00036284" w:rsidRDefault="003402EF" w:rsidP="003A1AE4">
      <w:pPr>
        <w:spacing w:after="0" w:line="360" w:lineRule="auto"/>
        <w:rPr>
          <w:rFonts w:ascii="Times New Roman" w:hAnsi="Times New Roman" w:cs="Times New Roman"/>
          <w:b/>
          <w:sz w:val="24"/>
          <w:szCs w:val="24"/>
          <w:lang w:val="en-GB"/>
        </w:rPr>
      </w:pPr>
      <w:r w:rsidRPr="00036284">
        <w:rPr>
          <w:rFonts w:ascii="Times New Roman" w:hAnsi="Times New Roman" w:cs="Times New Roman"/>
          <w:b/>
          <w:sz w:val="24"/>
          <w:szCs w:val="24"/>
          <w:lang w:val="en-GB"/>
        </w:rPr>
        <w:t>Statistical analysis</w:t>
      </w:r>
    </w:p>
    <w:p w:rsidR="0062591C" w:rsidRPr="00036284" w:rsidRDefault="0062591C" w:rsidP="003A1AE4">
      <w:pPr>
        <w:spacing w:after="0" w:line="360" w:lineRule="auto"/>
        <w:rPr>
          <w:rFonts w:ascii="Times New Roman" w:hAnsi="Times New Roman" w:cs="Times New Roman"/>
          <w:sz w:val="24"/>
          <w:szCs w:val="24"/>
          <w:u w:val="single"/>
          <w:lang w:val="en-GB"/>
        </w:rPr>
      </w:pPr>
      <w:r w:rsidRPr="00036284">
        <w:rPr>
          <w:rFonts w:ascii="Times New Roman" w:hAnsi="Times New Roman" w:cs="Times New Roman"/>
          <w:sz w:val="24"/>
          <w:szCs w:val="24"/>
          <w:u w:val="single"/>
          <w:lang w:val="en-GB"/>
        </w:rPr>
        <w:t xml:space="preserve">PLS-DA between the </w:t>
      </w:r>
      <w:r w:rsidR="005167EB" w:rsidRPr="00036284">
        <w:rPr>
          <w:rFonts w:ascii="Times New Roman" w:hAnsi="Times New Roman" w:cs="Times New Roman"/>
          <w:sz w:val="24"/>
          <w:szCs w:val="24"/>
          <w:u w:val="single"/>
          <w:lang w:val="en-GB"/>
        </w:rPr>
        <w:t>sputum</w:t>
      </w:r>
      <w:r w:rsidRPr="00036284">
        <w:rPr>
          <w:rFonts w:ascii="Times New Roman" w:hAnsi="Times New Roman" w:cs="Times New Roman"/>
          <w:sz w:val="24"/>
          <w:szCs w:val="24"/>
          <w:u w:val="single"/>
          <w:lang w:val="en-GB"/>
        </w:rPr>
        <w:t xml:space="preserve"> microbiome and exacerbation phenotypes</w:t>
      </w:r>
    </w:p>
    <w:p w:rsidR="0062591C" w:rsidRPr="00036284" w:rsidRDefault="0062591C"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 xml:space="preserve">Exacerbation phenotypes were defined using slightly modified microbiological and clinical criteria as established previously </w:t>
      </w:r>
      <w:r w:rsidR="00CF6472" w:rsidRPr="00036284">
        <w:rPr>
          <w:rFonts w:ascii="Times New Roman" w:hAnsi="Times New Roman" w:cs="Times New Roman"/>
          <w:sz w:val="24"/>
          <w:szCs w:val="24"/>
          <w:lang w:val="en-GB"/>
        </w:rPr>
        <w:fldChar w:fldCharType="begin">
          <w:fldData xml:space="preserve">PEVuZE5vdGU+PENpdGU+PEF1dGhvcj5CYWZhZGhlbDwvQXV0aG9yPjxZZWFyPjIwMTE8L1llYXI+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=
</w:fldData>
        </w:fldChar>
      </w:r>
      <w:r w:rsidR="000D7B8A">
        <w:rPr>
          <w:rFonts w:ascii="Times New Roman" w:hAnsi="Times New Roman" w:cs="Times New Roman"/>
          <w:sz w:val="24"/>
          <w:szCs w:val="24"/>
          <w:lang w:val="en-GB"/>
        </w:rPr>
        <w:instrText xml:space="preserve"> ADDIN EN.CITE </w:instrText>
      </w:r>
      <w:r w:rsidR="000D7B8A">
        <w:rPr>
          <w:rFonts w:ascii="Times New Roman" w:hAnsi="Times New Roman" w:cs="Times New Roman"/>
          <w:sz w:val="24"/>
          <w:szCs w:val="24"/>
          <w:lang w:val="en-GB"/>
        </w:rPr>
        <w:fldChar w:fldCharType="begin">
          <w:fldData xml:space="preserve">PEVuZE5vdGU+PENpdGU+PEF1dGhvcj5CYWZhZGhlbDwvQXV0aG9yPjxZZWFyPjIwMTE8L1llYXI+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=
</w:fldData>
        </w:fldChar>
      </w:r>
      <w:r w:rsidR="000D7B8A">
        <w:rPr>
          <w:rFonts w:ascii="Times New Roman" w:hAnsi="Times New Roman" w:cs="Times New Roman"/>
          <w:sz w:val="24"/>
          <w:szCs w:val="24"/>
          <w:lang w:val="en-GB"/>
        </w:rPr>
        <w:instrText xml:space="preserve"> ADDIN EN.CITE.DATA </w:instrText>
      </w:r>
      <w:r w:rsidR="000D7B8A">
        <w:rPr>
          <w:rFonts w:ascii="Times New Roman" w:hAnsi="Times New Roman" w:cs="Times New Roman"/>
          <w:sz w:val="24"/>
          <w:szCs w:val="24"/>
          <w:lang w:val="en-GB"/>
        </w:rPr>
      </w:r>
      <w:r w:rsidR="000D7B8A">
        <w:rPr>
          <w:rFonts w:ascii="Times New Roman" w:hAnsi="Times New Roman" w:cs="Times New Roman"/>
          <w:sz w:val="24"/>
          <w:szCs w:val="24"/>
          <w:lang w:val="en-GB"/>
        </w:rPr>
        <w:fldChar w:fldCharType="end"/>
      </w:r>
      <w:r w:rsidR="00CF6472" w:rsidRPr="00036284">
        <w:rPr>
          <w:rFonts w:ascii="Times New Roman" w:hAnsi="Times New Roman" w:cs="Times New Roman"/>
          <w:sz w:val="24"/>
          <w:szCs w:val="24"/>
          <w:lang w:val="en-GB"/>
        </w:rPr>
      </w:r>
      <w:r w:rsidR="00CF6472" w:rsidRPr="00036284">
        <w:rPr>
          <w:rFonts w:ascii="Times New Roman" w:hAnsi="Times New Roman" w:cs="Times New Roman"/>
          <w:sz w:val="24"/>
          <w:szCs w:val="24"/>
          <w:lang w:val="en-GB"/>
        </w:rPr>
        <w:fldChar w:fldCharType="separate"/>
      </w:r>
      <w:hyperlink w:anchor="_ENREF_4" w:tooltip="Bafadhel, 2011 #27" w:history="1">
        <w:r w:rsidR="000D7B8A" w:rsidRPr="000D7B8A">
          <w:rPr>
            <w:rFonts w:ascii="Times New Roman" w:hAnsi="Times New Roman" w:cs="Times New Roman"/>
            <w:noProof/>
            <w:sz w:val="24"/>
            <w:szCs w:val="24"/>
            <w:vertAlign w:val="superscript"/>
            <w:lang w:val="en-GB"/>
          </w:rPr>
          <w:t>4</w:t>
        </w:r>
      </w:hyperlink>
      <w:r w:rsidR="000D7B8A" w:rsidRPr="000D7B8A">
        <w:rPr>
          <w:rFonts w:ascii="Times New Roman" w:hAnsi="Times New Roman" w:cs="Times New Roman"/>
          <w:noProof/>
          <w:sz w:val="24"/>
          <w:szCs w:val="24"/>
          <w:vertAlign w:val="superscript"/>
          <w:lang w:val="en-GB"/>
        </w:rPr>
        <w:t xml:space="preserve"> </w:t>
      </w:r>
      <w:hyperlink w:anchor="_ENREF_18" w:tooltip="Wang, 2016 #105" w:history="1">
        <w:r w:rsidR="000D7B8A" w:rsidRPr="000D7B8A">
          <w:rPr>
            <w:rFonts w:ascii="Times New Roman" w:hAnsi="Times New Roman" w:cs="Times New Roman"/>
            <w:noProof/>
            <w:sz w:val="24"/>
            <w:szCs w:val="24"/>
            <w:vertAlign w:val="superscript"/>
            <w:lang w:val="en-GB"/>
          </w:rPr>
          <w:t>18</w:t>
        </w:r>
      </w:hyperlink>
      <w:r w:rsidR="00CF6472" w:rsidRPr="00036284">
        <w:rPr>
          <w:rFonts w:ascii="Times New Roman" w:hAnsi="Times New Roman" w:cs="Times New Roman"/>
          <w:sz w:val="24"/>
          <w:szCs w:val="24"/>
          <w:lang w:val="en-GB"/>
        </w:rPr>
        <w:fldChar w:fldCharType="end"/>
      </w:r>
      <w:r w:rsidRPr="00036284">
        <w:rPr>
          <w:rFonts w:ascii="Times New Roman" w:hAnsi="Times New Roman" w:cs="Times New Roman"/>
          <w:sz w:val="24"/>
          <w:szCs w:val="24"/>
          <w:lang w:val="en-GB"/>
        </w:rPr>
        <w:t xml:space="preserve">. In particular, the total bacterial load was estimated by the </w:t>
      </w:r>
      <w:r w:rsidRPr="00036284">
        <w:rPr>
          <w:rFonts w:ascii="Times New Roman" w:hAnsi="Times New Roman" w:cs="Times New Roman"/>
          <w:sz w:val="24"/>
          <w:szCs w:val="24"/>
          <w:lang w:val="en-GB"/>
        </w:rPr>
        <w:lastRenderedPageBreak/>
        <w:t xml:space="preserve">qPCR copy number of </w:t>
      </w:r>
      <w:r w:rsidRPr="00036284">
        <w:rPr>
          <w:rFonts w:ascii="Times New Roman" w:hAnsi="Times New Roman" w:cs="Times New Roman"/>
          <w:i/>
          <w:sz w:val="24"/>
          <w:szCs w:val="24"/>
          <w:lang w:val="en-GB"/>
        </w:rPr>
        <w:t>Haemophilus influenzae</w:t>
      </w:r>
      <w:r w:rsidRPr="00036284">
        <w:rPr>
          <w:rFonts w:ascii="Times New Roman" w:hAnsi="Times New Roman" w:cs="Times New Roman"/>
          <w:sz w:val="24"/>
          <w:szCs w:val="24"/>
          <w:lang w:val="en-GB"/>
        </w:rPr>
        <w:t xml:space="preserve"> normalized by the proportion of the species in the </w:t>
      </w:r>
      <w:r w:rsidR="005167EB" w:rsidRPr="00036284">
        <w:rPr>
          <w:rFonts w:ascii="Times New Roman" w:hAnsi="Times New Roman" w:cs="Times New Roman"/>
          <w:sz w:val="24"/>
          <w:szCs w:val="24"/>
          <w:lang w:val="en-GB"/>
        </w:rPr>
        <w:t>sputum</w:t>
      </w:r>
      <w:r w:rsidRPr="00036284">
        <w:rPr>
          <w:rFonts w:ascii="Times New Roman" w:hAnsi="Times New Roman" w:cs="Times New Roman"/>
          <w:sz w:val="24"/>
          <w:szCs w:val="24"/>
          <w:lang w:val="en-GB"/>
        </w:rPr>
        <w:t xml:space="preserve"> microbiome, and a bacterial exacerbation was defined as a total bacterial load &gt;= 10</w:t>
      </w:r>
      <w:r w:rsidRPr="00036284">
        <w:rPr>
          <w:rFonts w:ascii="Times New Roman" w:hAnsi="Times New Roman" w:cs="Times New Roman"/>
          <w:sz w:val="24"/>
          <w:szCs w:val="24"/>
          <w:vertAlign w:val="superscript"/>
          <w:lang w:val="en-GB"/>
        </w:rPr>
        <w:t>7</w:t>
      </w:r>
      <w:r w:rsidR="0093548E" w:rsidRPr="00036284">
        <w:rPr>
          <w:rFonts w:ascii="Times New Roman" w:hAnsi="Times New Roman" w:cs="Times New Roman"/>
          <w:sz w:val="24"/>
          <w:szCs w:val="24"/>
          <w:lang w:val="en-GB"/>
        </w:rPr>
        <w:t xml:space="preserve"> cells</w:t>
      </w:r>
      <w:r w:rsidR="0093548E" w:rsidRPr="00036284">
        <w:rPr>
          <w:rFonts w:ascii="Times New Roman" w:hAnsi="Times New Roman" w:cs="Times New Roman"/>
          <w:sz w:val="24"/>
          <w:szCs w:val="24"/>
          <w:vertAlign w:val="superscript"/>
          <w:lang w:val="en-GB"/>
        </w:rPr>
        <w:t xml:space="preserve"> </w:t>
      </w:r>
      <w:r w:rsidR="00CF6472" w:rsidRPr="00036284">
        <w:rPr>
          <w:rFonts w:ascii="Times New Roman" w:hAnsi="Times New Roman" w:cs="Times New Roman"/>
          <w:sz w:val="24"/>
          <w:szCs w:val="24"/>
          <w:lang w:val="en-GB"/>
        </w:rPr>
        <w:fldChar w:fldCharType="begin">
          <w:fldData xml:space="preserve">PEVuZE5vdGU+PENpdGU+PEF1dGhvcj5XYW5nPC9BdXRob3I+PFllYXI+MjAxNjwvWWVhcj48UmVj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=
</w:fldData>
        </w:fldChar>
      </w:r>
      <w:r w:rsidR="000D7B8A">
        <w:rPr>
          <w:rFonts w:ascii="Times New Roman" w:hAnsi="Times New Roman" w:cs="Times New Roman"/>
          <w:sz w:val="24"/>
          <w:szCs w:val="24"/>
          <w:lang w:val="en-GB"/>
        </w:rPr>
        <w:instrText xml:space="preserve"> ADDIN EN.CITE </w:instrText>
      </w:r>
      <w:r w:rsidR="000D7B8A">
        <w:rPr>
          <w:rFonts w:ascii="Times New Roman" w:hAnsi="Times New Roman" w:cs="Times New Roman"/>
          <w:sz w:val="24"/>
          <w:szCs w:val="24"/>
          <w:lang w:val="en-GB"/>
        </w:rPr>
        <w:fldChar w:fldCharType="begin">
          <w:fldData xml:space="preserve">PEVuZE5vdGU+PENpdGU+PEF1dGhvcj5XYW5nPC9BdXRob3I+PFllYXI+MjAxNjwvWWVhcj48UmVj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=
</w:fldData>
        </w:fldChar>
      </w:r>
      <w:r w:rsidR="000D7B8A">
        <w:rPr>
          <w:rFonts w:ascii="Times New Roman" w:hAnsi="Times New Roman" w:cs="Times New Roman"/>
          <w:sz w:val="24"/>
          <w:szCs w:val="24"/>
          <w:lang w:val="en-GB"/>
        </w:rPr>
        <w:instrText xml:space="preserve"> ADDIN EN.CITE.DATA </w:instrText>
      </w:r>
      <w:r w:rsidR="000D7B8A">
        <w:rPr>
          <w:rFonts w:ascii="Times New Roman" w:hAnsi="Times New Roman" w:cs="Times New Roman"/>
          <w:sz w:val="24"/>
          <w:szCs w:val="24"/>
          <w:lang w:val="en-GB"/>
        </w:rPr>
      </w:r>
      <w:r w:rsidR="000D7B8A">
        <w:rPr>
          <w:rFonts w:ascii="Times New Roman" w:hAnsi="Times New Roman" w:cs="Times New Roman"/>
          <w:sz w:val="24"/>
          <w:szCs w:val="24"/>
          <w:lang w:val="en-GB"/>
        </w:rPr>
        <w:fldChar w:fldCharType="end"/>
      </w:r>
      <w:r w:rsidR="00CF6472" w:rsidRPr="00036284">
        <w:rPr>
          <w:rFonts w:ascii="Times New Roman" w:hAnsi="Times New Roman" w:cs="Times New Roman"/>
          <w:sz w:val="24"/>
          <w:szCs w:val="24"/>
          <w:lang w:val="en-GB"/>
        </w:rPr>
      </w:r>
      <w:r w:rsidR="00CF6472" w:rsidRPr="00036284">
        <w:rPr>
          <w:rFonts w:ascii="Times New Roman" w:hAnsi="Times New Roman" w:cs="Times New Roman"/>
          <w:sz w:val="24"/>
          <w:szCs w:val="24"/>
          <w:lang w:val="en-GB"/>
        </w:rPr>
        <w:fldChar w:fldCharType="separate"/>
      </w:r>
      <w:hyperlink w:anchor="_ENREF_4" w:tooltip="Bafadhel, 2011 #27" w:history="1">
        <w:r w:rsidR="000D7B8A" w:rsidRPr="000D7B8A">
          <w:rPr>
            <w:rFonts w:ascii="Times New Roman" w:hAnsi="Times New Roman" w:cs="Times New Roman"/>
            <w:noProof/>
            <w:sz w:val="24"/>
            <w:szCs w:val="24"/>
            <w:vertAlign w:val="superscript"/>
            <w:lang w:val="en-GB"/>
          </w:rPr>
          <w:t>4</w:t>
        </w:r>
      </w:hyperlink>
      <w:r w:rsidR="000D7B8A" w:rsidRPr="000D7B8A">
        <w:rPr>
          <w:rFonts w:ascii="Times New Roman" w:hAnsi="Times New Roman" w:cs="Times New Roman"/>
          <w:noProof/>
          <w:sz w:val="24"/>
          <w:szCs w:val="24"/>
          <w:vertAlign w:val="superscript"/>
          <w:lang w:val="en-GB"/>
        </w:rPr>
        <w:t xml:space="preserve"> </w:t>
      </w:r>
      <w:hyperlink w:anchor="_ENREF_18" w:tooltip="Wang, 2016 #105" w:history="1">
        <w:r w:rsidR="000D7B8A" w:rsidRPr="000D7B8A">
          <w:rPr>
            <w:rFonts w:ascii="Times New Roman" w:hAnsi="Times New Roman" w:cs="Times New Roman"/>
            <w:noProof/>
            <w:sz w:val="24"/>
            <w:szCs w:val="24"/>
            <w:vertAlign w:val="superscript"/>
            <w:lang w:val="en-GB"/>
          </w:rPr>
          <w:t>18</w:t>
        </w:r>
      </w:hyperlink>
      <w:r w:rsidR="00CF6472" w:rsidRPr="00036284">
        <w:rPr>
          <w:rFonts w:ascii="Times New Roman" w:hAnsi="Times New Roman" w:cs="Times New Roman"/>
          <w:sz w:val="24"/>
          <w:szCs w:val="24"/>
          <w:lang w:val="en-GB"/>
        </w:rPr>
        <w:fldChar w:fldCharType="end"/>
      </w:r>
      <w:r w:rsidRPr="00036284">
        <w:rPr>
          <w:rFonts w:ascii="Times New Roman" w:hAnsi="Times New Roman" w:cs="Times New Roman"/>
          <w:sz w:val="24"/>
          <w:szCs w:val="24"/>
          <w:lang w:val="en-GB"/>
        </w:rPr>
        <w:t>.</w:t>
      </w:r>
      <w:r w:rsidRPr="00036284">
        <w:rPr>
          <w:lang w:val="en-GB"/>
        </w:rPr>
        <w:t xml:space="preserve"> </w:t>
      </w:r>
      <w:r w:rsidRPr="00036284">
        <w:rPr>
          <w:rFonts w:ascii="Times New Roman" w:hAnsi="Times New Roman" w:cs="Times New Roman"/>
          <w:sz w:val="24"/>
          <w:szCs w:val="24"/>
          <w:lang w:val="en-GB"/>
        </w:rPr>
        <w:t>A virus exacerbation was defined as a positive sputum viral detection by PCR. An eosinophil</w:t>
      </w:r>
      <w:r w:rsidR="0058008A" w:rsidRPr="00036284">
        <w:rPr>
          <w:rFonts w:ascii="Times New Roman" w:hAnsi="Times New Roman" w:cs="Times New Roman"/>
          <w:sz w:val="24"/>
          <w:szCs w:val="24"/>
          <w:lang w:val="en-GB"/>
        </w:rPr>
        <w:t>ic</w:t>
      </w:r>
      <w:r w:rsidRPr="00036284">
        <w:rPr>
          <w:rFonts w:ascii="Times New Roman" w:hAnsi="Times New Roman" w:cs="Times New Roman"/>
          <w:sz w:val="24"/>
          <w:szCs w:val="24"/>
          <w:lang w:val="en-GB"/>
        </w:rPr>
        <w:t xml:space="preserve"> exacerbation was defined as the presence of more than 3% non-squamous cells in sputum. Samples with multiple criteria satisfied were classified as the corresponding combination of phenotypes. The remaining </w:t>
      </w:r>
      <w:r w:rsidR="0093548E" w:rsidRPr="00036284">
        <w:rPr>
          <w:rFonts w:ascii="Times New Roman" w:hAnsi="Times New Roman" w:cs="Times New Roman"/>
          <w:sz w:val="24"/>
          <w:szCs w:val="24"/>
          <w:lang w:val="en-GB"/>
        </w:rPr>
        <w:t xml:space="preserve">samples associated with limited changes in the inflammatory profile </w:t>
      </w:r>
      <w:r w:rsidRPr="00036284">
        <w:rPr>
          <w:rFonts w:ascii="Times New Roman" w:hAnsi="Times New Roman" w:cs="Times New Roman"/>
          <w:sz w:val="24"/>
          <w:szCs w:val="24"/>
          <w:lang w:val="en-GB"/>
        </w:rPr>
        <w:t xml:space="preserve">were classified as ‘pauci-inflammatory’. The phenotype could not be defined for 146 exacerbation samples due to missing data. A total of 25 clinical variables were included in the analysis. PLS-DA was performed using </w:t>
      </w:r>
      <w:r w:rsidR="008F29B7" w:rsidRPr="00036284">
        <w:rPr>
          <w:rFonts w:ascii="Times New Roman" w:hAnsi="Times New Roman" w:cs="Times New Roman"/>
          <w:sz w:val="24"/>
          <w:szCs w:val="24"/>
          <w:lang w:val="en-GB"/>
        </w:rPr>
        <w:t>SIMCA-P (Umetrics, Stockholm,</w:t>
      </w:r>
      <w:r w:rsidRPr="00036284">
        <w:rPr>
          <w:rFonts w:ascii="Times New Roman" w:hAnsi="Times New Roman" w:cs="Times New Roman"/>
          <w:sz w:val="24"/>
          <w:szCs w:val="24"/>
          <w:lang w:val="en-GB"/>
        </w:rPr>
        <w:t xml:space="preserve"> Sweden) </w:t>
      </w:r>
      <w:hyperlink w:anchor="_ENREF_19" w:tooltip="Eriksson L, 2006 #59" w:history="1">
        <w:r w:rsidR="000D7B8A" w:rsidRPr="00036284">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&lt;EndNote&gt;&lt;Cite&gt;&lt;Author&gt;Eriksson L&lt;/Author&gt;&lt;Year&gt;2006&lt;/Year&gt;&lt;RecNum&gt;59&lt;/RecNum&gt;&lt;DisplayText&gt;&lt;style face="superscript"&gt;19&lt;/style&gt;&lt;/DisplayText&gt;&lt;record&gt;&lt;rec-number&gt;59&lt;/rec-number&gt;&lt;foreign-keys&gt;&lt;key app="EN" db-id="vs9vt2evhv2xp3evtw3pf0xoxx90zp5vt5xr"&gt;59&lt;/key&gt;&lt;/foreign-keys&gt;&lt;ref-type name="Journal Article"&gt;17&lt;/ref-type&gt;&lt;contributors&gt;&lt;authors&gt;&lt;author&gt;Eriksson L, Johansson E, Kettaneh-Wold N&lt;/author&gt;&lt;/authors&gt;&lt;/contributors&gt;&lt;titles&gt;&lt;title&gt;Multi- and Megavariate Data Analysis, Part 2, Advanced Applications and Method Extensions&lt;/title&gt;&lt;secondary-title&gt;MKS Umetrics AB&lt;/secondary-title&gt;&lt;/titles&gt;&lt;periodical&gt;&lt;full-title&gt;MKS Umetrics AB&lt;/full-title&gt;&lt;/periodical&gt;&lt;dates&gt;&lt;year&gt;2006&lt;/year&gt;&lt;/dates&gt;&lt;urls&gt;&lt;/urls&gt;&lt;/record&gt;&lt;/Cite&gt;&lt;/EndNote&gt;</w:instrText>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19</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xml:space="preserve"> as previously described </w:t>
      </w:r>
      <w:hyperlink w:anchor="_ENREF_18" w:tooltip="Wang, 2016 #105" w:history="1">
        <w:r w:rsidR="000D7B8A" w:rsidRPr="00036284">
          <w:rPr>
            <w:rFonts w:ascii="Times New Roman" w:hAnsi="Times New Roman" w:cs="Times New Roman"/>
            <w:sz w:val="24"/>
            <w:szCs w:val="24"/>
            <w:lang w:val="en-GB"/>
          </w:rPr>
          <w:fldChar w:fldCharType="begin">
            <w:fldData xml:space="preserve">PEVuZE5vdGU+PENpdGU+PEF1dGhvcj5XYW5nPC9BdXRob3I+PFllYXI+MjAxNjwvWWVhcj48UmVj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</w:fldData>
          </w:fldChar>
        </w:r>
        <w:r w:rsidR="000D7B8A">
          <w:rPr>
            <w:rFonts w:ascii="Times New Roman" w:hAnsi="Times New Roman" w:cs="Times New Roman"/>
            <w:sz w:val="24"/>
            <w:szCs w:val="24"/>
            <w:lang w:val="en-GB"/>
          </w:rPr>
          <w:instrText xml:space="preserve"> ADDIN EN.CITE </w:instrText>
        </w:r>
        <w:r w:rsidR="000D7B8A">
          <w:rPr>
            <w:rFonts w:ascii="Times New Roman" w:hAnsi="Times New Roman" w:cs="Times New Roman"/>
            <w:sz w:val="24"/>
            <w:szCs w:val="24"/>
            <w:lang w:val="en-GB"/>
          </w:rPr>
          <w:fldChar w:fldCharType="begin">
            <w:fldData xml:space="preserve">PEVuZE5vdGU+PENpdGU+PEF1dGhvcj5XYW5nPC9BdXRob3I+PFllYXI+MjAxNjwvWWVhcj48UmVj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</w:fldData>
          </w:fldChar>
        </w:r>
        <w:r w:rsidR="000D7B8A">
          <w:rPr>
            <w:rFonts w:ascii="Times New Roman" w:hAnsi="Times New Roman" w:cs="Times New Roman"/>
            <w:sz w:val="24"/>
            <w:szCs w:val="24"/>
            <w:lang w:val="en-GB"/>
          </w:rPr>
          <w:instrText xml:space="preserve"> ADDIN EN.CITE.DATA </w:instrText>
        </w:r>
        <w:r w:rsidR="000D7B8A">
          <w:rPr>
            <w:rFonts w:ascii="Times New Roman" w:hAnsi="Times New Roman" w:cs="Times New Roman"/>
            <w:sz w:val="24"/>
            <w:szCs w:val="24"/>
            <w:lang w:val="en-GB"/>
          </w:rPr>
        </w:r>
        <w:r w:rsidR="000D7B8A">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18</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w:t>
      </w:r>
      <w:r w:rsidR="00726EE4" w:rsidRPr="00036284">
        <w:rPr>
          <w:rFonts w:ascii="Times New Roman" w:hAnsi="Times New Roman" w:cs="Times New Roman"/>
          <w:sz w:val="24"/>
          <w:szCs w:val="24"/>
          <w:lang w:val="en-GB"/>
        </w:rPr>
        <w:t xml:space="preserve"> For subjects with multiple exacerbations, </w:t>
      </w:r>
      <w:r w:rsidR="00FA345C" w:rsidRPr="00036284">
        <w:rPr>
          <w:rFonts w:ascii="Times New Roman" w:hAnsi="Times New Roman" w:cs="Times New Roman"/>
          <w:sz w:val="24"/>
          <w:szCs w:val="24"/>
          <w:lang w:val="en-GB"/>
        </w:rPr>
        <w:t xml:space="preserve">only </w:t>
      </w:r>
      <w:r w:rsidR="00726EE4" w:rsidRPr="00036284">
        <w:rPr>
          <w:rFonts w:ascii="Times New Roman" w:hAnsi="Times New Roman" w:cs="Times New Roman"/>
          <w:sz w:val="24"/>
          <w:szCs w:val="24"/>
          <w:lang w:val="en-GB"/>
        </w:rPr>
        <w:t xml:space="preserve">the initial exacerbation </w:t>
      </w:r>
      <w:r w:rsidR="00FA345C" w:rsidRPr="00036284">
        <w:rPr>
          <w:rFonts w:ascii="Times New Roman" w:hAnsi="Times New Roman" w:cs="Times New Roman"/>
          <w:sz w:val="24"/>
          <w:szCs w:val="24"/>
          <w:lang w:val="en-GB"/>
        </w:rPr>
        <w:t xml:space="preserve">sample </w:t>
      </w:r>
      <w:r w:rsidR="00726EE4" w:rsidRPr="00036284">
        <w:rPr>
          <w:rFonts w:ascii="Times New Roman" w:hAnsi="Times New Roman" w:cs="Times New Roman"/>
          <w:sz w:val="24"/>
          <w:szCs w:val="24"/>
          <w:lang w:val="en-GB"/>
        </w:rPr>
        <w:t>was included in the analysis to meet the independence assumption for PLS-DA.</w:t>
      </w:r>
    </w:p>
    <w:p w:rsidR="0062591C" w:rsidRPr="00036284" w:rsidRDefault="0062591C" w:rsidP="003A1AE4">
      <w:pPr>
        <w:spacing w:after="0" w:line="360" w:lineRule="auto"/>
        <w:rPr>
          <w:rFonts w:ascii="Times New Roman" w:hAnsi="Times New Roman" w:cs="Times New Roman"/>
          <w:sz w:val="24"/>
          <w:szCs w:val="24"/>
          <w:u w:val="single"/>
          <w:lang w:val="en-GB"/>
        </w:rPr>
      </w:pPr>
    </w:p>
    <w:p w:rsidR="0062591C" w:rsidRPr="00036284" w:rsidRDefault="0062591C" w:rsidP="003A1AE4">
      <w:pPr>
        <w:spacing w:after="0" w:line="360" w:lineRule="auto"/>
        <w:rPr>
          <w:rFonts w:ascii="Times New Roman" w:hAnsi="Times New Roman" w:cs="Times New Roman"/>
          <w:sz w:val="24"/>
          <w:szCs w:val="24"/>
          <w:u w:val="single"/>
          <w:lang w:val="en-GB"/>
        </w:rPr>
      </w:pPr>
      <w:r w:rsidRPr="00036284">
        <w:rPr>
          <w:rFonts w:ascii="Times New Roman" w:hAnsi="Times New Roman" w:cs="Times New Roman"/>
          <w:sz w:val="24"/>
          <w:szCs w:val="24"/>
          <w:u w:val="single"/>
          <w:lang w:val="en-GB"/>
        </w:rPr>
        <w:t xml:space="preserve">Dysbiosis and temporal variability of the </w:t>
      </w:r>
      <w:r w:rsidR="005167EB" w:rsidRPr="00036284">
        <w:rPr>
          <w:rFonts w:ascii="Times New Roman" w:hAnsi="Times New Roman" w:cs="Times New Roman"/>
          <w:sz w:val="24"/>
          <w:szCs w:val="24"/>
          <w:u w:val="single"/>
          <w:lang w:val="en-GB"/>
        </w:rPr>
        <w:t>sputum</w:t>
      </w:r>
      <w:r w:rsidRPr="00036284">
        <w:rPr>
          <w:rFonts w:ascii="Times New Roman" w:hAnsi="Times New Roman" w:cs="Times New Roman"/>
          <w:sz w:val="24"/>
          <w:szCs w:val="24"/>
          <w:u w:val="single"/>
          <w:lang w:val="en-GB"/>
        </w:rPr>
        <w:t xml:space="preserve"> microbiome</w:t>
      </w:r>
    </w:p>
    <w:p w:rsidR="0062591C" w:rsidRPr="00036284" w:rsidRDefault="0093548E"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A total of 64 s</w:t>
      </w:r>
      <w:r w:rsidR="0062591C" w:rsidRPr="00036284">
        <w:rPr>
          <w:rFonts w:ascii="Times New Roman" w:hAnsi="Times New Roman" w:cs="Times New Roman"/>
          <w:sz w:val="24"/>
          <w:szCs w:val="24"/>
          <w:lang w:val="en-GB"/>
        </w:rPr>
        <w:t>ubjects that had at least two baseline and one exacerbation samples were included in the dysbiosis analysis. We measured the dysbiosis of exacerbations relative to baseline samples of the same subject using PC1</w:t>
      </w:r>
      <w:r w:rsidRPr="00036284">
        <w:rPr>
          <w:rFonts w:ascii="Times New Roman" w:hAnsi="Times New Roman" w:cs="Times New Roman"/>
          <w:sz w:val="24"/>
          <w:szCs w:val="24"/>
          <w:lang w:val="en-GB"/>
        </w:rPr>
        <w:t xml:space="preserve"> of weighted UniFrac distance</w:t>
      </w:r>
      <w:r w:rsidR="0062591C" w:rsidRPr="00036284">
        <w:rPr>
          <w:rFonts w:ascii="Times New Roman" w:hAnsi="Times New Roman" w:cs="Times New Roman"/>
          <w:sz w:val="24"/>
          <w:szCs w:val="24"/>
          <w:lang w:val="en-GB"/>
        </w:rPr>
        <w:t>. Assuming a normal distribution of the baseline PC1s within each subject, the mean and standard deviation of the baseline PC1s were calculated. And a Z-score was calculated for each exacerbation as:</w:t>
      </w:r>
    </w:p>
    <w:p w:rsidR="0062591C" w:rsidRPr="00036284" w:rsidRDefault="00FA7ED3" w:rsidP="003A1AE4">
      <w:pPr>
        <w:spacing w:after="0" w:line="360" w:lineRule="auto"/>
        <w:rPr>
          <w:rFonts w:ascii="Times New Roman" w:hAnsi="Times New Roman" w:cs="Times New Roman"/>
          <w:sz w:val="24"/>
          <w:szCs w:val="24"/>
          <w:lang w:val="en-GB"/>
        </w:rPr>
      </w:pPr>
      <m:oMathPara>
        <m:oMath>
          <m:sSup>
            <m:sSupPr>
              <m:ctrlPr>
                <w:rPr>
                  <w:rFonts w:ascii="Cambria Math" w:hAnsi="Cambria Math" w:cs="Times New Roman"/>
                  <w:i/>
                  <w:sz w:val="24"/>
                  <w:szCs w:val="24"/>
                  <w:lang w:val="en-GB"/>
                </w:rPr>
              </m:ctrlPr>
            </m:sSupPr>
            <m:e>
              <m:r>
                <w:rPr>
                  <w:rFonts w:ascii="Cambria Math" w:hAnsi="Cambria Math" w:cs="Times New Roman"/>
                  <w:sz w:val="24"/>
                  <w:szCs w:val="24"/>
                  <w:lang w:val="en-GB"/>
                </w:rPr>
                <m:t>Z</m:t>
              </m:r>
            </m:e>
            <m:sup>
              <m:r>
                <w:rPr>
                  <w:rFonts w:ascii="Cambria Math" w:hAnsi="Cambria Math" w:cs="Times New Roman"/>
                  <w:sz w:val="24"/>
                  <w:szCs w:val="24"/>
                  <w:lang w:val="en-GB"/>
                </w:rPr>
                <m:t>e</m:t>
              </m:r>
            </m:sup>
          </m:sSup>
          <m:r>
            <w:rPr>
              <w:rFonts w:ascii="Cambria Math" w:hAnsi="Cambria Math" w:cs="Times New Roman"/>
              <w:sz w:val="24"/>
              <w:szCs w:val="24"/>
              <w:lang w:val="en-GB"/>
            </w:rPr>
            <m:t>=</m:t>
          </m:r>
          <m:f>
            <m:fPr>
              <m:ctrlPr>
                <w:rPr>
                  <w:rFonts w:ascii="Cambria Math" w:hAnsi="Cambria Math" w:cs="Times New Roman"/>
                  <w:i/>
                  <w:sz w:val="24"/>
                  <w:szCs w:val="24"/>
                  <w:lang w:val="en-GB"/>
                </w:rPr>
              </m:ctrlPr>
            </m:fPr>
            <m:num>
              <m:sSup>
                <m:sSupPr>
                  <m:ctrlPr>
                    <w:rPr>
                      <w:rFonts w:ascii="Cambria Math" w:hAnsi="Cambria Math" w:cs="Times New Roman"/>
                      <w:i/>
                      <w:sz w:val="24"/>
                      <w:szCs w:val="24"/>
                      <w:lang w:val="en-GB"/>
                    </w:rPr>
                  </m:ctrlPr>
                </m:sSupPr>
                <m:e>
                  <m:r>
                    <w:rPr>
                      <w:rFonts w:ascii="Cambria Math" w:hAnsi="Cambria Math" w:cs="Times New Roman"/>
                      <w:sz w:val="24"/>
                      <w:szCs w:val="24"/>
                      <w:lang w:val="en-GB"/>
                    </w:rPr>
                    <m:t>PC1</m:t>
                  </m:r>
                </m:e>
                <m:sup>
                  <m:r>
                    <w:rPr>
                      <w:rFonts w:ascii="Cambria Math" w:hAnsi="Cambria Math" w:cs="Times New Roman"/>
                      <w:sz w:val="24"/>
                      <w:szCs w:val="24"/>
                      <w:lang w:val="en-GB"/>
                    </w:rPr>
                    <m:t>e</m:t>
                  </m:r>
                </m:sup>
              </m:sSup>
              <m:r>
                <w:rPr>
                  <w:rFonts w:ascii="Cambria Math" w:hAnsi="Cambria Math" w:cs="Times New Roman"/>
                  <w:sz w:val="24"/>
                  <w:szCs w:val="24"/>
                  <w:lang w:val="en-GB"/>
                </w:rPr>
                <m:t>-</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μ</m:t>
                  </m:r>
                </m:e>
                <m:sup>
                  <m:r>
                    <w:rPr>
                      <w:rFonts w:ascii="Cambria Math" w:hAnsi="Cambria Math" w:cs="Times New Roman"/>
                      <w:sz w:val="24"/>
                      <w:szCs w:val="24"/>
                      <w:lang w:val="en-GB"/>
                    </w:rPr>
                    <m:t>b</m:t>
                  </m:r>
                </m:sup>
              </m:sSup>
            </m:num>
            <m:den>
              <m:sSup>
                <m:sSupPr>
                  <m:ctrlPr>
                    <w:rPr>
                      <w:rFonts w:ascii="Cambria Math" w:hAnsi="Cambria Math" w:cs="Times New Roman"/>
                      <w:i/>
                      <w:sz w:val="24"/>
                      <w:szCs w:val="24"/>
                      <w:lang w:val="en-GB"/>
                    </w:rPr>
                  </m:ctrlPr>
                </m:sSupPr>
                <m:e>
                  <m:r>
                    <w:rPr>
                      <w:rFonts w:ascii="Cambria Math" w:hAnsi="Cambria Math" w:cs="Times New Roman"/>
                      <w:sz w:val="24"/>
                      <w:szCs w:val="24"/>
                      <w:lang w:val="en-GB"/>
                    </w:rPr>
                    <m:t>σ</m:t>
                  </m:r>
                </m:e>
                <m:sup>
                  <m:r>
                    <w:rPr>
                      <w:rFonts w:ascii="Cambria Math" w:hAnsi="Cambria Math" w:cs="Times New Roman"/>
                      <w:sz w:val="24"/>
                      <w:szCs w:val="24"/>
                      <w:lang w:val="en-GB"/>
                    </w:rPr>
                    <m:t>b</m:t>
                  </m:r>
                </m:sup>
              </m:sSup>
            </m:den>
          </m:f>
        </m:oMath>
      </m:oMathPara>
    </w:p>
    <w:p w:rsidR="0062591C" w:rsidRPr="00036284" w:rsidRDefault="0062591C"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where PC1</w:t>
      </w:r>
      <w:r w:rsidRPr="00036284">
        <w:rPr>
          <w:rFonts w:ascii="Times New Roman" w:hAnsi="Times New Roman" w:cs="Times New Roman"/>
          <w:sz w:val="24"/>
          <w:szCs w:val="24"/>
          <w:vertAlign w:val="superscript"/>
          <w:lang w:val="en-GB"/>
        </w:rPr>
        <w:t>e</w:t>
      </w:r>
      <w:r w:rsidRPr="00036284">
        <w:rPr>
          <w:rFonts w:ascii="Times New Roman" w:hAnsi="Times New Roman" w:cs="Times New Roman"/>
          <w:sz w:val="24"/>
          <w:szCs w:val="24"/>
          <w:vertAlign w:val="subscript"/>
          <w:lang w:val="en-GB"/>
        </w:rPr>
        <w:t xml:space="preserve"> </w:t>
      </w:r>
      <w:r w:rsidRPr="00036284">
        <w:rPr>
          <w:rFonts w:ascii="Times New Roman" w:hAnsi="Times New Roman" w:cs="Times New Roman"/>
          <w:sz w:val="24"/>
          <w:szCs w:val="24"/>
          <w:lang w:val="en-GB"/>
        </w:rPr>
        <w:t>is the exacerbation PC1</w:t>
      </w:r>
      <w:r w:rsidR="00596945" w:rsidRPr="00036284">
        <w:rPr>
          <w:rFonts w:ascii="Times New Roman" w:hAnsi="Times New Roman" w:cs="Times New Roman"/>
          <w:sz w:val="24"/>
          <w:szCs w:val="24"/>
          <w:lang w:val="en-GB"/>
        </w:rPr>
        <w:t xml:space="preserve">, </w:t>
      </w:r>
      <w:r w:rsidR="0027774C" w:rsidRPr="00036284">
        <w:rPr>
          <w:rFonts w:ascii="Times New Roman" w:hAnsi="Times New Roman" w:cs="Times New Roman"/>
          <w:sz w:val="24"/>
          <w:szCs w:val="24"/>
          <w:lang w:val="en-GB"/>
        </w:rPr>
        <w:t>and</w:t>
      </w:r>
      <w:r w:rsidRPr="00036284">
        <w:rPr>
          <w:rFonts w:ascii="Times New Roman" w:hAnsi="Times New Roman" w:cs="Times New Roman"/>
          <w:sz w:val="24"/>
          <w:szCs w:val="24"/>
          <w:lang w:val="en-GB"/>
        </w:rPr>
        <w:t xml:space="preserve"> μ</w:t>
      </w:r>
      <w:r w:rsidRPr="00036284">
        <w:rPr>
          <w:rFonts w:ascii="Times New Roman" w:hAnsi="Times New Roman" w:cs="Times New Roman"/>
          <w:sz w:val="24"/>
          <w:szCs w:val="24"/>
          <w:vertAlign w:val="superscript"/>
          <w:lang w:val="en-GB"/>
        </w:rPr>
        <w:t>b</w:t>
      </w:r>
      <w:r w:rsidRPr="00036284">
        <w:rPr>
          <w:rFonts w:ascii="Times New Roman" w:hAnsi="Times New Roman" w:cs="Times New Roman"/>
          <w:sz w:val="24"/>
          <w:szCs w:val="24"/>
          <w:vertAlign w:val="subscript"/>
          <w:lang w:val="en-GB"/>
        </w:rPr>
        <w:t xml:space="preserve"> </w:t>
      </w:r>
      <w:r w:rsidRPr="00036284">
        <w:rPr>
          <w:rFonts w:ascii="Times New Roman" w:hAnsi="Times New Roman" w:cs="Times New Roman"/>
          <w:sz w:val="24"/>
          <w:szCs w:val="24"/>
          <w:lang w:val="en-GB"/>
        </w:rPr>
        <w:t>and σ</w:t>
      </w:r>
      <w:r w:rsidRPr="00036284">
        <w:rPr>
          <w:rFonts w:ascii="Times New Roman" w:hAnsi="Times New Roman" w:cs="Times New Roman"/>
          <w:sz w:val="24"/>
          <w:szCs w:val="24"/>
          <w:vertAlign w:val="superscript"/>
          <w:lang w:val="en-GB"/>
        </w:rPr>
        <w:t>b</w:t>
      </w:r>
      <w:r w:rsidRPr="00036284">
        <w:rPr>
          <w:rFonts w:ascii="Times New Roman" w:hAnsi="Times New Roman" w:cs="Times New Roman"/>
          <w:sz w:val="24"/>
          <w:szCs w:val="24"/>
          <w:lang w:val="en-GB"/>
        </w:rPr>
        <w:t xml:space="preserve"> are the mean and standard deviation of all baseline PC1s of the same subject</w:t>
      </w:r>
      <w:r w:rsidR="0027774C" w:rsidRPr="00036284">
        <w:rPr>
          <w:rFonts w:ascii="Times New Roman" w:hAnsi="Times New Roman" w:cs="Times New Roman"/>
          <w:sz w:val="24"/>
          <w:szCs w:val="24"/>
          <w:lang w:val="en-GB"/>
        </w:rPr>
        <w:t>, respectively</w:t>
      </w:r>
      <w:r w:rsidRPr="00036284">
        <w:rPr>
          <w:rFonts w:ascii="Times New Roman" w:hAnsi="Times New Roman" w:cs="Times New Roman"/>
          <w:sz w:val="24"/>
          <w:szCs w:val="24"/>
          <w:lang w:val="en-GB"/>
        </w:rPr>
        <w:t xml:space="preserve">. An absolute Z-score greater than 2 was used as cutoff for dysbiosis, which </w:t>
      </w:r>
      <w:r w:rsidR="0093548E" w:rsidRPr="00036284">
        <w:rPr>
          <w:rFonts w:ascii="Times New Roman" w:hAnsi="Times New Roman" w:cs="Times New Roman"/>
          <w:sz w:val="24"/>
          <w:szCs w:val="24"/>
          <w:lang w:val="en-GB"/>
        </w:rPr>
        <w:t xml:space="preserve">is equivalent to </w:t>
      </w:r>
      <w:r w:rsidRPr="00036284">
        <w:rPr>
          <w:rFonts w:ascii="Times New Roman" w:hAnsi="Times New Roman" w:cs="Times New Roman"/>
          <w:sz w:val="24"/>
          <w:szCs w:val="24"/>
          <w:lang w:val="en-GB"/>
        </w:rPr>
        <w:t>a probability of 0.05 in observing the exacerbation PC1 from the subject under the distribution of its baseline PC1s.</w:t>
      </w:r>
    </w:p>
    <w:p w:rsidR="0062591C" w:rsidRPr="00036284" w:rsidRDefault="0062591C" w:rsidP="003A1AE4">
      <w:pPr>
        <w:spacing w:after="0" w:line="360" w:lineRule="auto"/>
        <w:rPr>
          <w:rFonts w:ascii="Times New Roman" w:hAnsi="Times New Roman" w:cs="Times New Roman"/>
          <w:sz w:val="24"/>
          <w:szCs w:val="24"/>
          <w:lang w:val="en-GB"/>
        </w:rPr>
      </w:pPr>
    </w:p>
    <w:p w:rsidR="0062591C" w:rsidRPr="00036284" w:rsidRDefault="0093548E"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A total of 126 s</w:t>
      </w:r>
      <w:r w:rsidR="0062591C" w:rsidRPr="00036284">
        <w:rPr>
          <w:rFonts w:ascii="Times New Roman" w:hAnsi="Times New Roman" w:cs="Times New Roman"/>
          <w:sz w:val="24"/>
          <w:szCs w:val="24"/>
          <w:lang w:val="en-GB"/>
        </w:rPr>
        <w:t xml:space="preserve">ubjects that had at least three samples were included in the analysis of the microbial temporal variability. We adopted the </w:t>
      </w:r>
      <w:r w:rsidRPr="00036284">
        <w:rPr>
          <w:rFonts w:ascii="Times New Roman" w:hAnsi="Times New Roman" w:cs="Times New Roman"/>
          <w:sz w:val="24"/>
          <w:szCs w:val="24"/>
          <w:lang w:val="en-GB"/>
        </w:rPr>
        <w:t>metrics</w:t>
      </w:r>
      <w:r w:rsidR="0062591C" w:rsidRPr="00036284">
        <w:rPr>
          <w:rFonts w:ascii="Times New Roman" w:hAnsi="Times New Roman" w:cs="Times New Roman"/>
          <w:sz w:val="24"/>
          <w:szCs w:val="24"/>
          <w:lang w:val="en-GB"/>
        </w:rPr>
        <w:t xml:space="preserve"> from Flores et al. </w:t>
      </w:r>
      <w:hyperlink w:anchor="_ENREF_20" w:tooltip="Flores, 2014 #104" w:history="1">
        <w:r w:rsidR="000D7B8A" w:rsidRPr="00036284">
          <w:rPr>
            <w:rFonts w:ascii="Times New Roman" w:hAnsi="Times New Roman" w:cs="Times New Roman"/>
            <w:sz w:val="24"/>
            <w:szCs w:val="24"/>
            <w:lang w:val="en-GB"/>
          </w:rPr>
          <w:fldChar w:fldCharType="begin">
            <w:fldData xml:space="preserve">PEVuZE5vdGU+PENpdGU+PEF1dGhvcj5GbG9yZXM8L0F1dGhvcj48WWVhcj4yMDE0PC9ZZWFyPjxS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</w:fldData>
          </w:fldChar>
        </w:r>
        <w:r w:rsidR="000D7B8A">
          <w:rPr>
            <w:rFonts w:ascii="Times New Roman" w:hAnsi="Times New Roman" w:cs="Times New Roman"/>
            <w:sz w:val="24"/>
            <w:szCs w:val="24"/>
            <w:lang w:val="en-GB"/>
          </w:rPr>
          <w:instrText xml:space="preserve"> ADDIN EN.CITE </w:instrText>
        </w:r>
        <w:r w:rsidR="000D7B8A">
          <w:rPr>
            <w:rFonts w:ascii="Times New Roman" w:hAnsi="Times New Roman" w:cs="Times New Roman"/>
            <w:sz w:val="24"/>
            <w:szCs w:val="24"/>
            <w:lang w:val="en-GB"/>
          </w:rPr>
          <w:fldChar w:fldCharType="begin">
            <w:fldData xml:space="preserve">PEVuZE5vdGU+PENpdGU+PEF1dGhvcj5GbG9yZXM8L0F1dGhvcj48WWVhcj4yMDE0PC9ZZWFyPjxS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</w:fldData>
          </w:fldChar>
        </w:r>
        <w:r w:rsidR="000D7B8A">
          <w:rPr>
            <w:rFonts w:ascii="Times New Roman" w:hAnsi="Times New Roman" w:cs="Times New Roman"/>
            <w:sz w:val="24"/>
            <w:szCs w:val="24"/>
            <w:lang w:val="en-GB"/>
          </w:rPr>
          <w:instrText xml:space="preserve"> ADDIN EN.CITE.DATA </w:instrText>
        </w:r>
        <w:r w:rsidR="000D7B8A">
          <w:rPr>
            <w:rFonts w:ascii="Times New Roman" w:hAnsi="Times New Roman" w:cs="Times New Roman"/>
            <w:sz w:val="24"/>
            <w:szCs w:val="24"/>
            <w:lang w:val="en-GB"/>
          </w:rPr>
        </w:r>
        <w:r w:rsidR="000D7B8A">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20</w:t>
        </w:r>
        <w:r w:rsidR="000D7B8A" w:rsidRPr="00036284">
          <w:rPr>
            <w:rFonts w:ascii="Times New Roman" w:hAnsi="Times New Roman" w:cs="Times New Roman"/>
            <w:sz w:val="24"/>
            <w:szCs w:val="24"/>
            <w:lang w:val="en-GB"/>
          </w:rPr>
          <w:fldChar w:fldCharType="end"/>
        </w:r>
      </w:hyperlink>
      <w:r w:rsidR="0062591C" w:rsidRPr="00036284">
        <w:rPr>
          <w:rFonts w:ascii="Times New Roman" w:hAnsi="Times New Roman" w:cs="Times New Roman"/>
          <w:sz w:val="24"/>
          <w:szCs w:val="24"/>
          <w:lang w:val="en-GB"/>
        </w:rPr>
        <w:t xml:space="preserve"> to assess temporal variability of microbial alpha and beta diversity. For the variability of alpha diversity, we calculated the coefficient of variation (CV) as standard deviation normalized by mean for the Shannon of all samples within each subject. For the variability of beta diversity, we calculated the median of the pairwise weighted UniFrac distances of all samples within each subject. Higher values of these measurements represent a more variable microbial community. Subjects were then divided into quartiles based on the CV of Shannon and the median of pairwise weighted UniFrac distances where the first quartile was defined as ‘low’, the second and third quartiles as ‘medium’ and the fourth quartile as ‘high’ for each measurement of temporal variability.</w:t>
      </w:r>
    </w:p>
    <w:p w:rsidR="0062591C" w:rsidRPr="00036284" w:rsidRDefault="0062591C" w:rsidP="003A1AE4">
      <w:pPr>
        <w:spacing w:after="0" w:line="360" w:lineRule="auto"/>
        <w:rPr>
          <w:rFonts w:ascii="Times New Roman" w:hAnsi="Times New Roman" w:cs="Times New Roman"/>
          <w:sz w:val="24"/>
          <w:szCs w:val="24"/>
          <w:lang w:val="en-GB"/>
        </w:rPr>
      </w:pPr>
    </w:p>
    <w:p w:rsidR="0062591C" w:rsidRPr="00036284" w:rsidRDefault="0062591C" w:rsidP="003A1AE4">
      <w:pPr>
        <w:spacing w:after="0" w:line="360" w:lineRule="auto"/>
        <w:rPr>
          <w:rFonts w:ascii="Times New Roman" w:hAnsi="Times New Roman" w:cs="Times New Roman"/>
          <w:sz w:val="24"/>
          <w:szCs w:val="24"/>
          <w:u w:val="single"/>
          <w:lang w:val="en-GB"/>
        </w:rPr>
      </w:pPr>
      <w:r w:rsidRPr="00036284">
        <w:rPr>
          <w:rFonts w:ascii="Times New Roman" w:hAnsi="Times New Roman" w:cs="Times New Roman"/>
          <w:sz w:val="24"/>
          <w:szCs w:val="24"/>
          <w:u w:val="single"/>
          <w:lang w:val="en-GB"/>
        </w:rPr>
        <w:t xml:space="preserve">Clinical predictors of the </w:t>
      </w:r>
      <w:r w:rsidR="005167EB" w:rsidRPr="00036284">
        <w:rPr>
          <w:rFonts w:ascii="Times New Roman" w:hAnsi="Times New Roman" w:cs="Times New Roman"/>
          <w:sz w:val="24"/>
          <w:szCs w:val="24"/>
          <w:u w:val="single"/>
          <w:lang w:val="en-GB"/>
        </w:rPr>
        <w:t>sputum</w:t>
      </w:r>
      <w:r w:rsidRPr="00036284">
        <w:rPr>
          <w:rFonts w:ascii="Times New Roman" w:hAnsi="Times New Roman" w:cs="Times New Roman"/>
          <w:sz w:val="24"/>
          <w:szCs w:val="24"/>
          <w:u w:val="single"/>
          <w:lang w:val="en-GB"/>
        </w:rPr>
        <w:t xml:space="preserve"> microbiome diversity and temporal variability</w:t>
      </w:r>
    </w:p>
    <w:p w:rsidR="0062591C" w:rsidRPr="00036284" w:rsidRDefault="0062591C"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 xml:space="preserve">Multivariate models were constructed to assess the significant association between patient demographic and clinical variables to alpha and beta diversity and their temporal variability. Both the microbiome and clinical datasets were pre-processed as described previously </w:t>
      </w:r>
      <w:hyperlink w:anchor="_ENREF_18" w:tooltip="Wang, 2016 #105" w:history="1">
        <w:r w:rsidR="000D7B8A" w:rsidRPr="00036284">
          <w:rPr>
            <w:rFonts w:ascii="Times New Roman" w:hAnsi="Times New Roman" w:cs="Times New Roman"/>
            <w:sz w:val="24"/>
            <w:szCs w:val="24"/>
            <w:lang w:val="en-GB"/>
          </w:rPr>
          <w:fldChar w:fldCharType="begin">
            <w:fldData xml:space="preserve">PEVuZE5vdGU+PENpdGU+PEF1dGhvcj5XYW5nPC9BdXRob3I+PFllYXI+MjAxNjwvWWVhcj48UmVj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</w:fldData>
          </w:fldChar>
        </w:r>
        <w:r w:rsidR="000D7B8A">
          <w:rPr>
            <w:rFonts w:ascii="Times New Roman" w:hAnsi="Times New Roman" w:cs="Times New Roman"/>
            <w:sz w:val="24"/>
            <w:szCs w:val="24"/>
            <w:lang w:val="en-GB"/>
          </w:rPr>
          <w:instrText xml:space="preserve"> ADDIN EN.CITE </w:instrText>
        </w:r>
        <w:r w:rsidR="000D7B8A">
          <w:rPr>
            <w:rFonts w:ascii="Times New Roman" w:hAnsi="Times New Roman" w:cs="Times New Roman"/>
            <w:sz w:val="24"/>
            <w:szCs w:val="24"/>
            <w:lang w:val="en-GB"/>
          </w:rPr>
          <w:fldChar w:fldCharType="begin">
            <w:fldData xml:space="preserve">PEVuZE5vdGU+PENpdGU+PEF1dGhvcj5XYW5nPC9BdXRob3I+PFllYXI+MjAxNjwvWWVhcj48UmVj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</w:fldData>
          </w:fldChar>
        </w:r>
        <w:r w:rsidR="000D7B8A">
          <w:rPr>
            <w:rFonts w:ascii="Times New Roman" w:hAnsi="Times New Roman" w:cs="Times New Roman"/>
            <w:sz w:val="24"/>
            <w:szCs w:val="24"/>
            <w:lang w:val="en-GB"/>
          </w:rPr>
          <w:instrText xml:space="preserve"> ADDIN EN.CITE.DATA </w:instrText>
        </w:r>
        <w:r w:rsidR="000D7B8A">
          <w:rPr>
            <w:rFonts w:ascii="Times New Roman" w:hAnsi="Times New Roman" w:cs="Times New Roman"/>
            <w:sz w:val="24"/>
            <w:szCs w:val="24"/>
            <w:lang w:val="en-GB"/>
          </w:rPr>
        </w:r>
        <w:r w:rsidR="000D7B8A">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18</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xml:space="preserve">. To identify clinical predictors of temporal variability of alpha and beta diversity, a general linear model (GLM) was constructed between demographic/baseline clinical variables and each measurement respectively, for all subjects and subjects within each </w:t>
      </w:r>
      <w:r w:rsidR="00036284">
        <w:rPr>
          <w:rFonts w:ascii="Times New Roman" w:hAnsi="Times New Roman" w:cs="Times New Roman"/>
          <w:sz w:val="24"/>
          <w:szCs w:val="24"/>
          <w:lang w:val="en-GB"/>
        </w:rPr>
        <w:t>centre</w:t>
      </w:r>
      <w:r w:rsidRPr="00036284">
        <w:rPr>
          <w:rFonts w:ascii="Times New Roman" w:hAnsi="Times New Roman" w:cs="Times New Roman"/>
          <w:sz w:val="24"/>
          <w:szCs w:val="24"/>
          <w:lang w:val="en-GB"/>
        </w:rPr>
        <w:t>. A set of 1</w:t>
      </w:r>
      <w:r w:rsidR="0093548E" w:rsidRPr="00036284">
        <w:rPr>
          <w:rFonts w:ascii="Times New Roman" w:hAnsi="Times New Roman" w:cs="Times New Roman"/>
          <w:sz w:val="24"/>
          <w:szCs w:val="24"/>
          <w:lang w:val="en-GB"/>
        </w:rPr>
        <w:t>4</w:t>
      </w:r>
      <w:r w:rsidRPr="00036284">
        <w:rPr>
          <w:rFonts w:ascii="Times New Roman" w:hAnsi="Times New Roman" w:cs="Times New Roman"/>
          <w:sz w:val="24"/>
          <w:szCs w:val="24"/>
          <w:lang w:val="en-GB"/>
        </w:rPr>
        <w:t xml:space="preserve"> demographic and baseline clinical variables were include</w:t>
      </w:r>
      <w:r w:rsidR="00044905" w:rsidRPr="00036284">
        <w:rPr>
          <w:rFonts w:ascii="Times New Roman" w:hAnsi="Times New Roman" w:cs="Times New Roman"/>
          <w:sz w:val="24"/>
          <w:szCs w:val="24"/>
          <w:lang w:val="en-GB"/>
        </w:rPr>
        <w:t>d for each subject. A total of 113 subjects with complete measurements of these</w:t>
      </w:r>
      <w:r w:rsidRPr="00036284">
        <w:rPr>
          <w:rFonts w:ascii="Times New Roman" w:hAnsi="Times New Roman" w:cs="Times New Roman"/>
          <w:sz w:val="24"/>
          <w:szCs w:val="24"/>
          <w:lang w:val="en-GB"/>
        </w:rPr>
        <w:t xml:space="preserve"> da</w:t>
      </w:r>
      <w:r w:rsidR="00044905" w:rsidRPr="00036284">
        <w:rPr>
          <w:rFonts w:ascii="Times New Roman" w:hAnsi="Times New Roman" w:cs="Times New Roman"/>
          <w:sz w:val="24"/>
          <w:szCs w:val="24"/>
          <w:lang w:val="en-GB"/>
        </w:rPr>
        <w:t>ta were included</w:t>
      </w:r>
      <w:r w:rsidRPr="00036284">
        <w:rPr>
          <w:rFonts w:ascii="Times New Roman" w:hAnsi="Times New Roman" w:cs="Times New Roman"/>
          <w:sz w:val="24"/>
          <w:szCs w:val="24"/>
          <w:lang w:val="en-GB"/>
        </w:rPr>
        <w:t xml:space="preserve"> </w:t>
      </w:r>
      <w:r w:rsidR="00DD2C50" w:rsidRPr="00036284">
        <w:rPr>
          <w:rFonts w:ascii="Times New Roman" w:hAnsi="Times New Roman" w:cs="Times New Roman"/>
          <w:sz w:val="24"/>
          <w:szCs w:val="24"/>
          <w:lang w:val="en-GB"/>
        </w:rPr>
        <w:t>in</w:t>
      </w:r>
      <w:r w:rsidRPr="00036284">
        <w:rPr>
          <w:rFonts w:ascii="Times New Roman" w:hAnsi="Times New Roman" w:cs="Times New Roman"/>
          <w:sz w:val="24"/>
          <w:szCs w:val="24"/>
          <w:lang w:val="en-GB"/>
        </w:rPr>
        <w:t xml:space="preserve"> the analysis. </w:t>
      </w:r>
      <w:r w:rsidR="00AD6357" w:rsidRPr="00036284">
        <w:rPr>
          <w:rFonts w:ascii="Times New Roman" w:hAnsi="Times New Roman" w:cs="Times New Roman"/>
          <w:sz w:val="24"/>
          <w:szCs w:val="24"/>
          <w:lang w:val="en-GB"/>
        </w:rPr>
        <w:t xml:space="preserve">The 113 subjects were not significantly different from the remaining subjects in terms of </w:t>
      </w:r>
      <w:r w:rsidR="005167EB" w:rsidRPr="00036284">
        <w:rPr>
          <w:rFonts w:ascii="Times New Roman" w:hAnsi="Times New Roman" w:cs="Times New Roman"/>
          <w:sz w:val="24"/>
          <w:szCs w:val="24"/>
          <w:lang w:val="en-GB"/>
        </w:rPr>
        <w:t xml:space="preserve">study </w:t>
      </w:r>
      <w:r w:rsidR="00036284">
        <w:rPr>
          <w:rFonts w:ascii="Times New Roman" w:hAnsi="Times New Roman" w:cs="Times New Roman"/>
          <w:sz w:val="24"/>
          <w:szCs w:val="24"/>
          <w:lang w:val="en-GB"/>
        </w:rPr>
        <w:t>centre</w:t>
      </w:r>
      <w:r w:rsidR="005167EB" w:rsidRPr="00036284">
        <w:rPr>
          <w:rFonts w:ascii="Times New Roman" w:hAnsi="Times New Roman" w:cs="Times New Roman"/>
          <w:sz w:val="24"/>
          <w:szCs w:val="24"/>
          <w:lang w:val="en-GB"/>
        </w:rPr>
        <w:t xml:space="preserve"> </w:t>
      </w:r>
      <w:r w:rsidR="00AD6357" w:rsidRPr="00036284">
        <w:rPr>
          <w:rFonts w:ascii="Times New Roman" w:hAnsi="Times New Roman" w:cs="Times New Roman"/>
          <w:sz w:val="24"/>
          <w:szCs w:val="24"/>
          <w:lang w:val="en-GB"/>
        </w:rPr>
        <w:t xml:space="preserve">distribution, major demographic and </w:t>
      </w:r>
      <w:r w:rsidR="009533B7" w:rsidRPr="00036284">
        <w:rPr>
          <w:rFonts w:ascii="Times New Roman" w:hAnsi="Times New Roman" w:cs="Times New Roman"/>
          <w:sz w:val="24"/>
          <w:szCs w:val="24"/>
          <w:lang w:val="en-GB"/>
        </w:rPr>
        <w:t xml:space="preserve">baseline </w:t>
      </w:r>
      <w:r w:rsidR="00AD6357" w:rsidRPr="00036284">
        <w:rPr>
          <w:rFonts w:ascii="Times New Roman" w:hAnsi="Times New Roman" w:cs="Times New Roman"/>
          <w:sz w:val="24"/>
          <w:szCs w:val="24"/>
          <w:lang w:val="en-GB"/>
        </w:rPr>
        <w:t xml:space="preserve">clinical variables (age, FEV1, FVC, </w:t>
      </w:r>
      <w:r w:rsidR="006A4E6F" w:rsidRPr="00036284">
        <w:rPr>
          <w:rFonts w:ascii="Times New Roman" w:hAnsi="Times New Roman" w:cs="Times New Roman"/>
          <w:sz w:val="24"/>
          <w:szCs w:val="24"/>
          <w:lang w:val="en-GB"/>
        </w:rPr>
        <w:t xml:space="preserve">CAT score, </w:t>
      </w:r>
      <w:r w:rsidR="00AD6357" w:rsidRPr="00036284">
        <w:rPr>
          <w:rFonts w:ascii="Times New Roman" w:hAnsi="Times New Roman" w:cs="Times New Roman"/>
          <w:sz w:val="24"/>
          <w:szCs w:val="24"/>
          <w:lang w:val="en-GB"/>
        </w:rPr>
        <w:t xml:space="preserve">etc) and microbiome profiles. </w:t>
      </w:r>
      <w:r w:rsidRPr="00036284">
        <w:rPr>
          <w:rFonts w:ascii="Times New Roman" w:hAnsi="Times New Roman" w:cs="Times New Roman"/>
          <w:sz w:val="24"/>
          <w:szCs w:val="24"/>
          <w:lang w:val="en-GB"/>
        </w:rPr>
        <w:t xml:space="preserve">As each subject was associated a single measurement, we were able to meet the independence assumption. The model was optimized in terms of Akaike information criterion (AIC) through backward elimination of non-significant effects in a stepwise algorithm using the “step” function in </w:t>
      </w:r>
      <w:r w:rsidR="000E4300" w:rsidRPr="00036284">
        <w:rPr>
          <w:rFonts w:ascii="Times New Roman" w:hAnsi="Times New Roman" w:cs="Times New Roman"/>
          <w:sz w:val="24"/>
          <w:szCs w:val="24"/>
          <w:lang w:val="en-GB"/>
        </w:rPr>
        <w:t xml:space="preserve">the R </w:t>
      </w:r>
      <w:r w:rsidRPr="00036284">
        <w:rPr>
          <w:rFonts w:ascii="Times New Roman" w:hAnsi="Times New Roman" w:cs="Times New Roman"/>
          <w:sz w:val="24"/>
          <w:szCs w:val="24"/>
          <w:lang w:val="en-GB"/>
        </w:rPr>
        <w:t>stat</w:t>
      </w:r>
      <w:r w:rsidR="00E216E4" w:rsidRPr="00036284">
        <w:rPr>
          <w:rFonts w:ascii="Times New Roman" w:hAnsi="Times New Roman" w:cs="Times New Roman"/>
          <w:sz w:val="24"/>
          <w:szCs w:val="24"/>
          <w:lang w:val="en-GB"/>
        </w:rPr>
        <w:t>s</w:t>
      </w:r>
      <w:r w:rsidRPr="00036284">
        <w:rPr>
          <w:rFonts w:ascii="Times New Roman" w:hAnsi="Times New Roman" w:cs="Times New Roman"/>
          <w:sz w:val="24"/>
          <w:szCs w:val="24"/>
          <w:lang w:val="en-GB"/>
        </w:rPr>
        <w:t xml:space="preserve"> package </w:t>
      </w:r>
      <w:hyperlink w:anchor="_ENREF_21" w:tooltip=",  #72" w:history="1">
        <w:r w:rsidR="000D7B8A" w:rsidRPr="00036284">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&lt;EndNote&gt;&lt;Cite&gt;&lt;RecNum&gt;72&lt;/RecNum&gt;&lt;DisplayText&gt;&lt;style face="superscript"&gt;21&lt;/style&gt;&lt;/DisplayText&gt;&lt;record&gt;&lt;rec-number&gt;72&lt;/rec-number&gt;&lt;foreign-keys&gt;&lt;key app="EN" db-id="vs9vt2evhv2xp3evtw3pf0xoxx90zp5vt5xr"&gt;72&lt;/key&gt;&lt;/foreign-keys&gt;&lt;ref-type name="Journal Article"&gt;17&lt;/ref-type&gt;&lt;contributors&gt;&lt;/contributors&gt;&lt;titles&gt;&lt;title&gt;R Core Team (2014) R: A language and environment for statistical computing. R Foundation for Statistical Computing, Vienna, Austria.&lt;/title&gt;&lt;/titles&gt;&lt;volume&gt;ISBN 3-900051-07-0, URL http://www.R-project.org/&lt;/volume&gt;&lt;dates&gt;&lt;/dates&gt;&lt;urls&gt;&lt;/urls&gt;&lt;/record&gt;&lt;/Cite&gt;&lt;/EndNote&gt;</w:instrText>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21</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w:t>
      </w:r>
    </w:p>
    <w:p w:rsidR="0062591C" w:rsidRPr="00036284" w:rsidRDefault="0062591C" w:rsidP="003A1AE4">
      <w:pPr>
        <w:spacing w:after="0" w:line="360" w:lineRule="auto"/>
        <w:rPr>
          <w:rFonts w:ascii="Times New Roman" w:hAnsi="Times New Roman" w:cs="Times New Roman"/>
          <w:sz w:val="24"/>
          <w:szCs w:val="24"/>
          <w:lang w:val="en-GB"/>
        </w:rPr>
      </w:pPr>
    </w:p>
    <w:p w:rsidR="0062591C" w:rsidRPr="00036284" w:rsidRDefault="0062591C"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 xml:space="preserve">To identify clinical predictors of microbial alpha diversity, a general linear mixed model (GLMM) was constructed between clinical variables and Shannon for all samples as well as samples within each </w:t>
      </w:r>
      <w:r w:rsidR="00036284">
        <w:rPr>
          <w:rFonts w:ascii="Times New Roman" w:hAnsi="Times New Roman" w:cs="Times New Roman"/>
          <w:sz w:val="24"/>
          <w:szCs w:val="24"/>
          <w:lang w:val="en-GB"/>
        </w:rPr>
        <w:t>centre</w:t>
      </w:r>
      <w:r w:rsidRPr="00036284">
        <w:rPr>
          <w:rFonts w:ascii="Times New Roman" w:hAnsi="Times New Roman" w:cs="Times New Roman"/>
          <w:sz w:val="24"/>
          <w:szCs w:val="24"/>
          <w:lang w:val="en-GB"/>
        </w:rPr>
        <w:t xml:space="preserve">. Subject ID of each sample was used as the random factor to </w:t>
      </w:r>
      <w:r w:rsidR="00044905" w:rsidRPr="00036284">
        <w:rPr>
          <w:rFonts w:ascii="Times New Roman" w:hAnsi="Times New Roman" w:cs="Times New Roman"/>
          <w:sz w:val="24"/>
          <w:szCs w:val="24"/>
          <w:lang w:val="en-GB"/>
        </w:rPr>
        <w:t>adjust for dependency of repeated measurements on the same subject</w:t>
      </w:r>
      <w:r w:rsidRPr="00036284">
        <w:rPr>
          <w:rFonts w:ascii="Times New Roman" w:hAnsi="Times New Roman" w:cs="Times New Roman"/>
          <w:sz w:val="24"/>
          <w:szCs w:val="24"/>
          <w:lang w:val="en-GB"/>
        </w:rPr>
        <w:t xml:space="preserve">. A set of </w:t>
      </w:r>
      <w:r w:rsidR="00044905" w:rsidRPr="00036284">
        <w:rPr>
          <w:rFonts w:ascii="Times New Roman" w:hAnsi="Times New Roman" w:cs="Times New Roman"/>
          <w:sz w:val="24"/>
          <w:szCs w:val="24"/>
          <w:lang w:val="en-GB"/>
        </w:rPr>
        <w:t>22 demographic, baseline and</w:t>
      </w:r>
      <w:r w:rsidRPr="00036284">
        <w:rPr>
          <w:rFonts w:ascii="Times New Roman" w:hAnsi="Times New Roman" w:cs="Times New Roman"/>
          <w:sz w:val="24"/>
          <w:szCs w:val="24"/>
          <w:lang w:val="en-GB"/>
        </w:rPr>
        <w:t xml:space="preserve"> longitudinal clinical variables were included for all samples. </w:t>
      </w:r>
      <w:r w:rsidR="00DD2C50" w:rsidRPr="00036284">
        <w:rPr>
          <w:rFonts w:ascii="Times New Roman" w:hAnsi="Times New Roman" w:cs="Times New Roman"/>
          <w:sz w:val="24"/>
          <w:szCs w:val="24"/>
          <w:lang w:val="en-GB"/>
        </w:rPr>
        <w:t>A total of 391 s</w:t>
      </w:r>
      <w:r w:rsidRPr="00036284">
        <w:rPr>
          <w:rFonts w:ascii="Times New Roman" w:hAnsi="Times New Roman" w:cs="Times New Roman"/>
          <w:sz w:val="24"/>
          <w:szCs w:val="24"/>
          <w:lang w:val="en-GB"/>
        </w:rPr>
        <w:t>amples</w:t>
      </w:r>
      <w:r w:rsidR="00DD2C50" w:rsidRPr="00036284">
        <w:rPr>
          <w:rFonts w:ascii="Times New Roman" w:hAnsi="Times New Roman" w:cs="Times New Roman"/>
          <w:sz w:val="24"/>
          <w:szCs w:val="24"/>
          <w:lang w:val="en-GB"/>
        </w:rPr>
        <w:t xml:space="preserve"> with complete measurements of these data</w:t>
      </w:r>
      <w:r w:rsidRPr="00036284">
        <w:rPr>
          <w:rFonts w:ascii="Times New Roman" w:hAnsi="Times New Roman" w:cs="Times New Roman"/>
          <w:sz w:val="24"/>
          <w:szCs w:val="24"/>
          <w:lang w:val="en-GB"/>
        </w:rPr>
        <w:t xml:space="preserve"> </w:t>
      </w:r>
      <w:r w:rsidR="00DD2C50" w:rsidRPr="00036284">
        <w:rPr>
          <w:rFonts w:ascii="Times New Roman" w:hAnsi="Times New Roman" w:cs="Times New Roman"/>
          <w:sz w:val="24"/>
          <w:szCs w:val="24"/>
          <w:lang w:val="en-GB"/>
        </w:rPr>
        <w:t>were in</w:t>
      </w:r>
      <w:r w:rsidRPr="00036284">
        <w:rPr>
          <w:rFonts w:ascii="Times New Roman" w:hAnsi="Times New Roman" w:cs="Times New Roman"/>
          <w:sz w:val="24"/>
          <w:szCs w:val="24"/>
          <w:lang w:val="en-GB"/>
        </w:rPr>
        <w:t xml:space="preserve">cluded </w:t>
      </w:r>
      <w:r w:rsidR="00DD2C50" w:rsidRPr="00036284">
        <w:rPr>
          <w:rFonts w:ascii="Times New Roman" w:hAnsi="Times New Roman" w:cs="Times New Roman"/>
          <w:sz w:val="24"/>
          <w:szCs w:val="24"/>
          <w:lang w:val="en-GB"/>
        </w:rPr>
        <w:t>in</w:t>
      </w:r>
      <w:r w:rsidRPr="00036284">
        <w:rPr>
          <w:rFonts w:ascii="Times New Roman" w:hAnsi="Times New Roman" w:cs="Times New Roman"/>
          <w:sz w:val="24"/>
          <w:szCs w:val="24"/>
          <w:lang w:val="en-GB"/>
        </w:rPr>
        <w:t xml:space="preserve"> the analysis. </w:t>
      </w:r>
      <w:r w:rsidR="00AD6357" w:rsidRPr="00036284">
        <w:rPr>
          <w:rFonts w:ascii="Times New Roman" w:hAnsi="Times New Roman" w:cs="Times New Roman"/>
          <w:sz w:val="24"/>
          <w:szCs w:val="24"/>
          <w:lang w:val="en-GB"/>
        </w:rPr>
        <w:t xml:space="preserve">The 391 samples were not significantly different from the remaining samples in terms of </w:t>
      </w:r>
      <w:r w:rsidR="005167EB" w:rsidRPr="00036284">
        <w:rPr>
          <w:rFonts w:ascii="Times New Roman" w:hAnsi="Times New Roman" w:cs="Times New Roman"/>
          <w:sz w:val="24"/>
          <w:szCs w:val="24"/>
          <w:lang w:val="en-GB"/>
        </w:rPr>
        <w:t xml:space="preserve">study </w:t>
      </w:r>
      <w:r w:rsidR="00036284">
        <w:rPr>
          <w:rFonts w:ascii="Times New Roman" w:hAnsi="Times New Roman" w:cs="Times New Roman"/>
          <w:sz w:val="24"/>
          <w:szCs w:val="24"/>
          <w:lang w:val="en-GB"/>
        </w:rPr>
        <w:t>centre</w:t>
      </w:r>
      <w:r w:rsidR="00AD6357" w:rsidRPr="00036284">
        <w:rPr>
          <w:rFonts w:ascii="Times New Roman" w:hAnsi="Times New Roman" w:cs="Times New Roman"/>
          <w:sz w:val="24"/>
          <w:szCs w:val="24"/>
          <w:lang w:val="en-GB"/>
        </w:rPr>
        <w:t xml:space="preserve"> distribution, major clinical v</w:t>
      </w:r>
      <w:r w:rsidR="009533B7" w:rsidRPr="00036284">
        <w:rPr>
          <w:rFonts w:ascii="Times New Roman" w:hAnsi="Times New Roman" w:cs="Times New Roman"/>
          <w:sz w:val="24"/>
          <w:szCs w:val="24"/>
          <w:lang w:val="en-GB"/>
        </w:rPr>
        <w:t>ariables (</w:t>
      </w:r>
      <w:r w:rsidR="00AD6357" w:rsidRPr="00036284">
        <w:rPr>
          <w:rFonts w:ascii="Times New Roman" w:hAnsi="Times New Roman" w:cs="Times New Roman"/>
          <w:sz w:val="24"/>
          <w:szCs w:val="24"/>
          <w:lang w:val="en-GB"/>
        </w:rPr>
        <w:t xml:space="preserve">FEV1, FVC, </w:t>
      </w:r>
      <w:r w:rsidR="009533B7" w:rsidRPr="00036284">
        <w:rPr>
          <w:rFonts w:ascii="Times New Roman" w:hAnsi="Times New Roman" w:cs="Times New Roman"/>
          <w:sz w:val="24"/>
          <w:szCs w:val="24"/>
          <w:lang w:val="en-GB"/>
        </w:rPr>
        <w:t xml:space="preserve">CAT score, </w:t>
      </w:r>
      <w:r w:rsidR="00AD6357" w:rsidRPr="00036284">
        <w:rPr>
          <w:rFonts w:ascii="Times New Roman" w:hAnsi="Times New Roman" w:cs="Times New Roman"/>
          <w:sz w:val="24"/>
          <w:szCs w:val="24"/>
          <w:lang w:val="en-GB"/>
        </w:rPr>
        <w:t xml:space="preserve">etc) and microbiome profiles. </w:t>
      </w:r>
      <w:r w:rsidRPr="00036284">
        <w:rPr>
          <w:rFonts w:ascii="Times New Roman" w:hAnsi="Times New Roman" w:cs="Times New Roman"/>
          <w:sz w:val="24"/>
          <w:szCs w:val="24"/>
          <w:lang w:val="en-GB"/>
        </w:rPr>
        <w:t xml:space="preserve">The model was optimized in terms of Akaike information criterion (AIC) through backward elimination of non-significant effects in a stepwise algorithm using the “step” function in </w:t>
      </w:r>
      <w:r w:rsidR="000E4300" w:rsidRPr="00036284">
        <w:rPr>
          <w:rFonts w:ascii="Times New Roman" w:hAnsi="Times New Roman" w:cs="Times New Roman"/>
          <w:sz w:val="24"/>
          <w:szCs w:val="24"/>
          <w:lang w:val="en-GB"/>
        </w:rPr>
        <w:t xml:space="preserve">the R </w:t>
      </w:r>
      <w:r w:rsidRPr="00036284">
        <w:rPr>
          <w:rFonts w:ascii="Times New Roman" w:hAnsi="Times New Roman" w:cs="Times New Roman"/>
          <w:sz w:val="24"/>
          <w:szCs w:val="24"/>
          <w:lang w:val="en-GB"/>
        </w:rPr>
        <w:t xml:space="preserve">lmerTest package </w:t>
      </w:r>
      <w:hyperlink w:anchor="_ENREF_22" w:tooltip="Kuznetsova A, 2014 #61" w:history="1">
        <w:r w:rsidR="000D7B8A" w:rsidRPr="00036284">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&lt;EndNote&gt;&lt;Cite&gt;&lt;Author&gt;Kuznetsova A&lt;/Author&gt;&lt;Year&gt;2014&lt;/Year&gt;&lt;RecNum&gt;61&lt;/RecNum&gt;&lt;DisplayText&gt;&lt;style face="superscript"&gt;22&lt;/style&gt;&lt;/DisplayText&gt;&lt;record&gt;&lt;rec-number&gt;61&lt;/rec-number&gt;&lt;foreign-keys&gt;&lt;key app="EN" db-id="vs9vt2evhv2xp3evtw3pf0xoxx90zp5vt5xr"&gt;61&lt;/key&gt;&lt;/foreign-keys&gt;&lt;ref-type name="Journal Article"&gt;17&lt;/ref-type&gt;&lt;contributors&gt;&lt;authors&gt;&lt;author&gt;Kuznetsova A, Brockhoff PB and Christensen RHB&lt;/author&gt;&lt;/authors&gt;&lt;/contributors&gt;&lt;titles&gt;&lt;title&gt;lmerTest: Tests in Linear Mixed Effects Models&lt;/title&gt;&lt;/titles&gt;&lt;dates&gt;&lt;year&gt;2014&lt;/year&gt;&lt;/dates&gt;&lt;urls&gt;&lt;/urls&gt;&lt;/record&gt;&lt;/Cite&gt;&lt;/EndNote&gt;</w:instrText>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22</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A GLMM was also constructed between clinical variables and Shannon for the predicted metagenome from microbial taxa.</w:t>
      </w:r>
    </w:p>
    <w:p w:rsidR="0062591C" w:rsidRPr="00036284" w:rsidRDefault="0062591C" w:rsidP="003A1AE4">
      <w:pPr>
        <w:spacing w:after="0" w:line="360" w:lineRule="auto"/>
        <w:rPr>
          <w:rFonts w:ascii="Times New Roman" w:hAnsi="Times New Roman" w:cs="Times New Roman"/>
          <w:sz w:val="24"/>
          <w:szCs w:val="24"/>
          <w:lang w:val="en-GB"/>
        </w:rPr>
      </w:pPr>
    </w:p>
    <w:p w:rsidR="0062591C" w:rsidRPr="00036284" w:rsidRDefault="0062591C"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t xml:space="preserve">To identify clinical predictors of beta diversity, we carried out a canonical correspondence analysis (CCA) using the </w:t>
      </w:r>
      <w:r w:rsidR="000E4300" w:rsidRPr="00036284">
        <w:rPr>
          <w:rFonts w:ascii="Times New Roman" w:hAnsi="Times New Roman" w:cs="Times New Roman"/>
          <w:sz w:val="24"/>
          <w:szCs w:val="24"/>
          <w:lang w:val="en-GB"/>
        </w:rPr>
        <w:t xml:space="preserve">R </w:t>
      </w:r>
      <w:r w:rsidRPr="00036284">
        <w:rPr>
          <w:rFonts w:ascii="Times New Roman" w:hAnsi="Times New Roman" w:cs="Times New Roman"/>
          <w:sz w:val="24"/>
          <w:szCs w:val="24"/>
          <w:lang w:val="en-GB"/>
        </w:rPr>
        <w:t xml:space="preserve">Vegan package </w:t>
      </w:r>
      <w:hyperlink w:anchor="_ENREF_23" w:tooltip="Oksanen J, 2013 #62" w:history="1">
        <w:r w:rsidR="000D7B8A" w:rsidRPr="00036284">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&lt;EndNote&gt;&lt;Cite&gt;&lt;Author&gt;Oksanen J&lt;/Author&gt;&lt;Year&gt;2013&lt;/Year&gt;&lt;RecNum&gt;62&lt;/RecNum&gt;&lt;DisplayText&gt;&lt;style face="superscript"&gt;23&lt;/style&gt;&lt;/DisplayText&gt;&lt;record&gt;&lt;rec-number&gt;62&lt;/rec-number&gt;&lt;foreign-keys&gt;&lt;key app="EN" db-id="vs9vt2evhv2xp3evtw3pf0xoxx90zp5vt5xr"&gt;62&lt;/key&gt;&lt;/foreign-keys&gt;&lt;ref-type name="Journal Article"&gt;17&lt;/ref-type&gt;&lt;contributors&gt;&lt;authors&gt;&lt;author&gt;Oksanen J, Blanchet FG, Kindt R, Legendre P, Minchin PR, O&amp;apos;Hara RB, Simpson GL, Solymos P, Stevens MHH and Wagner H&lt;/author&gt;&lt;/authors&gt;&lt;/contributors&gt;&lt;titles&gt;&lt;title&gt;vegan: Community Ecology Package&lt;/title&gt;&lt;/titles&gt;&lt;dates&gt;&lt;year&gt;2013&lt;/year&gt;&lt;/dates&gt;&lt;urls&gt;&lt;/urls&gt;&lt;/record&gt;&lt;/Cite&gt;&lt;/EndNote&gt;</w:instrText>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23</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xml:space="preserve">. To meet the independence assumption, only the initial baseline samples from each subject were included in the analysis. </w:t>
      </w:r>
      <w:r w:rsidR="00DD2C50" w:rsidRPr="00036284">
        <w:rPr>
          <w:rFonts w:ascii="Times New Roman" w:hAnsi="Times New Roman" w:cs="Times New Roman"/>
          <w:sz w:val="24"/>
          <w:szCs w:val="24"/>
          <w:lang w:val="en-GB"/>
        </w:rPr>
        <w:t>The same set of 22</w:t>
      </w:r>
      <w:r w:rsidRPr="00036284">
        <w:rPr>
          <w:rFonts w:ascii="Times New Roman" w:hAnsi="Times New Roman" w:cs="Times New Roman"/>
          <w:sz w:val="24"/>
          <w:szCs w:val="24"/>
          <w:lang w:val="en-GB"/>
        </w:rPr>
        <w:t xml:space="preserve"> </w:t>
      </w:r>
      <w:r w:rsidR="00DD2C50" w:rsidRPr="00036284">
        <w:rPr>
          <w:rFonts w:ascii="Times New Roman" w:hAnsi="Times New Roman" w:cs="Times New Roman"/>
          <w:sz w:val="24"/>
          <w:szCs w:val="24"/>
          <w:lang w:val="en-GB"/>
        </w:rPr>
        <w:t xml:space="preserve">demographic, </w:t>
      </w:r>
      <w:r w:rsidRPr="00036284">
        <w:rPr>
          <w:rFonts w:ascii="Times New Roman" w:hAnsi="Times New Roman" w:cs="Times New Roman"/>
          <w:sz w:val="24"/>
          <w:szCs w:val="24"/>
          <w:lang w:val="en-GB"/>
        </w:rPr>
        <w:t xml:space="preserve">baseline and longitudinal clinical variables were included in the analysis. </w:t>
      </w:r>
      <w:r w:rsidR="00DD2C50" w:rsidRPr="00036284">
        <w:rPr>
          <w:rFonts w:ascii="Times New Roman" w:hAnsi="Times New Roman" w:cs="Times New Roman"/>
          <w:sz w:val="24"/>
          <w:szCs w:val="24"/>
          <w:lang w:val="en-GB"/>
        </w:rPr>
        <w:t>A total of 129 initial baseline samples with complete measurements of these data were in</w:t>
      </w:r>
      <w:r w:rsidRPr="00036284">
        <w:rPr>
          <w:rFonts w:ascii="Times New Roman" w:hAnsi="Times New Roman" w:cs="Times New Roman"/>
          <w:sz w:val="24"/>
          <w:szCs w:val="24"/>
          <w:lang w:val="en-GB"/>
        </w:rPr>
        <w:t xml:space="preserve">cluded </w:t>
      </w:r>
      <w:r w:rsidR="00DD2C50" w:rsidRPr="00036284">
        <w:rPr>
          <w:rFonts w:ascii="Times New Roman" w:hAnsi="Times New Roman" w:cs="Times New Roman"/>
          <w:sz w:val="24"/>
          <w:szCs w:val="24"/>
          <w:lang w:val="en-GB"/>
        </w:rPr>
        <w:t>in</w:t>
      </w:r>
      <w:r w:rsidRPr="00036284">
        <w:rPr>
          <w:rFonts w:ascii="Times New Roman" w:hAnsi="Times New Roman" w:cs="Times New Roman"/>
          <w:sz w:val="24"/>
          <w:szCs w:val="24"/>
          <w:lang w:val="en-GB"/>
        </w:rPr>
        <w:t xml:space="preserve"> the analysis. CCA was performed on clinical variables and the relative abundance of taxa at each of the phylum, genus and OTU level, for all samples as well as samples within each </w:t>
      </w:r>
      <w:r w:rsidR="00036284">
        <w:rPr>
          <w:rFonts w:ascii="Times New Roman" w:hAnsi="Times New Roman" w:cs="Times New Roman"/>
          <w:sz w:val="24"/>
          <w:szCs w:val="24"/>
          <w:lang w:val="en-GB"/>
        </w:rPr>
        <w:t>centre</w:t>
      </w:r>
      <w:r w:rsidRPr="00036284">
        <w:rPr>
          <w:rFonts w:ascii="Times New Roman" w:hAnsi="Times New Roman" w:cs="Times New Roman"/>
          <w:sz w:val="24"/>
          <w:szCs w:val="24"/>
          <w:lang w:val="en-GB"/>
        </w:rPr>
        <w:t>. At each level, taxa present in at least 10% of samples were included in the analysis. The model was optimized in terms of Akaike information criterion (AIC) in a stepwise algorithm using the “step</w:t>
      </w:r>
      <w:r w:rsidR="000E4300" w:rsidRPr="00036284">
        <w:rPr>
          <w:rFonts w:ascii="Times New Roman" w:hAnsi="Times New Roman" w:cs="Times New Roman"/>
          <w:sz w:val="24"/>
          <w:szCs w:val="24"/>
          <w:lang w:val="en-GB"/>
        </w:rPr>
        <w:t xml:space="preserve">” function in the R stats package </w:t>
      </w:r>
      <w:hyperlink w:anchor="_ENREF_21" w:tooltip=",  #72" w:history="1">
        <w:r w:rsidR="000D7B8A" w:rsidRPr="00036284">
          <w:rPr>
            <w:rFonts w:ascii="Times New Roman" w:hAnsi="Times New Roman" w:cs="Times New Roman"/>
            <w:sz w:val="24"/>
            <w:szCs w:val="24"/>
            <w:lang w:val="en-GB"/>
          </w:rPr>
          <w:fldChar w:fldCharType="begin"/>
        </w:r>
        <w:r w:rsidR="000D7B8A">
          <w:rPr>
            <w:rFonts w:ascii="Times New Roman" w:hAnsi="Times New Roman" w:cs="Times New Roman"/>
            <w:sz w:val="24"/>
            <w:szCs w:val="24"/>
            <w:lang w:val="en-GB"/>
          </w:rPr>
          <w:instrText xml:space="preserve"> ADDIN EN.CITE &lt;EndNote&gt;&lt;Cite&gt;&lt;RecNum&gt;72&lt;/RecNum&gt;&lt;DisplayText&gt;&lt;style face="superscript"&gt;21&lt;/style&gt;&lt;/DisplayText&gt;&lt;record&gt;&lt;rec-number&gt;72&lt;/rec-number&gt;&lt;foreign-keys&gt;&lt;key app="EN" db-id="vs9vt2evhv2xp3evtw3pf0xoxx90zp5vt5xr"&gt;72&lt;/key&gt;&lt;/foreign-keys&gt;&lt;ref-type name="Journal Article"&gt;17&lt;/ref-type&gt;&lt;contributors&gt;&lt;/contributors&gt;&lt;titles&gt;&lt;title&gt;R Core Team (2014) R: A language and environment for statistical computing. R Foundation for Statistical Computing, Vienna, Austria.&lt;/title&gt;&lt;/titles&gt;&lt;volume&gt;ISBN 3-900051-07-0, URL http://www.R-project.org/&lt;/volume&gt;&lt;dates&gt;&lt;/dates&gt;&lt;urls&gt;&lt;/urls&gt;&lt;/record&gt;&lt;/Cite&gt;&lt;Cite&gt;&lt;RecNum&gt;72&lt;/RecNum&gt;&lt;record&gt;&lt;rec-number&gt;72&lt;/rec-number&gt;&lt;foreign-keys&gt;&lt;key app="EN" db-id="vs9vt2evhv2xp3evtw3pf0xoxx90zp5vt5xr"&gt;72&lt;/key&gt;&lt;/foreign-keys&gt;&lt;ref-type name="Journal Article"&gt;17&lt;/ref-type&gt;&lt;contributors&gt;&lt;/contributors&gt;&lt;titles&gt;&lt;title&gt;R Core Team (2014) R: A language and environment for statistical computing. R Foundation for Statistical Computing, Vienna, Austria.&lt;/title&gt;&lt;/titles&gt;&lt;volume&gt;ISBN 3-900051-07-0, URL http://www.R-project.org/&lt;/volume&gt;&lt;dates&gt;&lt;/dates&gt;&lt;urls&gt;&lt;/urls&gt;&lt;/record&gt;&lt;/Cite&gt;&lt;/EndNote&gt;</w:instrText>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21</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The statistical significance of each clinical variable was obtained by permutation test. CCA analysis was also performed between clinical variables and L2, L3 functional categories for the predicted metagenome from microbial taxa.</w:t>
      </w:r>
    </w:p>
    <w:p w:rsidR="0062591C" w:rsidRPr="00036284" w:rsidRDefault="0062591C" w:rsidP="003A1AE4">
      <w:pPr>
        <w:spacing w:after="0" w:line="360" w:lineRule="auto"/>
        <w:rPr>
          <w:rFonts w:ascii="Times New Roman" w:hAnsi="Times New Roman" w:cs="Times New Roman"/>
          <w:sz w:val="24"/>
          <w:szCs w:val="24"/>
          <w:lang w:val="en-GB"/>
        </w:rPr>
      </w:pPr>
    </w:p>
    <w:p w:rsidR="00CF03E8" w:rsidRPr="00036284" w:rsidRDefault="00CF03E8" w:rsidP="003A1AE4">
      <w:pPr>
        <w:spacing w:after="0" w:line="360" w:lineRule="auto"/>
        <w:rPr>
          <w:rFonts w:ascii="Times New Roman" w:hAnsi="Times New Roman" w:cs="Times New Roman"/>
          <w:b/>
          <w:sz w:val="24"/>
          <w:szCs w:val="24"/>
          <w:u w:val="single"/>
          <w:lang w:val="en-GB"/>
        </w:rPr>
      </w:pPr>
    </w:p>
    <w:p w:rsidR="00CF03E8" w:rsidRPr="00036284" w:rsidRDefault="00CF03E8" w:rsidP="003A1AE4">
      <w:pPr>
        <w:spacing w:after="0" w:line="360" w:lineRule="auto"/>
        <w:rPr>
          <w:rFonts w:ascii="Times New Roman" w:hAnsi="Times New Roman" w:cs="Times New Roman"/>
          <w:b/>
          <w:sz w:val="24"/>
          <w:szCs w:val="24"/>
          <w:u w:val="single"/>
          <w:lang w:val="en-GB"/>
        </w:rPr>
      </w:pPr>
      <w:r w:rsidRPr="00036284">
        <w:rPr>
          <w:rFonts w:ascii="Times New Roman" w:hAnsi="Times New Roman" w:cs="Times New Roman"/>
          <w:b/>
          <w:sz w:val="24"/>
          <w:szCs w:val="24"/>
          <w:u w:val="single"/>
          <w:lang w:val="en-GB"/>
        </w:rPr>
        <w:br w:type="page"/>
      </w:r>
    </w:p>
    <w:p w:rsidR="00AE1D51" w:rsidRPr="00036284" w:rsidRDefault="00EE34C0" w:rsidP="003A1AE4">
      <w:pPr>
        <w:spacing w:after="0" w:line="360" w:lineRule="auto"/>
        <w:rPr>
          <w:rFonts w:ascii="Times New Roman" w:hAnsi="Times New Roman" w:cs="Times New Roman"/>
          <w:b/>
          <w:sz w:val="24"/>
          <w:szCs w:val="24"/>
          <w:u w:val="single"/>
          <w:lang w:val="en-GB"/>
        </w:rPr>
      </w:pPr>
      <w:r w:rsidRPr="00036284">
        <w:rPr>
          <w:rFonts w:ascii="Times New Roman" w:hAnsi="Times New Roman" w:cs="Times New Roman"/>
          <w:b/>
          <w:sz w:val="24"/>
          <w:szCs w:val="24"/>
          <w:u w:val="single"/>
          <w:lang w:val="en-GB"/>
        </w:rPr>
        <w:t>Supplementary Results</w:t>
      </w:r>
    </w:p>
    <w:p w:rsidR="002959AB" w:rsidRPr="00036284" w:rsidRDefault="002959AB" w:rsidP="003A1AE4">
      <w:pPr>
        <w:spacing w:after="0" w:line="360" w:lineRule="auto"/>
        <w:rPr>
          <w:rFonts w:ascii="Times New Roman" w:hAnsi="Times New Roman" w:cs="Times New Roman"/>
          <w:b/>
          <w:sz w:val="24"/>
          <w:szCs w:val="24"/>
          <w:lang w:val="en-GB"/>
        </w:rPr>
      </w:pPr>
      <w:r w:rsidRPr="00036284">
        <w:rPr>
          <w:rFonts w:ascii="Times New Roman" w:hAnsi="Times New Roman" w:cs="Times New Roman"/>
          <w:b/>
          <w:noProof/>
          <w:sz w:val="24"/>
          <w:szCs w:val="24"/>
          <w:lang w:val="en-GB" w:eastAsia="en-GB"/>
        </w:rPr>
        <w:drawing>
          <wp:inline distT="0" distB="0" distL="0" distR="0">
            <wp:extent cx="6252134" cy="4106174"/>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cstate="print"/>
                    <a:srcRect/>
                    <a:stretch>
                      <a:fillRect/>
                    </a:stretch>
                  </pic:blipFill>
                  <pic:spPr bwMode="auto">
                    <a:xfrm>
                      <a:off x="0" y="0"/>
                      <a:ext cx="6254898" cy="4107989"/>
                    </a:xfrm>
                    <a:prstGeom prst="rect">
                      <a:avLst/>
                    </a:prstGeom>
                    <a:noFill/>
                    <a:ln w="9525">
                      <a:noFill/>
                      <a:miter lim="800000"/>
                      <a:headEnd/>
                      <a:tailEnd/>
                    </a:ln>
                  </pic:spPr>
                </pic:pic>
              </a:graphicData>
            </a:graphic>
          </wp:inline>
        </w:drawing>
      </w:r>
    </w:p>
    <w:p w:rsidR="00AE1D51" w:rsidRPr="00036284" w:rsidRDefault="00AE1D51"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 xml:space="preserve">Figure </w:t>
      </w:r>
      <w:r w:rsidR="00A32399" w:rsidRPr="00036284">
        <w:rPr>
          <w:rFonts w:ascii="Times New Roman" w:hAnsi="Times New Roman" w:cs="Times New Roman"/>
          <w:b/>
          <w:sz w:val="24"/>
          <w:szCs w:val="24"/>
          <w:lang w:val="en-GB"/>
        </w:rPr>
        <w:t>S</w:t>
      </w:r>
      <w:r w:rsidRPr="00036284">
        <w:rPr>
          <w:rFonts w:ascii="Times New Roman" w:hAnsi="Times New Roman" w:cs="Times New Roman"/>
          <w:b/>
          <w:sz w:val="24"/>
          <w:szCs w:val="24"/>
          <w:lang w:val="en-GB"/>
        </w:rPr>
        <w:t>1</w:t>
      </w:r>
      <w:r w:rsidRPr="00036284">
        <w:rPr>
          <w:rFonts w:ascii="Times New Roman" w:hAnsi="Times New Roman" w:cs="Times New Roman"/>
          <w:sz w:val="24"/>
          <w:szCs w:val="24"/>
          <w:lang w:val="en-GB"/>
        </w:rPr>
        <w:t xml:space="preserve">. Time points of sample collection from subjects at </w:t>
      </w:r>
      <w:r w:rsidR="00E1122B" w:rsidRPr="00036284">
        <w:rPr>
          <w:rFonts w:ascii="Times New Roman" w:hAnsi="Times New Roman" w:cs="Times New Roman"/>
          <w:sz w:val="24"/>
          <w:szCs w:val="24"/>
          <w:lang w:val="en-GB"/>
        </w:rPr>
        <w:t>London, Leicester and Manchester</w:t>
      </w:r>
      <w:r w:rsidRPr="00036284">
        <w:rPr>
          <w:rFonts w:ascii="Times New Roman" w:hAnsi="Times New Roman" w:cs="Times New Roman"/>
          <w:sz w:val="24"/>
          <w:szCs w:val="24"/>
          <w:lang w:val="en-GB"/>
        </w:rPr>
        <w:t xml:space="preserve">. Each </w:t>
      </w:r>
      <w:r w:rsidR="00D67F76" w:rsidRPr="00036284">
        <w:rPr>
          <w:rFonts w:ascii="Times New Roman" w:hAnsi="Times New Roman" w:cs="Times New Roman"/>
          <w:sz w:val="24"/>
          <w:szCs w:val="24"/>
          <w:lang w:val="en-GB"/>
        </w:rPr>
        <w:t xml:space="preserve">set of </w:t>
      </w:r>
      <w:r w:rsidRPr="00036284">
        <w:rPr>
          <w:rFonts w:ascii="Times New Roman" w:hAnsi="Times New Roman" w:cs="Times New Roman"/>
          <w:sz w:val="24"/>
          <w:szCs w:val="24"/>
          <w:lang w:val="en-GB"/>
        </w:rPr>
        <w:t>connected dot</w:t>
      </w:r>
      <w:r w:rsidR="00D67F76" w:rsidRPr="00036284">
        <w:rPr>
          <w:rFonts w:ascii="Times New Roman" w:hAnsi="Times New Roman" w:cs="Times New Roman"/>
          <w:sz w:val="24"/>
          <w:szCs w:val="24"/>
          <w:lang w:val="en-GB"/>
        </w:rPr>
        <w:t xml:space="preserve">s represents </w:t>
      </w:r>
      <w:r w:rsidRPr="00036284">
        <w:rPr>
          <w:rFonts w:ascii="Times New Roman" w:hAnsi="Times New Roman" w:cs="Times New Roman"/>
          <w:sz w:val="24"/>
          <w:szCs w:val="24"/>
          <w:lang w:val="en-GB"/>
        </w:rPr>
        <w:t>sample</w:t>
      </w:r>
      <w:r w:rsidR="00D67F76" w:rsidRPr="00036284">
        <w:rPr>
          <w:rFonts w:ascii="Times New Roman" w:hAnsi="Times New Roman" w:cs="Times New Roman"/>
          <w:sz w:val="24"/>
          <w:szCs w:val="24"/>
          <w:lang w:val="en-GB"/>
        </w:rPr>
        <w:t>s</w:t>
      </w:r>
      <w:r w:rsidRPr="00036284">
        <w:rPr>
          <w:rFonts w:ascii="Times New Roman" w:hAnsi="Times New Roman" w:cs="Times New Roman"/>
          <w:sz w:val="24"/>
          <w:szCs w:val="24"/>
          <w:lang w:val="en-GB"/>
        </w:rPr>
        <w:t xml:space="preserve"> collected from the same subject at different visits. The X axis represents days of sample collection date relative to the earliest collection date of all samples at each </w:t>
      </w:r>
      <w:r w:rsidR="00036284">
        <w:rPr>
          <w:rFonts w:ascii="Times New Roman" w:hAnsi="Times New Roman" w:cs="Times New Roman"/>
          <w:sz w:val="24"/>
          <w:szCs w:val="24"/>
          <w:lang w:val="en-GB"/>
        </w:rPr>
        <w:t>centre</w:t>
      </w:r>
      <w:r w:rsidRPr="00036284">
        <w:rPr>
          <w:rFonts w:ascii="Times New Roman" w:hAnsi="Times New Roman" w:cs="Times New Roman"/>
          <w:sz w:val="24"/>
          <w:szCs w:val="24"/>
          <w:lang w:val="en-GB"/>
        </w:rPr>
        <w:t>. Subjects were firstly grouped by the number of samples and then ordered by the initial sample collection date.</w:t>
      </w:r>
    </w:p>
    <w:p w:rsidR="00AE1D51" w:rsidRPr="00036284" w:rsidRDefault="00AE1D51" w:rsidP="003A1AE4">
      <w:pPr>
        <w:spacing w:after="0" w:line="360" w:lineRule="auto"/>
        <w:rPr>
          <w:rFonts w:ascii="Times New Roman" w:hAnsi="Times New Roman" w:cs="Times New Roman"/>
          <w:b/>
          <w:sz w:val="24"/>
          <w:szCs w:val="24"/>
          <w:u w:val="single"/>
          <w:lang w:val="en-GB"/>
        </w:rPr>
      </w:pPr>
      <w:r w:rsidRPr="00036284">
        <w:rPr>
          <w:rFonts w:ascii="Times New Roman" w:hAnsi="Times New Roman" w:cs="Times New Roman"/>
          <w:b/>
          <w:sz w:val="24"/>
          <w:szCs w:val="24"/>
          <w:u w:val="single"/>
          <w:lang w:val="en-GB"/>
        </w:rPr>
        <w:br w:type="page"/>
      </w:r>
    </w:p>
    <w:p w:rsidR="00EE34C0" w:rsidRPr="00036284" w:rsidRDefault="00746214"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noProof/>
          <w:sz w:val="24"/>
          <w:szCs w:val="24"/>
          <w:lang w:val="en-GB" w:eastAsia="en-GB"/>
        </w:rPr>
        <w:drawing>
          <wp:inline distT="0" distB="0" distL="0" distR="0">
            <wp:extent cx="6421617" cy="399403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426701" cy="3997192"/>
                    </a:xfrm>
                    <a:prstGeom prst="rect">
                      <a:avLst/>
                    </a:prstGeom>
                    <a:noFill/>
                    <a:ln w="9525">
                      <a:noFill/>
                      <a:miter lim="800000"/>
                      <a:headEnd/>
                      <a:tailEnd/>
                    </a:ln>
                  </pic:spPr>
                </pic:pic>
              </a:graphicData>
            </a:graphic>
          </wp:inline>
        </w:drawing>
      </w:r>
    </w:p>
    <w:p w:rsidR="00746214" w:rsidRPr="00036284" w:rsidRDefault="00AE1D51"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Figure S2</w:t>
      </w:r>
      <w:r w:rsidR="00EE34C0" w:rsidRPr="00036284">
        <w:rPr>
          <w:rFonts w:ascii="Times New Roman" w:hAnsi="Times New Roman" w:cs="Times New Roman"/>
          <w:b/>
          <w:sz w:val="24"/>
          <w:szCs w:val="24"/>
          <w:lang w:val="en-GB"/>
        </w:rPr>
        <w:t>.</w:t>
      </w:r>
      <w:r w:rsidR="00746214" w:rsidRPr="00036284">
        <w:rPr>
          <w:rFonts w:ascii="Times New Roman" w:hAnsi="Times New Roman" w:cs="Times New Roman"/>
          <w:sz w:val="24"/>
          <w:szCs w:val="24"/>
          <w:lang w:val="en-GB"/>
        </w:rPr>
        <w:t xml:space="preserve"> Overview of the </w:t>
      </w:r>
      <w:r w:rsidR="005167EB" w:rsidRPr="00036284">
        <w:rPr>
          <w:rFonts w:ascii="Times New Roman" w:hAnsi="Times New Roman" w:cs="Times New Roman"/>
          <w:sz w:val="24"/>
          <w:szCs w:val="24"/>
          <w:lang w:val="en-GB"/>
        </w:rPr>
        <w:t>sputum</w:t>
      </w:r>
      <w:r w:rsidR="00746214" w:rsidRPr="00036284">
        <w:rPr>
          <w:rFonts w:ascii="Times New Roman" w:hAnsi="Times New Roman" w:cs="Times New Roman"/>
          <w:sz w:val="24"/>
          <w:szCs w:val="24"/>
          <w:lang w:val="en-GB"/>
        </w:rPr>
        <w:t xml:space="preserve"> microbiome </w:t>
      </w:r>
      <w:r w:rsidR="00AC4866" w:rsidRPr="00036284">
        <w:rPr>
          <w:rFonts w:ascii="Times New Roman" w:hAnsi="Times New Roman" w:cs="Times New Roman"/>
          <w:sz w:val="24"/>
          <w:szCs w:val="24"/>
          <w:lang w:val="en-GB"/>
        </w:rPr>
        <w:t xml:space="preserve">across </w:t>
      </w:r>
      <w:r w:rsidR="00D67F76" w:rsidRPr="00036284">
        <w:rPr>
          <w:rFonts w:ascii="Times New Roman" w:hAnsi="Times New Roman" w:cs="Times New Roman"/>
          <w:sz w:val="24"/>
          <w:szCs w:val="24"/>
          <w:lang w:val="en-GB"/>
        </w:rPr>
        <w:t xml:space="preserve">all </w:t>
      </w:r>
      <w:r w:rsidR="00C55F1F" w:rsidRPr="00036284">
        <w:rPr>
          <w:rFonts w:ascii="Times New Roman" w:hAnsi="Times New Roman" w:cs="Times New Roman"/>
          <w:sz w:val="24"/>
          <w:szCs w:val="24"/>
          <w:lang w:val="en-GB"/>
        </w:rPr>
        <w:t>716</w:t>
      </w:r>
      <w:r w:rsidR="00746214" w:rsidRPr="00036284">
        <w:rPr>
          <w:rFonts w:ascii="Times New Roman" w:hAnsi="Times New Roman" w:cs="Times New Roman"/>
          <w:sz w:val="24"/>
          <w:szCs w:val="24"/>
          <w:lang w:val="en-GB"/>
        </w:rPr>
        <w:t xml:space="preserve"> samples. Each column represents one sample. Y-axis represents relative abundance of major phyla and genera. Samples were clustered by UPGMA clustering based on the weighted UniFrac distances.</w:t>
      </w:r>
    </w:p>
    <w:p w:rsidR="00AC04BB" w:rsidRPr="00036284" w:rsidRDefault="00746214"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AC04BB" w:rsidRPr="00036284" w:rsidRDefault="00772B28"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noProof/>
          <w:sz w:val="24"/>
          <w:szCs w:val="24"/>
          <w:lang w:val="en-GB" w:eastAsia="en-GB"/>
        </w:rPr>
        <w:drawing>
          <wp:inline distT="0" distB="0" distL="0" distR="0">
            <wp:extent cx="6318190" cy="3293614"/>
            <wp:effectExtent l="19050" t="0" r="64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cstate="print"/>
                    <a:srcRect/>
                    <a:stretch>
                      <a:fillRect/>
                    </a:stretch>
                  </pic:blipFill>
                  <pic:spPr bwMode="auto">
                    <a:xfrm>
                      <a:off x="0" y="0"/>
                      <a:ext cx="6326220" cy="3297800"/>
                    </a:xfrm>
                    <a:prstGeom prst="rect">
                      <a:avLst/>
                    </a:prstGeom>
                    <a:noFill/>
                    <a:ln w="9525">
                      <a:noFill/>
                      <a:miter lim="800000"/>
                      <a:headEnd/>
                      <a:tailEnd/>
                    </a:ln>
                  </pic:spPr>
                </pic:pic>
              </a:graphicData>
            </a:graphic>
          </wp:inline>
        </w:drawing>
      </w:r>
    </w:p>
    <w:p w:rsidR="00916C97" w:rsidRPr="00036284" w:rsidRDefault="00A32399"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Figure S3</w:t>
      </w:r>
      <w:r w:rsidR="00AC04BB" w:rsidRPr="00036284">
        <w:rPr>
          <w:rFonts w:ascii="Times New Roman" w:hAnsi="Times New Roman" w:cs="Times New Roman"/>
          <w:b/>
          <w:sz w:val="24"/>
          <w:szCs w:val="24"/>
          <w:lang w:val="en-GB"/>
        </w:rPr>
        <w:t xml:space="preserve">. </w:t>
      </w:r>
      <w:r w:rsidR="00AC04BB" w:rsidRPr="00036284">
        <w:rPr>
          <w:rFonts w:ascii="Times New Roman" w:hAnsi="Times New Roman" w:cs="Times New Roman"/>
          <w:sz w:val="24"/>
          <w:szCs w:val="24"/>
          <w:lang w:val="en-GB"/>
        </w:rPr>
        <w:t>Highly similar microbial profiles betw</w:t>
      </w:r>
      <w:r w:rsidR="00E26248" w:rsidRPr="00036284">
        <w:rPr>
          <w:rFonts w:ascii="Times New Roman" w:hAnsi="Times New Roman" w:cs="Times New Roman"/>
          <w:sz w:val="24"/>
          <w:szCs w:val="24"/>
          <w:lang w:val="en-GB"/>
        </w:rPr>
        <w:t>een</w:t>
      </w:r>
      <w:r w:rsidR="00AC1058" w:rsidRPr="00036284">
        <w:rPr>
          <w:rFonts w:ascii="Times New Roman" w:hAnsi="Times New Roman" w:cs="Times New Roman"/>
          <w:sz w:val="24"/>
          <w:szCs w:val="24"/>
          <w:lang w:val="en-GB"/>
        </w:rPr>
        <w:t xml:space="preserve"> duplicate</w:t>
      </w:r>
      <w:r w:rsidR="00E26248" w:rsidRPr="00036284">
        <w:rPr>
          <w:rFonts w:ascii="Times New Roman" w:hAnsi="Times New Roman" w:cs="Times New Roman"/>
          <w:sz w:val="24"/>
          <w:szCs w:val="24"/>
          <w:lang w:val="en-GB"/>
        </w:rPr>
        <w:t xml:space="preserve"> samples </w:t>
      </w:r>
      <w:r w:rsidR="00AC04BB" w:rsidRPr="00036284">
        <w:rPr>
          <w:rFonts w:ascii="Times New Roman" w:hAnsi="Times New Roman" w:cs="Times New Roman"/>
          <w:sz w:val="24"/>
          <w:szCs w:val="24"/>
          <w:lang w:val="en-GB"/>
        </w:rPr>
        <w:t xml:space="preserve">collected from the same individual at the same date. </w:t>
      </w:r>
      <w:r w:rsidR="00AC1058" w:rsidRPr="00036284">
        <w:rPr>
          <w:rFonts w:ascii="Times New Roman" w:hAnsi="Times New Roman" w:cs="Times New Roman"/>
          <w:sz w:val="24"/>
          <w:szCs w:val="24"/>
          <w:lang w:val="en-GB"/>
        </w:rPr>
        <w:t xml:space="preserve">Duplicate samples were grouped by subject. </w:t>
      </w:r>
      <w:r w:rsidR="00772B28" w:rsidRPr="00036284">
        <w:rPr>
          <w:rFonts w:ascii="Times New Roman" w:hAnsi="Times New Roman" w:cs="Times New Roman"/>
          <w:sz w:val="24"/>
          <w:szCs w:val="24"/>
          <w:lang w:val="en-GB"/>
        </w:rPr>
        <w:t>Genus</w:t>
      </w:r>
      <w:r w:rsidR="00AC04BB" w:rsidRPr="00036284">
        <w:rPr>
          <w:rFonts w:ascii="Times New Roman" w:hAnsi="Times New Roman" w:cs="Times New Roman"/>
          <w:sz w:val="24"/>
          <w:szCs w:val="24"/>
          <w:lang w:val="en-GB"/>
        </w:rPr>
        <w:t xml:space="preserve"> level microbial composition was shown for each sample. </w:t>
      </w:r>
      <w:r w:rsidR="00AC1058" w:rsidRPr="00036284">
        <w:rPr>
          <w:rFonts w:ascii="Times New Roman" w:hAnsi="Times New Roman" w:cs="Times New Roman"/>
          <w:sz w:val="24"/>
          <w:szCs w:val="24"/>
          <w:lang w:val="en-GB"/>
        </w:rPr>
        <w:t>Genera with average relative abundance greater than 0.005 were included.</w:t>
      </w:r>
    </w:p>
    <w:p w:rsidR="00916C97" w:rsidRPr="00036284" w:rsidRDefault="00916C97" w:rsidP="003A1AE4">
      <w:pPr>
        <w:spacing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B129C8" w:rsidRPr="00036284" w:rsidRDefault="00B129C8" w:rsidP="003A1AE4">
      <w:pPr>
        <w:spacing w:after="0" w:line="360" w:lineRule="auto"/>
        <w:rPr>
          <w:rFonts w:ascii="Times New Roman" w:hAnsi="Times New Roman" w:cs="Times New Roman"/>
          <w:sz w:val="24"/>
          <w:szCs w:val="24"/>
          <w:lang w:val="en-GB"/>
        </w:rPr>
      </w:pPr>
    </w:p>
    <w:p w:rsidR="00AC04BB" w:rsidRPr="00036284" w:rsidRDefault="00AC04BB" w:rsidP="003A1AE4">
      <w:pPr>
        <w:spacing w:line="360" w:lineRule="auto"/>
        <w:rPr>
          <w:rFonts w:ascii="Times New Roman" w:hAnsi="Times New Roman" w:cs="Times New Roman"/>
          <w:sz w:val="24"/>
          <w:szCs w:val="24"/>
          <w:lang w:val="en-GB"/>
        </w:rPr>
      </w:pPr>
    </w:p>
    <w:p w:rsidR="009C2F33" w:rsidRPr="00036284" w:rsidRDefault="009C2F33" w:rsidP="003A1AE4">
      <w:pPr>
        <w:spacing w:line="360" w:lineRule="auto"/>
        <w:rPr>
          <w:rFonts w:ascii="Times New Roman" w:hAnsi="Times New Roman" w:cs="Times New Roman"/>
          <w:b/>
          <w:sz w:val="24"/>
          <w:szCs w:val="24"/>
          <w:lang w:val="en-GB"/>
        </w:rPr>
      </w:pPr>
      <w:r w:rsidRPr="00036284">
        <w:rPr>
          <w:noProof/>
          <w:lang w:val="en-GB" w:eastAsia="en-GB"/>
        </w:rPr>
        <w:drawing>
          <wp:inline distT="0" distB="0" distL="0" distR="0" wp14:anchorId="1B92D954" wp14:editId="50733F8E">
            <wp:extent cx="5943600" cy="3706495"/>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706495"/>
                    </a:xfrm>
                    <a:prstGeom prst="rect">
                      <a:avLst/>
                    </a:prstGeom>
                  </pic:spPr>
                </pic:pic>
              </a:graphicData>
            </a:graphic>
          </wp:inline>
        </w:drawing>
      </w:r>
      <w:r w:rsidR="00916C97" w:rsidRPr="00036284">
        <w:rPr>
          <w:rFonts w:ascii="Times New Roman" w:hAnsi="Times New Roman" w:cs="Times New Roman"/>
          <w:b/>
          <w:sz w:val="24"/>
          <w:szCs w:val="24"/>
          <w:lang w:val="en-GB"/>
        </w:rPr>
        <w:t xml:space="preserve">Figure S4. </w:t>
      </w:r>
      <w:r w:rsidR="00916C97" w:rsidRPr="00036284">
        <w:rPr>
          <w:rFonts w:ascii="Times New Roman" w:hAnsi="Times New Roman" w:cs="Times New Roman"/>
          <w:sz w:val="24"/>
          <w:szCs w:val="24"/>
          <w:lang w:val="en-GB"/>
        </w:rPr>
        <w:t>Alpha diversity (Shannon) and compos</w:t>
      </w:r>
      <w:r w:rsidR="00823D80" w:rsidRPr="00036284">
        <w:rPr>
          <w:rFonts w:ascii="Times New Roman" w:hAnsi="Times New Roman" w:cs="Times New Roman"/>
          <w:sz w:val="24"/>
          <w:szCs w:val="24"/>
          <w:lang w:val="en-GB"/>
        </w:rPr>
        <w:t>ition of major phyla and genera</w:t>
      </w:r>
      <w:r w:rsidR="00916C97" w:rsidRPr="00036284">
        <w:rPr>
          <w:rFonts w:ascii="Times New Roman" w:hAnsi="Times New Roman" w:cs="Times New Roman"/>
          <w:sz w:val="24"/>
          <w:szCs w:val="24"/>
          <w:lang w:val="en-GB"/>
        </w:rPr>
        <w:t xml:space="preserve"> </w:t>
      </w:r>
      <w:r w:rsidR="003F34AD" w:rsidRPr="00036284">
        <w:rPr>
          <w:rFonts w:ascii="Times New Roman" w:hAnsi="Times New Roman" w:cs="Times New Roman"/>
          <w:sz w:val="24"/>
          <w:szCs w:val="24"/>
          <w:lang w:val="en-GB"/>
        </w:rPr>
        <w:t>in</w:t>
      </w:r>
      <w:r w:rsidR="00916C97" w:rsidRPr="00036284">
        <w:rPr>
          <w:rFonts w:ascii="Times New Roman" w:hAnsi="Times New Roman" w:cs="Times New Roman"/>
          <w:sz w:val="24"/>
          <w:szCs w:val="24"/>
          <w:lang w:val="en-GB"/>
        </w:rPr>
        <w:t xml:space="preserve"> samples </w:t>
      </w:r>
      <w:r w:rsidRPr="00036284">
        <w:rPr>
          <w:rFonts w:ascii="Times New Roman" w:hAnsi="Times New Roman" w:cs="Times New Roman"/>
          <w:sz w:val="24"/>
          <w:szCs w:val="24"/>
          <w:lang w:val="en-GB"/>
        </w:rPr>
        <w:t xml:space="preserve">A) </w:t>
      </w:r>
      <w:r w:rsidR="00916C97" w:rsidRPr="00036284">
        <w:rPr>
          <w:rFonts w:ascii="Times New Roman" w:hAnsi="Times New Roman" w:cs="Times New Roman"/>
          <w:sz w:val="24"/>
          <w:szCs w:val="24"/>
          <w:lang w:val="en-GB"/>
        </w:rPr>
        <w:t>at London, Leicester and Manchester</w:t>
      </w:r>
      <w:r w:rsidRPr="00036284">
        <w:rPr>
          <w:rFonts w:ascii="Times New Roman" w:hAnsi="Times New Roman" w:cs="Times New Roman"/>
          <w:sz w:val="24"/>
          <w:szCs w:val="24"/>
          <w:lang w:val="en-GB"/>
        </w:rPr>
        <w:t xml:space="preserve">, and B) baseline and exacerbations within each </w:t>
      </w:r>
      <w:r w:rsidR="00036284">
        <w:rPr>
          <w:rFonts w:ascii="Times New Roman" w:hAnsi="Times New Roman" w:cs="Times New Roman"/>
          <w:sz w:val="24"/>
          <w:szCs w:val="24"/>
          <w:lang w:val="en-GB"/>
        </w:rPr>
        <w:t>centre</w:t>
      </w:r>
      <w:r w:rsidR="00916C97" w:rsidRPr="00036284">
        <w:rPr>
          <w:rFonts w:ascii="Times New Roman" w:hAnsi="Times New Roman" w:cs="Times New Roman"/>
          <w:sz w:val="24"/>
          <w:szCs w:val="24"/>
          <w:lang w:val="en-GB"/>
        </w:rPr>
        <w:t>.</w:t>
      </w:r>
    </w:p>
    <w:p w:rsidR="009C2F33" w:rsidRPr="00036284" w:rsidRDefault="009C2F33" w:rsidP="003A1AE4">
      <w:pPr>
        <w:spacing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E26248" w:rsidRPr="00036284" w:rsidRDefault="008E37C5"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noProof/>
          <w:sz w:val="24"/>
          <w:szCs w:val="24"/>
          <w:lang w:val="en-GB" w:eastAsia="en-GB"/>
        </w:rPr>
        <w:drawing>
          <wp:inline distT="0" distB="0" distL="0" distR="0">
            <wp:extent cx="5943600" cy="4536024"/>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943600" cy="4536024"/>
                    </a:xfrm>
                    <a:prstGeom prst="rect">
                      <a:avLst/>
                    </a:prstGeom>
                    <a:noFill/>
                    <a:ln w="9525">
                      <a:noFill/>
                      <a:miter lim="800000"/>
                      <a:headEnd/>
                      <a:tailEnd/>
                    </a:ln>
                  </pic:spPr>
                </pic:pic>
              </a:graphicData>
            </a:graphic>
          </wp:inline>
        </w:drawing>
      </w:r>
    </w:p>
    <w:p w:rsidR="00DA47E5" w:rsidRPr="00036284" w:rsidRDefault="00B129C8"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Figure S</w:t>
      </w:r>
      <w:r w:rsidR="00DA47E5" w:rsidRPr="00036284">
        <w:rPr>
          <w:rFonts w:ascii="Times New Roman" w:hAnsi="Times New Roman" w:cs="Times New Roman"/>
          <w:b/>
          <w:sz w:val="24"/>
          <w:szCs w:val="24"/>
          <w:lang w:val="en-GB"/>
        </w:rPr>
        <w:t>5</w:t>
      </w:r>
      <w:r w:rsidR="00E26248" w:rsidRPr="00036284">
        <w:rPr>
          <w:rFonts w:ascii="Times New Roman" w:hAnsi="Times New Roman" w:cs="Times New Roman"/>
          <w:b/>
          <w:sz w:val="24"/>
          <w:szCs w:val="24"/>
          <w:lang w:val="en-GB"/>
        </w:rPr>
        <w:t>.</w:t>
      </w:r>
      <w:r w:rsidR="00E26248" w:rsidRPr="00036284">
        <w:rPr>
          <w:rFonts w:ascii="Times New Roman" w:hAnsi="Times New Roman" w:cs="Times New Roman"/>
          <w:sz w:val="24"/>
          <w:szCs w:val="24"/>
          <w:lang w:val="en-GB"/>
        </w:rPr>
        <w:t xml:space="preserve"> </w:t>
      </w:r>
      <w:r w:rsidR="008E37C5" w:rsidRPr="00036284">
        <w:rPr>
          <w:rFonts w:ascii="Times New Roman" w:hAnsi="Times New Roman" w:cs="Times New Roman"/>
          <w:sz w:val="24"/>
          <w:szCs w:val="24"/>
          <w:lang w:val="en-GB"/>
        </w:rPr>
        <w:t xml:space="preserve">Microbiome distinguished bacterial and eosinophilic exacerbations. A) Unweighted pair group method with arithmetic mean clustering </w:t>
      </w:r>
      <w:r w:rsidR="00781045" w:rsidRPr="00036284">
        <w:rPr>
          <w:rFonts w:ascii="Times New Roman" w:hAnsi="Times New Roman" w:cs="Times New Roman"/>
          <w:sz w:val="24"/>
          <w:szCs w:val="24"/>
          <w:lang w:val="en-GB"/>
        </w:rPr>
        <w:t>showing</w:t>
      </w:r>
      <w:r w:rsidR="008E37C5" w:rsidRPr="00036284">
        <w:rPr>
          <w:rFonts w:ascii="Times New Roman" w:hAnsi="Times New Roman" w:cs="Times New Roman"/>
          <w:sz w:val="24"/>
          <w:szCs w:val="24"/>
          <w:lang w:val="en-GB"/>
        </w:rPr>
        <w:t xml:space="preserve"> d</w:t>
      </w:r>
      <w:r w:rsidR="00781045" w:rsidRPr="00036284">
        <w:rPr>
          <w:rFonts w:ascii="Times New Roman" w:hAnsi="Times New Roman" w:cs="Times New Roman"/>
          <w:sz w:val="24"/>
          <w:szCs w:val="24"/>
          <w:lang w:val="en-GB"/>
        </w:rPr>
        <w:t>istinct clustering of samples with</w:t>
      </w:r>
      <w:r w:rsidR="008E37C5" w:rsidRPr="00036284">
        <w:rPr>
          <w:rFonts w:ascii="Times New Roman" w:hAnsi="Times New Roman" w:cs="Times New Roman"/>
          <w:sz w:val="24"/>
          <w:szCs w:val="24"/>
          <w:lang w:val="en-GB"/>
        </w:rPr>
        <w:t xml:space="preserve"> bac</w:t>
      </w:r>
      <w:r w:rsidR="00781045" w:rsidRPr="00036284">
        <w:rPr>
          <w:rFonts w:ascii="Times New Roman" w:hAnsi="Times New Roman" w:cs="Times New Roman"/>
          <w:sz w:val="24"/>
          <w:szCs w:val="24"/>
          <w:lang w:val="en-GB"/>
        </w:rPr>
        <w:t>terial and eosinophilic exacerbation</w:t>
      </w:r>
      <w:r w:rsidR="008E37C5" w:rsidRPr="00036284">
        <w:rPr>
          <w:rFonts w:ascii="Times New Roman" w:hAnsi="Times New Roman" w:cs="Times New Roman"/>
          <w:sz w:val="24"/>
          <w:szCs w:val="24"/>
          <w:lang w:val="en-GB"/>
        </w:rPr>
        <w:t>s. B) PLS-DA classification of bacterial and eosinophilic exacerbations using clinical, microbiome and their combined variables at phylum (L2), genus (L6) and OTU levels. The models were evaluated in terms of area under Receiver Operating Characteristic curve (AUC), R</w:t>
      </w:r>
      <w:r w:rsidR="008E37C5" w:rsidRPr="00036284">
        <w:rPr>
          <w:rFonts w:ascii="Times New Roman" w:hAnsi="Times New Roman" w:cs="Times New Roman"/>
          <w:sz w:val="24"/>
          <w:szCs w:val="24"/>
          <w:vertAlign w:val="superscript"/>
          <w:lang w:val="en-GB"/>
        </w:rPr>
        <w:t>2</w:t>
      </w:r>
      <w:r w:rsidR="008E37C5" w:rsidRPr="00036284">
        <w:rPr>
          <w:rFonts w:ascii="Times New Roman" w:hAnsi="Times New Roman" w:cs="Times New Roman"/>
          <w:sz w:val="24"/>
          <w:szCs w:val="24"/>
          <w:lang w:val="en-GB"/>
        </w:rPr>
        <w:t xml:space="preserve"> and Q</w:t>
      </w:r>
      <w:r w:rsidR="008E37C5" w:rsidRPr="00036284">
        <w:rPr>
          <w:rFonts w:ascii="Times New Roman" w:hAnsi="Times New Roman" w:cs="Times New Roman"/>
          <w:sz w:val="24"/>
          <w:szCs w:val="24"/>
          <w:vertAlign w:val="superscript"/>
          <w:lang w:val="en-GB"/>
        </w:rPr>
        <w:t>2</w:t>
      </w:r>
      <w:r w:rsidR="008E37C5" w:rsidRPr="00036284">
        <w:rPr>
          <w:rFonts w:ascii="Times New Roman" w:hAnsi="Times New Roman" w:cs="Times New Roman"/>
          <w:sz w:val="24"/>
          <w:szCs w:val="24"/>
          <w:lang w:val="en-GB"/>
        </w:rPr>
        <w:t xml:space="preserve"> scores. C) </w:t>
      </w:r>
      <w:r w:rsidR="00E26248" w:rsidRPr="00036284">
        <w:rPr>
          <w:rFonts w:ascii="Times New Roman" w:hAnsi="Times New Roman" w:cs="Times New Roman"/>
          <w:sz w:val="24"/>
          <w:szCs w:val="24"/>
          <w:lang w:val="en-GB"/>
        </w:rPr>
        <w:t>Alpha diversity (</w:t>
      </w:r>
      <w:r w:rsidR="00855DE1" w:rsidRPr="00036284">
        <w:rPr>
          <w:rFonts w:ascii="Times New Roman" w:hAnsi="Times New Roman" w:cs="Times New Roman"/>
          <w:sz w:val="24"/>
          <w:szCs w:val="24"/>
          <w:lang w:val="en-GB"/>
        </w:rPr>
        <w:t>Shannon</w:t>
      </w:r>
      <w:r w:rsidR="00E26248" w:rsidRPr="00036284">
        <w:rPr>
          <w:rFonts w:ascii="Times New Roman" w:hAnsi="Times New Roman" w:cs="Times New Roman"/>
          <w:sz w:val="24"/>
          <w:szCs w:val="24"/>
          <w:lang w:val="en-GB"/>
        </w:rPr>
        <w:t xml:space="preserve">) and composition of major phyla and </w:t>
      </w:r>
      <w:r w:rsidR="00823D80" w:rsidRPr="00036284">
        <w:rPr>
          <w:rFonts w:ascii="Times New Roman" w:hAnsi="Times New Roman" w:cs="Times New Roman"/>
          <w:sz w:val="24"/>
          <w:szCs w:val="24"/>
          <w:lang w:val="en-GB"/>
        </w:rPr>
        <w:t>genera</w:t>
      </w:r>
      <w:r w:rsidR="00E26248" w:rsidRPr="00036284">
        <w:rPr>
          <w:rFonts w:ascii="Times New Roman" w:hAnsi="Times New Roman" w:cs="Times New Roman"/>
          <w:sz w:val="24"/>
          <w:szCs w:val="24"/>
          <w:lang w:val="en-GB"/>
        </w:rPr>
        <w:t xml:space="preserve"> </w:t>
      </w:r>
      <w:r w:rsidR="003F34AD" w:rsidRPr="00036284">
        <w:rPr>
          <w:rFonts w:ascii="Times New Roman" w:hAnsi="Times New Roman" w:cs="Times New Roman"/>
          <w:sz w:val="24"/>
          <w:szCs w:val="24"/>
          <w:lang w:val="en-GB"/>
        </w:rPr>
        <w:t>in</w:t>
      </w:r>
      <w:r w:rsidR="00E26248" w:rsidRPr="00036284">
        <w:rPr>
          <w:rFonts w:ascii="Times New Roman" w:hAnsi="Times New Roman" w:cs="Times New Roman"/>
          <w:sz w:val="24"/>
          <w:szCs w:val="24"/>
          <w:lang w:val="en-GB"/>
        </w:rPr>
        <w:t xml:space="preserve"> exacerbation samples of different </w:t>
      </w:r>
      <w:r w:rsidR="000E4300" w:rsidRPr="00036284">
        <w:rPr>
          <w:rFonts w:ascii="Times New Roman" w:hAnsi="Times New Roman" w:cs="Times New Roman"/>
          <w:sz w:val="24"/>
          <w:szCs w:val="24"/>
          <w:lang w:val="en-GB"/>
        </w:rPr>
        <w:t xml:space="preserve">exacerbation </w:t>
      </w:r>
      <w:r w:rsidR="00E26248" w:rsidRPr="00036284">
        <w:rPr>
          <w:rFonts w:ascii="Times New Roman" w:hAnsi="Times New Roman" w:cs="Times New Roman"/>
          <w:sz w:val="24"/>
          <w:szCs w:val="24"/>
          <w:lang w:val="en-GB"/>
        </w:rPr>
        <w:t>phenotypes at London, Leicester and Manchester. The number of samples is indicated in the parenthesis under each subgroup in the bar chart.</w:t>
      </w:r>
      <w:r w:rsidR="008B133C" w:rsidRPr="00036284">
        <w:rPr>
          <w:rFonts w:ascii="Times New Roman" w:hAnsi="Times New Roman" w:cs="Times New Roman"/>
          <w:sz w:val="24"/>
          <w:szCs w:val="24"/>
          <w:lang w:val="en-GB"/>
        </w:rPr>
        <w:t xml:space="preserve"> </w:t>
      </w:r>
      <w:r w:rsidR="00306364" w:rsidRPr="00036284">
        <w:rPr>
          <w:rFonts w:ascii="Times New Roman" w:hAnsi="Times New Roman" w:cs="Times New Roman"/>
          <w:sz w:val="24"/>
          <w:szCs w:val="24"/>
          <w:lang w:val="en-GB"/>
        </w:rPr>
        <w:t xml:space="preserve">Error bars are within 1.5 interquartile range of the upper and lower quartiles. </w:t>
      </w:r>
      <w:r w:rsidR="008E37C5" w:rsidRPr="00036284">
        <w:rPr>
          <w:rFonts w:ascii="Times New Roman" w:hAnsi="Times New Roman" w:cs="Times New Roman"/>
          <w:sz w:val="24"/>
          <w:szCs w:val="24"/>
          <w:lang w:val="en-GB"/>
        </w:rPr>
        <w:t xml:space="preserve">B: bacterial; V: viral; E: eosinophilic; BE: bacterial and eosinophilic; BV: bacterial and viral; and Pauci: pauci-inflammatory. *** adj. </w:t>
      </w:r>
      <w:r w:rsidR="008E37C5" w:rsidRPr="00036284">
        <w:rPr>
          <w:rFonts w:ascii="Times New Roman" w:hAnsi="Times New Roman" w:cs="Times New Roman"/>
          <w:i/>
          <w:sz w:val="24"/>
          <w:szCs w:val="24"/>
          <w:lang w:val="en-GB"/>
        </w:rPr>
        <w:t>P</w:t>
      </w:r>
      <w:r w:rsidR="008E37C5" w:rsidRPr="00036284">
        <w:rPr>
          <w:rFonts w:ascii="Times New Roman" w:hAnsi="Times New Roman" w:cs="Times New Roman"/>
          <w:sz w:val="24"/>
          <w:szCs w:val="24"/>
          <w:lang w:val="en-GB"/>
        </w:rPr>
        <w:t xml:space="preserve">&lt;0.001; ** adj. </w:t>
      </w:r>
      <w:r w:rsidR="008E37C5" w:rsidRPr="00036284">
        <w:rPr>
          <w:rFonts w:ascii="Times New Roman" w:hAnsi="Times New Roman" w:cs="Times New Roman"/>
          <w:i/>
          <w:sz w:val="24"/>
          <w:szCs w:val="24"/>
          <w:lang w:val="en-GB"/>
        </w:rPr>
        <w:t>P</w:t>
      </w:r>
      <w:r w:rsidR="008E37C5" w:rsidRPr="00036284">
        <w:rPr>
          <w:rFonts w:ascii="Times New Roman" w:hAnsi="Times New Roman" w:cs="Times New Roman"/>
          <w:sz w:val="24"/>
          <w:szCs w:val="24"/>
          <w:lang w:val="en-GB"/>
        </w:rPr>
        <w:t xml:space="preserve">&lt;0.01; * adj. </w:t>
      </w:r>
      <w:r w:rsidR="008E37C5" w:rsidRPr="00036284">
        <w:rPr>
          <w:rFonts w:ascii="Times New Roman" w:hAnsi="Times New Roman" w:cs="Times New Roman"/>
          <w:i/>
          <w:sz w:val="24"/>
          <w:szCs w:val="24"/>
          <w:lang w:val="en-GB"/>
        </w:rPr>
        <w:t>P</w:t>
      </w:r>
      <w:r w:rsidR="008E37C5" w:rsidRPr="00036284">
        <w:rPr>
          <w:rFonts w:ascii="Times New Roman" w:hAnsi="Times New Roman" w:cs="Times New Roman"/>
          <w:sz w:val="24"/>
          <w:szCs w:val="24"/>
          <w:lang w:val="en-GB"/>
        </w:rPr>
        <w:t>&lt;0.05.</w:t>
      </w:r>
    </w:p>
    <w:p w:rsidR="00DA47E5" w:rsidRPr="00036284" w:rsidRDefault="00DA47E5" w:rsidP="003A1AE4">
      <w:pPr>
        <w:spacing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932DF5" w:rsidRPr="00036284" w:rsidRDefault="00DA47E5" w:rsidP="003A1AE4">
      <w:pPr>
        <w:spacing w:after="0" w:line="360" w:lineRule="auto"/>
        <w:rPr>
          <w:rFonts w:ascii="Times New Roman" w:hAnsi="Times New Roman" w:cs="Times New Roman"/>
          <w:sz w:val="24"/>
          <w:szCs w:val="24"/>
          <w:lang w:val="en-GB"/>
        </w:rPr>
      </w:pPr>
      <w:r w:rsidRPr="00036284">
        <w:rPr>
          <w:noProof/>
          <w:lang w:val="en-GB" w:eastAsia="en-GB"/>
        </w:rPr>
        <w:drawing>
          <wp:inline distT="0" distB="0" distL="0" distR="0" wp14:anchorId="26193CA0" wp14:editId="31379E9E">
            <wp:extent cx="5943600" cy="42989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4298950"/>
                    </a:xfrm>
                    <a:prstGeom prst="rect">
                      <a:avLst/>
                    </a:prstGeom>
                  </pic:spPr>
                </pic:pic>
              </a:graphicData>
            </a:graphic>
          </wp:inline>
        </w:drawing>
      </w:r>
      <w:r w:rsidRPr="00036284">
        <w:rPr>
          <w:rFonts w:ascii="Times New Roman" w:hAnsi="Times New Roman" w:cs="Times New Roman"/>
          <w:b/>
          <w:sz w:val="24"/>
          <w:szCs w:val="24"/>
          <w:lang w:val="en-GB"/>
        </w:rPr>
        <w:t>Figure S6.</w:t>
      </w:r>
      <w:r w:rsidRPr="00036284">
        <w:rPr>
          <w:rFonts w:ascii="Times New Roman" w:hAnsi="Times New Roman" w:cs="Times New Roman"/>
          <w:sz w:val="24"/>
          <w:szCs w:val="24"/>
          <w:lang w:val="en-GB"/>
        </w:rPr>
        <w:t xml:space="preserve"> Significant negative correlation between CRP and alpha diversity (Shannon). Each dot represents a sample </w:t>
      </w:r>
      <w:r w:rsidR="00036284" w:rsidRPr="00036284">
        <w:rPr>
          <w:rFonts w:ascii="Times New Roman" w:hAnsi="Times New Roman" w:cs="Times New Roman"/>
          <w:sz w:val="24"/>
          <w:szCs w:val="24"/>
          <w:lang w:val="en-GB"/>
        </w:rPr>
        <w:t>coloured</w:t>
      </w:r>
      <w:r w:rsidRPr="00036284">
        <w:rPr>
          <w:rFonts w:ascii="Times New Roman" w:hAnsi="Times New Roman" w:cs="Times New Roman"/>
          <w:sz w:val="24"/>
          <w:szCs w:val="24"/>
          <w:lang w:val="en-GB"/>
        </w:rPr>
        <w:t xml:space="preserve"> by </w:t>
      </w:r>
      <w:r w:rsidR="00036284">
        <w:rPr>
          <w:rFonts w:ascii="Times New Roman" w:hAnsi="Times New Roman" w:cs="Times New Roman"/>
          <w:sz w:val="24"/>
          <w:szCs w:val="24"/>
          <w:lang w:val="en-GB"/>
        </w:rPr>
        <w:t>centre</w:t>
      </w:r>
      <w:r w:rsidRPr="00036284">
        <w:rPr>
          <w:rFonts w:ascii="Times New Roman" w:hAnsi="Times New Roman" w:cs="Times New Roman"/>
          <w:sz w:val="24"/>
          <w:szCs w:val="24"/>
          <w:lang w:val="en-GB"/>
        </w:rPr>
        <w:t>.</w:t>
      </w:r>
    </w:p>
    <w:p w:rsidR="00932DF5" w:rsidRPr="00036284" w:rsidRDefault="00932DF5" w:rsidP="003A1AE4">
      <w:pPr>
        <w:spacing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E26248" w:rsidRPr="00036284" w:rsidRDefault="00004F83" w:rsidP="003A1AE4">
      <w:pPr>
        <w:spacing w:after="0" w:line="360" w:lineRule="auto"/>
        <w:rPr>
          <w:rFonts w:ascii="Times New Roman" w:hAnsi="Times New Roman" w:cs="Times New Roman"/>
          <w:sz w:val="24"/>
          <w:szCs w:val="24"/>
          <w:lang w:val="en-GB"/>
        </w:rPr>
      </w:pPr>
      <w:r w:rsidRPr="00036284">
        <w:rPr>
          <w:noProof/>
          <w:lang w:val="en-GB" w:eastAsia="en-GB"/>
        </w:rPr>
        <w:drawing>
          <wp:inline distT="0" distB="0" distL="0" distR="0" wp14:anchorId="484C286F" wp14:editId="4254641B">
            <wp:extent cx="5943600" cy="4451230"/>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4953" cy="4452243"/>
                    </a:xfrm>
                    <a:prstGeom prst="rect">
                      <a:avLst/>
                    </a:prstGeom>
                  </pic:spPr>
                </pic:pic>
              </a:graphicData>
            </a:graphic>
          </wp:inline>
        </w:drawing>
      </w:r>
    </w:p>
    <w:p w:rsidR="00932DF5" w:rsidRPr="00036284" w:rsidRDefault="00932DF5"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Figure S</w:t>
      </w:r>
      <w:r w:rsidR="009C2F33" w:rsidRPr="00036284">
        <w:rPr>
          <w:rFonts w:ascii="Times New Roman" w:hAnsi="Times New Roman" w:cs="Times New Roman"/>
          <w:b/>
          <w:sz w:val="24"/>
          <w:szCs w:val="24"/>
          <w:lang w:val="en-GB"/>
        </w:rPr>
        <w:t>7</w:t>
      </w:r>
      <w:r w:rsidRPr="00036284">
        <w:rPr>
          <w:rFonts w:ascii="Times New Roman" w:hAnsi="Times New Roman" w:cs="Times New Roman"/>
          <w:b/>
          <w:sz w:val="24"/>
          <w:szCs w:val="24"/>
          <w:lang w:val="en-GB"/>
        </w:rPr>
        <w:t xml:space="preserve">. </w:t>
      </w:r>
      <w:r w:rsidRPr="00036284">
        <w:rPr>
          <w:rFonts w:ascii="Times New Roman" w:hAnsi="Times New Roman" w:cs="Times New Roman"/>
          <w:sz w:val="24"/>
          <w:szCs w:val="24"/>
          <w:lang w:val="en-GB"/>
        </w:rPr>
        <w:t xml:space="preserve">Dysbiosis of the </w:t>
      </w:r>
      <w:r w:rsidR="005167EB" w:rsidRPr="00036284">
        <w:rPr>
          <w:rFonts w:ascii="Times New Roman" w:hAnsi="Times New Roman" w:cs="Times New Roman"/>
          <w:sz w:val="24"/>
          <w:szCs w:val="24"/>
          <w:lang w:val="en-GB"/>
        </w:rPr>
        <w:t>sputum</w:t>
      </w:r>
      <w:r w:rsidRPr="00036284">
        <w:rPr>
          <w:rFonts w:ascii="Times New Roman" w:hAnsi="Times New Roman" w:cs="Times New Roman"/>
          <w:sz w:val="24"/>
          <w:szCs w:val="24"/>
          <w:lang w:val="en-GB"/>
        </w:rPr>
        <w:t xml:space="preserve"> microbiome. A) Scatter plot of the first Principal Coordinate (PC1) </w:t>
      </w:r>
      <w:r w:rsidR="00F81BB6" w:rsidRPr="00036284">
        <w:rPr>
          <w:rFonts w:ascii="Times New Roman" w:hAnsi="Times New Roman" w:cs="Times New Roman"/>
          <w:sz w:val="24"/>
          <w:szCs w:val="24"/>
          <w:lang w:val="en-GB"/>
        </w:rPr>
        <w:t xml:space="preserve">of all samples within </w:t>
      </w:r>
      <w:r w:rsidR="00B41CD4" w:rsidRPr="00036284">
        <w:rPr>
          <w:rFonts w:ascii="Times New Roman" w:hAnsi="Times New Roman" w:cs="Times New Roman"/>
          <w:sz w:val="24"/>
          <w:szCs w:val="24"/>
          <w:lang w:val="en-GB"/>
        </w:rPr>
        <w:t xml:space="preserve">each </w:t>
      </w:r>
      <w:r w:rsidR="00F81BB6" w:rsidRPr="00036284">
        <w:rPr>
          <w:rFonts w:ascii="Times New Roman" w:hAnsi="Times New Roman" w:cs="Times New Roman"/>
          <w:sz w:val="24"/>
          <w:szCs w:val="24"/>
          <w:lang w:val="en-GB"/>
        </w:rPr>
        <w:t>subject at</w:t>
      </w:r>
      <w:r w:rsidRPr="00036284">
        <w:rPr>
          <w:rFonts w:ascii="Times New Roman" w:hAnsi="Times New Roman" w:cs="Times New Roman"/>
          <w:sz w:val="24"/>
          <w:szCs w:val="24"/>
          <w:lang w:val="en-GB"/>
        </w:rPr>
        <w:t xml:space="preserve"> each </w:t>
      </w:r>
      <w:r w:rsidR="00036284">
        <w:rPr>
          <w:rFonts w:ascii="Times New Roman" w:hAnsi="Times New Roman" w:cs="Times New Roman"/>
          <w:sz w:val="24"/>
          <w:szCs w:val="24"/>
          <w:lang w:val="en-GB"/>
        </w:rPr>
        <w:t>centre</w:t>
      </w:r>
      <w:r w:rsidRPr="00036284">
        <w:rPr>
          <w:rFonts w:ascii="Times New Roman" w:hAnsi="Times New Roman" w:cs="Times New Roman"/>
          <w:sz w:val="24"/>
          <w:szCs w:val="24"/>
          <w:lang w:val="en-GB"/>
        </w:rPr>
        <w:t>. Only subjects with at least two baseline and one exacerbation samples were included. Exacerba</w:t>
      </w:r>
      <w:r w:rsidR="00B41CD4" w:rsidRPr="00036284">
        <w:rPr>
          <w:rFonts w:ascii="Times New Roman" w:hAnsi="Times New Roman" w:cs="Times New Roman"/>
          <w:sz w:val="24"/>
          <w:szCs w:val="24"/>
          <w:lang w:val="en-GB"/>
        </w:rPr>
        <w:t xml:space="preserve">tion samples were </w:t>
      </w:r>
      <w:r w:rsidR="00036284" w:rsidRPr="00036284">
        <w:rPr>
          <w:rFonts w:ascii="Times New Roman" w:hAnsi="Times New Roman" w:cs="Times New Roman"/>
          <w:sz w:val="24"/>
          <w:szCs w:val="24"/>
          <w:lang w:val="en-GB"/>
        </w:rPr>
        <w:t>coloured</w:t>
      </w:r>
      <w:r w:rsidR="00B41CD4" w:rsidRPr="00036284">
        <w:rPr>
          <w:rFonts w:ascii="Times New Roman" w:hAnsi="Times New Roman" w:cs="Times New Roman"/>
          <w:sz w:val="24"/>
          <w:szCs w:val="24"/>
          <w:lang w:val="en-GB"/>
        </w:rPr>
        <w:t xml:space="preserve"> by different</w:t>
      </w:r>
      <w:r w:rsidRPr="00036284">
        <w:rPr>
          <w:rFonts w:ascii="Times New Roman" w:hAnsi="Times New Roman" w:cs="Times New Roman"/>
          <w:sz w:val="24"/>
          <w:szCs w:val="24"/>
          <w:lang w:val="en-GB"/>
        </w:rPr>
        <w:t xml:space="preserve"> </w:t>
      </w:r>
      <w:r w:rsidR="000E4300" w:rsidRPr="00036284">
        <w:rPr>
          <w:rFonts w:ascii="Times New Roman" w:hAnsi="Times New Roman" w:cs="Times New Roman"/>
          <w:sz w:val="24"/>
          <w:szCs w:val="24"/>
          <w:lang w:val="en-GB"/>
        </w:rPr>
        <w:t xml:space="preserve">exacerbation </w:t>
      </w:r>
      <w:r w:rsidRPr="00036284">
        <w:rPr>
          <w:rFonts w:ascii="Times New Roman" w:hAnsi="Times New Roman" w:cs="Times New Roman"/>
          <w:sz w:val="24"/>
          <w:szCs w:val="24"/>
          <w:lang w:val="en-GB"/>
        </w:rPr>
        <w:t>phenotype</w:t>
      </w:r>
      <w:r w:rsidR="00B41CD4" w:rsidRPr="00036284">
        <w:rPr>
          <w:rFonts w:ascii="Times New Roman" w:hAnsi="Times New Roman" w:cs="Times New Roman"/>
          <w:sz w:val="24"/>
          <w:szCs w:val="24"/>
          <w:lang w:val="en-GB"/>
        </w:rPr>
        <w:t>s</w:t>
      </w:r>
      <w:r w:rsidRPr="00036284">
        <w:rPr>
          <w:rFonts w:ascii="Times New Roman" w:hAnsi="Times New Roman" w:cs="Times New Roman"/>
          <w:sz w:val="24"/>
          <w:szCs w:val="24"/>
          <w:lang w:val="en-GB"/>
        </w:rPr>
        <w:t>. Most deviations of PC1 occurred at exacerbations. B) Box-whisker plot</w:t>
      </w:r>
      <w:r w:rsidR="00C95225" w:rsidRPr="00036284">
        <w:rPr>
          <w:rFonts w:ascii="Times New Roman" w:hAnsi="Times New Roman" w:cs="Times New Roman"/>
          <w:sz w:val="24"/>
          <w:szCs w:val="24"/>
          <w:lang w:val="en-GB"/>
        </w:rPr>
        <w:t>s</w:t>
      </w:r>
      <w:r w:rsidRPr="00036284">
        <w:rPr>
          <w:rFonts w:ascii="Times New Roman" w:hAnsi="Times New Roman" w:cs="Times New Roman"/>
          <w:sz w:val="24"/>
          <w:szCs w:val="24"/>
          <w:lang w:val="en-GB"/>
        </w:rPr>
        <w:t xml:space="preserve"> showing </w:t>
      </w:r>
      <w:r w:rsidR="00B41CD4" w:rsidRPr="00036284">
        <w:rPr>
          <w:rFonts w:ascii="Times New Roman" w:hAnsi="Times New Roman" w:cs="Times New Roman"/>
          <w:sz w:val="24"/>
          <w:szCs w:val="24"/>
          <w:lang w:val="en-GB"/>
        </w:rPr>
        <w:t xml:space="preserve">significantly </w:t>
      </w:r>
      <w:r w:rsidRPr="00036284">
        <w:rPr>
          <w:rFonts w:ascii="Times New Roman" w:hAnsi="Times New Roman" w:cs="Times New Roman"/>
          <w:sz w:val="24"/>
          <w:szCs w:val="24"/>
          <w:lang w:val="en-GB"/>
        </w:rPr>
        <w:t xml:space="preserve">increased standard deviation of PC1 combining baseline and exacerbation samples within each subject compared to baseline samples only. </w:t>
      </w:r>
      <w:r w:rsidR="00004F83" w:rsidRPr="00036284">
        <w:rPr>
          <w:rFonts w:ascii="Times New Roman" w:hAnsi="Times New Roman" w:cs="Times New Roman"/>
          <w:sz w:val="24"/>
          <w:szCs w:val="24"/>
          <w:lang w:val="en-GB"/>
        </w:rPr>
        <w:t xml:space="preserve">C). Scatter plot of absolute Z-score for exacerbations at each </w:t>
      </w:r>
      <w:r w:rsidR="00036284">
        <w:rPr>
          <w:rFonts w:ascii="Times New Roman" w:hAnsi="Times New Roman" w:cs="Times New Roman"/>
          <w:sz w:val="24"/>
          <w:szCs w:val="24"/>
          <w:lang w:val="en-GB"/>
        </w:rPr>
        <w:t>centre</w:t>
      </w:r>
      <w:r w:rsidR="00004F83" w:rsidRPr="00036284">
        <w:rPr>
          <w:rFonts w:ascii="Times New Roman" w:hAnsi="Times New Roman" w:cs="Times New Roman"/>
          <w:sz w:val="24"/>
          <w:szCs w:val="24"/>
          <w:lang w:val="en-GB"/>
        </w:rPr>
        <w:t xml:space="preserve">. Exacerbations were </w:t>
      </w:r>
      <w:r w:rsidR="00036284" w:rsidRPr="00036284">
        <w:rPr>
          <w:rFonts w:ascii="Times New Roman" w:hAnsi="Times New Roman" w:cs="Times New Roman"/>
          <w:sz w:val="24"/>
          <w:szCs w:val="24"/>
          <w:lang w:val="en-GB"/>
        </w:rPr>
        <w:t>coloured</w:t>
      </w:r>
      <w:r w:rsidR="00004F83" w:rsidRPr="00036284">
        <w:rPr>
          <w:rFonts w:ascii="Times New Roman" w:hAnsi="Times New Roman" w:cs="Times New Roman"/>
          <w:sz w:val="24"/>
          <w:szCs w:val="24"/>
          <w:lang w:val="en-GB"/>
        </w:rPr>
        <w:t xml:space="preserve"> by different exacerbation phenotypes. </w:t>
      </w:r>
      <w:r w:rsidR="00DA1E45" w:rsidRPr="00036284">
        <w:rPr>
          <w:rFonts w:ascii="Times New Roman" w:hAnsi="Times New Roman" w:cs="Times New Roman"/>
          <w:sz w:val="24"/>
          <w:szCs w:val="24"/>
          <w:lang w:val="en-GB"/>
        </w:rPr>
        <w:t xml:space="preserve">Error bars are within 1.5 interquartile range of the upper and lower quartiles. </w:t>
      </w:r>
      <w:r w:rsidRPr="00036284">
        <w:rPr>
          <w:rFonts w:ascii="Times New Roman" w:hAnsi="Times New Roman" w:cs="Times New Roman"/>
          <w:sz w:val="24"/>
          <w:szCs w:val="24"/>
          <w:lang w:val="en-GB"/>
        </w:rPr>
        <w:t xml:space="preserve">B: bacterial; V: viral; E: eosinophilic; BE: bacterial and eosinophilic; BV: bacterial and viral; and Pauci: pauci-inflammatory. *** adj. </w:t>
      </w:r>
      <w:r w:rsidRPr="00036284">
        <w:rPr>
          <w:rFonts w:ascii="Times New Roman" w:hAnsi="Times New Roman" w:cs="Times New Roman"/>
          <w:i/>
          <w:sz w:val="24"/>
          <w:szCs w:val="24"/>
          <w:lang w:val="en-GB"/>
        </w:rPr>
        <w:t>P</w:t>
      </w:r>
      <w:r w:rsidRPr="00036284">
        <w:rPr>
          <w:rFonts w:ascii="Times New Roman" w:hAnsi="Times New Roman" w:cs="Times New Roman"/>
          <w:sz w:val="24"/>
          <w:szCs w:val="24"/>
          <w:lang w:val="en-GB"/>
        </w:rPr>
        <w:t xml:space="preserve">&lt;0.001; ** adj. </w:t>
      </w:r>
      <w:r w:rsidRPr="00036284">
        <w:rPr>
          <w:rFonts w:ascii="Times New Roman" w:hAnsi="Times New Roman" w:cs="Times New Roman"/>
          <w:i/>
          <w:sz w:val="24"/>
          <w:szCs w:val="24"/>
          <w:lang w:val="en-GB"/>
        </w:rPr>
        <w:t>P</w:t>
      </w:r>
      <w:r w:rsidRPr="00036284">
        <w:rPr>
          <w:rFonts w:ascii="Times New Roman" w:hAnsi="Times New Roman" w:cs="Times New Roman"/>
          <w:sz w:val="24"/>
          <w:szCs w:val="24"/>
          <w:lang w:val="en-GB"/>
        </w:rPr>
        <w:t xml:space="preserve">&lt;0.01; * adj. </w:t>
      </w:r>
      <w:r w:rsidRPr="00036284">
        <w:rPr>
          <w:rFonts w:ascii="Times New Roman" w:hAnsi="Times New Roman" w:cs="Times New Roman"/>
          <w:i/>
          <w:sz w:val="24"/>
          <w:szCs w:val="24"/>
          <w:lang w:val="en-GB"/>
        </w:rPr>
        <w:t>P</w:t>
      </w:r>
      <w:r w:rsidRPr="00036284">
        <w:rPr>
          <w:rFonts w:ascii="Times New Roman" w:hAnsi="Times New Roman" w:cs="Times New Roman"/>
          <w:sz w:val="24"/>
          <w:szCs w:val="24"/>
          <w:lang w:val="en-GB"/>
        </w:rPr>
        <w:t>&lt;0.05.</w:t>
      </w:r>
    </w:p>
    <w:p w:rsidR="00E26248" w:rsidRPr="00036284" w:rsidRDefault="00E26248" w:rsidP="003A1AE4">
      <w:pPr>
        <w:spacing w:after="0" w:line="360" w:lineRule="auto"/>
        <w:rPr>
          <w:rFonts w:ascii="Times New Roman" w:hAnsi="Times New Roman" w:cs="Times New Roman"/>
          <w:sz w:val="24"/>
          <w:szCs w:val="24"/>
          <w:lang w:val="en-GB"/>
        </w:rPr>
      </w:pPr>
    </w:p>
    <w:p w:rsidR="00E26248" w:rsidRPr="00036284" w:rsidRDefault="00E26248" w:rsidP="003A1AE4">
      <w:pPr>
        <w:spacing w:after="0" w:line="360" w:lineRule="auto"/>
        <w:rPr>
          <w:rFonts w:ascii="Times New Roman" w:hAnsi="Times New Roman" w:cs="Times New Roman"/>
          <w:sz w:val="24"/>
          <w:szCs w:val="24"/>
          <w:lang w:val="en-GB"/>
        </w:rPr>
      </w:pPr>
    </w:p>
    <w:p w:rsidR="00E26248" w:rsidRPr="00036284" w:rsidRDefault="00E26248"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EE34C0" w:rsidRPr="00036284" w:rsidRDefault="008A48EF"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noProof/>
          <w:sz w:val="24"/>
          <w:szCs w:val="24"/>
          <w:lang w:val="en-GB" w:eastAsia="en-GB"/>
        </w:rPr>
        <w:drawing>
          <wp:inline distT="0" distB="0" distL="0" distR="0">
            <wp:extent cx="5943600" cy="4587795"/>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943600" cy="4587795"/>
                    </a:xfrm>
                    <a:prstGeom prst="rect">
                      <a:avLst/>
                    </a:prstGeom>
                    <a:noFill/>
                    <a:ln w="9525">
                      <a:noFill/>
                      <a:miter lim="800000"/>
                      <a:headEnd/>
                      <a:tailEnd/>
                    </a:ln>
                  </pic:spPr>
                </pic:pic>
              </a:graphicData>
            </a:graphic>
          </wp:inline>
        </w:drawing>
      </w:r>
    </w:p>
    <w:p w:rsidR="00EE0CED" w:rsidRPr="00036284" w:rsidRDefault="00C15DA0"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Figure S</w:t>
      </w:r>
      <w:r w:rsidR="009C2F33" w:rsidRPr="00036284">
        <w:rPr>
          <w:rFonts w:ascii="Times New Roman" w:hAnsi="Times New Roman" w:cs="Times New Roman"/>
          <w:b/>
          <w:sz w:val="24"/>
          <w:szCs w:val="24"/>
          <w:lang w:val="en-GB"/>
        </w:rPr>
        <w:t>8</w:t>
      </w:r>
      <w:r w:rsidR="00746214" w:rsidRPr="00036284">
        <w:rPr>
          <w:rFonts w:ascii="Times New Roman" w:hAnsi="Times New Roman" w:cs="Times New Roman"/>
          <w:b/>
          <w:sz w:val="24"/>
          <w:szCs w:val="24"/>
          <w:lang w:val="en-GB"/>
        </w:rPr>
        <w:t>.</w:t>
      </w:r>
      <w:r w:rsidR="00746214" w:rsidRPr="00036284">
        <w:rPr>
          <w:rFonts w:ascii="Times New Roman" w:hAnsi="Times New Roman" w:cs="Times New Roman"/>
          <w:sz w:val="24"/>
          <w:szCs w:val="24"/>
          <w:lang w:val="en-GB"/>
        </w:rPr>
        <w:t xml:space="preserve"> Temporal dynamics of the </w:t>
      </w:r>
      <w:r w:rsidR="005167EB" w:rsidRPr="00036284">
        <w:rPr>
          <w:rFonts w:ascii="Times New Roman" w:hAnsi="Times New Roman" w:cs="Times New Roman"/>
          <w:sz w:val="24"/>
          <w:szCs w:val="24"/>
          <w:lang w:val="en-GB"/>
        </w:rPr>
        <w:t>sputum</w:t>
      </w:r>
      <w:r w:rsidR="00746214" w:rsidRPr="00036284">
        <w:rPr>
          <w:rFonts w:ascii="Times New Roman" w:hAnsi="Times New Roman" w:cs="Times New Roman"/>
          <w:sz w:val="24"/>
          <w:szCs w:val="24"/>
          <w:lang w:val="en-GB"/>
        </w:rPr>
        <w:t xml:space="preserve"> microbiome </w:t>
      </w:r>
      <w:r w:rsidR="00B33175" w:rsidRPr="00036284">
        <w:rPr>
          <w:rFonts w:ascii="Times New Roman" w:hAnsi="Times New Roman" w:cs="Times New Roman"/>
          <w:sz w:val="24"/>
          <w:szCs w:val="24"/>
          <w:lang w:val="en-GB"/>
        </w:rPr>
        <w:t>in subjects with dysbiosis exacerbations</w:t>
      </w:r>
      <w:r w:rsidR="00794652" w:rsidRPr="00036284">
        <w:rPr>
          <w:rFonts w:ascii="Times New Roman" w:hAnsi="Times New Roman" w:cs="Times New Roman"/>
          <w:sz w:val="24"/>
          <w:szCs w:val="24"/>
          <w:lang w:val="en-GB"/>
        </w:rPr>
        <w:t xml:space="preserve"> </w:t>
      </w:r>
      <w:r w:rsidR="00B33175" w:rsidRPr="00036284">
        <w:rPr>
          <w:rFonts w:ascii="Times New Roman" w:hAnsi="Times New Roman" w:cs="Times New Roman"/>
          <w:sz w:val="24"/>
          <w:szCs w:val="24"/>
          <w:lang w:val="en-GB"/>
        </w:rPr>
        <w:t>at London, Leicester and Manchester.</w:t>
      </w:r>
      <w:r w:rsidR="00E26248" w:rsidRPr="00036284">
        <w:rPr>
          <w:rFonts w:ascii="Times New Roman" w:hAnsi="Times New Roman" w:cs="Times New Roman"/>
          <w:sz w:val="24"/>
          <w:szCs w:val="24"/>
          <w:lang w:val="en-GB"/>
        </w:rPr>
        <w:t xml:space="preserve"> </w:t>
      </w:r>
      <w:r w:rsidR="00746214" w:rsidRPr="00036284">
        <w:rPr>
          <w:rFonts w:ascii="Times New Roman" w:hAnsi="Times New Roman" w:cs="Times New Roman"/>
          <w:sz w:val="24"/>
          <w:szCs w:val="24"/>
          <w:lang w:val="en-GB"/>
        </w:rPr>
        <w:t>Each horizontal bar represents alpha diversity (</w:t>
      </w:r>
      <w:r w:rsidR="00855DE1" w:rsidRPr="00036284">
        <w:rPr>
          <w:rFonts w:ascii="Times New Roman" w:hAnsi="Times New Roman" w:cs="Times New Roman"/>
          <w:sz w:val="24"/>
          <w:szCs w:val="24"/>
          <w:lang w:val="en-GB"/>
        </w:rPr>
        <w:t>Shannon</w:t>
      </w:r>
      <w:r w:rsidR="00746214" w:rsidRPr="00036284">
        <w:rPr>
          <w:rFonts w:ascii="Times New Roman" w:hAnsi="Times New Roman" w:cs="Times New Roman"/>
          <w:sz w:val="24"/>
          <w:szCs w:val="24"/>
          <w:lang w:val="en-GB"/>
        </w:rPr>
        <w:t xml:space="preserve">) and genus level microbial composition of one sample. Samples were grouped by subject and ordered by collection dates from bottom to top. </w:t>
      </w:r>
      <w:r w:rsidR="00A92802" w:rsidRPr="00036284">
        <w:rPr>
          <w:rFonts w:ascii="Times New Roman" w:hAnsi="Times New Roman" w:cs="Times New Roman"/>
          <w:sz w:val="24"/>
          <w:szCs w:val="24"/>
          <w:lang w:val="en-GB"/>
        </w:rPr>
        <w:t xml:space="preserve">Baseline </w:t>
      </w:r>
      <w:r w:rsidR="000A5D86" w:rsidRPr="00036284">
        <w:rPr>
          <w:rFonts w:ascii="Times New Roman" w:hAnsi="Times New Roman" w:cs="Times New Roman"/>
          <w:sz w:val="24"/>
          <w:szCs w:val="24"/>
          <w:lang w:val="en-GB"/>
        </w:rPr>
        <w:t>or</w:t>
      </w:r>
      <w:r w:rsidR="00A92802" w:rsidRPr="00036284">
        <w:rPr>
          <w:rFonts w:ascii="Times New Roman" w:hAnsi="Times New Roman" w:cs="Times New Roman"/>
          <w:sz w:val="24"/>
          <w:szCs w:val="24"/>
          <w:lang w:val="en-GB"/>
        </w:rPr>
        <w:t xml:space="preserve"> exacerbation samples </w:t>
      </w:r>
      <w:r w:rsidR="00064936" w:rsidRPr="00036284">
        <w:rPr>
          <w:rFonts w:ascii="Times New Roman" w:hAnsi="Times New Roman" w:cs="Times New Roman"/>
          <w:sz w:val="24"/>
          <w:szCs w:val="24"/>
          <w:lang w:val="en-GB"/>
        </w:rPr>
        <w:t>are</w:t>
      </w:r>
      <w:r w:rsidR="00746214" w:rsidRPr="00036284">
        <w:rPr>
          <w:rFonts w:ascii="Times New Roman" w:hAnsi="Times New Roman" w:cs="Times New Roman"/>
          <w:sz w:val="24"/>
          <w:szCs w:val="24"/>
          <w:lang w:val="en-GB"/>
        </w:rPr>
        <w:t xml:space="preserve"> indicated at the left of the horizontal bar</w:t>
      </w:r>
      <w:r w:rsidR="000A5D86" w:rsidRPr="00036284">
        <w:rPr>
          <w:rFonts w:ascii="Times New Roman" w:hAnsi="Times New Roman" w:cs="Times New Roman"/>
          <w:sz w:val="24"/>
          <w:szCs w:val="24"/>
          <w:lang w:val="en-GB"/>
        </w:rPr>
        <w:t>s</w:t>
      </w:r>
      <w:r w:rsidR="00746214" w:rsidRPr="00036284">
        <w:rPr>
          <w:rFonts w:ascii="Times New Roman" w:hAnsi="Times New Roman" w:cs="Times New Roman"/>
          <w:sz w:val="24"/>
          <w:szCs w:val="24"/>
          <w:lang w:val="en-GB"/>
        </w:rPr>
        <w:t>.</w:t>
      </w:r>
      <w:r w:rsidR="00FB36A3" w:rsidRPr="00036284">
        <w:rPr>
          <w:rFonts w:ascii="Times New Roman" w:hAnsi="Times New Roman" w:cs="Times New Roman"/>
          <w:sz w:val="24"/>
          <w:szCs w:val="24"/>
          <w:lang w:val="en-GB"/>
        </w:rPr>
        <w:t xml:space="preserve"> </w:t>
      </w:r>
      <w:r w:rsidR="00E81238" w:rsidRPr="00036284">
        <w:rPr>
          <w:rFonts w:ascii="Times New Roman" w:hAnsi="Times New Roman" w:cs="Times New Roman"/>
          <w:sz w:val="24"/>
          <w:szCs w:val="24"/>
          <w:lang w:val="en-GB"/>
        </w:rPr>
        <w:t xml:space="preserve">Exacerbations </w:t>
      </w:r>
      <w:r w:rsidR="00FB36A3" w:rsidRPr="00036284">
        <w:rPr>
          <w:rFonts w:ascii="Times New Roman" w:hAnsi="Times New Roman" w:cs="Times New Roman"/>
          <w:sz w:val="24"/>
          <w:szCs w:val="24"/>
          <w:lang w:val="en-GB"/>
        </w:rPr>
        <w:t xml:space="preserve">with dysbiosis </w:t>
      </w:r>
      <w:r w:rsidR="00064936" w:rsidRPr="00036284">
        <w:rPr>
          <w:rFonts w:ascii="Times New Roman" w:hAnsi="Times New Roman" w:cs="Times New Roman"/>
          <w:sz w:val="24"/>
          <w:szCs w:val="24"/>
          <w:lang w:val="en-GB"/>
        </w:rPr>
        <w:t>are</w:t>
      </w:r>
      <w:r w:rsidR="00FB36A3" w:rsidRPr="00036284">
        <w:rPr>
          <w:rFonts w:ascii="Times New Roman" w:hAnsi="Times New Roman" w:cs="Times New Roman"/>
          <w:sz w:val="24"/>
          <w:szCs w:val="24"/>
          <w:lang w:val="en-GB"/>
        </w:rPr>
        <w:t xml:space="preserve"> highlighted in asterisks.</w:t>
      </w:r>
    </w:p>
    <w:p w:rsidR="00EE0CED" w:rsidRPr="00036284" w:rsidRDefault="00EE0CED" w:rsidP="003A1AE4">
      <w:pPr>
        <w:spacing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EE0CED" w:rsidRPr="00036284" w:rsidRDefault="00EE0CED" w:rsidP="003A1AE4">
      <w:pPr>
        <w:spacing w:after="0" w:line="360" w:lineRule="auto"/>
        <w:rPr>
          <w:rFonts w:ascii="Times New Roman" w:hAnsi="Times New Roman" w:cs="Times New Roman"/>
          <w:noProof/>
          <w:sz w:val="24"/>
          <w:szCs w:val="24"/>
          <w:lang w:val="en-GB"/>
        </w:rPr>
      </w:pPr>
    </w:p>
    <w:p w:rsidR="00621A8A" w:rsidRPr="00036284" w:rsidRDefault="00EE0CED"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noProof/>
          <w:sz w:val="24"/>
          <w:szCs w:val="24"/>
          <w:lang w:val="en-GB" w:eastAsia="en-GB"/>
        </w:rPr>
        <w:drawing>
          <wp:inline distT="0" distB="0" distL="0" distR="0">
            <wp:extent cx="5943600" cy="5882571"/>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5943600" cy="5882571"/>
                    </a:xfrm>
                    <a:prstGeom prst="rect">
                      <a:avLst/>
                    </a:prstGeom>
                    <a:noFill/>
                    <a:ln w="9525">
                      <a:noFill/>
                      <a:miter lim="800000"/>
                      <a:headEnd/>
                      <a:tailEnd/>
                    </a:ln>
                  </pic:spPr>
                </pic:pic>
              </a:graphicData>
            </a:graphic>
          </wp:inline>
        </w:drawing>
      </w:r>
    </w:p>
    <w:p w:rsidR="00EE0CED" w:rsidRPr="00036284" w:rsidRDefault="00B129C8"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Figure S</w:t>
      </w:r>
      <w:r w:rsidR="009C2F33" w:rsidRPr="00036284">
        <w:rPr>
          <w:rFonts w:ascii="Times New Roman" w:hAnsi="Times New Roman" w:cs="Times New Roman"/>
          <w:b/>
          <w:sz w:val="24"/>
          <w:szCs w:val="24"/>
          <w:lang w:val="en-GB"/>
        </w:rPr>
        <w:t>9</w:t>
      </w:r>
      <w:r w:rsidR="00EE0CED" w:rsidRPr="00036284">
        <w:rPr>
          <w:rFonts w:ascii="Times New Roman" w:hAnsi="Times New Roman" w:cs="Times New Roman"/>
          <w:b/>
          <w:sz w:val="24"/>
          <w:szCs w:val="24"/>
          <w:lang w:val="en-GB"/>
        </w:rPr>
        <w:t xml:space="preserve">. </w:t>
      </w:r>
      <w:r w:rsidR="00B83B65" w:rsidRPr="00036284">
        <w:rPr>
          <w:rFonts w:ascii="Times New Roman" w:hAnsi="Times New Roman" w:cs="Times New Roman"/>
          <w:sz w:val="24"/>
          <w:szCs w:val="24"/>
          <w:lang w:val="en-GB"/>
        </w:rPr>
        <w:t xml:space="preserve">Bacterial genera associated with </w:t>
      </w:r>
      <w:r w:rsidR="00EE0CED" w:rsidRPr="00036284">
        <w:rPr>
          <w:rFonts w:ascii="Times New Roman" w:hAnsi="Times New Roman" w:cs="Times New Roman"/>
          <w:sz w:val="24"/>
          <w:szCs w:val="24"/>
          <w:lang w:val="en-GB"/>
        </w:rPr>
        <w:t>dysbiosis in exacerbations. Box-whisker plot</w:t>
      </w:r>
      <w:r w:rsidR="00C95225" w:rsidRPr="00036284">
        <w:rPr>
          <w:rFonts w:ascii="Times New Roman" w:hAnsi="Times New Roman" w:cs="Times New Roman"/>
          <w:sz w:val="24"/>
          <w:szCs w:val="24"/>
          <w:lang w:val="en-GB"/>
        </w:rPr>
        <w:t>s</w:t>
      </w:r>
      <w:r w:rsidR="00EE0CED" w:rsidRPr="00036284">
        <w:rPr>
          <w:rFonts w:ascii="Times New Roman" w:hAnsi="Times New Roman" w:cs="Times New Roman"/>
          <w:sz w:val="24"/>
          <w:szCs w:val="24"/>
          <w:lang w:val="en-GB"/>
        </w:rPr>
        <w:t xml:space="preserve"> showing the relative abundance changes of bacterial genera</w:t>
      </w:r>
      <w:r w:rsidR="00DE7082" w:rsidRPr="00036284">
        <w:rPr>
          <w:rFonts w:ascii="Times New Roman" w:hAnsi="Times New Roman" w:cs="Times New Roman"/>
          <w:sz w:val="24"/>
          <w:szCs w:val="24"/>
          <w:lang w:val="en-GB"/>
        </w:rPr>
        <w:t xml:space="preserve"> relative to the last baseline measurement</w:t>
      </w:r>
      <w:r w:rsidR="00566524" w:rsidRPr="00036284">
        <w:rPr>
          <w:rFonts w:ascii="Times New Roman" w:hAnsi="Times New Roman" w:cs="Times New Roman"/>
          <w:sz w:val="24"/>
          <w:szCs w:val="24"/>
          <w:lang w:val="en-GB"/>
        </w:rPr>
        <w:t>s</w:t>
      </w:r>
      <w:r w:rsidR="000A5D86" w:rsidRPr="00036284">
        <w:rPr>
          <w:rFonts w:ascii="Times New Roman" w:hAnsi="Times New Roman" w:cs="Times New Roman"/>
          <w:sz w:val="24"/>
          <w:szCs w:val="24"/>
          <w:lang w:val="en-GB"/>
        </w:rPr>
        <w:t xml:space="preserve"> between exacerbations with or </w:t>
      </w:r>
      <w:r w:rsidR="00EE0CED" w:rsidRPr="00036284">
        <w:rPr>
          <w:rFonts w:ascii="Times New Roman" w:hAnsi="Times New Roman" w:cs="Times New Roman"/>
          <w:sz w:val="24"/>
          <w:szCs w:val="24"/>
          <w:lang w:val="en-GB"/>
        </w:rPr>
        <w:t>without dy</w:t>
      </w:r>
      <w:r w:rsidR="00B83B65" w:rsidRPr="00036284">
        <w:rPr>
          <w:rFonts w:ascii="Times New Roman" w:hAnsi="Times New Roman" w:cs="Times New Roman"/>
          <w:sz w:val="24"/>
          <w:szCs w:val="24"/>
          <w:lang w:val="en-GB"/>
        </w:rPr>
        <w:t>sbiosis. The genera were ordered</w:t>
      </w:r>
      <w:r w:rsidR="00653B53" w:rsidRPr="00036284">
        <w:rPr>
          <w:rFonts w:ascii="Times New Roman" w:hAnsi="Times New Roman" w:cs="Times New Roman"/>
          <w:sz w:val="24"/>
          <w:szCs w:val="24"/>
          <w:lang w:val="en-GB"/>
        </w:rPr>
        <w:t xml:space="preserve"> by the</w:t>
      </w:r>
      <w:r w:rsidR="005658CE" w:rsidRPr="00036284">
        <w:rPr>
          <w:rFonts w:ascii="Times New Roman" w:hAnsi="Times New Roman" w:cs="Times New Roman"/>
          <w:sz w:val="24"/>
          <w:szCs w:val="24"/>
          <w:lang w:val="en-GB"/>
        </w:rPr>
        <w:t xml:space="preserve"> </w:t>
      </w:r>
      <w:r w:rsidR="00653B53" w:rsidRPr="00036284">
        <w:rPr>
          <w:rFonts w:ascii="Times New Roman" w:hAnsi="Times New Roman" w:cs="Times New Roman"/>
          <w:sz w:val="24"/>
          <w:szCs w:val="24"/>
          <w:lang w:val="en-GB"/>
        </w:rPr>
        <w:t>FDR-</w:t>
      </w:r>
      <w:r w:rsidR="00EE0CED" w:rsidRPr="00036284">
        <w:rPr>
          <w:rFonts w:ascii="Times New Roman" w:hAnsi="Times New Roman" w:cs="Times New Roman"/>
          <w:sz w:val="24"/>
          <w:szCs w:val="24"/>
          <w:lang w:val="en-GB"/>
        </w:rPr>
        <w:t xml:space="preserve">adjusted </w:t>
      </w:r>
      <w:r w:rsidR="00EE0CED" w:rsidRPr="00036284">
        <w:rPr>
          <w:rFonts w:ascii="Times New Roman" w:hAnsi="Times New Roman" w:cs="Times New Roman"/>
          <w:i/>
          <w:sz w:val="24"/>
          <w:szCs w:val="24"/>
          <w:lang w:val="en-GB"/>
        </w:rPr>
        <w:t>P</w:t>
      </w:r>
      <w:r w:rsidR="00064936" w:rsidRPr="00036284">
        <w:rPr>
          <w:rFonts w:ascii="Times New Roman" w:hAnsi="Times New Roman" w:cs="Times New Roman"/>
          <w:sz w:val="24"/>
          <w:szCs w:val="24"/>
          <w:lang w:val="en-GB"/>
        </w:rPr>
        <w:t xml:space="preserve">-value in </w:t>
      </w:r>
      <w:r w:rsidR="00EE0CED" w:rsidRPr="00036284">
        <w:rPr>
          <w:rFonts w:ascii="Times New Roman" w:hAnsi="Times New Roman" w:cs="Times New Roman"/>
          <w:sz w:val="24"/>
          <w:szCs w:val="24"/>
          <w:lang w:val="en-GB"/>
        </w:rPr>
        <w:t xml:space="preserve">T-test. </w:t>
      </w:r>
      <w:r w:rsidR="00DA1E45" w:rsidRPr="00036284">
        <w:rPr>
          <w:rFonts w:ascii="Times New Roman" w:hAnsi="Times New Roman" w:cs="Times New Roman"/>
          <w:sz w:val="24"/>
          <w:szCs w:val="24"/>
          <w:lang w:val="en-GB"/>
        </w:rPr>
        <w:t>Error bars are within 1.5 interquartile range of the upper and lower quartiles.</w:t>
      </w:r>
    </w:p>
    <w:p w:rsidR="00EE0CED" w:rsidRPr="00036284" w:rsidRDefault="00EE0CED" w:rsidP="003A1AE4">
      <w:pPr>
        <w:spacing w:after="0" w:line="360" w:lineRule="auto"/>
        <w:rPr>
          <w:rFonts w:ascii="Times New Roman" w:hAnsi="Times New Roman" w:cs="Times New Roman"/>
          <w:sz w:val="24"/>
          <w:szCs w:val="24"/>
          <w:lang w:val="en-GB"/>
        </w:rPr>
      </w:pPr>
    </w:p>
    <w:p w:rsidR="00621A8A" w:rsidRPr="00036284" w:rsidRDefault="00621A8A"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8E37C5" w:rsidRPr="00036284" w:rsidRDefault="00F80BDB" w:rsidP="003A1AE4">
      <w:pPr>
        <w:spacing w:line="360" w:lineRule="auto"/>
        <w:rPr>
          <w:rFonts w:ascii="Times New Roman" w:hAnsi="Times New Roman" w:cs="Times New Roman"/>
          <w:b/>
          <w:sz w:val="24"/>
          <w:szCs w:val="24"/>
          <w:lang w:val="en-GB"/>
        </w:rPr>
      </w:pPr>
      <w:r w:rsidRPr="00036284">
        <w:rPr>
          <w:rFonts w:ascii="Times New Roman" w:hAnsi="Times New Roman" w:cs="Times New Roman"/>
          <w:b/>
          <w:noProof/>
          <w:sz w:val="24"/>
          <w:szCs w:val="24"/>
          <w:lang w:val="en-GB" w:eastAsia="en-GB"/>
        </w:rPr>
        <w:drawing>
          <wp:inline distT="0" distB="0" distL="0" distR="0">
            <wp:extent cx="5943600" cy="4576145"/>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943600" cy="4576145"/>
                    </a:xfrm>
                    <a:prstGeom prst="rect">
                      <a:avLst/>
                    </a:prstGeom>
                    <a:noFill/>
                    <a:ln w="9525">
                      <a:noFill/>
                      <a:miter lim="800000"/>
                      <a:headEnd/>
                      <a:tailEnd/>
                    </a:ln>
                  </pic:spPr>
                </pic:pic>
              </a:graphicData>
            </a:graphic>
          </wp:inline>
        </w:drawing>
      </w:r>
    </w:p>
    <w:p w:rsidR="00932DF5" w:rsidRPr="00036284" w:rsidRDefault="00932DF5" w:rsidP="003A1AE4">
      <w:pPr>
        <w:spacing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Figure S</w:t>
      </w:r>
      <w:r w:rsidR="009C2F33" w:rsidRPr="00036284">
        <w:rPr>
          <w:rFonts w:ascii="Times New Roman" w:hAnsi="Times New Roman" w:cs="Times New Roman"/>
          <w:b/>
          <w:sz w:val="24"/>
          <w:szCs w:val="24"/>
          <w:lang w:val="en-GB"/>
        </w:rPr>
        <w:t>10</w:t>
      </w:r>
      <w:r w:rsidR="008E37C5" w:rsidRPr="00036284">
        <w:rPr>
          <w:rFonts w:ascii="Times New Roman" w:hAnsi="Times New Roman" w:cs="Times New Roman"/>
          <w:b/>
          <w:sz w:val="24"/>
          <w:szCs w:val="24"/>
          <w:lang w:val="en-GB"/>
        </w:rPr>
        <w:t>.</w:t>
      </w:r>
      <w:r w:rsidR="008E37C5" w:rsidRPr="00036284">
        <w:rPr>
          <w:rFonts w:ascii="Times New Roman" w:hAnsi="Times New Roman" w:cs="Times New Roman"/>
          <w:sz w:val="24"/>
          <w:szCs w:val="24"/>
          <w:lang w:val="en-GB"/>
        </w:rPr>
        <w:t xml:space="preserve"> </w:t>
      </w:r>
      <w:r w:rsidR="001D4CBF" w:rsidRPr="00036284">
        <w:rPr>
          <w:rFonts w:ascii="Times New Roman" w:hAnsi="Times New Roman" w:cs="Times New Roman"/>
          <w:sz w:val="24"/>
          <w:szCs w:val="24"/>
          <w:lang w:val="en-GB"/>
        </w:rPr>
        <w:t>A</w:t>
      </w:r>
      <w:r w:rsidR="00C40C15" w:rsidRPr="00036284">
        <w:rPr>
          <w:rFonts w:ascii="Times New Roman" w:hAnsi="Times New Roman" w:cs="Times New Roman"/>
          <w:sz w:val="24"/>
          <w:szCs w:val="24"/>
          <w:lang w:val="en-GB"/>
        </w:rPr>
        <w:t xml:space="preserve">) </w:t>
      </w:r>
      <w:r w:rsidR="008E37C5" w:rsidRPr="00036284">
        <w:rPr>
          <w:rFonts w:ascii="Times New Roman" w:hAnsi="Times New Roman" w:cs="Times New Roman"/>
          <w:sz w:val="24"/>
          <w:szCs w:val="24"/>
          <w:lang w:val="en-GB"/>
        </w:rPr>
        <w:t>Box-whisker plot</w:t>
      </w:r>
      <w:r w:rsidR="00C95225" w:rsidRPr="00036284">
        <w:rPr>
          <w:rFonts w:ascii="Times New Roman" w:hAnsi="Times New Roman" w:cs="Times New Roman"/>
          <w:sz w:val="24"/>
          <w:szCs w:val="24"/>
          <w:lang w:val="en-GB"/>
        </w:rPr>
        <w:t>s</w:t>
      </w:r>
      <w:r w:rsidR="008E37C5" w:rsidRPr="00036284">
        <w:rPr>
          <w:rFonts w:ascii="Times New Roman" w:hAnsi="Times New Roman" w:cs="Times New Roman"/>
          <w:sz w:val="24"/>
          <w:szCs w:val="24"/>
          <w:lang w:val="en-GB"/>
        </w:rPr>
        <w:t xml:space="preserve"> showing changes of FEV1, FVC and CAT score between dysbiosis and non-dysbiosis exacerbations</w:t>
      </w:r>
      <w:r w:rsidR="008E37C5" w:rsidRPr="00036284">
        <w:rPr>
          <w:rFonts w:ascii="Times New Roman" w:hAnsi="Times New Roman" w:cs="Times New Roman"/>
          <w:b/>
          <w:sz w:val="24"/>
          <w:szCs w:val="24"/>
          <w:lang w:val="en-GB"/>
        </w:rPr>
        <w:t xml:space="preserve"> </w:t>
      </w:r>
      <w:r w:rsidR="008E37C5" w:rsidRPr="00036284">
        <w:rPr>
          <w:rFonts w:ascii="Times New Roman" w:hAnsi="Times New Roman" w:cs="Times New Roman"/>
          <w:sz w:val="24"/>
          <w:szCs w:val="24"/>
          <w:lang w:val="en-GB"/>
        </w:rPr>
        <w:t>at London, Leicester and Manchester.</w:t>
      </w:r>
      <w:r w:rsidR="00DA1E45" w:rsidRPr="00036284">
        <w:rPr>
          <w:rFonts w:ascii="Times New Roman" w:hAnsi="Times New Roman" w:cs="Times New Roman"/>
          <w:sz w:val="24"/>
          <w:szCs w:val="24"/>
          <w:lang w:val="en-GB"/>
        </w:rPr>
        <w:t xml:space="preserve"> </w:t>
      </w:r>
      <w:r w:rsidR="000A5D86" w:rsidRPr="00036284">
        <w:rPr>
          <w:rFonts w:ascii="Times New Roman" w:hAnsi="Times New Roman" w:cs="Times New Roman"/>
          <w:sz w:val="24"/>
          <w:szCs w:val="24"/>
          <w:lang w:val="en-GB"/>
        </w:rPr>
        <w:t>No data</w:t>
      </w:r>
      <w:r w:rsidR="00A96E82" w:rsidRPr="00036284">
        <w:rPr>
          <w:rFonts w:ascii="Times New Roman" w:hAnsi="Times New Roman" w:cs="Times New Roman"/>
          <w:sz w:val="24"/>
          <w:szCs w:val="24"/>
          <w:lang w:val="en-GB"/>
        </w:rPr>
        <w:t xml:space="preserve"> is </w:t>
      </w:r>
      <w:r w:rsidR="000A5D86" w:rsidRPr="00036284">
        <w:rPr>
          <w:rFonts w:ascii="Times New Roman" w:hAnsi="Times New Roman" w:cs="Times New Roman"/>
          <w:sz w:val="24"/>
          <w:szCs w:val="24"/>
          <w:lang w:val="en-GB"/>
        </w:rPr>
        <w:t xml:space="preserve">available for CAT score change in dysbiosis exacerbations at London due to missing data. </w:t>
      </w:r>
      <w:r w:rsidR="001D4CBF" w:rsidRPr="00036284">
        <w:rPr>
          <w:rFonts w:ascii="Times New Roman" w:hAnsi="Times New Roman" w:cs="Times New Roman"/>
          <w:sz w:val="24"/>
          <w:szCs w:val="24"/>
          <w:lang w:val="en-GB"/>
        </w:rPr>
        <w:t xml:space="preserve">B) Correlations between </w:t>
      </w:r>
      <w:r w:rsidR="00D26DA8" w:rsidRPr="00036284">
        <w:rPr>
          <w:rFonts w:ascii="Times New Roman" w:hAnsi="Times New Roman" w:cs="Times New Roman"/>
          <w:sz w:val="24"/>
          <w:szCs w:val="24"/>
          <w:lang w:val="en-GB"/>
        </w:rPr>
        <w:t xml:space="preserve">absolute </w:t>
      </w:r>
      <w:r w:rsidR="001D4CBF" w:rsidRPr="00036284">
        <w:rPr>
          <w:rFonts w:ascii="Times New Roman" w:hAnsi="Times New Roman" w:cs="Times New Roman"/>
          <w:sz w:val="24"/>
          <w:szCs w:val="24"/>
          <w:lang w:val="en-GB"/>
        </w:rPr>
        <w:t>Z-score</w:t>
      </w:r>
      <w:r w:rsidR="00F81BB6" w:rsidRPr="00036284">
        <w:rPr>
          <w:rFonts w:ascii="Times New Roman" w:hAnsi="Times New Roman" w:cs="Times New Roman"/>
          <w:sz w:val="24"/>
          <w:szCs w:val="24"/>
          <w:lang w:val="en-GB"/>
        </w:rPr>
        <w:t xml:space="preserve"> </w:t>
      </w:r>
      <w:r w:rsidR="00D26DA8" w:rsidRPr="00036284">
        <w:rPr>
          <w:rFonts w:ascii="Times New Roman" w:hAnsi="Times New Roman" w:cs="Times New Roman"/>
          <w:sz w:val="24"/>
          <w:szCs w:val="24"/>
          <w:lang w:val="en-GB"/>
        </w:rPr>
        <w:t xml:space="preserve">measuring exacerbation dysbiosis </w:t>
      </w:r>
      <w:r w:rsidR="001D4CBF" w:rsidRPr="00036284">
        <w:rPr>
          <w:rFonts w:ascii="Times New Roman" w:hAnsi="Times New Roman" w:cs="Times New Roman"/>
          <w:sz w:val="24"/>
          <w:szCs w:val="24"/>
          <w:lang w:val="en-GB"/>
        </w:rPr>
        <w:t>and changes of FEV1, FVC and CAT score from baseline.</w:t>
      </w:r>
      <w:r w:rsidR="00EE332E" w:rsidRPr="00036284">
        <w:rPr>
          <w:rFonts w:ascii="Times New Roman" w:hAnsi="Times New Roman" w:cs="Times New Roman"/>
          <w:sz w:val="24"/>
          <w:szCs w:val="24"/>
          <w:lang w:val="en-GB"/>
        </w:rPr>
        <w:t xml:space="preserve"> Error bars are within 1.5 interquartile range of the upper and lower quartiles.</w:t>
      </w:r>
    </w:p>
    <w:p w:rsidR="00932DF5" w:rsidRPr="00036284" w:rsidRDefault="00932DF5" w:rsidP="003A1AE4">
      <w:pPr>
        <w:spacing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932DF5" w:rsidRPr="00036284" w:rsidRDefault="00BE0383" w:rsidP="003A1AE4">
      <w:pPr>
        <w:spacing w:line="360" w:lineRule="auto"/>
        <w:rPr>
          <w:rFonts w:ascii="Times New Roman" w:hAnsi="Times New Roman" w:cs="Times New Roman"/>
          <w:b/>
          <w:sz w:val="24"/>
          <w:szCs w:val="24"/>
          <w:lang w:val="en-GB"/>
        </w:rPr>
      </w:pPr>
      <w:r>
        <w:rPr>
          <w:noProof/>
          <w:lang w:val="en-GB" w:eastAsia="en-GB"/>
        </w:rPr>
        <w:drawing>
          <wp:inline distT="0" distB="0" distL="0" distR="0" wp14:anchorId="1F30AC89" wp14:editId="7C0E14CE">
            <wp:extent cx="5943600" cy="456946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569460"/>
                    </a:xfrm>
                    <a:prstGeom prst="rect">
                      <a:avLst/>
                    </a:prstGeom>
                  </pic:spPr>
                </pic:pic>
              </a:graphicData>
            </a:graphic>
          </wp:inline>
        </w:drawing>
      </w:r>
    </w:p>
    <w:p w:rsidR="00F34848" w:rsidRPr="00036284" w:rsidRDefault="00813620"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Figure S1</w:t>
      </w:r>
      <w:r w:rsidR="009C2F33" w:rsidRPr="00036284">
        <w:rPr>
          <w:rFonts w:ascii="Times New Roman" w:hAnsi="Times New Roman" w:cs="Times New Roman"/>
          <w:b/>
          <w:sz w:val="24"/>
          <w:szCs w:val="24"/>
          <w:lang w:val="en-GB"/>
        </w:rPr>
        <w:t>1</w:t>
      </w:r>
      <w:r w:rsidR="00932DF5" w:rsidRPr="00036284">
        <w:rPr>
          <w:rFonts w:ascii="Times New Roman" w:hAnsi="Times New Roman" w:cs="Times New Roman"/>
          <w:b/>
          <w:sz w:val="24"/>
          <w:szCs w:val="24"/>
          <w:lang w:val="en-GB"/>
        </w:rPr>
        <w:t xml:space="preserve">. </w:t>
      </w:r>
      <w:r w:rsidR="00932DF5" w:rsidRPr="00036284">
        <w:rPr>
          <w:rFonts w:ascii="Times New Roman" w:hAnsi="Times New Roman" w:cs="Times New Roman"/>
          <w:sz w:val="24"/>
          <w:szCs w:val="24"/>
          <w:lang w:val="en-GB"/>
        </w:rPr>
        <w:t>A) Box-whisker plot</w:t>
      </w:r>
      <w:r w:rsidR="00C95225" w:rsidRPr="00036284">
        <w:rPr>
          <w:rFonts w:ascii="Times New Roman" w:hAnsi="Times New Roman" w:cs="Times New Roman"/>
          <w:sz w:val="24"/>
          <w:szCs w:val="24"/>
          <w:lang w:val="en-GB"/>
        </w:rPr>
        <w:t>s</w:t>
      </w:r>
      <w:r w:rsidR="00932DF5" w:rsidRPr="00036284">
        <w:rPr>
          <w:rFonts w:ascii="Times New Roman" w:hAnsi="Times New Roman" w:cs="Times New Roman"/>
          <w:sz w:val="24"/>
          <w:szCs w:val="24"/>
          <w:lang w:val="en-GB"/>
        </w:rPr>
        <w:t xml:space="preserve"> showing exacerbation frequency of subjects within differ</w:t>
      </w:r>
      <w:r w:rsidR="00F81BB6" w:rsidRPr="00036284">
        <w:rPr>
          <w:rFonts w:ascii="Times New Roman" w:hAnsi="Times New Roman" w:cs="Times New Roman"/>
          <w:sz w:val="24"/>
          <w:szCs w:val="24"/>
          <w:lang w:val="en-GB"/>
        </w:rPr>
        <w:t xml:space="preserve">ent quartile groups of temporal variability of alpha and beta diversity at each </w:t>
      </w:r>
      <w:r w:rsidR="00036284">
        <w:rPr>
          <w:rFonts w:ascii="Times New Roman" w:hAnsi="Times New Roman" w:cs="Times New Roman"/>
          <w:sz w:val="24"/>
          <w:szCs w:val="24"/>
          <w:lang w:val="en-GB"/>
        </w:rPr>
        <w:t>centre</w:t>
      </w:r>
      <w:r w:rsidR="00F81BB6" w:rsidRPr="00036284">
        <w:rPr>
          <w:rFonts w:ascii="Times New Roman" w:hAnsi="Times New Roman" w:cs="Times New Roman"/>
          <w:sz w:val="24"/>
          <w:szCs w:val="24"/>
          <w:lang w:val="en-GB"/>
        </w:rPr>
        <w:t xml:space="preserve">, with the first quartile defined as ‘low’, the second and third quartiles as ‘medium’ and the fourth quartile as ‘high’. </w:t>
      </w:r>
      <w:r w:rsidR="00932DF5" w:rsidRPr="00036284">
        <w:rPr>
          <w:rFonts w:ascii="Times New Roman" w:hAnsi="Times New Roman" w:cs="Times New Roman"/>
          <w:sz w:val="24"/>
          <w:szCs w:val="24"/>
          <w:lang w:val="en-GB"/>
        </w:rPr>
        <w:t>B) Box-whisker plot</w:t>
      </w:r>
      <w:r w:rsidR="00C95225" w:rsidRPr="00036284">
        <w:rPr>
          <w:rFonts w:ascii="Times New Roman" w:hAnsi="Times New Roman" w:cs="Times New Roman"/>
          <w:sz w:val="24"/>
          <w:szCs w:val="24"/>
          <w:lang w:val="en-GB"/>
        </w:rPr>
        <w:t>s</w:t>
      </w:r>
      <w:r w:rsidR="00932DF5" w:rsidRPr="00036284">
        <w:rPr>
          <w:rFonts w:ascii="Times New Roman" w:hAnsi="Times New Roman" w:cs="Times New Roman"/>
          <w:sz w:val="24"/>
          <w:szCs w:val="24"/>
          <w:lang w:val="en-GB"/>
        </w:rPr>
        <w:t xml:space="preserve"> showing temporal variability of alpha and beta diversity in subjects within different classes of exacerbation frequency</w:t>
      </w:r>
      <w:r w:rsidR="00F81BB6" w:rsidRPr="00036284">
        <w:rPr>
          <w:rFonts w:ascii="Times New Roman" w:hAnsi="Times New Roman" w:cs="Times New Roman"/>
          <w:sz w:val="24"/>
          <w:szCs w:val="24"/>
          <w:lang w:val="en-GB"/>
        </w:rPr>
        <w:t xml:space="preserve"> at</w:t>
      </w:r>
      <w:r w:rsidR="00932DF5" w:rsidRPr="00036284">
        <w:rPr>
          <w:rFonts w:ascii="Times New Roman" w:hAnsi="Times New Roman" w:cs="Times New Roman"/>
          <w:sz w:val="24"/>
          <w:szCs w:val="24"/>
          <w:lang w:val="en-GB"/>
        </w:rPr>
        <w:t xml:space="preserve"> each </w:t>
      </w:r>
      <w:r w:rsidR="00036284">
        <w:rPr>
          <w:rFonts w:ascii="Times New Roman" w:hAnsi="Times New Roman" w:cs="Times New Roman"/>
          <w:sz w:val="24"/>
          <w:szCs w:val="24"/>
          <w:lang w:val="en-GB"/>
        </w:rPr>
        <w:t>centre</w:t>
      </w:r>
      <w:r w:rsidR="00932DF5" w:rsidRPr="00036284">
        <w:rPr>
          <w:rFonts w:ascii="Times New Roman" w:hAnsi="Times New Roman" w:cs="Times New Roman"/>
          <w:sz w:val="24"/>
          <w:szCs w:val="24"/>
          <w:lang w:val="en-GB"/>
        </w:rPr>
        <w:t xml:space="preserve">. </w:t>
      </w:r>
      <w:r w:rsidR="003A1AE4" w:rsidRPr="00036284">
        <w:rPr>
          <w:rFonts w:ascii="Times New Roman" w:hAnsi="Times New Roman" w:cs="Times New Roman"/>
          <w:sz w:val="24"/>
          <w:szCs w:val="24"/>
          <w:lang w:val="en-GB"/>
        </w:rPr>
        <w:t xml:space="preserve">The number of samples is indicated in the parenthesis under each subgroup in the </w:t>
      </w:r>
      <w:r w:rsidR="00EE641E" w:rsidRPr="00036284">
        <w:rPr>
          <w:rFonts w:ascii="Times New Roman" w:hAnsi="Times New Roman" w:cs="Times New Roman"/>
          <w:sz w:val="24"/>
          <w:szCs w:val="24"/>
          <w:lang w:val="en-GB"/>
        </w:rPr>
        <w:t>box-whisker plot</w:t>
      </w:r>
      <w:r w:rsidR="003A1AE4" w:rsidRPr="00036284">
        <w:rPr>
          <w:rFonts w:ascii="Times New Roman" w:hAnsi="Times New Roman" w:cs="Times New Roman"/>
          <w:sz w:val="24"/>
          <w:szCs w:val="24"/>
          <w:lang w:val="en-GB"/>
        </w:rPr>
        <w:t xml:space="preserve">. Error bars are within 1.5 interquartile range of the upper and lower quartiles. </w:t>
      </w:r>
      <w:r w:rsidR="00932DF5" w:rsidRPr="00036284">
        <w:rPr>
          <w:rFonts w:ascii="Times New Roman" w:hAnsi="Times New Roman" w:cs="Times New Roman"/>
          <w:sz w:val="24"/>
          <w:szCs w:val="24"/>
          <w:lang w:val="en-GB"/>
        </w:rPr>
        <w:t xml:space="preserve">*** adj. </w:t>
      </w:r>
      <w:r w:rsidR="00932DF5" w:rsidRPr="00036284">
        <w:rPr>
          <w:rFonts w:ascii="Times New Roman" w:hAnsi="Times New Roman" w:cs="Times New Roman"/>
          <w:i/>
          <w:sz w:val="24"/>
          <w:szCs w:val="24"/>
          <w:lang w:val="en-GB"/>
        </w:rPr>
        <w:t>P</w:t>
      </w:r>
      <w:r w:rsidR="00932DF5" w:rsidRPr="00036284">
        <w:rPr>
          <w:rFonts w:ascii="Times New Roman" w:hAnsi="Times New Roman" w:cs="Times New Roman"/>
          <w:sz w:val="24"/>
          <w:szCs w:val="24"/>
          <w:lang w:val="en-GB"/>
        </w:rPr>
        <w:t xml:space="preserve">&lt;0.001; ** adj. </w:t>
      </w:r>
      <w:r w:rsidR="00932DF5" w:rsidRPr="00036284">
        <w:rPr>
          <w:rFonts w:ascii="Times New Roman" w:hAnsi="Times New Roman" w:cs="Times New Roman"/>
          <w:i/>
          <w:sz w:val="24"/>
          <w:szCs w:val="24"/>
          <w:lang w:val="en-GB"/>
        </w:rPr>
        <w:t>P</w:t>
      </w:r>
      <w:r w:rsidR="00932DF5" w:rsidRPr="00036284">
        <w:rPr>
          <w:rFonts w:ascii="Times New Roman" w:hAnsi="Times New Roman" w:cs="Times New Roman"/>
          <w:sz w:val="24"/>
          <w:szCs w:val="24"/>
          <w:lang w:val="en-GB"/>
        </w:rPr>
        <w:t xml:space="preserve">&lt;0.01; * adj. </w:t>
      </w:r>
      <w:r w:rsidR="00932DF5" w:rsidRPr="00036284">
        <w:rPr>
          <w:rFonts w:ascii="Times New Roman" w:hAnsi="Times New Roman" w:cs="Times New Roman"/>
          <w:i/>
          <w:sz w:val="24"/>
          <w:szCs w:val="24"/>
          <w:lang w:val="en-GB"/>
        </w:rPr>
        <w:t>P</w:t>
      </w:r>
      <w:r w:rsidR="00932DF5" w:rsidRPr="00036284">
        <w:rPr>
          <w:rFonts w:ascii="Times New Roman" w:hAnsi="Times New Roman" w:cs="Times New Roman"/>
          <w:sz w:val="24"/>
          <w:szCs w:val="24"/>
          <w:lang w:val="en-GB"/>
        </w:rPr>
        <w:t>&lt;0.05.</w:t>
      </w:r>
    </w:p>
    <w:p w:rsidR="00F34848" w:rsidRPr="00036284" w:rsidRDefault="00F34848" w:rsidP="003A1AE4">
      <w:pPr>
        <w:spacing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932DF5" w:rsidRPr="00036284" w:rsidRDefault="00673B3D" w:rsidP="003A1AE4">
      <w:pPr>
        <w:spacing w:after="0" w:line="360" w:lineRule="auto"/>
        <w:rPr>
          <w:rFonts w:ascii="Times New Roman" w:hAnsi="Times New Roman" w:cs="Times New Roman"/>
          <w:sz w:val="24"/>
          <w:szCs w:val="24"/>
          <w:lang w:val="en-GB"/>
        </w:rPr>
      </w:pPr>
      <w:r>
        <w:rPr>
          <w:noProof/>
          <w:lang w:val="en-GB" w:eastAsia="en-GB"/>
        </w:rPr>
        <w:drawing>
          <wp:inline distT="0" distB="0" distL="0" distR="0" wp14:anchorId="69AA5A45" wp14:editId="4E370280">
            <wp:extent cx="5943600" cy="450913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509135"/>
                    </a:xfrm>
                    <a:prstGeom prst="rect">
                      <a:avLst/>
                    </a:prstGeom>
                  </pic:spPr>
                </pic:pic>
              </a:graphicData>
            </a:graphic>
          </wp:inline>
        </w:drawing>
      </w:r>
    </w:p>
    <w:p w:rsidR="00932DF5" w:rsidRPr="00036284" w:rsidRDefault="00F34848" w:rsidP="003A1AE4">
      <w:pPr>
        <w:spacing w:line="360" w:lineRule="auto"/>
        <w:rPr>
          <w:rFonts w:ascii="Times New Roman" w:hAnsi="Times New Roman" w:cs="Times New Roman"/>
          <w:b/>
          <w:sz w:val="24"/>
          <w:szCs w:val="24"/>
          <w:lang w:val="en-GB"/>
        </w:rPr>
      </w:pPr>
      <w:r w:rsidRPr="00036284">
        <w:rPr>
          <w:rFonts w:ascii="Times New Roman" w:hAnsi="Times New Roman" w:cs="Times New Roman"/>
          <w:b/>
          <w:sz w:val="24"/>
          <w:szCs w:val="24"/>
          <w:lang w:val="en-GB"/>
        </w:rPr>
        <w:t xml:space="preserve">Figure S12. </w:t>
      </w:r>
      <w:r w:rsidRPr="00036284">
        <w:rPr>
          <w:rFonts w:ascii="Times New Roman" w:hAnsi="Times New Roman" w:cs="Times New Roman"/>
          <w:sz w:val="24"/>
          <w:szCs w:val="24"/>
          <w:lang w:val="en-GB"/>
        </w:rPr>
        <w:t>A) Box-whisker plots showing exacerbation frequency of subjects within different quartile groups of temporal variability of alpha and beta diversity for baseline samples only, with the first quartile defined as ‘low’, the second and third quartiles as ‘medium’ and the fourth quartile as ‘high’. B) Box-whisker plots showing temporal variability of alpha and beta diversity for baseline samples only in subjects within different classes of exacerbation frequency. Error bars are within 1.5 interquartile range of the upper and lower quartiles. Each comparison was performed on all samples and Leicester samples. The sample sizes for London and Manchester are too small to generate meaningful conclusion.</w:t>
      </w:r>
      <w:r w:rsidR="003A1AE4" w:rsidRPr="00036284">
        <w:rPr>
          <w:rFonts w:ascii="Times New Roman" w:hAnsi="Times New Roman" w:cs="Times New Roman"/>
          <w:sz w:val="24"/>
          <w:szCs w:val="24"/>
          <w:lang w:val="en-GB"/>
        </w:rPr>
        <w:t xml:space="preserve"> The number of samples is indicated in the parenthesis under each subgroup in the </w:t>
      </w:r>
      <w:r w:rsidR="00EE641E" w:rsidRPr="00036284">
        <w:rPr>
          <w:rFonts w:ascii="Times New Roman" w:hAnsi="Times New Roman" w:cs="Times New Roman"/>
          <w:sz w:val="24"/>
          <w:szCs w:val="24"/>
          <w:lang w:val="en-GB"/>
        </w:rPr>
        <w:t>box-whisker plot</w:t>
      </w:r>
      <w:r w:rsidR="003A1AE4" w:rsidRPr="00036284">
        <w:rPr>
          <w:rFonts w:ascii="Times New Roman" w:hAnsi="Times New Roman" w:cs="Times New Roman"/>
          <w:sz w:val="24"/>
          <w:szCs w:val="24"/>
          <w:lang w:val="en-GB"/>
        </w:rPr>
        <w:t>. Error bars are within 1.5 interquartile range o</w:t>
      </w:r>
      <w:r w:rsidR="009B316F">
        <w:rPr>
          <w:rFonts w:ascii="Times New Roman" w:hAnsi="Times New Roman" w:cs="Times New Roman"/>
          <w:sz w:val="24"/>
          <w:szCs w:val="24"/>
          <w:lang w:val="en-GB"/>
        </w:rPr>
        <w:t xml:space="preserve">f the upper and lower quartiles. The ANOVA </w:t>
      </w:r>
      <w:r w:rsidR="009B316F" w:rsidRPr="00764A77">
        <w:rPr>
          <w:rFonts w:ascii="Times New Roman" w:hAnsi="Times New Roman" w:cs="Times New Roman"/>
          <w:i/>
          <w:sz w:val="24"/>
          <w:szCs w:val="24"/>
          <w:lang w:val="en-GB"/>
        </w:rPr>
        <w:t>P</w:t>
      </w:r>
      <w:r w:rsidR="009B316F">
        <w:rPr>
          <w:rFonts w:ascii="Times New Roman" w:hAnsi="Times New Roman" w:cs="Times New Roman"/>
          <w:sz w:val="24"/>
          <w:szCs w:val="24"/>
          <w:lang w:val="en-GB"/>
        </w:rPr>
        <w:t>-value was indicated below the plot for each comparison.</w:t>
      </w:r>
    </w:p>
    <w:p w:rsidR="008E37C5" w:rsidRPr="00036284" w:rsidRDefault="00932DF5" w:rsidP="003A1AE4">
      <w:pPr>
        <w:spacing w:line="360" w:lineRule="auto"/>
        <w:rPr>
          <w:rFonts w:ascii="Times New Roman" w:hAnsi="Times New Roman" w:cs="Times New Roman"/>
          <w:b/>
          <w:sz w:val="24"/>
          <w:szCs w:val="24"/>
          <w:lang w:val="en-GB"/>
        </w:rPr>
      </w:pPr>
      <w:r w:rsidRPr="00036284">
        <w:rPr>
          <w:rFonts w:ascii="Times New Roman" w:hAnsi="Times New Roman" w:cs="Times New Roman"/>
          <w:b/>
          <w:sz w:val="24"/>
          <w:szCs w:val="24"/>
          <w:lang w:val="en-GB"/>
        </w:rPr>
        <w:t xml:space="preserve"> </w:t>
      </w:r>
      <w:r w:rsidR="008E37C5" w:rsidRPr="00036284">
        <w:rPr>
          <w:rFonts w:ascii="Times New Roman" w:hAnsi="Times New Roman" w:cs="Times New Roman"/>
          <w:b/>
          <w:sz w:val="24"/>
          <w:szCs w:val="24"/>
          <w:lang w:val="en-GB"/>
        </w:rPr>
        <w:br w:type="page"/>
      </w:r>
    </w:p>
    <w:p w:rsidR="00621A8A" w:rsidRPr="00036284" w:rsidRDefault="00621A8A"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Table S1.</w:t>
      </w:r>
      <w:r w:rsidRPr="00036284">
        <w:rPr>
          <w:rFonts w:ascii="Times New Roman" w:hAnsi="Times New Roman" w:cs="Times New Roman"/>
          <w:sz w:val="24"/>
          <w:szCs w:val="24"/>
          <w:lang w:val="en-GB"/>
        </w:rPr>
        <w:t xml:space="preserve"> Major demographic and baseline clinical features of all subjects and subjects at each </w:t>
      </w:r>
      <w:r w:rsidR="00036284">
        <w:rPr>
          <w:rFonts w:ascii="Times New Roman" w:hAnsi="Times New Roman" w:cs="Times New Roman"/>
          <w:sz w:val="24"/>
          <w:szCs w:val="24"/>
          <w:lang w:val="en-GB"/>
        </w:rPr>
        <w:t>centre</w:t>
      </w:r>
      <w:r w:rsidRPr="00036284">
        <w:rPr>
          <w:rFonts w:ascii="Times New Roman" w:hAnsi="Times New Roman" w:cs="Times New Roman"/>
          <w:sz w:val="24"/>
          <w:szCs w:val="24"/>
          <w:lang w:val="en-GB"/>
        </w:rPr>
        <w:t>.</w:t>
      </w:r>
    </w:p>
    <w:tbl>
      <w:tblPr>
        <w:tblStyle w:val="TableGrid"/>
        <w:tblW w:w="945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1980"/>
        <w:gridCol w:w="1980"/>
        <w:gridCol w:w="1890"/>
        <w:gridCol w:w="1710"/>
      </w:tblGrid>
      <w:tr w:rsidR="00621A8A" w:rsidRPr="00036284" w:rsidTr="00B2149B">
        <w:trPr>
          <w:trHeight w:val="300"/>
        </w:trPr>
        <w:tc>
          <w:tcPr>
            <w:tcW w:w="1890" w:type="dxa"/>
            <w:vMerge w:val="restart"/>
            <w:tcBorders>
              <w:top w:val="single" w:sz="4" w:space="0" w:color="auto"/>
            </w:tcBorders>
            <w:noWrap/>
            <w:hideMark/>
          </w:tcPr>
          <w:p w:rsidR="00621A8A" w:rsidRPr="00036284" w:rsidRDefault="00621A8A"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Features</w:t>
            </w:r>
          </w:p>
        </w:tc>
        <w:tc>
          <w:tcPr>
            <w:tcW w:w="1980" w:type="dxa"/>
            <w:vMerge w:val="restart"/>
            <w:tcBorders>
              <w:top w:val="single" w:sz="4" w:space="0" w:color="auto"/>
            </w:tcBorders>
            <w:noWrap/>
            <w:hideMark/>
          </w:tcPr>
          <w:p w:rsidR="00621A8A" w:rsidRPr="00036284" w:rsidRDefault="00621A8A"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subjects</w:t>
            </w:r>
            <w:r w:rsidR="00F829B8" w:rsidRPr="00036284">
              <w:rPr>
                <w:rFonts w:ascii="Times New Roman" w:hAnsi="Times New Roman" w:cs="Times New Roman"/>
                <w:b/>
                <w:sz w:val="18"/>
                <w:szCs w:val="18"/>
              </w:rPr>
              <w:t xml:space="preserve"> (N=281</w:t>
            </w:r>
            <w:r w:rsidRPr="00036284">
              <w:rPr>
                <w:rFonts w:ascii="Times New Roman" w:hAnsi="Times New Roman" w:cs="Times New Roman"/>
                <w:b/>
                <w:sz w:val="18"/>
                <w:szCs w:val="18"/>
              </w:rPr>
              <w:t>)</w:t>
            </w:r>
            <w:r w:rsidR="00F829B8" w:rsidRPr="00036284">
              <w:rPr>
                <w:rFonts w:ascii="Times New Roman" w:hAnsi="Times New Roman" w:cs="Times New Roman"/>
                <w:b/>
                <w:sz w:val="18"/>
                <w:szCs w:val="18"/>
              </w:rPr>
              <w:t xml:space="preserve"> *</w:t>
            </w:r>
          </w:p>
        </w:tc>
        <w:tc>
          <w:tcPr>
            <w:tcW w:w="5580" w:type="dxa"/>
            <w:gridSpan w:val="3"/>
            <w:tcBorders>
              <w:top w:val="single" w:sz="4" w:space="0" w:color="auto"/>
              <w:bottom w:val="single" w:sz="4" w:space="0" w:color="auto"/>
            </w:tcBorders>
            <w:noWrap/>
            <w:hideMark/>
          </w:tcPr>
          <w:p w:rsidR="00621A8A" w:rsidRPr="00036284" w:rsidRDefault="00036284" w:rsidP="003A1AE4">
            <w:pPr>
              <w:spacing w:line="360" w:lineRule="auto"/>
              <w:jc w:val="center"/>
              <w:rPr>
                <w:rFonts w:ascii="Times New Roman" w:hAnsi="Times New Roman" w:cs="Times New Roman"/>
                <w:b/>
                <w:sz w:val="18"/>
                <w:szCs w:val="18"/>
              </w:rPr>
            </w:pPr>
            <w:r>
              <w:rPr>
                <w:rFonts w:ascii="Times New Roman" w:hAnsi="Times New Roman" w:cs="Times New Roman"/>
                <w:b/>
                <w:sz w:val="18"/>
                <w:szCs w:val="18"/>
              </w:rPr>
              <w:t>Centre</w:t>
            </w:r>
          </w:p>
        </w:tc>
      </w:tr>
      <w:tr w:rsidR="00621A8A" w:rsidRPr="00036284" w:rsidTr="00B2149B">
        <w:trPr>
          <w:trHeight w:val="300"/>
        </w:trPr>
        <w:tc>
          <w:tcPr>
            <w:tcW w:w="1890" w:type="dxa"/>
            <w:vMerge/>
            <w:tcBorders>
              <w:bottom w:val="single" w:sz="4" w:space="0" w:color="auto"/>
            </w:tcBorders>
            <w:noWrap/>
            <w:hideMark/>
          </w:tcPr>
          <w:p w:rsidR="00621A8A" w:rsidRPr="00036284" w:rsidRDefault="00621A8A" w:rsidP="003A1AE4">
            <w:pPr>
              <w:spacing w:line="360" w:lineRule="auto"/>
              <w:rPr>
                <w:rFonts w:ascii="Times New Roman" w:hAnsi="Times New Roman" w:cs="Times New Roman"/>
                <w:b/>
                <w:sz w:val="18"/>
                <w:szCs w:val="18"/>
              </w:rPr>
            </w:pPr>
          </w:p>
        </w:tc>
        <w:tc>
          <w:tcPr>
            <w:tcW w:w="1980" w:type="dxa"/>
            <w:vMerge/>
            <w:tcBorders>
              <w:bottom w:val="single" w:sz="4" w:space="0" w:color="auto"/>
            </w:tcBorders>
            <w:noWrap/>
            <w:hideMark/>
          </w:tcPr>
          <w:p w:rsidR="00621A8A" w:rsidRPr="00036284" w:rsidRDefault="00621A8A" w:rsidP="003A1AE4">
            <w:pPr>
              <w:spacing w:line="360" w:lineRule="auto"/>
              <w:rPr>
                <w:rFonts w:ascii="Times New Roman" w:hAnsi="Times New Roman" w:cs="Times New Roman"/>
                <w:b/>
                <w:sz w:val="18"/>
                <w:szCs w:val="18"/>
              </w:rPr>
            </w:pPr>
          </w:p>
        </w:tc>
        <w:tc>
          <w:tcPr>
            <w:tcW w:w="1980" w:type="dxa"/>
            <w:tcBorders>
              <w:top w:val="single" w:sz="4" w:space="0" w:color="auto"/>
              <w:bottom w:val="single" w:sz="4" w:space="0" w:color="auto"/>
            </w:tcBorders>
            <w:noWrap/>
            <w:hideMark/>
          </w:tcPr>
          <w:p w:rsidR="00621A8A" w:rsidRPr="00036284" w:rsidRDefault="00F829B8"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London (N=128</w:t>
            </w:r>
            <w:r w:rsidR="00621A8A" w:rsidRPr="00036284">
              <w:rPr>
                <w:rFonts w:ascii="Times New Roman" w:hAnsi="Times New Roman" w:cs="Times New Roman"/>
                <w:b/>
                <w:sz w:val="18"/>
                <w:szCs w:val="18"/>
              </w:rPr>
              <w:t>)</w:t>
            </w:r>
          </w:p>
        </w:tc>
        <w:tc>
          <w:tcPr>
            <w:tcW w:w="1890" w:type="dxa"/>
            <w:tcBorders>
              <w:top w:val="single" w:sz="4" w:space="0" w:color="auto"/>
              <w:bottom w:val="single" w:sz="4" w:space="0" w:color="auto"/>
            </w:tcBorders>
            <w:noWrap/>
            <w:hideMark/>
          </w:tcPr>
          <w:p w:rsidR="00621A8A" w:rsidRPr="00036284" w:rsidRDefault="00F829B8"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Leicester (N=100</w:t>
            </w:r>
            <w:r w:rsidR="00621A8A" w:rsidRPr="00036284">
              <w:rPr>
                <w:rFonts w:ascii="Times New Roman" w:hAnsi="Times New Roman" w:cs="Times New Roman"/>
                <w:b/>
                <w:sz w:val="18"/>
                <w:szCs w:val="18"/>
              </w:rPr>
              <w:t>)</w:t>
            </w:r>
          </w:p>
        </w:tc>
        <w:tc>
          <w:tcPr>
            <w:tcW w:w="1710" w:type="dxa"/>
            <w:tcBorders>
              <w:top w:val="single" w:sz="4" w:space="0" w:color="auto"/>
              <w:bottom w:val="single" w:sz="4" w:space="0" w:color="auto"/>
            </w:tcBorders>
          </w:tcPr>
          <w:p w:rsidR="00621A8A" w:rsidRPr="00036284" w:rsidRDefault="00F829B8"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Manchester (N=53</w:t>
            </w:r>
            <w:r w:rsidR="00621A8A" w:rsidRPr="00036284">
              <w:rPr>
                <w:rFonts w:ascii="Times New Roman" w:hAnsi="Times New Roman" w:cs="Times New Roman"/>
                <w:b/>
                <w:sz w:val="18"/>
                <w:szCs w:val="18"/>
              </w:rPr>
              <w:t>)</w:t>
            </w:r>
          </w:p>
        </w:tc>
      </w:tr>
      <w:tr w:rsidR="00621A8A" w:rsidRPr="00036284" w:rsidTr="00B2149B">
        <w:trPr>
          <w:trHeight w:val="300"/>
        </w:trPr>
        <w:tc>
          <w:tcPr>
            <w:tcW w:w="1890" w:type="dxa"/>
            <w:tcBorders>
              <w:top w:val="single" w:sz="4" w:space="0" w:color="auto"/>
            </w:tcBorders>
            <w:noWrap/>
            <w:hideMark/>
          </w:tcPr>
          <w:p w:rsidR="00621A8A" w:rsidRPr="00036284" w:rsidRDefault="00F86F54"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Gender</w:t>
            </w:r>
            <w:r w:rsidR="00621A8A" w:rsidRPr="00036284">
              <w:rPr>
                <w:rFonts w:ascii="Times New Roman" w:hAnsi="Times New Roman" w:cs="Times New Roman"/>
                <w:sz w:val="18"/>
                <w:szCs w:val="18"/>
                <w:vertAlign w:val="superscript"/>
              </w:rPr>
              <w:t xml:space="preserve"> †</w:t>
            </w:r>
          </w:p>
        </w:tc>
        <w:tc>
          <w:tcPr>
            <w:tcW w:w="1980" w:type="dxa"/>
            <w:tcBorders>
              <w:top w:val="single" w:sz="4" w:space="0" w:color="auto"/>
            </w:tcBorders>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Male: 187 (70.3%), Female: 79 (29.7%)</w:t>
            </w:r>
          </w:p>
        </w:tc>
        <w:tc>
          <w:tcPr>
            <w:tcW w:w="1980" w:type="dxa"/>
            <w:tcBorders>
              <w:top w:val="single" w:sz="4" w:space="0" w:color="auto"/>
            </w:tcBorders>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 xml:space="preserve">Male: 75 (64.7%), Female: </w:t>
            </w:r>
            <w:r w:rsidR="00621A8A" w:rsidRPr="00036284">
              <w:rPr>
                <w:rFonts w:ascii="Times New Roman" w:hAnsi="Times New Roman" w:cs="Times New Roman"/>
                <w:sz w:val="18"/>
                <w:szCs w:val="18"/>
              </w:rPr>
              <w:t>41</w:t>
            </w:r>
            <w:r w:rsidRPr="00036284">
              <w:rPr>
                <w:rFonts w:ascii="Times New Roman" w:hAnsi="Times New Roman" w:cs="Times New Roman"/>
                <w:sz w:val="18"/>
                <w:szCs w:val="18"/>
              </w:rPr>
              <w:t xml:space="preserve"> (35.3%)</w:t>
            </w:r>
          </w:p>
        </w:tc>
        <w:tc>
          <w:tcPr>
            <w:tcW w:w="1890" w:type="dxa"/>
            <w:tcBorders>
              <w:top w:val="single" w:sz="4" w:space="0" w:color="auto"/>
            </w:tcBorders>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 xml:space="preserve">Male: 76 (76.8%), Female: </w:t>
            </w:r>
            <w:r w:rsidR="00621A8A" w:rsidRPr="00036284">
              <w:rPr>
                <w:rFonts w:ascii="Times New Roman" w:hAnsi="Times New Roman" w:cs="Times New Roman"/>
                <w:sz w:val="18"/>
                <w:szCs w:val="18"/>
              </w:rPr>
              <w:t>23</w:t>
            </w:r>
            <w:r w:rsidRPr="00036284">
              <w:rPr>
                <w:rFonts w:ascii="Times New Roman" w:hAnsi="Times New Roman" w:cs="Times New Roman"/>
                <w:sz w:val="18"/>
                <w:szCs w:val="18"/>
              </w:rPr>
              <w:t xml:space="preserve"> (23.2%)</w:t>
            </w:r>
          </w:p>
        </w:tc>
        <w:tc>
          <w:tcPr>
            <w:tcW w:w="1710" w:type="dxa"/>
            <w:tcBorders>
              <w:top w:val="single" w:sz="4" w:space="0" w:color="auto"/>
            </w:tcBorders>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 xml:space="preserve">Male: 36 (70.6%), Female: </w:t>
            </w:r>
            <w:r w:rsidR="00621A8A" w:rsidRPr="00036284">
              <w:rPr>
                <w:rFonts w:ascii="Times New Roman" w:hAnsi="Times New Roman" w:cs="Times New Roman"/>
                <w:sz w:val="18"/>
                <w:szCs w:val="18"/>
              </w:rPr>
              <w:t>15</w:t>
            </w:r>
            <w:r w:rsidRPr="00036284">
              <w:rPr>
                <w:rFonts w:ascii="Times New Roman" w:hAnsi="Times New Roman" w:cs="Times New Roman"/>
                <w:sz w:val="18"/>
                <w:szCs w:val="18"/>
              </w:rPr>
              <w:t xml:space="preserve"> (29.4%)</w:t>
            </w:r>
          </w:p>
        </w:tc>
      </w:tr>
      <w:tr w:rsidR="00621A8A" w:rsidRPr="00036284" w:rsidTr="00B2149B">
        <w:trPr>
          <w:trHeight w:val="300"/>
        </w:trPr>
        <w:tc>
          <w:tcPr>
            <w:tcW w:w="1890" w:type="dxa"/>
            <w:noWrap/>
            <w:hideMark/>
          </w:tcPr>
          <w:p w:rsidR="00621A8A" w:rsidRPr="00036284" w:rsidRDefault="00621A8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 xml:space="preserve">Age </w:t>
            </w:r>
            <w:r w:rsidR="00340A75" w:rsidRPr="00036284">
              <w:rPr>
                <w:rFonts w:ascii="Times New Roman" w:hAnsi="Times New Roman" w:cs="Times New Roman"/>
                <w:sz w:val="18"/>
                <w:szCs w:val="18"/>
                <w:vertAlign w:val="superscript"/>
              </w:rPr>
              <w:t>‡</w:t>
            </w:r>
          </w:p>
        </w:tc>
        <w:tc>
          <w:tcPr>
            <w:tcW w:w="1980" w:type="dxa"/>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70 (8.1)</w:t>
            </w:r>
          </w:p>
        </w:tc>
        <w:tc>
          <w:tcPr>
            <w:tcW w:w="1980" w:type="dxa"/>
            <w:noWrap/>
            <w:hideMark/>
          </w:tcPr>
          <w:p w:rsidR="00621A8A" w:rsidRPr="00036284" w:rsidRDefault="00E9734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71 (8.6</w:t>
            </w:r>
            <w:r w:rsidR="00621A8A" w:rsidRPr="00036284">
              <w:rPr>
                <w:rFonts w:ascii="Times New Roman" w:hAnsi="Times New Roman" w:cs="Times New Roman"/>
                <w:sz w:val="18"/>
                <w:szCs w:val="18"/>
              </w:rPr>
              <w:t>)</w:t>
            </w:r>
          </w:p>
        </w:tc>
        <w:tc>
          <w:tcPr>
            <w:tcW w:w="1890" w:type="dxa"/>
            <w:noWrap/>
            <w:hideMark/>
          </w:tcPr>
          <w:p w:rsidR="00621A8A" w:rsidRPr="00036284" w:rsidRDefault="00621A8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69 (</w:t>
            </w:r>
            <w:r w:rsidR="00E9734A" w:rsidRPr="00036284">
              <w:rPr>
                <w:rFonts w:ascii="Times New Roman" w:hAnsi="Times New Roman" w:cs="Times New Roman"/>
                <w:sz w:val="18"/>
                <w:szCs w:val="18"/>
              </w:rPr>
              <w:t>7.6</w:t>
            </w:r>
            <w:r w:rsidRPr="00036284">
              <w:rPr>
                <w:rFonts w:ascii="Times New Roman" w:hAnsi="Times New Roman" w:cs="Times New Roman"/>
                <w:sz w:val="18"/>
                <w:szCs w:val="18"/>
              </w:rPr>
              <w:t>)</w:t>
            </w:r>
          </w:p>
        </w:tc>
        <w:tc>
          <w:tcPr>
            <w:tcW w:w="1710" w:type="dxa"/>
            <w:noWrap/>
            <w:hideMark/>
          </w:tcPr>
          <w:p w:rsidR="00621A8A" w:rsidRPr="00036284" w:rsidRDefault="00621A8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w:t>
            </w:r>
            <w:r w:rsidR="00E9734A" w:rsidRPr="00036284">
              <w:rPr>
                <w:rFonts w:ascii="Times New Roman" w:hAnsi="Times New Roman" w:cs="Times New Roman"/>
                <w:sz w:val="18"/>
                <w:szCs w:val="18"/>
              </w:rPr>
              <w:t>7 (7.4</w:t>
            </w:r>
            <w:r w:rsidRPr="00036284">
              <w:rPr>
                <w:rFonts w:ascii="Times New Roman" w:hAnsi="Times New Roman" w:cs="Times New Roman"/>
                <w:sz w:val="18"/>
                <w:szCs w:val="18"/>
              </w:rPr>
              <w:t>)</w:t>
            </w:r>
          </w:p>
        </w:tc>
      </w:tr>
      <w:tr w:rsidR="00621A8A" w:rsidRPr="00036284" w:rsidTr="00B2149B">
        <w:trPr>
          <w:trHeight w:val="300"/>
        </w:trPr>
        <w:tc>
          <w:tcPr>
            <w:tcW w:w="1890" w:type="dxa"/>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BMI</w:t>
            </w:r>
          </w:p>
        </w:tc>
        <w:tc>
          <w:tcPr>
            <w:tcW w:w="1980" w:type="dxa"/>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27.2 (5.4)</w:t>
            </w:r>
          </w:p>
        </w:tc>
        <w:tc>
          <w:tcPr>
            <w:tcW w:w="1980" w:type="dxa"/>
            <w:noWrap/>
            <w:hideMark/>
          </w:tcPr>
          <w:p w:rsidR="00621A8A" w:rsidRPr="00036284" w:rsidRDefault="00621A8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26.7 (</w:t>
            </w:r>
            <w:r w:rsidR="00E9734A" w:rsidRPr="00036284">
              <w:rPr>
                <w:rFonts w:ascii="Times New Roman" w:hAnsi="Times New Roman" w:cs="Times New Roman"/>
                <w:sz w:val="18"/>
                <w:szCs w:val="18"/>
              </w:rPr>
              <w:t>5.7</w:t>
            </w:r>
            <w:r w:rsidRPr="00036284">
              <w:rPr>
                <w:rFonts w:ascii="Times New Roman" w:hAnsi="Times New Roman" w:cs="Times New Roman"/>
                <w:sz w:val="18"/>
                <w:szCs w:val="18"/>
              </w:rPr>
              <w:t>)</w:t>
            </w:r>
          </w:p>
        </w:tc>
        <w:tc>
          <w:tcPr>
            <w:tcW w:w="1890" w:type="dxa"/>
            <w:noWrap/>
            <w:hideMark/>
          </w:tcPr>
          <w:p w:rsidR="00621A8A" w:rsidRPr="00036284" w:rsidRDefault="00621A8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27.8 (</w:t>
            </w:r>
            <w:r w:rsidR="00E9734A" w:rsidRPr="00036284">
              <w:rPr>
                <w:rFonts w:ascii="Times New Roman" w:hAnsi="Times New Roman" w:cs="Times New Roman"/>
                <w:sz w:val="18"/>
                <w:szCs w:val="18"/>
              </w:rPr>
              <w:t>5.</w:t>
            </w:r>
            <w:r w:rsidRPr="00036284">
              <w:rPr>
                <w:rFonts w:ascii="Times New Roman" w:hAnsi="Times New Roman" w:cs="Times New Roman"/>
                <w:sz w:val="18"/>
                <w:szCs w:val="18"/>
              </w:rPr>
              <w:t>0)</w:t>
            </w:r>
          </w:p>
        </w:tc>
        <w:tc>
          <w:tcPr>
            <w:tcW w:w="1710" w:type="dxa"/>
            <w:noWrap/>
            <w:hideMark/>
          </w:tcPr>
          <w:p w:rsidR="00621A8A" w:rsidRPr="00036284" w:rsidRDefault="00621A8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26.9 (</w:t>
            </w:r>
            <w:r w:rsidR="00E9734A" w:rsidRPr="00036284">
              <w:rPr>
                <w:rFonts w:ascii="Times New Roman" w:hAnsi="Times New Roman" w:cs="Times New Roman"/>
                <w:sz w:val="18"/>
                <w:szCs w:val="18"/>
              </w:rPr>
              <w:t>5.1</w:t>
            </w:r>
            <w:r w:rsidRPr="00036284">
              <w:rPr>
                <w:rFonts w:ascii="Times New Roman" w:hAnsi="Times New Roman" w:cs="Times New Roman"/>
                <w:sz w:val="18"/>
                <w:szCs w:val="18"/>
              </w:rPr>
              <w:t>)</w:t>
            </w:r>
          </w:p>
        </w:tc>
      </w:tr>
      <w:tr w:rsidR="00621A8A" w:rsidRPr="00036284" w:rsidTr="00B2149B">
        <w:trPr>
          <w:trHeight w:val="300"/>
        </w:trPr>
        <w:tc>
          <w:tcPr>
            <w:tcW w:w="1890" w:type="dxa"/>
            <w:noWrap/>
            <w:hideMark/>
          </w:tcPr>
          <w:p w:rsidR="00621A8A" w:rsidRPr="00036284" w:rsidRDefault="00621A8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Baseline GOLD status</w:t>
            </w:r>
          </w:p>
        </w:tc>
        <w:tc>
          <w:tcPr>
            <w:tcW w:w="1980" w:type="dxa"/>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1: 30 (11.4%), 2: 132 (50.2%), 3: 78 (29.7%), 4: 23 (8.7%)</w:t>
            </w:r>
          </w:p>
        </w:tc>
        <w:tc>
          <w:tcPr>
            <w:tcW w:w="1980" w:type="dxa"/>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 xml:space="preserve">1: 9 (7.8%), 2 62 (53.9%), 3: 33 (28.7%), 4: </w:t>
            </w:r>
            <w:r w:rsidR="00621A8A" w:rsidRPr="00036284">
              <w:rPr>
                <w:rFonts w:ascii="Times New Roman" w:hAnsi="Times New Roman" w:cs="Times New Roman"/>
                <w:sz w:val="18"/>
                <w:szCs w:val="18"/>
              </w:rPr>
              <w:t>11</w:t>
            </w:r>
            <w:r w:rsidRPr="00036284">
              <w:rPr>
                <w:rFonts w:ascii="Times New Roman" w:hAnsi="Times New Roman" w:cs="Times New Roman"/>
                <w:sz w:val="18"/>
                <w:szCs w:val="18"/>
              </w:rPr>
              <w:t xml:space="preserve"> (9.6%)</w:t>
            </w:r>
          </w:p>
        </w:tc>
        <w:tc>
          <w:tcPr>
            <w:tcW w:w="1890" w:type="dxa"/>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 xml:space="preserve">1: 8 (8.1%), 2: 51 (51.5%), 3: 32 (32.3%), 4: </w:t>
            </w:r>
            <w:r w:rsidR="00621A8A" w:rsidRPr="00036284">
              <w:rPr>
                <w:rFonts w:ascii="Times New Roman" w:hAnsi="Times New Roman" w:cs="Times New Roman"/>
                <w:sz w:val="18"/>
                <w:szCs w:val="18"/>
              </w:rPr>
              <w:t>8</w:t>
            </w:r>
            <w:r w:rsidRPr="00036284">
              <w:rPr>
                <w:rFonts w:ascii="Times New Roman" w:hAnsi="Times New Roman" w:cs="Times New Roman"/>
                <w:sz w:val="18"/>
                <w:szCs w:val="18"/>
              </w:rPr>
              <w:t xml:space="preserve"> (8.1%)</w:t>
            </w:r>
          </w:p>
        </w:tc>
        <w:tc>
          <w:tcPr>
            <w:tcW w:w="1710" w:type="dxa"/>
            <w:noWrap/>
            <w:hideMark/>
          </w:tcPr>
          <w:p w:rsidR="00621A8A" w:rsidRPr="00036284" w:rsidRDefault="00340A75"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 xml:space="preserve">1: 13 (26.5%), 2: 19 (38.8%), 3: 13 (26.5%), 4: </w:t>
            </w:r>
            <w:r w:rsidR="00621A8A" w:rsidRPr="00036284">
              <w:rPr>
                <w:rFonts w:ascii="Times New Roman" w:hAnsi="Times New Roman" w:cs="Times New Roman"/>
                <w:sz w:val="18"/>
                <w:szCs w:val="18"/>
              </w:rPr>
              <w:t>4</w:t>
            </w:r>
            <w:r w:rsidRPr="00036284">
              <w:rPr>
                <w:rFonts w:ascii="Times New Roman" w:hAnsi="Times New Roman" w:cs="Times New Roman"/>
                <w:sz w:val="18"/>
                <w:szCs w:val="18"/>
              </w:rPr>
              <w:t xml:space="preserve"> (8.2%)</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color w:val="000000"/>
                <w:sz w:val="18"/>
                <w:szCs w:val="18"/>
                <w:vertAlign w:val="superscript"/>
              </w:rPr>
            </w:pPr>
            <w:r w:rsidRPr="00036284">
              <w:rPr>
                <w:rFonts w:ascii="Times New Roman" w:eastAsia="Times New Roman" w:hAnsi="Times New Roman" w:cs="Times New Roman"/>
                <w:color w:val="000000"/>
                <w:sz w:val="18"/>
                <w:szCs w:val="18"/>
              </w:rPr>
              <w:t xml:space="preserve">Treatment </w:t>
            </w:r>
            <w:r w:rsidRPr="00036284">
              <w:rPr>
                <w:rFonts w:ascii="Times New Roman" w:hAnsi="Times New Roman" w:cs="Times New Roman"/>
                <w:color w:val="000000"/>
                <w:sz w:val="18"/>
                <w:szCs w:val="18"/>
                <w:vertAlign w:val="superscript"/>
              </w:rPr>
              <w:t>#</w:t>
            </w:r>
          </w:p>
          <w:p w:rsidR="00A067DC" w:rsidRPr="00036284" w:rsidRDefault="00A067DC" w:rsidP="003A1AE4">
            <w:pPr>
              <w:spacing w:line="360" w:lineRule="auto"/>
              <w:rPr>
                <w:rFonts w:ascii="Times New Roman" w:eastAsia="Times New Roman" w:hAnsi="Times New Roman" w:cs="Times New Roman"/>
                <w:color w:val="000000"/>
                <w:sz w:val="18"/>
                <w:szCs w:val="18"/>
              </w:rPr>
            </w:pPr>
          </w:p>
        </w:tc>
        <w:tc>
          <w:tcPr>
            <w:tcW w:w="1980" w:type="dxa"/>
            <w:noWrap/>
            <w:hideMark/>
          </w:tcPr>
          <w:p w:rsidR="00A067DC" w:rsidRPr="00036284" w:rsidRDefault="00340A75"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Antibiotics: 38 (15.3%), Steroids: 9 (3.6%), Both: 202 (81.1%)</w:t>
            </w:r>
          </w:p>
        </w:tc>
        <w:tc>
          <w:tcPr>
            <w:tcW w:w="1980" w:type="dxa"/>
            <w:noWrap/>
            <w:hideMark/>
          </w:tcPr>
          <w:p w:rsidR="00A067DC" w:rsidRPr="00036284" w:rsidRDefault="00340A75"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Antibiotics: 22 (13.9%), Steroids: 1 (0.6%), Both: 135 (85.4%)</w:t>
            </w:r>
          </w:p>
        </w:tc>
        <w:tc>
          <w:tcPr>
            <w:tcW w:w="1890" w:type="dxa"/>
            <w:noWrap/>
            <w:hideMark/>
          </w:tcPr>
          <w:p w:rsidR="00A067DC" w:rsidRPr="00036284" w:rsidRDefault="00340A75"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Antibiotics: 11 (15.1%), Steroids: 8 (11.0%), Both: 54 (74.0%)</w:t>
            </w:r>
          </w:p>
        </w:tc>
        <w:tc>
          <w:tcPr>
            <w:tcW w:w="1710" w:type="dxa"/>
            <w:noWrap/>
            <w:hideMark/>
          </w:tcPr>
          <w:p w:rsidR="00A067DC" w:rsidRPr="00036284" w:rsidRDefault="00340A75"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Antibiotics: 5 (27.8%), Steroids: 0 (0.0%), Both: 13 (</w:t>
            </w:r>
            <w:r w:rsidR="00E9734A" w:rsidRPr="00036284">
              <w:rPr>
                <w:rFonts w:ascii="Times New Roman" w:eastAsia="Times New Roman" w:hAnsi="Times New Roman" w:cs="Times New Roman"/>
                <w:color w:val="000000"/>
                <w:sz w:val="18"/>
                <w:szCs w:val="18"/>
              </w:rPr>
              <w:t>72.2%</w:t>
            </w:r>
            <w:r w:rsidRPr="00036284">
              <w:rPr>
                <w:rFonts w:ascii="Times New Roman" w:eastAsia="Times New Roman" w:hAnsi="Times New Roman" w:cs="Times New Roman"/>
                <w:color w:val="000000"/>
                <w:sz w:val="18"/>
                <w:szCs w:val="18"/>
              </w:rPr>
              <w:t>)</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color w:val="000000"/>
                <w:sz w:val="18"/>
                <w:szCs w:val="18"/>
              </w:rPr>
              <w:t>Number of cigarette packs per year</w:t>
            </w:r>
            <w:r w:rsidRPr="00036284">
              <w:rPr>
                <w:rFonts w:ascii="Times New Roman" w:hAnsi="Times New Roman" w:cs="Times New Roman"/>
                <w:sz w:val="18"/>
                <w:szCs w:val="18"/>
                <w:vertAlign w:val="superscript"/>
              </w:rPr>
              <w:t xml:space="preserve"> 1</w:t>
            </w:r>
          </w:p>
        </w:tc>
        <w:tc>
          <w:tcPr>
            <w:tcW w:w="1980" w:type="dxa"/>
            <w:noWrap/>
            <w:hideMark/>
          </w:tcPr>
          <w:p w:rsidR="00A067DC" w:rsidRPr="00036284" w:rsidRDefault="00340A75"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47 (30)</w:t>
            </w:r>
          </w:p>
        </w:tc>
        <w:tc>
          <w:tcPr>
            <w:tcW w:w="1980" w:type="dxa"/>
            <w:noWrap/>
            <w:hideMark/>
          </w:tcPr>
          <w:p w:rsidR="00A067DC" w:rsidRPr="00036284" w:rsidRDefault="00E9734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45 (34)</w:t>
            </w:r>
          </w:p>
        </w:tc>
        <w:tc>
          <w:tcPr>
            <w:tcW w:w="1890" w:type="dxa"/>
            <w:noWrap/>
            <w:hideMark/>
          </w:tcPr>
          <w:p w:rsidR="00A067DC" w:rsidRPr="00036284" w:rsidRDefault="00E9734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47 (28)</w:t>
            </w:r>
          </w:p>
        </w:tc>
        <w:tc>
          <w:tcPr>
            <w:tcW w:w="1710" w:type="dxa"/>
            <w:noWrap/>
            <w:hideMark/>
          </w:tcPr>
          <w:p w:rsidR="00A067DC" w:rsidRPr="00036284" w:rsidRDefault="00E9734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49 (32)</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 xml:space="preserve">Number of exacerbation per year </w:t>
            </w:r>
            <w:r w:rsidRPr="00036284">
              <w:rPr>
                <w:rFonts w:ascii="Times New Roman" w:hAnsi="Times New Roman" w:cs="Times New Roman"/>
                <w:sz w:val="18"/>
                <w:szCs w:val="18"/>
                <w:vertAlign w:val="superscript"/>
              </w:rPr>
              <w:t>1</w:t>
            </w:r>
          </w:p>
        </w:tc>
        <w:tc>
          <w:tcPr>
            <w:tcW w:w="1980" w:type="dxa"/>
            <w:noWrap/>
            <w:hideMark/>
          </w:tcPr>
          <w:p w:rsidR="00A067DC" w:rsidRPr="00036284" w:rsidRDefault="00340A75"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1.1 (1.6)</w:t>
            </w:r>
          </w:p>
        </w:tc>
        <w:tc>
          <w:tcPr>
            <w:tcW w:w="1980" w:type="dxa"/>
            <w:noWrap/>
            <w:hideMark/>
          </w:tcPr>
          <w:p w:rsidR="00A067DC" w:rsidRPr="00036284" w:rsidRDefault="00E9734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1.6 (1.8</w:t>
            </w:r>
            <w:r w:rsidR="00A067DC" w:rsidRPr="00036284">
              <w:rPr>
                <w:rFonts w:ascii="Times New Roman" w:hAnsi="Times New Roman" w:cs="Times New Roman"/>
                <w:sz w:val="18"/>
                <w:szCs w:val="18"/>
              </w:rPr>
              <w:t>)</w:t>
            </w:r>
          </w:p>
        </w:tc>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w:t>
            </w:r>
            <w:r w:rsidR="00E9734A" w:rsidRPr="00036284">
              <w:rPr>
                <w:rFonts w:ascii="Times New Roman" w:hAnsi="Times New Roman" w:cs="Times New Roman"/>
                <w:sz w:val="18"/>
                <w:szCs w:val="18"/>
              </w:rPr>
              <w:t xml:space="preserve"> (1.7)</w:t>
            </w:r>
          </w:p>
        </w:tc>
        <w:tc>
          <w:tcPr>
            <w:tcW w:w="1710" w:type="dxa"/>
            <w:noWrap/>
            <w:hideMark/>
          </w:tcPr>
          <w:p w:rsidR="00A067DC" w:rsidRPr="00036284" w:rsidRDefault="00E9734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 (0.7</w:t>
            </w:r>
            <w:r w:rsidR="00A067DC" w:rsidRPr="00036284">
              <w:rPr>
                <w:rFonts w:ascii="Times New Roman" w:hAnsi="Times New Roman" w:cs="Times New Roman"/>
                <w:sz w:val="18"/>
                <w:szCs w:val="18"/>
              </w:rPr>
              <w:t>)</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Baseline FEV1</w:t>
            </w:r>
            <w:r w:rsidRPr="00036284">
              <w:rPr>
                <w:rFonts w:ascii="Times New Roman" w:hAnsi="Times New Roman" w:cs="Times New Roman"/>
                <w:sz w:val="18"/>
                <w:szCs w:val="18"/>
                <w:vertAlign w:val="superscript"/>
              </w:rPr>
              <w:t xml:space="preserve"> ‡</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1.5 (0.6)</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1.3 (0.5)</w:t>
            </w:r>
          </w:p>
        </w:tc>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1.4 (0.6)</w:t>
            </w:r>
          </w:p>
        </w:tc>
        <w:tc>
          <w:tcPr>
            <w:tcW w:w="171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1.7 (0.6)</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Baseline FEV1%</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56.3 (18.9)</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54.6 (17.3)</w:t>
            </w:r>
          </w:p>
        </w:tc>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54.5 (17.4)</w:t>
            </w:r>
          </w:p>
        </w:tc>
        <w:tc>
          <w:tcPr>
            <w:tcW w:w="171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63.7 (23.5)</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Baseline FEV1 predicted</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2.6 (0.5)</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2.5 (0.5)</w:t>
            </w:r>
          </w:p>
        </w:tc>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2.7 (0.6)</w:t>
            </w:r>
          </w:p>
        </w:tc>
        <w:tc>
          <w:tcPr>
            <w:tcW w:w="171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2.7 (0.5)</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Baseline FVC</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2.9 (1.0)</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2.8 (1.0)</w:t>
            </w:r>
          </w:p>
        </w:tc>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2.7 (0.8)</w:t>
            </w:r>
          </w:p>
        </w:tc>
        <w:tc>
          <w:tcPr>
            <w:tcW w:w="171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3.6 (0.8)</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Baseline FEV1/FVC ratio</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 (0.1)</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 (0.1)</w:t>
            </w:r>
          </w:p>
        </w:tc>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 (0.1)</w:t>
            </w:r>
          </w:p>
        </w:tc>
        <w:tc>
          <w:tcPr>
            <w:tcW w:w="171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 (0.1)</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CAT score</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18.7 (7.3)</w:t>
            </w:r>
          </w:p>
        </w:tc>
        <w:tc>
          <w:tcPr>
            <w:tcW w:w="1980" w:type="dxa"/>
            <w:noWrap/>
            <w:hideMark/>
          </w:tcPr>
          <w:p w:rsidR="00A067DC" w:rsidRPr="00036284" w:rsidRDefault="00A067DC"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16.7 (7.5)</w:t>
            </w:r>
          </w:p>
        </w:tc>
        <w:tc>
          <w:tcPr>
            <w:tcW w:w="1890" w:type="dxa"/>
            <w:noWrap/>
            <w:hideMark/>
          </w:tcPr>
          <w:p w:rsidR="00A067DC" w:rsidRPr="00036284" w:rsidRDefault="00A067DC"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20.0 (6.4)</w:t>
            </w:r>
          </w:p>
        </w:tc>
        <w:tc>
          <w:tcPr>
            <w:tcW w:w="1710" w:type="dxa"/>
            <w:noWrap/>
            <w:hideMark/>
          </w:tcPr>
          <w:p w:rsidR="00A067DC" w:rsidRPr="00036284" w:rsidRDefault="00A067DC"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19.5 (8.1)</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CES-D score</w:t>
            </w:r>
            <w:r w:rsidR="00340A75" w:rsidRPr="00036284">
              <w:rPr>
                <w:rFonts w:ascii="Times New Roman" w:hAnsi="Times New Roman" w:cs="Times New Roman"/>
                <w:sz w:val="18"/>
                <w:szCs w:val="18"/>
              </w:rPr>
              <w:t xml:space="preserve"> </w:t>
            </w:r>
            <w:r w:rsidR="00340A75" w:rsidRPr="00036284">
              <w:rPr>
                <w:rFonts w:ascii="Times New Roman" w:hAnsi="Times New Roman" w:cs="Times New Roman"/>
                <w:sz w:val="18"/>
                <w:szCs w:val="18"/>
                <w:vertAlign w:val="superscript"/>
              </w:rPr>
              <w:t>1</w:t>
            </w:r>
          </w:p>
        </w:tc>
        <w:tc>
          <w:tcPr>
            <w:tcW w:w="1980" w:type="dxa"/>
            <w:noWrap/>
            <w:hideMark/>
          </w:tcPr>
          <w:p w:rsidR="00A067DC" w:rsidRPr="00036284" w:rsidRDefault="00340A75"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10 (13)</w:t>
            </w:r>
          </w:p>
        </w:tc>
        <w:tc>
          <w:tcPr>
            <w:tcW w:w="1980" w:type="dxa"/>
            <w:noWrap/>
            <w:hideMark/>
          </w:tcPr>
          <w:p w:rsidR="00A067DC" w:rsidRPr="00036284" w:rsidRDefault="00E9734A"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10 (12)</w:t>
            </w:r>
          </w:p>
        </w:tc>
        <w:tc>
          <w:tcPr>
            <w:tcW w:w="1890" w:type="dxa"/>
            <w:noWrap/>
            <w:hideMark/>
          </w:tcPr>
          <w:p w:rsidR="00A067DC" w:rsidRPr="00036284" w:rsidRDefault="00E9734A"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10 (13)</w:t>
            </w:r>
          </w:p>
        </w:tc>
        <w:tc>
          <w:tcPr>
            <w:tcW w:w="1710" w:type="dxa"/>
            <w:noWrap/>
            <w:hideMark/>
          </w:tcPr>
          <w:p w:rsidR="00A067DC" w:rsidRPr="00036284" w:rsidRDefault="00E9734A"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13 (16)</w:t>
            </w:r>
          </w:p>
        </w:tc>
      </w:tr>
      <w:tr w:rsidR="00A067DC" w:rsidRPr="00036284" w:rsidTr="00B2149B">
        <w:trPr>
          <w:trHeight w:val="300"/>
        </w:trPr>
        <w:tc>
          <w:tcPr>
            <w:tcW w:w="189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SGRQ total score</w:t>
            </w:r>
          </w:p>
        </w:tc>
        <w:tc>
          <w:tcPr>
            <w:tcW w:w="1980" w:type="dxa"/>
            <w:noWrap/>
            <w:hideMark/>
          </w:tcPr>
          <w:p w:rsidR="00A067DC" w:rsidRPr="00036284" w:rsidRDefault="00A067DC" w:rsidP="003A1AE4">
            <w:pPr>
              <w:spacing w:line="360" w:lineRule="auto"/>
              <w:rPr>
                <w:rFonts w:ascii="Times New Roman" w:hAnsi="Times New Roman" w:cs="Times New Roman"/>
                <w:sz w:val="18"/>
                <w:szCs w:val="18"/>
              </w:rPr>
            </w:pPr>
            <w:r w:rsidRPr="00036284">
              <w:rPr>
                <w:rFonts w:ascii="Times New Roman" w:eastAsia="Times New Roman" w:hAnsi="Times New Roman" w:cs="Times New Roman"/>
                <w:color w:val="000000"/>
                <w:sz w:val="18"/>
                <w:szCs w:val="18"/>
              </w:rPr>
              <w:t>47.4 (18.2)</w:t>
            </w:r>
          </w:p>
        </w:tc>
        <w:tc>
          <w:tcPr>
            <w:tcW w:w="1980" w:type="dxa"/>
            <w:noWrap/>
            <w:hideMark/>
          </w:tcPr>
          <w:p w:rsidR="00A067DC" w:rsidRPr="00036284" w:rsidRDefault="00A067DC"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45.3 (15.3)</w:t>
            </w:r>
          </w:p>
        </w:tc>
        <w:tc>
          <w:tcPr>
            <w:tcW w:w="1890" w:type="dxa"/>
            <w:noWrap/>
            <w:hideMark/>
          </w:tcPr>
          <w:p w:rsidR="00A067DC" w:rsidRPr="00036284" w:rsidRDefault="00A067DC"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48.7 (18.7)</w:t>
            </w:r>
          </w:p>
        </w:tc>
        <w:tc>
          <w:tcPr>
            <w:tcW w:w="1710" w:type="dxa"/>
            <w:noWrap/>
            <w:hideMark/>
          </w:tcPr>
          <w:p w:rsidR="00A067DC" w:rsidRPr="00036284" w:rsidRDefault="00A067DC"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48.8 (22.3)</w:t>
            </w:r>
          </w:p>
        </w:tc>
      </w:tr>
    </w:tbl>
    <w:p w:rsidR="00621A8A" w:rsidRPr="00036284" w:rsidRDefault="00621A8A"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w:t>
      </w:r>
      <w:r w:rsidRPr="00036284">
        <w:rPr>
          <w:rFonts w:ascii="Times New Roman" w:hAnsi="Times New Roman" w:cs="Times New Roman"/>
          <w:sz w:val="18"/>
          <w:szCs w:val="18"/>
          <w:lang w:val="en-GB"/>
        </w:rPr>
        <w:t xml:space="preserve"> Catego</w:t>
      </w:r>
      <w:r w:rsidR="00340A75" w:rsidRPr="00036284">
        <w:rPr>
          <w:rFonts w:ascii="Times New Roman" w:hAnsi="Times New Roman" w:cs="Times New Roman"/>
          <w:sz w:val="18"/>
          <w:szCs w:val="18"/>
          <w:lang w:val="en-GB"/>
        </w:rPr>
        <w:t>rical data present as number (proportion)</w:t>
      </w:r>
      <w:r w:rsidRPr="00036284">
        <w:rPr>
          <w:rFonts w:ascii="Times New Roman" w:hAnsi="Times New Roman" w:cs="Times New Roman"/>
          <w:sz w:val="18"/>
          <w:szCs w:val="18"/>
          <w:lang w:val="en-GB"/>
        </w:rPr>
        <w:t xml:space="preserve">. </w:t>
      </w:r>
    </w:p>
    <w:p w:rsidR="00621A8A" w:rsidRPr="00036284" w:rsidRDefault="00621A8A"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w:t>
      </w:r>
      <w:r w:rsidRPr="00036284">
        <w:rPr>
          <w:rFonts w:ascii="Times New Roman" w:hAnsi="Times New Roman" w:cs="Times New Roman"/>
          <w:sz w:val="18"/>
          <w:szCs w:val="18"/>
          <w:lang w:val="en-GB"/>
        </w:rPr>
        <w:t xml:space="preserve"> Continuous data present as mean (SD) unless stated below.</w:t>
      </w:r>
    </w:p>
    <w:p w:rsidR="00621A8A" w:rsidRPr="00036284" w:rsidRDefault="00621A8A"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1</w:t>
      </w:r>
      <w:r w:rsidR="00340A75" w:rsidRPr="00036284">
        <w:rPr>
          <w:rFonts w:ascii="Times New Roman" w:hAnsi="Times New Roman" w:cs="Times New Roman"/>
          <w:sz w:val="18"/>
          <w:szCs w:val="18"/>
          <w:lang w:val="en-GB"/>
        </w:rPr>
        <w:t xml:space="preserve"> Median (IQR</w:t>
      </w:r>
      <w:r w:rsidRPr="00036284">
        <w:rPr>
          <w:rFonts w:ascii="Times New Roman" w:hAnsi="Times New Roman" w:cs="Times New Roman"/>
          <w:sz w:val="18"/>
          <w:szCs w:val="18"/>
          <w:lang w:val="en-GB"/>
        </w:rPr>
        <w:t>).</w:t>
      </w:r>
    </w:p>
    <w:p w:rsidR="00F829B8" w:rsidRPr="00036284" w:rsidRDefault="00F829B8"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lang w:val="en-GB"/>
        </w:rPr>
        <w:t>* 15 subjects were missing any demographic or clinical data.</w:t>
      </w:r>
    </w:p>
    <w:p w:rsidR="00A067DC" w:rsidRPr="00036284" w:rsidRDefault="00A067DC"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w:t>
      </w:r>
      <w:r w:rsidRPr="00036284">
        <w:rPr>
          <w:rFonts w:ascii="Times New Roman" w:hAnsi="Times New Roman" w:cs="Times New Roman"/>
          <w:sz w:val="18"/>
          <w:szCs w:val="18"/>
          <w:lang w:val="en-GB"/>
        </w:rPr>
        <w:t xml:space="preserve"> The numbers represent exacerbation events, thus include subjects with more than one exacerbation.</w:t>
      </w:r>
    </w:p>
    <w:p w:rsidR="00621A8A" w:rsidRPr="00036284" w:rsidRDefault="00621A8A" w:rsidP="003A1AE4">
      <w:pPr>
        <w:spacing w:after="0" w:line="360" w:lineRule="auto"/>
        <w:rPr>
          <w:rFonts w:ascii="Times New Roman" w:hAnsi="Times New Roman" w:cs="Times New Roman"/>
          <w:sz w:val="24"/>
          <w:szCs w:val="24"/>
          <w:lang w:val="en-GB"/>
        </w:rPr>
      </w:pPr>
    </w:p>
    <w:p w:rsidR="001D23D7" w:rsidRPr="00036284" w:rsidRDefault="00746214"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br w:type="page"/>
      </w:r>
    </w:p>
    <w:p w:rsidR="001D23D7" w:rsidRPr="00036284" w:rsidRDefault="001D23D7" w:rsidP="003A1AE4">
      <w:pPr>
        <w:spacing w:after="0" w:line="360" w:lineRule="auto"/>
        <w:rPr>
          <w:rFonts w:ascii="Times New Roman" w:hAnsi="Times New Roman" w:cs="Times New Roman"/>
          <w:sz w:val="24"/>
          <w:szCs w:val="24"/>
          <w:lang w:val="en-GB"/>
        </w:rPr>
        <w:sectPr w:rsidR="001D23D7" w:rsidRPr="00036284" w:rsidSect="00EE34C0">
          <w:footerReference w:type="default" r:id="rId20"/>
          <w:pgSz w:w="12240" w:h="15840"/>
          <w:pgMar w:top="1440" w:right="1440" w:bottom="1440" w:left="1440" w:header="720" w:footer="720" w:gutter="0"/>
          <w:lnNumType w:countBy="1" w:restart="continuous"/>
          <w:cols w:space="720"/>
          <w:docGrid w:linePitch="360"/>
        </w:sectPr>
      </w:pPr>
    </w:p>
    <w:p w:rsidR="00746214" w:rsidRPr="00036284" w:rsidRDefault="00621A8A"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Table S2</w:t>
      </w:r>
      <w:r w:rsidR="00746214" w:rsidRPr="00036284">
        <w:rPr>
          <w:rFonts w:ascii="Times New Roman" w:hAnsi="Times New Roman" w:cs="Times New Roman"/>
          <w:b/>
          <w:sz w:val="24"/>
          <w:szCs w:val="24"/>
          <w:lang w:val="en-GB"/>
        </w:rPr>
        <w:t>.</w:t>
      </w:r>
      <w:r w:rsidR="00746214" w:rsidRPr="00036284">
        <w:rPr>
          <w:rFonts w:ascii="Times New Roman" w:hAnsi="Times New Roman" w:cs="Times New Roman"/>
          <w:sz w:val="24"/>
          <w:szCs w:val="24"/>
          <w:lang w:val="en-GB"/>
        </w:rPr>
        <w:t xml:space="preserve"> Major </w:t>
      </w:r>
      <w:r w:rsidR="00183D89" w:rsidRPr="00036284">
        <w:rPr>
          <w:rFonts w:ascii="Times New Roman" w:hAnsi="Times New Roman" w:cs="Times New Roman"/>
          <w:sz w:val="24"/>
          <w:szCs w:val="24"/>
          <w:lang w:val="en-GB"/>
        </w:rPr>
        <w:t xml:space="preserve">longitudinal </w:t>
      </w:r>
      <w:r w:rsidR="00746214" w:rsidRPr="00036284">
        <w:rPr>
          <w:rFonts w:ascii="Times New Roman" w:hAnsi="Times New Roman" w:cs="Times New Roman"/>
          <w:sz w:val="24"/>
          <w:szCs w:val="24"/>
          <w:lang w:val="en-GB"/>
        </w:rPr>
        <w:t xml:space="preserve">clinical features at baseline and exacerbations of all samples and samples at each </w:t>
      </w:r>
      <w:r w:rsidR="00036284">
        <w:rPr>
          <w:rFonts w:ascii="Times New Roman" w:hAnsi="Times New Roman" w:cs="Times New Roman"/>
          <w:sz w:val="24"/>
          <w:szCs w:val="24"/>
          <w:lang w:val="en-GB"/>
        </w:rPr>
        <w:t>centre</w:t>
      </w:r>
      <w:r w:rsidR="00746214" w:rsidRPr="00036284">
        <w:rPr>
          <w:rFonts w:ascii="Times New Roman" w:hAnsi="Times New Roman" w:cs="Times New Roman"/>
          <w:sz w:val="24"/>
          <w:szCs w:val="24"/>
          <w:lang w:val="en-GB"/>
        </w:rPr>
        <w:t>.</w:t>
      </w:r>
    </w:p>
    <w:tbl>
      <w:tblPr>
        <w:tblStyle w:val="TableGrid"/>
        <w:tblW w:w="12942" w:type="dxa"/>
        <w:tblInd w:w="-72"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62"/>
        <w:gridCol w:w="900"/>
        <w:gridCol w:w="900"/>
        <w:gridCol w:w="900"/>
        <w:gridCol w:w="900"/>
        <w:gridCol w:w="900"/>
        <w:gridCol w:w="900"/>
        <w:gridCol w:w="990"/>
        <w:gridCol w:w="990"/>
        <w:gridCol w:w="900"/>
        <w:gridCol w:w="900"/>
        <w:gridCol w:w="900"/>
        <w:gridCol w:w="900"/>
      </w:tblGrid>
      <w:tr w:rsidR="00746214" w:rsidRPr="00036284" w:rsidTr="00EB6CE0">
        <w:trPr>
          <w:trHeight w:val="305"/>
        </w:trPr>
        <w:tc>
          <w:tcPr>
            <w:tcW w:w="1962" w:type="dxa"/>
            <w:vMerge w:val="restart"/>
            <w:tcBorders>
              <w:top w:val="single" w:sz="4" w:space="0" w:color="auto"/>
              <w:bottom w:val="nil"/>
            </w:tcBorders>
            <w:noWrap/>
            <w:hideMark/>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Features</w:t>
            </w:r>
          </w:p>
        </w:tc>
        <w:tc>
          <w:tcPr>
            <w:tcW w:w="2700" w:type="dxa"/>
            <w:gridSpan w:val="3"/>
            <w:tcBorders>
              <w:top w:val="single" w:sz="4" w:space="0" w:color="auto"/>
              <w:bottom w:val="single" w:sz="4" w:space="0" w:color="auto"/>
            </w:tcBorders>
          </w:tcPr>
          <w:p w:rsidR="00746214" w:rsidRPr="00036284" w:rsidRDefault="00746214"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All</w:t>
            </w:r>
          </w:p>
        </w:tc>
        <w:tc>
          <w:tcPr>
            <w:tcW w:w="2700" w:type="dxa"/>
            <w:gridSpan w:val="3"/>
            <w:tcBorders>
              <w:top w:val="single" w:sz="4" w:space="0" w:color="auto"/>
              <w:bottom w:val="single" w:sz="4" w:space="0" w:color="auto"/>
            </w:tcBorders>
          </w:tcPr>
          <w:p w:rsidR="00746214" w:rsidRPr="00036284" w:rsidRDefault="001A2276"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London</w:t>
            </w:r>
          </w:p>
        </w:tc>
        <w:tc>
          <w:tcPr>
            <w:tcW w:w="2880" w:type="dxa"/>
            <w:gridSpan w:val="3"/>
            <w:tcBorders>
              <w:top w:val="single" w:sz="4" w:space="0" w:color="auto"/>
              <w:bottom w:val="single" w:sz="4" w:space="0" w:color="auto"/>
            </w:tcBorders>
          </w:tcPr>
          <w:p w:rsidR="00746214" w:rsidRPr="00036284" w:rsidRDefault="00746214"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Leicester</w:t>
            </w:r>
          </w:p>
        </w:tc>
        <w:tc>
          <w:tcPr>
            <w:tcW w:w="2700" w:type="dxa"/>
            <w:gridSpan w:val="3"/>
            <w:tcBorders>
              <w:top w:val="single" w:sz="4" w:space="0" w:color="auto"/>
              <w:bottom w:val="single" w:sz="4" w:space="0" w:color="auto"/>
            </w:tcBorders>
          </w:tcPr>
          <w:p w:rsidR="00746214" w:rsidRPr="00036284" w:rsidRDefault="00746214"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Manchester</w:t>
            </w:r>
          </w:p>
        </w:tc>
      </w:tr>
      <w:tr w:rsidR="00A30FDE" w:rsidRPr="00036284" w:rsidTr="00EB6CE0">
        <w:trPr>
          <w:trHeight w:val="854"/>
        </w:trPr>
        <w:tc>
          <w:tcPr>
            <w:tcW w:w="1962" w:type="dxa"/>
            <w:vMerge/>
            <w:tcBorders>
              <w:top w:val="nil"/>
              <w:bottom w:val="single" w:sz="4" w:space="0" w:color="auto"/>
            </w:tcBorders>
            <w:noWrap/>
            <w:hideMark/>
          </w:tcPr>
          <w:p w:rsidR="00746214" w:rsidRPr="00036284" w:rsidRDefault="00746214" w:rsidP="003A1AE4">
            <w:pPr>
              <w:spacing w:line="360" w:lineRule="auto"/>
              <w:rPr>
                <w:rFonts w:ascii="Times New Roman" w:hAnsi="Times New Roman" w:cs="Times New Roman"/>
                <w:b/>
                <w:sz w:val="18"/>
                <w:szCs w:val="18"/>
              </w:rPr>
            </w:pPr>
          </w:p>
        </w:tc>
        <w:tc>
          <w:tcPr>
            <w:tcW w:w="900" w:type="dxa"/>
            <w:tcBorders>
              <w:top w:val="single" w:sz="4" w:space="0" w:color="auto"/>
              <w:bottom w:val="single" w:sz="4" w:space="0" w:color="auto"/>
            </w:tcBorders>
          </w:tcPr>
          <w:p w:rsidR="00746214" w:rsidRPr="00036284" w:rsidRDefault="00B9146C"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(N=716</w:t>
            </w:r>
            <w:r w:rsidR="00746214" w:rsidRPr="00036284">
              <w:rPr>
                <w:rFonts w:ascii="Times New Roman" w:hAnsi="Times New Roman" w:cs="Times New Roman"/>
                <w:b/>
                <w:sz w:val="18"/>
                <w:szCs w:val="18"/>
              </w:rPr>
              <w:t>)</w:t>
            </w:r>
          </w:p>
        </w:tc>
        <w:tc>
          <w:tcPr>
            <w:tcW w:w="900" w:type="dxa"/>
            <w:tcBorders>
              <w:top w:val="single" w:sz="4" w:space="0" w:color="auto"/>
              <w:bottom w:val="single" w:sz="4" w:space="0" w:color="auto"/>
            </w:tcBorders>
            <w:noWrap/>
            <w:hideMark/>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Base</w:t>
            </w:r>
          </w:p>
          <w:p w:rsidR="00746214" w:rsidRPr="00036284" w:rsidRDefault="00B9146C"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(N=446</w:t>
            </w:r>
            <w:r w:rsidR="00746214" w:rsidRPr="00036284">
              <w:rPr>
                <w:rFonts w:ascii="Times New Roman" w:hAnsi="Times New Roman" w:cs="Times New Roman"/>
                <w:b/>
                <w:sz w:val="18"/>
                <w:szCs w:val="18"/>
              </w:rPr>
              <w:t>)</w:t>
            </w:r>
          </w:p>
        </w:tc>
        <w:tc>
          <w:tcPr>
            <w:tcW w:w="900" w:type="dxa"/>
            <w:tcBorders>
              <w:top w:val="single" w:sz="4" w:space="0" w:color="auto"/>
              <w:bottom w:val="single" w:sz="4" w:space="0" w:color="auto"/>
            </w:tcBorders>
            <w:noWrap/>
            <w:hideMark/>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Exac (N=270)</w:t>
            </w:r>
          </w:p>
        </w:tc>
        <w:tc>
          <w:tcPr>
            <w:tcW w:w="900" w:type="dxa"/>
            <w:tcBorders>
              <w:top w:val="single" w:sz="4" w:space="0" w:color="auto"/>
              <w:bottom w:val="single" w:sz="4" w:space="0" w:color="auto"/>
            </w:tcBorders>
          </w:tcPr>
          <w:p w:rsidR="00746214" w:rsidRPr="00036284" w:rsidRDefault="00B9146C"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(N=301</w:t>
            </w:r>
            <w:r w:rsidR="00746214" w:rsidRPr="00036284">
              <w:rPr>
                <w:rFonts w:ascii="Times New Roman" w:hAnsi="Times New Roman" w:cs="Times New Roman"/>
                <w:b/>
                <w:sz w:val="18"/>
                <w:szCs w:val="18"/>
              </w:rPr>
              <w:t>)</w:t>
            </w:r>
          </w:p>
        </w:tc>
        <w:tc>
          <w:tcPr>
            <w:tcW w:w="900" w:type="dxa"/>
            <w:tcBorders>
              <w:top w:val="single" w:sz="4" w:space="0" w:color="auto"/>
              <w:bottom w:val="single" w:sz="4" w:space="0" w:color="auto"/>
            </w:tcBorders>
            <w:noWrap/>
            <w:hideMark/>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 xml:space="preserve">Base </w:t>
            </w:r>
            <w:r w:rsidR="00B9146C" w:rsidRPr="00036284">
              <w:rPr>
                <w:rFonts w:ascii="Times New Roman" w:hAnsi="Times New Roman" w:cs="Times New Roman"/>
                <w:b/>
                <w:sz w:val="18"/>
                <w:szCs w:val="18"/>
              </w:rPr>
              <w:t>(N=132</w:t>
            </w:r>
            <w:r w:rsidRPr="00036284">
              <w:rPr>
                <w:rFonts w:ascii="Times New Roman" w:hAnsi="Times New Roman" w:cs="Times New Roman"/>
                <w:b/>
                <w:sz w:val="18"/>
                <w:szCs w:val="18"/>
              </w:rPr>
              <w:t>)</w:t>
            </w:r>
          </w:p>
        </w:tc>
        <w:tc>
          <w:tcPr>
            <w:tcW w:w="900" w:type="dxa"/>
            <w:tcBorders>
              <w:top w:val="single" w:sz="4" w:space="0" w:color="auto"/>
              <w:bottom w:val="single" w:sz="4" w:space="0" w:color="auto"/>
            </w:tcBorders>
            <w:noWrap/>
            <w:hideMark/>
          </w:tcPr>
          <w:p w:rsidR="00746214" w:rsidRPr="00036284" w:rsidRDefault="00B9146C"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Exac (N=169</w:t>
            </w:r>
            <w:r w:rsidR="00746214" w:rsidRPr="00036284">
              <w:rPr>
                <w:rFonts w:ascii="Times New Roman" w:hAnsi="Times New Roman" w:cs="Times New Roman"/>
                <w:b/>
                <w:sz w:val="18"/>
                <w:szCs w:val="18"/>
              </w:rPr>
              <w:t>)</w:t>
            </w:r>
          </w:p>
        </w:tc>
        <w:tc>
          <w:tcPr>
            <w:tcW w:w="990" w:type="dxa"/>
            <w:tcBorders>
              <w:top w:val="single" w:sz="4" w:space="0" w:color="auto"/>
              <w:bottom w:val="single" w:sz="4" w:space="0" w:color="auto"/>
            </w:tcBorders>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(N=303)</w:t>
            </w:r>
          </w:p>
        </w:tc>
        <w:tc>
          <w:tcPr>
            <w:tcW w:w="990" w:type="dxa"/>
            <w:tcBorders>
              <w:top w:val="single" w:sz="4" w:space="0" w:color="auto"/>
              <w:bottom w:val="single" w:sz="4" w:space="0" w:color="auto"/>
            </w:tcBorders>
            <w:noWrap/>
            <w:hideMark/>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 xml:space="preserve">Base </w:t>
            </w:r>
            <w:r w:rsidR="00B9146C" w:rsidRPr="00036284">
              <w:rPr>
                <w:rFonts w:ascii="Times New Roman" w:hAnsi="Times New Roman" w:cs="Times New Roman"/>
                <w:b/>
                <w:sz w:val="18"/>
                <w:szCs w:val="18"/>
              </w:rPr>
              <w:t>(N=221</w:t>
            </w:r>
            <w:r w:rsidRPr="00036284">
              <w:rPr>
                <w:rFonts w:ascii="Times New Roman" w:hAnsi="Times New Roman" w:cs="Times New Roman"/>
                <w:b/>
                <w:sz w:val="18"/>
                <w:szCs w:val="18"/>
              </w:rPr>
              <w:t>)</w:t>
            </w:r>
          </w:p>
        </w:tc>
        <w:tc>
          <w:tcPr>
            <w:tcW w:w="900" w:type="dxa"/>
            <w:tcBorders>
              <w:top w:val="single" w:sz="4" w:space="0" w:color="auto"/>
              <w:bottom w:val="single" w:sz="4" w:space="0" w:color="auto"/>
            </w:tcBorders>
          </w:tcPr>
          <w:p w:rsidR="00746214" w:rsidRPr="00036284" w:rsidRDefault="00B9146C"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Exac (N=82</w:t>
            </w:r>
            <w:r w:rsidR="00746214" w:rsidRPr="00036284">
              <w:rPr>
                <w:rFonts w:ascii="Times New Roman" w:hAnsi="Times New Roman" w:cs="Times New Roman"/>
                <w:b/>
                <w:sz w:val="18"/>
                <w:szCs w:val="18"/>
              </w:rPr>
              <w:t>)</w:t>
            </w:r>
          </w:p>
        </w:tc>
        <w:tc>
          <w:tcPr>
            <w:tcW w:w="900" w:type="dxa"/>
            <w:tcBorders>
              <w:top w:val="single" w:sz="4" w:space="0" w:color="auto"/>
              <w:bottom w:val="single" w:sz="4" w:space="0" w:color="auto"/>
            </w:tcBorders>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(N=112)</w:t>
            </w:r>
          </w:p>
        </w:tc>
        <w:tc>
          <w:tcPr>
            <w:tcW w:w="900" w:type="dxa"/>
            <w:tcBorders>
              <w:top w:val="single" w:sz="4" w:space="0" w:color="auto"/>
              <w:bottom w:val="single" w:sz="4" w:space="0" w:color="auto"/>
            </w:tcBorders>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Base (N=93)</w:t>
            </w:r>
          </w:p>
        </w:tc>
        <w:tc>
          <w:tcPr>
            <w:tcW w:w="900" w:type="dxa"/>
            <w:tcBorders>
              <w:top w:val="single" w:sz="4" w:space="0" w:color="auto"/>
              <w:bottom w:val="single" w:sz="4" w:space="0" w:color="auto"/>
            </w:tcBorders>
          </w:tcPr>
          <w:p w:rsidR="00746214" w:rsidRPr="00036284" w:rsidRDefault="0074621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Exac (N=19)</w:t>
            </w:r>
          </w:p>
        </w:tc>
      </w:tr>
      <w:tr w:rsidR="00A30FDE" w:rsidRPr="00036284" w:rsidTr="00A30FDE">
        <w:trPr>
          <w:trHeight w:val="305"/>
        </w:trPr>
        <w:tc>
          <w:tcPr>
            <w:tcW w:w="1962" w:type="dxa"/>
            <w:tcBorders>
              <w:top w:val="single" w:sz="4" w:space="0" w:color="auto"/>
            </w:tcBorders>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FEV1</w:t>
            </w:r>
          </w:p>
        </w:tc>
        <w:tc>
          <w:tcPr>
            <w:tcW w:w="900" w:type="dxa"/>
            <w:tcBorders>
              <w:top w:val="single" w:sz="4" w:space="0" w:color="auto"/>
            </w:tcBorders>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1.4 (0.5)</w:t>
            </w:r>
          </w:p>
        </w:tc>
        <w:tc>
          <w:tcPr>
            <w:tcW w:w="900" w:type="dxa"/>
            <w:tcBorders>
              <w:top w:val="single" w:sz="4" w:space="0" w:color="auto"/>
            </w:tcBorders>
            <w:noWrap/>
            <w:hideMark/>
          </w:tcPr>
          <w:p w:rsidR="00746214" w:rsidRPr="00036284" w:rsidRDefault="00B9146C"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1.5 (0.</w:t>
            </w:r>
            <w:r w:rsidRPr="00036284">
              <w:rPr>
                <w:rFonts w:ascii="Times New Roman" w:hAnsi="Times New Roman" w:cs="Times New Roman"/>
                <w:color w:val="000000"/>
                <w:sz w:val="18"/>
                <w:szCs w:val="18"/>
              </w:rPr>
              <w:t>5</w:t>
            </w:r>
            <w:r w:rsidR="00746214" w:rsidRPr="00036284">
              <w:rPr>
                <w:rFonts w:ascii="Times New Roman" w:eastAsia="Times New Roman" w:hAnsi="Times New Roman" w:cs="Times New Roman"/>
                <w:color w:val="000000"/>
                <w:sz w:val="18"/>
                <w:szCs w:val="18"/>
              </w:rPr>
              <w:t>)</w:t>
            </w:r>
          </w:p>
        </w:tc>
        <w:tc>
          <w:tcPr>
            <w:tcW w:w="900" w:type="dxa"/>
            <w:tcBorders>
              <w:top w:val="single" w:sz="4" w:space="0" w:color="auto"/>
            </w:tcBorders>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1.2 (0.5)</w:t>
            </w:r>
          </w:p>
        </w:tc>
        <w:tc>
          <w:tcPr>
            <w:tcW w:w="900" w:type="dxa"/>
            <w:tcBorders>
              <w:top w:val="single" w:sz="4" w:space="0" w:color="auto"/>
            </w:tcBorders>
          </w:tcPr>
          <w:p w:rsidR="00746214" w:rsidRPr="00036284" w:rsidRDefault="0054599A"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w:t>
            </w:r>
            <w:r w:rsidRPr="00036284">
              <w:rPr>
                <w:rFonts w:ascii="Times New Roman" w:hAnsi="Times New Roman" w:cs="Times New Roman"/>
                <w:color w:val="000000"/>
                <w:sz w:val="18"/>
                <w:szCs w:val="18"/>
              </w:rPr>
              <w:t>2</w:t>
            </w:r>
            <w:r w:rsidR="00746214" w:rsidRPr="00036284">
              <w:rPr>
                <w:rFonts w:ascii="Times New Roman" w:eastAsia="Times New Roman" w:hAnsi="Times New Roman" w:cs="Times New Roman"/>
                <w:color w:val="000000"/>
                <w:sz w:val="18"/>
                <w:szCs w:val="18"/>
              </w:rPr>
              <w:t xml:space="preserve"> (0.5)</w:t>
            </w:r>
          </w:p>
        </w:tc>
        <w:tc>
          <w:tcPr>
            <w:tcW w:w="900" w:type="dxa"/>
            <w:tcBorders>
              <w:top w:val="single" w:sz="4" w:space="0" w:color="auto"/>
            </w:tcBorders>
            <w:noWrap/>
            <w:hideMark/>
          </w:tcPr>
          <w:p w:rsidR="00746214" w:rsidRPr="00036284" w:rsidRDefault="0054599A"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w:t>
            </w:r>
            <w:r w:rsidRPr="00036284">
              <w:rPr>
                <w:rFonts w:ascii="Times New Roman" w:hAnsi="Times New Roman" w:cs="Times New Roman"/>
                <w:color w:val="000000"/>
                <w:sz w:val="18"/>
                <w:szCs w:val="18"/>
              </w:rPr>
              <w:t>3</w:t>
            </w:r>
            <w:r w:rsidR="00746214" w:rsidRPr="00036284">
              <w:rPr>
                <w:rFonts w:ascii="Times New Roman" w:eastAsia="Times New Roman" w:hAnsi="Times New Roman" w:cs="Times New Roman"/>
                <w:color w:val="000000"/>
                <w:sz w:val="18"/>
                <w:szCs w:val="18"/>
              </w:rPr>
              <w:t xml:space="preserve"> (0.5)</w:t>
            </w:r>
          </w:p>
        </w:tc>
        <w:tc>
          <w:tcPr>
            <w:tcW w:w="900" w:type="dxa"/>
            <w:tcBorders>
              <w:top w:val="single" w:sz="4" w:space="0" w:color="auto"/>
            </w:tcBorders>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1.2 (0.5)</w:t>
            </w:r>
          </w:p>
        </w:tc>
        <w:tc>
          <w:tcPr>
            <w:tcW w:w="990" w:type="dxa"/>
            <w:tcBorders>
              <w:top w:val="single" w:sz="4" w:space="0" w:color="auto"/>
            </w:tcBorders>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1.4 (0.5)</w:t>
            </w:r>
          </w:p>
        </w:tc>
        <w:tc>
          <w:tcPr>
            <w:tcW w:w="990" w:type="dxa"/>
            <w:tcBorders>
              <w:top w:val="single" w:sz="4" w:space="0" w:color="auto"/>
            </w:tcBorders>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1.5 (0.5)</w:t>
            </w:r>
          </w:p>
        </w:tc>
        <w:tc>
          <w:tcPr>
            <w:tcW w:w="900" w:type="dxa"/>
            <w:tcBorders>
              <w:top w:val="single" w:sz="4" w:space="0" w:color="auto"/>
            </w:tcBorders>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1.2 (0.4)</w:t>
            </w:r>
          </w:p>
        </w:tc>
        <w:tc>
          <w:tcPr>
            <w:tcW w:w="900" w:type="dxa"/>
            <w:tcBorders>
              <w:top w:val="single" w:sz="4" w:space="0" w:color="auto"/>
            </w:tcBorders>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1.6 (0.6)</w:t>
            </w:r>
          </w:p>
        </w:tc>
        <w:tc>
          <w:tcPr>
            <w:tcW w:w="900" w:type="dxa"/>
            <w:tcBorders>
              <w:top w:val="single" w:sz="4" w:space="0" w:color="auto"/>
            </w:tcBorders>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1.7 (0.6)</w:t>
            </w:r>
          </w:p>
        </w:tc>
        <w:tc>
          <w:tcPr>
            <w:tcW w:w="900" w:type="dxa"/>
            <w:tcBorders>
              <w:top w:val="single" w:sz="4" w:space="0" w:color="auto"/>
            </w:tcBorders>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1.0 (0.3)</w:t>
            </w:r>
          </w:p>
        </w:tc>
      </w:tr>
      <w:tr w:rsidR="00A30FDE" w:rsidRPr="00036284" w:rsidTr="00A30FDE">
        <w:trPr>
          <w:trHeight w:val="305"/>
        </w:trPr>
        <w:tc>
          <w:tcPr>
            <w:tcW w:w="1962"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FVC</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2.8 (0.9)</w:t>
            </w:r>
          </w:p>
        </w:tc>
        <w:tc>
          <w:tcPr>
            <w:tcW w:w="900" w:type="dxa"/>
            <w:noWrap/>
            <w:hideMark/>
          </w:tcPr>
          <w:p w:rsidR="00746214" w:rsidRPr="00036284" w:rsidRDefault="0054599A"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3.0 (0.</w:t>
            </w:r>
            <w:r w:rsidRPr="00036284">
              <w:rPr>
                <w:rFonts w:ascii="Times New Roman" w:hAnsi="Times New Roman" w:cs="Times New Roman"/>
                <w:color w:val="000000"/>
                <w:sz w:val="18"/>
                <w:szCs w:val="18"/>
              </w:rPr>
              <w:t>8</w:t>
            </w:r>
            <w:r w:rsidR="00746214" w:rsidRPr="00036284">
              <w:rPr>
                <w:rFonts w:ascii="Times New Roman" w:eastAsia="Times New Roman" w:hAnsi="Times New Roman" w:cs="Times New Roman"/>
                <w:color w:val="000000"/>
                <w:sz w:val="18"/>
                <w:szCs w:val="18"/>
              </w:rPr>
              <w:t>)</w:t>
            </w:r>
          </w:p>
        </w:tc>
        <w:tc>
          <w:tcPr>
            <w:tcW w:w="900"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2.5 (0.9)</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w:t>
            </w:r>
            <w:r w:rsidR="0054599A" w:rsidRPr="00036284">
              <w:rPr>
                <w:rFonts w:ascii="Times New Roman" w:hAnsi="Times New Roman" w:cs="Times New Roman"/>
                <w:color w:val="000000"/>
                <w:sz w:val="18"/>
                <w:szCs w:val="18"/>
              </w:rPr>
              <w:t>7</w:t>
            </w:r>
            <w:r w:rsidRPr="00036284">
              <w:rPr>
                <w:rFonts w:ascii="Times New Roman" w:eastAsia="Times New Roman" w:hAnsi="Times New Roman" w:cs="Times New Roman"/>
                <w:color w:val="000000"/>
                <w:sz w:val="18"/>
                <w:szCs w:val="18"/>
              </w:rPr>
              <w:t xml:space="preserve"> (1.0)</w:t>
            </w:r>
          </w:p>
        </w:tc>
        <w:tc>
          <w:tcPr>
            <w:tcW w:w="900"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3.0 (1.0)</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2.6 (1.0)</w:t>
            </w:r>
          </w:p>
        </w:tc>
        <w:tc>
          <w:tcPr>
            <w:tcW w:w="99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2.7 (0.7)</w:t>
            </w:r>
          </w:p>
        </w:tc>
        <w:tc>
          <w:tcPr>
            <w:tcW w:w="99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2.7 (0.7)</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2.5 (0.6)</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3.3 (0.9)</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3.4 (0.8)</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2.1 (0.9)</w:t>
            </w:r>
          </w:p>
        </w:tc>
      </w:tr>
      <w:tr w:rsidR="00A30FDE" w:rsidRPr="00036284" w:rsidTr="00A30FDE">
        <w:trPr>
          <w:trHeight w:val="305"/>
        </w:trPr>
        <w:tc>
          <w:tcPr>
            <w:tcW w:w="1962"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FEV1/FVC ratio</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(0.2)</w:t>
            </w:r>
          </w:p>
        </w:tc>
        <w:tc>
          <w:tcPr>
            <w:tcW w:w="900"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(0.2)</w:t>
            </w:r>
          </w:p>
        </w:tc>
        <w:tc>
          <w:tcPr>
            <w:tcW w:w="900"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(0.2)</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(0.2)</w:t>
            </w:r>
          </w:p>
        </w:tc>
        <w:tc>
          <w:tcPr>
            <w:tcW w:w="900"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(0.1)</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(0.2)</w:t>
            </w:r>
          </w:p>
        </w:tc>
        <w:tc>
          <w:tcPr>
            <w:tcW w:w="99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(0.1)</w:t>
            </w:r>
          </w:p>
        </w:tc>
        <w:tc>
          <w:tcPr>
            <w:tcW w:w="99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(0.1)</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(0.1)</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(0.4)</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0.5 (0.4)</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0.4 (0.2)</w:t>
            </w:r>
          </w:p>
        </w:tc>
      </w:tr>
      <w:tr w:rsidR="00A30FDE" w:rsidRPr="00036284" w:rsidTr="00A30FDE">
        <w:trPr>
          <w:trHeight w:val="305"/>
        </w:trPr>
        <w:tc>
          <w:tcPr>
            <w:tcW w:w="1962"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CAT score</w:t>
            </w:r>
          </w:p>
        </w:tc>
        <w:tc>
          <w:tcPr>
            <w:tcW w:w="900" w:type="dxa"/>
          </w:tcPr>
          <w:p w:rsidR="00746214" w:rsidRPr="00036284" w:rsidRDefault="0054599A"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w:t>
            </w:r>
            <w:r w:rsidRPr="00036284">
              <w:rPr>
                <w:rFonts w:ascii="Times New Roman" w:hAnsi="Times New Roman" w:cs="Times New Roman"/>
                <w:color w:val="000000"/>
                <w:sz w:val="18"/>
                <w:szCs w:val="18"/>
              </w:rPr>
              <w:t>1</w:t>
            </w:r>
            <w:r w:rsidRPr="00036284">
              <w:rPr>
                <w:rFonts w:ascii="Times New Roman" w:eastAsia="Times New Roman" w:hAnsi="Times New Roman" w:cs="Times New Roman"/>
                <w:color w:val="000000"/>
                <w:sz w:val="18"/>
                <w:szCs w:val="18"/>
              </w:rPr>
              <w:t>.</w:t>
            </w:r>
            <w:r w:rsidRPr="00036284">
              <w:rPr>
                <w:rFonts w:ascii="Times New Roman" w:hAnsi="Times New Roman" w:cs="Times New Roman"/>
                <w:color w:val="000000"/>
                <w:sz w:val="18"/>
                <w:szCs w:val="18"/>
              </w:rPr>
              <w:t>1</w:t>
            </w:r>
            <w:r w:rsidRPr="00036284">
              <w:rPr>
                <w:rFonts w:ascii="Times New Roman" w:eastAsia="Times New Roman" w:hAnsi="Times New Roman" w:cs="Times New Roman"/>
                <w:color w:val="000000"/>
                <w:sz w:val="18"/>
                <w:szCs w:val="18"/>
              </w:rPr>
              <w:t xml:space="preserve"> (7.</w:t>
            </w:r>
            <w:r w:rsidRPr="00036284">
              <w:rPr>
                <w:rFonts w:ascii="Times New Roman" w:hAnsi="Times New Roman" w:cs="Times New Roman"/>
                <w:color w:val="000000"/>
                <w:sz w:val="18"/>
                <w:szCs w:val="18"/>
              </w:rPr>
              <w:t>4</w:t>
            </w:r>
            <w:r w:rsidR="00746214" w:rsidRPr="00036284">
              <w:rPr>
                <w:rFonts w:ascii="Times New Roman" w:eastAsia="Times New Roman" w:hAnsi="Times New Roman" w:cs="Times New Roman"/>
                <w:color w:val="000000"/>
                <w:sz w:val="18"/>
                <w:szCs w:val="18"/>
              </w:rPr>
              <w:t>)</w:t>
            </w:r>
          </w:p>
        </w:tc>
        <w:tc>
          <w:tcPr>
            <w:tcW w:w="900" w:type="dxa"/>
            <w:noWrap/>
            <w:hideMark/>
          </w:tcPr>
          <w:p w:rsidR="00746214" w:rsidRPr="00036284" w:rsidRDefault="007D219F"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19.</w:t>
            </w:r>
            <w:r w:rsidRPr="00036284">
              <w:rPr>
                <w:rFonts w:ascii="Times New Roman" w:hAnsi="Times New Roman" w:cs="Times New Roman"/>
                <w:color w:val="000000"/>
                <w:sz w:val="18"/>
                <w:szCs w:val="18"/>
              </w:rPr>
              <w:t>6</w:t>
            </w:r>
            <w:r w:rsidRPr="00036284">
              <w:rPr>
                <w:rFonts w:ascii="Times New Roman" w:eastAsia="Times New Roman" w:hAnsi="Times New Roman" w:cs="Times New Roman"/>
                <w:color w:val="000000"/>
                <w:sz w:val="18"/>
                <w:szCs w:val="18"/>
              </w:rPr>
              <w:t xml:space="preserve"> (7.</w:t>
            </w:r>
            <w:r w:rsidRPr="00036284">
              <w:rPr>
                <w:rFonts w:ascii="Times New Roman" w:hAnsi="Times New Roman" w:cs="Times New Roman"/>
                <w:color w:val="000000"/>
                <w:sz w:val="18"/>
                <w:szCs w:val="18"/>
              </w:rPr>
              <w:t>1</w:t>
            </w:r>
            <w:r w:rsidR="00746214" w:rsidRPr="00036284">
              <w:rPr>
                <w:rFonts w:ascii="Times New Roman" w:eastAsia="Times New Roman" w:hAnsi="Times New Roman" w:cs="Times New Roman"/>
                <w:color w:val="000000"/>
                <w:sz w:val="18"/>
                <w:szCs w:val="18"/>
              </w:rPr>
              <w:t>)</w:t>
            </w:r>
          </w:p>
        </w:tc>
        <w:tc>
          <w:tcPr>
            <w:tcW w:w="900" w:type="dxa"/>
            <w:noWrap/>
            <w:hideMark/>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24.2 (7.0)</w:t>
            </w:r>
          </w:p>
        </w:tc>
        <w:tc>
          <w:tcPr>
            <w:tcW w:w="900" w:type="dxa"/>
          </w:tcPr>
          <w:p w:rsidR="00746214" w:rsidRPr="00036284" w:rsidRDefault="007D219F"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19.</w:t>
            </w:r>
            <w:r w:rsidRPr="00036284">
              <w:rPr>
                <w:rFonts w:ascii="Times New Roman" w:hAnsi="Times New Roman" w:cs="Times New Roman"/>
                <w:color w:val="000000"/>
                <w:sz w:val="18"/>
                <w:szCs w:val="18"/>
              </w:rPr>
              <w:t>9</w:t>
            </w:r>
            <w:r w:rsidRPr="00036284">
              <w:rPr>
                <w:rFonts w:ascii="Times New Roman" w:eastAsia="Times New Roman" w:hAnsi="Times New Roman" w:cs="Times New Roman"/>
                <w:color w:val="000000"/>
                <w:sz w:val="18"/>
                <w:szCs w:val="18"/>
              </w:rPr>
              <w:t xml:space="preserve"> (7.</w:t>
            </w:r>
            <w:r w:rsidRPr="00036284">
              <w:rPr>
                <w:rFonts w:ascii="Times New Roman" w:hAnsi="Times New Roman" w:cs="Times New Roman"/>
                <w:color w:val="000000"/>
                <w:sz w:val="18"/>
                <w:szCs w:val="18"/>
              </w:rPr>
              <w:t>8</w:t>
            </w:r>
            <w:r w:rsidR="00746214" w:rsidRPr="00036284">
              <w:rPr>
                <w:rFonts w:ascii="Times New Roman" w:eastAsia="Times New Roman" w:hAnsi="Times New Roman" w:cs="Times New Roman"/>
                <w:color w:val="000000"/>
                <w:sz w:val="18"/>
                <w:szCs w:val="18"/>
              </w:rPr>
              <w:t>)</w:t>
            </w:r>
          </w:p>
        </w:tc>
        <w:tc>
          <w:tcPr>
            <w:tcW w:w="900" w:type="dxa"/>
            <w:noWrap/>
            <w:hideMark/>
          </w:tcPr>
          <w:p w:rsidR="00746214" w:rsidRPr="00036284" w:rsidRDefault="007D219F"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17.3 (</w:t>
            </w:r>
            <w:r w:rsidRPr="00036284">
              <w:rPr>
                <w:rFonts w:ascii="Times New Roman" w:hAnsi="Times New Roman" w:cs="Times New Roman"/>
                <w:color w:val="000000"/>
                <w:sz w:val="18"/>
                <w:szCs w:val="18"/>
              </w:rPr>
              <w:t>6.9</w:t>
            </w:r>
            <w:r w:rsidR="00746214" w:rsidRPr="00036284">
              <w:rPr>
                <w:rFonts w:ascii="Times New Roman" w:eastAsia="Times New Roman" w:hAnsi="Times New Roman" w:cs="Times New Roman"/>
                <w:color w:val="000000"/>
                <w:sz w:val="18"/>
                <w:szCs w:val="18"/>
              </w:rPr>
              <w:t>)</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22.7 (7.8)</w:t>
            </w:r>
          </w:p>
        </w:tc>
        <w:tc>
          <w:tcPr>
            <w:tcW w:w="99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21.9 (6.8)</w:t>
            </w:r>
          </w:p>
        </w:tc>
        <w:tc>
          <w:tcPr>
            <w:tcW w:w="99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20.5 (6.7)</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25.7 (5.5)</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21.1 (8.0)</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20.0 (8.0)</w:t>
            </w:r>
          </w:p>
        </w:tc>
        <w:tc>
          <w:tcPr>
            <w:tcW w:w="900" w:type="dxa"/>
          </w:tcPr>
          <w:p w:rsidR="00746214" w:rsidRPr="00036284" w:rsidRDefault="00746214"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26.4 (6.6)</w:t>
            </w:r>
          </w:p>
        </w:tc>
      </w:tr>
      <w:tr w:rsidR="00A30FDE" w:rsidRPr="00036284" w:rsidTr="00A30FDE">
        <w:trPr>
          <w:trHeight w:val="305"/>
        </w:trPr>
        <w:tc>
          <w:tcPr>
            <w:tcW w:w="1962" w:type="dxa"/>
            <w:noWrap/>
            <w:hideMark/>
          </w:tcPr>
          <w:p w:rsidR="00A30FDE" w:rsidRPr="00036284" w:rsidRDefault="00A30FDE"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C-reactive protein (CRP)</w:t>
            </w:r>
            <w:r w:rsidRPr="00036284">
              <w:rPr>
                <w:rFonts w:ascii="Times New Roman" w:hAnsi="Times New Roman" w:cs="Times New Roman"/>
                <w:sz w:val="18"/>
                <w:szCs w:val="18"/>
                <w:vertAlign w:val="superscript"/>
              </w:rPr>
              <w:t xml:space="preserve"> 1</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5.0 (11.0)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3.0 (5.0)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10.0 (27.0)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6.0 (16.0)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4.0 (6.0)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9.0 (25.0)</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5.0 (10.0)</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3.0 (5.0)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10.0 (31.0)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5.0 (8.0)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4.0 (5.0)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13.0 (28.0)</w:t>
            </w:r>
          </w:p>
        </w:tc>
      </w:tr>
      <w:tr w:rsidR="00F93677" w:rsidRPr="00036284" w:rsidTr="00A30FDE">
        <w:trPr>
          <w:trHeight w:val="305"/>
        </w:trPr>
        <w:tc>
          <w:tcPr>
            <w:tcW w:w="1962" w:type="dxa"/>
            <w:tcBorders>
              <w:top w:val="nil"/>
            </w:tcBorders>
            <w:noWrap/>
            <w:hideMark/>
          </w:tcPr>
          <w:p w:rsidR="00F93677" w:rsidRPr="00036284" w:rsidRDefault="00F93677"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 xml:space="preserve">Blood neutrophil count </w:t>
            </w:r>
            <w:r w:rsidRPr="00036284">
              <w:rPr>
                <w:rFonts w:ascii="Times New Roman" w:hAnsi="Times New Roman" w:cs="Times New Roman"/>
                <w:sz w:val="18"/>
                <w:szCs w:val="18"/>
              </w:rPr>
              <w:t>(X10</w:t>
            </w:r>
            <w:r w:rsidRPr="00036284">
              <w:rPr>
                <w:rFonts w:ascii="Times New Roman" w:hAnsi="Times New Roman" w:cs="Times New Roman"/>
                <w:sz w:val="18"/>
                <w:szCs w:val="18"/>
                <w:vertAlign w:val="superscript"/>
              </w:rPr>
              <w:t>9</w:t>
            </w:r>
            <w:r w:rsidRPr="00036284">
              <w:rPr>
                <w:rFonts w:ascii="Times New Roman" w:hAnsi="Times New Roman" w:cs="Times New Roman"/>
                <w:sz w:val="18"/>
                <w:szCs w:val="18"/>
              </w:rPr>
              <w:t xml:space="preserve"> cells/L)</w:t>
            </w:r>
          </w:p>
        </w:tc>
        <w:tc>
          <w:tcPr>
            <w:tcW w:w="90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5.5 (2.3)</w:t>
            </w:r>
          </w:p>
        </w:tc>
        <w:tc>
          <w:tcPr>
            <w:tcW w:w="900" w:type="dxa"/>
            <w:tcBorders>
              <w:top w:val="nil"/>
            </w:tcBorders>
            <w:noWrap/>
            <w:hideMark/>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4.9 (1.7)</w:t>
            </w:r>
          </w:p>
        </w:tc>
        <w:tc>
          <w:tcPr>
            <w:tcW w:w="900" w:type="dxa"/>
            <w:tcBorders>
              <w:top w:val="nil"/>
            </w:tcBorders>
            <w:noWrap/>
            <w:hideMark/>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6.2 (2.7)</w:t>
            </w:r>
          </w:p>
        </w:tc>
        <w:tc>
          <w:tcPr>
            <w:tcW w:w="90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5.9 (2.5)</w:t>
            </w:r>
          </w:p>
        </w:tc>
        <w:tc>
          <w:tcPr>
            <w:tcW w:w="900" w:type="dxa"/>
            <w:tcBorders>
              <w:top w:val="nil"/>
            </w:tcBorders>
            <w:noWrap/>
            <w:hideMark/>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5.5 (1.9)</w:t>
            </w:r>
          </w:p>
        </w:tc>
        <w:tc>
          <w:tcPr>
            <w:tcW w:w="90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6.2 (2.8)</w:t>
            </w:r>
          </w:p>
        </w:tc>
        <w:tc>
          <w:tcPr>
            <w:tcW w:w="99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5.3 (2.1)</w:t>
            </w:r>
          </w:p>
        </w:tc>
        <w:tc>
          <w:tcPr>
            <w:tcW w:w="99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4.9 (1.7)</w:t>
            </w:r>
          </w:p>
        </w:tc>
        <w:tc>
          <w:tcPr>
            <w:tcW w:w="90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6.3 (2.6)</w:t>
            </w:r>
          </w:p>
        </w:tc>
        <w:tc>
          <w:tcPr>
            <w:tcW w:w="90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4.8 (1.7)</w:t>
            </w:r>
          </w:p>
        </w:tc>
        <w:tc>
          <w:tcPr>
            <w:tcW w:w="90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4.5 (1.4)</w:t>
            </w:r>
          </w:p>
        </w:tc>
        <w:tc>
          <w:tcPr>
            <w:tcW w:w="900" w:type="dxa"/>
            <w:tcBorders>
              <w:top w:val="nil"/>
            </w:tcBorders>
          </w:tcPr>
          <w:p w:rsidR="00F93677" w:rsidRPr="00036284" w:rsidRDefault="00F93677"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6.3 (2.2)</w:t>
            </w:r>
          </w:p>
        </w:tc>
      </w:tr>
      <w:tr w:rsidR="00A30FDE" w:rsidRPr="00036284" w:rsidTr="00A30FDE">
        <w:trPr>
          <w:trHeight w:val="305"/>
        </w:trPr>
        <w:tc>
          <w:tcPr>
            <w:tcW w:w="1962" w:type="dxa"/>
            <w:noWrap/>
            <w:hideMark/>
          </w:tcPr>
          <w:p w:rsidR="00A30FDE" w:rsidRPr="00036284" w:rsidRDefault="00A30FDE"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 xml:space="preserve">Blood lymphocyte count </w:t>
            </w:r>
            <w:r w:rsidRPr="00036284">
              <w:rPr>
                <w:rFonts w:ascii="Times New Roman" w:hAnsi="Times New Roman" w:cs="Times New Roman"/>
                <w:sz w:val="18"/>
                <w:szCs w:val="18"/>
              </w:rPr>
              <w:t>(X10</w:t>
            </w:r>
            <w:r w:rsidRPr="00036284">
              <w:rPr>
                <w:rFonts w:ascii="Times New Roman" w:hAnsi="Times New Roman" w:cs="Times New Roman"/>
                <w:sz w:val="18"/>
                <w:szCs w:val="18"/>
                <w:vertAlign w:val="superscript"/>
              </w:rPr>
              <w:t>9</w:t>
            </w:r>
            <w:r w:rsidRPr="00036284">
              <w:rPr>
                <w:rFonts w:ascii="Times New Roman" w:hAnsi="Times New Roman" w:cs="Times New Roman"/>
                <w:sz w:val="18"/>
                <w:szCs w:val="18"/>
              </w:rPr>
              <w:t xml:space="preserve"> cells/L)</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1.8 (0.7)</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1.8 (0.6)</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1.8 (0.7)</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1.8 (0.7)</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2.0 (0.7)</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1.7 (0.7)</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1.9 (0.7)</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1.8 (0.6)</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2.0 (0.7)</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1.7 (0.6)</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1.8 (0.6)</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1.6 (0.8)</w:t>
            </w:r>
          </w:p>
        </w:tc>
      </w:tr>
      <w:tr w:rsidR="00A30FDE" w:rsidRPr="00036284" w:rsidTr="00A30FDE">
        <w:trPr>
          <w:trHeight w:val="305"/>
        </w:trPr>
        <w:tc>
          <w:tcPr>
            <w:tcW w:w="1962" w:type="dxa"/>
            <w:noWrap/>
            <w:hideMark/>
          </w:tcPr>
          <w:p w:rsidR="00A30FDE" w:rsidRPr="00036284" w:rsidRDefault="00A30FDE"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 xml:space="preserve">Blood monocyte count </w:t>
            </w:r>
            <w:r w:rsidRPr="00036284">
              <w:rPr>
                <w:rFonts w:ascii="Times New Roman" w:hAnsi="Times New Roman" w:cs="Times New Roman"/>
                <w:sz w:val="18"/>
                <w:szCs w:val="18"/>
              </w:rPr>
              <w:t>(X10</w:t>
            </w:r>
            <w:r w:rsidRPr="00036284">
              <w:rPr>
                <w:rFonts w:ascii="Times New Roman" w:hAnsi="Times New Roman" w:cs="Times New Roman"/>
                <w:sz w:val="18"/>
                <w:szCs w:val="18"/>
                <w:vertAlign w:val="superscript"/>
              </w:rPr>
              <w:t>9</w:t>
            </w:r>
            <w:r w:rsidRPr="00036284">
              <w:rPr>
                <w:rFonts w:ascii="Times New Roman" w:hAnsi="Times New Roman" w:cs="Times New Roman"/>
                <w:sz w:val="18"/>
                <w:szCs w:val="18"/>
              </w:rPr>
              <w:t xml:space="preserve"> cells/L)</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0.7 (0.3)</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0.6 (0.2)</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0.7 (0.3)</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0.8 (0.3)</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0.8 (0.2)</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0.8 (0.3)</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0.5 (0.2)</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0.5 (0.1)</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0.6 (0.2)</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0.6 (0.2)</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0.6 (0.2)</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0.7 (0.3)</w:t>
            </w:r>
          </w:p>
        </w:tc>
      </w:tr>
      <w:tr w:rsidR="00C32EA9" w:rsidRPr="00036284" w:rsidTr="00A30FDE">
        <w:trPr>
          <w:trHeight w:val="305"/>
        </w:trPr>
        <w:tc>
          <w:tcPr>
            <w:tcW w:w="1962" w:type="dxa"/>
            <w:noWrap/>
            <w:hideMark/>
          </w:tcPr>
          <w:p w:rsidR="00C32EA9" w:rsidRPr="00036284" w:rsidRDefault="00C32EA9"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 xml:space="preserve">Blood eosinophil count </w:t>
            </w:r>
            <w:r w:rsidRPr="00036284">
              <w:rPr>
                <w:rFonts w:ascii="Times New Roman" w:hAnsi="Times New Roman" w:cs="Times New Roman"/>
                <w:sz w:val="18"/>
                <w:szCs w:val="18"/>
              </w:rPr>
              <w:t>(X10</w:t>
            </w:r>
            <w:r w:rsidRPr="00036284">
              <w:rPr>
                <w:rFonts w:ascii="Times New Roman" w:hAnsi="Times New Roman" w:cs="Times New Roman"/>
                <w:sz w:val="18"/>
                <w:szCs w:val="18"/>
                <w:vertAlign w:val="superscript"/>
              </w:rPr>
              <w:t>9</w:t>
            </w:r>
            <w:r w:rsidRPr="00036284">
              <w:rPr>
                <w:rFonts w:ascii="Times New Roman" w:hAnsi="Times New Roman" w:cs="Times New Roman"/>
                <w:sz w:val="18"/>
                <w:szCs w:val="18"/>
              </w:rPr>
              <w:t xml:space="preserve"> cells/L)</w:t>
            </w:r>
            <w:r w:rsidR="009B3BA9" w:rsidRPr="00036284">
              <w:rPr>
                <w:rFonts w:ascii="Times New Roman" w:hAnsi="Times New Roman" w:cs="Times New Roman"/>
                <w:sz w:val="18"/>
                <w:szCs w:val="18"/>
              </w:rPr>
              <w:t xml:space="preserve"> </w:t>
            </w:r>
            <w:r w:rsidR="009B3BA9" w:rsidRPr="00036284">
              <w:rPr>
                <w:rFonts w:ascii="Times New Roman" w:hAnsi="Times New Roman" w:cs="Times New Roman"/>
                <w:sz w:val="18"/>
                <w:szCs w:val="18"/>
                <w:vertAlign w:val="superscript"/>
              </w:rPr>
              <w:t>1</w:t>
            </w:r>
          </w:p>
        </w:tc>
        <w:tc>
          <w:tcPr>
            <w:tcW w:w="90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noWrap/>
            <w:hideMark/>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noWrap/>
            <w:hideMark/>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noWrap/>
            <w:hideMark/>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9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9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c>
          <w:tcPr>
            <w:tcW w:w="900" w:type="dxa"/>
          </w:tcPr>
          <w:p w:rsidR="00C32EA9" w:rsidRPr="00036284" w:rsidRDefault="00C32EA9"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(0.2)</w:t>
            </w:r>
          </w:p>
        </w:tc>
      </w:tr>
      <w:tr w:rsidR="00A30FDE" w:rsidRPr="00036284" w:rsidTr="00A30FDE">
        <w:trPr>
          <w:trHeight w:val="305"/>
        </w:trPr>
        <w:tc>
          <w:tcPr>
            <w:tcW w:w="1962" w:type="dxa"/>
            <w:noWrap/>
            <w:hideMark/>
          </w:tcPr>
          <w:p w:rsidR="00A30FDE" w:rsidRPr="00036284" w:rsidRDefault="00A30FDE" w:rsidP="003A1AE4">
            <w:pPr>
              <w:spacing w:line="360" w:lineRule="auto"/>
              <w:rPr>
                <w:rFonts w:ascii="Times New Roman" w:eastAsia="Times New Roman" w:hAnsi="Times New Roman" w:cs="Times New Roman"/>
                <w:color w:val="000000"/>
                <w:sz w:val="18"/>
                <w:szCs w:val="18"/>
              </w:rPr>
            </w:pPr>
            <w:r w:rsidRPr="00036284">
              <w:rPr>
                <w:rFonts w:ascii="Times New Roman" w:eastAsia="Times New Roman" w:hAnsi="Times New Roman" w:cs="Times New Roman"/>
                <w:color w:val="000000"/>
                <w:sz w:val="18"/>
                <w:szCs w:val="18"/>
              </w:rPr>
              <w:t xml:space="preserve">Blood basophil count </w:t>
            </w:r>
            <w:r w:rsidRPr="00036284">
              <w:rPr>
                <w:rFonts w:ascii="Times New Roman" w:hAnsi="Times New Roman" w:cs="Times New Roman"/>
                <w:sz w:val="18"/>
                <w:szCs w:val="18"/>
              </w:rPr>
              <w:t>(X10</w:t>
            </w:r>
            <w:r w:rsidRPr="00036284">
              <w:rPr>
                <w:rFonts w:ascii="Times New Roman" w:hAnsi="Times New Roman" w:cs="Times New Roman"/>
                <w:sz w:val="18"/>
                <w:szCs w:val="18"/>
                <w:vertAlign w:val="superscript"/>
              </w:rPr>
              <w:t>9</w:t>
            </w:r>
            <w:r w:rsidRPr="00036284">
              <w:rPr>
                <w:rFonts w:ascii="Times New Roman" w:hAnsi="Times New Roman" w:cs="Times New Roman"/>
                <w:sz w:val="18"/>
                <w:szCs w:val="18"/>
              </w:rPr>
              <w:t xml:space="preserve"> cells/L)</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0.1 (0.0)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0.1 (0.0)</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0.1 (0.0)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0.1 (0.0)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r>
      <w:tr w:rsidR="00A30FDE" w:rsidRPr="00036284" w:rsidTr="00A30FDE">
        <w:trPr>
          <w:trHeight w:val="305"/>
        </w:trPr>
        <w:tc>
          <w:tcPr>
            <w:tcW w:w="1962" w:type="dxa"/>
            <w:noWrap/>
            <w:hideMark/>
          </w:tcPr>
          <w:p w:rsidR="00A30FDE" w:rsidRPr="00036284" w:rsidRDefault="00A30FDE"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Sputum neutrophil count %</w:t>
            </w:r>
            <w:r w:rsidR="0088702C" w:rsidRPr="00036284">
              <w:rPr>
                <w:rFonts w:ascii="Times New Roman" w:hAnsi="Times New Roman" w:cs="Times New Roman"/>
                <w:color w:val="000000"/>
                <w:sz w:val="18"/>
                <w:szCs w:val="18"/>
              </w:rPr>
              <w:t xml:space="preserve"> </w:t>
            </w:r>
            <w:r w:rsidRPr="00036284">
              <w:rPr>
                <w:rFonts w:ascii="Times New Roman" w:hAnsi="Times New Roman" w:cs="Times New Roman"/>
                <w:sz w:val="18"/>
                <w:szCs w:val="18"/>
                <w:vertAlign w:val="superscript"/>
              </w:rPr>
              <w:t>1</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78.8 (33.8)</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75.1 (34.0)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84.2 (28.5)</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73.7 (34.0)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73.0 (29.0)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73.7 (36.0)</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77.4 (34.2)</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73.0 (34.2)</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89.5 (22.2)</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88.2 (13.5)</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88.0 (17.5)</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89.2 (7.8)</w:t>
            </w:r>
          </w:p>
        </w:tc>
      </w:tr>
      <w:tr w:rsidR="00A30FDE" w:rsidRPr="00036284" w:rsidTr="00A30FDE">
        <w:trPr>
          <w:trHeight w:val="305"/>
        </w:trPr>
        <w:tc>
          <w:tcPr>
            <w:tcW w:w="1962" w:type="dxa"/>
            <w:noWrap/>
            <w:hideMark/>
          </w:tcPr>
          <w:p w:rsidR="00A30FDE" w:rsidRPr="00036284" w:rsidRDefault="00A30FDE"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Sputum lymphocyte count %</w:t>
            </w:r>
            <w:r w:rsidR="0088702C" w:rsidRPr="00036284">
              <w:rPr>
                <w:rFonts w:ascii="Times New Roman" w:hAnsi="Times New Roman" w:cs="Times New Roman"/>
                <w:color w:val="000000"/>
                <w:sz w:val="18"/>
                <w:szCs w:val="18"/>
              </w:rPr>
              <w:t xml:space="preserve"> </w:t>
            </w:r>
            <w:r w:rsidRPr="00036284">
              <w:rPr>
                <w:rFonts w:ascii="Times New Roman" w:hAnsi="Times New Roman" w:cs="Times New Roman"/>
                <w:sz w:val="18"/>
                <w:szCs w:val="18"/>
                <w:vertAlign w:val="superscript"/>
              </w:rPr>
              <w:t>1</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(0.5)</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(0.3)</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(1.0)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(2.0)</w:t>
            </w:r>
          </w:p>
        </w:tc>
        <w:tc>
          <w:tcPr>
            <w:tcW w:w="900" w:type="dxa"/>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2.0 (3.0)</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(0.4)</w:t>
            </w:r>
          </w:p>
        </w:tc>
        <w:tc>
          <w:tcPr>
            <w:tcW w:w="99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0.2 (0.5)</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(0.2)</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(0.1)</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(0.2)</w:t>
            </w:r>
          </w:p>
        </w:tc>
        <w:tc>
          <w:tcPr>
            <w:tcW w:w="900" w:type="dxa"/>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r>
      <w:tr w:rsidR="00A30FDE" w:rsidRPr="00036284" w:rsidTr="00A30FDE">
        <w:trPr>
          <w:trHeight w:val="305"/>
        </w:trPr>
        <w:tc>
          <w:tcPr>
            <w:tcW w:w="1962" w:type="dxa"/>
            <w:tcBorders>
              <w:bottom w:val="nil"/>
            </w:tcBorders>
            <w:noWrap/>
            <w:hideMark/>
          </w:tcPr>
          <w:p w:rsidR="00A30FDE" w:rsidRPr="00036284" w:rsidRDefault="00A30FDE"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Sputum eosinophil count %</w:t>
            </w:r>
            <w:r w:rsidR="0088702C" w:rsidRPr="00036284">
              <w:rPr>
                <w:rFonts w:ascii="Times New Roman" w:hAnsi="Times New Roman" w:cs="Times New Roman"/>
                <w:color w:val="000000"/>
                <w:sz w:val="18"/>
                <w:szCs w:val="18"/>
              </w:rPr>
              <w:t xml:space="preserve"> </w:t>
            </w:r>
            <w:r w:rsidRPr="00036284">
              <w:rPr>
                <w:rFonts w:ascii="Times New Roman" w:hAnsi="Times New Roman" w:cs="Times New Roman"/>
                <w:sz w:val="18"/>
                <w:szCs w:val="18"/>
                <w:vertAlign w:val="superscript"/>
              </w:rPr>
              <w:t>1</w:t>
            </w:r>
          </w:p>
        </w:tc>
        <w:tc>
          <w:tcPr>
            <w:tcW w:w="90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0.8 (2.0)</w:t>
            </w:r>
          </w:p>
        </w:tc>
        <w:tc>
          <w:tcPr>
            <w:tcW w:w="900" w:type="dxa"/>
            <w:tcBorders>
              <w:bottom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0.8 (2.2)</w:t>
            </w:r>
          </w:p>
        </w:tc>
        <w:tc>
          <w:tcPr>
            <w:tcW w:w="900" w:type="dxa"/>
            <w:tcBorders>
              <w:bottom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0.5 (2.0)</w:t>
            </w:r>
          </w:p>
        </w:tc>
        <w:tc>
          <w:tcPr>
            <w:tcW w:w="90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(2.0)</w:t>
            </w:r>
          </w:p>
        </w:tc>
        <w:tc>
          <w:tcPr>
            <w:tcW w:w="900" w:type="dxa"/>
            <w:tcBorders>
              <w:bottom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(1.0)</w:t>
            </w:r>
          </w:p>
        </w:tc>
        <w:tc>
          <w:tcPr>
            <w:tcW w:w="90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1.0 (2.0)</w:t>
            </w:r>
          </w:p>
        </w:tc>
        <w:tc>
          <w:tcPr>
            <w:tcW w:w="99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0.8 (2.2)</w:t>
            </w:r>
          </w:p>
        </w:tc>
        <w:tc>
          <w:tcPr>
            <w:tcW w:w="99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0.8 (2.8)</w:t>
            </w:r>
          </w:p>
        </w:tc>
        <w:tc>
          <w:tcPr>
            <w:tcW w:w="90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0.5 (1.5)</w:t>
            </w:r>
          </w:p>
        </w:tc>
        <w:tc>
          <w:tcPr>
            <w:tcW w:w="90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1.1 (3.0)</w:t>
            </w:r>
          </w:p>
        </w:tc>
        <w:tc>
          <w:tcPr>
            <w:tcW w:w="90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1.2 (3.0)</w:t>
            </w:r>
          </w:p>
        </w:tc>
        <w:tc>
          <w:tcPr>
            <w:tcW w:w="900" w:type="dxa"/>
            <w:tcBorders>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1.0 (8.2)</w:t>
            </w:r>
          </w:p>
        </w:tc>
      </w:tr>
      <w:tr w:rsidR="00A30FDE" w:rsidRPr="00036284" w:rsidTr="00A30FDE">
        <w:trPr>
          <w:trHeight w:val="305"/>
        </w:trPr>
        <w:tc>
          <w:tcPr>
            <w:tcW w:w="1962" w:type="dxa"/>
            <w:tcBorders>
              <w:top w:val="nil"/>
              <w:bottom w:val="nil"/>
            </w:tcBorders>
            <w:noWrap/>
            <w:hideMark/>
          </w:tcPr>
          <w:p w:rsidR="00A30FDE" w:rsidRPr="00036284" w:rsidRDefault="00A30FDE"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Sputum macrophage count %</w:t>
            </w:r>
            <w:r w:rsidR="0088702C" w:rsidRPr="00036284">
              <w:rPr>
                <w:rFonts w:ascii="Times New Roman" w:hAnsi="Times New Roman" w:cs="Times New Roman"/>
                <w:color w:val="000000"/>
                <w:sz w:val="18"/>
                <w:szCs w:val="18"/>
              </w:rPr>
              <w:t xml:space="preserve"> </w:t>
            </w:r>
            <w:r w:rsidRPr="00036284">
              <w:rPr>
                <w:rFonts w:ascii="Times New Roman" w:hAnsi="Times New Roman" w:cs="Times New Roman"/>
                <w:sz w:val="18"/>
                <w:szCs w:val="18"/>
                <w:vertAlign w:val="superscript"/>
              </w:rPr>
              <w:t>1</w:t>
            </w:r>
          </w:p>
        </w:tc>
        <w:tc>
          <w:tcPr>
            <w:tcW w:w="90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13.0 (21.2)</w:t>
            </w:r>
          </w:p>
        </w:tc>
        <w:tc>
          <w:tcPr>
            <w:tcW w:w="900" w:type="dxa"/>
            <w:tcBorders>
              <w:top w:val="nil"/>
              <w:bottom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14.5 (23.2)</w:t>
            </w:r>
          </w:p>
        </w:tc>
        <w:tc>
          <w:tcPr>
            <w:tcW w:w="900" w:type="dxa"/>
            <w:tcBorders>
              <w:top w:val="nil"/>
              <w:bottom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8.5 (19.0)</w:t>
            </w:r>
          </w:p>
        </w:tc>
        <w:tc>
          <w:tcPr>
            <w:tcW w:w="90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20.0 (27.0)</w:t>
            </w:r>
          </w:p>
        </w:tc>
        <w:tc>
          <w:tcPr>
            <w:tcW w:w="900" w:type="dxa"/>
            <w:tcBorders>
              <w:top w:val="nil"/>
              <w:bottom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22.0 (22.0)</w:t>
            </w:r>
          </w:p>
        </w:tc>
        <w:tc>
          <w:tcPr>
            <w:tcW w:w="90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20.0 (29.0)</w:t>
            </w:r>
          </w:p>
        </w:tc>
        <w:tc>
          <w:tcPr>
            <w:tcW w:w="99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10.8 (19.2)</w:t>
            </w:r>
          </w:p>
        </w:tc>
        <w:tc>
          <w:tcPr>
            <w:tcW w:w="99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14.2 (23.2)</w:t>
            </w:r>
          </w:p>
        </w:tc>
        <w:tc>
          <w:tcPr>
            <w:tcW w:w="90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5.2 (9.5)</w:t>
            </w:r>
          </w:p>
        </w:tc>
        <w:tc>
          <w:tcPr>
            <w:tcW w:w="90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7.0 (10.8)</w:t>
            </w:r>
          </w:p>
        </w:tc>
        <w:tc>
          <w:tcPr>
            <w:tcW w:w="90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8.0 (12.9)</w:t>
            </w:r>
          </w:p>
        </w:tc>
        <w:tc>
          <w:tcPr>
            <w:tcW w:w="900" w:type="dxa"/>
            <w:tcBorders>
              <w:top w:val="nil"/>
              <w:bottom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5.5 (9.5)</w:t>
            </w:r>
          </w:p>
        </w:tc>
      </w:tr>
      <w:tr w:rsidR="00A30FDE" w:rsidRPr="00036284" w:rsidTr="00A30FDE">
        <w:trPr>
          <w:trHeight w:val="305"/>
        </w:trPr>
        <w:tc>
          <w:tcPr>
            <w:tcW w:w="1962" w:type="dxa"/>
            <w:tcBorders>
              <w:top w:val="nil"/>
            </w:tcBorders>
            <w:noWrap/>
            <w:hideMark/>
          </w:tcPr>
          <w:p w:rsidR="00A30FDE" w:rsidRPr="00036284" w:rsidRDefault="00A30FDE"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Sputum epithelial cell count %</w:t>
            </w:r>
            <w:r w:rsidR="0088702C" w:rsidRPr="00036284">
              <w:rPr>
                <w:rFonts w:ascii="Times New Roman" w:hAnsi="Times New Roman" w:cs="Times New Roman"/>
                <w:color w:val="000000"/>
                <w:sz w:val="18"/>
                <w:szCs w:val="18"/>
              </w:rPr>
              <w:t xml:space="preserve"> </w:t>
            </w:r>
            <w:r w:rsidRPr="00036284">
              <w:rPr>
                <w:rFonts w:ascii="Times New Roman" w:hAnsi="Times New Roman" w:cs="Times New Roman"/>
                <w:sz w:val="18"/>
                <w:szCs w:val="18"/>
                <w:vertAlign w:val="superscript"/>
              </w:rPr>
              <w:t>1</w:t>
            </w:r>
          </w:p>
        </w:tc>
        <w:tc>
          <w:tcPr>
            <w:tcW w:w="90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3.2 (8.0)</w:t>
            </w:r>
          </w:p>
        </w:tc>
        <w:tc>
          <w:tcPr>
            <w:tcW w:w="900" w:type="dxa"/>
            <w:tcBorders>
              <w:top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4.0 (9.8)</w:t>
            </w:r>
          </w:p>
        </w:tc>
        <w:tc>
          <w:tcPr>
            <w:tcW w:w="900" w:type="dxa"/>
            <w:tcBorders>
              <w:top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2.0 (4.8)</w:t>
            </w:r>
          </w:p>
        </w:tc>
        <w:tc>
          <w:tcPr>
            <w:tcW w:w="90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(1.0)</w:t>
            </w:r>
          </w:p>
        </w:tc>
        <w:tc>
          <w:tcPr>
            <w:tcW w:w="900" w:type="dxa"/>
            <w:tcBorders>
              <w:top w:val="nil"/>
            </w:tcBorders>
            <w:noWrap/>
            <w:hideMark/>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(0.0)</w:t>
            </w:r>
          </w:p>
        </w:tc>
        <w:tc>
          <w:tcPr>
            <w:tcW w:w="90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0.0 (2.0)</w:t>
            </w:r>
          </w:p>
        </w:tc>
        <w:tc>
          <w:tcPr>
            <w:tcW w:w="99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4.8 (11.8)</w:t>
            </w:r>
          </w:p>
        </w:tc>
        <w:tc>
          <w:tcPr>
            <w:tcW w:w="99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6.0 (12.2)</w:t>
            </w:r>
          </w:p>
        </w:tc>
        <w:tc>
          <w:tcPr>
            <w:tcW w:w="90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3.5 (7.8)</w:t>
            </w:r>
          </w:p>
        </w:tc>
        <w:tc>
          <w:tcPr>
            <w:tcW w:w="90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1.9 (3.2)</w:t>
            </w:r>
          </w:p>
        </w:tc>
        <w:tc>
          <w:tcPr>
            <w:tcW w:w="90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1.5 (5.2)</w:t>
            </w:r>
          </w:p>
        </w:tc>
        <w:tc>
          <w:tcPr>
            <w:tcW w:w="900" w:type="dxa"/>
            <w:tcBorders>
              <w:top w:val="nil"/>
            </w:tcBorders>
          </w:tcPr>
          <w:p w:rsidR="00A30FDE" w:rsidRPr="00036284" w:rsidRDefault="00A30FDE" w:rsidP="003A1AE4">
            <w:pPr>
              <w:autoSpaceDE w:val="0"/>
              <w:autoSpaceDN w:val="0"/>
              <w:adjustRightInd w:val="0"/>
              <w:spacing w:line="360" w:lineRule="auto"/>
              <w:rPr>
                <w:rFonts w:ascii="Times New Roman" w:hAnsi="Times New Roman" w:cs="Times New Roman"/>
                <w:sz w:val="18"/>
                <w:szCs w:val="18"/>
              </w:rPr>
            </w:pPr>
            <w:r w:rsidRPr="00036284">
              <w:rPr>
                <w:rFonts w:ascii="Times New Roman" w:hAnsi="Times New Roman" w:cs="Times New Roman"/>
                <w:sz w:val="18"/>
                <w:szCs w:val="18"/>
              </w:rPr>
              <w:t>3.0 (2.5)</w:t>
            </w:r>
          </w:p>
        </w:tc>
      </w:tr>
    </w:tbl>
    <w:p w:rsidR="00746214" w:rsidRPr="00036284" w:rsidRDefault="0015611D"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lang w:val="en-GB"/>
        </w:rPr>
        <w:t>D</w:t>
      </w:r>
      <w:r w:rsidR="00746214" w:rsidRPr="00036284">
        <w:rPr>
          <w:rFonts w:ascii="Times New Roman" w:hAnsi="Times New Roman" w:cs="Times New Roman"/>
          <w:sz w:val="18"/>
          <w:szCs w:val="18"/>
          <w:lang w:val="en-GB"/>
        </w:rPr>
        <w:t>ata present as mean (SD) unless stated below.</w:t>
      </w:r>
    </w:p>
    <w:p w:rsidR="00746214" w:rsidRPr="00036284" w:rsidRDefault="00746214"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1</w:t>
      </w:r>
      <w:r w:rsidR="0015611D" w:rsidRPr="00036284">
        <w:rPr>
          <w:rFonts w:ascii="Times New Roman" w:hAnsi="Times New Roman" w:cs="Times New Roman"/>
          <w:sz w:val="18"/>
          <w:szCs w:val="18"/>
          <w:lang w:val="en-GB"/>
        </w:rPr>
        <w:t xml:space="preserve"> Median</w:t>
      </w:r>
      <w:r w:rsidRPr="00036284">
        <w:rPr>
          <w:rFonts w:ascii="Times New Roman" w:hAnsi="Times New Roman" w:cs="Times New Roman"/>
          <w:sz w:val="18"/>
          <w:szCs w:val="18"/>
          <w:lang w:val="en-GB"/>
        </w:rPr>
        <w:t xml:space="preserve"> (</w:t>
      </w:r>
      <w:r w:rsidR="0015611D" w:rsidRPr="00036284">
        <w:rPr>
          <w:rFonts w:ascii="Times New Roman" w:hAnsi="Times New Roman" w:cs="Times New Roman"/>
          <w:sz w:val="18"/>
          <w:szCs w:val="18"/>
          <w:lang w:val="en-GB"/>
        </w:rPr>
        <w:t>IQR</w:t>
      </w:r>
      <w:r w:rsidRPr="00036284">
        <w:rPr>
          <w:rFonts w:ascii="Times New Roman" w:hAnsi="Times New Roman" w:cs="Times New Roman"/>
          <w:sz w:val="18"/>
          <w:szCs w:val="18"/>
          <w:lang w:val="en-GB"/>
        </w:rPr>
        <w:t>).</w:t>
      </w:r>
    </w:p>
    <w:p w:rsidR="00A04790" w:rsidRPr="00036284" w:rsidRDefault="00A04790" w:rsidP="003A1AE4">
      <w:pPr>
        <w:spacing w:after="0" w:line="360" w:lineRule="auto"/>
        <w:rPr>
          <w:rFonts w:ascii="Times New Roman" w:hAnsi="Times New Roman" w:cs="Times New Roman"/>
          <w:sz w:val="24"/>
          <w:szCs w:val="24"/>
          <w:lang w:val="en-GB"/>
        </w:rPr>
        <w:sectPr w:rsidR="00A04790" w:rsidRPr="00036284" w:rsidSect="00746214">
          <w:pgSz w:w="15840" w:h="12240" w:orient="landscape"/>
          <w:pgMar w:top="1440" w:right="1440" w:bottom="1440" w:left="1440" w:header="720" w:footer="720" w:gutter="0"/>
          <w:lnNumType w:countBy="1" w:restart="continuous"/>
          <w:cols w:space="720"/>
          <w:docGrid w:linePitch="360"/>
        </w:sectPr>
      </w:pPr>
    </w:p>
    <w:p w:rsidR="00AE1D51" w:rsidRPr="00036284" w:rsidRDefault="00621A8A"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Table S3</w:t>
      </w:r>
      <w:r w:rsidR="00AE1D51" w:rsidRPr="00036284">
        <w:rPr>
          <w:rFonts w:ascii="Times New Roman" w:hAnsi="Times New Roman" w:cs="Times New Roman"/>
          <w:b/>
          <w:sz w:val="24"/>
          <w:szCs w:val="24"/>
          <w:lang w:val="en-GB"/>
        </w:rPr>
        <w:t>.</w:t>
      </w:r>
      <w:r w:rsidR="00AE1D51" w:rsidRPr="00036284">
        <w:rPr>
          <w:rFonts w:ascii="Times New Roman" w:hAnsi="Times New Roman" w:cs="Times New Roman"/>
          <w:sz w:val="24"/>
          <w:szCs w:val="24"/>
          <w:lang w:val="en-GB"/>
        </w:rPr>
        <w:t xml:space="preserve"> The relative abundances of major phyla and genera (average relative abundance &gt; 1</w:t>
      </w:r>
      <w:r w:rsidR="004865EC" w:rsidRPr="00036284">
        <w:rPr>
          <w:rFonts w:ascii="Times New Roman" w:hAnsi="Times New Roman" w:cs="Times New Roman"/>
          <w:sz w:val="24"/>
          <w:szCs w:val="24"/>
          <w:lang w:val="en-GB"/>
        </w:rPr>
        <w:t xml:space="preserve">%) in the </w:t>
      </w:r>
      <w:r w:rsidR="005167EB" w:rsidRPr="00036284">
        <w:rPr>
          <w:rFonts w:ascii="Times New Roman" w:hAnsi="Times New Roman" w:cs="Times New Roman"/>
          <w:sz w:val="24"/>
          <w:szCs w:val="24"/>
          <w:lang w:val="en-GB"/>
        </w:rPr>
        <w:t>sputum</w:t>
      </w:r>
      <w:r w:rsidR="004865EC" w:rsidRPr="00036284">
        <w:rPr>
          <w:rFonts w:ascii="Times New Roman" w:hAnsi="Times New Roman" w:cs="Times New Roman"/>
          <w:sz w:val="24"/>
          <w:szCs w:val="24"/>
          <w:lang w:val="en-GB"/>
        </w:rPr>
        <w:t xml:space="preserve"> microbiome. The phylum and genus level taxa</w:t>
      </w:r>
      <w:r w:rsidR="00AE1D51" w:rsidRPr="00036284">
        <w:rPr>
          <w:rFonts w:ascii="Times New Roman" w:hAnsi="Times New Roman" w:cs="Times New Roman"/>
          <w:sz w:val="24"/>
          <w:szCs w:val="24"/>
          <w:lang w:val="en-GB"/>
        </w:rPr>
        <w:t xml:space="preserve"> were separated by the dotted line.</w:t>
      </w:r>
    </w:p>
    <w:tbl>
      <w:tblPr>
        <w:tblStyle w:val="TableGrid"/>
        <w:tblW w:w="11898"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68"/>
        <w:gridCol w:w="810"/>
        <w:gridCol w:w="900"/>
        <w:gridCol w:w="900"/>
        <w:gridCol w:w="900"/>
        <w:gridCol w:w="900"/>
        <w:gridCol w:w="900"/>
        <w:gridCol w:w="900"/>
        <w:gridCol w:w="900"/>
        <w:gridCol w:w="810"/>
        <w:gridCol w:w="900"/>
        <w:gridCol w:w="900"/>
        <w:gridCol w:w="810"/>
      </w:tblGrid>
      <w:tr w:rsidR="00AE1D51" w:rsidRPr="00036284" w:rsidTr="00EE259D">
        <w:trPr>
          <w:trHeight w:val="305"/>
        </w:trPr>
        <w:tc>
          <w:tcPr>
            <w:tcW w:w="1368" w:type="dxa"/>
            <w:vMerge w:val="restart"/>
            <w:tcBorders>
              <w:top w:val="single" w:sz="4" w:space="0" w:color="auto"/>
              <w:bottom w:val="single" w:sz="4" w:space="0" w:color="auto"/>
            </w:tcBorders>
            <w:noWrap/>
            <w:hideMark/>
          </w:tcPr>
          <w:p w:rsidR="00AE1D51" w:rsidRPr="00036284" w:rsidRDefault="00AE1D51"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Taxa</w:t>
            </w:r>
          </w:p>
        </w:tc>
        <w:tc>
          <w:tcPr>
            <w:tcW w:w="2610" w:type="dxa"/>
            <w:gridSpan w:val="3"/>
            <w:tcBorders>
              <w:top w:val="single" w:sz="4" w:space="0" w:color="auto"/>
              <w:bottom w:val="single" w:sz="4" w:space="0" w:color="auto"/>
            </w:tcBorders>
          </w:tcPr>
          <w:p w:rsidR="00AE1D51" w:rsidRPr="00036284" w:rsidRDefault="00AE1D51"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All</w:t>
            </w:r>
          </w:p>
        </w:tc>
        <w:tc>
          <w:tcPr>
            <w:tcW w:w="2700" w:type="dxa"/>
            <w:gridSpan w:val="3"/>
            <w:tcBorders>
              <w:top w:val="single" w:sz="4" w:space="0" w:color="auto"/>
              <w:bottom w:val="single" w:sz="4" w:space="0" w:color="auto"/>
            </w:tcBorders>
          </w:tcPr>
          <w:p w:rsidR="00AE1D51" w:rsidRPr="00036284" w:rsidRDefault="00AE1D51"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London</w:t>
            </w:r>
          </w:p>
        </w:tc>
        <w:tc>
          <w:tcPr>
            <w:tcW w:w="2610" w:type="dxa"/>
            <w:gridSpan w:val="3"/>
            <w:tcBorders>
              <w:top w:val="single" w:sz="4" w:space="0" w:color="auto"/>
              <w:bottom w:val="single" w:sz="4" w:space="0" w:color="auto"/>
            </w:tcBorders>
          </w:tcPr>
          <w:p w:rsidR="00AE1D51" w:rsidRPr="00036284" w:rsidRDefault="00AE1D51"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Leicester</w:t>
            </w:r>
          </w:p>
        </w:tc>
        <w:tc>
          <w:tcPr>
            <w:tcW w:w="2610" w:type="dxa"/>
            <w:gridSpan w:val="3"/>
            <w:tcBorders>
              <w:top w:val="single" w:sz="4" w:space="0" w:color="auto"/>
              <w:bottom w:val="single" w:sz="4" w:space="0" w:color="auto"/>
            </w:tcBorders>
          </w:tcPr>
          <w:p w:rsidR="00AE1D51" w:rsidRPr="00036284" w:rsidRDefault="00AE1D51"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Manchester</w:t>
            </w:r>
          </w:p>
        </w:tc>
      </w:tr>
      <w:tr w:rsidR="00144C54" w:rsidRPr="00036284" w:rsidTr="00EE259D">
        <w:trPr>
          <w:trHeight w:val="854"/>
        </w:trPr>
        <w:tc>
          <w:tcPr>
            <w:tcW w:w="1368" w:type="dxa"/>
            <w:vMerge/>
            <w:tcBorders>
              <w:top w:val="single" w:sz="4" w:space="0" w:color="auto"/>
              <w:bottom w:val="single" w:sz="4" w:space="0" w:color="auto"/>
            </w:tcBorders>
            <w:noWrap/>
            <w:hideMark/>
          </w:tcPr>
          <w:p w:rsidR="00144C54" w:rsidRPr="00036284" w:rsidRDefault="00144C54" w:rsidP="003A1AE4">
            <w:pPr>
              <w:spacing w:line="360" w:lineRule="auto"/>
              <w:rPr>
                <w:rFonts w:ascii="Times New Roman" w:hAnsi="Times New Roman" w:cs="Times New Roman"/>
                <w:b/>
                <w:sz w:val="18"/>
                <w:szCs w:val="18"/>
              </w:rPr>
            </w:pPr>
          </w:p>
        </w:tc>
        <w:tc>
          <w:tcPr>
            <w:tcW w:w="810" w:type="dxa"/>
            <w:tcBorders>
              <w:top w:val="single" w:sz="4" w:space="0" w:color="auto"/>
              <w:bottom w:val="single" w:sz="4" w:space="0" w:color="auto"/>
            </w:tcBorders>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(N=716)</w:t>
            </w:r>
          </w:p>
        </w:tc>
        <w:tc>
          <w:tcPr>
            <w:tcW w:w="900" w:type="dxa"/>
            <w:tcBorders>
              <w:top w:val="single" w:sz="4" w:space="0" w:color="auto"/>
              <w:bottom w:val="single" w:sz="4" w:space="0" w:color="auto"/>
            </w:tcBorders>
            <w:noWrap/>
            <w:hideMark/>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Base</w:t>
            </w:r>
          </w:p>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(N=446)</w:t>
            </w:r>
          </w:p>
        </w:tc>
        <w:tc>
          <w:tcPr>
            <w:tcW w:w="900" w:type="dxa"/>
            <w:tcBorders>
              <w:top w:val="single" w:sz="4" w:space="0" w:color="auto"/>
              <w:bottom w:val="single" w:sz="4" w:space="0" w:color="auto"/>
            </w:tcBorders>
            <w:noWrap/>
            <w:hideMark/>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Exac (N=270)</w:t>
            </w:r>
          </w:p>
        </w:tc>
        <w:tc>
          <w:tcPr>
            <w:tcW w:w="900" w:type="dxa"/>
            <w:tcBorders>
              <w:top w:val="single" w:sz="4" w:space="0" w:color="auto"/>
              <w:bottom w:val="single" w:sz="4" w:space="0" w:color="auto"/>
            </w:tcBorders>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(N=301)</w:t>
            </w:r>
          </w:p>
        </w:tc>
        <w:tc>
          <w:tcPr>
            <w:tcW w:w="900" w:type="dxa"/>
            <w:tcBorders>
              <w:top w:val="single" w:sz="4" w:space="0" w:color="auto"/>
              <w:bottom w:val="single" w:sz="4" w:space="0" w:color="auto"/>
            </w:tcBorders>
            <w:noWrap/>
            <w:hideMark/>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Base (N=132)</w:t>
            </w:r>
          </w:p>
        </w:tc>
        <w:tc>
          <w:tcPr>
            <w:tcW w:w="900" w:type="dxa"/>
            <w:tcBorders>
              <w:top w:val="single" w:sz="4" w:space="0" w:color="auto"/>
              <w:bottom w:val="single" w:sz="4" w:space="0" w:color="auto"/>
            </w:tcBorders>
            <w:noWrap/>
            <w:hideMark/>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Exac (N=169)</w:t>
            </w:r>
          </w:p>
        </w:tc>
        <w:tc>
          <w:tcPr>
            <w:tcW w:w="900" w:type="dxa"/>
            <w:tcBorders>
              <w:top w:val="single" w:sz="4" w:space="0" w:color="auto"/>
              <w:bottom w:val="single" w:sz="4" w:space="0" w:color="auto"/>
            </w:tcBorders>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(N=303)</w:t>
            </w:r>
          </w:p>
        </w:tc>
        <w:tc>
          <w:tcPr>
            <w:tcW w:w="900" w:type="dxa"/>
            <w:tcBorders>
              <w:top w:val="single" w:sz="4" w:space="0" w:color="auto"/>
              <w:bottom w:val="single" w:sz="4" w:space="0" w:color="auto"/>
            </w:tcBorders>
            <w:noWrap/>
            <w:hideMark/>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Base (N=221)</w:t>
            </w:r>
          </w:p>
        </w:tc>
        <w:tc>
          <w:tcPr>
            <w:tcW w:w="810" w:type="dxa"/>
            <w:tcBorders>
              <w:top w:val="single" w:sz="4" w:space="0" w:color="auto"/>
              <w:bottom w:val="single" w:sz="4" w:space="0" w:color="auto"/>
            </w:tcBorders>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Exac (N=82)</w:t>
            </w:r>
          </w:p>
        </w:tc>
        <w:tc>
          <w:tcPr>
            <w:tcW w:w="900" w:type="dxa"/>
            <w:tcBorders>
              <w:top w:val="single" w:sz="4" w:space="0" w:color="auto"/>
              <w:bottom w:val="single" w:sz="4" w:space="0" w:color="auto"/>
            </w:tcBorders>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 (N=112)</w:t>
            </w:r>
          </w:p>
        </w:tc>
        <w:tc>
          <w:tcPr>
            <w:tcW w:w="900" w:type="dxa"/>
            <w:tcBorders>
              <w:top w:val="single" w:sz="4" w:space="0" w:color="auto"/>
              <w:bottom w:val="single" w:sz="4" w:space="0" w:color="auto"/>
            </w:tcBorders>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Base (N=93)</w:t>
            </w:r>
          </w:p>
        </w:tc>
        <w:tc>
          <w:tcPr>
            <w:tcW w:w="810" w:type="dxa"/>
            <w:tcBorders>
              <w:top w:val="single" w:sz="4" w:space="0" w:color="auto"/>
              <w:bottom w:val="single" w:sz="4" w:space="0" w:color="auto"/>
            </w:tcBorders>
          </w:tcPr>
          <w:p w:rsidR="00144C54" w:rsidRPr="00036284" w:rsidRDefault="00144C54"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Exac (N=19)</w:t>
            </w:r>
          </w:p>
        </w:tc>
      </w:tr>
      <w:tr w:rsidR="000E03E0" w:rsidRPr="00036284" w:rsidTr="00EE259D">
        <w:trPr>
          <w:trHeight w:val="305"/>
        </w:trPr>
        <w:tc>
          <w:tcPr>
            <w:tcW w:w="1368" w:type="dxa"/>
            <w:tcBorders>
              <w:top w:val="single" w:sz="4" w:space="0" w:color="auto"/>
            </w:tcBorders>
            <w:noWrap/>
            <w:hideMark/>
          </w:tcPr>
          <w:p w:rsidR="000E03E0" w:rsidRPr="00036284" w:rsidRDefault="000E03E0"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Proteobacteria</w:t>
            </w:r>
          </w:p>
        </w:tc>
        <w:tc>
          <w:tcPr>
            <w:tcW w:w="81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52.3</w:t>
            </w:r>
          </w:p>
        </w:tc>
        <w:tc>
          <w:tcPr>
            <w:tcW w:w="900" w:type="dxa"/>
            <w:tcBorders>
              <w:top w:val="single" w:sz="4" w:space="0" w:color="auto"/>
            </w:tcBorders>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51.5</w:t>
            </w:r>
          </w:p>
        </w:tc>
        <w:tc>
          <w:tcPr>
            <w:tcW w:w="900" w:type="dxa"/>
            <w:tcBorders>
              <w:top w:val="single" w:sz="4" w:space="0" w:color="auto"/>
            </w:tcBorders>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53.7</w:t>
            </w:r>
          </w:p>
        </w:tc>
        <w:tc>
          <w:tcPr>
            <w:tcW w:w="90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53.0</w:t>
            </w:r>
          </w:p>
        </w:tc>
        <w:tc>
          <w:tcPr>
            <w:tcW w:w="900" w:type="dxa"/>
            <w:tcBorders>
              <w:top w:val="single" w:sz="4" w:space="0" w:color="auto"/>
            </w:tcBorders>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51.4</w:t>
            </w:r>
          </w:p>
        </w:tc>
        <w:tc>
          <w:tcPr>
            <w:tcW w:w="90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54.2</w:t>
            </w:r>
          </w:p>
        </w:tc>
        <w:tc>
          <w:tcPr>
            <w:tcW w:w="90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52.1</w:t>
            </w:r>
          </w:p>
        </w:tc>
        <w:tc>
          <w:tcPr>
            <w:tcW w:w="90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51.8</w:t>
            </w:r>
          </w:p>
        </w:tc>
        <w:tc>
          <w:tcPr>
            <w:tcW w:w="81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52.8</w:t>
            </w:r>
          </w:p>
        </w:tc>
        <w:tc>
          <w:tcPr>
            <w:tcW w:w="90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51.3</w:t>
            </w:r>
          </w:p>
        </w:tc>
        <w:tc>
          <w:tcPr>
            <w:tcW w:w="90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50.9</w:t>
            </w:r>
          </w:p>
        </w:tc>
        <w:tc>
          <w:tcPr>
            <w:tcW w:w="810" w:type="dxa"/>
            <w:tcBorders>
              <w:top w:val="single"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53.3</w:t>
            </w:r>
          </w:p>
        </w:tc>
      </w:tr>
      <w:tr w:rsidR="000E03E0" w:rsidRPr="00036284" w:rsidTr="00EE259D">
        <w:trPr>
          <w:trHeight w:val="305"/>
        </w:trPr>
        <w:tc>
          <w:tcPr>
            <w:tcW w:w="1368" w:type="dxa"/>
            <w:noWrap/>
            <w:hideMark/>
          </w:tcPr>
          <w:p w:rsidR="000E03E0" w:rsidRPr="00036284" w:rsidRDefault="000E03E0"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Firmicutes</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28.7</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29.0</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28.1</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27.2</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28.0</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26.5</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30.0</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29.4</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31.8</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29.3</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29.8</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26.8</w:t>
            </w:r>
          </w:p>
        </w:tc>
      </w:tr>
      <w:tr w:rsidR="000E03E0" w:rsidRPr="00036284" w:rsidTr="00EE259D">
        <w:trPr>
          <w:trHeight w:val="305"/>
        </w:trPr>
        <w:tc>
          <w:tcPr>
            <w:tcW w:w="1368" w:type="dxa"/>
            <w:noWrap/>
            <w:hideMark/>
          </w:tcPr>
          <w:p w:rsidR="000E03E0" w:rsidRPr="00036284" w:rsidRDefault="000E03E0"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Bacteroidetes</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15.0</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15.3</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14.5</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15.5</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16.1</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15.0</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14.4</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14.9</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12.9</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15.5</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15.2</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16.8</w:t>
            </w:r>
          </w:p>
        </w:tc>
      </w:tr>
      <w:tr w:rsidR="000E03E0" w:rsidRPr="00036284" w:rsidTr="00EE259D">
        <w:trPr>
          <w:trHeight w:val="305"/>
        </w:trPr>
        <w:tc>
          <w:tcPr>
            <w:tcW w:w="1368" w:type="dxa"/>
            <w:noWrap/>
            <w:hideMark/>
          </w:tcPr>
          <w:p w:rsidR="000E03E0" w:rsidRPr="00036284" w:rsidRDefault="000E03E0"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Actinobacteria</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1.9</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2.0</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1.8</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2.1</w:t>
            </w:r>
          </w:p>
        </w:tc>
        <w:tc>
          <w:tcPr>
            <w:tcW w:w="900" w:type="dxa"/>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2.2</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2.0</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1.7</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1.9</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1.9</w:t>
            </w:r>
          </w:p>
        </w:tc>
        <w:tc>
          <w:tcPr>
            <w:tcW w:w="90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2.0</w:t>
            </w:r>
          </w:p>
        </w:tc>
        <w:tc>
          <w:tcPr>
            <w:tcW w:w="810" w:type="dxa"/>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w:t>
            </w:r>
          </w:p>
        </w:tc>
      </w:tr>
      <w:tr w:rsidR="000E03E0" w:rsidRPr="00036284" w:rsidTr="00EE259D">
        <w:trPr>
          <w:trHeight w:val="171"/>
        </w:trPr>
        <w:tc>
          <w:tcPr>
            <w:tcW w:w="1368" w:type="dxa"/>
            <w:tcBorders>
              <w:bottom w:val="dashed" w:sz="4" w:space="0" w:color="auto"/>
            </w:tcBorders>
            <w:noWrap/>
            <w:hideMark/>
          </w:tcPr>
          <w:p w:rsidR="000E03E0" w:rsidRPr="00036284" w:rsidRDefault="000E03E0"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Fusobacteria</w:t>
            </w:r>
          </w:p>
        </w:tc>
        <w:tc>
          <w:tcPr>
            <w:tcW w:w="81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w:t>
            </w:r>
          </w:p>
        </w:tc>
        <w:tc>
          <w:tcPr>
            <w:tcW w:w="900" w:type="dxa"/>
            <w:tcBorders>
              <w:bottom w:val="dashed" w:sz="4" w:space="0" w:color="auto"/>
            </w:tcBorders>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w:t>
            </w:r>
          </w:p>
        </w:tc>
        <w:tc>
          <w:tcPr>
            <w:tcW w:w="900" w:type="dxa"/>
            <w:tcBorders>
              <w:bottom w:val="dashed" w:sz="4" w:space="0" w:color="auto"/>
            </w:tcBorders>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w:t>
            </w:r>
          </w:p>
        </w:tc>
        <w:tc>
          <w:tcPr>
            <w:tcW w:w="90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1.6</w:t>
            </w:r>
          </w:p>
        </w:tc>
        <w:tc>
          <w:tcPr>
            <w:tcW w:w="900" w:type="dxa"/>
            <w:tcBorders>
              <w:bottom w:val="dashed" w:sz="4" w:space="0" w:color="auto"/>
            </w:tcBorders>
            <w:noWrap/>
            <w:hideMark/>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1.6</w:t>
            </w:r>
          </w:p>
        </w:tc>
        <w:tc>
          <w:tcPr>
            <w:tcW w:w="90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1.6</w:t>
            </w:r>
          </w:p>
        </w:tc>
        <w:tc>
          <w:tcPr>
            <w:tcW w:w="90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w:t>
            </w:r>
          </w:p>
        </w:tc>
        <w:tc>
          <w:tcPr>
            <w:tcW w:w="90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w:t>
            </w:r>
          </w:p>
        </w:tc>
        <w:tc>
          <w:tcPr>
            <w:tcW w:w="81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0.9</w:t>
            </w:r>
          </w:p>
        </w:tc>
        <w:tc>
          <w:tcPr>
            <w:tcW w:w="90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w:t>
            </w:r>
          </w:p>
        </w:tc>
        <w:tc>
          <w:tcPr>
            <w:tcW w:w="90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w:t>
            </w:r>
          </w:p>
        </w:tc>
        <w:tc>
          <w:tcPr>
            <w:tcW w:w="810" w:type="dxa"/>
            <w:tcBorders>
              <w:bottom w:val="dashed" w:sz="4" w:space="0" w:color="auto"/>
            </w:tcBorders>
          </w:tcPr>
          <w:p w:rsidR="000E03E0" w:rsidRPr="00036284" w:rsidRDefault="000E03E0"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1.0</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Haemophilus</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25.8</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25.6</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26.1</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27.0</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26.5</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27.3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25.2</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26.1</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22.7</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24.0</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23.0</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29.3</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Veillonella</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15.8</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16.1</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13.7</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14.0</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13.5</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17.3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16.7</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18.9</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17.4</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17.7</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16.3</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Prevotella</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13.2</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13.5</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12.6</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13.6</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14.3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13.1</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12.6</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13.2</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11.2</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13.4</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13.1</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15.0</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Erwinia</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7.0</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7.3</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6.6</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7.8</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8.2</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7.5</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6.1</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6.6</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4.8</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7.4</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7.6</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6.3</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Granulicatella</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6.8</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6.8</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6.9</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7.5</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8.0</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7.1</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6.9</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6.9</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6.9</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4.8</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4.7</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5.4</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Cronobacter</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6.4</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6.5</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6.5</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5.8</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7.0</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6.0</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6.4</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4.8</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7.4</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6.3</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Streptococcus</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4.4</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4.5</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4.3</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4.4</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4.3</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4.2</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4.5</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5.1</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5.4</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3.7</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Moraxella</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4.0</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3.6</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4.8</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3.1</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2.7</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3.4</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4.8</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3.7</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7.8</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4.4</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4.5</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4.1</w:t>
            </w:r>
          </w:p>
        </w:tc>
      </w:tr>
      <w:tr w:rsidR="000E1AD8" w:rsidRPr="00036284" w:rsidTr="00EE259D">
        <w:trPr>
          <w:trHeight w:val="305"/>
        </w:trPr>
        <w:tc>
          <w:tcPr>
            <w:tcW w:w="1368" w:type="dxa"/>
            <w:noWrap/>
            <w:hideMark/>
          </w:tcPr>
          <w:p w:rsidR="000E1AD8" w:rsidRPr="00036284" w:rsidRDefault="000E1AD8" w:rsidP="003A1AE4">
            <w:pPr>
              <w:spacing w:line="360" w:lineRule="auto"/>
              <w:rPr>
                <w:rFonts w:ascii="Times New Roman" w:eastAsia="Times New Roman" w:hAnsi="Times New Roman" w:cs="Times New Roman"/>
                <w:i/>
                <w:color w:val="000000"/>
                <w:sz w:val="18"/>
                <w:szCs w:val="18"/>
              </w:rPr>
            </w:pPr>
            <w:r w:rsidRPr="00036284">
              <w:rPr>
                <w:rFonts w:ascii="Times New Roman" w:eastAsia="Times New Roman" w:hAnsi="Times New Roman" w:cs="Times New Roman"/>
                <w:i/>
                <w:color w:val="000000"/>
                <w:sz w:val="18"/>
                <w:szCs w:val="18"/>
              </w:rPr>
              <w:t>Actinomyces</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1.0</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1.1</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0.9</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1.1</w:t>
            </w:r>
          </w:p>
        </w:tc>
        <w:tc>
          <w:tcPr>
            <w:tcW w:w="900" w:type="dxa"/>
            <w:noWrap/>
            <w:hideMark/>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1.2</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1.1</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0.9</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1.0</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0.6</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1.1</w:t>
            </w:r>
          </w:p>
        </w:tc>
        <w:tc>
          <w:tcPr>
            <w:tcW w:w="90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1.2</w:t>
            </w:r>
          </w:p>
        </w:tc>
        <w:tc>
          <w:tcPr>
            <w:tcW w:w="810" w:type="dxa"/>
          </w:tcPr>
          <w:p w:rsidR="000E1AD8" w:rsidRPr="00036284" w:rsidRDefault="000E1AD8" w:rsidP="003A1AE4">
            <w:pPr>
              <w:spacing w:line="360" w:lineRule="auto"/>
              <w:rPr>
                <w:rFonts w:ascii="Times New Roman" w:hAnsi="Times New Roman" w:cs="Times New Roman"/>
                <w:color w:val="000000"/>
                <w:sz w:val="18"/>
                <w:szCs w:val="18"/>
              </w:rPr>
            </w:pPr>
            <w:r w:rsidRPr="00036284">
              <w:rPr>
                <w:rFonts w:ascii="Times New Roman" w:hAnsi="Times New Roman" w:cs="Times New Roman"/>
                <w:color w:val="000000"/>
                <w:sz w:val="18"/>
                <w:szCs w:val="18"/>
              </w:rPr>
              <w:t>0.7</w:t>
            </w:r>
          </w:p>
        </w:tc>
      </w:tr>
    </w:tbl>
    <w:p w:rsidR="00AE1D51" w:rsidRPr="00036284" w:rsidRDefault="00AE1D51" w:rsidP="003A1AE4">
      <w:pPr>
        <w:spacing w:after="0" w:line="360" w:lineRule="auto"/>
        <w:rPr>
          <w:rFonts w:ascii="Times New Roman" w:hAnsi="Times New Roman" w:cs="Times New Roman"/>
          <w:b/>
          <w:sz w:val="24"/>
          <w:szCs w:val="24"/>
          <w:lang w:val="en-GB"/>
        </w:rPr>
        <w:sectPr w:rsidR="00AE1D51" w:rsidRPr="00036284" w:rsidSect="00AE1D51">
          <w:pgSz w:w="15840" w:h="12240" w:orient="landscape"/>
          <w:pgMar w:top="1440" w:right="1440" w:bottom="1440" w:left="1440" w:header="720" w:footer="720" w:gutter="0"/>
          <w:lnNumType w:countBy="1" w:restart="continuous"/>
          <w:cols w:space="720"/>
          <w:docGrid w:linePitch="360"/>
        </w:sectPr>
      </w:pPr>
    </w:p>
    <w:p w:rsidR="00DE262F" w:rsidRPr="00036284" w:rsidRDefault="00DE262F"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 xml:space="preserve">Table </w:t>
      </w:r>
      <w:r w:rsidR="00AC4CB8" w:rsidRPr="00036284">
        <w:rPr>
          <w:rFonts w:ascii="Times New Roman" w:hAnsi="Times New Roman" w:cs="Times New Roman"/>
          <w:b/>
          <w:sz w:val="24"/>
          <w:szCs w:val="24"/>
          <w:lang w:val="en-GB"/>
        </w:rPr>
        <w:t>S4</w:t>
      </w:r>
      <w:r w:rsidRPr="00036284">
        <w:rPr>
          <w:rFonts w:ascii="Times New Roman" w:hAnsi="Times New Roman" w:cs="Times New Roman"/>
          <w:b/>
          <w:sz w:val="24"/>
          <w:szCs w:val="24"/>
          <w:lang w:val="en-GB"/>
        </w:rPr>
        <w:t>.</w:t>
      </w:r>
      <w:r w:rsidRPr="00036284">
        <w:rPr>
          <w:rFonts w:ascii="Times New Roman" w:hAnsi="Times New Roman" w:cs="Times New Roman"/>
          <w:sz w:val="24"/>
          <w:szCs w:val="24"/>
          <w:lang w:val="en-GB"/>
        </w:rPr>
        <w:t xml:space="preserve"> List of clinical variables significantly associated with microbial alpha diversity and phylum level beta diversity among samples.</w:t>
      </w:r>
      <w:r w:rsidR="002C2399" w:rsidRPr="00036284">
        <w:rPr>
          <w:rFonts w:ascii="Times New Roman" w:hAnsi="Times New Roman" w:cs="Times New Roman"/>
          <w:sz w:val="24"/>
          <w:szCs w:val="24"/>
          <w:lang w:val="en-GB"/>
        </w:rPr>
        <w:t xml:space="preserve"> P-values are indicated for variables in the model.</w:t>
      </w:r>
      <w:r w:rsidR="009C04C2" w:rsidRPr="00036284">
        <w:rPr>
          <w:rFonts w:ascii="Times New Roman" w:hAnsi="Times New Roman" w:cs="Times New Roman"/>
          <w:sz w:val="24"/>
          <w:szCs w:val="24"/>
          <w:lang w:val="en-GB"/>
        </w:rPr>
        <w:t xml:space="preserve"> Significant variables are highlighted in asterisks.</w:t>
      </w:r>
    </w:p>
    <w:tbl>
      <w:tblPr>
        <w:tblStyle w:val="TableGrid"/>
        <w:tblW w:w="9738" w:type="dxa"/>
        <w:tblLook w:val="04A0" w:firstRow="1" w:lastRow="0" w:firstColumn="1" w:lastColumn="0" w:noHBand="0" w:noVBand="1"/>
      </w:tblPr>
      <w:tblGrid>
        <w:gridCol w:w="2160"/>
        <w:gridCol w:w="820"/>
        <w:gridCol w:w="990"/>
        <w:gridCol w:w="998"/>
        <w:gridCol w:w="1170"/>
        <w:gridCol w:w="665"/>
        <w:gridCol w:w="127"/>
        <w:gridCol w:w="766"/>
        <w:gridCol w:w="242"/>
        <w:gridCol w:w="674"/>
        <w:gridCol w:w="226"/>
        <w:gridCol w:w="900"/>
      </w:tblGrid>
      <w:tr w:rsidR="00DE262F" w:rsidRPr="00036284" w:rsidTr="009C04C2">
        <w:trPr>
          <w:trHeight w:val="300"/>
        </w:trPr>
        <w:tc>
          <w:tcPr>
            <w:tcW w:w="2160" w:type="dxa"/>
            <w:vMerge w:val="restart"/>
            <w:tcBorders>
              <w:top w:val="single" w:sz="4" w:space="0" w:color="auto"/>
              <w:left w:val="nil"/>
              <w:right w:val="nil"/>
            </w:tcBorders>
            <w:noWrap/>
            <w:hideMark/>
          </w:tcPr>
          <w:p w:rsidR="00DE262F" w:rsidRPr="00036284" w:rsidRDefault="00DE262F" w:rsidP="003A1AE4">
            <w:pPr>
              <w:spacing w:line="360" w:lineRule="auto"/>
              <w:rPr>
                <w:rFonts w:ascii="Times New Roman" w:hAnsi="Times New Roman" w:cs="Times New Roman"/>
                <w:b/>
                <w:bCs/>
                <w:sz w:val="18"/>
                <w:szCs w:val="18"/>
              </w:rPr>
            </w:pPr>
            <w:r w:rsidRPr="00036284">
              <w:rPr>
                <w:rFonts w:ascii="Times New Roman" w:hAnsi="Times New Roman" w:cs="Times New Roman"/>
                <w:b/>
                <w:bCs/>
                <w:sz w:val="18"/>
                <w:szCs w:val="18"/>
              </w:rPr>
              <w:t>Microbial diversity</w:t>
            </w:r>
          </w:p>
        </w:tc>
        <w:tc>
          <w:tcPr>
            <w:tcW w:w="3978" w:type="dxa"/>
            <w:gridSpan w:val="4"/>
            <w:tcBorders>
              <w:top w:val="single" w:sz="4" w:space="0" w:color="auto"/>
              <w:left w:val="nil"/>
              <w:bottom w:val="single" w:sz="4" w:space="0" w:color="auto"/>
              <w:right w:val="nil"/>
            </w:tcBorders>
            <w:noWrap/>
            <w:hideMark/>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Alpha diversity (Shannon)</w:t>
            </w:r>
          </w:p>
        </w:tc>
        <w:tc>
          <w:tcPr>
            <w:tcW w:w="3600" w:type="dxa"/>
            <w:gridSpan w:val="7"/>
            <w:tcBorders>
              <w:top w:val="single" w:sz="4" w:space="0" w:color="auto"/>
              <w:left w:val="nil"/>
              <w:right w:val="nil"/>
            </w:tcBorders>
          </w:tcPr>
          <w:p w:rsidR="00DE262F" w:rsidRPr="00036284" w:rsidRDefault="00DE262F" w:rsidP="003A1AE4">
            <w:pPr>
              <w:spacing w:line="360" w:lineRule="auto"/>
              <w:rPr>
                <w:rFonts w:ascii="Times New Roman" w:hAnsi="Times New Roman" w:cs="Times New Roman"/>
                <w:b/>
                <w:sz w:val="18"/>
                <w:szCs w:val="18"/>
                <w:lang w:eastAsia="zh-CN"/>
              </w:rPr>
            </w:pPr>
            <w:r w:rsidRPr="00036284">
              <w:rPr>
                <w:rFonts w:ascii="Times New Roman" w:hAnsi="Times New Roman" w:cs="Times New Roman"/>
                <w:b/>
                <w:sz w:val="18"/>
                <w:szCs w:val="18"/>
                <w:lang w:eastAsia="zh-CN"/>
              </w:rPr>
              <w:t>Beta diversity (Phylum level abundance)</w:t>
            </w:r>
          </w:p>
        </w:tc>
      </w:tr>
      <w:tr w:rsidR="00DE262F" w:rsidRPr="00036284" w:rsidTr="00724BD9">
        <w:trPr>
          <w:trHeight w:val="300"/>
        </w:trPr>
        <w:tc>
          <w:tcPr>
            <w:tcW w:w="2160" w:type="dxa"/>
            <w:vMerge/>
            <w:tcBorders>
              <w:left w:val="nil"/>
              <w:bottom w:val="single" w:sz="4" w:space="0" w:color="auto"/>
              <w:right w:val="nil"/>
            </w:tcBorders>
            <w:noWrap/>
            <w:hideMark/>
          </w:tcPr>
          <w:p w:rsidR="00DE262F" w:rsidRPr="00036284" w:rsidRDefault="00DE262F" w:rsidP="003A1AE4">
            <w:pPr>
              <w:spacing w:line="360" w:lineRule="auto"/>
              <w:rPr>
                <w:rFonts w:ascii="Times New Roman" w:hAnsi="Times New Roman" w:cs="Times New Roman"/>
                <w:b/>
                <w:bCs/>
                <w:sz w:val="18"/>
                <w:szCs w:val="18"/>
              </w:rPr>
            </w:pPr>
          </w:p>
        </w:tc>
        <w:tc>
          <w:tcPr>
            <w:tcW w:w="820" w:type="dxa"/>
            <w:tcBorders>
              <w:top w:val="single" w:sz="4" w:space="0" w:color="auto"/>
              <w:left w:val="nil"/>
              <w:bottom w:val="single" w:sz="4" w:space="0" w:color="auto"/>
              <w:right w:val="nil"/>
            </w:tcBorders>
            <w:noWrap/>
            <w:hideMark/>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w:t>
            </w:r>
          </w:p>
        </w:tc>
        <w:tc>
          <w:tcPr>
            <w:tcW w:w="990" w:type="dxa"/>
            <w:tcBorders>
              <w:top w:val="single" w:sz="4" w:space="0" w:color="auto"/>
              <w:left w:val="nil"/>
              <w:bottom w:val="single" w:sz="4" w:space="0" w:color="auto"/>
              <w:right w:val="nil"/>
            </w:tcBorders>
            <w:noWrap/>
            <w:hideMark/>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London</w:t>
            </w:r>
          </w:p>
        </w:tc>
        <w:tc>
          <w:tcPr>
            <w:tcW w:w="998" w:type="dxa"/>
            <w:tcBorders>
              <w:top w:val="single" w:sz="4" w:space="0" w:color="auto"/>
              <w:left w:val="nil"/>
              <w:bottom w:val="single" w:sz="4" w:space="0" w:color="auto"/>
              <w:right w:val="nil"/>
            </w:tcBorders>
            <w:noWrap/>
            <w:hideMark/>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Leicester</w:t>
            </w:r>
          </w:p>
        </w:tc>
        <w:tc>
          <w:tcPr>
            <w:tcW w:w="1170" w:type="dxa"/>
            <w:tcBorders>
              <w:top w:val="single" w:sz="4" w:space="0" w:color="auto"/>
              <w:left w:val="nil"/>
              <w:bottom w:val="single" w:sz="4" w:space="0" w:color="auto"/>
              <w:right w:val="nil"/>
            </w:tcBorders>
            <w:noWrap/>
            <w:hideMark/>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Manchester</w:t>
            </w:r>
          </w:p>
        </w:tc>
        <w:tc>
          <w:tcPr>
            <w:tcW w:w="665" w:type="dxa"/>
            <w:tcBorders>
              <w:left w:val="nil"/>
              <w:bottom w:val="single" w:sz="4" w:space="0" w:color="auto"/>
              <w:right w:val="nil"/>
            </w:tcBorders>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w:t>
            </w:r>
          </w:p>
        </w:tc>
        <w:tc>
          <w:tcPr>
            <w:tcW w:w="893" w:type="dxa"/>
            <w:gridSpan w:val="2"/>
            <w:tcBorders>
              <w:left w:val="nil"/>
              <w:bottom w:val="single" w:sz="4" w:space="0" w:color="auto"/>
              <w:right w:val="nil"/>
            </w:tcBorders>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London</w:t>
            </w:r>
          </w:p>
        </w:tc>
        <w:tc>
          <w:tcPr>
            <w:tcW w:w="916" w:type="dxa"/>
            <w:gridSpan w:val="2"/>
            <w:tcBorders>
              <w:left w:val="nil"/>
              <w:bottom w:val="single" w:sz="4" w:space="0" w:color="auto"/>
              <w:right w:val="nil"/>
            </w:tcBorders>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Leicester</w:t>
            </w:r>
          </w:p>
        </w:tc>
        <w:tc>
          <w:tcPr>
            <w:tcW w:w="1126" w:type="dxa"/>
            <w:gridSpan w:val="2"/>
            <w:tcBorders>
              <w:left w:val="nil"/>
              <w:bottom w:val="single" w:sz="4" w:space="0" w:color="auto"/>
              <w:right w:val="nil"/>
            </w:tcBorders>
          </w:tcPr>
          <w:p w:rsidR="00DE262F" w:rsidRPr="00036284" w:rsidRDefault="00DE262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Manchester</w:t>
            </w:r>
          </w:p>
        </w:tc>
      </w:tr>
      <w:tr w:rsidR="00DE262F" w:rsidRPr="00036284" w:rsidTr="00724BD9">
        <w:trPr>
          <w:trHeight w:val="300"/>
        </w:trPr>
        <w:tc>
          <w:tcPr>
            <w:tcW w:w="2160" w:type="dxa"/>
            <w:tcBorders>
              <w:top w:val="nil"/>
              <w:left w:val="nil"/>
              <w:bottom w:val="nil"/>
              <w:right w:val="nil"/>
            </w:tcBorders>
            <w:noWrap/>
            <w:hideMark/>
          </w:tcPr>
          <w:p w:rsidR="00DE262F" w:rsidRPr="00036284" w:rsidRDefault="00DE262F"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C</w:t>
            </w:r>
            <w:r w:rsidR="0073755C" w:rsidRPr="00036284">
              <w:rPr>
                <w:rFonts w:ascii="Times New Roman" w:hAnsi="Times New Roman" w:cs="Times New Roman"/>
                <w:sz w:val="18"/>
                <w:szCs w:val="18"/>
                <w:lang w:eastAsia="zh-CN"/>
              </w:rPr>
              <w:t>-</w:t>
            </w:r>
            <w:r w:rsidRPr="00036284">
              <w:rPr>
                <w:rFonts w:ascii="Times New Roman" w:hAnsi="Times New Roman" w:cs="Times New Roman"/>
                <w:sz w:val="18"/>
                <w:szCs w:val="18"/>
                <w:lang w:eastAsia="zh-CN"/>
              </w:rPr>
              <w:t>reactive protein (CRP)</w:t>
            </w:r>
          </w:p>
        </w:tc>
        <w:tc>
          <w:tcPr>
            <w:tcW w:w="820"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0.02</w:t>
            </w:r>
            <w:r w:rsidR="009C04C2" w:rsidRPr="00036284">
              <w:rPr>
                <w:rFonts w:ascii="Times New Roman" w:hAnsi="Times New Roman" w:cs="Times New Roman"/>
                <w:sz w:val="18"/>
                <w:szCs w:val="18"/>
              </w:rPr>
              <w:t>*</w:t>
            </w:r>
          </w:p>
        </w:tc>
        <w:tc>
          <w:tcPr>
            <w:tcW w:w="990"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0.005</w:t>
            </w:r>
            <w:r w:rsidR="009C04C2" w:rsidRPr="00036284">
              <w:rPr>
                <w:rFonts w:ascii="Times New Roman" w:hAnsi="Times New Roman" w:cs="Times New Roman"/>
                <w:sz w:val="18"/>
                <w:szCs w:val="18"/>
              </w:rPr>
              <w:t>*</w:t>
            </w:r>
          </w:p>
        </w:tc>
        <w:tc>
          <w:tcPr>
            <w:tcW w:w="998"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0.04</w:t>
            </w:r>
            <w:r w:rsidR="009C04C2" w:rsidRPr="00036284">
              <w:rPr>
                <w:rFonts w:ascii="Times New Roman" w:hAnsi="Times New Roman" w:cs="Times New Roman"/>
                <w:sz w:val="18"/>
                <w:szCs w:val="18"/>
              </w:rPr>
              <w:t>*</w:t>
            </w:r>
          </w:p>
        </w:tc>
        <w:tc>
          <w:tcPr>
            <w:tcW w:w="1170"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w:t>
            </w:r>
            <w:r w:rsidR="009C04C2" w:rsidRPr="00036284">
              <w:rPr>
                <w:rFonts w:ascii="Times New Roman" w:hAnsi="Times New Roman" w:cs="Times New Roman"/>
                <w:sz w:val="18"/>
                <w:szCs w:val="18"/>
              </w:rPr>
              <w:t>*</w:t>
            </w:r>
          </w:p>
        </w:tc>
        <w:tc>
          <w:tcPr>
            <w:tcW w:w="792" w:type="dxa"/>
            <w:gridSpan w:val="2"/>
            <w:tcBorders>
              <w:top w:val="nil"/>
              <w:left w:val="nil"/>
              <w:bottom w:val="nil"/>
              <w:right w:val="nil"/>
            </w:tcBorders>
          </w:tcPr>
          <w:p w:rsidR="00DE262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0.04</w:t>
            </w:r>
            <w:r w:rsidR="009C04C2" w:rsidRPr="00036284">
              <w:rPr>
                <w:rFonts w:ascii="Times New Roman" w:hAnsi="Times New Roman" w:cs="Times New Roman"/>
                <w:sz w:val="18"/>
                <w:szCs w:val="18"/>
              </w:rPr>
              <w:t>*</w:t>
            </w:r>
          </w:p>
        </w:tc>
        <w:tc>
          <w:tcPr>
            <w:tcW w:w="1008"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0.18</w:t>
            </w:r>
          </w:p>
        </w:tc>
        <w:tc>
          <w:tcPr>
            <w:tcW w:w="900"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0.17</w:t>
            </w:r>
          </w:p>
        </w:tc>
        <w:tc>
          <w:tcPr>
            <w:tcW w:w="900" w:type="dxa"/>
            <w:tcBorders>
              <w:top w:val="nil"/>
              <w:left w:val="nil"/>
              <w:bottom w:val="nil"/>
              <w:right w:val="nil"/>
            </w:tcBorders>
          </w:tcPr>
          <w:p w:rsidR="00DE262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r>
      <w:tr w:rsidR="00DE262F" w:rsidRPr="00036284" w:rsidTr="00724BD9">
        <w:trPr>
          <w:trHeight w:val="300"/>
        </w:trPr>
        <w:tc>
          <w:tcPr>
            <w:tcW w:w="2160" w:type="dxa"/>
            <w:tcBorders>
              <w:top w:val="nil"/>
              <w:left w:val="nil"/>
              <w:bottom w:val="nil"/>
              <w:right w:val="nil"/>
            </w:tcBorders>
            <w:noWrap/>
            <w:hideMark/>
          </w:tcPr>
          <w:p w:rsidR="00DE262F" w:rsidRPr="00036284" w:rsidRDefault="00DE262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FEV1/FVC ratio</w:t>
            </w:r>
          </w:p>
        </w:tc>
        <w:tc>
          <w:tcPr>
            <w:tcW w:w="820"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0.003</w:t>
            </w:r>
            <w:r w:rsidR="009C04C2" w:rsidRPr="00036284">
              <w:rPr>
                <w:rFonts w:ascii="Times New Roman" w:hAnsi="Times New Roman" w:cs="Times New Roman"/>
                <w:sz w:val="18"/>
                <w:szCs w:val="18"/>
              </w:rPr>
              <w:t>*</w:t>
            </w:r>
          </w:p>
        </w:tc>
        <w:tc>
          <w:tcPr>
            <w:tcW w:w="990"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0.10</w:t>
            </w:r>
          </w:p>
        </w:tc>
        <w:tc>
          <w:tcPr>
            <w:tcW w:w="998"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0.03</w:t>
            </w:r>
            <w:r w:rsidR="009C04C2" w:rsidRPr="00036284">
              <w:rPr>
                <w:rFonts w:ascii="Times New Roman" w:hAnsi="Times New Roman" w:cs="Times New Roman"/>
                <w:sz w:val="18"/>
                <w:szCs w:val="18"/>
              </w:rPr>
              <w:t>*</w:t>
            </w:r>
          </w:p>
        </w:tc>
        <w:tc>
          <w:tcPr>
            <w:tcW w:w="1170"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0.003</w:t>
            </w:r>
            <w:r w:rsidR="009C04C2" w:rsidRPr="00036284">
              <w:rPr>
                <w:rFonts w:ascii="Times New Roman" w:hAnsi="Times New Roman" w:cs="Times New Roman"/>
                <w:sz w:val="18"/>
                <w:szCs w:val="18"/>
              </w:rPr>
              <w:t>*</w:t>
            </w:r>
          </w:p>
        </w:tc>
        <w:tc>
          <w:tcPr>
            <w:tcW w:w="792" w:type="dxa"/>
            <w:gridSpan w:val="2"/>
            <w:tcBorders>
              <w:top w:val="nil"/>
              <w:left w:val="nil"/>
              <w:bottom w:val="nil"/>
              <w:right w:val="nil"/>
            </w:tcBorders>
          </w:tcPr>
          <w:p w:rsidR="00DE262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0.04</w:t>
            </w:r>
            <w:r w:rsidR="009C04C2" w:rsidRPr="00036284">
              <w:rPr>
                <w:rFonts w:ascii="Times New Roman" w:hAnsi="Times New Roman" w:cs="Times New Roman"/>
                <w:sz w:val="18"/>
                <w:szCs w:val="18"/>
              </w:rPr>
              <w:t>*</w:t>
            </w:r>
          </w:p>
        </w:tc>
        <w:tc>
          <w:tcPr>
            <w:tcW w:w="1008"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0.51</w:t>
            </w:r>
          </w:p>
        </w:tc>
        <w:tc>
          <w:tcPr>
            <w:tcW w:w="900"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0.26</w:t>
            </w:r>
          </w:p>
        </w:tc>
        <w:tc>
          <w:tcPr>
            <w:tcW w:w="900" w:type="dxa"/>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0.26</w:t>
            </w:r>
          </w:p>
        </w:tc>
      </w:tr>
      <w:tr w:rsidR="00DE262F" w:rsidRPr="00036284" w:rsidTr="00724BD9">
        <w:trPr>
          <w:trHeight w:val="300"/>
        </w:trPr>
        <w:tc>
          <w:tcPr>
            <w:tcW w:w="2160" w:type="dxa"/>
            <w:tcBorders>
              <w:top w:val="nil"/>
              <w:left w:val="nil"/>
              <w:bottom w:val="nil"/>
              <w:right w:val="nil"/>
            </w:tcBorders>
            <w:noWrap/>
            <w:hideMark/>
          </w:tcPr>
          <w:p w:rsidR="00DE262F" w:rsidRPr="00036284" w:rsidRDefault="00DE262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Age</w:t>
            </w:r>
          </w:p>
        </w:tc>
        <w:tc>
          <w:tcPr>
            <w:tcW w:w="820"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0.03</w:t>
            </w:r>
            <w:r w:rsidR="009C04C2" w:rsidRPr="00036284">
              <w:rPr>
                <w:rFonts w:ascii="Times New Roman" w:hAnsi="Times New Roman" w:cs="Times New Roman"/>
                <w:sz w:val="18"/>
                <w:szCs w:val="18"/>
              </w:rPr>
              <w:t>*</w:t>
            </w:r>
          </w:p>
        </w:tc>
        <w:tc>
          <w:tcPr>
            <w:tcW w:w="990"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0.12</w:t>
            </w:r>
          </w:p>
        </w:tc>
        <w:tc>
          <w:tcPr>
            <w:tcW w:w="998"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0.40</w:t>
            </w:r>
          </w:p>
        </w:tc>
        <w:tc>
          <w:tcPr>
            <w:tcW w:w="1170"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0.97</w:t>
            </w:r>
          </w:p>
        </w:tc>
        <w:tc>
          <w:tcPr>
            <w:tcW w:w="792" w:type="dxa"/>
            <w:gridSpan w:val="2"/>
            <w:tcBorders>
              <w:top w:val="nil"/>
              <w:left w:val="nil"/>
              <w:bottom w:val="nil"/>
              <w:right w:val="nil"/>
            </w:tcBorders>
          </w:tcPr>
          <w:p w:rsidR="00DE262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w:t>
            </w:r>
            <w:r w:rsidR="009C04C2" w:rsidRPr="00036284">
              <w:rPr>
                <w:rFonts w:ascii="Times New Roman" w:hAnsi="Times New Roman" w:cs="Times New Roman"/>
                <w:sz w:val="18"/>
                <w:szCs w:val="18"/>
              </w:rPr>
              <w:t>*</w:t>
            </w:r>
          </w:p>
        </w:tc>
        <w:tc>
          <w:tcPr>
            <w:tcW w:w="1008"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0.30</w:t>
            </w:r>
          </w:p>
        </w:tc>
        <w:tc>
          <w:tcPr>
            <w:tcW w:w="900"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0.26</w:t>
            </w:r>
          </w:p>
        </w:tc>
        <w:tc>
          <w:tcPr>
            <w:tcW w:w="900" w:type="dxa"/>
            <w:tcBorders>
              <w:top w:val="nil"/>
              <w:left w:val="nil"/>
              <w:bottom w:val="nil"/>
              <w:right w:val="nil"/>
            </w:tcBorders>
          </w:tcPr>
          <w:p w:rsidR="00DE262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r>
      <w:tr w:rsidR="008D7B5F" w:rsidRPr="00036284" w:rsidTr="00724BD9">
        <w:trPr>
          <w:trHeight w:val="300"/>
        </w:trPr>
        <w:tc>
          <w:tcPr>
            <w:tcW w:w="2160" w:type="dxa"/>
            <w:tcBorders>
              <w:top w:val="nil"/>
              <w:left w:val="nil"/>
              <w:bottom w:val="nil"/>
              <w:right w:val="nil"/>
            </w:tcBorders>
            <w:noWrap/>
            <w:hideMark/>
          </w:tcPr>
          <w:p w:rsidR="008D7B5F" w:rsidRPr="00036284" w:rsidRDefault="009A430B"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Number of exacerbations per year</w:t>
            </w:r>
          </w:p>
        </w:tc>
        <w:tc>
          <w:tcPr>
            <w:tcW w:w="820"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0.26</w:t>
            </w:r>
          </w:p>
        </w:tc>
        <w:tc>
          <w:tcPr>
            <w:tcW w:w="990"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0.16</w:t>
            </w:r>
          </w:p>
        </w:tc>
        <w:tc>
          <w:tcPr>
            <w:tcW w:w="998" w:type="dxa"/>
            <w:tcBorders>
              <w:top w:val="nil"/>
              <w:left w:val="nil"/>
              <w:bottom w:val="nil"/>
              <w:right w:val="nil"/>
            </w:tcBorders>
            <w:noWrap/>
            <w:hideMark/>
          </w:tcPr>
          <w:p w:rsidR="008D7B5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0.04</w:t>
            </w:r>
            <w:r w:rsidR="009C04C2" w:rsidRPr="00036284">
              <w:rPr>
                <w:rFonts w:ascii="Times New Roman" w:hAnsi="Times New Roman" w:cs="Times New Roman"/>
                <w:sz w:val="18"/>
                <w:szCs w:val="18"/>
              </w:rPr>
              <w:t>*</w:t>
            </w:r>
          </w:p>
        </w:tc>
        <w:tc>
          <w:tcPr>
            <w:tcW w:w="1170"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0.97</w:t>
            </w:r>
          </w:p>
        </w:tc>
        <w:tc>
          <w:tcPr>
            <w:tcW w:w="792"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0.11</w:t>
            </w:r>
          </w:p>
        </w:tc>
        <w:tc>
          <w:tcPr>
            <w:tcW w:w="1008"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0.86</w:t>
            </w:r>
          </w:p>
        </w:tc>
        <w:tc>
          <w:tcPr>
            <w:tcW w:w="900" w:type="dxa"/>
            <w:gridSpan w:val="2"/>
            <w:tcBorders>
              <w:top w:val="nil"/>
              <w:left w:val="nil"/>
              <w:bottom w:val="nil"/>
              <w:right w:val="nil"/>
            </w:tcBorders>
          </w:tcPr>
          <w:p w:rsidR="008D7B5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900" w:type="dxa"/>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0.48</w:t>
            </w:r>
          </w:p>
        </w:tc>
      </w:tr>
      <w:tr w:rsidR="008D7B5F" w:rsidRPr="00036284" w:rsidTr="00724BD9">
        <w:trPr>
          <w:trHeight w:val="300"/>
        </w:trPr>
        <w:tc>
          <w:tcPr>
            <w:tcW w:w="2160" w:type="dxa"/>
            <w:tcBorders>
              <w:top w:val="nil"/>
              <w:left w:val="nil"/>
              <w:bottom w:val="nil"/>
              <w:right w:val="nil"/>
            </w:tcBorders>
            <w:noWrap/>
            <w:hideMark/>
          </w:tcPr>
          <w:p w:rsidR="008D7B5F" w:rsidRPr="00036284" w:rsidRDefault="008D7B5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White blood cell</w:t>
            </w:r>
          </w:p>
        </w:tc>
        <w:tc>
          <w:tcPr>
            <w:tcW w:w="820"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0.28</w:t>
            </w:r>
          </w:p>
        </w:tc>
        <w:tc>
          <w:tcPr>
            <w:tcW w:w="990" w:type="dxa"/>
            <w:tcBorders>
              <w:top w:val="nil"/>
              <w:left w:val="nil"/>
              <w:bottom w:val="nil"/>
              <w:right w:val="nil"/>
            </w:tcBorders>
            <w:noWrap/>
            <w:hideMark/>
          </w:tcPr>
          <w:p w:rsidR="008D7B5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w:t>
            </w:r>
            <w:r w:rsidR="009C04C2" w:rsidRPr="00036284">
              <w:rPr>
                <w:rFonts w:ascii="Times New Roman" w:hAnsi="Times New Roman" w:cs="Times New Roman"/>
                <w:sz w:val="18"/>
                <w:szCs w:val="18"/>
              </w:rPr>
              <w:t>*</w:t>
            </w:r>
          </w:p>
        </w:tc>
        <w:tc>
          <w:tcPr>
            <w:tcW w:w="998"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0.24</w:t>
            </w:r>
          </w:p>
        </w:tc>
        <w:tc>
          <w:tcPr>
            <w:tcW w:w="1170" w:type="dxa"/>
            <w:tcBorders>
              <w:top w:val="nil"/>
              <w:left w:val="nil"/>
              <w:bottom w:val="nil"/>
              <w:right w:val="nil"/>
            </w:tcBorders>
            <w:noWrap/>
            <w:hideMark/>
          </w:tcPr>
          <w:p w:rsidR="008D7B5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792"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0.47</w:t>
            </w:r>
          </w:p>
        </w:tc>
        <w:tc>
          <w:tcPr>
            <w:tcW w:w="1008"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0.90</w:t>
            </w:r>
          </w:p>
        </w:tc>
        <w:tc>
          <w:tcPr>
            <w:tcW w:w="900"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0.40</w:t>
            </w:r>
          </w:p>
        </w:tc>
        <w:tc>
          <w:tcPr>
            <w:tcW w:w="900" w:type="dxa"/>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0.27</w:t>
            </w:r>
          </w:p>
        </w:tc>
      </w:tr>
      <w:tr w:rsidR="008D7B5F" w:rsidRPr="00036284" w:rsidTr="00724BD9">
        <w:trPr>
          <w:trHeight w:val="300"/>
        </w:trPr>
        <w:tc>
          <w:tcPr>
            <w:tcW w:w="2160" w:type="dxa"/>
            <w:tcBorders>
              <w:top w:val="nil"/>
              <w:left w:val="nil"/>
              <w:bottom w:val="nil"/>
              <w:right w:val="nil"/>
            </w:tcBorders>
            <w:noWrap/>
            <w:hideMark/>
          </w:tcPr>
          <w:p w:rsidR="008D7B5F" w:rsidRPr="00036284" w:rsidRDefault="008D7B5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Blood n</w:t>
            </w:r>
            <w:r w:rsidRPr="00036284">
              <w:rPr>
                <w:rFonts w:ascii="Times New Roman" w:hAnsi="Times New Roman" w:cs="Times New Roman"/>
                <w:sz w:val="18"/>
                <w:szCs w:val="18"/>
              </w:rPr>
              <w:t>eutrophil count</w:t>
            </w:r>
          </w:p>
        </w:tc>
        <w:tc>
          <w:tcPr>
            <w:tcW w:w="820"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0.25</w:t>
            </w:r>
          </w:p>
        </w:tc>
        <w:tc>
          <w:tcPr>
            <w:tcW w:w="990" w:type="dxa"/>
            <w:tcBorders>
              <w:top w:val="nil"/>
              <w:left w:val="nil"/>
              <w:bottom w:val="nil"/>
              <w:right w:val="nil"/>
            </w:tcBorders>
            <w:noWrap/>
            <w:hideMark/>
          </w:tcPr>
          <w:p w:rsidR="008D7B5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0.03</w:t>
            </w:r>
            <w:r w:rsidR="009C04C2" w:rsidRPr="00036284">
              <w:rPr>
                <w:rFonts w:ascii="Times New Roman" w:hAnsi="Times New Roman" w:cs="Times New Roman"/>
                <w:sz w:val="18"/>
                <w:szCs w:val="18"/>
              </w:rPr>
              <w:t>*</w:t>
            </w:r>
          </w:p>
        </w:tc>
        <w:tc>
          <w:tcPr>
            <w:tcW w:w="998"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0.22</w:t>
            </w:r>
          </w:p>
        </w:tc>
        <w:tc>
          <w:tcPr>
            <w:tcW w:w="1170" w:type="dxa"/>
            <w:tcBorders>
              <w:top w:val="nil"/>
              <w:left w:val="nil"/>
              <w:bottom w:val="nil"/>
              <w:right w:val="nil"/>
            </w:tcBorders>
            <w:noWrap/>
            <w:hideMark/>
          </w:tcPr>
          <w:p w:rsidR="008D7B5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792"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0.59</w:t>
            </w:r>
          </w:p>
        </w:tc>
        <w:tc>
          <w:tcPr>
            <w:tcW w:w="1008"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0.97</w:t>
            </w:r>
          </w:p>
        </w:tc>
        <w:tc>
          <w:tcPr>
            <w:tcW w:w="900"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0.35</w:t>
            </w:r>
          </w:p>
        </w:tc>
        <w:tc>
          <w:tcPr>
            <w:tcW w:w="900" w:type="dxa"/>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0.40</w:t>
            </w:r>
          </w:p>
        </w:tc>
      </w:tr>
      <w:tr w:rsidR="008D7B5F" w:rsidRPr="00036284" w:rsidTr="00724BD9">
        <w:trPr>
          <w:trHeight w:val="300"/>
        </w:trPr>
        <w:tc>
          <w:tcPr>
            <w:tcW w:w="2160" w:type="dxa"/>
            <w:tcBorders>
              <w:top w:val="nil"/>
              <w:left w:val="nil"/>
              <w:bottom w:val="nil"/>
              <w:right w:val="nil"/>
            </w:tcBorders>
            <w:noWrap/>
            <w:hideMark/>
          </w:tcPr>
          <w:p w:rsidR="008D7B5F" w:rsidRPr="00036284" w:rsidRDefault="008D7B5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Blood lymphocyte count</w:t>
            </w:r>
          </w:p>
        </w:tc>
        <w:tc>
          <w:tcPr>
            <w:tcW w:w="820"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0.67</w:t>
            </w:r>
          </w:p>
        </w:tc>
        <w:tc>
          <w:tcPr>
            <w:tcW w:w="990" w:type="dxa"/>
            <w:tcBorders>
              <w:top w:val="nil"/>
              <w:left w:val="nil"/>
              <w:bottom w:val="nil"/>
              <w:right w:val="nil"/>
            </w:tcBorders>
            <w:noWrap/>
            <w:hideMark/>
          </w:tcPr>
          <w:p w:rsidR="008D7B5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998"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0.85</w:t>
            </w:r>
          </w:p>
        </w:tc>
        <w:tc>
          <w:tcPr>
            <w:tcW w:w="1170" w:type="dxa"/>
            <w:tcBorders>
              <w:top w:val="nil"/>
              <w:left w:val="nil"/>
              <w:bottom w:val="nil"/>
              <w:right w:val="nil"/>
            </w:tcBorders>
            <w:noWrap/>
            <w:hideMark/>
          </w:tcPr>
          <w:p w:rsidR="008D7B5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792"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0.66</w:t>
            </w:r>
          </w:p>
        </w:tc>
        <w:tc>
          <w:tcPr>
            <w:tcW w:w="1008"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0.18</w:t>
            </w:r>
          </w:p>
        </w:tc>
        <w:tc>
          <w:tcPr>
            <w:tcW w:w="900"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0.71</w:t>
            </w:r>
          </w:p>
        </w:tc>
        <w:tc>
          <w:tcPr>
            <w:tcW w:w="900" w:type="dxa"/>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0.27</w:t>
            </w:r>
          </w:p>
        </w:tc>
      </w:tr>
      <w:tr w:rsidR="008D7B5F" w:rsidRPr="00036284" w:rsidTr="00724BD9">
        <w:trPr>
          <w:trHeight w:val="300"/>
        </w:trPr>
        <w:tc>
          <w:tcPr>
            <w:tcW w:w="2160" w:type="dxa"/>
            <w:tcBorders>
              <w:top w:val="nil"/>
              <w:left w:val="nil"/>
              <w:bottom w:val="nil"/>
              <w:right w:val="nil"/>
            </w:tcBorders>
            <w:noWrap/>
            <w:hideMark/>
          </w:tcPr>
          <w:p w:rsidR="008D7B5F" w:rsidRPr="00036284" w:rsidRDefault="008D7B5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w:t>
            </w:r>
            <w:r w:rsidRPr="00036284">
              <w:rPr>
                <w:rFonts w:ascii="Times New Roman" w:hAnsi="Times New Roman" w:cs="Times New Roman"/>
                <w:sz w:val="18"/>
                <w:szCs w:val="18"/>
                <w:lang w:eastAsia="zh-CN"/>
              </w:rPr>
              <w:t>lood b</w:t>
            </w:r>
            <w:r w:rsidRPr="00036284">
              <w:rPr>
                <w:rFonts w:ascii="Times New Roman" w:hAnsi="Times New Roman" w:cs="Times New Roman"/>
                <w:sz w:val="18"/>
                <w:szCs w:val="18"/>
              </w:rPr>
              <w:t>asophil count</w:t>
            </w:r>
          </w:p>
        </w:tc>
        <w:tc>
          <w:tcPr>
            <w:tcW w:w="820"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0.63</w:t>
            </w:r>
          </w:p>
        </w:tc>
        <w:tc>
          <w:tcPr>
            <w:tcW w:w="990" w:type="dxa"/>
            <w:tcBorders>
              <w:top w:val="nil"/>
              <w:left w:val="nil"/>
              <w:bottom w:val="nil"/>
              <w:right w:val="nil"/>
            </w:tcBorders>
            <w:noWrap/>
            <w:hideMark/>
          </w:tcPr>
          <w:p w:rsidR="008D7B5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998"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0.55</w:t>
            </w:r>
          </w:p>
        </w:tc>
        <w:tc>
          <w:tcPr>
            <w:tcW w:w="1170" w:type="dxa"/>
            <w:tcBorders>
              <w:top w:val="nil"/>
              <w:left w:val="nil"/>
              <w:bottom w:val="nil"/>
              <w:right w:val="nil"/>
            </w:tcBorders>
            <w:noWrap/>
            <w:hideMark/>
          </w:tcPr>
          <w:p w:rsidR="008D7B5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0.29</w:t>
            </w:r>
          </w:p>
        </w:tc>
        <w:tc>
          <w:tcPr>
            <w:tcW w:w="792"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0.81</w:t>
            </w:r>
          </w:p>
        </w:tc>
        <w:tc>
          <w:tcPr>
            <w:tcW w:w="1008"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0.20</w:t>
            </w:r>
          </w:p>
        </w:tc>
        <w:tc>
          <w:tcPr>
            <w:tcW w:w="900" w:type="dxa"/>
            <w:gridSpan w:val="2"/>
            <w:tcBorders>
              <w:top w:val="nil"/>
              <w:left w:val="nil"/>
              <w:bottom w:val="nil"/>
              <w:right w:val="nil"/>
            </w:tcBorders>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0.53</w:t>
            </w:r>
          </w:p>
        </w:tc>
        <w:tc>
          <w:tcPr>
            <w:tcW w:w="900" w:type="dxa"/>
            <w:tcBorders>
              <w:top w:val="nil"/>
              <w:left w:val="nil"/>
              <w:bottom w:val="nil"/>
              <w:right w:val="nil"/>
            </w:tcBorders>
          </w:tcPr>
          <w:p w:rsidR="008D7B5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0.11</w:t>
            </w:r>
            <w:r w:rsidR="008D7B5F" w:rsidRPr="00036284">
              <w:rPr>
                <w:rFonts w:ascii="Times New Roman" w:hAnsi="Times New Roman" w:cs="Times New Roman"/>
                <w:sz w:val="18"/>
                <w:szCs w:val="18"/>
                <w:vertAlign w:val="superscript"/>
              </w:rPr>
              <w:t>‡</w:t>
            </w:r>
          </w:p>
        </w:tc>
      </w:tr>
      <w:tr w:rsidR="00DE262F" w:rsidRPr="00036284" w:rsidTr="00724BD9">
        <w:trPr>
          <w:trHeight w:val="300"/>
        </w:trPr>
        <w:tc>
          <w:tcPr>
            <w:tcW w:w="2160" w:type="dxa"/>
            <w:tcBorders>
              <w:top w:val="nil"/>
              <w:left w:val="nil"/>
              <w:bottom w:val="nil"/>
              <w:right w:val="nil"/>
            </w:tcBorders>
            <w:noWrap/>
            <w:hideMark/>
          </w:tcPr>
          <w:p w:rsidR="00DE262F" w:rsidRPr="00036284" w:rsidRDefault="00DE262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FEV1</w:t>
            </w:r>
          </w:p>
        </w:tc>
        <w:tc>
          <w:tcPr>
            <w:tcW w:w="820"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0.27</w:t>
            </w:r>
          </w:p>
        </w:tc>
        <w:tc>
          <w:tcPr>
            <w:tcW w:w="990"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0.49</w:t>
            </w:r>
          </w:p>
        </w:tc>
        <w:tc>
          <w:tcPr>
            <w:tcW w:w="998"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0.64</w:t>
            </w:r>
          </w:p>
        </w:tc>
        <w:tc>
          <w:tcPr>
            <w:tcW w:w="1170"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0.04</w:t>
            </w:r>
            <w:r w:rsidR="009C04C2" w:rsidRPr="00036284">
              <w:rPr>
                <w:rFonts w:ascii="Times New Roman" w:hAnsi="Times New Roman" w:cs="Times New Roman"/>
                <w:sz w:val="18"/>
                <w:szCs w:val="18"/>
              </w:rPr>
              <w:t>*</w:t>
            </w:r>
          </w:p>
        </w:tc>
        <w:tc>
          <w:tcPr>
            <w:tcW w:w="792"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0.89</w:t>
            </w:r>
          </w:p>
        </w:tc>
        <w:tc>
          <w:tcPr>
            <w:tcW w:w="1008"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0.36</w:t>
            </w:r>
          </w:p>
        </w:tc>
        <w:tc>
          <w:tcPr>
            <w:tcW w:w="900"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0.96</w:t>
            </w:r>
          </w:p>
        </w:tc>
        <w:tc>
          <w:tcPr>
            <w:tcW w:w="900" w:type="dxa"/>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0.17</w:t>
            </w:r>
          </w:p>
        </w:tc>
      </w:tr>
      <w:tr w:rsidR="00DE262F" w:rsidRPr="00036284" w:rsidTr="00724BD9">
        <w:trPr>
          <w:trHeight w:val="300"/>
        </w:trPr>
        <w:tc>
          <w:tcPr>
            <w:tcW w:w="2160" w:type="dxa"/>
            <w:tcBorders>
              <w:top w:val="nil"/>
              <w:left w:val="nil"/>
              <w:bottom w:val="nil"/>
              <w:right w:val="nil"/>
            </w:tcBorders>
            <w:noWrap/>
            <w:hideMark/>
          </w:tcPr>
          <w:p w:rsidR="00DE262F" w:rsidRPr="00036284" w:rsidRDefault="00DE262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FVC</w:t>
            </w:r>
          </w:p>
        </w:tc>
        <w:tc>
          <w:tcPr>
            <w:tcW w:w="820"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0.75</w:t>
            </w:r>
          </w:p>
        </w:tc>
        <w:tc>
          <w:tcPr>
            <w:tcW w:w="990"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0.98</w:t>
            </w:r>
          </w:p>
        </w:tc>
        <w:tc>
          <w:tcPr>
            <w:tcW w:w="998" w:type="dxa"/>
            <w:tcBorders>
              <w:top w:val="nil"/>
              <w:left w:val="nil"/>
              <w:bottom w:val="nil"/>
              <w:right w:val="nil"/>
            </w:tcBorders>
            <w:noWrap/>
            <w:hideMark/>
          </w:tcPr>
          <w:p w:rsidR="00DE262F"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0.09</w:t>
            </w:r>
          </w:p>
        </w:tc>
        <w:tc>
          <w:tcPr>
            <w:tcW w:w="1170" w:type="dxa"/>
            <w:tcBorders>
              <w:top w:val="nil"/>
              <w:left w:val="nil"/>
              <w:bottom w:val="nil"/>
              <w:right w:val="nil"/>
            </w:tcBorders>
            <w:noWrap/>
            <w:hideMark/>
          </w:tcPr>
          <w:p w:rsidR="00DE262F"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792"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0.95</w:t>
            </w:r>
          </w:p>
        </w:tc>
        <w:tc>
          <w:tcPr>
            <w:tcW w:w="1008"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0.36</w:t>
            </w:r>
          </w:p>
        </w:tc>
        <w:tc>
          <w:tcPr>
            <w:tcW w:w="900" w:type="dxa"/>
            <w:gridSpan w:val="2"/>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0.90</w:t>
            </w:r>
          </w:p>
        </w:tc>
        <w:tc>
          <w:tcPr>
            <w:tcW w:w="900" w:type="dxa"/>
            <w:tcBorders>
              <w:top w:val="nil"/>
              <w:left w:val="nil"/>
              <w:bottom w:val="nil"/>
              <w:right w:val="nil"/>
            </w:tcBorders>
          </w:tcPr>
          <w:p w:rsidR="00DE262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0.48</w:t>
            </w:r>
          </w:p>
        </w:tc>
      </w:tr>
      <w:tr w:rsidR="00D9397A" w:rsidRPr="00036284" w:rsidTr="00724BD9">
        <w:trPr>
          <w:trHeight w:val="300"/>
        </w:trPr>
        <w:tc>
          <w:tcPr>
            <w:tcW w:w="2160" w:type="dxa"/>
            <w:tcBorders>
              <w:top w:val="nil"/>
              <w:left w:val="nil"/>
              <w:bottom w:val="nil"/>
              <w:right w:val="nil"/>
            </w:tcBorders>
            <w:noWrap/>
            <w:hideMark/>
          </w:tcPr>
          <w:p w:rsidR="00D9397A" w:rsidRPr="00036284" w:rsidRDefault="00D9397A"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CAT score</w:t>
            </w:r>
          </w:p>
        </w:tc>
        <w:tc>
          <w:tcPr>
            <w:tcW w:w="820" w:type="dxa"/>
            <w:tcBorders>
              <w:top w:val="nil"/>
              <w:left w:val="nil"/>
              <w:bottom w:val="nil"/>
              <w:right w:val="nil"/>
            </w:tcBorders>
            <w:noWrap/>
            <w:hideMark/>
          </w:tcPr>
          <w:p w:rsidR="00D9397A"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0.16</w:t>
            </w:r>
          </w:p>
        </w:tc>
        <w:tc>
          <w:tcPr>
            <w:tcW w:w="990" w:type="dxa"/>
            <w:tcBorders>
              <w:top w:val="nil"/>
              <w:left w:val="nil"/>
              <w:bottom w:val="nil"/>
              <w:right w:val="nil"/>
            </w:tcBorders>
            <w:noWrap/>
            <w:hideMark/>
          </w:tcPr>
          <w:p w:rsidR="00D9397A"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0.16</w:t>
            </w:r>
          </w:p>
        </w:tc>
        <w:tc>
          <w:tcPr>
            <w:tcW w:w="998" w:type="dxa"/>
            <w:tcBorders>
              <w:top w:val="nil"/>
              <w:left w:val="nil"/>
              <w:bottom w:val="nil"/>
              <w:right w:val="nil"/>
            </w:tcBorders>
            <w:noWrap/>
            <w:hideMark/>
          </w:tcPr>
          <w:p w:rsidR="00D9397A"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0.02</w:t>
            </w:r>
            <w:r w:rsidR="009C04C2" w:rsidRPr="00036284">
              <w:rPr>
                <w:rFonts w:ascii="Times New Roman" w:hAnsi="Times New Roman" w:cs="Times New Roman"/>
                <w:sz w:val="18"/>
                <w:szCs w:val="18"/>
              </w:rPr>
              <w:t>*</w:t>
            </w:r>
          </w:p>
        </w:tc>
        <w:tc>
          <w:tcPr>
            <w:tcW w:w="1170" w:type="dxa"/>
            <w:tcBorders>
              <w:top w:val="nil"/>
              <w:left w:val="nil"/>
              <w:bottom w:val="nil"/>
              <w:right w:val="nil"/>
            </w:tcBorders>
            <w:noWrap/>
            <w:hideMark/>
          </w:tcPr>
          <w:p w:rsidR="00D9397A"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0.24</w:t>
            </w:r>
          </w:p>
        </w:tc>
        <w:tc>
          <w:tcPr>
            <w:tcW w:w="792" w:type="dxa"/>
            <w:gridSpan w:val="2"/>
            <w:tcBorders>
              <w:top w:val="nil"/>
              <w:left w:val="nil"/>
              <w:bottom w:val="nil"/>
              <w:right w:val="nil"/>
            </w:tcBorders>
          </w:tcPr>
          <w:p w:rsidR="00D9397A" w:rsidRPr="00036284" w:rsidRDefault="00724BD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0.58</w:t>
            </w:r>
          </w:p>
        </w:tc>
        <w:tc>
          <w:tcPr>
            <w:tcW w:w="1008" w:type="dxa"/>
            <w:gridSpan w:val="2"/>
            <w:tcBorders>
              <w:top w:val="nil"/>
              <w:left w:val="nil"/>
              <w:bottom w:val="nil"/>
              <w:right w:val="nil"/>
            </w:tcBorders>
          </w:tcPr>
          <w:p w:rsidR="00D9397A" w:rsidRPr="00036284" w:rsidRDefault="00724BD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0.18</w:t>
            </w:r>
          </w:p>
        </w:tc>
        <w:tc>
          <w:tcPr>
            <w:tcW w:w="900" w:type="dxa"/>
            <w:gridSpan w:val="2"/>
            <w:tcBorders>
              <w:top w:val="nil"/>
              <w:left w:val="nil"/>
              <w:bottom w:val="nil"/>
              <w:right w:val="nil"/>
            </w:tcBorders>
          </w:tcPr>
          <w:p w:rsidR="00D9397A" w:rsidRPr="00036284" w:rsidRDefault="00724BD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0.86</w:t>
            </w:r>
          </w:p>
        </w:tc>
        <w:tc>
          <w:tcPr>
            <w:tcW w:w="900" w:type="dxa"/>
            <w:tcBorders>
              <w:top w:val="nil"/>
              <w:left w:val="nil"/>
              <w:bottom w:val="nil"/>
              <w:right w:val="nil"/>
            </w:tcBorders>
          </w:tcPr>
          <w:p w:rsidR="00D9397A" w:rsidRPr="00036284" w:rsidRDefault="00724BD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0.53</w:t>
            </w:r>
          </w:p>
        </w:tc>
      </w:tr>
      <w:tr w:rsidR="004C3FC7" w:rsidRPr="00036284" w:rsidTr="00724BD9">
        <w:trPr>
          <w:trHeight w:val="300"/>
        </w:trPr>
        <w:tc>
          <w:tcPr>
            <w:tcW w:w="2160" w:type="dxa"/>
            <w:tcBorders>
              <w:top w:val="nil"/>
              <w:left w:val="nil"/>
              <w:bottom w:val="nil"/>
              <w:right w:val="nil"/>
            </w:tcBorders>
            <w:noWrap/>
            <w:hideMark/>
          </w:tcPr>
          <w:p w:rsidR="004C3FC7" w:rsidRPr="00036284" w:rsidRDefault="004C3FC7"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BMI</w:t>
            </w:r>
          </w:p>
        </w:tc>
        <w:tc>
          <w:tcPr>
            <w:tcW w:w="820" w:type="dxa"/>
            <w:tcBorders>
              <w:top w:val="nil"/>
              <w:left w:val="nil"/>
              <w:bottom w:val="nil"/>
              <w:right w:val="nil"/>
            </w:tcBorders>
            <w:noWrap/>
            <w:hideMark/>
          </w:tcPr>
          <w:p w:rsidR="004C3FC7"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0.90</w:t>
            </w:r>
          </w:p>
        </w:tc>
        <w:tc>
          <w:tcPr>
            <w:tcW w:w="990" w:type="dxa"/>
            <w:tcBorders>
              <w:top w:val="nil"/>
              <w:left w:val="nil"/>
              <w:bottom w:val="nil"/>
              <w:right w:val="nil"/>
            </w:tcBorders>
            <w:noWrap/>
            <w:hideMark/>
          </w:tcPr>
          <w:p w:rsidR="004C3FC7"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0.82</w:t>
            </w:r>
          </w:p>
        </w:tc>
        <w:tc>
          <w:tcPr>
            <w:tcW w:w="998" w:type="dxa"/>
            <w:tcBorders>
              <w:top w:val="nil"/>
              <w:left w:val="nil"/>
              <w:bottom w:val="nil"/>
              <w:right w:val="nil"/>
            </w:tcBorders>
            <w:noWrap/>
            <w:hideMark/>
          </w:tcPr>
          <w:p w:rsidR="004C3FC7"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0.19</w:t>
            </w:r>
          </w:p>
        </w:tc>
        <w:tc>
          <w:tcPr>
            <w:tcW w:w="1170" w:type="dxa"/>
            <w:tcBorders>
              <w:top w:val="nil"/>
              <w:left w:val="nil"/>
              <w:bottom w:val="nil"/>
              <w:right w:val="nil"/>
            </w:tcBorders>
            <w:noWrap/>
            <w:hideMark/>
          </w:tcPr>
          <w:p w:rsidR="004C3FC7"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0.28</w:t>
            </w:r>
          </w:p>
        </w:tc>
        <w:tc>
          <w:tcPr>
            <w:tcW w:w="792" w:type="dxa"/>
            <w:gridSpan w:val="2"/>
            <w:tcBorders>
              <w:top w:val="nil"/>
              <w:left w:val="nil"/>
              <w:bottom w:val="nil"/>
              <w:right w:val="nil"/>
            </w:tcBorders>
          </w:tcPr>
          <w:p w:rsidR="004C3FC7" w:rsidRPr="00036284" w:rsidRDefault="00724BD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0.93</w:t>
            </w:r>
          </w:p>
        </w:tc>
        <w:tc>
          <w:tcPr>
            <w:tcW w:w="1008" w:type="dxa"/>
            <w:gridSpan w:val="2"/>
            <w:tcBorders>
              <w:top w:val="nil"/>
              <w:left w:val="nil"/>
              <w:bottom w:val="nil"/>
              <w:right w:val="nil"/>
            </w:tcBorders>
          </w:tcPr>
          <w:p w:rsidR="004C3FC7" w:rsidRPr="00036284" w:rsidRDefault="00724BD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0.08</w:t>
            </w:r>
          </w:p>
        </w:tc>
        <w:tc>
          <w:tcPr>
            <w:tcW w:w="900" w:type="dxa"/>
            <w:gridSpan w:val="2"/>
            <w:tcBorders>
              <w:top w:val="nil"/>
              <w:left w:val="nil"/>
              <w:bottom w:val="nil"/>
              <w:right w:val="nil"/>
            </w:tcBorders>
          </w:tcPr>
          <w:p w:rsidR="004C3FC7"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0.07</w:t>
            </w:r>
            <w:r w:rsidR="004C3FC7" w:rsidRPr="00036284">
              <w:rPr>
                <w:rFonts w:ascii="Times New Roman" w:hAnsi="Times New Roman" w:cs="Times New Roman"/>
                <w:sz w:val="18"/>
                <w:szCs w:val="18"/>
                <w:vertAlign w:val="superscript"/>
              </w:rPr>
              <w:t>‡</w:t>
            </w:r>
          </w:p>
        </w:tc>
        <w:tc>
          <w:tcPr>
            <w:tcW w:w="900" w:type="dxa"/>
            <w:tcBorders>
              <w:top w:val="nil"/>
              <w:left w:val="nil"/>
              <w:bottom w:val="nil"/>
              <w:right w:val="nil"/>
            </w:tcBorders>
          </w:tcPr>
          <w:p w:rsidR="004C3FC7" w:rsidRPr="00036284" w:rsidRDefault="00724BD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0.96</w:t>
            </w:r>
          </w:p>
        </w:tc>
      </w:tr>
      <w:tr w:rsidR="002C2399" w:rsidRPr="00036284" w:rsidTr="00724BD9">
        <w:trPr>
          <w:trHeight w:val="300"/>
        </w:trPr>
        <w:tc>
          <w:tcPr>
            <w:tcW w:w="2160" w:type="dxa"/>
            <w:tcBorders>
              <w:top w:val="nil"/>
              <w:left w:val="nil"/>
              <w:bottom w:val="nil"/>
              <w:right w:val="nil"/>
            </w:tcBorders>
            <w:noWrap/>
            <w:hideMark/>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Visit type</w:t>
            </w:r>
          </w:p>
        </w:tc>
        <w:tc>
          <w:tcPr>
            <w:tcW w:w="820" w:type="dxa"/>
            <w:tcBorders>
              <w:top w:val="nil"/>
              <w:left w:val="nil"/>
              <w:bottom w:val="nil"/>
              <w:right w:val="nil"/>
            </w:tcBorders>
            <w:noWrap/>
            <w:hideMark/>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&lt;1E-7</w:t>
            </w:r>
            <w:r w:rsidR="009C04C2" w:rsidRPr="00036284">
              <w:rPr>
                <w:rFonts w:ascii="Times New Roman" w:hAnsi="Times New Roman" w:cs="Times New Roman"/>
                <w:sz w:val="18"/>
                <w:szCs w:val="18"/>
              </w:rPr>
              <w:t>*</w:t>
            </w:r>
          </w:p>
        </w:tc>
        <w:tc>
          <w:tcPr>
            <w:tcW w:w="990" w:type="dxa"/>
            <w:tcBorders>
              <w:top w:val="nil"/>
              <w:left w:val="nil"/>
              <w:bottom w:val="nil"/>
              <w:right w:val="nil"/>
            </w:tcBorders>
            <w:noWrap/>
            <w:hideMark/>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0.001</w:t>
            </w:r>
            <w:r w:rsidR="009C04C2" w:rsidRPr="00036284">
              <w:rPr>
                <w:rFonts w:ascii="Times New Roman" w:hAnsi="Times New Roman" w:cs="Times New Roman"/>
                <w:sz w:val="18"/>
                <w:szCs w:val="18"/>
              </w:rPr>
              <w:t>*</w:t>
            </w:r>
          </w:p>
        </w:tc>
        <w:tc>
          <w:tcPr>
            <w:tcW w:w="998" w:type="dxa"/>
            <w:tcBorders>
              <w:top w:val="nil"/>
              <w:left w:val="nil"/>
              <w:bottom w:val="nil"/>
              <w:right w:val="nil"/>
            </w:tcBorders>
            <w:noWrap/>
            <w:hideMark/>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&lt;1E-7</w:t>
            </w:r>
            <w:r w:rsidR="009C04C2" w:rsidRPr="00036284">
              <w:rPr>
                <w:rFonts w:ascii="Times New Roman" w:hAnsi="Times New Roman" w:cs="Times New Roman"/>
                <w:sz w:val="18"/>
                <w:szCs w:val="18"/>
              </w:rPr>
              <w:t>*</w:t>
            </w:r>
          </w:p>
        </w:tc>
        <w:tc>
          <w:tcPr>
            <w:tcW w:w="1170" w:type="dxa"/>
            <w:tcBorders>
              <w:top w:val="nil"/>
              <w:left w:val="nil"/>
              <w:bottom w:val="nil"/>
              <w:right w:val="nil"/>
            </w:tcBorders>
            <w:noWrap/>
            <w:hideMark/>
          </w:tcPr>
          <w:p w:rsidR="002C2399"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0.18</w:t>
            </w:r>
          </w:p>
        </w:tc>
        <w:tc>
          <w:tcPr>
            <w:tcW w:w="792" w:type="dxa"/>
            <w:gridSpan w:val="2"/>
            <w:tcBorders>
              <w:top w:val="nil"/>
              <w:left w:val="nil"/>
              <w:bottom w:val="nil"/>
              <w:right w:val="nil"/>
            </w:tcBorders>
          </w:tcPr>
          <w:p w:rsidR="002C2399" w:rsidRPr="00036284" w:rsidRDefault="009C04C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NA</w:t>
            </w:r>
            <w:r w:rsidR="002C2399" w:rsidRPr="00036284">
              <w:rPr>
                <w:rFonts w:ascii="Times New Roman" w:hAnsi="Times New Roman" w:cs="Times New Roman"/>
                <w:sz w:val="18"/>
                <w:szCs w:val="18"/>
                <w:vertAlign w:val="superscript"/>
                <w:lang w:eastAsia="zh-CN"/>
              </w:rPr>
              <w:t>a</w:t>
            </w:r>
          </w:p>
        </w:tc>
        <w:tc>
          <w:tcPr>
            <w:tcW w:w="1008" w:type="dxa"/>
            <w:gridSpan w:val="2"/>
            <w:tcBorders>
              <w:top w:val="nil"/>
              <w:left w:val="nil"/>
              <w:bottom w:val="nil"/>
              <w:right w:val="nil"/>
            </w:tcBorders>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900" w:type="dxa"/>
            <w:gridSpan w:val="2"/>
            <w:tcBorders>
              <w:top w:val="nil"/>
              <w:left w:val="nil"/>
              <w:bottom w:val="nil"/>
              <w:right w:val="nil"/>
            </w:tcBorders>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900" w:type="dxa"/>
            <w:tcBorders>
              <w:top w:val="nil"/>
              <w:left w:val="nil"/>
              <w:bottom w:val="nil"/>
              <w:right w:val="nil"/>
            </w:tcBorders>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r>
      <w:tr w:rsidR="002C2399" w:rsidRPr="00036284" w:rsidTr="00724BD9">
        <w:trPr>
          <w:trHeight w:val="300"/>
        </w:trPr>
        <w:tc>
          <w:tcPr>
            <w:tcW w:w="2160" w:type="dxa"/>
            <w:tcBorders>
              <w:top w:val="nil"/>
              <w:left w:val="nil"/>
              <w:bottom w:val="single" w:sz="4" w:space="0" w:color="auto"/>
              <w:right w:val="nil"/>
            </w:tcBorders>
            <w:noWrap/>
            <w:hideMark/>
          </w:tcPr>
          <w:p w:rsidR="002C2399" w:rsidRPr="00036284" w:rsidRDefault="00036284" w:rsidP="003A1AE4">
            <w:pPr>
              <w:spacing w:line="360" w:lineRule="auto"/>
              <w:rPr>
                <w:rFonts w:ascii="Times New Roman" w:hAnsi="Times New Roman" w:cs="Times New Roman"/>
                <w:sz w:val="18"/>
                <w:szCs w:val="18"/>
              </w:rPr>
            </w:pPr>
            <w:r>
              <w:rPr>
                <w:rFonts w:ascii="Times New Roman" w:hAnsi="Times New Roman" w:cs="Times New Roman"/>
                <w:sz w:val="18"/>
                <w:szCs w:val="18"/>
              </w:rPr>
              <w:t>Centre</w:t>
            </w:r>
          </w:p>
        </w:tc>
        <w:tc>
          <w:tcPr>
            <w:tcW w:w="820" w:type="dxa"/>
            <w:tcBorders>
              <w:top w:val="nil"/>
              <w:left w:val="nil"/>
              <w:bottom w:val="single" w:sz="4" w:space="0" w:color="auto"/>
              <w:right w:val="nil"/>
            </w:tcBorders>
            <w:noWrap/>
            <w:hideMark/>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&lt;1E-7</w:t>
            </w:r>
            <w:r w:rsidR="009C04C2" w:rsidRPr="00036284">
              <w:rPr>
                <w:rFonts w:ascii="Times New Roman" w:hAnsi="Times New Roman" w:cs="Times New Roman"/>
                <w:sz w:val="18"/>
                <w:szCs w:val="18"/>
              </w:rPr>
              <w:t>*</w:t>
            </w:r>
          </w:p>
        </w:tc>
        <w:tc>
          <w:tcPr>
            <w:tcW w:w="990" w:type="dxa"/>
            <w:tcBorders>
              <w:top w:val="nil"/>
              <w:left w:val="nil"/>
              <w:bottom w:val="single" w:sz="4" w:space="0" w:color="auto"/>
              <w:right w:val="nil"/>
            </w:tcBorders>
            <w:noWrap/>
            <w:hideMark/>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998" w:type="dxa"/>
            <w:tcBorders>
              <w:top w:val="nil"/>
              <w:left w:val="nil"/>
              <w:bottom w:val="single" w:sz="4" w:space="0" w:color="auto"/>
              <w:right w:val="nil"/>
            </w:tcBorders>
            <w:noWrap/>
            <w:hideMark/>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1170" w:type="dxa"/>
            <w:tcBorders>
              <w:top w:val="nil"/>
              <w:left w:val="nil"/>
              <w:bottom w:val="single" w:sz="4" w:space="0" w:color="auto"/>
              <w:right w:val="nil"/>
            </w:tcBorders>
            <w:noWrap/>
            <w:hideMark/>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792" w:type="dxa"/>
            <w:gridSpan w:val="2"/>
            <w:tcBorders>
              <w:top w:val="nil"/>
              <w:left w:val="nil"/>
              <w:bottom w:val="single" w:sz="4" w:space="0" w:color="auto"/>
              <w:right w:val="nil"/>
            </w:tcBorders>
          </w:tcPr>
          <w:p w:rsidR="002C2399" w:rsidRPr="00036284" w:rsidRDefault="002C2399"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0.001</w:t>
            </w:r>
            <w:r w:rsidR="009C04C2" w:rsidRPr="00036284">
              <w:rPr>
                <w:rFonts w:ascii="Times New Roman" w:hAnsi="Times New Roman" w:cs="Times New Roman"/>
                <w:sz w:val="18"/>
                <w:szCs w:val="18"/>
              </w:rPr>
              <w:t>*</w:t>
            </w:r>
          </w:p>
        </w:tc>
        <w:tc>
          <w:tcPr>
            <w:tcW w:w="1008" w:type="dxa"/>
            <w:gridSpan w:val="2"/>
            <w:tcBorders>
              <w:top w:val="nil"/>
              <w:left w:val="nil"/>
              <w:bottom w:val="single" w:sz="4" w:space="0" w:color="auto"/>
              <w:right w:val="nil"/>
            </w:tcBorders>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900" w:type="dxa"/>
            <w:gridSpan w:val="2"/>
            <w:tcBorders>
              <w:top w:val="nil"/>
              <w:left w:val="nil"/>
              <w:bottom w:val="single" w:sz="4" w:space="0" w:color="auto"/>
              <w:right w:val="nil"/>
            </w:tcBorders>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900" w:type="dxa"/>
            <w:tcBorders>
              <w:top w:val="nil"/>
              <w:left w:val="nil"/>
              <w:bottom w:val="single" w:sz="4" w:space="0" w:color="auto"/>
              <w:right w:val="nil"/>
            </w:tcBorders>
          </w:tcPr>
          <w:p w:rsidR="002C2399" w:rsidRPr="00036284" w:rsidRDefault="002C239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r>
    </w:tbl>
    <w:p w:rsidR="00B072F8" w:rsidRPr="00036284" w:rsidRDefault="00DE262F"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w:t>
      </w:r>
      <w:r w:rsidRPr="00036284">
        <w:rPr>
          <w:rFonts w:ascii="Times New Roman" w:hAnsi="Times New Roman" w:cs="Times New Roman"/>
          <w:sz w:val="18"/>
          <w:szCs w:val="18"/>
          <w:lang w:val="en-GB"/>
        </w:rPr>
        <w:t xml:space="preserve"> Variables not statistically significant but present in the model.</w:t>
      </w:r>
    </w:p>
    <w:p w:rsidR="00EE259D" w:rsidRPr="00036284" w:rsidRDefault="00EE259D"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a</w:t>
      </w:r>
      <w:r w:rsidRPr="00036284">
        <w:rPr>
          <w:rFonts w:ascii="Times New Roman" w:hAnsi="Times New Roman" w:cs="Times New Roman"/>
          <w:sz w:val="18"/>
          <w:szCs w:val="18"/>
          <w:lang w:val="en-GB"/>
        </w:rPr>
        <w:t xml:space="preserve"> Only initial baseline samples were used.</w:t>
      </w:r>
    </w:p>
    <w:p w:rsidR="00EE259D" w:rsidRPr="00036284" w:rsidRDefault="00EE259D" w:rsidP="003A1AE4">
      <w:pPr>
        <w:spacing w:after="0" w:line="360" w:lineRule="auto"/>
        <w:rPr>
          <w:rFonts w:ascii="Times New Roman" w:hAnsi="Times New Roman" w:cs="Times New Roman"/>
          <w:sz w:val="18"/>
          <w:szCs w:val="18"/>
          <w:lang w:val="en-GB"/>
        </w:rPr>
        <w:sectPr w:rsidR="00EE259D" w:rsidRPr="00036284" w:rsidSect="00B072F8">
          <w:pgSz w:w="12240" w:h="15840"/>
          <w:pgMar w:top="1440" w:right="1440" w:bottom="1440" w:left="1440" w:header="720" w:footer="720" w:gutter="0"/>
          <w:lnNumType w:countBy="1" w:restart="continuous"/>
          <w:cols w:space="720"/>
          <w:docGrid w:linePitch="360"/>
        </w:sectPr>
      </w:pPr>
    </w:p>
    <w:p w:rsidR="00C641B1" w:rsidRPr="00036284" w:rsidRDefault="00C641B1" w:rsidP="003A1AE4">
      <w:pPr>
        <w:spacing w:after="0"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Table S</w:t>
      </w:r>
      <w:r w:rsidR="00AC4CB8" w:rsidRPr="00036284">
        <w:rPr>
          <w:rFonts w:ascii="Times New Roman" w:hAnsi="Times New Roman" w:cs="Times New Roman"/>
          <w:b/>
          <w:sz w:val="24"/>
          <w:szCs w:val="24"/>
          <w:lang w:val="en-GB"/>
        </w:rPr>
        <w:t>5</w:t>
      </w:r>
      <w:r w:rsidRPr="00036284">
        <w:rPr>
          <w:rFonts w:ascii="Times New Roman" w:hAnsi="Times New Roman" w:cs="Times New Roman"/>
          <w:b/>
          <w:sz w:val="24"/>
          <w:szCs w:val="24"/>
          <w:lang w:val="en-GB"/>
        </w:rPr>
        <w:t xml:space="preserve">. </w:t>
      </w:r>
      <w:r w:rsidRPr="00036284">
        <w:rPr>
          <w:rFonts w:ascii="Times New Roman" w:hAnsi="Times New Roman" w:cs="Times New Roman"/>
          <w:sz w:val="24"/>
          <w:szCs w:val="24"/>
          <w:lang w:val="en-GB"/>
        </w:rPr>
        <w:t xml:space="preserve">List of clinical variables significantly associated with alpha and beta diversity of the inferred </w:t>
      </w:r>
      <w:r w:rsidR="008D74FF" w:rsidRPr="00036284">
        <w:rPr>
          <w:rFonts w:ascii="Times New Roman" w:hAnsi="Times New Roman" w:cs="Times New Roman"/>
          <w:sz w:val="24"/>
          <w:szCs w:val="24"/>
          <w:lang w:val="en-GB"/>
        </w:rPr>
        <w:t>metagenomic</w:t>
      </w:r>
      <w:r w:rsidRPr="00036284">
        <w:rPr>
          <w:rFonts w:ascii="Times New Roman" w:hAnsi="Times New Roman" w:cs="Times New Roman"/>
          <w:sz w:val="24"/>
          <w:szCs w:val="24"/>
          <w:lang w:val="en-GB"/>
        </w:rPr>
        <w:t xml:space="preserve"> profiles</w:t>
      </w:r>
      <w:r w:rsidR="00A0529D" w:rsidRPr="00036284">
        <w:rPr>
          <w:rFonts w:ascii="Times New Roman" w:hAnsi="Times New Roman" w:cs="Times New Roman"/>
          <w:sz w:val="24"/>
          <w:szCs w:val="24"/>
          <w:lang w:val="en-GB"/>
        </w:rPr>
        <w:t xml:space="preserve"> </w:t>
      </w:r>
      <w:r w:rsidRPr="00036284">
        <w:rPr>
          <w:rFonts w:ascii="Times New Roman" w:hAnsi="Times New Roman" w:cs="Times New Roman"/>
          <w:sz w:val="24"/>
          <w:szCs w:val="24"/>
          <w:lang w:val="en-GB"/>
        </w:rPr>
        <w:t xml:space="preserve">of the </w:t>
      </w:r>
      <w:r w:rsidR="005167EB" w:rsidRPr="00036284">
        <w:rPr>
          <w:rFonts w:ascii="Times New Roman" w:hAnsi="Times New Roman" w:cs="Times New Roman"/>
          <w:sz w:val="24"/>
          <w:szCs w:val="24"/>
          <w:lang w:val="en-GB"/>
        </w:rPr>
        <w:t>sputum</w:t>
      </w:r>
      <w:r w:rsidRPr="00036284">
        <w:rPr>
          <w:rFonts w:ascii="Times New Roman" w:hAnsi="Times New Roman" w:cs="Times New Roman"/>
          <w:sz w:val="24"/>
          <w:szCs w:val="24"/>
          <w:lang w:val="en-GB"/>
        </w:rPr>
        <w:t xml:space="preserve"> microbiome </w:t>
      </w:r>
      <w:r w:rsidR="000E44D8" w:rsidRPr="00036284">
        <w:rPr>
          <w:rFonts w:ascii="Times New Roman" w:hAnsi="Times New Roman" w:cs="Times New Roman"/>
          <w:sz w:val="24"/>
          <w:szCs w:val="24"/>
          <w:lang w:val="en-GB"/>
        </w:rPr>
        <w:t xml:space="preserve">by PICRUSt </w:t>
      </w:r>
      <w:hyperlink w:anchor="_ENREF_17" w:tooltip="Langille, 2013 #113" w:history="1">
        <w:r w:rsidR="000D7B8A" w:rsidRPr="00036284">
          <w:rPr>
            <w:rFonts w:ascii="Times New Roman" w:hAnsi="Times New Roman" w:cs="Times New Roman"/>
            <w:sz w:val="24"/>
            <w:szCs w:val="24"/>
            <w:lang w:val="en-GB"/>
          </w:rPr>
          <w:fldChar w:fldCharType="begin">
            <w:fldData xml:space="preserve">PEVuZE5vdGU+PENpdGU+PEF1dGhvcj5MYW5naWxsZTwvQXV0aG9yPjxZZWFyPjIwMTM8L1llYXI+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</w:fldData>
          </w:fldChar>
        </w:r>
        <w:r w:rsidR="000D7B8A">
          <w:rPr>
            <w:rFonts w:ascii="Times New Roman" w:hAnsi="Times New Roman" w:cs="Times New Roman"/>
            <w:sz w:val="24"/>
            <w:szCs w:val="24"/>
            <w:lang w:val="en-GB"/>
          </w:rPr>
          <w:instrText xml:space="preserve"> ADDIN EN.CITE </w:instrText>
        </w:r>
        <w:r w:rsidR="000D7B8A">
          <w:rPr>
            <w:rFonts w:ascii="Times New Roman" w:hAnsi="Times New Roman" w:cs="Times New Roman"/>
            <w:sz w:val="24"/>
            <w:szCs w:val="24"/>
            <w:lang w:val="en-GB"/>
          </w:rPr>
          <w:fldChar w:fldCharType="begin">
            <w:fldData xml:space="preserve">PEVuZE5vdGU+PENpdGU+PEF1dGhvcj5MYW5naWxsZTwvQXV0aG9yPjxZZWFyPjIwMTM8L1llYXI+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</w:fldData>
          </w:fldChar>
        </w:r>
        <w:r w:rsidR="000D7B8A">
          <w:rPr>
            <w:rFonts w:ascii="Times New Roman" w:hAnsi="Times New Roman" w:cs="Times New Roman"/>
            <w:sz w:val="24"/>
            <w:szCs w:val="24"/>
            <w:lang w:val="en-GB"/>
          </w:rPr>
          <w:instrText xml:space="preserve"> ADDIN EN.CITE.DATA </w:instrText>
        </w:r>
        <w:r w:rsidR="000D7B8A">
          <w:rPr>
            <w:rFonts w:ascii="Times New Roman" w:hAnsi="Times New Roman" w:cs="Times New Roman"/>
            <w:sz w:val="24"/>
            <w:szCs w:val="24"/>
            <w:lang w:val="en-GB"/>
          </w:rPr>
        </w:r>
        <w:r w:rsidR="000D7B8A">
          <w:rPr>
            <w:rFonts w:ascii="Times New Roman" w:hAnsi="Times New Roman" w:cs="Times New Roman"/>
            <w:sz w:val="24"/>
            <w:szCs w:val="24"/>
            <w:lang w:val="en-GB"/>
          </w:rPr>
          <w:fldChar w:fldCharType="end"/>
        </w:r>
        <w:r w:rsidR="000D7B8A" w:rsidRPr="00036284">
          <w:rPr>
            <w:rFonts w:ascii="Times New Roman" w:hAnsi="Times New Roman" w:cs="Times New Roman"/>
            <w:sz w:val="24"/>
            <w:szCs w:val="24"/>
            <w:lang w:val="en-GB"/>
          </w:rPr>
        </w:r>
        <w:r w:rsidR="000D7B8A" w:rsidRPr="00036284">
          <w:rPr>
            <w:rFonts w:ascii="Times New Roman" w:hAnsi="Times New Roman" w:cs="Times New Roman"/>
            <w:sz w:val="24"/>
            <w:szCs w:val="24"/>
            <w:lang w:val="en-GB"/>
          </w:rPr>
          <w:fldChar w:fldCharType="separate"/>
        </w:r>
        <w:r w:rsidR="000D7B8A" w:rsidRPr="000D7B8A">
          <w:rPr>
            <w:rFonts w:ascii="Times New Roman" w:hAnsi="Times New Roman" w:cs="Times New Roman"/>
            <w:noProof/>
            <w:sz w:val="24"/>
            <w:szCs w:val="24"/>
            <w:vertAlign w:val="superscript"/>
            <w:lang w:val="en-GB"/>
          </w:rPr>
          <w:t>17</w:t>
        </w:r>
        <w:r w:rsidR="000D7B8A" w:rsidRPr="00036284">
          <w:rPr>
            <w:rFonts w:ascii="Times New Roman" w:hAnsi="Times New Roman" w:cs="Times New Roman"/>
            <w:sz w:val="24"/>
            <w:szCs w:val="24"/>
            <w:lang w:val="en-GB"/>
          </w:rPr>
          <w:fldChar w:fldCharType="end"/>
        </w:r>
      </w:hyperlink>
      <w:r w:rsidR="000E44D8" w:rsidRPr="00036284">
        <w:rPr>
          <w:rFonts w:ascii="Times New Roman" w:hAnsi="Times New Roman" w:cs="Times New Roman"/>
          <w:sz w:val="24"/>
          <w:szCs w:val="24"/>
          <w:lang w:val="en-GB"/>
        </w:rPr>
        <w:t xml:space="preserve"> </w:t>
      </w:r>
      <w:r w:rsidRPr="00036284">
        <w:rPr>
          <w:rFonts w:ascii="Times New Roman" w:hAnsi="Times New Roman" w:cs="Times New Roman"/>
          <w:sz w:val="24"/>
          <w:szCs w:val="24"/>
          <w:lang w:val="en-GB"/>
        </w:rPr>
        <w:t>among samples.</w:t>
      </w:r>
      <w:r w:rsidR="00E05B9B" w:rsidRPr="00036284">
        <w:rPr>
          <w:rFonts w:ascii="Times New Roman" w:hAnsi="Times New Roman" w:cs="Times New Roman"/>
          <w:sz w:val="24"/>
          <w:szCs w:val="24"/>
          <w:lang w:val="en-GB"/>
        </w:rPr>
        <w:t xml:space="preserve"> </w:t>
      </w:r>
      <w:r w:rsidR="00264D63" w:rsidRPr="00036284">
        <w:rPr>
          <w:rFonts w:ascii="Times New Roman" w:hAnsi="Times New Roman" w:cs="Times New Roman"/>
          <w:sz w:val="24"/>
          <w:szCs w:val="24"/>
          <w:lang w:val="en-GB"/>
        </w:rPr>
        <w:t>P-values are indicated for variables in the model. Significant variables are highlighted in asterisks</w:t>
      </w:r>
      <w:r w:rsidR="006754AB" w:rsidRPr="00036284">
        <w:rPr>
          <w:rFonts w:ascii="Times New Roman" w:hAnsi="Times New Roman" w:cs="Times New Roman"/>
          <w:sz w:val="24"/>
          <w:szCs w:val="24"/>
          <w:lang w:val="en-GB"/>
        </w:rPr>
        <w:t>.</w:t>
      </w:r>
    </w:p>
    <w:tbl>
      <w:tblPr>
        <w:tblStyle w:val="TableGrid"/>
        <w:tblW w:w="13122" w:type="dxa"/>
        <w:tblInd w:w="-2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72"/>
        <w:gridCol w:w="810"/>
        <w:gridCol w:w="900"/>
        <w:gridCol w:w="918"/>
        <w:gridCol w:w="1170"/>
        <w:gridCol w:w="702"/>
        <w:gridCol w:w="828"/>
        <w:gridCol w:w="990"/>
        <w:gridCol w:w="1152"/>
        <w:gridCol w:w="630"/>
        <w:gridCol w:w="918"/>
        <w:gridCol w:w="1080"/>
        <w:gridCol w:w="1152"/>
      </w:tblGrid>
      <w:tr w:rsidR="00A0457F" w:rsidRPr="00036284" w:rsidTr="00264D63">
        <w:trPr>
          <w:trHeight w:val="300"/>
        </w:trPr>
        <w:tc>
          <w:tcPr>
            <w:tcW w:w="1872" w:type="dxa"/>
            <w:vMerge w:val="restart"/>
            <w:tcBorders>
              <w:top w:val="single" w:sz="4" w:space="0" w:color="auto"/>
            </w:tcBorders>
            <w:noWrap/>
            <w:hideMark/>
          </w:tcPr>
          <w:p w:rsidR="00A0457F" w:rsidRPr="00036284" w:rsidRDefault="00A0457F" w:rsidP="003A1AE4">
            <w:pPr>
              <w:spacing w:line="360" w:lineRule="auto"/>
              <w:rPr>
                <w:rFonts w:ascii="Times New Roman" w:hAnsi="Times New Roman" w:cs="Times New Roman"/>
                <w:b/>
                <w:bCs/>
                <w:sz w:val="18"/>
                <w:szCs w:val="18"/>
              </w:rPr>
            </w:pPr>
            <w:r w:rsidRPr="00036284">
              <w:rPr>
                <w:rFonts w:ascii="Times New Roman" w:hAnsi="Times New Roman" w:cs="Times New Roman"/>
                <w:b/>
                <w:bCs/>
                <w:sz w:val="18"/>
                <w:szCs w:val="18"/>
              </w:rPr>
              <w:t>Inferred functional profile</w:t>
            </w:r>
          </w:p>
        </w:tc>
        <w:tc>
          <w:tcPr>
            <w:tcW w:w="3798" w:type="dxa"/>
            <w:gridSpan w:val="4"/>
            <w:tcBorders>
              <w:top w:val="single" w:sz="4" w:space="0" w:color="auto"/>
              <w:bottom w:val="single" w:sz="4" w:space="0" w:color="auto"/>
            </w:tcBorders>
            <w:noWrap/>
            <w:hideMark/>
          </w:tcPr>
          <w:p w:rsidR="00A0457F" w:rsidRPr="00036284" w:rsidRDefault="00CD51FA"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Alpha diversity (Shannon</w:t>
            </w:r>
            <w:r w:rsidR="00A0457F" w:rsidRPr="00036284">
              <w:rPr>
                <w:rFonts w:ascii="Times New Roman" w:hAnsi="Times New Roman" w:cs="Times New Roman"/>
                <w:b/>
                <w:sz w:val="18"/>
                <w:szCs w:val="18"/>
              </w:rPr>
              <w:t>)</w:t>
            </w:r>
          </w:p>
        </w:tc>
        <w:tc>
          <w:tcPr>
            <w:tcW w:w="3672" w:type="dxa"/>
            <w:gridSpan w:val="4"/>
            <w:tcBorders>
              <w:top w:val="single" w:sz="4" w:space="0" w:color="auto"/>
              <w:bottom w:val="single" w:sz="4" w:space="0" w:color="auto"/>
            </w:tcBorders>
          </w:tcPr>
          <w:p w:rsidR="00A0457F" w:rsidRPr="00036284" w:rsidRDefault="00A0457F"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Beta diversity (L</w:t>
            </w:r>
            <w:r w:rsidR="009C7A8D" w:rsidRPr="00036284">
              <w:rPr>
                <w:rFonts w:ascii="Times New Roman" w:hAnsi="Times New Roman" w:cs="Times New Roman"/>
                <w:b/>
                <w:sz w:val="18"/>
                <w:szCs w:val="18"/>
              </w:rPr>
              <w:t>1</w:t>
            </w:r>
            <w:r w:rsidRPr="00036284">
              <w:rPr>
                <w:rFonts w:ascii="Times New Roman" w:hAnsi="Times New Roman" w:cs="Times New Roman"/>
                <w:b/>
                <w:sz w:val="18"/>
                <w:szCs w:val="18"/>
              </w:rPr>
              <w:t>)</w:t>
            </w:r>
          </w:p>
        </w:tc>
        <w:tc>
          <w:tcPr>
            <w:tcW w:w="3780" w:type="dxa"/>
            <w:gridSpan w:val="4"/>
            <w:tcBorders>
              <w:top w:val="single" w:sz="4" w:space="0" w:color="auto"/>
              <w:bottom w:val="single" w:sz="4" w:space="0" w:color="auto"/>
            </w:tcBorders>
          </w:tcPr>
          <w:p w:rsidR="00A0457F" w:rsidRPr="00036284" w:rsidRDefault="00A0457F" w:rsidP="003A1AE4">
            <w:pPr>
              <w:spacing w:line="360" w:lineRule="auto"/>
              <w:jc w:val="center"/>
              <w:rPr>
                <w:rFonts w:ascii="Times New Roman" w:hAnsi="Times New Roman" w:cs="Times New Roman"/>
                <w:b/>
                <w:sz w:val="18"/>
                <w:szCs w:val="18"/>
              </w:rPr>
            </w:pPr>
            <w:r w:rsidRPr="00036284">
              <w:rPr>
                <w:rFonts w:ascii="Times New Roman" w:hAnsi="Times New Roman" w:cs="Times New Roman"/>
                <w:b/>
                <w:sz w:val="18"/>
                <w:szCs w:val="18"/>
              </w:rPr>
              <w:t>Beta diversity (L</w:t>
            </w:r>
            <w:r w:rsidR="009C7A8D" w:rsidRPr="00036284">
              <w:rPr>
                <w:rFonts w:ascii="Times New Roman" w:hAnsi="Times New Roman" w:cs="Times New Roman"/>
                <w:b/>
                <w:sz w:val="18"/>
                <w:szCs w:val="18"/>
              </w:rPr>
              <w:t>2</w:t>
            </w:r>
            <w:r w:rsidRPr="00036284">
              <w:rPr>
                <w:rFonts w:ascii="Times New Roman" w:hAnsi="Times New Roman" w:cs="Times New Roman"/>
                <w:b/>
                <w:sz w:val="18"/>
                <w:szCs w:val="18"/>
              </w:rPr>
              <w:t>)</w:t>
            </w:r>
          </w:p>
        </w:tc>
      </w:tr>
      <w:tr w:rsidR="00996B75" w:rsidRPr="00036284" w:rsidTr="00264D63">
        <w:trPr>
          <w:trHeight w:val="300"/>
        </w:trPr>
        <w:tc>
          <w:tcPr>
            <w:tcW w:w="1872" w:type="dxa"/>
            <w:vMerge/>
            <w:tcBorders>
              <w:bottom w:val="single" w:sz="4" w:space="0" w:color="auto"/>
            </w:tcBorders>
            <w:noWrap/>
            <w:hideMark/>
          </w:tcPr>
          <w:p w:rsidR="00A0457F" w:rsidRPr="00036284" w:rsidRDefault="00A0457F" w:rsidP="003A1AE4">
            <w:pPr>
              <w:spacing w:line="360" w:lineRule="auto"/>
              <w:rPr>
                <w:rFonts w:ascii="Times New Roman" w:hAnsi="Times New Roman" w:cs="Times New Roman"/>
                <w:b/>
                <w:bCs/>
                <w:sz w:val="18"/>
                <w:szCs w:val="18"/>
              </w:rPr>
            </w:pPr>
          </w:p>
        </w:tc>
        <w:tc>
          <w:tcPr>
            <w:tcW w:w="810" w:type="dxa"/>
            <w:tcBorders>
              <w:top w:val="single" w:sz="4" w:space="0" w:color="auto"/>
              <w:bottom w:val="single" w:sz="4" w:space="0" w:color="auto"/>
            </w:tcBorders>
            <w:noWrap/>
            <w:hideMark/>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w:t>
            </w:r>
          </w:p>
        </w:tc>
        <w:tc>
          <w:tcPr>
            <w:tcW w:w="900" w:type="dxa"/>
            <w:tcBorders>
              <w:top w:val="single" w:sz="4" w:space="0" w:color="auto"/>
              <w:bottom w:val="single" w:sz="4" w:space="0" w:color="auto"/>
            </w:tcBorders>
            <w:noWrap/>
            <w:hideMark/>
          </w:tcPr>
          <w:p w:rsidR="00A0457F" w:rsidRPr="00036284" w:rsidRDefault="001A2276"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London</w:t>
            </w:r>
          </w:p>
        </w:tc>
        <w:tc>
          <w:tcPr>
            <w:tcW w:w="918" w:type="dxa"/>
            <w:tcBorders>
              <w:top w:val="single" w:sz="4" w:space="0" w:color="auto"/>
              <w:bottom w:val="single" w:sz="4" w:space="0" w:color="auto"/>
            </w:tcBorders>
            <w:noWrap/>
            <w:hideMark/>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Leicester</w:t>
            </w:r>
          </w:p>
        </w:tc>
        <w:tc>
          <w:tcPr>
            <w:tcW w:w="1170" w:type="dxa"/>
            <w:tcBorders>
              <w:top w:val="single" w:sz="4" w:space="0" w:color="auto"/>
              <w:bottom w:val="single" w:sz="4" w:space="0" w:color="auto"/>
            </w:tcBorders>
            <w:noWrap/>
            <w:hideMark/>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Manchester</w:t>
            </w:r>
          </w:p>
        </w:tc>
        <w:tc>
          <w:tcPr>
            <w:tcW w:w="702" w:type="dxa"/>
            <w:tcBorders>
              <w:top w:val="single" w:sz="4" w:space="0" w:color="auto"/>
              <w:bottom w:val="single" w:sz="4" w:space="0" w:color="auto"/>
            </w:tcBorders>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w:t>
            </w:r>
          </w:p>
        </w:tc>
        <w:tc>
          <w:tcPr>
            <w:tcW w:w="828" w:type="dxa"/>
            <w:tcBorders>
              <w:top w:val="single" w:sz="4" w:space="0" w:color="auto"/>
              <w:bottom w:val="single" w:sz="4" w:space="0" w:color="auto"/>
            </w:tcBorders>
          </w:tcPr>
          <w:p w:rsidR="00A0457F" w:rsidRPr="00036284" w:rsidRDefault="001A2276"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London</w:t>
            </w:r>
          </w:p>
        </w:tc>
        <w:tc>
          <w:tcPr>
            <w:tcW w:w="990" w:type="dxa"/>
            <w:tcBorders>
              <w:top w:val="single" w:sz="4" w:space="0" w:color="auto"/>
              <w:bottom w:val="single" w:sz="4" w:space="0" w:color="auto"/>
            </w:tcBorders>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Leicester</w:t>
            </w:r>
          </w:p>
        </w:tc>
        <w:tc>
          <w:tcPr>
            <w:tcW w:w="1152" w:type="dxa"/>
            <w:tcBorders>
              <w:top w:val="single" w:sz="4" w:space="0" w:color="auto"/>
              <w:bottom w:val="single" w:sz="4" w:space="0" w:color="auto"/>
            </w:tcBorders>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Manchester</w:t>
            </w:r>
          </w:p>
        </w:tc>
        <w:tc>
          <w:tcPr>
            <w:tcW w:w="630" w:type="dxa"/>
            <w:tcBorders>
              <w:top w:val="single" w:sz="4" w:space="0" w:color="auto"/>
              <w:bottom w:val="single" w:sz="4" w:space="0" w:color="auto"/>
            </w:tcBorders>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All</w:t>
            </w:r>
          </w:p>
        </w:tc>
        <w:tc>
          <w:tcPr>
            <w:tcW w:w="918" w:type="dxa"/>
            <w:tcBorders>
              <w:top w:val="single" w:sz="4" w:space="0" w:color="auto"/>
              <w:bottom w:val="single" w:sz="4" w:space="0" w:color="auto"/>
            </w:tcBorders>
          </w:tcPr>
          <w:p w:rsidR="00A0457F" w:rsidRPr="00036284" w:rsidRDefault="001A2276"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London</w:t>
            </w:r>
          </w:p>
        </w:tc>
        <w:tc>
          <w:tcPr>
            <w:tcW w:w="1080" w:type="dxa"/>
            <w:tcBorders>
              <w:top w:val="single" w:sz="4" w:space="0" w:color="auto"/>
              <w:bottom w:val="single" w:sz="4" w:space="0" w:color="auto"/>
            </w:tcBorders>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Leicester</w:t>
            </w:r>
          </w:p>
        </w:tc>
        <w:tc>
          <w:tcPr>
            <w:tcW w:w="1152" w:type="dxa"/>
            <w:tcBorders>
              <w:top w:val="single" w:sz="4" w:space="0" w:color="auto"/>
              <w:bottom w:val="single" w:sz="4" w:space="0" w:color="auto"/>
            </w:tcBorders>
          </w:tcPr>
          <w:p w:rsidR="00A0457F" w:rsidRPr="00036284" w:rsidRDefault="00A0457F" w:rsidP="003A1AE4">
            <w:pPr>
              <w:spacing w:line="360" w:lineRule="auto"/>
              <w:rPr>
                <w:rFonts w:ascii="Times New Roman" w:hAnsi="Times New Roman" w:cs="Times New Roman"/>
                <w:b/>
                <w:sz w:val="18"/>
                <w:szCs w:val="18"/>
              </w:rPr>
            </w:pPr>
            <w:r w:rsidRPr="00036284">
              <w:rPr>
                <w:rFonts w:ascii="Times New Roman" w:hAnsi="Times New Roman" w:cs="Times New Roman"/>
                <w:b/>
                <w:sz w:val="18"/>
                <w:szCs w:val="18"/>
              </w:rPr>
              <w:t>Manchester</w:t>
            </w:r>
          </w:p>
        </w:tc>
      </w:tr>
      <w:tr w:rsidR="008A035A" w:rsidRPr="00036284" w:rsidTr="00264D63">
        <w:trPr>
          <w:trHeight w:val="300"/>
        </w:trPr>
        <w:tc>
          <w:tcPr>
            <w:tcW w:w="1872" w:type="dxa"/>
            <w:tcBorders>
              <w:top w:val="single" w:sz="4" w:space="0" w:color="auto"/>
            </w:tcBorders>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CRP</w:t>
            </w:r>
          </w:p>
        </w:tc>
        <w:tc>
          <w:tcPr>
            <w:tcW w:w="810" w:type="dxa"/>
            <w:tcBorders>
              <w:top w:val="single" w:sz="4" w:space="0" w:color="auto"/>
            </w:tcBorders>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0.05</w:t>
            </w:r>
            <w:r w:rsidR="009C04C2" w:rsidRPr="00036284">
              <w:rPr>
                <w:rFonts w:ascii="Times New Roman" w:hAnsi="Times New Roman" w:cs="Times New Roman"/>
                <w:sz w:val="18"/>
                <w:szCs w:val="18"/>
              </w:rPr>
              <w:t>*</w:t>
            </w:r>
          </w:p>
        </w:tc>
        <w:tc>
          <w:tcPr>
            <w:tcW w:w="900" w:type="dxa"/>
            <w:tcBorders>
              <w:top w:val="single" w:sz="4" w:space="0" w:color="auto"/>
            </w:tcBorders>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&lt;1E-7</w:t>
            </w:r>
            <w:r w:rsidR="009C04C2" w:rsidRPr="00036284">
              <w:rPr>
                <w:rFonts w:ascii="Times New Roman" w:hAnsi="Times New Roman" w:cs="Times New Roman"/>
                <w:sz w:val="18"/>
                <w:szCs w:val="18"/>
              </w:rPr>
              <w:t>*</w:t>
            </w:r>
          </w:p>
        </w:tc>
        <w:tc>
          <w:tcPr>
            <w:tcW w:w="918" w:type="dxa"/>
            <w:tcBorders>
              <w:top w:val="single" w:sz="4" w:space="0" w:color="auto"/>
            </w:tcBorders>
            <w:noWrap/>
            <w:hideMark/>
          </w:tcPr>
          <w:p w:rsidR="008A035A"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0.55</w:t>
            </w:r>
          </w:p>
        </w:tc>
        <w:tc>
          <w:tcPr>
            <w:tcW w:w="1170" w:type="dxa"/>
            <w:tcBorders>
              <w:top w:val="single" w:sz="4" w:space="0" w:color="auto"/>
            </w:tcBorders>
            <w:noWrap/>
            <w:hideMark/>
          </w:tcPr>
          <w:p w:rsidR="008A035A" w:rsidRPr="00036284" w:rsidRDefault="003913A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702" w:type="dxa"/>
            <w:tcBorders>
              <w:top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0.03</w:t>
            </w:r>
            <w:r w:rsidR="009C04C2" w:rsidRPr="00036284">
              <w:rPr>
                <w:rFonts w:ascii="Times New Roman" w:hAnsi="Times New Roman" w:cs="Times New Roman"/>
                <w:sz w:val="18"/>
                <w:szCs w:val="18"/>
              </w:rPr>
              <w:t>*</w:t>
            </w:r>
          </w:p>
        </w:tc>
        <w:tc>
          <w:tcPr>
            <w:tcW w:w="828" w:type="dxa"/>
            <w:tcBorders>
              <w:top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w:t>
            </w:r>
            <w:r w:rsidR="009C04C2" w:rsidRPr="00036284">
              <w:rPr>
                <w:rFonts w:ascii="Times New Roman" w:hAnsi="Times New Roman" w:cs="Times New Roman"/>
                <w:sz w:val="18"/>
                <w:szCs w:val="18"/>
              </w:rPr>
              <w:t>*</w:t>
            </w:r>
          </w:p>
        </w:tc>
        <w:tc>
          <w:tcPr>
            <w:tcW w:w="990" w:type="dxa"/>
            <w:tcBorders>
              <w:top w:val="single" w:sz="4" w:space="0" w:color="auto"/>
            </w:tcBorders>
          </w:tcPr>
          <w:p w:rsidR="008A035A"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0.20</w:t>
            </w:r>
          </w:p>
        </w:tc>
        <w:tc>
          <w:tcPr>
            <w:tcW w:w="1152" w:type="dxa"/>
            <w:tcBorders>
              <w:top w:val="single" w:sz="4" w:space="0" w:color="auto"/>
            </w:tcBorders>
          </w:tcPr>
          <w:p w:rsidR="008A035A"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0.09</w:t>
            </w:r>
            <w:r w:rsidR="008A035A" w:rsidRPr="00036284">
              <w:rPr>
                <w:rFonts w:ascii="Times New Roman" w:hAnsi="Times New Roman" w:cs="Times New Roman"/>
                <w:sz w:val="18"/>
                <w:szCs w:val="18"/>
                <w:vertAlign w:val="superscript"/>
              </w:rPr>
              <w:t>‡</w:t>
            </w:r>
          </w:p>
        </w:tc>
        <w:tc>
          <w:tcPr>
            <w:tcW w:w="630" w:type="dxa"/>
            <w:tcBorders>
              <w:top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0.04</w:t>
            </w:r>
            <w:r w:rsidR="009C04C2" w:rsidRPr="00036284">
              <w:rPr>
                <w:rFonts w:ascii="Times New Roman" w:hAnsi="Times New Roman" w:cs="Times New Roman"/>
                <w:sz w:val="18"/>
                <w:szCs w:val="18"/>
              </w:rPr>
              <w:t>*</w:t>
            </w:r>
          </w:p>
        </w:tc>
        <w:tc>
          <w:tcPr>
            <w:tcW w:w="918" w:type="dxa"/>
            <w:tcBorders>
              <w:top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0.14</w:t>
            </w:r>
            <w:r w:rsidRPr="00036284">
              <w:rPr>
                <w:rFonts w:ascii="Times New Roman" w:hAnsi="Times New Roman" w:cs="Times New Roman"/>
                <w:sz w:val="18"/>
                <w:szCs w:val="18"/>
                <w:vertAlign w:val="superscript"/>
              </w:rPr>
              <w:t>‡</w:t>
            </w:r>
          </w:p>
        </w:tc>
        <w:tc>
          <w:tcPr>
            <w:tcW w:w="1080" w:type="dxa"/>
            <w:tcBorders>
              <w:top w:val="single" w:sz="4" w:space="0" w:color="auto"/>
            </w:tcBorders>
          </w:tcPr>
          <w:p w:rsidR="008A035A"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0.29</w:t>
            </w:r>
          </w:p>
        </w:tc>
        <w:tc>
          <w:tcPr>
            <w:tcW w:w="1152" w:type="dxa"/>
            <w:tcBorders>
              <w:top w:val="single" w:sz="4" w:space="0" w:color="auto"/>
            </w:tcBorders>
          </w:tcPr>
          <w:p w:rsidR="008A035A" w:rsidRPr="00036284" w:rsidRDefault="00264D63"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0.31</w:t>
            </w:r>
          </w:p>
        </w:tc>
      </w:tr>
      <w:tr w:rsidR="006E0260" w:rsidRPr="00036284" w:rsidTr="00264D63">
        <w:trPr>
          <w:trHeight w:val="300"/>
        </w:trPr>
        <w:tc>
          <w:tcPr>
            <w:tcW w:w="1872" w:type="dxa"/>
            <w:noWrap/>
            <w:hideMark/>
          </w:tcPr>
          <w:p w:rsidR="006E0260" w:rsidRPr="00036284" w:rsidRDefault="006E0260"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Basophil count</w:t>
            </w:r>
          </w:p>
        </w:tc>
        <w:tc>
          <w:tcPr>
            <w:tcW w:w="810" w:type="dxa"/>
            <w:noWrap/>
            <w:hideMark/>
          </w:tcPr>
          <w:p w:rsidR="006E0260"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0.63</w:t>
            </w:r>
          </w:p>
        </w:tc>
        <w:tc>
          <w:tcPr>
            <w:tcW w:w="900" w:type="dxa"/>
            <w:noWrap/>
            <w:hideMark/>
          </w:tcPr>
          <w:p w:rsidR="006E0260"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0.06</w:t>
            </w:r>
          </w:p>
        </w:tc>
        <w:tc>
          <w:tcPr>
            <w:tcW w:w="918" w:type="dxa"/>
            <w:noWrap/>
            <w:hideMark/>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1170" w:type="dxa"/>
            <w:noWrap/>
            <w:hideMark/>
          </w:tcPr>
          <w:p w:rsidR="006E0260"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0.33</w:t>
            </w:r>
          </w:p>
        </w:tc>
        <w:tc>
          <w:tcPr>
            <w:tcW w:w="702"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0.53</w:t>
            </w:r>
          </w:p>
        </w:tc>
        <w:tc>
          <w:tcPr>
            <w:tcW w:w="828" w:type="dxa"/>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0.15</w:t>
            </w:r>
            <w:r w:rsidR="004C3FC7" w:rsidRPr="00036284">
              <w:rPr>
                <w:rFonts w:ascii="Times New Roman" w:hAnsi="Times New Roman" w:cs="Times New Roman"/>
                <w:sz w:val="18"/>
                <w:szCs w:val="18"/>
                <w:vertAlign w:val="superscript"/>
              </w:rPr>
              <w:t>‡</w:t>
            </w:r>
          </w:p>
        </w:tc>
        <w:tc>
          <w:tcPr>
            <w:tcW w:w="99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0.55</w:t>
            </w:r>
          </w:p>
        </w:tc>
        <w:tc>
          <w:tcPr>
            <w:tcW w:w="1152" w:type="dxa"/>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0.03</w:t>
            </w:r>
            <w:r w:rsidR="009C04C2" w:rsidRPr="00036284">
              <w:rPr>
                <w:rFonts w:ascii="Times New Roman" w:hAnsi="Times New Roman" w:cs="Times New Roman"/>
                <w:sz w:val="18"/>
                <w:szCs w:val="18"/>
              </w:rPr>
              <w:t>*</w:t>
            </w:r>
          </w:p>
        </w:tc>
        <w:tc>
          <w:tcPr>
            <w:tcW w:w="63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0.58</w:t>
            </w:r>
          </w:p>
        </w:tc>
        <w:tc>
          <w:tcPr>
            <w:tcW w:w="918"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0.18</w:t>
            </w:r>
          </w:p>
        </w:tc>
        <w:tc>
          <w:tcPr>
            <w:tcW w:w="108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0.74</w:t>
            </w:r>
          </w:p>
        </w:tc>
        <w:tc>
          <w:tcPr>
            <w:tcW w:w="1152" w:type="dxa"/>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w:t>
            </w:r>
            <w:r w:rsidR="00724BD9" w:rsidRPr="00036284">
              <w:rPr>
                <w:rFonts w:ascii="Times New Roman" w:hAnsi="Times New Roman" w:cs="Times New Roman"/>
                <w:sz w:val="18"/>
                <w:szCs w:val="18"/>
              </w:rPr>
              <w:t>*</w:t>
            </w:r>
          </w:p>
        </w:tc>
      </w:tr>
      <w:tr w:rsidR="006E0260" w:rsidRPr="00036284" w:rsidTr="00264D63">
        <w:trPr>
          <w:trHeight w:val="300"/>
        </w:trPr>
        <w:tc>
          <w:tcPr>
            <w:tcW w:w="1872" w:type="dxa"/>
            <w:noWrap/>
            <w:hideMark/>
          </w:tcPr>
          <w:p w:rsidR="006E0260" w:rsidRPr="00036284" w:rsidRDefault="006E0260"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FEV1</w:t>
            </w:r>
          </w:p>
        </w:tc>
        <w:tc>
          <w:tcPr>
            <w:tcW w:w="810" w:type="dxa"/>
            <w:noWrap/>
            <w:hideMark/>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w:t>
            </w:r>
            <w:r w:rsidR="009C04C2" w:rsidRPr="00036284">
              <w:rPr>
                <w:rFonts w:ascii="Times New Roman" w:hAnsi="Times New Roman" w:cs="Times New Roman"/>
                <w:sz w:val="18"/>
                <w:szCs w:val="18"/>
              </w:rPr>
              <w:t>*</w:t>
            </w:r>
          </w:p>
        </w:tc>
        <w:tc>
          <w:tcPr>
            <w:tcW w:w="900" w:type="dxa"/>
            <w:noWrap/>
            <w:hideMark/>
          </w:tcPr>
          <w:p w:rsidR="006E0260"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0.06</w:t>
            </w:r>
          </w:p>
        </w:tc>
        <w:tc>
          <w:tcPr>
            <w:tcW w:w="918" w:type="dxa"/>
            <w:noWrap/>
            <w:hideMark/>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w:t>
            </w:r>
            <w:r w:rsidR="009C04C2" w:rsidRPr="00036284">
              <w:rPr>
                <w:rFonts w:ascii="Times New Roman" w:hAnsi="Times New Roman" w:cs="Times New Roman"/>
                <w:sz w:val="18"/>
                <w:szCs w:val="18"/>
              </w:rPr>
              <w:t>*</w:t>
            </w:r>
          </w:p>
        </w:tc>
        <w:tc>
          <w:tcPr>
            <w:tcW w:w="1170" w:type="dxa"/>
            <w:noWrap/>
            <w:hideMark/>
          </w:tcPr>
          <w:p w:rsidR="006E0260"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0.78</w:t>
            </w:r>
          </w:p>
        </w:tc>
        <w:tc>
          <w:tcPr>
            <w:tcW w:w="702"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0.41</w:t>
            </w:r>
          </w:p>
        </w:tc>
        <w:tc>
          <w:tcPr>
            <w:tcW w:w="828"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0.18</w:t>
            </w:r>
          </w:p>
        </w:tc>
        <w:tc>
          <w:tcPr>
            <w:tcW w:w="99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0.99</w:t>
            </w:r>
          </w:p>
        </w:tc>
        <w:tc>
          <w:tcPr>
            <w:tcW w:w="1152" w:type="dxa"/>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0.11</w:t>
            </w:r>
            <w:r w:rsidR="006E0260" w:rsidRPr="00036284">
              <w:rPr>
                <w:rFonts w:ascii="Times New Roman" w:hAnsi="Times New Roman" w:cs="Times New Roman"/>
                <w:sz w:val="18"/>
                <w:szCs w:val="18"/>
                <w:vertAlign w:val="superscript"/>
              </w:rPr>
              <w:t>‡</w:t>
            </w:r>
          </w:p>
        </w:tc>
        <w:tc>
          <w:tcPr>
            <w:tcW w:w="63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0.23</w:t>
            </w:r>
          </w:p>
        </w:tc>
        <w:tc>
          <w:tcPr>
            <w:tcW w:w="918"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0.45</w:t>
            </w:r>
          </w:p>
        </w:tc>
        <w:tc>
          <w:tcPr>
            <w:tcW w:w="108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0.96</w:t>
            </w:r>
          </w:p>
        </w:tc>
        <w:tc>
          <w:tcPr>
            <w:tcW w:w="1152" w:type="dxa"/>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0.10</w:t>
            </w:r>
            <w:r w:rsidR="006E0260" w:rsidRPr="00036284">
              <w:rPr>
                <w:rFonts w:ascii="Times New Roman" w:hAnsi="Times New Roman" w:cs="Times New Roman"/>
                <w:sz w:val="18"/>
                <w:szCs w:val="18"/>
                <w:vertAlign w:val="superscript"/>
              </w:rPr>
              <w:t>‡</w:t>
            </w:r>
          </w:p>
        </w:tc>
      </w:tr>
      <w:tr w:rsidR="006E0260" w:rsidRPr="00036284" w:rsidTr="00264D63">
        <w:trPr>
          <w:trHeight w:val="300"/>
        </w:trPr>
        <w:tc>
          <w:tcPr>
            <w:tcW w:w="1872" w:type="dxa"/>
            <w:noWrap/>
            <w:hideMark/>
          </w:tcPr>
          <w:p w:rsidR="006E0260" w:rsidRPr="00036284" w:rsidRDefault="006E0260"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Age</w:t>
            </w:r>
          </w:p>
        </w:tc>
        <w:tc>
          <w:tcPr>
            <w:tcW w:w="810" w:type="dxa"/>
            <w:noWrap/>
            <w:hideMark/>
          </w:tcPr>
          <w:p w:rsidR="006E0260"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0.81</w:t>
            </w:r>
          </w:p>
        </w:tc>
        <w:tc>
          <w:tcPr>
            <w:tcW w:w="900" w:type="dxa"/>
            <w:noWrap/>
            <w:hideMark/>
          </w:tcPr>
          <w:p w:rsidR="006E0260"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0.77</w:t>
            </w:r>
          </w:p>
        </w:tc>
        <w:tc>
          <w:tcPr>
            <w:tcW w:w="918" w:type="dxa"/>
            <w:noWrap/>
            <w:hideMark/>
          </w:tcPr>
          <w:p w:rsidR="006E0260"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0.89</w:t>
            </w:r>
          </w:p>
        </w:tc>
        <w:tc>
          <w:tcPr>
            <w:tcW w:w="1170" w:type="dxa"/>
            <w:noWrap/>
            <w:hideMark/>
          </w:tcPr>
          <w:p w:rsidR="006E0260"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0.16</w:t>
            </w:r>
          </w:p>
        </w:tc>
        <w:tc>
          <w:tcPr>
            <w:tcW w:w="702" w:type="dxa"/>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0.11</w:t>
            </w:r>
            <w:r w:rsidR="006E0260" w:rsidRPr="00036284">
              <w:rPr>
                <w:rFonts w:ascii="Times New Roman" w:hAnsi="Times New Roman" w:cs="Times New Roman"/>
                <w:sz w:val="18"/>
                <w:szCs w:val="18"/>
                <w:vertAlign w:val="superscript"/>
              </w:rPr>
              <w:t>‡</w:t>
            </w:r>
          </w:p>
        </w:tc>
        <w:tc>
          <w:tcPr>
            <w:tcW w:w="828" w:type="dxa"/>
          </w:tcPr>
          <w:p w:rsidR="006E0260" w:rsidRPr="00036284" w:rsidRDefault="00264D63"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0.29</w:t>
            </w:r>
          </w:p>
        </w:tc>
        <w:tc>
          <w:tcPr>
            <w:tcW w:w="99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0.65</w:t>
            </w:r>
          </w:p>
        </w:tc>
        <w:tc>
          <w:tcPr>
            <w:tcW w:w="1152" w:type="dxa"/>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0.11</w:t>
            </w:r>
            <w:r w:rsidR="006E0260" w:rsidRPr="00036284">
              <w:rPr>
                <w:rFonts w:ascii="Times New Roman" w:hAnsi="Times New Roman" w:cs="Times New Roman"/>
                <w:sz w:val="18"/>
                <w:szCs w:val="18"/>
                <w:vertAlign w:val="superscript"/>
              </w:rPr>
              <w:t>‡</w:t>
            </w:r>
          </w:p>
        </w:tc>
        <w:tc>
          <w:tcPr>
            <w:tcW w:w="63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0.14</w:t>
            </w:r>
          </w:p>
        </w:tc>
        <w:tc>
          <w:tcPr>
            <w:tcW w:w="918"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0.74</w:t>
            </w:r>
          </w:p>
        </w:tc>
        <w:tc>
          <w:tcPr>
            <w:tcW w:w="1080" w:type="dxa"/>
          </w:tcPr>
          <w:p w:rsidR="006E0260"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0.73</w:t>
            </w:r>
          </w:p>
        </w:tc>
        <w:tc>
          <w:tcPr>
            <w:tcW w:w="1152" w:type="dxa"/>
          </w:tcPr>
          <w:p w:rsidR="006E0260"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0.11</w:t>
            </w:r>
            <w:r w:rsidR="006E0260" w:rsidRPr="00036284">
              <w:rPr>
                <w:rFonts w:ascii="Times New Roman" w:hAnsi="Times New Roman" w:cs="Times New Roman"/>
                <w:sz w:val="18"/>
                <w:szCs w:val="18"/>
                <w:vertAlign w:val="superscript"/>
              </w:rPr>
              <w:t>‡</w:t>
            </w:r>
          </w:p>
        </w:tc>
      </w:tr>
      <w:tr w:rsidR="008D7B5F" w:rsidRPr="00036284" w:rsidTr="00264D63">
        <w:trPr>
          <w:trHeight w:val="300"/>
        </w:trPr>
        <w:tc>
          <w:tcPr>
            <w:tcW w:w="1872" w:type="dxa"/>
            <w:noWrap/>
            <w:hideMark/>
          </w:tcPr>
          <w:p w:rsidR="008D7B5F" w:rsidRPr="00036284" w:rsidRDefault="008D7B5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FEV1/FVC ratio</w:t>
            </w:r>
          </w:p>
        </w:tc>
        <w:tc>
          <w:tcPr>
            <w:tcW w:w="810" w:type="dxa"/>
            <w:noWrap/>
            <w:hideMark/>
          </w:tcPr>
          <w:p w:rsidR="008D7B5F"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w:t>
            </w:r>
            <w:r w:rsidR="009C04C2" w:rsidRPr="00036284">
              <w:rPr>
                <w:rFonts w:ascii="Times New Roman" w:hAnsi="Times New Roman" w:cs="Times New Roman"/>
                <w:sz w:val="18"/>
                <w:szCs w:val="18"/>
              </w:rPr>
              <w:t>*</w:t>
            </w:r>
          </w:p>
        </w:tc>
        <w:tc>
          <w:tcPr>
            <w:tcW w:w="900" w:type="dxa"/>
            <w:noWrap/>
            <w:hideMark/>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0.87</w:t>
            </w:r>
          </w:p>
        </w:tc>
        <w:tc>
          <w:tcPr>
            <w:tcW w:w="918" w:type="dxa"/>
            <w:noWrap/>
            <w:hideMark/>
          </w:tcPr>
          <w:p w:rsidR="008D7B5F"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0.005</w:t>
            </w:r>
            <w:r w:rsidR="009C04C2" w:rsidRPr="00036284">
              <w:rPr>
                <w:rFonts w:ascii="Times New Roman" w:hAnsi="Times New Roman" w:cs="Times New Roman"/>
                <w:sz w:val="18"/>
                <w:szCs w:val="18"/>
              </w:rPr>
              <w:t>*</w:t>
            </w:r>
          </w:p>
        </w:tc>
        <w:tc>
          <w:tcPr>
            <w:tcW w:w="1170" w:type="dxa"/>
            <w:noWrap/>
            <w:hideMark/>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0.49</w:t>
            </w:r>
          </w:p>
        </w:tc>
        <w:tc>
          <w:tcPr>
            <w:tcW w:w="702"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0.45</w:t>
            </w:r>
          </w:p>
        </w:tc>
        <w:tc>
          <w:tcPr>
            <w:tcW w:w="828"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0.59</w:t>
            </w:r>
          </w:p>
        </w:tc>
        <w:tc>
          <w:tcPr>
            <w:tcW w:w="99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0.56</w:t>
            </w:r>
          </w:p>
        </w:tc>
        <w:tc>
          <w:tcPr>
            <w:tcW w:w="1152"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0.84</w:t>
            </w:r>
          </w:p>
        </w:tc>
        <w:tc>
          <w:tcPr>
            <w:tcW w:w="63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0.21</w:t>
            </w:r>
          </w:p>
        </w:tc>
        <w:tc>
          <w:tcPr>
            <w:tcW w:w="918"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0.58</w:t>
            </w:r>
          </w:p>
        </w:tc>
        <w:tc>
          <w:tcPr>
            <w:tcW w:w="108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0.46</w:t>
            </w:r>
          </w:p>
        </w:tc>
        <w:tc>
          <w:tcPr>
            <w:tcW w:w="1152"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0.76</w:t>
            </w:r>
          </w:p>
        </w:tc>
      </w:tr>
      <w:tr w:rsidR="005429AE" w:rsidRPr="00036284" w:rsidTr="00264D63">
        <w:trPr>
          <w:trHeight w:val="300"/>
        </w:trPr>
        <w:tc>
          <w:tcPr>
            <w:tcW w:w="1872" w:type="dxa"/>
            <w:noWrap/>
            <w:hideMark/>
          </w:tcPr>
          <w:p w:rsidR="005429AE" w:rsidRPr="00036284" w:rsidRDefault="005429AE"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FVC</w:t>
            </w:r>
          </w:p>
        </w:tc>
        <w:tc>
          <w:tcPr>
            <w:tcW w:w="810" w:type="dxa"/>
            <w:noWrap/>
            <w:hideMark/>
          </w:tcPr>
          <w:p w:rsidR="005429AE"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0.005</w:t>
            </w:r>
            <w:r w:rsidR="009C04C2" w:rsidRPr="00036284">
              <w:rPr>
                <w:rFonts w:ascii="Times New Roman" w:hAnsi="Times New Roman" w:cs="Times New Roman"/>
                <w:sz w:val="18"/>
                <w:szCs w:val="18"/>
              </w:rPr>
              <w:t>*</w:t>
            </w:r>
          </w:p>
        </w:tc>
        <w:tc>
          <w:tcPr>
            <w:tcW w:w="900"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0.27</w:t>
            </w:r>
          </w:p>
        </w:tc>
        <w:tc>
          <w:tcPr>
            <w:tcW w:w="918" w:type="dxa"/>
            <w:noWrap/>
            <w:hideMark/>
          </w:tcPr>
          <w:p w:rsidR="005429AE"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0.03</w:t>
            </w:r>
            <w:r w:rsidR="009C04C2" w:rsidRPr="00036284">
              <w:rPr>
                <w:rFonts w:ascii="Times New Roman" w:hAnsi="Times New Roman" w:cs="Times New Roman"/>
                <w:sz w:val="18"/>
                <w:szCs w:val="18"/>
              </w:rPr>
              <w:t>*</w:t>
            </w:r>
          </w:p>
        </w:tc>
        <w:tc>
          <w:tcPr>
            <w:tcW w:w="1170"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0.84</w:t>
            </w:r>
          </w:p>
        </w:tc>
        <w:tc>
          <w:tcPr>
            <w:tcW w:w="702"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0.95</w:t>
            </w:r>
          </w:p>
        </w:tc>
        <w:tc>
          <w:tcPr>
            <w:tcW w:w="828"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0.24</w:t>
            </w:r>
          </w:p>
        </w:tc>
        <w:tc>
          <w:tcPr>
            <w:tcW w:w="99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0.64</w:t>
            </w:r>
          </w:p>
        </w:tc>
        <w:tc>
          <w:tcPr>
            <w:tcW w:w="1152"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0.91</w:t>
            </w:r>
          </w:p>
        </w:tc>
        <w:tc>
          <w:tcPr>
            <w:tcW w:w="63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0.88</w:t>
            </w:r>
          </w:p>
        </w:tc>
        <w:tc>
          <w:tcPr>
            <w:tcW w:w="918" w:type="dxa"/>
          </w:tcPr>
          <w:p w:rsidR="005429AE" w:rsidRPr="00036284" w:rsidRDefault="00264D63"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0.24</w:t>
            </w:r>
          </w:p>
        </w:tc>
        <w:tc>
          <w:tcPr>
            <w:tcW w:w="108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0.76</w:t>
            </w:r>
          </w:p>
        </w:tc>
        <w:tc>
          <w:tcPr>
            <w:tcW w:w="1152"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0.84</w:t>
            </w:r>
          </w:p>
        </w:tc>
      </w:tr>
      <w:tr w:rsidR="005429AE" w:rsidRPr="00036284" w:rsidTr="00264D63">
        <w:trPr>
          <w:trHeight w:val="300"/>
        </w:trPr>
        <w:tc>
          <w:tcPr>
            <w:tcW w:w="1872" w:type="dxa"/>
            <w:noWrap/>
            <w:hideMark/>
          </w:tcPr>
          <w:p w:rsidR="005429AE" w:rsidRPr="00036284" w:rsidRDefault="005429AE"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Lymphocyte count</w:t>
            </w:r>
          </w:p>
        </w:tc>
        <w:tc>
          <w:tcPr>
            <w:tcW w:w="810"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0.32</w:t>
            </w:r>
          </w:p>
        </w:tc>
        <w:tc>
          <w:tcPr>
            <w:tcW w:w="900"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0.17</w:t>
            </w:r>
          </w:p>
        </w:tc>
        <w:tc>
          <w:tcPr>
            <w:tcW w:w="918"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0.99</w:t>
            </w:r>
          </w:p>
        </w:tc>
        <w:tc>
          <w:tcPr>
            <w:tcW w:w="1170"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0.17</w:t>
            </w:r>
          </w:p>
        </w:tc>
        <w:tc>
          <w:tcPr>
            <w:tcW w:w="702"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0.23</w:t>
            </w:r>
          </w:p>
        </w:tc>
        <w:tc>
          <w:tcPr>
            <w:tcW w:w="828" w:type="dxa"/>
          </w:tcPr>
          <w:p w:rsidR="005429AE" w:rsidRPr="00036284" w:rsidRDefault="008A035A"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0.02</w:t>
            </w:r>
            <w:r w:rsidR="009C04C2" w:rsidRPr="00036284">
              <w:rPr>
                <w:rFonts w:ascii="Times New Roman" w:hAnsi="Times New Roman" w:cs="Times New Roman"/>
                <w:sz w:val="18"/>
                <w:szCs w:val="18"/>
              </w:rPr>
              <w:t>*</w:t>
            </w:r>
          </w:p>
        </w:tc>
        <w:tc>
          <w:tcPr>
            <w:tcW w:w="99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0.96</w:t>
            </w:r>
          </w:p>
        </w:tc>
        <w:tc>
          <w:tcPr>
            <w:tcW w:w="1152"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0.40</w:t>
            </w:r>
          </w:p>
        </w:tc>
        <w:tc>
          <w:tcPr>
            <w:tcW w:w="63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0.59</w:t>
            </w:r>
          </w:p>
        </w:tc>
        <w:tc>
          <w:tcPr>
            <w:tcW w:w="918" w:type="dxa"/>
          </w:tcPr>
          <w:p w:rsidR="005429AE"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0.05</w:t>
            </w:r>
            <w:r w:rsidR="00724BD9" w:rsidRPr="00036284">
              <w:rPr>
                <w:rFonts w:ascii="Times New Roman" w:hAnsi="Times New Roman" w:cs="Times New Roman"/>
                <w:sz w:val="18"/>
                <w:szCs w:val="18"/>
              </w:rPr>
              <w:t>*</w:t>
            </w:r>
          </w:p>
        </w:tc>
        <w:tc>
          <w:tcPr>
            <w:tcW w:w="108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0.91</w:t>
            </w:r>
          </w:p>
        </w:tc>
        <w:tc>
          <w:tcPr>
            <w:tcW w:w="1152"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0.38</w:t>
            </w:r>
          </w:p>
        </w:tc>
      </w:tr>
      <w:tr w:rsidR="004C3FC7" w:rsidRPr="00036284" w:rsidTr="00264D63">
        <w:trPr>
          <w:trHeight w:val="300"/>
        </w:trPr>
        <w:tc>
          <w:tcPr>
            <w:tcW w:w="1872" w:type="dxa"/>
            <w:noWrap/>
            <w:hideMark/>
          </w:tcPr>
          <w:p w:rsidR="004C3FC7" w:rsidRPr="00036284" w:rsidRDefault="004C3FC7"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Years smoked</w:t>
            </w:r>
          </w:p>
        </w:tc>
        <w:tc>
          <w:tcPr>
            <w:tcW w:w="810" w:type="dxa"/>
            <w:noWrap/>
            <w:hideMark/>
          </w:tcPr>
          <w:p w:rsidR="004C3FC7"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0.36</w:t>
            </w:r>
          </w:p>
        </w:tc>
        <w:tc>
          <w:tcPr>
            <w:tcW w:w="900" w:type="dxa"/>
            <w:noWrap/>
            <w:hideMark/>
          </w:tcPr>
          <w:p w:rsidR="004C3FC7"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0.21</w:t>
            </w:r>
          </w:p>
        </w:tc>
        <w:tc>
          <w:tcPr>
            <w:tcW w:w="918" w:type="dxa"/>
            <w:noWrap/>
            <w:hideMark/>
          </w:tcPr>
          <w:p w:rsidR="004C3FC7"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0.80</w:t>
            </w:r>
          </w:p>
        </w:tc>
        <w:tc>
          <w:tcPr>
            <w:tcW w:w="1170" w:type="dxa"/>
            <w:noWrap/>
            <w:hideMark/>
          </w:tcPr>
          <w:p w:rsidR="004C3FC7"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0.96</w:t>
            </w:r>
          </w:p>
        </w:tc>
        <w:tc>
          <w:tcPr>
            <w:tcW w:w="702" w:type="dxa"/>
          </w:tcPr>
          <w:p w:rsidR="004C3FC7"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0.86</w:t>
            </w:r>
          </w:p>
        </w:tc>
        <w:tc>
          <w:tcPr>
            <w:tcW w:w="828" w:type="dxa"/>
          </w:tcPr>
          <w:p w:rsidR="004C3FC7"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0.07</w:t>
            </w:r>
            <w:r w:rsidR="004C3FC7" w:rsidRPr="00036284">
              <w:rPr>
                <w:rFonts w:ascii="Times New Roman" w:hAnsi="Times New Roman" w:cs="Times New Roman"/>
                <w:sz w:val="18"/>
                <w:szCs w:val="18"/>
                <w:vertAlign w:val="superscript"/>
              </w:rPr>
              <w:t>‡</w:t>
            </w:r>
          </w:p>
        </w:tc>
        <w:tc>
          <w:tcPr>
            <w:tcW w:w="990" w:type="dxa"/>
          </w:tcPr>
          <w:p w:rsidR="004C3FC7"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0.64</w:t>
            </w:r>
          </w:p>
        </w:tc>
        <w:tc>
          <w:tcPr>
            <w:tcW w:w="1152" w:type="dxa"/>
          </w:tcPr>
          <w:p w:rsidR="004C3FC7"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0.71</w:t>
            </w:r>
          </w:p>
        </w:tc>
        <w:tc>
          <w:tcPr>
            <w:tcW w:w="630" w:type="dxa"/>
          </w:tcPr>
          <w:p w:rsidR="004C3FC7"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0.84</w:t>
            </w:r>
          </w:p>
        </w:tc>
        <w:tc>
          <w:tcPr>
            <w:tcW w:w="918" w:type="dxa"/>
          </w:tcPr>
          <w:p w:rsidR="004C3FC7"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724BD9" w:rsidRPr="00036284">
              <w:rPr>
                <w:rFonts w:ascii="Times New Roman" w:hAnsi="Times New Roman" w:cs="Times New Roman"/>
                <w:sz w:val="18"/>
                <w:szCs w:val="18"/>
              </w:rPr>
              <w:t>*</w:t>
            </w:r>
          </w:p>
        </w:tc>
        <w:tc>
          <w:tcPr>
            <w:tcW w:w="1080" w:type="dxa"/>
          </w:tcPr>
          <w:p w:rsidR="004C3FC7"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0.63</w:t>
            </w:r>
          </w:p>
        </w:tc>
        <w:tc>
          <w:tcPr>
            <w:tcW w:w="1152" w:type="dxa"/>
          </w:tcPr>
          <w:p w:rsidR="004C3FC7"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0.81</w:t>
            </w:r>
          </w:p>
        </w:tc>
      </w:tr>
      <w:tr w:rsidR="008D7B5F" w:rsidRPr="00036284" w:rsidTr="00264D63">
        <w:trPr>
          <w:trHeight w:val="300"/>
        </w:trPr>
        <w:tc>
          <w:tcPr>
            <w:tcW w:w="1872" w:type="dxa"/>
            <w:noWrap/>
            <w:hideMark/>
          </w:tcPr>
          <w:p w:rsidR="008D7B5F" w:rsidRPr="00036284" w:rsidRDefault="008D7B5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While blood cells</w:t>
            </w:r>
          </w:p>
        </w:tc>
        <w:tc>
          <w:tcPr>
            <w:tcW w:w="810" w:type="dxa"/>
            <w:noWrap/>
            <w:hideMark/>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0.92</w:t>
            </w:r>
          </w:p>
        </w:tc>
        <w:tc>
          <w:tcPr>
            <w:tcW w:w="900" w:type="dxa"/>
            <w:noWrap/>
            <w:hideMark/>
          </w:tcPr>
          <w:p w:rsidR="008D7B5F"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918" w:type="dxa"/>
            <w:noWrap/>
            <w:hideMark/>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0.71</w:t>
            </w:r>
          </w:p>
        </w:tc>
        <w:tc>
          <w:tcPr>
            <w:tcW w:w="1170" w:type="dxa"/>
            <w:noWrap/>
            <w:hideMark/>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0.21</w:t>
            </w:r>
          </w:p>
        </w:tc>
        <w:tc>
          <w:tcPr>
            <w:tcW w:w="702"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0.30</w:t>
            </w:r>
          </w:p>
        </w:tc>
        <w:tc>
          <w:tcPr>
            <w:tcW w:w="828"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0.87</w:t>
            </w:r>
          </w:p>
        </w:tc>
        <w:tc>
          <w:tcPr>
            <w:tcW w:w="99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0.53</w:t>
            </w:r>
          </w:p>
        </w:tc>
        <w:tc>
          <w:tcPr>
            <w:tcW w:w="1152"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0.68</w:t>
            </w:r>
          </w:p>
        </w:tc>
        <w:tc>
          <w:tcPr>
            <w:tcW w:w="63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0.35</w:t>
            </w:r>
          </w:p>
        </w:tc>
        <w:tc>
          <w:tcPr>
            <w:tcW w:w="918"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0.63</w:t>
            </w:r>
          </w:p>
        </w:tc>
        <w:tc>
          <w:tcPr>
            <w:tcW w:w="108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0.32</w:t>
            </w:r>
          </w:p>
        </w:tc>
        <w:tc>
          <w:tcPr>
            <w:tcW w:w="1152" w:type="dxa"/>
          </w:tcPr>
          <w:p w:rsidR="008D7B5F" w:rsidRPr="00036284" w:rsidRDefault="00D66C8D"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0.62</w:t>
            </w:r>
          </w:p>
        </w:tc>
      </w:tr>
      <w:tr w:rsidR="008D7B5F" w:rsidRPr="00036284" w:rsidTr="00264D63">
        <w:trPr>
          <w:trHeight w:val="300"/>
        </w:trPr>
        <w:tc>
          <w:tcPr>
            <w:tcW w:w="1872" w:type="dxa"/>
            <w:noWrap/>
            <w:hideMark/>
          </w:tcPr>
          <w:p w:rsidR="008D7B5F" w:rsidRPr="00036284" w:rsidRDefault="008D7B5F"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CAT score</w:t>
            </w:r>
          </w:p>
        </w:tc>
        <w:tc>
          <w:tcPr>
            <w:tcW w:w="810" w:type="dxa"/>
            <w:noWrap/>
            <w:hideMark/>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0.95</w:t>
            </w:r>
          </w:p>
        </w:tc>
        <w:tc>
          <w:tcPr>
            <w:tcW w:w="900" w:type="dxa"/>
            <w:noWrap/>
            <w:hideMark/>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0.63</w:t>
            </w:r>
          </w:p>
        </w:tc>
        <w:tc>
          <w:tcPr>
            <w:tcW w:w="918" w:type="dxa"/>
            <w:noWrap/>
            <w:hideMark/>
          </w:tcPr>
          <w:p w:rsidR="008D7B5F"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0.05</w:t>
            </w:r>
            <w:r w:rsidR="009C04C2" w:rsidRPr="00036284">
              <w:rPr>
                <w:rFonts w:ascii="Times New Roman" w:hAnsi="Times New Roman" w:cs="Times New Roman"/>
                <w:sz w:val="18"/>
                <w:szCs w:val="18"/>
              </w:rPr>
              <w:t>*</w:t>
            </w:r>
          </w:p>
        </w:tc>
        <w:tc>
          <w:tcPr>
            <w:tcW w:w="1170" w:type="dxa"/>
            <w:noWrap/>
            <w:hideMark/>
          </w:tcPr>
          <w:p w:rsidR="008D7B5F"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0.93</w:t>
            </w:r>
          </w:p>
        </w:tc>
        <w:tc>
          <w:tcPr>
            <w:tcW w:w="702"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0.47</w:t>
            </w:r>
          </w:p>
        </w:tc>
        <w:tc>
          <w:tcPr>
            <w:tcW w:w="828"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0.85</w:t>
            </w:r>
          </w:p>
        </w:tc>
        <w:tc>
          <w:tcPr>
            <w:tcW w:w="99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0.67</w:t>
            </w:r>
          </w:p>
        </w:tc>
        <w:tc>
          <w:tcPr>
            <w:tcW w:w="1152"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0.87</w:t>
            </w:r>
          </w:p>
        </w:tc>
        <w:tc>
          <w:tcPr>
            <w:tcW w:w="63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0.49</w:t>
            </w:r>
          </w:p>
        </w:tc>
        <w:tc>
          <w:tcPr>
            <w:tcW w:w="918"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0.58</w:t>
            </w:r>
          </w:p>
        </w:tc>
        <w:tc>
          <w:tcPr>
            <w:tcW w:w="1080" w:type="dxa"/>
          </w:tcPr>
          <w:p w:rsidR="008D7B5F"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0.66</w:t>
            </w:r>
          </w:p>
        </w:tc>
        <w:tc>
          <w:tcPr>
            <w:tcW w:w="1152" w:type="dxa"/>
          </w:tcPr>
          <w:p w:rsidR="008D7B5F" w:rsidRPr="00036284" w:rsidRDefault="00D66C8D"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0.78</w:t>
            </w:r>
          </w:p>
        </w:tc>
      </w:tr>
      <w:tr w:rsidR="005429AE" w:rsidRPr="00036284" w:rsidTr="00264D63">
        <w:trPr>
          <w:trHeight w:val="300"/>
        </w:trPr>
        <w:tc>
          <w:tcPr>
            <w:tcW w:w="1872" w:type="dxa"/>
            <w:noWrap/>
            <w:hideMark/>
          </w:tcPr>
          <w:p w:rsidR="005429AE" w:rsidRPr="00036284" w:rsidRDefault="00806F12"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lang w:eastAsia="zh-CN"/>
              </w:rPr>
              <w:t>Number of exacerbations per year</w:t>
            </w:r>
          </w:p>
        </w:tc>
        <w:tc>
          <w:tcPr>
            <w:tcW w:w="810"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0.28</w:t>
            </w:r>
          </w:p>
        </w:tc>
        <w:tc>
          <w:tcPr>
            <w:tcW w:w="900"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0.58</w:t>
            </w:r>
          </w:p>
        </w:tc>
        <w:tc>
          <w:tcPr>
            <w:tcW w:w="918"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0.90</w:t>
            </w:r>
          </w:p>
        </w:tc>
        <w:tc>
          <w:tcPr>
            <w:tcW w:w="1170" w:type="dxa"/>
            <w:noWrap/>
            <w:hideMark/>
          </w:tcPr>
          <w:p w:rsidR="005429AE"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0.50</w:t>
            </w:r>
          </w:p>
        </w:tc>
        <w:tc>
          <w:tcPr>
            <w:tcW w:w="702" w:type="dxa"/>
          </w:tcPr>
          <w:p w:rsidR="005429AE"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0.11</w:t>
            </w:r>
            <w:r w:rsidR="005429AE" w:rsidRPr="00036284">
              <w:rPr>
                <w:rFonts w:ascii="Times New Roman" w:hAnsi="Times New Roman" w:cs="Times New Roman"/>
                <w:sz w:val="18"/>
                <w:szCs w:val="18"/>
                <w:vertAlign w:val="superscript"/>
              </w:rPr>
              <w:t>‡</w:t>
            </w:r>
          </w:p>
        </w:tc>
        <w:tc>
          <w:tcPr>
            <w:tcW w:w="828" w:type="dxa"/>
          </w:tcPr>
          <w:p w:rsidR="005429AE" w:rsidRPr="00036284" w:rsidRDefault="00264D63"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0.30</w:t>
            </w:r>
          </w:p>
        </w:tc>
        <w:tc>
          <w:tcPr>
            <w:tcW w:w="99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0.18</w:t>
            </w:r>
          </w:p>
        </w:tc>
        <w:tc>
          <w:tcPr>
            <w:tcW w:w="1152"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0.39</w:t>
            </w:r>
          </w:p>
        </w:tc>
        <w:tc>
          <w:tcPr>
            <w:tcW w:w="63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0.13</w:t>
            </w:r>
          </w:p>
        </w:tc>
        <w:tc>
          <w:tcPr>
            <w:tcW w:w="918"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0.67</w:t>
            </w:r>
          </w:p>
        </w:tc>
        <w:tc>
          <w:tcPr>
            <w:tcW w:w="1080" w:type="dxa"/>
          </w:tcPr>
          <w:p w:rsidR="005429AE"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0.25</w:t>
            </w:r>
          </w:p>
        </w:tc>
        <w:tc>
          <w:tcPr>
            <w:tcW w:w="1152" w:type="dxa"/>
          </w:tcPr>
          <w:p w:rsidR="005429AE" w:rsidRPr="00036284" w:rsidRDefault="00D66C8D"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0.39</w:t>
            </w:r>
          </w:p>
        </w:tc>
      </w:tr>
      <w:tr w:rsidR="008A035A" w:rsidRPr="00036284" w:rsidTr="00264D63">
        <w:trPr>
          <w:trHeight w:val="300"/>
        </w:trPr>
        <w:tc>
          <w:tcPr>
            <w:tcW w:w="1872" w:type="dxa"/>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Visit type</w:t>
            </w:r>
          </w:p>
        </w:tc>
        <w:tc>
          <w:tcPr>
            <w:tcW w:w="810" w:type="dxa"/>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&lt;1E-7</w:t>
            </w:r>
            <w:r w:rsidR="009C04C2" w:rsidRPr="00036284">
              <w:rPr>
                <w:rFonts w:ascii="Times New Roman" w:hAnsi="Times New Roman" w:cs="Times New Roman"/>
                <w:sz w:val="18"/>
                <w:szCs w:val="18"/>
              </w:rPr>
              <w:t>*</w:t>
            </w:r>
          </w:p>
        </w:tc>
        <w:tc>
          <w:tcPr>
            <w:tcW w:w="900" w:type="dxa"/>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w:t>
            </w:r>
            <w:r w:rsidR="009C04C2" w:rsidRPr="00036284">
              <w:rPr>
                <w:rFonts w:ascii="Times New Roman" w:hAnsi="Times New Roman" w:cs="Times New Roman"/>
                <w:sz w:val="18"/>
                <w:szCs w:val="18"/>
              </w:rPr>
              <w:t>*</w:t>
            </w:r>
          </w:p>
        </w:tc>
        <w:tc>
          <w:tcPr>
            <w:tcW w:w="918" w:type="dxa"/>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&lt;1E-7</w:t>
            </w:r>
            <w:r w:rsidR="009C04C2" w:rsidRPr="00036284">
              <w:rPr>
                <w:rFonts w:ascii="Times New Roman" w:hAnsi="Times New Roman" w:cs="Times New Roman"/>
                <w:sz w:val="18"/>
                <w:szCs w:val="18"/>
              </w:rPr>
              <w:t>*</w:t>
            </w:r>
          </w:p>
        </w:tc>
        <w:tc>
          <w:tcPr>
            <w:tcW w:w="1170" w:type="dxa"/>
            <w:noWrap/>
            <w:hideMark/>
          </w:tcPr>
          <w:p w:rsidR="008A035A" w:rsidRPr="00036284" w:rsidRDefault="00724BD9"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0.32</w:t>
            </w:r>
          </w:p>
        </w:tc>
        <w:tc>
          <w:tcPr>
            <w:tcW w:w="702" w:type="dxa"/>
          </w:tcPr>
          <w:p w:rsidR="008A035A" w:rsidRPr="00036284" w:rsidRDefault="009C04C2"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NA</w:t>
            </w:r>
            <w:r w:rsidR="008A035A" w:rsidRPr="00036284">
              <w:rPr>
                <w:rFonts w:ascii="Times New Roman" w:hAnsi="Times New Roman" w:cs="Times New Roman"/>
                <w:sz w:val="18"/>
                <w:szCs w:val="18"/>
                <w:vertAlign w:val="superscript"/>
                <w:lang w:eastAsia="zh-CN"/>
              </w:rPr>
              <w:t>a</w:t>
            </w:r>
          </w:p>
        </w:tc>
        <w:tc>
          <w:tcPr>
            <w:tcW w:w="828" w:type="dxa"/>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NA</w:t>
            </w:r>
          </w:p>
        </w:tc>
        <w:tc>
          <w:tcPr>
            <w:tcW w:w="990" w:type="dxa"/>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NA</w:t>
            </w:r>
          </w:p>
        </w:tc>
        <w:tc>
          <w:tcPr>
            <w:tcW w:w="1152" w:type="dxa"/>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NA</w:t>
            </w:r>
          </w:p>
        </w:tc>
        <w:tc>
          <w:tcPr>
            <w:tcW w:w="630" w:type="dxa"/>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NA</w:t>
            </w:r>
          </w:p>
        </w:tc>
        <w:tc>
          <w:tcPr>
            <w:tcW w:w="918" w:type="dxa"/>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NA</w:t>
            </w:r>
          </w:p>
        </w:tc>
        <w:tc>
          <w:tcPr>
            <w:tcW w:w="1080" w:type="dxa"/>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NA</w:t>
            </w:r>
          </w:p>
        </w:tc>
        <w:tc>
          <w:tcPr>
            <w:tcW w:w="1152" w:type="dxa"/>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lang w:eastAsia="zh-CN"/>
              </w:rPr>
              <w:t>NA</w:t>
            </w:r>
          </w:p>
        </w:tc>
      </w:tr>
      <w:tr w:rsidR="008A035A" w:rsidRPr="00036284" w:rsidTr="00264D63">
        <w:trPr>
          <w:trHeight w:val="300"/>
        </w:trPr>
        <w:tc>
          <w:tcPr>
            <w:tcW w:w="1872" w:type="dxa"/>
            <w:tcBorders>
              <w:bottom w:val="single" w:sz="4" w:space="0" w:color="auto"/>
            </w:tcBorders>
            <w:noWrap/>
            <w:hideMark/>
          </w:tcPr>
          <w:p w:rsidR="008A035A" w:rsidRPr="00036284" w:rsidRDefault="00036284" w:rsidP="003A1AE4">
            <w:pPr>
              <w:spacing w:line="360" w:lineRule="auto"/>
              <w:rPr>
                <w:rFonts w:ascii="Times New Roman" w:hAnsi="Times New Roman" w:cs="Times New Roman"/>
                <w:sz w:val="18"/>
                <w:szCs w:val="18"/>
              </w:rPr>
            </w:pPr>
            <w:r>
              <w:rPr>
                <w:rFonts w:ascii="Times New Roman" w:hAnsi="Times New Roman" w:cs="Times New Roman"/>
                <w:sz w:val="18"/>
                <w:szCs w:val="18"/>
              </w:rPr>
              <w:t>Centre</w:t>
            </w:r>
          </w:p>
        </w:tc>
        <w:tc>
          <w:tcPr>
            <w:tcW w:w="810" w:type="dxa"/>
            <w:tcBorders>
              <w:bottom w:val="single" w:sz="4" w:space="0" w:color="auto"/>
            </w:tcBorders>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&lt;1E-7</w:t>
            </w:r>
            <w:r w:rsidR="009C04C2" w:rsidRPr="00036284">
              <w:rPr>
                <w:rFonts w:ascii="Times New Roman" w:hAnsi="Times New Roman" w:cs="Times New Roman"/>
                <w:sz w:val="18"/>
                <w:szCs w:val="18"/>
              </w:rPr>
              <w:t>*</w:t>
            </w:r>
          </w:p>
        </w:tc>
        <w:tc>
          <w:tcPr>
            <w:tcW w:w="900" w:type="dxa"/>
            <w:tcBorders>
              <w:bottom w:val="single" w:sz="4" w:space="0" w:color="auto"/>
            </w:tcBorders>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918" w:type="dxa"/>
            <w:tcBorders>
              <w:bottom w:val="single" w:sz="4" w:space="0" w:color="auto"/>
            </w:tcBorders>
            <w:noWrap/>
            <w:hideMark/>
          </w:tcPr>
          <w:p w:rsidR="008A035A" w:rsidRPr="00036284" w:rsidRDefault="008A035A" w:rsidP="003A1AE4">
            <w:pPr>
              <w:spacing w:line="360" w:lineRule="auto"/>
              <w:rPr>
                <w:rFonts w:ascii="Times New Roman" w:hAnsi="Times New Roman" w:cs="Times New Roman"/>
                <w:sz w:val="18"/>
                <w:szCs w:val="18"/>
                <w:lang w:eastAsia="zh-CN"/>
              </w:rPr>
            </w:pPr>
            <w:r w:rsidRPr="00036284">
              <w:rPr>
                <w:rFonts w:ascii="Times New Roman" w:hAnsi="Times New Roman" w:cs="Times New Roman"/>
                <w:sz w:val="18"/>
                <w:szCs w:val="18"/>
              </w:rPr>
              <w:t>NA</w:t>
            </w:r>
          </w:p>
        </w:tc>
        <w:tc>
          <w:tcPr>
            <w:tcW w:w="1170" w:type="dxa"/>
            <w:tcBorders>
              <w:bottom w:val="single" w:sz="4" w:space="0" w:color="auto"/>
            </w:tcBorders>
            <w:noWrap/>
            <w:hideMark/>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702" w:type="dxa"/>
            <w:tcBorders>
              <w:bottom w:val="single" w:sz="4" w:space="0" w:color="auto"/>
            </w:tcBorders>
          </w:tcPr>
          <w:p w:rsidR="008A035A"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0.39</w:t>
            </w:r>
          </w:p>
        </w:tc>
        <w:tc>
          <w:tcPr>
            <w:tcW w:w="828" w:type="dxa"/>
            <w:tcBorders>
              <w:bottom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990" w:type="dxa"/>
            <w:tcBorders>
              <w:bottom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1152" w:type="dxa"/>
            <w:tcBorders>
              <w:bottom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630" w:type="dxa"/>
            <w:tcBorders>
              <w:bottom w:val="single" w:sz="4" w:space="0" w:color="auto"/>
            </w:tcBorders>
          </w:tcPr>
          <w:p w:rsidR="008A035A" w:rsidRPr="00036284" w:rsidRDefault="00264D63"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0.15</w:t>
            </w:r>
          </w:p>
        </w:tc>
        <w:tc>
          <w:tcPr>
            <w:tcW w:w="918" w:type="dxa"/>
            <w:tcBorders>
              <w:bottom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1080" w:type="dxa"/>
            <w:tcBorders>
              <w:bottom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c>
          <w:tcPr>
            <w:tcW w:w="1152" w:type="dxa"/>
            <w:tcBorders>
              <w:bottom w:val="single" w:sz="4" w:space="0" w:color="auto"/>
            </w:tcBorders>
          </w:tcPr>
          <w:p w:rsidR="008A035A" w:rsidRPr="00036284" w:rsidRDefault="008A035A"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NA</w:t>
            </w:r>
          </w:p>
        </w:tc>
      </w:tr>
    </w:tbl>
    <w:p w:rsidR="00A0457F" w:rsidRPr="00036284" w:rsidRDefault="00113662"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w:t>
      </w:r>
      <w:r w:rsidRPr="00036284">
        <w:rPr>
          <w:rFonts w:ascii="Times New Roman" w:hAnsi="Times New Roman" w:cs="Times New Roman"/>
          <w:sz w:val="18"/>
          <w:szCs w:val="18"/>
          <w:lang w:val="en-GB"/>
        </w:rPr>
        <w:t xml:space="preserve"> Variables not statistically significant but present in the</w:t>
      </w:r>
      <w:r w:rsidR="00E26248" w:rsidRPr="00036284">
        <w:rPr>
          <w:rFonts w:ascii="Times New Roman" w:hAnsi="Times New Roman" w:cs="Times New Roman"/>
          <w:sz w:val="18"/>
          <w:szCs w:val="18"/>
          <w:lang w:val="en-GB"/>
        </w:rPr>
        <w:t xml:space="preserve"> </w:t>
      </w:r>
      <w:r w:rsidR="00DF05F1" w:rsidRPr="00036284">
        <w:rPr>
          <w:rFonts w:ascii="Times New Roman" w:hAnsi="Times New Roman" w:cs="Times New Roman"/>
          <w:sz w:val="18"/>
          <w:szCs w:val="18"/>
          <w:lang w:val="en-GB"/>
        </w:rPr>
        <w:t>model.</w:t>
      </w:r>
    </w:p>
    <w:p w:rsidR="00EE259D" w:rsidRPr="00036284" w:rsidRDefault="00EE259D" w:rsidP="003A1AE4">
      <w:pPr>
        <w:spacing w:after="0" w:line="360" w:lineRule="auto"/>
        <w:rPr>
          <w:rFonts w:ascii="Times New Roman" w:hAnsi="Times New Roman" w:cs="Times New Roman"/>
          <w:sz w:val="18"/>
          <w:szCs w:val="18"/>
          <w:lang w:val="en-GB"/>
        </w:rPr>
      </w:pPr>
      <w:r w:rsidRPr="00036284">
        <w:rPr>
          <w:rFonts w:ascii="Times New Roman" w:hAnsi="Times New Roman" w:cs="Times New Roman"/>
          <w:sz w:val="18"/>
          <w:szCs w:val="18"/>
          <w:vertAlign w:val="superscript"/>
          <w:lang w:val="en-GB"/>
        </w:rPr>
        <w:t>a</w:t>
      </w:r>
      <w:r w:rsidRPr="00036284">
        <w:rPr>
          <w:rFonts w:ascii="Times New Roman" w:hAnsi="Times New Roman" w:cs="Times New Roman"/>
          <w:sz w:val="18"/>
          <w:szCs w:val="18"/>
          <w:lang w:val="en-GB"/>
        </w:rPr>
        <w:t xml:space="preserve"> Only initial baseline samples were used.</w:t>
      </w:r>
    </w:p>
    <w:p w:rsidR="00EE259D" w:rsidRPr="00036284" w:rsidRDefault="00EE259D" w:rsidP="003A1AE4">
      <w:pPr>
        <w:spacing w:after="0" w:line="360" w:lineRule="auto"/>
        <w:rPr>
          <w:rFonts w:ascii="Times New Roman" w:hAnsi="Times New Roman" w:cs="Times New Roman"/>
          <w:sz w:val="18"/>
          <w:szCs w:val="18"/>
          <w:lang w:val="en-GB"/>
        </w:rPr>
        <w:sectPr w:rsidR="00EE259D" w:rsidRPr="00036284" w:rsidSect="00A0457F">
          <w:pgSz w:w="15840" w:h="12240" w:orient="landscape"/>
          <w:pgMar w:top="1440" w:right="1440" w:bottom="1440" w:left="1440" w:header="720" w:footer="720" w:gutter="0"/>
          <w:lnNumType w:countBy="1" w:restart="continuous"/>
          <w:cols w:space="720"/>
          <w:docGrid w:linePitch="360"/>
        </w:sectPr>
      </w:pPr>
    </w:p>
    <w:p w:rsidR="00B072F8" w:rsidRPr="00036284" w:rsidRDefault="00B072F8" w:rsidP="003A1AE4">
      <w:pPr>
        <w:spacing w:line="360" w:lineRule="auto"/>
        <w:rPr>
          <w:rFonts w:ascii="Times New Roman" w:hAnsi="Times New Roman" w:cs="Times New Roman"/>
          <w:sz w:val="24"/>
          <w:szCs w:val="24"/>
          <w:lang w:val="en-GB"/>
        </w:rPr>
      </w:pPr>
      <w:r w:rsidRPr="00036284">
        <w:rPr>
          <w:rFonts w:ascii="Times New Roman" w:hAnsi="Times New Roman" w:cs="Times New Roman"/>
          <w:b/>
          <w:sz w:val="24"/>
          <w:szCs w:val="24"/>
          <w:lang w:val="en-GB"/>
        </w:rPr>
        <w:t>Table S</w:t>
      </w:r>
      <w:r w:rsidR="00AC4CB8" w:rsidRPr="00036284">
        <w:rPr>
          <w:rFonts w:ascii="Times New Roman" w:hAnsi="Times New Roman" w:cs="Times New Roman"/>
          <w:b/>
          <w:sz w:val="24"/>
          <w:szCs w:val="24"/>
          <w:lang w:val="en-GB"/>
        </w:rPr>
        <w:t>6</w:t>
      </w:r>
      <w:r w:rsidRPr="00036284">
        <w:rPr>
          <w:rFonts w:ascii="Times New Roman" w:hAnsi="Times New Roman" w:cs="Times New Roman"/>
          <w:b/>
          <w:sz w:val="24"/>
          <w:szCs w:val="24"/>
          <w:lang w:val="en-GB"/>
        </w:rPr>
        <w:t xml:space="preserve">. </w:t>
      </w:r>
      <w:r w:rsidRPr="00036284">
        <w:rPr>
          <w:rFonts w:ascii="Times New Roman" w:hAnsi="Times New Roman" w:cs="Times New Roman"/>
          <w:sz w:val="24"/>
          <w:szCs w:val="24"/>
          <w:lang w:val="en-GB"/>
        </w:rPr>
        <w:t xml:space="preserve">Occurrence and average relative abundance of contaminate genera detected in sequenced negative ‘blank’ controls by Salter et al. </w:t>
      </w:r>
      <w:hyperlink w:anchor="_ENREF_9" w:tooltip="Salter, 2014 #234" w:history="1">
        <w:r w:rsidR="000D7B8A" w:rsidRPr="00036284">
          <w:rPr>
            <w:rFonts w:ascii="Times New Roman" w:hAnsi="Times New Roman" w:cs="Times New Roman"/>
            <w:sz w:val="24"/>
            <w:szCs w:val="24"/>
            <w:lang w:val="en-GB"/>
          </w:rPr>
          <w:fldChar w:fldCharType="begin"/>
        </w:r>
        <w:r w:rsidR="000D7B8A" w:rsidRPr="00036284">
          <w:rPr>
            <w:rFonts w:ascii="Times New Roman" w:hAnsi="Times New Roman" w:cs="Times New Roman"/>
            <w:sz w:val="24"/>
            <w:szCs w:val="24"/>
            <w:lang w:val="en-GB"/>
          </w:rPr>
          <w:instrText xml:space="preserve"> ADDIN EN.CITE &lt;EndNote&gt;&lt;Cite&gt;&lt;Author&gt;Salter&lt;/Author&gt;&lt;Year&gt;2014&lt;/Year&gt;&lt;RecNum&gt;234&lt;/RecNum&gt;&lt;DisplayText&gt;&lt;style face="superscript"&gt;9&lt;/style&gt;&lt;/DisplayText&gt;&lt;record&gt;&lt;rec-number&gt;234&lt;/rec-number&gt;&lt;foreign-keys&gt;&lt;key app="EN" db-id="vs9vt2evhv2xp3evtw3pf0xoxx90zp5vt5xr"&gt;234&lt;/key&gt;&lt;/foreign-keys&gt;&lt;ref-type name="Journal Article"&gt;17&lt;/ref-type&gt;&lt;contributors&gt;&lt;authors&gt;&lt;author&gt;Salter, S. J.&lt;/author&gt;&lt;author&gt;Cox, M. J.&lt;/author&gt;&lt;author&gt;Turek, E. M.&lt;/author&gt;&lt;author&gt;Calus, S. T.&lt;/author&gt;&lt;author&gt;Cookson, W. O.&lt;/author&gt;&lt;author&gt;Moffatt, M. F.&lt;/author&gt;&lt;author&gt;Turner, P.&lt;/author&gt;&lt;author&gt;Parkhill, J.&lt;/author&gt;&lt;author&gt;Loman, N. J.&lt;/author&gt;&lt;author&gt;Walker, A. W.&lt;/author&gt;&lt;/authors&gt;&lt;/contributors&gt;&lt;auth-address&gt;Pathogen Genomics Group, Wellcome Trust Sanger Institute, Hinxton, UK. sb18@sanger.ac.uk.&lt;/auth-address&gt;&lt;titles&gt;&lt;title&gt;Reagent and laboratory contamination can critically impact sequence-based microbiome analyses&lt;/title&gt;&lt;secondary-title&gt;BMC Biol&lt;/secondary-title&gt;&lt;alt-title&gt;BMC biology&lt;/alt-title&gt;&lt;/titles&gt;&lt;periodical&gt;&lt;full-title&gt;BMC Biol&lt;/full-title&gt;&lt;abbr-1&gt;BMC biology&lt;/abbr-1&gt;&lt;/periodical&gt;&lt;alt-periodical&gt;&lt;full-title&gt;BMC Biol&lt;/full-title&gt;&lt;abbr-1&gt;BMC biology&lt;/abbr-1&gt;&lt;/alt-periodical&gt;&lt;pages&gt;87&lt;/pages&gt;&lt;volume&gt;12&lt;/volume&gt;&lt;keywords&gt;&lt;keyword&gt;*DNA Contamination&lt;/keyword&gt;&lt;keyword&gt;Indicators and Reagents/*analysis&lt;/keyword&gt;&lt;keyword&gt;*Laboratories&lt;/keyword&gt;&lt;keyword&gt;*Metagenomics&lt;/keyword&gt;&lt;keyword&gt;*Microbiota&lt;/keyword&gt;&lt;keyword&gt;Polymerase Chain Reaction&lt;/keyword&gt;&lt;keyword&gt;RNA, Ribosomal, 16S/analysis&lt;/keyword&gt;&lt;keyword&gt;Salmonella/*genetics&lt;/keyword&gt;&lt;keyword&gt;Sequence Analysis, DNA&lt;/keyword&gt;&lt;/keywords&gt;&lt;dates&gt;&lt;year&gt;2014&lt;/year&gt;&lt;pub-dates&gt;&lt;date&gt;Nov 12&lt;/date&gt;&lt;/pub-dates&gt;&lt;/dates&gt;&lt;isbn&gt;1741-7007 (Electronic)&amp;#xD;1741-7007 (Linking)&lt;/isbn&gt;&lt;accession-num&gt;25387460&lt;/accession-num&gt;&lt;urls&gt;&lt;related-urls&gt;&lt;url&gt;http://www.ncbi.nlm.nih.gov/pubmed/25387460&lt;/url&gt;&lt;/related-urls&gt;&lt;/urls&gt;&lt;custom2&gt;4228153&lt;/custom2&gt;&lt;electronic-resource-num&gt;10.1186/s12915-014-0087-z&lt;/electronic-resource-num&gt;&lt;/record&gt;&lt;/Cite&gt;&lt;/EndNote&gt;</w:instrText>
        </w:r>
        <w:r w:rsidR="000D7B8A" w:rsidRPr="00036284">
          <w:rPr>
            <w:rFonts w:ascii="Times New Roman" w:hAnsi="Times New Roman" w:cs="Times New Roman"/>
            <w:sz w:val="24"/>
            <w:szCs w:val="24"/>
            <w:lang w:val="en-GB"/>
          </w:rPr>
          <w:fldChar w:fldCharType="separate"/>
        </w:r>
        <w:r w:rsidR="000D7B8A" w:rsidRPr="00036284">
          <w:rPr>
            <w:rFonts w:ascii="Times New Roman" w:hAnsi="Times New Roman" w:cs="Times New Roman"/>
            <w:noProof/>
            <w:sz w:val="24"/>
            <w:szCs w:val="24"/>
            <w:vertAlign w:val="superscript"/>
            <w:lang w:val="en-GB"/>
          </w:rPr>
          <w:t>9</w:t>
        </w:r>
        <w:r w:rsidR="000D7B8A" w:rsidRPr="00036284">
          <w:rPr>
            <w:rFonts w:ascii="Times New Roman" w:hAnsi="Times New Roman" w:cs="Times New Roman"/>
            <w:sz w:val="24"/>
            <w:szCs w:val="24"/>
            <w:lang w:val="en-GB"/>
          </w:rPr>
          <w:fldChar w:fldCharType="end"/>
        </w:r>
      </w:hyperlink>
      <w:r w:rsidRPr="00036284">
        <w:rPr>
          <w:rFonts w:ascii="Times New Roman" w:hAnsi="Times New Roman" w:cs="Times New Roman"/>
          <w:sz w:val="24"/>
          <w:szCs w:val="24"/>
          <w:lang w:val="en-GB"/>
        </w:rPr>
        <w:t xml:space="preserve"> in COPDMAP dataset.</w:t>
      </w:r>
      <w:r w:rsidR="00E03365" w:rsidRPr="00036284">
        <w:rPr>
          <w:lang w:val="en-GB"/>
        </w:rPr>
        <w:t xml:space="preserve"> </w:t>
      </w:r>
      <w:r w:rsidR="00E03365" w:rsidRPr="00036284">
        <w:rPr>
          <w:rFonts w:ascii="Times New Roman" w:hAnsi="Times New Roman" w:cs="Times New Roman"/>
          <w:sz w:val="24"/>
          <w:szCs w:val="24"/>
          <w:lang w:val="en-GB"/>
        </w:rPr>
        <w:t>The first column (occurrence rel abundance &gt; 0) was calculated as the fraction of samples in which each genus has abundance greater than 0. The second column (occurrence rel abundance &gt; 0.1) was calculated as the fraction of samples in which each genus has abundance greater than 0.1. And the third column is the average relative abundance of each genus across all samples.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5"/>
        <w:gridCol w:w="1893"/>
        <w:gridCol w:w="1890"/>
        <w:gridCol w:w="2520"/>
      </w:tblGrid>
      <w:tr w:rsidR="00B072F8" w:rsidRPr="00036284" w:rsidTr="00603750">
        <w:trPr>
          <w:trHeight w:val="300"/>
        </w:trPr>
        <w:tc>
          <w:tcPr>
            <w:tcW w:w="1905" w:type="dxa"/>
            <w:tcBorders>
              <w:top w:val="single" w:sz="4" w:space="0" w:color="auto"/>
              <w:bottom w:val="single" w:sz="4" w:space="0" w:color="auto"/>
            </w:tcBorders>
            <w:noWrap/>
            <w:hideMark/>
          </w:tcPr>
          <w:p w:rsidR="00B072F8" w:rsidRPr="00036284" w:rsidRDefault="00B072F8" w:rsidP="003A1AE4">
            <w:pPr>
              <w:spacing w:line="360" w:lineRule="auto"/>
              <w:rPr>
                <w:rFonts w:ascii="Times New Roman" w:hAnsi="Times New Roman" w:cs="Times New Roman"/>
                <w:b/>
                <w:sz w:val="18"/>
                <w:szCs w:val="18"/>
                <w:lang w:eastAsia="zh-CN"/>
              </w:rPr>
            </w:pPr>
          </w:p>
          <w:p w:rsidR="00B072F8" w:rsidRPr="00036284" w:rsidRDefault="00B072F8" w:rsidP="003A1AE4">
            <w:pPr>
              <w:spacing w:line="360" w:lineRule="auto"/>
              <w:rPr>
                <w:rFonts w:ascii="Times New Roman" w:hAnsi="Times New Roman" w:cs="Times New Roman"/>
                <w:b/>
                <w:sz w:val="18"/>
                <w:szCs w:val="18"/>
                <w:lang w:eastAsia="zh-CN"/>
              </w:rPr>
            </w:pPr>
          </w:p>
        </w:tc>
        <w:tc>
          <w:tcPr>
            <w:tcW w:w="1893" w:type="dxa"/>
            <w:tcBorders>
              <w:top w:val="single" w:sz="4" w:space="0" w:color="auto"/>
              <w:bottom w:val="single" w:sz="4" w:space="0" w:color="auto"/>
            </w:tcBorders>
            <w:noWrap/>
            <w:hideMark/>
          </w:tcPr>
          <w:p w:rsidR="00B072F8" w:rsidRPr="00036284" w:rsidRDefault="00B072F8" w:rsidP="003A1AE4">
            <w:pPr>
              <w:spacing w:line="360" w:lineRule="auto"/>
              <w:rPr>
                <w:rFonts w:ascii="Times New Roman" w:hAnsi="Times New Roman" w:cs="Times New Roman"/>
                <w:b/>
                <w:bCs/>
                <w:sz w:val="18"/>
                <w:szCs w:val="18"/>
              </w:rPr>
            </w:pPr>
            <w:r w:rsidRPr="00036284">
              <w:rPr>
                <w:rFonts w:ascii="Times New Roman" w:hAnsi="Times New Roman" w:cs="Times New Roman"/>
                <w:b/>
                <w:bCs/>
                <w:sz w:val="18"/>
                <w:szCs w:val="18"/>
              </w:rPr>
              <w:t>Occurrence (rel abundance &gt; 0)</w:t>
            </w:r>
          </w:p>
        </w:tc>
        <w:tc>
          <w:tcPr>
            <w:tcW w:w="1890" w:type="dxa"/>
            <w:tcBorders>
              <w:top w:val="single" w:sz="4" w:space="0" w:color="auto"/>
              <w:bottom w:val="single" w:sz="4" w:space="0" w:color="auto"/>
            </w:tcBorders>
            <w:noWrap/>
            <w:hideMark/>
          </w:tcPr>
          <w:p w:rsidR="00B072F8" w:rsidRPr="00036284" w:rsidRDefault="00B072F8" w:rsidP="003A1AE4">
            <w:pPr>
              <w:spacing w:line="360" w:lineRule="auto"/>
              <w:rPr>
                <w:rFonts w:ascii="Times New Roman" w:hAnsi="Times New Roman" w:cs="Times New Roman"/>
                <w:b/>
                <w:bCs/>
                <w:sz w:val="18"/>
                <w:szCs w:val="18"/>
              </w:rPr>
            </w:pPr>
            <w:r w:rsidRPr="00036284">
              <w:rPr>
                <w:rFonts w:ascii="Times New Roman" w:hAnsi="Times New Roman" w:cs="Times New Roman"/>
                <w:b/>
                <w:bCs/>
                <w:sz w:val="18"/>
                <w:szCs w:val="18"/>
              </w:rPr>
              <w:t>Occurrence (rel abundance &gt; 0.1)</w:t>
            </w:r>
          </w:p>
        </w:tc>
        <w:tc>
          <w:tcPr>
            <w:tcW w:w="2520" w:type="dxa"/>
            <w:tcBorders>
              <w:top w:val="single" w:sz="4" w:space="0" w:color="auto"/>
              <w:bottom w:val="single" w:sz="4" w:space="0" w:color="auto"/>
            </w:tcBorders>
            <w:noWrap/>
            <w:hideMark/>
          </w:tcPr>
          <w:p w:rsidR="00B072F8" w:rsidRPr="00036284" w:rsidRDefault="00B072F8" w:rsidP="003A1AE4">
            <w:pPr>
              <w:spacing w:line="360" w:lineRule="auto"/>
              <w:rPr>
                <w:rFonts w:ascii="Times New Roman" w:hAnsi="Times New Roman" w:cs="Times New Roman"/>
                <w:b/>
                <w:bCs/>
                <w:sz w:val="18"/>
                <w:szCs w:val="18"/>
              </w:rPr>
            </w:pPr>
            <w:r w:rsidRPr="00036284">
              <w:rPr>
                <w:rFonts w:ascii="Times New Roman" w:hAnsi="Times New Roman" w:cs="Times New Roman"/>
                <w:b/>
                <w:bCs/>
                <w:sz w:val="18"/>
                <w:szCs w:val="18"/>
              </w:rPr>
              <w:t>Average rel abundance</w:t>
            </w:r>
          </w:p>
        </w:tc>
      </w:tr>
      <w:tr w:rsidR="00B072F8" w:rsidRPr="00036284" w:rsidTr="00603750">
        <w:trPr>
          <w:trHeight w:val="300"/>
        </w:trPr>
        <w:tc>
          <w:tcPr>
            <w:tcW w:w="8208" w:type="dxa"/>
            <w:gridSpan w:val="4"/>
            <w:tcBorders>
              <w:top w:val="single" w:sz="4" w:space="0" w:color="auto"/>
            </w:tcBorders>
            <w:noWrap/>
            <w:hideMark/>
          </w:tcPr>
          <w:p w:rsidR="00B072F8" w:rsidRPr="00036284" w:rsidRDefault="00B072F8" w:rsidP="003A1AE4">
            <w:pPr>
              <w:spacing w:line="360" w:lineRule="auto"/>
              <w:rPr>
                <w:rFonts w:ascii="Times New Roman" w:hAnsi="Times New Roman" w:cs="Times New Roman"/>
                <w:b/>
                <w:bCs/>
                <w:i/>
                <w:sz w:val="18"/>
                <w:szCs w:val="18"/>
              </w:rPr>
            </w:pPr>
            <w:r w:rsidRPr="00036284">
              <w:rPr>
                <w:rFonts w:ascii="Times New Roman" w:hAnsi="Times New Roman" w:cs="Times New Roman"/>
                <w:b/>
                <w:bCs/>
                <w:i/>
                <w:sz w:val="18"/>
                <w:szCs w:val="18"/>
              </w:rPr>
              <w:t>Alphaproteobacteria</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Afipia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Aquabacterium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Asticcacaulis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0.002793296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6.06E-08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Aurantimonas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0.025139665</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6.97E-07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Beijerinckia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Bosea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0.001396648</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6.06E-08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Bradyhizobium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Brevundimonas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0.044692737</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1.97E-05</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Caulobacter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0.001396648</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3.03E-08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Craurococcus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Devosia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0.011173184</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4.25E-07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Hoeflea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Mesorhizobium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Methylobacterium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0.118715084</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4.52E-06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Novosphingobioum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Ochrobactrum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0.698324022</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4.58E-05</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Paracoccus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0.086592179</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2.30E-06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Pedomicrobiom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Phyllobacterium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0.009776536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3.34E-07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Rhizobium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0.005586592</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1.21E-07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Roseomonas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Sphingobium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0.036312849</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6.22E-06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Sphingomonas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0.160614525</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3.02E-05</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Sphingopyxis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0.018156425</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8.49E-07</w:t>
            </w:r>
          </w:p>
        </w:tc>
      </w:tr>
      <w:tr w:rsidR="00B072F8" w:rsidRPr="00036284" w:rsidTr="00603750">
        <w:trPr>
          <w:trHeight w:val="300"/>
        </w:trPr>
        <w:tc>
          <w:tcPr>
            <w:tcW w:w="8208" w:type="dxa"/>
            <w:gridSpan w:val="4"/>
            <w:noWrap/>
            <w:hideMark/>
          </w:tcPr>
          <w:p w:rsidR="00B072F8" w:rsidRPr="00036284" w:rsidRDefault="00B072F8" w:rsidP="003A1AE4">
            <w:pPr>
              <w:spacing w:line="360" w:lineRule="auto"/>
              <w:rPr>
                <w:rFonts w:ascii="Times New Roman" w:hAnsi="Times New Roman" w:cs="Times New Roman"/>
                <w:b/>
                <w:bCs/>
                <w:i/>
                <w:sz w:val="18"/>
                <w:szCs w:val="18"/>
              </w:rPr>
            </w:pPr>
            <w:r w:rsidRPr="00036284">
              <w:rPr>
                <w:rFonts w:ascii="Times New Roman" w:hAnsi="Times New Roman" w:cs="Times New Roman"/>
                <w:b/>
                <w:bCs/>
                <w:i/>
                <w:sz w:val="18"/>
                <w:szCs w:val="18"/>
              </w:rPr>
              <w:t>Betaproteobacteria</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Acidovorax</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0.019553073</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7.28E-07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Azoarcus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Azospira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Burkholderia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Comamonas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0.008379888</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1.82E-07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Cupriavidus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0.001396648</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9.10E-08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Curvibacter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Delftia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0.005586592</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1.52E-07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Duganella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Herbaspirillum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Janthinobacterium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0.002793296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1.52E-07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Kingella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0.995810056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0.000529353</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Leptothrix</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Limnobacter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Massilia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Methylophilus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Methyloversatilis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Oxalobacter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0.025139665</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1.27E-06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Pelomonas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Polaromonas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Ralstonia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0.005586592</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1.21E-07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Schlegelella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Sulfuritalea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Undibacterium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Variovorax</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0.906424581</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0.000159964</w:t>
            </w:r>
          </w:p>
        </w:tc>
      </w:tr>
      <w:tr w:rsidR="00B072F8" w:rsidRPr="00036284" w:rsidTr="00603750">
        <w:trPr>
          <w:trHeight w:val="300"/>
        </w:trPr>
        <w:tc>
          <w:tcPr>
            <w:tcW w:w="8208" w:type="dxa"/>
            <w:gridSpan w:val="4"/>
            <w:noWrap/>
            <w:hideMark/>
          </w:tcPr>
          <w:p w:rsidR="00B072F8" w:rsidRPr="00036284" w:rsidRDefault="00B072F8" w:rsidP="003A1AE4">
            <w:pPr>
              <w:spacing w:line="360" w:lineRule="auto"/>
              <w:rPr>
                <w:rFonts w:ascii="Times New Roman" w:hAnsi="Times New Roman" w:cs="Times New Roman"/>
                <w:b/>
                <w:bCs/>
                <w:i/>
                <w:sz w:val="18"/>
                <w:szCs w:val="18"/>
              </w:rPr>
            </w:pPr>
            <w:r w:rsidRPr="00036284">
              <w:rPr>
                <w:rFonts w:ascii="Times New Roman" w:hAnsi="Times New Roman" w:cs="Times New Roman"/>
                <w:b/>
                <w:bCs/>
                <w:i/>
                <w:sz w:val="18"/>
                <w:szCs w:val="18"/>
              </w:rPr>
              <w:t>Gammaproteobacteria</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Acinetobacter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0.001896829</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Enhydrobacter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0.083798883</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3.49E-06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Enterobacter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0.997206704</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0.000509339</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Escherichia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0.048882682</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1.09E-06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Nevskia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0.001396648</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6.06E-08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Pseudomonas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0.995810056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0.004189944</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0.004687729</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Pseudoxanthomonas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0.019553073</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8.79E-07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Psychobacter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Stenotrophomonas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0.780726257</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0.000139556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Xanthomonas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8208" w:type="dxa"/>
            <w:gridSpan w:val="4"/>
            <w:noWrap/>
            <w:hideMark/>
          </w:tcPr>
          <w:p w:rsidR="00B072F8" w:rsidRPr="00036284" w:rsidRDefault="00B072F8" w:rsidP="003A1AE4">
            <w:pPr>
              <w:spacing w:line="360" w:lineRule="auto"/>
              <w:rPr>
                <w:rFonts w:ascii="Times New Roman" w:hAnsi="Times New Roman" w:cs="Times New Roman"/>
                <w:b/>
                <w:bCs/>
                <w:i/>
                <w:sz w:val="18"/>
                <w:szCs w:val="18"/>
              </w:rPr>
            </w:pPr>
            <w:r w:rsidRPr="00036284">
              <w:rPr>
                <w:rFonts w:ascii="Times New Roman" w:hAnsi="Times New Roman" w:cs="Times New Roman"/>
                <w:b/>
                <w:bCs/>
                <w:i/>
                <w:sz w:val="18"/>
                <w:szCs w:val="18"/>
              </w:rPr>
              <w:t>Actinobacteria</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Aeromicrobium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Arthrobacter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0.005586592</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2.73E-07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Beutenbergia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Brevibacterium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0.027932961</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1.27E-06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Corynebacterium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0.001012521</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Curtobacterium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Dietzia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0.002793296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2.12E-07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Geodermatophilus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Janibacter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0.018156425</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4.25E-07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Kocuria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Microbacterium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0.159217877</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6.22E-06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Micrococcus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0.054469274</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2.03E-06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Microlunatus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0.002793296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9.10E-08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Patulibacter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Propionibacterum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Rhodococcus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0.909217877</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0.000154081</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Tsukamurella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8208" w:type="dxa"/>
            <w:gridSpan w:val="4"/>
            <w:noWrap/>
            <w:hideMark/>
          </w:tcPr>
          <w:p w:rsidR="00B072F8" w:rsidRPr="00036284" w:rsidRDefault="00B072F8" w:rsidP="003A1AE4">
            <w:pPr>
              <w:spacing w:line="360" w:lineRule="auto"/>
              <w:rPr>
                <w:rFonts w:ascii="Times New Roman" w:hAnsi="Times New Roman" w:cs="Times New Roman"/>
                <w:b/>
                <w:bCs/>
                <w:i/>
                <w:sz w:val="18"/>
                <w:szCs w:val="18"/>
              </w:rPr>
            </w:pPr>
            <w:r w:rsidRPr="00036284">
              <w:rPr>
                <w:rFonts w:ascii="Times New Roman" w:hAnsi="Times New Roman" w:cs="Times New Roman"/>
                <w:b/>
                <w:bCs/>
                <w:i/>
                <w:sz w:val="18"/>
                <w:szCs w:val="18"/>
              </w:rPr>
              <w:t>Firmicutes</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Abiotrophia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Bacillus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0.048882682</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2.03E-06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Brevibacillus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Brochothrix</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0.002793296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9.10E-08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Facklamia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0.002793296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9.10E-08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Paenibacillus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0.060055866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2.30E-06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Streptococcus</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0.032122905</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0.044335024</w:t>
            </w:r>
          </w:p>
        </w:tc>
      </w:tr>
      <w:tr w:rsidR="00B072F8" w:rsidRPr="00036284" w:rsidTr="00603750">
        <w:trPr>
          <w:trHeight w:val="300"/>
        </w:trPr>
        <w:tc>
          <w:tcPr>
            <w:tcW w:w="8208" w:type="dxa"/>
            <w:gridSpan w:val="4"/>
            <w:noWrap/>
            <w:hideMark/>
          </w:tcPr>
          <w:p w:rsidR="00B072F8" w:rsidRPr="00036284" w:rsidRDefault="00B072F8" w:rsidP="003A1AE4">
            <w:pPr>
              <w:spacing w:line="360" w:lineRule="auto"/>
              <w:rPr>
                <w:rFonts w:ascii="Times New Roman" w:hAnsi="Times New Roman" w:cs="Times New Roman"/>
                <w:b/>
                <w:bCs/>
                <w:i/>
                <w:sz w:val="18"/>
                <w:szCs w:val="18"/>
              </w:rPr>
            </w:pPr>
            <w:r w:rsidRPr="00036284">
              <w:rPr>
                <w:rFonts w:ascii="Times New Roman" w:hAnsi="Times New Roman" w:cs="Times New Roman"/>
                <w:b/>
                <w:bCs/>
                <w:i/>
                <w:sz w:val="18"/>
                <w:szCs w:val="18"/>
              </w:rPr>
              <w:t>Bacteroidetes</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Chryseobacterium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0.205307263</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1.11E-05</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Dyadobacter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0.002793296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6.06E-08</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Flavobacterium</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0.026536313</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1.46E-06</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Hydrotalea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Niatella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Olivibacter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Pedobacter</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0.009776536</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4.25E-07</w:t>
            </w:r>
          </w:p>
        </w:tc>
      </w:tr>
      <w:tr w:rsidR="00B072F8" w:rsidRPr="00036284" w:rsidTr="00603750">
        <w:trPr>
          <w:trHeight w:val="300"/>
        </w:trPr>
        <w:tc>
          <w:tcPr>
            <w:tcW w:w="1905" w:type="dxa"/>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Wautersiella</w:t>
            </w:r>
          </w:p>
        </w:tc>
        <w:tc>
          <w:tcPr>
            <w:tcW w:w="1893"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189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r>
      <w:tr w:rsidR="00B072F8" w:rsidRPr="00036284" w:rsidTr="00B072F8">
        <w:trPr>
          <w:trHeight w:val="300"/>
        </w:trPr>
        <w:tc>
          <w:tcPr>
            <w:tcW w:w="8208" w:type="dxa"/>
            <w:gridSpan w:val="4"/>
            <w:noWrap/>
            <w:hideMark/>
          </w:tcPr>
          <w:p w:rsidR="00B072F8" w:rsidRPr="00036284" w:rsidRDefault="00B072F8" w:rsidP="003A1AE4">
            <w:pPr>
              <w:spacing w:line="360" w:lineRule="auto"/>
              <w:rPr>
                <w:rFonts w:ascii="Times New Roman" w:hAnsi="Times New Roman" w:cs="Times New Roman"/>
                <w:b/>
                <w:bCs/>
                <w:i/>
                <w:sz w:val="18"/>
                <w:szCs w:val="18"/>
              </w:rPr>
            </w:pPr>
            <w:r w:rsidRPr="00036284">
              <w:rPr>
                <w:rFonts w:ascii="Times New Roman" w:hAnsi="Times New Roman" w:cs="Times New Roman"/>
                <w:b/>
                <w:bCs/>
                <w:i/>
                <w:sz w:val="18"/>
                <w:szCs w:val="18"/>
              </w:rPr>
              <w:t>Deinococcus-Thermus</w:t>
            </w:r>
          </w:p>
        </w:tc>
      </w:tr>
      <w:tr w:rsidR="00B072F8" w:rsidRPr="00036284" w:rsidTr="00B072F8">
        <w:trPr>
          <w:trHeight w:val="300"/>
        </w:trPr>
        <w:tc>
          <w:tcPr>
            <w:tcW w:w="1905" w:type="dxa"/>
            <w:tcBorders>
              <w:bottom w:val="single" w:sz="4" w:space="0" w:color="auto"/>
            </w:tcBorders>
            <w:noWrap/>
            <w:hideMark/>
          </w:tcPr>
          <w:p w:rsidR="00B072F8" w:rsidRPr="00036284" w:rsidRDefault="00B072F8" w:rsidP="003A1AE4">
            <w:pPr>
              <w:spacing w:line="360" w:lineRule="auto"/>
              <w:rPr>
                <w:rFonts w:ascii="Times New Roman" w:hAnsi="Times New Roman" w:cs="Times New Roman"/>
                <w:i/>
                <w:sz w:val="18"/>
                <w:szCs w:val="18"/>
              </w:rPr>
            </w:pPr>
            <w:r w:rsidRPr="00036284">
              <w:rPr>
                <w:rFonts w:ascii="Times New Roman" w:hAnsi="Times New Roman" w:cs="Times New Roman"/>
                <w:i/>
                <w:sz w:val="18"/>
                <w:szCs w:val="18"/>
              </w:rPr>
              <w:t>Deinococcus</w:t>
            </w:r>
          </w:p>
        </w:tc>
        <w:tc>
          <w:tcPr>
            <w:tcW w:w="1893" w:type="dxa"/>
            <w:tcBorders>
              <w:bottom w:val="single" w:sz="4" w:space="0" w:color="auto"/>
            </w:tcBorders>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0.124301676</w:t>
            </w:r>
          </w:p>
        </w:tc>
        <w:tc>
          <w:tcPr>
            <w:tcW w:w="1890" w:type="dxa"/>
            <w:tcBorders>
              <w:bottom w:val="single" w:sz="4" w:space="0" w:color="auto"/>
            </w:tcBorders>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0</w:t>
            </w:r>
          </w:p>
        </w:tc>
        <w:tc>
          <w:tcPr>
            <w:tcW w:w="2520" w:type="dxa"/>
            <w:tcBorders>
              <w:bottom w:val="single" w:sz="4" w:space="0" w:color="auto"/>
            </w:tcBorders>
            <w:noWrap/>
            <w:hideMark/>
          </w:tcPr>
          <w:p w:rsidR="00B072F8" w:rsidRPr="00036284" w:rsidRDefault="00B072F8" w:rsidP="003A1AE4">
            <w:pPr>
              <w:spacing w:line="360" w:lineRule="auto"/>
              <w:rPr>
                <w:rFonts w:ascii="Times New Roman" w:hAnsi="Times New Roman" w:cs="Times New Roman"/>
                <w:sz w:val="18"/>
                <w:szCs w:val="18"/>
              </w:rPr>
            </w:pPr>
            <w:r w:rsidRPr="00036284">
              <w:rPr>
                <w:rFonts w:ascii="Times New Roman" w:hAnsi="Times New Roman" w:cs="Times New Roman"/>
                <w:sz w:val="18"/>
                <w:szCs w:val="18"/>
              </w:rPr>
              <w:t>5.34E-06</w:t>
            </w:r>
          </w:p>
        </w:tc>
      </w:tr>
    </w:tbl>
    <w:p w:rsidR="00B072F8" w:rsidRPr="00036284" w:rsidRDefault="00B072F8" w:rsidP="003A1AE4">
      <w:pPr>
        <w:spacing w:line="360" w:lineRule="auto"/>
        <w:rPr>
          <w:rFonts w:ascii="Times New Roman" w:hAnsi="Times New Roman" w:cs="Times New Roman"/>
          <w:b/>
          <w:sz w:val="24"/>
          <w:szCs w:val="24"/>
          <w:lang w:val="en-GB"/>
        </w:rPr>
      </w:pPr>
    </w:p>
    <w:p w:rsidR="00B072F8" w:rsidRPr="00036284" w:rsidRDefault="00B072F8" w:rsidP="003A1AE4">
      <w:pPr>
        <w:spacing w:line="360" w:lineRule="auto"/>
        <w:rPr>
          <w:rFonts w:ascii="Times New Roman" w:hAnsi="Times New Roman" w:cs="Times New Roman"/>
          <w:b/>
          <w:sz w:val="24"/>
          <w:szCs w:val="24"/>
          <w:lang w:val="en-GB"/>
        </w:rPr>
      </w:pPr>
    </w:p>
    <w:p w:rsidR="00B072F8" w:rsidRPr="00036284" w:rsidRDefault="00B072F8" w:rsidP="003A1AE4">
      <w:pPr>
        <w:spacing w:line="360" w:lineRule="auto"/>
        <w:rPr>
          <w:rFonts w:ascii="Times New Roman" w:hAnsi="Times New Roman" w:cs="Times New Roman"/>
          <w:b/>
          <w:sz w:val="24"/>
          <w:szCs w:val="24"/>
          <w:lang w:val="en-GB"/>
        </w:rPr>
      </w:pPr>
      <w:r w:rsidRPr="00036284">
        <w:rPr>
          <w:rFonts w:ascii="Times New Roman" w:hAnsi="Times New Roman" w:cs="Times New Roman"/>
          <w:b/>
          <w:sz w:val="24"/>
          <w:szCs w:val="24"/>
          <w:lang w:val="en-GB"/>
        </w:rPr>
        <w:br w:type="page"/>
      </w:r>
    </w:p>
    <w:p w:rsidR="00CF03E8" w:rsidRPr="00036284" w:rsidRDefault="00797DC7" w:rsidP="003A1AE4">
      <w:pPr>
        <w:spacing w:after="0" w:line="360" w:lineRule="auto"/>
        <w:rPr>
          <w:rFonts w:ascii="Times New Roman" w:hAnsi="Times New Roman" w:cs="Times New Roman"/>
          <w:b/>
          <w:sz w:val="24"/>
          <w:szCs w:val="24"/>
          <w:lang w:val="en-GB"/>
        </w:rPr>
      </w:pPr>
      <w:r w:rsidRPr="00036284">
        <w:rPr>
          <w:rFonts w:ascii="Times New Roman" w:hAnsi="Times New Roman" w:cs="Times New Roman"/>
          <w:b/>
          <w:sz w:val="24"/>
          <w:szCs w:val="24"/>
          <w:lang w:val="en-GB"/>
        </w:rPr>
        <w:t>References</w:t>
      </w:r>
    </w:p>
    <w:p w:rsidR="000D7B8A" w:rsidRPr="000D7B8A" w:rsidRDefault="00CF6472" w:rsidP="000D7B8A">
      <w:pPr>
        <w:pStyle w:val="EndNoteBibliography"/>
        <w:spacing w:after="0"/>
        <w:ind w:left="720" w:hanging="720"/>
      </w:pPr>
      <w:r w:rsidRPr="00036284">
        <w:rPr>
          <w:rFonts w:ascii="Times New Roman" w:hAnsi="Times New Roman" w:cs="Times New Roman"/>
          <w:sz w:val="24"/>
          <w:szCs w:val="24"/>
          <w:lang w:val="en-GB"/>
        </w:rPr>
        <w:fldChar w:fldCharType="begin"/>
      </w:r>
      <w:r w:rsidR="00CF03E8" w:rsidRPr="00036284">
        <w:rPr>
          <w:rFonts w:ascii="Times New Roman" w:hAnsi="Times New Roman" w:cs="Times New Roman"/>
          <w:sz w:val="24"/>
          <w:szCs w:val="24"/>
          <w:lang w:val="en-GB"/>
        </w:rPr>
        <w:instrText xml:space="preserve"> ADDIN EN.REFLIST </w:instrText>
      </w:r>
      <w:r w:rsidRPr="00036284">
        <w:rPr>
          <w:rFonts w:ascii="Times New Roman" w:hAnsi="Times New Roman" w:cs="Times New Roman"/>
          <w:sz w:val="24"/>
          <w:szCs w:val="24"/>
          <w:lang w:val="en-GB"/>
        </w:rPr>
        <w:fldChar w:fldCharType="separate"/>
      </w:r>
      <w:bookmarkStart w:id="1" w:name="_ENREF_1"/>
      <w:r w:rsidR="000D7B8A" w:rsidRPr="000D7B8A">
        <w:t xml:space="preserve">1. General Assembly of the World Medical A. World Medical Association Declaration of Helsinki: ethical principles for medical research involving human subjects. </w:t>
      </w:r>
      <w:r w:rsidR="000D7B8A" w:rsidRPr="000D7B8A">
        <w:rPr>
          <w:i/>
        </w:rPr>
        <w:t>The Journal of the American College of Dentists</w:t>
      </w:r>
      <w:r w:rsidR="000D7B8A" w:rsidRPr="000D7B8A">
        <w:t xml:space="preserve"> 2014;81(3):14-8.</w:t>
      </w:r>
      <w:bookmarkEnd w:id="1"/>
    </w:p>
    <w:p w:rsidR="000D7B8A" w:rsidRPr="000D7B8A" w:rsidRDefault="000D7B8A" w:rsidP="000D7B8A">
      <w:pPr>
        <w:pStyle w:val="EndNoteBibliography"/>
        <w:spacing w:after="0"/>
        <w:ind w:left="720" w:hanging="720"/>
      </w:pPr>
      <w:bookmarkStart w:id="2" w:name="_ENREF_2"/>
      <w:r w:rsidRPr="000D7B8A">
        <w:t xml:space="preserve">2. International Conference on Harmonisation of technical requirements for registration of pharmaceuticals for human u. ICH harmonized tripartite guideline: Guideline for Good Clinical Practice. </w:t>
      </w:r>
      <w:r w:rsidRPr="000D7B8A">
        <w:rPr>
          <w:i/>
        </w:rPr>
        <w:t>Journal of postgraduate medicine</w:t>
      </w:r>
      <w:r w:rsidRPr="000D7B8A">
        <w:t xml:space="preserve"> 2001;47(1):45-50.</w:t>
      </w:r>
      <w:bookmarkEnd w:id="2"/>
    </w:p>
    <w:p w:rsidR="000D7B8A" w:rsidRPr="000D7B8A" w:rsidRDefault="000D7B8A" w:rsidP="000D7B8A">
      <w:pPr>
        <w:pStyle w:val="EndNoteBibliography"/>
        <w:spacing w:after="0"/>
        <w:ind w:left="720" w:hanging="720"/>
      </w:pPr>
      <w:bookmarkStart w:id="3" w:name="_ENREF_3"/>
      <w:r w:rsidRPr="000D7B8A">
        <w:t xml:space="preserve">3. Bafadhel M, McKenna S, Terry S, et al. Blood eosinophils to direct corticosteroid treatment of exacerbations of chronic obstructive pulmonary disease: a randomized placebo-controlled trial. </w:t>
      </w:r>
      <w:r w:rsidRPr="000D7B8A">
        <w:rPr>
          <w:i/>
        </w:rPr>
        <w:t>American journal of respiratory and critical care medicine</w:t>
      </w:r>
      <w:r w:rsidRPr="000D7B8A">
        <w:t xml:space="preserve"> 2012;186(1):48-55. doi: 10.1164/rccm.201108-1553OC</w:t>
      </w:r>
      <w:bookmarkEnd w:id="3"/>
    </w:p>
    <w:p w:rsidR="000D7B8A" w:rsidRPr="000D7B8A" w:rsidRDefault="000D7B8A" w:rsidP="000D7B8A">
      <w:pPr>
        <w:pStyle w:val="EndNoteBibliography"/>
        <w:spacing w:after="0"/>
        <w:ind w:left="720" w:hanging="720"/>
      </w:pPr>
      <w:bookmarkStart w:id="4" w:name="_ENREF_4"/>
      <w:r w:rsidRPr="000D7B8A">
        <w:t xml:space="preserve">4. Bafadhel M, McKenna S, Terry S, et al. Acute exacerbations of chronic obstructive pulmonary disease: identification of biologic clusters and their biomarkers. </w:t>
      </w:r>
      <w:r w:rsidRPr="000D7B8A">
        <w:rPr>
          <w:i/>
        </w:rPr>
        <w:t>American journal of respiratory and critical care medicine</w:t>
      </w:r>
      <w:r w:rsidRPr="000D7B8A">
        <w:t xml:space="preserve"> 2011;184(6):662-71. doi: 10.1164/rccm.201104-0597OC</w:t>
      </w:r>
      <w:bookmarkEnd w:id="4"/>
    </w:p>
    <w:p w:rsidR="000D7B8A" w:rsidRPr="000D7B8A" w:rsidRDefault="000D7B8A" w:rsidP="000D7B8A">
      <w:pPr>
        <w:pStyle w:val="EndNoteBibliography"/>
        <w:spacing w:after="0"/>
        <w:ind w:left="720" w:hanging="720"/>
      </w:pPr>
      <w:bookmarkStart w:id="5" w:name="_ENREF_5"/>
      <w:r w:rsidRPr="000D7B8A">
        <w:t xml:space="preserve">5. Anthonisen NR, Manfreda J, Warren CP, et al. Antibiotic therapy in exacerbations of chronic obstructive pulmonary disease. </w:t>
      </w:r>
      <w:r w:rsidRPr="000D7B8A">
        <w:rPr>
          <w:i/>
        </w:rPr>
        <w:t>Annals of internal medicine</w:t>
      </w:r>
      <w:r w:rsidRPr="000D7B8A">
        <w:t xml:space="preserve"> 1987;106(2):196-204.</w:t>
      </w:r>
      <w:bookmarkEnd w:id="5"/>
    </w:p>
    <w:p w:rsidR="000D7B8A" w:rsidRPr="000D7B8A" w:rsidRDefault="000D7B8A" w:rsidP="000D7B8A">
      <w:pPr>
        <w:pStyle w:val="EndNoteBibliography"/>
        <w:spacing w:after="0"/>
        <w:ind w:left="720" w:hanging="720"/>
      </w:pPr>
      <w:bookmarkStart w:id="6" w:name="_ENREF_6"/>
      <w:r w:rsidRPr="000D7B8A">
        <w:t xml:space="preserve">6. Rodriguez-Roisin R. Toward a consensus definition for COPD exacerbations. </w:t>
      </w:r>
      <w:r w:rsidRPr="000D7B8A">
        <w:rPr>
          <w:i/>
        </w:rPr>
        <w:t>Chest</w:t>
      </w:r>
      <w:r w:rsidRPr="000D7B8A">
        <w:t xml:space="preserve"> 2000;117(5 Suppl 2):398S-401S.</w:t>
      </w:r>
      <w:bookmarkEnd w:id="6"/>
    </w:p>
    <w:p w:rsidR="000D7B8A" w:rsidRPr="000D7B8A" w:rsidRDefault="000D7B8A" w:rsidP="000D7B8A">
      <w:pPr>
        <w:pStyle w:val="EndNoteBibliography"/>
        <w:spacing w:after="0"/>
        <w:ind w:left="720" w:hanging="720"/>
      </w:pPr>
      <w:bookmarkStart w:id="7" w:name="_ENREF_7"/>
      <w:r w:rsidRPr="000D7B8A">
        <w:t xml:space="preserve">7. Caporaso JG, Lauber CL, Walters WA, et al. Global patterns of 16S rRNA diversity at a depth of millions of sequences per sample. </w:t>
      </w:r>
      <w:r w:rsidRPr="000D7B8A">
        <w:rPr>
          <w:i/>
        </w:rPr>
        <w:t>Proceedings of the National Academy of Sciences of the United States of America</w:t>
      </w:r>
      <w:r w:rsidRPr="000D7B8A">
        <w:t xml:space="preserve"> 2011;108 Suppl 1:4516-22. doi: 10.1073/pnas.1000080107</w:t>
      </w:r>
      <w:bookmarkEnd w:id="7"/>
    </w:p>
    <w:p w:rsidR="000D7B8A" w:rsidRPr="000D7B8A" w:rsidRDefault="000D7B8A" w:rsidP="000D7B8A">
      <w:pPr>
        <w:pStyle w:val="EndNoteBibliography"/>
        <w:spacing w:after="0"/>
        <w:ind w:left="720" w:hanging="720"/>
      </w:pPr>
      <w:bookmarkStart w:id="8" w:name="_ENREF_8"/>
      <w:r w:rsidRPr="000D7B8A">
        <w:t xml:space="preserve">8. Caporaso JG, Lauber CL, Walters WA, et al. Ultra-high-throughput microbial community analysis on the Illumina HiSeq and MiSeq platforms. </w:t>
      </w:r>
      <w:r w:rsidRPr="000D7B8A">
        <w:rPr>
          <w:i/>
        </w:rPr>
        <w:t>The ISME journal</w:t>
      </w:r>
      <w:r w:rsidRPr="000D7B8A">
        <w:t xml:space="preserve"> 2012;6(8):1621-4. doi: 10.1038/ismej.2012.8</w:t>
      </w:r>
      <w:bookmarkEnd w:id="8"/>
    </w:p>
    <w:p w:rsidR="000D7B8A" w:rsidRPr="000D7B8A" w:rsidRDefault="000D7B8A" w:rsidP="000D7B8A">
      <w:pPr>
        <w:pStyle w:val="EndNoteBibliography"/>
        <w:spacing w:after="0"/>
        <w:ind w:left="720" w:hanging="720"/>
      </w:pPr>
      <w:bookmarkStart w:id="9" w:name="_ENREF_9"/>
      <w:r w:rsidRPr="000D7B8A">
        <w:t xml:space="preserve">9. Salter SJ, Cox MJ, Turek EM, et al. Reagent and laboratory contamination can critically impact sequence-based microbiome analyses. </w:t>
      </w:r>
      <w:r w:rsidRPr="000D7B8A">
        <w:rPr>
          <w:i/>
        </w:rPr>
        <w:t>BMC biology</w:t>
      </w:r>
      <w:r w:rsidRPr="000D7B8A">
        <w:t xml:space="preserve"> 2014;12:87. doi: 10.1186/s12915-014-0087-z</w:t>
      </w:r>
      <w:bookmarkEnd w:id="9"/>
    </w:p>
    <w:p w:rsidR="000D7B8A" w:rsidRPr="000D7B8A" w:rsidRDefault="000D7B8A" w:rsidP="000D7B8A">
      <w:pPr>
        <w:pStyle w:val="EndNoteBibliography"/>
        <w:spacing w:after="0"/>
        <w:ind w:left="720" w:hanging="720"/>
      </w:pPr>
      <w:bookmarkStart w:id="10" w:name="_ENREF_10"/>
      <w:r w:rsidRPr="000D7B8A">
        <w:t xml:space="preserve">10. Langmead B, Trapnell C, Pop M, et al. Ultrafast and memory-efficient alignment of short DNA sequences to the human genome. </w:t>
      </w:r>
      <w:r w:rsidRPr="000D7B8A">
        <w:rPr>
          <w:i/>
        </w:rPr>
        <w:t>Genome biology</w:t>
      </w:r>
      <w:r w:rsidRPr="000D7B8A">
        <w:t xml:space="preserve"> 2009;10(3):R25. doi: 10.1186/gb-2009-10-3-r25</w:t>
      </w:r>
      <w:bookmarkEnd w:id="10"/>
    </w:p>
    <w:p w:rsidR="000D7B8A" w:rsidRPr="000D7B8A" w:rsidRDefault="000D7B8A" w:rsidP="000D7B8A">
      <w:pPr>
        <w:pStyle w:val="EndNoteBibliography"/>
        <w:spacing w:after="0"/>
        <w:ind w:left="720" w:hanging="720"/>
      </w:pPr>
      <w:bookmarkStart w:id="11" w:name="_ENREF_11"/>
      <w:r w:rsidRPr="000D7B8A">
        <w:t xml:space="preserve">11. Zhang J, Kobert K, Flouri T, et al. PEAR: a fast and accurate Illumina Paired-End reAd mergeR. </w:t>
      </w:r>
      <w:r w:rsidRPr="000D7B8A">
        <w:rPr>
          <w:i/>
        </w:rPr>
        <w:t>Bioinformatics</w:t>
      </w:r>
      <w:r w:rsidRPr="000D7B8A">
        <w:t xml:space="preserve"> 2014;30(5):614-20. doi: 10.1093/bioinformatics/btt593</w:t>
      </w:r>
      <w:bookmarkEnd w:id="11"/>
    </w:p>
    <w:p w:rsidR="000D7B8A" w:rsidRPr="000D7B8A" w:rsidRDefault="000D7B8A" w:rsidP="000D7B8A">
      <w:pPr>
        <w:pStyle w:val="EndNoteBibliography"/>
        <w:spacing w:after="0"/>
        <w:ind w:left="720" w:hanging="720"/>
      </w:pPr>
      <w:bookmarkStart w:id="12" w:name="_ENREF_12"/>
      <w:r w:rsidRPr="000D7B8A">
        <w:t xml:space="preserve">12. Caporaso JG, Kuczynski J, Stombaugh J, et al. QIIME allows analysis of high-throughput community sequencing data. </w:t>
      </w:r>
      <w:r w:rsidRPr="000D7B8A">
        <w:rPr>
          <w:i/>
        </w:rPr>
        <w:t>Nature methods</w:t>
      </w:r>
      <w:r w:rsidRPr="000D7B8A">
        <w:t xml:space="preserve"> 2010;7(5):335-6. doi: 10.1038/nmeth.f.303</w:t>
      </w:r>
      <w:bookmarkEnd w:id="12"/>
    </w:p>
    <w:p w:rsidR="000D7B8A" w:rsidRPr="000D7B8A" w:rsidRDefault="000D7B8A" w:rsidP="000D7B8A">
      <w:pPr>
        <w:pStyle w:val="EndNoteBibliography"/>
        <w:spacing w:after="0"/>
        <w:ind w:left="720" w:hanging="720"/>
      </w:pPr>
      <w:bookmarkStart w:id="13" w:name="_ENREF_13"/>
      <w:r w:rsidRPr="000D7B8A">
        <w:t xml:space="preserve">13. Quast C, Pruesse E, Yilmaz P, et al. The SILVA ribosomal RNA gene database project: improved data processing and web-based tools. </w:t>
      </w:r>
      <w:r w:rsidRPr="000D7B8A">
        <w:rPr>
          <w:i/>
        </w:rPr>
        <w:t>Nucleic acids research</w:t>
      </w:r>
      <w:r w:rsidRPr="000D7B8A">
        <w:t xml:space="preserve"> 2013;41(Database issue):D590-6. doi: 10.1093/nar/gks1219</w:t>
      </w:r>
      <w:bookmarkEnd w:id="13"/>
    </w:p>
    <w:p w:rsidR="000D7B8A" w:rsidRPr="000D7B8A" w:rsidRDefault="000D7B8A" w:rsidP="000D7B8A">
      <w:pPr>
        <w:pStyle w:val="EndNoteBibliography"/>
        <w:spacing w:after="0"/>
        <w:ind w:left="720" w:hanging="720"/>
      </w:pPr>
      <w:bookmarkStart w:id="14" w:name="_ENREF_14"/>
      <w:r w:rsidRPr="000D7B8A">
        <w:t xml:space="preserve">14. Edgar RC, Haas BJ, Clemente JC, et al. UCHIME improves sensitivity and speed of chimera detection. </w:t>
      </w:r>
      <w:r w:rsidRPr="000D7B8A">
        <w:rPr>
          <w:i/>
        </w:rPr>
        <w:t>Bioinformatics</w:t>
      </w:r>
      <w:r w:rsidRPr="000D7B8A">
        <w:t xml:space="preserve"> 2011;27(16):2194-200. doi: 10.1093/bioinformatics/btr381</w:t>
      </w:r>
      <w:bookmarkEnd w:id="14"/>
    </w:p>
    <w:p w:rsidR="000D7B8A" w:rsidRPr="000D7B8A" w:rsidRDefault="000D7B8A" w:rsidP="000D7B8A">
      <w:pPr>
        <w:pStyle w:val="EndNoteBibliography"/>
        <w:spacing w:after="0"/>
        <w:ind w:left="720" w:hanging="720"/>
      </w:pPr>
      <w:bookmarkStart w:id="15" w:name="_ENREF_15"/>
      <w:r w:rsidRPr="000D7B8A">
        <w:t xml:space="preserve">15. Edgar RC. Search and clustering orders of magnitude faster than BLAST. </w:t>
      </w:r>
      <w:r w:rsidRPr="000D7B8A">
        <w:rPr>
          <w:i/>
        </w:rPr>
        <w:t>Bioinformatics</w:t>
      </w:r>
      <w:r w:rsidRPr="000D7B8A">
        <w:t xml:space="preserve"> 2010;26(19):2460-1. doi: 10.1093/bioinformatics/btq461</w:t>
      </w:r>
      <w:bookmarkEnd w:id="15"/>
    </w:p>
    <w:p w:rsidR="000D7B8A" w:rsidRPr="000D7B8A" w:rsidRDefault="000D7B8A" w:rsidP="000D7B8A">
      <w:pPr>
        <w:pStyle w:val="EndNoteBibliography"/>
        <w:spacing w:after="0"/>
        <w:ind w:left="720" w:hanging="720"/>
      </w:pPr>
      <w:bookmarkStart w:id="16" w:name="_ENREF_16"/>
      <w:r w:rsidRPr="000D7B8A">
        <w:t xml:space="preserve">16. McDonald D, Price MN, Goodrich J, et al. An improved Greengenes taxonomy with explicit ranks for ecological and evolutionary analyses of bacteria and archaea. </w:t>
      </w:r>
      <w:r w:rsidRPr="000D7B8A">
        <w:rPr>
          <w:i/>
        </w:rPr>
        <w:t>The ISME journal</w:t>
      </w:r>
      <w:r w:rsidRPr="000D7B8A">
        <w:t xml:space="preserve"> 2012;6(3):610-8. doi: 10.1038/ismej.2011.139</w:t>
      </w:r>
      <w:bookmarkEnd w:id="16"/>
    </w:p>
    <w:p w:rsidR="000D7B8A" w:rsidRPr="000D7B8A" w:rsidRDefault="000D7B8A" w:rsidP="000D7B8A">
      <w:pPr>
        <w:pStyle w:val="EndNoteBibliography"/>
        <w:spacing w:after="0"/>
        <w:ind w:left="720" w:hanging="720"/>
      </w:pPr>
      <w:bookmarkStart w:id="17" w:name="_ENREF_17"/>
      <w:r w:rsidRPr="000D7B8A">
        <w:t xml:space="preserve">17. Langille MG, Zaneveld J, Caporaso JG, et al. Predictive functional profiling of microbial communities using 16S rRNA marker gene sequences. </w:t>
      </w:r>
      <w:r w:rsidRPr="000D7B8A">
        <w:rPr>
          <w:i/>
        </w:rPr>
        <w:t>Nature biotechnology</w:t>
      </w:r>
      <w:r w:rsidRPr="000D7B8A">
        <w:t xml:space="preserve"> 2013;31(9):814-21. doi: 10.1038/nbt.2676</w:t>
      </w:r>
      <w:bookmarkEnd w:id="17"/>
    </w:p>
    <w:p w:rsidR="000D7B8A" w:rsidRPr="000D7B8A" w:rsidRDefault="000D7B8A" w:rsidP="000D7B8A">
      <w:pPr>
        <w:pStyle w:val="EndNoteBibliography"/>
        <w:spacing w:after="0"/>
        <w:ind w:left="720" w:hanging="720"/>
      </w:pPr>
      <w:bookmarkStart w:id="18" w:name="_ENREF_18"/>
      <w:r w:rsidRPr="000D7B8A">
        <w:t xml:space="preserve">18. Wang Z, Bafadhel M, Haldar K, et al. Lung microbiome dynamics in chronic obstructive pulmonary disease exacerbations. </w:t>
      </w:r>
      <w:r w:rsidRPr="000D7B8A">
        <w:rPr>
          <w:i/>
        </w:rPr>
        <w:t>The European respiratory journal</w:t>
      </w:r>
      <w:r w:rsidRPr="000D7B8A">
        <w:t xml:space="preserve"> 2016 doi: 10.1183/13993003.01406-2015</w:t>
      </w:r>
      <w:bookmarkEnd w:id="18"/>
    </w:p>
    <w:p w:rsidR="000D7B8A" w:rsidRPr="000D7B8A" w:rsidRDefault="000D7B8A" w:rsidP="000D7B8A">
      <w:pPr>
        <w:pStyle w:val="EndNoteBibliography"/>
        <w:spacing w:after="0"/>
        <w:ind w:left="720" w:hanging="720"/>
      </w:pPr>
      <w:bookmarkStart w:id="19" w:name="_ENREF_19"/>
      <w:r w:rsidRPr="000D7B8A">
        <w:t xml:space="preserve">19. Eriksson L JE, Kettaneh-Wold N. Multi- and Megavariate Data Analysis, Part 2, Advanced Applications and Method Extensions. </w:t>
      </w:r>
      <w:r w:rsidRPr="000D7B8A">
        <w:rPr>
          <w:i/>
        </w:rPr>
        <w:t>MKS Umetrics AB</w:t>
      </w:r>
      <w:r w:rsidRPr="000D7B8A">
        <w:t xml:space="preserve"> 2006</w:t>
      </w:r>
      <w:bookmarkEnd w:id="19"/>
    </w:p>
    <w:p w:rsidR="000D7B8A" w:rsidRPr="000D7B8A" w:rsidRDefault="000D7B8A" w:rsidP="000D7B8A">
      <w:pPr>
        <w:pStyle w:val="EndNoteBibliography"/>
        <w:spacing w:after="0"/>
        <w:ind w:left="720" w:hanging="720"/>
      </w:pPr>
      <w:bookmarkStart w:id="20" w:name="_ENREF_20"/>
      <w:r w:rsidRPr="000D7B8A">
        <w:t xml:space="preserve">20. Flores GE, Caporaso JG, Henley JB, et al. Temporal variability is a personalized feature of the human microbiome. </w:t>
      </w:r>
      <w:r w:rsidRPr="000D7B8A">
        <w:rPr>
          <w:i/>
        </w:rPr>
        <w:t>Genome biology</w:t>
      </w:r>
      <w:r w:rsidRPr="000D7B8A">
        <w:t xml:space="preserve"> 2014;15(12):531. doi: 10.1186/s13059-014-0531-y</w:t>
      </w:r>
      <w:bookmarkEnd w:id="20"/>
    </w:p>
    <w:p w:rsidR="000D7B8A" w:rsidRPr="000D7B8A" w:rsidRDefault="000D7B8A" w:rsidP="000D7B8A">
      <w:pPr>
        <w:pStyle w:val="EndNoteBibliography"/>
        <w:spacing w:after="0"/>
        <w:ind w:left="720" w:hanging="720"/>
      </w:pPr>
      <w:bookmarkStart w:id="21" w:name="_ENREF_21"/>
      <w:r w:rsidRPr="000D7B8A">
        <w:t xml:space="preserve">21. R Core Team (2014) R: A language and environment for statistical computing. R Foundation for Statistical Computing, Vienna, Austria.;ISBN 3-900051-07-0, URL </w:t>
      </w:r>
      <w:hyperlink r:id="rId21" w:history="1">
        <w:r w:rsidRPr="000D7B8A">
          <w:rPr>
            <w:rStyle w:val="Hyperlink"/>
          </w:rPr>
          <w:t>http://www.R-project.org/</w:t>
        </w:r>
        <w:bookmarkEnd w:id="21"/>
      </w:hyperlink>
    </w:p>
    <w:p w:rsidR="000D7B8A" w:rsidRPr="000D7B8A" w:rsidRDefault="000D7B8A" w:rsidP="000D7B8A">
      <w:pPr>
        <w:pStyle w:val="EndNoteBibliography"/>
        <w:spacing w:after="0"/>
        <w:ind w:left="720" w:hanging="720"/>
      </w:pPr>
      <w:bookmarkStart w:id="22" w:name="_ENREF_22"/>
      <w:r w:rsidRPr="000D7B8A">
        <w:t>22. Kuznetsova A BPaCR. lmerTest: Tests in Linear Mixed Effects Models. 2014</w:t>
      </w:r>
      <w:bookmarkEnd w:id="22"/>
    </w:p>
    <w:p w:rsidR="000D7B8A" w:rsidRPr="000D7B8A" w:rsidRDefault="000D7B8A" w:rsidP="000D7B8A">
      <w:pPr>
        <w:pStyle w:val="EndNoteBibliography"/>
        <w:ind w:left="720" w:hanging="720"/>
      </w:pPr>
      <w:bookmarkStart w:id="23" w:name="_ENREF_23"/>
      <w:r w:rsidRPr="000D7B8A">
        <w:t>23. Oksanen J BF, Kindt R, Legendre P, Minchin PR, O'Hara RB, Simpson GL, Solymos P, Stevens MHH and Wagner H. vegan: Community Ecology Package. 2013</w:t>
      </w:r>
      <w:bookmarkEnd w:id="23"/>
    </w:p>
    <w:p w:rsidR="00A0457F" w:rsidRPr="00036284" w:rsidRDefault="00CF6472" w:rsidP="00596945">
      <w:pPr>
        <w:spacing w:after="0" w:line="240" w:lineRule="auto"/>
        <w:rPr>
          <w:rFonts w:ascii="Times New Roman" w:hAnsi="Times New Roman" w:cs="Times New Roman"/>
          <w:sz w:val="24"/>
          <w:szCs w:val="24"/>
          <w:lang w:val="en-GB"/>
        </w:rPr>
      </w:pPr>
      <w:r w:rsidRPr="00036284">
        <w:rPr>
          <w:rFonts w:ascii="Times New Roman" w:hAnsi="Times New Roman" w:cs="Times New Roman"/>
          <w:sz w:val="24"/>
          <w:szCs w:val="24"/>
          <w:lang w:val="en-GB"/>
        </w:rPr>
        <w:fldChar w:fldCharType="end"/>
      </w:r>
    </w:p>
    <w:sectPr w:rsidR="00A0457F" w:rsidRPr="00036284" w:rsidSect="00EE34C0">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121C" w:rsidRPr="006319E8" w:rsidRDefault="0094121C" w:rsidP="00B072F8">
      <w:pPr>
        <w:spacing w:after="0" w:line="240" w:lineRule="auto"/>
        <w:rPr>
          <w:rFonts w:ascii="Arial" w:hAnsi="Arial"/>
        </w:rPr>
      </w:pPr>
      <w:r>
        <w:separator/>
      </w:r>
    </w:p>
  </w:endnote>
  <w:endnote w:type="continuationSeparator" w:id="0">
    <w:p w:rsidR="0094121C" w:rsidRPr="006319E8" w:rsidRDefault="0094121C" w:rsidP="00B072F8">
      <w:pPr>
        <w:spacing w:after="0" w:line="240" w:lineRule="auto"/>
        <w:rPr>
          <w:rFonts w:ascii="Arial" w:hAnsi="Arial"/>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79522479"/>
      <w:docPartObj>
        <w:docPartGallery w:val="Page Numbers (Bottom of Page)"/>
        <w:docPartUnique/>
      </w:docPartObj>
    </w:sdtPr>
    <w:sdtEndPr>
      <w:rPr>
        <w:noProof/>
      </w:rPr>
    </w:sdtEndPr>
    <w:sdtContent>
      <w:p w:rsidR="00B64E59" w:rsidRDefault="00B64E59">
        <w:pPr>
          <w:pStyle w:val="Footer"/>
          <w:jc w:val="center"/>
        </w:pPr>
        <w:r w:rsidRPr="00596945">
          <w:rPr>
            <w:rFonts w:ascii="Times New Roman" w:hAnsi="Times New Roman" w:cs="Times New Roman"/>
            <w:sz w:val="24"/>
            <w:szCs w:val="24"/>
          </w:rPr>
          <w:fldChar w:fldCharType="begin"/>
        </w:r>
        <w:r w:rsidRPr="00596945">
          <w:rPr>
            <w:rFonts w:ascii="Times New Roman" w:hAnsi="Times New Roman" w:cs="Times New Roman"/>
            <w:sz w:val="24"/>
            <w:szCs w:val="24"/>
          </w:rPr>
          <w:instrText xml:space="preserve"> PAGE   \* MERGEFORMAT </w:instrText>
        </w:r>
        <w:r w:rsidRPr="00596945">
          <w:rPr>
            <w:rFonts w:ascii="Times New Roman" w:hAnsi="Times New Roman" w:cs="Times New Roman"/>
            <w:sz w:val="24"/>
            <w:szCs w:val="24"/>
          </w:rPr>
          <w:fldChar w:fldCharType="separate"/>
        </w:r>
        <w:r w:rsidR="00FA7ED3">
          <w:rPr>
            <w:rFonts w:ascii="Times New Roman" w:hAnsi="Times New Roman" w:cs="Times New Roman"/>
            <w:noProof/>
            <w:sz w:val="24"/>
            <w:szCs w:val="24"/>
          </w:rPr>
          <w:t>2</w:t>
        </w:r>
        <w:r w:rsidRPr="00596945">
          <w:rPr>
            <w:rFonts w:ascii="Times New Roman" w:hAnsi="Times New Roman" w:cs="Times New Roman"/>
            <w:noProof/>
            <w:sz w:val="24"/>
            <w:szCs w:val="24"/>
          </w:rPr>
          <w:fldChar w:fldCharType="end"/>
        </w:r>
      </w:p>
    </w:sdtContent>
  </w:sdt>
  <w:p w:rsidR="00B64E59" w:rsidRDefault="00B64E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121C" w:rsidRPr="006319E8" w:rsidRDefault="0094121C" w:rsidP="00B072F8">
      <w:pPr>
        <w:spacing w:after="0" w:line="240" w:lineRule="auto"/>
        <w:rPr>
          <w:rFonts w:ascii="Arial" w:hAnsi="Arial"/>
        </w:rPr>
      </w:pPr>
      <w:r>
        <w:separator/>
      </w:r>
    </w:p>
  </w:footnote>
  <w:footnote w:type="continuationSeparator" w:id="0">
    <w:p w:rsidR="0094121C" w:rsidRPr="006319E8" w:rsidRDefault="0094121C" w:rsidP="00B072F8">
      <w:pPr>
        <w:spacing w:after="0" w:line="240" w:lineRule="auto"/>
        <w:rPr>
          <w:rFonts w:ascii="Arial" w:hAnsi="Arial"/>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38027A"/>
    <w:multiLevelType w:val="hybridMultilevel"/>
    <w:tmpl w:val="A2E6E770"/>
    <w:lvl w:ilvl="0" w:tplc="9484FB92">
      <w:start w:val="1"/>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BMJ_2&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vs9vt2evhv2xp3evtw3pf0xoxx90zp5vt5xr&quot;&gt;TB endnote&lt;record-ids&gt;&lt;item&gt;27&lt;/item&gt;&lt;item&gt;53&lt;/item&gt;&lt;item&gt;54&lt;/item&gt;&lt;item&gt;55&lt;/item&gt;&lt;item&gt;57&lt;/item&gt;&lt;item&gt;59&lt;/item&gt;&lt;item&gt;61&lt;/item&gt;&lt;item&gt;62&lt;/item&gt;&lt;item&gt;72&lt;/item&gt;&lt;item&gt;91&lt;/item&gt;&lt;item&gt;95&lt;/item&gt;&lt;item&gt;96&lt;/item&gt;&lt;item&gt;104&lt;/item&gt;&lt;item&gt;105&lt;/item&gt;&lt;item&gt;113&lt;/item&gt;&lt;item&gt;227&lt;/item&gt;&lt;item&gt;228&lt;/item&gt;&lt;item&gt;229&lt;/item&gt;&lt;item&gt;230&lt;/item&gt;&lt;item&gt;231&lt;/item&gt;&lt;item&gt;232&lt;/item&gt;&lt;item&gt;233&lt;/item&gt;&lt;item&gt;234&lt;/item&gt;&lt;/record-ids&gt;&lt;/item&gt;&lt;/Libraries&gt;"/>
  </w:docVars>
  <w:rsids>
    <w:rsidRoot w:val="004A4C53"/>
    <w:rsid w:val="000033F3"/>
    <w:rsid w:val="00004F83"/>
    <w:rsid w:val="00010441"/>
    <w:rsid w:val="00014466"/>
    <w:rsid w:val="00020FBE"/>
    <w:rsid w:val="00036284"/>
    <w:rsid w:val="00044905"/>
    <w:rsid w:val="00064936"/>
    <w:rsid w:val="00065621"/>
    <w:rsid w:val="000661BD"/>
    <w:rsid w:val="00086EB4"/>
    <w:rsid w:val="0009465E"/>
    <w:rsid w:val="000A5D86"/>
    <w:rsid w:val="000B5C7C"/>
    <w:rsid w:val="000D7B8A"/>
    <w:rsid w:val="000E03E0"/>
    <w:rsid w:val="000E1AD8"/>
    <w:rsid w:val="000E4300"/>
    <w:rsid w:val="000E44D8"/>
    <w:rsid w:val="00113662"/>
    <w:rsid w:val="001173B7"/>
    <w:rsid w:val="00144C54"/>
    <w:rsid w:val="0015611D"/>
    <w:rsid w:val="00176525"/>
    <w:rsid w:val="00183D89"/>
    <w:rsid w:val="00196CC5"/>
    <w:rsid w:val="001A154B"/>
    <w:rsid w:val="001A2276"/>
    <w:rsid w:val="001A5802"/>
    <w:rsid w:val="001B0C96"/>
    <w:rsid w:val="001C11ED"/>
    <w:rsid w:val="001C3CF0"/>
    <w:rsid w:val="001C7DA5"/>
    <w:rsid w:val="001D23D7"/>
    <w:rsid w:val="001D4828"/>
    <w:rsid w:val="001D4CBF"/>
    <w:rsid w:val="001E0766"/>
    <w:rsid w:val="001E1EC9"/>
    <w:rsid w:val="001E70A8"/>
    <w:rsid w:val="001F46DB"/>
    <w:rsid w:val="001F4D7C"/>
    <w:rsid w:val="002351D5"/>
    <w:rsid w:val="0024351D"/>
    <w:rsid w:val="00246874"/>
    <w:rsid w:val="00264D63"/>
    <w:rsid w:val="0027774C"/>
    <w:rsid w:val="00284EF8"/>
    <w:rsid w:val="0029115E"/>
    <w:rsid w:val="002935D3"/>
    <w:rsid w:val="00293F3E"/>
    <w:rsid w:val="002959AB"/>
    <w:rsid w:val="00296709"/>
    <w:rsid w:val="002C1ACB"/>
    <w:rsid w:val="002C2399"/>
    <w:rsid w:val="002E67F4"/>
    <w:rsid w:val="002E7C29"/>
    <w:rsid w:val="002F0598"/>
    <w:rsid w:val="00306364"/>
    <w:rsid w:val="003402EF"/>
    <w:rsid w:val="00340A75"/>
    <w:rsid w:val="00356873"/>
    <w:rsid w:val="00364961"/>
    <w:rsid w:val="00367B73"/>
    <w:rsid w:val="00372923"/>
    <w:rsid w:val="00377F60"/>
    <w:rsid w:val="003913AF"/>
    <w:rsid w:val="003A1AE4"/>
    <w:rsid w:val="003A721E"/>
    <w:rsid w:val="003A7540"/>
    <w:rsid w:val="003B3F83"/>
    <w:rsid w:val="003C654C"/>
    <w:rsid w:val="003D212B"/>
    <w:rsid w:val="003D3362"/>
    <w:rsid w:val="003E4188"/>
    <w:rsid w:val="003E69EE"/>
    <w:rsid w:val="003F0062"/>
    <w:rsid w:val="003F34AD"/>
    <w:rsid w:val="003F3D7E"/>
    <w:rsid w:val="00405857"/>
    <w:rsid w:val="004254DB"/>
    <w:rsid w:val="004263AB"/>
    <w:rsid w:val="0043562D"/>
    <w:rsid w:val="004367FA"/>
    <w:rsid w:val="00444629"/>
    <w:rsid w:val="00445F54"/>
    <w:rsid w:val="00464C72"/>
    <w:rsid w:val="004808A0"/>
    <w:rsid w:val="004865EC"/>
    <w:rsid w:val="004925E3"/>
    <w:rsid w:val="004A4C53"/>
    <w:rsid w:val="004B5DA4"/>
    <w:rsid w:val="004B749E"/>
    <w:rsid w:val="004C3FC7"/>
    <w:rsid w:val="004D49FF"/>
    <w:rsid w:val="004E2BA0"/>
    <w:rsid w:val="00512147"/>
    <w:rsid w:val="00512F13"/>
    <w:rsid w:val="005167EB"/>
    <w:rsid w:val="005404BE"/>
    <w:rsid w:val="005429AE"/>
    <w:rsid w:val="0054599A"/>
    <w:rsid w:val="0054650F"/>
    <w:rsid w:val="005658CE"/>
    <w:rsid w:val="00566343"/>
    <w:rsid w:val="00566524"/>
    <w:rsid w:val="0058008A"/>
    <w:rsid w:val="00586C2E"/>
    <w:rsid w:val="00596945"/>
    <w:rsid w:val="005A1F9B"/>
    <w:rsid w:val="005A2591"/>
    <w:rsid w:val="005D0685"/>
    <w:rsid w:val="005D62C7"/>
    <w:rsid w:val="005F1CBA"/>
    <w:rsid w:val="005F753A"/>
    <w:rsid w:val="00603636"/>
    <w:rsid w:val="00603750"/>
    <w:rsid w:val="00621A8A"/>
    <w:rsid w:val="0062591C"/>
    <w:rsid w:val="006260C8"/>
    <w:rsid w:val="00653B53"/>
    <w:rsid w:val="00660D79"/>
    <w:rsid w:val="00673B3D"/>
    <w:rsid w:val="006754AB"/>
    <w:rsid w:val="0067629D"/>
    <w:rsid w:val="00680C21"/>
    <w:rsid w:val="006A4E6F"/>
    <w:rsid w:val="006B3C1C"/>
    <w:rsid w:val="006B53C1"/>
    <w:rsid w:val="006C7291"/>
    <w:rsid w:val="006E0260"/>
    <w:rsid w:val="006E1663"/>
    <w:rsid w:val="00721C43"/>
    <w:rsid w:val="00724BD9"/>
    <w:rsid w:val="00725EB9"/>
    <w:rsid w:val="00726EE4"/>
    <w:rsid w:val="00726F21"/>
    <w:rsid w:val="00735F25"/>
    <w:rsid w:val="0073755C"/>
    <w:rsid w:val="007436CE"/>
    <w:rsid w:val="00746214"/>
    <w:rsid w:val="007604A3"/>
    <w:rsid w:val="00764A77"/>
    <w:rsid w:val="00770FA1"/>
    <w:rsid w:val="00772B28"/>
    <w:rsid w:val="00772C05"/>
    <w:rsid w:val="00781045"/>
    <w:rsid w:val="00782AC6"/>
    <w:rsid w:val="007921B1"/>
    <w:rsid w:val="00794652"/>
    <w:rsid w:val="007961CE"/>
    <w:rsid w:val="00797DC7"/>
    <w:rsid w:val="007A3706"/>
    <w:rsid w:val="007B08E9"/>
    <w:rsid w:val="007C071F"/>
    <w:rsid w:val="007D219F"/>
    <w:rsid w:val="00806F12"/>
    <w:rsid w:val="00812C05"/>
    <w:rsid w:val="00813620"/>
    <w:rsid w:val="008157CC"/>
    <w:rsid w:val="00820CBD"/>
    <w:rsid w:val="00823D80"/>
    <w:rsid w:val="00834777"/>
    <w:rsid w:val="00842CE5"/>
    <w:rsid w:val="00850C79"/>
    <w:rsid w:val="00854599"/>
    <w:rsid w:val="00855DE1"/>
    <w:rsid w:val="00870679"/>
    <w:rsid w:val="00875CC4"/>
    <w:rsid w:val="0088702C"/>
    <w:rsid w:val="008A035A"/>
    <w:rsid w:val="008A0888"/>
    <w:rsid w:val="008A4186"/>
    <w:rsid w:val="008A48EF"/>
    <w:rsid w:val="008B133C"/>
    <w:rsid w:val="008C2093"/>
    <w:rsid w:val="008C357B"/>
    <w:rsid w:val="008C728B"/>
    <w:rsid w:val="008D6E4D"/>
    <w:rsid w:val="008D74FF"/>
    <w:rsid w:val="008D7B5F"/>
    <w:rsid w:val="008E37C5"/>
    <w:rsid w:val="008F0C2B"/>
    <w:rsid w:val="008F29B7"/>
    <w:rsid w:val="008F6187"/>
    <w:rsid w:val="009034DE"/>
    <w:rsid w:val="00907CBD"/>
    <w:rsid w:val="00916C97"/>
    <w:rsid w:val="009213C8"/>
    <w:rsid w:val="009255BA"/>
    <w:rsid w:val="00932DF5"/>
    <w:rsid w:val="0093548E"/>
    <w:rsid w:val="0094121C"/>
    <w:rsid w:val="00943824"/>
    <w:rsid w:val="0094680A"/>
    <w:rsid w:val="00951DF8"/>
    <w:rsid w:val="00953296"/>
    <w:rsid w:val="009533B7"/>
    <w:rsid w:val="009638E0"/>
    <w:rsid w:val="00972E2C"/>
    <w:rsid w:val="00980A51"/>
    <w:rsid w:val="009832A2"/>
    <w:rsid w:val="00996B75"/>
    <w:rsid w:val="009A430B"/>
    <w:rsid w:val="009B316F"/>
    <w:rsid w:val="009B3BA9"/>
    <w:rsid w:val="009C04C2"/>
    <w:rsid w:val="009C2F33"/>
    <w:rsid w:val="009C35A4"/>
    <w:rsid w:val="009C541B"/>
    <w:rsid w:val="009C5639"/>
    <w:rsid w:val="009C7A8D"/>
    <w:rsid w:val="009D3C3F"/>
    <w:rsid w:val="009D6AC3"/>
    <w:rsid w:val="009E6CBB"/>
    <w:rsid w:val="009F01C5"/>
    <w:rsid w:val="009F4015"/>
    <w:rsid w:val="00A003B5"/>
    <w:rsid w:val="00A0457F"/>
    <w:rsid w:val="00A04790"/>
    <w:rsid w:val="00A0529D"/>
    <w:rsid w:val="00A067DC"/>
    <w:rsid w:val="00A30FDE"/>
    <w:rsid w:val="00A32399"/>
    <w:rsid w:val="00A621FB"/>
    <w:rsid w:val="00A66A73"/>
    <w:rsid w:val="00A74769"/>
    <w:rsid w:val="00A80C00"/>
    <w:rsid w:val="00A83DA2"/>
    <w:rsid w:val="00A85957"/>
    <w:rsid w:val="00A86B1F"/>
    <w:rsid w:val="00A92172"/>
    <w:rsid w:val="00A92802"/>
    <w:rsid w:val="00A96E82"/>
    <w:rsid w:val="00AC04BB"/>
    <w:rsid w:val="00AC1058"/>
    <w:rsid w:val="00AC4866"/>
    <w:rsid w:val="00AC4CB8"/>
    <w:rsid w:val="00AD20B4"/>
    <w:rsid w:val="00AD6357"/>
    <w:rsid w:val="00AE1D51"/>
    <w:rsid w:val="00AE444A"/>
    <w:rsid w:val="00AF075E"/>
    <w:rsid w:val="00B072F8"/>
    <w:rsid w:val="00B129C8"/>
    <w:rsid w:val="00B1570C"/>
    <w:rsid w:val="00B2149B"/>
    <w:rsid w:val="00B2598F"/>
    <w:rsid w:val="00B33175"/>
    <w:rsid w:val="00B36D5D"/>
    <w:rsid w:val="00B41CD4"/>
    <w:rsid w:val="00B57064"/>
    <w:rsid w:val="00B64E59"/>
    <w:rsid w:val="00B66736"/>
    <w:rsid w:val="00B83B65"/>
    <w:rsid w:val="00B8428D"/>
    <w:rsid w:val="00B9146C"/>
    <w:rsid w:val="00BA0734"/>
    <w:rsid w:val="00BC6AE3"/>
    <w:rsid w:val="00BD7ADC"/>
    <w:rsid w:val="00BE0383"/>
    <w:rsid w:val="00BE5D7F"/>
    <w:rsid w:val="00C15DA0"/>
    <w:rsid w:val="00C32516"/>
    <w:rsid w:val="00C32EA9"/>
    <w:rsid w:val="00C33811"/>
    <w:rsid w:val="00C40C15"/>
    <w:rsid w:val="00C53F62"/>
    <w:rsid w:val="00C55F1F"/>
    <w:rsid w:val="00C641B1"/>
    <w:rsid w:val="00C671B1"/>
    <w:rsid w:val="00C95225"/>
    <w:rsid w:val="00C95A29"/>
    <w:rsid w:val="00CA13A2"/>
    <w:rsid w:val="00CB073B"/>
    <w:rsid w:val="00CC0EFC"/>
    <w:rsid w:val="00CC6D5A"/>
    <w:rsid w:val="00CC6FFE"/>
    <w:rsid w:val="00CD51FA"/>
    <w:rsid w:val="00CE0FC6"/>
    <w:rsid w:val="00CF03E8"/>
    <w:rsid w:val="00CF6472"/>
    <w:rsid w:val="00D1057D"/>
    <w:rsid w:val="00D22705"/>
    <w:rsid w:val="00D26DA8"/>
    <w:rsid w:val="00D456A6"/>
    <w:rsid w:val="00D50A00"/>
    <w:rsid w:val="00D66C8D"/>
    <w:rsid w:val="00D66E53"/>
    <w:rsid w:val="00D674D6"/>
    <w:rsid w:val="00D6785B"/>
    <w:rsid w:val="00D67F76"/>
    <w:rsid w:val="00D71B31"/>
    <w:rsid w:val="00D72B17"/>
    <w:rsid w:val="00D83433"/>
    <w:rsid w:val="00D84F93"/>
    <w:rsid w:val="00D9397A"/>
    <w:rsid w:val="00DA1E45"/>
    <w:rsid w:val="00DA47E5"/>
    <w:rsid w:val="00DA4E44"/>
    <w:rsid w:val="00DC06D1"/>
    <w:rsid w:val="00DD2C50"/>
    <w:rsid w:val="00DD3619"/>
    <w:rsid w:val="00DE262F"/>
    <w:rsid w:val="00DE3C32"/>
    <w:rsid w:val="00DE7082"/>
    <w:rsid w:val="00DF05F1"/>
    <w:rsid w:val="00DF0D8D"/>
    <w:rsid w:val="00DF5F27"/>
    <w:rsid w:val="00DF750D"/>
    <w:rsid w:val="00DF7F86"/>
    <w:rsid w:val="00E03365"/>
    <w:rsid w:val="00E04215"/>
    <w:rsid w:val="00E0502D"/>
    <w:rsid w:val="00E05B9B"/>
    <w:rsid w:val="00E1122B"/>
    <w:rsid w:val="00E15504"/>
    <w:rsid w:val="00E216E4"/>
    <w:rsid w:val="00E26248"/>
    <w:rsid w:val="00E27B49"/>
    <w:rsid w:val="00E32E34"/>
    <w:rsid w:val="00E44E60"/>
    <w:rsid w:val="00E66261"/>
    <w:rsid w:val="00E74B57"/>
    <w:rsid w:val="00E81238"/>
    <w:rsid w:val="00E95275"/>
    <w:rsid w:val="00E9734A"/>
    <w:rsid w:val="00EB40A5"/>
    <w:rsid w:val="00EB6CE0"/>
    <w:rsid w:val="00EE0CED"/>
    <w:rsid w:val="00EE259D"/>
    <w:rsid w:val="00EE332E"/>
    <w:rsid w:val="00EE34C0"/>
    <w:rsid w:val="00EE641E"/>
    <w:rsid w:val="00F00705"/>
    <w:rsid w:val="00F10156"/>
    <w:rsid w:val="00F34848"/>
    <w:rsid w:val="00F7602E"/>
    <w:rsid w:val="00F77C73"/>
    <w:rsid w:val="00F80640"/>
    <w:rsid w:val="00F80BDB"/>
    <w:rsid w:val="00F81BB6"/>
    <w:rsid w:val="00F829B8"/>
    <w:rsid w:val="00F86F54"/>
    <w:rsid w:val="00F93677"/>
    <w:rsid w:val="00F94B62"/>
    <w:rsid w:val="00F96902"/>
    <w:rsid w:val="00FA345C"/>
    <w:rsid w:val="00FA7ED3"/>
    <w:rsid w:val="00FB36A3"/>
    <w:rsid w:val="00FC4A39"/>
    <w:rsid w:val="00FF76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BD68C851-E862-4CD9-9A9D-C253ADCFA6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1AC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EE34C0"/>
  </w:style>
  <w:style w:type="paragraph" w:styleId="BalloonText">
    <w:name w:val="Balloon Text"/>
    <w:basedOn w:val="Normal"/>
    <w:link w:val="BalloonTextChar"/>
    <w:uiPriority w:val="99"/>
    <w:semiHidden/>
    <w:unhideWhenUsed/>
    <w:rsid w:val="00EE34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34C0"/>
    <w:rPr>
      <w:rFonts w:ascii="Tahoma" w:hAnsi="Tahoma" w:cs="Tahoma"/>
      <w:sz w:val="16"/>
      <w:szCs w:val="16"/>
    </w:rPr>
  </w:style>
  <w:style w:type="table" w:styleId="TableGrid">
    <w:name w:val="Table Grid"/>
    <w:basedOn w:val="TableNormal"/>
    <w:uiPriority w:val="59"/>
    <w:rsid w:val="00746214"/>
    <w:pPr>
      <w:spacing w:after="0" w:line="240" w:lineRule="auto"/>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96B75"/>
    <w:pPr>
      <w:ind w:left="720"/>
      <w:contextualSpacing/>
    </w:pPr>
  </w:style>
  <w:style w:type="character" w:styleId="CommentReference">
    <w:name w:val="annotation reference"/>
    <w:basedOn w:val="DefaultParagraphFont"/>
    <w:uiPriority w:val="99"/>
    <w:semiHidden/>
    <w:unhideWhenUsed/>
    <w:rsid w:val="000033F3"/>
    <w:rPr>
      <w:sz w:val="16"/>
      <w:szCs w:val="16"/>
    </w:rPr>
  </w:style>
  <w:style w:type="paragraph" w:styleId="CommentText">
    <w:name w:val="annotation text"/>
    <w:basedOn w:val="Normal"/>
    <w:link w:val="CommentTextChar"/>
    <w:uiPriority w:val="99"/>
    <w:semiHidden/>
    <w:unhideWhenUsed/>
    <w:rsid w:val="000033F3"/>
    <w:pPr>
      <w:spacing w:line="240" w:lineRule="auto"/>
    </w:pPr>
    <w:rPr>
      <w:sz w:val="20"/>
      <w:szCs w:val="20"/>
    </w:rPr>
  </w:style>
  <w:style w:type="character" w:customStyle="1" w:styleId="CommentTextChar">
    <w:name w:val="Comment Text Char"/>
    <w:basedOn w:val="DefaultParagraphFont"/>
    <w:link w:val="CommentText"/>
    <w:uiPriority w:val="99"/>
    <w:semiHidden/>
    <w:rsid w:val="000033F3"/>
    <w:rPr>
      <w:sz w:val="20"/>
      <w:szCs w:val="20"/>
    </w:rPr>
  </w:style>
  <w:style w:type="paragraph" w:styleId="CommentSubject">
    <w:name w:val="annotation subject"/>
    <w:basedOn w:val="CommentText"/>
    <w:next w:val="CommentText"/>
    <w:link w:val="CommentSubjectChar"/>
    <w:uiPriority w:val="99"/>
    <w:semiHidden/>
    <w:unhideWhenUsed/>
    <w:rsid w:val="000033F3"/>
    <w:rPr>
      <w:b/>
      <w:bCs/>
    </w:rPr>
  </w:style>
  <w:style w:type="character" w:customStyle="1" w:styleId="CommentSubjectChar">
    <w:name w:val="Comment Subject Char"/>
    <w:basedOn w:val="CommentTextChar"/>
    <w:link w:val="CommentSubject"/>
    <w:uiPriority w:val="99"/>
    <w:semiHidden/>
    <w:rsid w:val="000033F3"/>
    <w:rPr>
      <w:b/>
      <w:bCs/>
      <w:sz w:val="20"/>
      <w:szCs w:val="20"/>
    </w:rPr>
  </w:style>
  <w:style w:type="paragraph" w:customStyle="1" w:styleId="EndNoteBibliographyTitle">
    <w:name w:val="EndNote Bibliography Title"/>
    <w:basedOn w:val="Normal"/>
    <w:link w:val="EndNoteBibliographyTitleChar"/>
    <w:rsid w:val="00CF03E8"/>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CF03E8"/>
    <w:rPr>
      <w:rFonts w:ascii="Calibri" w:hAnsi="Calibri" w:cs="Calibri"/>
      <w:noProof/>
    </w:rPr>
  </w:style>
  <w:style w:type="paragraph" w:customStyle="1" w:styleId="EndNoteBibliography">
    <w:name w:val="EndNote Bibliography"/>
    <w:basedOn w:val="Normal"/>
    <w:link w:val="EndNoteBibliographyChar"/>
    <w:rsid w:val="00CF03E8"/>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CF03E8"/>
    <w:rPr>
      <w:rFonts w:ascii="Calibri" w:hAnsi="Calibri" w:cs="Calibri"/>
      <w:noProof/>
    </w:rPr>
  </w:style>
  <w:style w:type="character" w:styleId="Hyperlink">
    <w:name w:val="Hyperlink"/>
    <w:basedOn w:val="DefaultParagraphFont"/>
    <w:uiPriority w:val="99"/>
    <w:unhideWhenUsed/>
    <w:rsid w:val="00CF03E8"/>
    <w:rPr>
      <w:color w:val="0000FF" w:themeColor="hyperlink"/>
      <w:u w:val="single"/>
    </w:rPr>
  </w:style>
  <w:style w:type="paragraph" w:styleId="Header">
    <w:name w:val="header"/>
    <w:basedOn w:val="Normal"/>
    <w:link w:val="HeaderChar"/>
    <w:uiPriority w:val="99"/>
    <w:unhideWhenUsed/>
    <w:rsid w:val="00B072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072F8"/>
  </w:style>
  <w:style w:type="paragraph" w:styleId="Footer">
    <w:name w:val="footer"/>
    <w:basedOn w:val="Normal"/>
    <w:link w:val="FooterChar"/>
    <w:uiPriority w:val="99"/>
    <w:unhideWhenUsed/>
    <w:rsid w:val="00B072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072F8"/>
  </w:style>
  <w:style w:type="character" w:customStyle="1" w:styleId="Mention">
    <w:name w:val="Mention"/>
    <w:basedOn w:val="DefaultParagraphFont"/>
    <w:uiPriority w:val="99"/>
    <w:semiHidden/>
    <w:unhideWhenUsed/>
    <w:rsid w:val="000D7B8A"/>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2860600">
      <w:bodyDiv w:val="1"/>
      <w:marLeft w:val="0"/>
      <w:marRight w:val="0"/>
      <w:marTop w:val="0"/>
      <w:marBottom w:val="0"/>
      <w:divBdr>
        <w:top w:val="none" w:sz="0" w:space="0" w:color="auto"/>
        <w:left w:val="none" w:sz="0" w:space="0" w:color="auto"/>
        <w:bottom w:val="none" w:sz="0" w:space="0" w:color="auto"/>
        <w:right w:val="none" w:sz="0" w:space="0" w:color="auto"/>
      </w:divBdr>
    </w:div>
    <w:div w:id="1034967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www.R-project.org/"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25D4D1-7E6B-4456-BD65-D7B3E1C9E6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9413</Words>
  <Characters>53656</Characters>
  <Application>Microsoft Office Word</Application>
  <DocSecurity>4</DocSecurity>
  <Lines>447</Lines>
  <Paragraphs>125</Paragraphs>
  <ScaleCrop>false</ScaleCrop>
  <HeadingPairs>
    <vt:vector size="2" baseType="variant">
      <vt:variant>
        <vt:lpstr>Title</vt:lpstr>
      </vt:variant>
      <vt:variant>
        <vt:i4>1</vt:i4>
      </vt:variant>
    </vt:vector>
  </HeadingPairs>
  <TitlesOfParts>
    <vt:vector size="1" baseType="lpstr">
      <vt:lpstr/>
    </vt:vector>
  </TitlesOfParts>
  <Company>GlaxoSmithKline</Company>
  <LinksUpToDate>false</LinksUpToDate>
  <CharactersWithSpaces>62944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Zhang Wang</dc:creator>
  <cp:lastModifiedBy>Maini, Monika</cp:lastModifiedBy>
  <cp:revision>2</cp:revision>
  <dcterms:created xsi:type="dcterms:W3CDTF">2019-06-24T13:48:00Z</dcterms:created>
  <dcterms:modified xsi:type="dcterms:W3CDTF">2019-06-24T13:48:00Z</dcterms:modified>
</cp:coreProperties>
</file>