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8BE16C" w14:textId="386032E9" w:rsidR="00192FD9" w:rsidRPr="001A46E5" w:rsidRDefault="00192FD9" w:rsidP="00192FD9">
      <w:pPr>
        <w:spacing w:after="0" w:line="480" w:lineRule="auto"/>
        <w:contextualSpacing/>
        <w:jc w:val="center"/>
        <w:rPr>
          <w:rFonts w:ascii="Times New Roman" w:eastAsia="Calibri" w:hAnsi="Times New Roman" w:cs="Times New Roman"/>
          <w:sz w:val="24"/>
          <w:szCs w:val="24"/>
          <w:lang w:eastAsia="en-GB"/>
        </w:rPr>
      </w:pPr>
      <w:r w:rsidRPr="001A46E5">
        <w:rPr>
          <w:rFonts w:ascii="Times New Roman" w:eastAsia="Times New Roman" w:hAnsi="Times New Roman" w:cs="Times New Roman"/>
          <w:sz w:val="24"/>
          <w:szCs w:val="24"/>
          <w:lang w:eastAsia="en-GB"/>
        </w:rPr>
        <w:t>Unlocking preservation bias in the amber insect fossil record</w:t>
      </w:r>
      <w:r w:rsidR="00F8349A" w:rsidRPr="001A46E5">
        <w:rPr>
          <w:rFonts w:ascii="Times New Roman" w:eastAsia="Times New Roman" w:hAnsi="Times New Roman" w:cs="Times New Roman"/>
          <w:sz w:val="24"/>
          <w:szCs w:val="24"/>
          <w:lang w:eastAsia="en-GB"/>
        </w:rPr>
        <w:t xml:space="preserve"> </w:t>
      </w:r>
      <w:r w:rsidR="006D5D9B" w:rsidRPr="001A46E5">
        <w:rPr>
          <w:rFonts w:ascii="Times New Roman" w:eastAsia="Times New Roman" w:hAnsi="Times New Roman" w:cs="Times New Roman"/>
          <w:sz w:val="24"/>
          <w:szCs w:val="24"/>
          <w:lang w:eastAsia="en-GB"/>
        </w:rPr>
        <w:t>through experimental decay</w:t>
      </w:r>
    </w:p>
    <w:p w14:paraId="2053DD15" w14:textId="642EE99E" w:rsidR="00192FD9" w:rsidRPr="001A46E5" w:rsidRDefault="00192FD9" w:rsidP="00192FD9">
      <w:pPr>
        <w:spacing w:after="0" w:line="480" w:lineRule="auto"/>
        <w:contextualSpacing/>
        <w:jc w:val="center"/>
        <w:rPr>
          <w:rFonts w:ascii="Times New Roman" w:eastAsia="Calibri" w:hAnsi="Times New Roman" w:cs="Times New Roman"/>
          <w:sz w:val="24"/>
          <w:szCs w:val="24"/>
          <w:lang w:eastAsia="en-GB"/>
        </w:rPr>
      </w:pPr>
      <w:r w:rsidRPr="001A46E5">
        <w:rPr>
          <w:rFonts w:ascii="Times New Roman" w:eastAsia="Times New Roman" w:hAnsi="Times New Roman" w:cs="Times New Roman"/>
          <w:sz w:val="24"/>
          <w:szCs w:val="24"/>
          <w:lang w:eastAsia="en-GB"/>
        </w:rPr>
        <w:t>Victoria E. McCoy</w:t>
      </w:r>
      <w:r w:rsidRPr="001A46E5">
        <w:rPr>
          <w:rFonts w:ascii="Times New Roman" w:eastAsia="Times New Roman" w:hAnsi="Times New Roman" w:cs="Times New Roman"/>
          <w:sz w:val="24"/>
          <w:szCs w:val="24"/>
          <w:vertAlign w:val="superscript"/>
          <w:lang w:eastAsia="en-GB"/>
        </w:rPr>
        <w:t>1</w:t>
      </w:r>
      <w:r w:rsidR="00985D26">
        <w:rPr>
          <w:rFonts w:ascii="Times New Roman" w:eastAsia="Times New Roman" w:hAnsi="Times New Roman" w:cs="Times New Roman"/>
          <w:sz w:val="24"/>
          <w:szCs w:val="24"/>
          <w:vertAlign w:val="superscript"/>
          <w:lang w:eastAsia="en-GB"/>
        </w:rPr>
        <w:t>,2</w:t>
      </w:r>
      <w:bookmarkStart w:id="0" w:name="_GoBack"/>
      <w:bookmarkEnd w:id="0"/>
      <w:r w:rsidRPr="001A46E5">
        <w:rPr>
          <w:rFonts w:ascii="Times New Roman" w:eastAsia="Times New Roman" w:hAnsi="Times New Roman" w:cs="Times New Roman"/>
          <w:sz w:val="24"/>
          <w:szCs w:val="24"/>
          <w:vertAlign w:val="superscript"/>
          <w:lang w:eastAsia="en-GB"/>
        </w:rPr>
        <w:t>*</w:t>
      </w:r>
      <w:r w:rsidRPr="001A46E5">
        <w:rPr>
          <w:rFonts w:ascii="Times New Roman" w:eastAsia="Times New Roman" w:hAnsi="Times New Roman" w:cs="Times New Roman"/>
          <w:sz w:val="24"/>
          <w:szCs w:val="24"/>
          <w:lang w:eastAsia="en-GB"/>
        </w:rPr>
        <w:t>, Carmen Soriano</w:t>
      </w:r>
      <w:r w:rsidR="00985D26">
        <w:rPr>
          <w:rFonts w:ascii="Times New Roman" w:eastAsia="Times New Roman" w:hAnsi="Times New Roman" w:cs="Times New Roman"/>
          <w:sz w:val="24"/>
          <w:szCs w:val="24"/>
          <w:vertAlign w:val="superscript"/>
          <w:lang w:eastAsia="en-GB"/>
        </w:rPr>
        <w:t>3</w:t>
      </w:r>
      <w:r w:rsidRPr="001A46E5">
        <w:rPr>
          <w:rFonts w:ascii="Times New Roman" w:eastAsia="Times New Roman" w:hAnsi="Times New Roman" w:cs="Times New Roman"/>
          <w:sz w:val="24"/>
          <w:szCs w:val="24"/>
          <w:lang w:eastAsia="en-GB"/>
        </w:rPr>
        <w:t xml:space="preserve">, </w:t>
      </w:r>
      <w:proofErr w:type="spellStart"/>
      <w:r w:rsidRPr="001A46E5">
        <w:rPr>
          <w:rFonts w:ascii="Times New Roman" w:eastAsia="Times New Roman" w:hAnsi="Times New Roman" w:cs="Times New Roman"/>
          <w:sz w:val="24"/>
          <w:szCs w:val="24"/>
          <w:lang w:eastAsia="en-GB"/>
        </w:rPr>
        <w:t>Mirko</w:t>
      </w:r>
      <w:proofErr w:type="spellEnd"/>
      <w:r w:rsidRPr="001A46E5">
        <w:rPr>
          <w:rFonts w:ascii="Times New Roman" w:eastAsia="Times New Roman" w:hAnsi="Times New Roman" w:cs="Times New Roman"/>
          <w:sz w:val="24"/>
          <w:szCs w:val="24"/>
          <w:lang w:eastAsia="en-GB"/>
        </w:rPr>
        <w:t xml:space="preserve"> Pegoraro</w:t>
      </w:r>
      <w:r w:rsidR="00985D26">
        <w:rPr>
          <w:rFonts w:ascii="Times New Roman" w:eastAsia="Times New Roman" w:hAnsi="Times New Roman" w:cs="Times New Roman"/>
          <w:sz w:val="24"/>
          <w:szCs w:val="24"/>
          <w:vertAlign w:val="superscript"/>
          <w:lang w:eastAsia="en-GB"/>
        </w:rPr>
        <w:t>4</w:t>
      </w:r>
      <w:r w:rsidR="00D34775">
        <w:rPr>
          <w:rFonts w:ascii="Times New Roman" w:eastAsia="Times New Roman" w:hAnsi="Times New Roman" w:cs="Times New Roman"/>
          <w:sz w:val="24"/>
          <w:szCs w:val="24"/>
          <w:vertAlign w:val="superscript"/>
          <w:lang w:eastAsia="en-GB"/>
        </w:rPr>
        <w:t>,5</w:t>
      </w:r>
      <w:r w:rsidRPr="001A46E5">
        <w:rPr>
          <w:rFonts w:ascii="Times New Roman" w:eastAsia="Times New Roman" w:hAnsi="Times New Roman" w:cs="Times New Roman"/>
          <w:sz w:val="24"/>
          <w:szCs w:val="24"/>
          <w:lang w:eastAsia="en-GB"/>
        </w:rPr>
        <w:t>, Ting Luo</w:t>
      </w:r>
      <w:r w:rsidR="00D34775">
        <w:rPr>
          <w:rFonts w:ascii="Times New Roman" w:eastAsia="Times New Roman" w:hAnsi="Times New Roman" w:cs="Times New Roman"/>
          <w:sz w:val="24"/>
          <w:szCs w:val="24"/>
          <w:vertAlign w:val="superscript"/>
          <w:lang w:eastAsia="en-GB"/>
        </w:rPr>
        <w:t>6</w:t>
      </w:r>
      <w:r w:rsidRPr="001A46E5">
        <w:rPr>
          <w:rFonts w:ascii="Times New Roman" w:eastAsia="Times New Roman" w:hAnsi="Times New Roman" w:cs="Times New Roman"/>
          <w:sz w:val="24"/>
          <w:szCs w:val="24"/>
          <w:lang w:eastAsia="en-GB"/>
        </w:rPr>
        <w:t xml:space="preserve">, </w:t>
      </w:r>
      <w:proofErr w:type="spellStart"/>
      <w:r w:rsidRPr="001A46E5">
        <w:rPr>
          <w:rFonts w:ascii="Times New Roman" w:eastAsia="Times New Roman" w:hAnsi="Times New Roman" w:cs="Times New Roman"/>
          <w:sz w:val="24"/>
          <w:szCs w:val="24"/>
          <w:lang w:eastAsia="en-GB"/>
        </w:rPr>
        <w:t>Arnoud</w:t>
      </w:r>
      <w:proofErr w:type="spellEnd"/>
      <w:r w:rsidRPr="001A46E5">
        <w:rPr>
          <w:rFonts w:ascii="Times New Roman" w:eastAsia="Times New Roman" w:hAnsi="Times New Roman" w:cs="Times New Roman"/>
          <w:sz w:val="24"/>
          <w:szCs w:val="24"/>
          <w:lang w:eastAsia="en-GB"/>
        </w:rPr>
        <w:t xml:space="preserve"> Boom</w:t>
      </w:r>
      <w:r w:rsidR="00A17FEC" w:rsidRPr="001A46E5">
        <w:rPr>
          <w:rFonts w:ascii="Times New Roman" w:eastAsia="Times New Roman" w:hAnsi="Times New Roman" w:cs="Times New Roman"/>
          <w:sz w:val="24"/>
          <w:szCs w:val="24"/>
          <w:vertAlign w:val="superscript"/>
          <w:lang w:eastAsia="en-GB"/>
        </w:rPr>
        <w:t>1</w:t>
      </w:r>
      <w:r w:rsidRPr="001A46E5">
        <w:rPr>
          <w:rFonts w:ascii="Times New Roman" w:eastAsia="Times New Roman" w:hAnsi="Times New Roman" w:cs="Times New Roman"/>
          <w:sz w:val="24"/>
          <w:szCs w:val="24"/>
          <w:lang w:eastAsia="en-GB"/>
        </w:rPr>
        <w:t>, Betsy Foxman</w:t>
      </w:r>
      <w:r w:rsidR="00D34775">
        <w:rPr>
          <w:rFonts w:ascii="Times New Roman" w:eastAsia="Times New Roman" w:hAnsi="Times New Roman" w:cs="Times New Roman"/>
          <w:sz w:val="24"/>
          <w:szCs w:val="24"/>
          <w:vertAlign w:val="superscript"/>
          <w:lang w:eastAsia="en-GB"/>
        </w:rPr>
        <w:t>6</w:t>
      </w:r>
      <w:r w:rsidRPr="001A46E5">
        <w:rPr>
          <w:rFonts w:ascii="Times New Roman" w:eastAsia="Times New Roman" w:hAnsi="Times New Roman" w:cs="Times New Roman"/>
          <w:sz w:val="24"/>
          <w:szCs w:val="24"/>
          <w:lang w:eastAsia="en-GB"/>
        </w:rPr>
        <w:t>, and Sarah E. Gabbott</w:t>
      </w:r>
      <w:r w:rsidR="00464B27" w:rsidRPr="001A46E5">
        <w:rPr>
          <w:rFonts w:ascii="Times New Roman" w:eastAsia="Times New Roman" w:hAnsi="Times New Roman" w:cs="Times New Roman"/>
          <w:sz w:val="24"/>
          <w:szCs w:val="24"/>
          <w:vertAlign w:val="superscript"/>
          <w:lang w:eastAsia="en-GB"/>
        </w:rPr>
        <w:t>1</w:t>
      </w:r>
      <w:r w:rsidR="00985D26">
        <w:rPr>
          <w:rFonts w:ascii="Times New Roman" w:eastAsia="Times New Roman" w:hAnsi="Times New Roman" w:cs="Times New Roman"/>
          <w:sz w:val="24"/>
          <w:szCs w:val="24"/>
          <w:vertAlign w:val="superscript"/>
          <w:lang w:eastAsia="en-GB"/>
        </w:rPr>
        <w:t>*</w:t>
      </w:r>
    </w:p>
    <w:p w14:paraId="4C551F42" w14:textId="378D5D02" w:rsidR="00192FD9" w:rsidRDefault="00192FD9" w:rsidP="00192FD9">
      <w:pPr>
        <w:spacing w:after="0" w:line="480" w:lineRule="auto"/>
        <w:contextualSpacing/>
        <w:rPr>
          <w:rFonts w:ascii="Times New Roman" w:eastAsia="Times New Roman" w:hAnsi="Times New Roman" w:cs="Times New Roman"/>
          <w:sz w:val="24"/>
          <w:szCs w:val="24"/>
          <w:lang w:eastAsia="en-GB"/>
        </w:rPr>
      </w:pPr>
      <w:r w:rsidRPr="001A46E5">
        <w:rPr>
          <w:rFonts w:ascii="Times New Roman" w:eastAsia="Times New Roman" w:hAnsi="Times New Roman" w:cs="Times New Roman"/>
          <w:sz w:val="24"/>
          <w:szCs w:val="24"/>
          <w:vertAlign w:val="superscript"/>
          <w:lang w:eastAsia="en-GB"/>
        </w:rPr>
        <w:t>1</w:t>
      </w:r>
      <w:r w:rsidRPr="001A46E5">
        <w:rPr>
          <w:rFonts w:ascii="Times New Roman" w:eastAsia="Times New Roman" w:hAnsi="Times New Roman" w:cs="Times New Roman"/>
          <w:sz w:val="24"/>
          <w:szCs w:val="24"/>
          <w:lang w:eastAsia="en-GB"/>
        </w:rPr>
        <w:t xml:space="preserve"> </w:t>
      </w:r>
      <w:r w:rsidR="00A17FEC" w:rsidRPr="001A46E5">
        <w:rPr>
          <w:rFonts w:ascii="Times New Roman" w:eastAsia="Times New Roman" w:hAnsi="Times New Roman" w:cs="Times New Roman"/>
          <w:sz w:val="24"/>
          <w:szCs w:val="24"/>
          <w:lang w:eastAsia="en-GB"/>
        </w:rPr>
        <w:t>School of Geography, Geology and Environment</w:t>
      </w:r>
      <w:r w:rsidRPr="001A46E5">
        <w:rPr>
          <w:rFonts w:ascii="Times New Roman" w:eastAsia="Times New Roman" w:hAnsi="Times New Roman" w:cs="Times New Roman"/>
          <w:sz w:val="24"/>
          <w:szCs w:val="24"/>
          <w:lang w:eastAsia="en-GB"/>
        </w:rPr>
        <w:t>, University of Leicester, University Road, Leicester, LE1 7RH, UK</w:t>
      </w:r>
    </w:p>
    <w:p w14:paraId="51768184" w14:textId="3684DEAC" w:rsidR="00985D26" w:rsidRPr="00145ECC" w:rsidRDefault="00985D26" w:rsidP="00192FD9">
      <w:pPr>
        <w:spacing w:after="0" w:line="480" w:lineRule="auto"/>
        <w:contextualSpacing/>
        <w:rPr>
          <w:rFonts w:ascii="Times New Roman" w:eastAsia="Times New Roman" w:hAnsi="Times New Roman" w:cs="Times New Roman"/>
          <w:sz w:val="24"/>
          <w:szCs w:val="24"/>
          <w:lang w:val="de-DE" w:eastAsia="en-GB"/>
        </w:rPr>
      </w:pPr>
      <w:r w:rsidRPr="00145ECC">
        <w:rPr>
          <w:rFonts w:ascii="Times New Roman" w:eastAsia="Times New Roman" w:hAnsi="Times New Roman" w:cs="Times New Roman"/>
          <w:sz w:val="24"/>
          <w:szCs w:val="24"/>
          <w:vertAlign w:val="superscript"/>
          <w:lang w:val="de-DE" w:eastAsia="en-GB"/>
        </w:rPr>
        <w:t>2</w:t>
      </w:r>
      <w:r>
        <w:rPr>
          <w:rFonts w:ascii="Times New Roman" w:eastAsia="Times New Roman" w:hAnsi="Times New Roman" w:cs="Times New Roman"/>
          <w:sz w:val="24"/>
          <w:szCs w:val="24"/>
          <w:lang w:val="de-DE" w:eastAsia="en-GB"/>
        </w:rPr>
        <w:t xml:space="preserve"> </w:t>
      </w:r>
      <w:r w:rsidRPr="00985D26">
        <w:rPr>
          <w:rFonts w:ascii="Times New Roman" w:eastAsia="Times New Roman" w:hAnsi="Times New Roman" w:cs="Times New Roman"/>
          <w:sz w:val="24"/>
          <w:szCs w:val="24"/>
          <w:lang w:val="de-DE" w:eastAsia="en-GB"/>
        </w:rPr>
        <w:t>Steinmann-Institut für Geologie, Mineralogie und Paläontologie, Universität Bonn, Nussallee 8, 53115 Bonn, Germany</w:t>
      </w:r>
    </w:p>
    <w:p w14:paraId="789CFC64" w14:textId="76C547BC" w:rsidR="00192FD9" w:rsidRPr="001A46E5" w:rsidRDefault="00985D26" w:rsidP="00192FD9">
      <w:pPr>
        <w:spacing w:after="0" w:line="480" w:lineRule="auto"/>
        <w:contextualSpacing/>
        <w:rPr>
          <w:rFonts w:ascii="Times New Roman" w:eastAsia="Calibri" w:hAnsi="Times New Roman" w:cs="Times New Roman"/>
          <w:sz w:val="24"/>
          <w:szCs w:val="24"/>
          <w:lang w:eastAsia="en-GB"/>
        </w:rPr>
      </w:pPr>
      <w:r>
        <w:rPr>
          <w:rFonts w:ascii="Times New Roman" w:eastAsia="Calibri" w:hAnsi="Times New Roman" w:cs="Times New Roman"/>
          <w:sz w:val="24"/>
          <w:szCs w:val="24"/>
          <w:vertAlign w:val="superscript"/>
          <w:lang w:eastAsia="en-GB"/>
        </w:rPr>
        <w:t>3</w:t>
      </w:r>
      <w:r w:rsidR="00192FD9" w:rsidRPr="001A46E5">
        <w:rPr>
          <w:rFonts w:ascii="Times New Roman" w:eastAsia="Calibri" w:hAnsi="Times New Roman" w:cs="Times New Roman"/>
          <w:sz w:val="24"/>
          <w:szCs w:val="24"/>
          <w:vertAlign w:val="superscript"/>
          <w:lang w:eastAsia="en-GB"/>
        </w:rPr>
        <w:t xml:space="preserve"> </w:t>
      </w:r>
      <w:r w:rsidR="00192FD9" w:rsidRPr="001A46E5">
        <w:rPr>
          <w:rFonts w:ascii="Times New Roman" w:eastAsia="Calibri" w:hAnsi="Times New Roman" w:cs="Times New Roman"/>
          <w:sz w:val="24"/>
          <w:szCs w:val="24"/>
          <w:lang w:eastAsia="en-GB"/>
        </w:rPr>
        <w:t>X-ray Science Division, Advanced Photon Source, Argonne National Laboratory, Argonne, IL 60439, USA</w:t>
      </w:r>
    </w:p>
    <w:p w14:paraId="398B8B3B" w14:textId="095DE260" w:rsidR="00192FD9" w:rsidRDefault="00985D26" w:rsidP="00192FD9">
      <w:pPr>
        <w:spacing w:after="0" w:line="480" w:lineRule="auto"/>
        <w:contextualSpacing/>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vertAlign w:val="superscript"/>
          <w:lang w:eastAsia="en-GB"/>
        </w:rPr>
        <w:t>4</w:t>
      </w:r>
      <w:r w:rsidR="00192FD9" w:rsidRPr="001A46E5">
        <w:rPr>
          <w:rFonts w:ascii="Times New Roman" w:eastAsia="Times New Roman" w:hAnsi="Times New Roman" w:cs="Times New Roman"/>
          <w:sz w:val="24"/>
          <w:szCs w:val="24"/>
          <w:lang w:eastAsia="en-GB"/>
        </w:rPr>
        <w:t xml:space="preserve"> Department of Genetics and Genome Biology, University of Leicester, University Road, Leicester, LE1 7RH, UK</w:t>
      </w:r>
    </w:p>
    <w:p w14:paraId="1495A971" w14:textId="6C3483DA" w:rsidR="00D34775" w:rsidRPr="001A46E5" w:rsidRDefault="00D34775" w:rsidP="00D34775">
      <w:pPr>
        <w:spacing w:after="0" w:line="480" w:lineRule="auto"/>
        <w:contextualSpacing/>
        <w:rPr>
          <w:rFonts w:ascii="Times New Roman" w:eastAsia="Times New Roman" w:hAnsi="Times New Roman" w:cs="Times New Roman"/>
          <w:sz w:val="24"/>
          <w:szCs w:val="24"/>
          <w:lang w:eastAsia="en-GB"/>
        </w:rPr>
      </w:pPr>
      <w:r w:rsidRPr="00145ECC">
        <w:rPr>
          <w:rFonts w:ascii="Times New Roman" w:eastAsia="Times New Roman" w:hAnsi="Times New Roman" w:cs="Times New Roman"/>
          <w:sz w:val="24"/>
          <w:szCs w:val="24"/>
          <w:vertAlign w:val="superscript"/>
          <w:lang w:eastAsia="en-GB"/>
        </w:rPr>
        <w:t>5</w:t>
      </w:r>
      <w:r w:rsidRPr="00145ECC">
        <w:rPr>
          <w:vertAlign w:val="superscript"/>
        </w:rPr>
        <w:t xml:space="preserve"> </w:t>
      </w:r>
      <w:r w:rsidRPr="00D34775">
        <w:rPr>
          <w:rFonts w:ascii="Times New Roman" w:eastAsia="Times New Roman" w:hAnsi="Times New Roman" w:cs="Times New Roman"/>
          <w:sz w:val="24"/>
          <w:szCs w:val="24"/>
          <w:lang w:eastAsia="en-GB"/>
        </w:rPr>
        <w:t xml:space="preserve">School of Natural Sciences and Psychology, John </w:t>
      </w:r>
      <w:proofErr w:type="spellStart"/>
      <w:r w:rsidRPr="00D34775">
        <w:rPr>
          <w:rFonts w:ascii="Times New Roman" w:eastAsia="Times New Roman" w:hAnsi="Times New Roman" w:cs="Times New Roman"/>
          <w:sz w:val="24"/>
          <w:szCs w:val="24"/>
          <w:lang w:eastAsia="en-GB"/>
        </w:rPr>
        <w:t>Moores</w:t>
      </w:r>
      <w:proofErr w:type="spellEnd"/>
      <w:r w:rsidRPr="00D34775">
        <w:rPr>
          <w:rFonts w:ascii="Times New Roman" w:eastAsia="Times New Roman" w:hAnsi="Times New Roman" w:cs="Times New Roman"/>
          <w:sz w:val="24"/>
          <w:szCs w:val="24"/>
          <w:lang w:eastAsia="en-GB"/>
        </w:rPr>
        <w:t xml:space="preserve"> University, </w:t>
      </w:r>
      <w:proofErr w:type="spellStart"/>
      <w:r>
        <w:rPr>
          <w:rFonts w:ascii="Times New Roman" w:eastAsia="Times New Roman" w:hAnsi="Times New Roman" w:cs="Times New Roman"/>
          <w:sz w:val="24"/>
          <w:szCs w:val="24"/>
          <w:lang w:eastAsia="en-GB"/>
        </w:rPr>
        <w:t>Byrom</w:t>
      </w:r>
      <w:proofErr w:type="spellEnd"/>
      <w:r>
        <w:rPr>
          <w:rFonts w:ascii="Times New Roman" w:eastAsia="Times New Roman" w:hAnsi="Times New Roman" w:cs="Times New Roman"/>
          <w:sz w:val="24"/>
          <w:szCs w:val="24"/>
          <w:lang w:eastAsia="en-GB"/>
        </w:rPr>
        <w:t xml:space="preserve"> Street, </w:t>
      </w:r>
      <w:r w:rsidRPr="00D34775">
        <w:rPr>
          <w:rFonts w:ascii="Times New Roman" w:eastAsia="Times New Roman" w:hAnsi="Times New Roman" w:cs="Times New Roman"/>
          <w:sz w:val="24"/>
          <w:szCs w:val="24"/>
          <w:lang w:eastAsia="en-GB"/>
        </w:rPr>
        <w:t>Liverpool</w:t>
      </w:r>
      <w:r>
        <w:rPr>
          <w:rFonts w:ascii="Times New Roman" w:eastAsia="Times New Roman" w:hAnsi="Times New Roman" w:cs="Times New Roman"/>
          <w:sz w:val="24"/>
          <w:szCs w:val="24"/>
          <w:lang w:eastAsia="en-GB"/>
        </w:rPr>
        <w:t xml:space="preserve">, </w:t>
      </w:r>
      <w:r w:rsidRPr="00D34775">
        <w:rPr>
          <w:rFonts w:ascii="Times New Roman" w:eastAsia="Times New Roman" w:hAnsi="Times New Roman" w:cs="Times New Roman"/>
          <w:sz w:val="24"/>
          <w:szCs w:val="24"/>
          <w:lang w:eastAsia="en-GB"/>
        </w:rPr>
        <w:t>L3 3AF</w:t>
      </w:r>
      <w:r>
        <w:rPr>
          <w:rFonts w:ascii="Times New Roman" w:eastAsia="Times New Roman" w:hAnsi="Times New Roman" w:cs="Times New Roman"/>
          <w:sz w:val="24"/>
          <w:szCs w:val="24"/>
          <w:lang w:eastAsia="en-GB"/>
        </w:rPr>
        <w:t>, UK</w:t>
      </w:r>
    </w:p>
    <w:p w14:paraId="3969167F" w14:textId="71C21FB7" w:rsidR="00192FD9" w:rsidRPr="001A46E5" w:rsidRDefault="00D34775" w:rsidP="00192FD9">
      <w:pPr>
        <w:spacing w:after="0" w:line="480" w:lineRule="auto"/>
        <w:contextualSpacing/>
        <w:rPr>
          <w:rFonts w:ascii="Times New Roman" w:eastAsia="Calibri" w:hAnsi="Times New Roman" w:cs="Times New Roman"/>
          <w:sz w:val="24"/>
          <w:szCs w:val="24"/>
          <w:lang w:eastAsia="en-GB"/>
        </w:rPr>
      </w:pPr>
      <w:r>
        <w:rPr>
          <w:rFonts w:ascii="Times New Roman" w:eastAsia="Calibri" w:hAnsi="Times New Roman" w:cs="Times New Roman"/>
          <w:sz w:val="24"/>
          <w:szCs w:val="24"/>
          <w:vertAlign w:val="superscript"/>
          <w:lang w:eastAsia="en-GB"/>
        </w:rPr>
        <w:t>6</w:t>
      </w:r>
      <w:r w:rsidR="00192FD9" w:rsidRPr="001A46E5">
        <w:rPr>
          <w:rFonts w:ascii="Times New Roman" w:eastAsia="Calibri" w:hAnsi="Times New Roman" w:cs="Times New Roman"/>
          <w:sz w:val="24"/>
          <w:szCs w:val="24"/>
          <w:vertAlign w:val="superscript"/>
          <w:lang w:eastAsia="en-GB"/>
        </w:rPr>
        <w:t xml:space="preserve"> </w:t>
      </w:r>
      <w:r w:rsidR="00192FD9" w:rsidRPr="001A46E5">
        <w:rPr>
          <w:rFonts w:ascii="Times New Roman" w:eastAsia="Calibri" w:hAnsi="Times New Roman" w:cs="Times New Roman"/>
          <w:sz w:val="24"/>
          <w:szCs w:val="24"/>
          <w:lang w:eastAsia="en-GB"/>
        </w:rPr>
        <w:t xml:space="preserve">Department of Epidemiology, School of Public Health, University of Michigan, Ann </w:t>
      </w:r>
      <w:proofErr w:type="spellStart"/>
      <w:r w:rsidR="00192FD9" w:rsidRPr="001A46E5">
        <w:rPr>
          <w:rFonts w:ascii="Times New Roman" w:eastAsia="Calibri" w:hAnsi="Times New Roman" w:cs="Times New Roman"/>
          <w:sz w:val="24"/>
          <w:szCs w:val="24"/>
          <w:lang w:eastAsia="en-GB"/>
        </w:rPr>
        <w:t>Arbor</w:t>
      </w:r>
      <w:proofErr w:type="spellEnd"/>
      <w:r w:rsidR="00192FD9" w:rsidRPr="001A46E5">
        <w:rPr>
          <w:rFonts w:ascii="Times New Roman" w:eastAsia="Calibri" w:hAnsi="Times New Roman" w:cs="Times New Roman"/>
          <w:sz w:val="24"/>
          <w:szCs w:val="24"/>
          <w:lang w:eastAsia="en-GB"/>
        </w:rPr>
        <w:t>, MI, 48109, USA</w:t>
      </w:r>
    </w:p>
    <w:p w14:paraId="45AAD772" w14:textId="3F479B14" w:rsidR="00192FD9" w:rsidRPr="001A46E5" w:rsidRDefault="00192FD9" w:rsidP="00192FD9">
      <w:pPr>
        <w:spacing w:after="0" w:line="480" w:lineRule="auto"/>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*Correspon</w:t>
      </w:r>
      <w:r w:rsidR="00464B27" w:rsidRPr="001A46E5">
        <w:rPr>
          <w:rFonts w:ascii="Times New Roman" w:eastAsia="Calibri" w:hAnsi="Times New Roman" w:cs="Times New Roman"/>
          <w:sz w:val="24"/>
          <w:szCs w:val="24"/>
          <w:lang w:eastAsia="en-GB"/>
        </w:rPr>
        <w:t xml:space="preserve">ding authors: </w:t>
      </w:r>
      <w:r w:rsidR="00464B27" w:rsidRPr="00145ECC">
        <w:t>v</w:t>
      </w:r>
      <w:r w:rsidR="00985D26">
        <w:rPr>
          <w:rFonts w:ascii="Times New Roman" w:eastAsia="Calibri" w:hAnsi="Times New Roman" w:cs="Times New Roman"/>
          <w:sz w:val="24"/>
          <w:szCs w:val="24"/>
          <w:lang w:eastAsia="en-GB"/>
        </w:rPr>
        <w:t>mccoy@uni-bonn.de</w:t>
      </w:r>
      <w:r w:rsidR="00464B27" w:rsidRPr="001A46E5">
        <w:rPr>
          <w:rFonts w:ascii="Times New Roman" w:eastAsia="Calibri" w:hAnsi="Times New Roman" w:cs="Times New Roman"/>
          <w:sz w:val="24"/>
          <w:szCs w:val="24"/>
          <w:lang w:eastAsia="en-GB"/>
        </w:rPr>
        <w:t xml:space="preserve"> (VEM)</w:t>
      </w:r>
      <w:r w:rsidR="00985D26">
        <w:rPr>
          <w:rFonts w:ascii="Times New Roman" w:eastAsia="Calibri" w:hAnsi="Times New Roman" w:cs="Times New Roman"/>
          <w:sz w:val="24"/>
          <w:szCs w:val="24"/>
          <w:lang w:eastAsia="en-GB"/>
        </w:rPr>
        <w:t xml:space="preserve">; </w:t>
      </w:r>
      <w:hyperlink r:id="rId9" w:history="1">
        <w:r w:rsidR="00985D26" w:rsidRPr="00EF622B">
          <w:rPr>
            <w:rStyle w:val="Hyperlink"/>
            <w:rFonts w:ascii="Times New Roman" w:eastAsia="Calibri" w:hAnsi="Times New Roman" w:cs="Times New Roman"/>
            <w:sz w:val="24"/>
            <w:szCs w:val="24"/>
            <w:lang w:eastAsia="en-GB"/>
          </w:rPr>
          <w:t>sg21@le.ac.uk</w:t>
        </w:r>
      </w:hyperlink>
      <w:r w:rsidR="00985D26">
        <w:rPr>
          <w:rFonts w:ascii="Times New Roman" w:eastAsia="Calibri" w:hAnsi="Times New Roman" w:cs="Times New Roman"/>
          <w:sz w:val="24"/>
          <w:szCs w:val="24"/>
          <w:lang w:eastAsia="en-GB"/>
        </w:rPr>
        <w:t xml:space="preserve"> (SEG)</w:t>
      </w:r>
    </w:p>
    <w:p w14:paraId="46181737" w14:textId="77777777" w:rsidR="00192FD9" w:rsidRPr="001A46E5" w:rsidRDefault="00192FD9" w:rsidP="00192FD9">
      <w:pPr>
        <w:spacing w:after="0" w:line="480" w:lineRule="auto"/>
        <w:contextualSpacing/>
        <w:rPr>
          <w:rFonts w:ascii="Times New Roman" w:eastAsia="Calibri" w:hAnsi="Times New Roman" w:cs="Times New Roman"/>
          <w:sz w:val="24"/>
          <w:szCs w:val="24"/>
          <w:lang w:eastAsia="en-GB"/>
        </w:rPr>
      </w:pPr>
    </w:p>
    <w:p w14:paraId="253F7AEA" w14:textId="77777777" w:rsidR="00192FD9" w:rsidRPr="001A46E5" w:rsidRDefault="00192FD9" w:rsidP="00192FD9">
      <w:pPr>
        <w:spacing w:after="0" w:line="480" w:lineRule="auto"/>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Keywords: Taphonomy, amber, resin chemistry, gut microbiota </w:t>
      </w:r>
    </w:p>
    <w:p w14:paraId="0F5B25FF" w14:textId="77777777" w:rsidR="00192FD9" w:rsidRPr="001A46E5" w:rsidRDefault="00192FD9" w:rsidP="00192FD9">
      <w:pPr>
        <w:spacing w:line="480" w:lineRule="auto"/>
        <w:contextualSpacing/>
        <w:rPr>
          <w:rFonts w:ascii="Times New Roman" w:eastAsia="Calibri" w:hAnsi="Times New Roman" w:cs="Times New Roman"/>
          <w:b/>
          <w:sz w:val="24"/>
          <w:szCs w:val="24"/>
          <w:lang w:eastAsia="en-GB"/>
        </w:rPr>
      </w:pPr>
    </w:p>
    <w:p w14:paraId="36CD69F3" w14:textId="77777777" w:rsidR="00192FD9" w:rsidRPr="001A46E5" w:rsidRDefault="00192FD9" w:rsidP="00192FD9">
      <w:pPr>
        <w:spacing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br w:type="page"/>
      </w:r>
    </w:p>
    <w:p w14:paraId="01665F9B" w14:textId="77777777" w:rsidR="00192FD9" w:rsidRPr="001A46E5" w:rsidRDefault="00192FD9" w:rsidP="00192FD9">
      <w:pPr>
        <w:spacing w:after="0" w:line="480" w:lineRule="auto"/>
        <w:contextualSpacing/>
        <w:rPr>
          <w:rFonts w:ascii="Times New Roman" w:eastAsia="Calibri" w:hAnsi="Times New Roman" w:cs="Times New Roman"/>
          <w:sz w:val="36"/>
          <w:szCs w:val="24"/>
          <w:lang w:eastAsia="en-GB"/>
        </w:rPr>
      </w:pPr>
      <w:r w:rsidRPr="001A46E5">
        <w:rPr>
          <w:rFonts w:ascii="Times New Roman" w:eastAsia="Calibri" w:hAnsi="Times New Roman" w:cs="Times New Roman"/>
          <w:b/>
          <w:sz w:val="36"/>
          <w:szCs w:val="24"/>
          <w:lang w:eastAsia="en-GB"/>
        </w:rPr>
        <w:lastRenderedPageBreak/>
        <w:t>Abstract</w:t>
      </w:r>
      <w:r w:rsidRPr="001A46E5">
        <w:rPr>
          <w:rFonts w:ascii="Times New Roman" w:eastAsia="Calibri" w:hAnsi="Times New Roman" w:cs="Times New Roman"/>
          <w:sz w:val="36"/>
          <w:szCs w:val="24"/>
          <w:lang w:eastAsia="en-GB"/>
        </w:rPr>
        <w:t xml:space="preserve"> </w:t>
      </w:r>
    </w:p>
    <w:p w14:paraId="4F6E65FE" w14:textId="7ABEF057" w:rsidR="00192FD9" w:rsidRPr="001A46E5" w:rsidRDefault="00192FD9" w:rsidP="00192FD9">
      <w:pPr>
        <w:spacing w:after="0" w:line="480" w:lineRule="auto"/>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Fossils entombed in amber are a unique resource for reconstructing forest ecosystems, and resolving relationships of modern taxa. Such fossils are famous for their perfect, life-like appearance. However, preservation quality is vast with many sites showing only </w:t>
      </w:r>
      <w:proofErr w:type="spellStart"/>
      <w:r w:rsidRPr="001A46E5">
        <w:rPr>
          <w:rFonts w:ascii="Times New Roman" w:eastAsia="Calibri" w:hAnsi="Times New Roman" w:cs="Times New Roman"/>
          <w:sz w:val="24"/>
          <w:szCs w:val="24"/>
          <w:lang w:eastAsia="en-GB"/>
        </w:rPr>
        <w:t>cuticular</w:t>
      </w:r>
      <w:proofErr w:type="spellEnd"/>
      <w:r w:rsidRPr="001A46E5">
        <w:rPr>
          <w:rFonts w:ascii="Times New Roman" w:eastAsia="Calibri" w:hAnsi="Times New Roman" w:cs="Times New Roman"/>
          <w:sz w:val="24"/>
          <w:szCs w:val="24"/>
          <w:lang w:eastAsia="en-GB"/>
        </w:rPr>
        <w:t xml:space="preserve"> preservation, or no fossils. The taphonomic processes that control this range are largely unknown; as such, we know little about potential bias in this important record. Here we employ </w:t>
      </w:r>
      <w:proofErr w:type="spellStart"/>
      <w:r w:rsidRPr="001A46E5">
        <w:rPr>
          <w:rFonts w:ascii="Times New Roman" w:eastAsia="Calibri" w:hAnsi="Times New Roman" w:cs="Times New Roman"/>
          <w:sz w:val="24"/>
          <w:szCs w:val="24"/>
          <w:lang w:eastAsia="en-GB"/>
        </w:rPr>
        <w:t>actualistic</w:t>
      </w:r>
      <w:proofErr w:type="spellEnd"/>
      <w:r w:rsidRPr="001A46E5">
        <w:rPr>
          <w:rFonts w:ascii="Times New Roman" w:eastAsia="Calibri" w:hAnsi="Times New Roman" w:cs="Times New Roman"/>
          <w:sz w:val="24"/>
          <w:szCs w:val="24"/>
          <w:lang w:eastAsia="en-GB"/>
        </w:rPr>
        <w:t xml:space="preserve"> experiments</w:t>
      </w:r>
      <w:r w:rsidR="00A17FEC" w:rsidRPr="001A46E5">
        <w:rPr>
          <w:rFonts w:ascii="Times New Roman" w:eastAsia="Calibri" w:hAnsi="Times New Roman" w:cs="Times New Roman"/>
          <w:sz w:val="24"/>
          <w:szCs w:val="24"/>
          <w:lang w:eastAsia="en-GB"/>
        </w:rPr>
        <w:t>, using,</w:t>
      </w:r>
      <w:r w:rsidRPr="001A46E5">
        <w:rPr>
          <w:rFonts w:ascii="Times New Roman" w:eastAsia="Calibri" w:hAnsi="Times New Roman" w:cs="Times New Roman"/>
          <w:sz w:val="24"/>
          <w:szCs w:val="24"/>
          <w:lang w:eastAsia="en-GB"/>
        </w:rPr>
        <w:t xml:space="preserve"> </w:t>
      </w:r>
      <w:r w:rsidR="00A17FEC" w:rsidRPr="001A46E5">
        <w:rPr>
          <w:rFonts w:ascii="Times New Roman" w:eastAsia="Calibri" w:hAnsi="Times New Roman" w:cs="Times New Roman"/>
          <w:sz w:val="24"/>
          <w:szCs w:val="24"/>
          <w:lang w:eastAsia="en-GB"/>
        </w:rPr>
        <w:t>fruit flies and modern tree resin to determine whether resin type</w:t>
      </w:r>
      <w:r w:rsidRPr="001A46E5">
        <w:rPr>
          <w:rFonts w:ascii="Times New Roman" w:eastAsia="Calibri" w:hAnsi="Times New Roman" w:cs="Times New Roman"/>
          <w:sz w:val="24"/>
          <w:szCs w:val="24"/>
          <w:lang w:eastAsia="en-GB"/>
        </w:rPr>
        <w:t xml:space="preserve">, gut microbiota, and dehydration prior to entombment affects decay. We used solid phase </w:t>
      </w:r>
      <w:proofErr w:type="spellStart"/>
      <w:r w:rsidRPr="001A46E5">
        <w:rPr>
          <w:rFonts w:ascii="Times New Roman" w:eastAsia="Calibri" w:hAnsi="Times New Roman" w:cs="Times New Roman"/>
          <w:sz w:val="24"/>
          <w:szCs w:val="24"/>
          <w:lang w:eastAsia="en-GB"/>
        </w:rPr>
        <w:t>microextraction</w:t>
      </w:r>
      <w:proofErr w:type="spellEnd"/>
      <w:r w:rsidRPr="001A46E5">
        <w:rPr>
          <w:rFonts w:ascii="Times New Roman" w:eastAsia="Calibri" w:hAnsi="Times New Roman" w:cs="Times New Roman"/>
          <w:sz w:val="24"/>
          <w:szCs w:val="24"/>
          <w:lang w:eastAsia="en-GB"/>
        </w:rPr>
        <w:t xml:space="preserve"> gas chromatography-mass spectrometry (SPME GC-MS) to confirm distinct </w:t>
      </w:r>
      <w:r w:rsidR="00A17FEC" w:rsidRPr="001A46E5">
        <w:rPr>
          <w:rFonts w:ascii="Times New Roman" w:eastAsia="Calibri" w:hAnsi="Times New Roman" w:cs="Times New Roman"/>
          <w:sz w:val="24"/>
          <w:szCs w:val="24"/>
          <w:lang w:eastAsia="en-GB"/>
        </w:rPr>
        <w:t xml:space="preserve">tree </w:t>
      </w:r>
      <w:r w:rsidRPr="001A46E5">
        <w:rPr>
          <w:rFonts w:ascii="Times New Roman" w:eastAsia="Calibri" w:hAnsi="Times New Roman" w:cs="Times New Roman"/>
          <w:sz w:val="24"/>
          <w:szCs w:val="24"/>
          <w:lang w:eastAsia="en-GB"/>
        </w:rPr>
        <w:t xml:space="preserve">resin chemistry; gut microbiota of flies was modified using antibiotics and categorized though sequencing. Decay was assessed using phase contrast synchrotron tomography. Resin type demonstrates </w:t>
      </w:r>
      <w:r w:rsidR="00A17FEC" w:rsidRPr="001A46E5">
        <w:rPr>
          <w:rFonts w:ascii="Times New Roman" w:eastAsia="Calibri" w:hAnsi="Times New Roman" w:cs="Times New Roman"/>
          <w:sz w:val="24"/>
          <w:szCs w:val="24"/>
          <w:lang w:eastAsia="en-GB"/>
        </w:rPr>
        <w:t>a</w:t>
      </w:r>
      <w:r w:rsidRPr="001A46E5">
        <w:rPr>
          <w:rFonts w:ascii="Times New Roman" w:eastAsia="Calibri" w:hAnsi="Times New Roman" w:cs="Times New Roman"/>
          <w:sz w:val="24"/>
          <w:szCs w:val="24"/>
          <w:lang w:eastAsia="en-GB"/>
        </w:rPr>
        <w:t xml:space="preserve"> significant control on decay rate. </w:t>
      </w:r>
      <w:r w:rsidR="00AE13D3" w:rsidRPr="001A46E5">
        <w:rPr>
          <w:rFonts w:ascii="Times New Roman" w:eastAsia="Calibri" w:hAnsi="Times New Roman" w:cs="Times New Roman"/>
          <w:sz w:val="24"/>
          <w:szCs w:val="24"/>
          <w:lang w:eastAsia="en-GB"/>
        </w:rPr>
        <w:t xml:space="preserve">The composition of the gut </w:t>
      </w:r>
      <w:r w:rsidRPr="001A46E5">
        <w:rPr>
          <w:rFonts w:ascii="Times New Roman" w:eastAsia="Calibri" w:hAnsi="Times New Roman" w:cs="Times New Roman"/>
          <w:sz w:val="24"/>
          <w:szCs w:val="24"/>
          <w:lang w:eastAsia="en-GB"/>
        </w:rPr>
        <w:t>microbiota was also influential</w:t>
      </w:r>
      <w:r w:rsidR="00AE13D3" w:rsidRPr="001A46E5">
        <w:rPr>
          <w:rFonts w:ascii="Times New Roman" w:eastAsia="Calibri" w:hAnsi="Times New Roman" w:cs="Times New Roman"/>
          <w:sz w:val="24"/>
          <w:szCs w:val="24"/>
          <w:lang w:eastAsia="en-GB"/>
        </w:rPr>
        <w:t xml:space="preserve">, </w:t>
      </w:r>
      <w:r w:rsidR="00382279" w:rsidRPr="001A46E5">
        <w:rPr>
          <w:rFonts w:ascii="Times New Roman" w:eastAsia="Calibri" w:hAnsi="Times New Roman" w:cs="Times New Roman"/>
          <w:sz w:val="24"/>
          <w:szCs w:val="24"/>
          <w:lang w:eastAsia="en-GB"/>
        </w:rPr>
        <w:t>with</w:t>
      </w:r>
      <w:r w:rsidR="00AE13D3" w:rsidRPr="001A46E5">
        <w:rPr>
          <w:rFonts w:ascii="Times New Roman" w:eastAsia="Calibri" w:hAnsi="Times New Roman" w:cs="Times New Roman"/>
          <w:sz w:val="24"/>
          <w:szCs w:val="24"/>
          <w:lang w:eastAsia="en-GB"/>
        </w:rPr>
        <w:t xml:space="preserve"> </w:t>
      </w:r>
      <w:r w:rsidR="009D126E" w:rsidRPr="001A46E5">
        <w:rPr>
          <w:rFonts w:ascii="Times New Roman" w:eastAsia="Calibri" w:hAnsi="Times New Roman" w:cs="Times New Roman"/>
          <w:sz w:val="24"/>
          <w:szCs w:val="24"/>
          <w:lang w:eastAsia="en-GB"/>
        </w:rPr>
        <w:t>minor changes in composition</w:t>
      </w:r>
      <w:r w:rsidR="00382279" w:rsidRPr="001A46E5">
        <w:rPr>
          <w:rFonts w:ascii="Times New Roman" w:eastAsia="Calibri" w:hAnsi="Times New Roman" w:cs="Times New Roman"/>
          <w:sz w:val="24"/>
          <w:szCs w:val="24"/>
          <w:lang w:eastAsia="en-GB"/>
        </w:rPr>
        <w:t xml:space="preserve"> </w:t>
      </w:r>
      <w:r w:rsidR="00DD3B4A" w:rsidRPr="001A46E5">
        <w:rPr>
          <w:rFonts w:ascii="Times New Roman" w:eastAsia="Calibri" w:hAnsi="Times New Roman" w:cs="Times New Roman"/>
          <w:sz w:val="24"/>
          <w:szCs w:val="24"/>
          <w:lang w:eastAsia="en-GB"/>
        </w:rPr>
        <w:t>a</w:t>
      </w:r>
      <w:r w:rsidR="00382279" w:rsidRPr="001A46E5">
        <w:rPr>
          <w:rFonts w:ascii="Times New Roman" w:eastAsia="Calibri" w:hAnsi="Times New Roman" w:cs="Times New Roman"/>
          <w:sz w:val="24"/>
          <w:szCs w:val="24"/>
          <w:lang w:eastAsia="en-GB"/>
        </w:rPr>
        <w:t xml:space="preserve">ffecting </w:t>
      </w:r>
      <w:r w:rsidRPr="001A46E5">
        <w:rPr>
          <w:rFonts w:ascii="Times New Roman" w:eastAsia="Calibri" w:hAnsi="Times New Roman" w:cs="Times New Roman"/>
          <w:sz w:val="24"/>
          <w:szCs w:val="24"/>
          <w:lang w:eastAsia="en-GB"/>
        </w:rPr>
        <w:t>decay</w:t>
      </w:r>
      <w:r w:rsidR="00382279" w:rsidRPr="001A46E5">
        <w:rPr>
          <w:rFonts w:ascii="Times New Roman" w:eastAsia="Calibri" w:hAnsi="Times New Roman" w:cs="Times New Roman"/>
          <w:sz w:val="24"/>
          <w:szCs w:val="24"/>
          <w:lang w:eastAsia="en-GB"/>
        </w:rPr>
        <w:t xml:space="preserve"> rate</w:t>
      </w:r>
      <w:r w:rsidRPr="001A46E5">
        <w:rPr>
          <w:rFonts w:ascii="Times New Roman" w:eastAsia="Calibri" w:hAnsi="Times New Roman" w:cs="Times New Roman"/>
          <w:sz w:val="24"/>
          <w:szCs w:val="24"/>
          <w:lang w:eastAsia="en-GB"/>
        </w:rPr>
        <w:t xml:space="preserve">. Dehydration prior to entombment, contrary to expectations, enhanced decay. Our analyses shows that there is potential significant bias in the amber fossil record, especially between sites with different resin types where ecological completeness and preservational fidelity are likely </w:t>
      </w:r>
      <w:r w:rsidR="009D126E" w:rsidRPr="001A46E5">
        <w:rPr>
          <w:rFonts w:ascii="Times New Roman" w:eastAsia="Calibri" w:hAnsi="Times New Roman" w:cs="Times New Roman"/>
          <w:sz w:val="24"/>
          <w:szCs w:val="24"/>
          <w:lang w:eastAsia="en-GB"/>
        </w:rPr>
        <w:t>affected</w:t>
      </w:r>
      <w:r w:rsidRPr="001A46E5">
        <w:rPr>
          <w:rFonts w:ascii="Times New Roman" w:eastAsia="Calibri" w:hAnsi="Times New Roman" w:cs="Times New Roman"/>
          <w:sz w:val="24"/>
          <w:szCs w:val="24"/>
          <w:lang w:eastAsia="en-GB"/>
        </w:rPr>
        <w:t xml:space="preserve">. </w:t>
      </w:r>
    </w:p>
    <w:p w14:paraId="594BB350" w14:textId="77777777" w:rsidR="00192FD9" w:rsidRPr="001A46E5" w:rsidRDefault="00192FD9" w:rsidP="00192FD9">
      <w:pPr>
        <w:spacing w:line="480" w:lineRule="auto"/>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br w:type="page"/>
      </w:r>
    </w:p>
    <w:p w14:paraId="482AFAE6" w14:textId="77777777" w:rsidR="00192FD9" w:rsidRPr="001A46E5" w:rsidRDefault="00192FD9" w:rsidP="00467FC4">
      <w:pPr>
        <w:spacing w:after="0" w:line="480" w:lineRule="auto"/>
        <w:rPr>
          <w:rFonts w:ascii="Times New Roman" w:eastAsia="Calibri" w:hAnsi="Times New Roman" w:cs="Times New Roman"/>
          <w:b/>
          <w:sz w:val="36"/>
          <w:szCs w:val="24"/>
          <w:lang w:eastAsia="en-GB"/>
        </w:rPr>
      </w:pPr>
      <w:r w:rsidRPr="001A46E5">
        <w:rPr>
          <w:rFonts w:ascii="Times New Roman" w:eastAsia="Calibri" w:hAnsi="Times New Roman" w:cs="Times New Roman"/>
          <w:b/>
          <w:sz w:val="36"/>
          <w:szCs w:val="24"/>
          <w:lang w:eastAsia="en-GB"/>
        </w:rPr>
        <w:lastRenderedPageBreak/>
        <w:t>Introduction</w:t>
      </w:r>
    </w:p>
    <w:p w14:paraId="33E8268B" w14:textId="3F103A8C"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Fossil assemblages in amber provide a unique and exceptionally-well preserved record of small, soft-bodied organisms that are not typically preserved through other mechanisms of fossilization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&lt;EndNote&gt;&lt;Cite&gt;&lt;Author&gt;Labandeira&lt;/Author&gt;&lt;Year&gt;2014&lt;/Year&gt;&lt;RecNum&gt;11&lt;/RecNum&gt;&lt;DisplayText&gt;[1]&lt;/DisplayText&gt;&lt;record&gt;&lt;rec-number&gt;11&lt;/rec-number&gt;&lt;foreign-keys&gt;&lt;key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The importance of this fossil reserve is best illustrated in what it has revealed about the evolutionary history of insects</w:t>
      </w:r>
      <w:r w:rsidR="006F33ED" w:rsidRPr="001A46E5">
        <w:rPr>
          <w:rFonts w:ascii="Times New Roman" w:eastAsia="Calibri" w:hAnsi="Times New Roman" w:cs="Times New Roman"/>
          <w:sz w:val="24"/>
          <w:szCs w:val="24"/>
          <w:lang w:eastAsia="en-GB"/>
        </w:rPr>
        <w:t>: f</w:t>
      </w:r>
      <w:r w:rsidRPr="001A46E5">
        <w:rPr>
          <w:rFonts w:ascii="Times New Roman" w:eastAsia="Calibri" w:hAnsi="Times New Roman" w:cs="Times New Roman"/>
          <w:sz w:val="24"/>
          <w:szCs w:val="24"/>
          <w:lang w:eastAsia="en-GB"/>
        </w:rPr>
        <w:t xml:space="preserve">or example, </w:t>
      </w:r>
      <w:r w:rsidR="006F33ED" w:rsidRPr="001A46E5">
        <w:rPr>
          <w:rFonts w:ascii="Times New Roman" w:eastAsia="Calibri" w:hAnsi="Times New Roman" w:cs="Times New Roman"/>
          <w:sz w:val="24"/>
          <w:szCs w:val="24"/>
          <w:lang w:eastAsia="en-GB"/>
        </w:rPr>
        <w:t>it</w:t>
      </w:r>
      <w:r w:rsidRPr="001A46E5">
        <w:rPr>
          <w:rFonts w:ascii="Times New Roman" w:eastAsia="Calibri" w:hAnsi="Times New Roman" w:cs="Times New Roman"/>
          <w:sz w:val="24"/>
          <w:szCs w:val="24"/>
          <w:lang w:eastAsia="en-GB"/>
        </w:rPr>
        <w:t xml:space="preserve"> provides evidence for </w:t>
      </w:r>
      <w:proofErr w:type="spellStart"/>
      <w:r w:rsidRPr="001A46E5">
        <w:rPr>
          <w:rFonts w:ascii="Times New Roman" w:eastAsia="Calibri" w:hAnsi="Times New Roman" w:cs="Times New Roman"/>
          <w:sz w:val="24"/>
          <w:szCs w:val="24"/>
          <w:lang w:eastAsia="en-GB"/>
        </w:rPr>
        <w:t>macroevolutionary</w:t>
      </w:r>
      <w:proofErr w:type="spellEnd"/>
      <w:r w:rsidRPr="001A46E5">
        <w:rPr>
          <w:rFonts w:ascii="Times New Roman" w:eastAsia="Calibri" w:hAnsi="Times New Roman" w:cs="Times New Roman"/>
          <w:sz w:val="24"/>
          <w:szCs w:val="24"/>
          <w:lang w:eastAsia="en-GB"/>
        </w:rPr>
        <w:t xml:space="preserve"> patterns such as a mid-Cretaceous transition between two major insect evolutionary faunas, which corresponds with the gymnosperm-angiosperm shift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&lt;EndNote&gt;&lt;Cite&gt;&lt;Author&gt;Labandeira&lt;/Author&gt;&lt;Year&gt;2014&lt;/Year&gt;&lt;RecNum&gt;11&lt;/RecNum&gt;&lt;DisplayText&gt;[1]&lt;/DisplayText&gt;&lt;record&gt;&lt;rec-number&gt;11&lt;/rec-number&gt;&lt;foreign-keys&gt;&lt;key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w:t>
      </w:r>
      <w:r w:rsidRPr="001A46E5" w:rsidDel="00B8404E">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t xml:space="preserve">Furthermore, preservation fidelity in amber is such that insects retain micron-scale morphological details allowing for accurate comparative anatomical studies with extant taxa: many fossil insects preserved in amber can be confidently placed into modern taxonomic groups on this basis. </w:t>
      </w:r>
    </w:p>
    <w:p w14:paraId="6C1B65EE" w14:textId="7623EC6A"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However, the fossil record in amber is subject to bias, which may limit and distort the extent to which the fossil assemblage represents the living assemblage. There are two components to </w:t>
      </w:r>
      <w:r w:rsidR="00A75BB2" w:rsidRPr="001A46E5">
        <w:rPr>
          <w:rFonts w:ascii="Times New Roman" w:eastAsia="Calibri" w:hAnsi="Times New Roman" w:cs="Times New Roman"/>
          <w:sz w:val="24"/>
          <w:szCs w:val="24"/>
          <w:lang w:eastAsia="en-GB"/>
        </w:rPr>
        <w:t xml:space="preserve">this </w:t>
      </w:r>
      <w:r w:rsidRPr="001A46E5">
        <w:rPr>
          <w:rFonts w:ascii="Times New Roman" w:eastAsia="Calibri" w:hAnsi="Times New Roman" w:cs="Times New Roman"/>
          <w:sz w:val="24"/>
          <w:szCs w:val="24"/>
          <w:lang w:eastAsia="en-GB"/>
        </w:rPr>
        <w:t xml:space="preserve">bias: entrapment bias, which involves the non-random patterns by which organisms become engulfed in resin; and preservation bias, </w:t>
      </w:r>
      <w:r w:rsidR="00A75BB2" w:rsidRPr="001A46E5">
        <w:rPr>
          <w:rFonts w:ascii="Times New Roman" w:eastAsia="Calibri" w:hAnsi="Times New Roman" w:cs="Times New Roman"/>
          <w:sz w:val="24"/>
          <w:szCs w:val="24"/>
          <w:lang w:eastAsia="en-GB"/>
        </w:rPr>
        <w:t xml:space="preserve">effectively </w:t>
      </w:r>
      <w:r w:rsidRPr="001A46E5">
        <w:rPr>
          <w:rFonts w:ascii="Times New Roman" w:eastAsia="Calibri" w:hAnsi="Times New Roman" w:cs="Times New Roman"/>
          <w:sz w:val="24"/>
          <w:szCs w:val="24"/>
          <w:lang w:eastAsia="en-GB"/>
        </w:rPr>
        <w:t>the non-random patterns by which entrapped organisms decay or fossilize. To date research</w:t>
      </w:r>
      <w:r w:rsidR="00A75BB2" w:rsidRPr="001A46E5">
        <w:rPr>
          <w:rFonts w:ascii="Times New Roman" w:eastAsia="Calibri" w:hAnsi="Times New Roman" w:cs="Times New Roman"/>
          <w:sz w:val="24"/>
          <w:szCs w:val="24"/>
          <w:lang w:eastAsia="en-GB"/>
        </w:rPr>
        <w:t xml:space="preserve"> effort</w:t>
      </w:r>
      <w:r w:rsidRPr="001A46E5">
        <w:rPr>
          <w:rFonts w:ascii="Times New Roman" w:eastAsia="Calibri" w:hAnsi="Times New Roman" w:cs="Times New Roman"/>
          <w:sz w:val="24"/>
          <w:szCs w:val="24"/>
          <w:lang w:eastAsia="en-GB"/>
        </w:rPr>
        <w:t xml:space="preserve"> has focused on entrapment into the resin </w:t>
      </w:r>
      <w:r w:rsidRPr="001A46E5">
        <w:rPr>
          <w:rFonts w:ascii="Times New Roman" w:eastAsia="Calibri" w:hAnsi="Times New Roman" w:cs="Times New Roman"/>
          <w:sz w:val="24"/>
          <w:szCs w:val="24"/>
          <w:lang w:eastAsia="en-GB"/>
        </w:rPr>
        <w:fldChar w:fldCharType="begin">
          <w:fldData xml:space="preserve">PEVuZE5vdGU+PENpdGU+PEF1dGhvcj5NYXJ0xLHMgW5lei1EZWxjbMOyczwvQXV0aG9yPjxZZWFy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=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PEVuZE5vdGU+PENpdGU+PEF1dGhvcj5NYXJ0xLHMgW5lei1EZWxjbMOyczwvQXV0aG9yPjxZZWFy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=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[1-8]</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and a number of variables such as resin viscosity, insect behaviour and habitat and plant defences have been found to be influential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&lt;EndNote&gt;&lt;Cite&gt;&lt;Author&gt;Martı́nez-Delclòs&lt;/Author&gt;&lt;Year&gt;2004&lt;/Year&gt;&lt;RecNum&gt;7&lt;/RecNum&gt;&lt;DisplayText&gt;[1, 2]&lt;/DisplayText&gt;&lt;record&gt;&lt;rec-number&gt;7&lt;/rec-number&gt;&lt;foreign-keys&gt;&lt;key app="EN" db-id="rzv92xf00tx95peawrvvs9tkw5sftpvzse5p" timestamp="1453388045"&gt;7&lt;/key&gt;&lt;/foreign-keys&gt;&lt;ref-type name="Journal Article"&gt;17&lt;/ref-type&gt;&lt;contributors&gt;&lt;authors&gt;&lt;author&gt;Martı́nez-Delclòs, Xavier&lt;/author&gt;&lt;author&gt;Briggs, Derek EG&lt;/author&gt;&lt;author&gt;Peñalver, Enrique&lt;/author&gt;&lt;/authors&gt;&lt;/contributors&gt;&lt;titles&gt;&lt;title&gt;Taphonomy of insects in carbonates and amber&lt;/title&gt;&lt;secondary-title&gt;Palaeogeography, Palaeoclimatology, Palaeoecology&lt;/secondary-title&gt;&lt;/titles&gt;&lt;periodical&gt;&lt;full-title&gt;Palaeogeography, Palaeoclimatology, Palaeoecology&lt;/full-title&gt;&lt;/periodical&gt;&lt;pages&gt;19-64&lt;/pages&gt;&lt;volume&gt;203&lt;/volume&gt;&lt;number&gt;1&lt;/number&gt;&lt;dates&gt;&lt;year&gt;2004&lt;/year&gt;&lt;/dates&gt;&lt;isbn&gt;0031-0182&lt;/isbn&gt;&lt;urls&gt;&lt;/urls&gt;&lt;/record&gt;&lt;/Cite&gt;&lt;Cite&gt;&lt;Author&gt;Labandeira&lt;/Author&gt;&lt;Year&gt;2014&lt;/Year&gt;&lt;RecNum&gt;11&lt;/RecNum&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w:t>
      </w:r>
      <w:r w:rsidR="00216F2E" w:rsidRPr="001A46E5">
        <w:rPr>
          <w:rFonts w:ascii="Times New Roman" w:eastAsia="Calibri" w:hAnsi="Times New Roman" w:cs="Times New Roman"/>
          <w:sz w:val="24"/>
          <w:szCs w:val="24"/>
          <w:lang w:eastAsia="en-GB"/>
        </w:rPr>
        <w:t>For example, f</w:t>
      </w:r>
      <w:r w:rsidR="00A75BB2" w:rsidRPr="001A46E5">
        <w:rPr>
          <w:rFonts w:ascii="Times New Roman" w:eastAsia="Calibri" w:hAnsi="Times New Roman" w:cs="Times New Roman"/>
          <w:sz w:val="24"/>
          <w:szCs w:val="24"/>
          <w:lang w:eastAsia="en-GB"/>
        </w:rPr>
        <w:t xml:space="preserve">ossil </w:t>
      </w:r>
      <w:r w:rsidRPr="001A46E5">
        <w:rPr>
          <w:rFonts w:ascii="Times New Roman" w:eastAsia="Calibri" w:hAnsi="Times New Roman" w:cs="Times New Roman"/>
          <w:sz w:val="24"/>
          <w:szCs w:val="24"/>
          <w:lang w:eastAsia="en-GB"/>
        </w:rPr>
        <w:t xml:space="preserve">assemblages in amber </w:t>
      </w:r>
      <w:r w:rsidR="00A75BB2" w:rsidRPr="001A46E5">
        <w:rPr>
          <w:rFonts w:ascii="Times New Roman" w:eastAsia="Calibri" w:hAnsi="Times New Roman" w:cs="Times New Roman"/>
          <w:sz w:val="24"/>
          <w:szCs w:val="24"/>
          <w:lang w:eastAsia="en-GB"/>
        </w:rPr>
        <w:t>favour</w:t>
      </w:r>
      <w:r w:rsidRPr="001A46E5">
        <w:rPr>
          <w:rFonts w:ascii="Times New Roman" w:eastAsia="Calibri" w:hAnsi="Times New Roman" w:cs="Times New Roman"/>
          <w:sz w:val="24"/>
          <w:szCs w:val="24"/>
          <w:lang w:eastAsia="en-GB"/>
        </w:rPr>
        <w:t xml:space="preserve"> the preservation of small, terrestrial inclusions, because these are most easily entrapped in resin flows </w:t>
      </w:r>
      <w:r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cj48UmVjTnVtPjExPC9SZWNOdW0+PERpc3BsYXlUZXh0PlsxLCAyLCA0XTwvRGlzcGxheVRleHQ+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cj48UmVjTnVtPjExPC9SZWNOdW0+PERpc3BsYXlUZXh0PlsxLCAyLCA0XTwvRGlzcGxheVRleHQ+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 4]</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Subsequent to entrapment and entombment in resin it has been suggested that essentially all organisms are preserved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&lt;EndNote&gt;&lt;Cite&gt;&lt;Author&gt;Martı́nez-Delclòs&lt;/Author&gt;&lt;Year&gt;2004&lt;/Year&gt;&lt;RecNum&gt;7&lt;/RecNum&gt;&lt;DisplayText&gt;[2]&lt;/DisplayText&gt;&lt;record&gt;&lt;rec-number&gt;7&lt;/rec-number&gt;&lt;foreign-keys&gt;&lt;key app="EN" db-id="rzv92xf00tx95peawrvvs9tkw5sftpvzse5p" timestamp="1453388045"&gt;7&lt;/key&gt;&lt;/foreign-keys&gt;&lt;ref-type name="Journal Article"&gt;17&lt;/ref-type&gt;&lt;contributors&gt;&lt;authors&gt;&lt;author&gt;Martı́nez-Delclòs, Xavier&lt;/author&gt;&lt;author&gt;Briggs, Derek EG&lt;/author&gt;&lt;author&gt;Peñalver, Enrique&lt;/author&gt;&lt;/authors&gt;&lt;/contributors&gt;&lt;titles&gt;&lt;title&gt;Taphonomy of insects in carbonates and amber&lt;/title&gt;&lt;secondary-title&gt;Palaeogeography, Palaeoclimatology, Palaeoecology&lt;/secondary-title&gt;&lt;/titles&gt;&lt;periodical&gt;&lt;full-title&gt;Palaeogeography, Palaeoclimatology, Palaeoecology&lt;/full-title&gt;&lt;/periodical&gt;&lt;pages&gt;19-64&lt;/pages&gt;&lt;volume&gt;203&lt;/volume&gt;&lt;number&gt;1&lt;/number&gt;&lt;dates&gt;&lt;year&gt;2004&lt;/year&gt;&lt;/dates&gt;&lt;isbn&gt;0031-0182&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[2]</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However, recent advances in 3D scanning techniques have revealed a cryptic and surprising variability of preservation quality of internal anatomy, even where external preservation </w:t>
      </w:r>
      <w:r w:rsidRPr="001A46E5">
        <w:rPr>
          <w:rFonts w:ascii="Times New Roman" w:eastAsia="Calibri" w:hAnsi="Times New Roman" w:cs="Times New Roman"/>
          <w:sz w:val="24"/>
          <w:szCs w:val="24"/>
          <w:lang w:eastAsia="en-GB"/>
        </w:rPr>
        <w:lastRenderedPageBreak/>
        <w:t>quality is close-to “life-like”</w:t>
      </w:r>
      <w:r w:rsidR="00216F2E" w:rsidRPr="001A46E5">
        <w:rPr>
          <w:rFonts w:ascii="Times New Roman" w:eastAsia="Calibri" w:hAnsi="Times New Roman" w:cs="Times New Roman"/>
          <w:sz w:val="24"/>
          <w:szCs w:val="24"/>
          <w:lang w:eastAsia="en-GB"/>
        </w:rPr>
        <w:t>. The variation ranges from internally complete fossils, retaining minute details of the most decay-prone tissues, through to fossils preserving only the most decay resistant features, to some which are hollow moulds. This</w:t>
      </w:r>
      <w:r w:rsidRPr="001A46E5">
        <w:rPr>
          <w:rFonts w:ascii="Times New Roman" w:eastAsia="Calibri" w:hAnsi="Times New Roman" w:cs="Times New Roman"/>
          <w:sz w:val="24"/>
          <w:szCs w:val="24"/>
          <w:lang w:eastAsia="en-GB"/>
        </w:rPr>
        <w:t xml:space="preserve"> </w:t>
      </w:r>
      <w:r w:rsidR="00216F2E" w:rsidRPr="001A46E5">
        <w:rPr>
          <w:rFonts w:ascii="Times New Roman" w:eastAsia="Calibri" w:hAnsi="Times New Roman" w:cs="Times New Roman"/>
          <w:sz w:val="24"/>
          <w:szCs w:val="24"/>
          <w:lang w:eastAsia="en-GB"/>
        </w:rPr>
        <w:t xml:space="preserve">indicates </w:t>
      </w:r>
      <w:r w:rsidRPr="001A46E5">
        <w:rPr>
          <w:rFonts w:ascii="Times New Roman" w:eastAsia="Calibri" w:hAnsi="Times New Roman" w:cs="Times New Roman"/>
          <w:sz w:val="24"/>
          <w:szCs w:val="24"/>
          <w:lang w:eastAsia="en-GB"/>
        </w:rPr>
        <w:t xml:space="preserve">that </w:t>
      </w:r>
      <w:r w:rsidR="00216F2E" w:rsidRPr="001A46E5">
        <w:rPr>
          <w:rFonts w:ascii="Times New Roman" w:eastAsia="Calibri" w:hAnsi="Times New Roman" w:cs="Times New Roman"/>
          <w:sz w:val="24"/>
          <w:szCs w:val="24"/>
          <w:lang w:eastAsia="en-GB"/>
        </w:rPr>
        <w:t xml:space="preserve">decay and preservation biases are operating </w:t>
      </w:r>
      <w:r w:rsidR="005A40EA" w:rsidRPr="001A46E5">
        <w:rPr>
          <w:rFonts w:ascii="Times New Roman" w:eastAsia="Calibri" w:hAnsi="Times New Roman" w:cs="Times New Roman"/>
          <w:sz w:val="24"/>
          <w:szCs w:val="24"/>
          <w:lang w:eastAsia="en-GB"/>
        </w:rPr>
        <w:t>once</w:t>
      </w:r>
      <w:r w:rsidR="00216F2E" w:rsidRPr="001A46E5">
        <w:rPr>
          <w:rFonts w:ascii="Times New Roman" w:eastAsia="Calibri" w:hAnsi="Times New Roman" w:cs="Times New Roman"/>
          <w:sz w:val="24"/>
          <w:szCs w:val="24"/>
          <w:lang w:eastAsia="en-GB"/>
        </w:rPr>
        <w:t xml:space="preserve"> </w:t>
      </w:r>
      <w:r w:rsidR="005A40EA" w:rsidRPr="001A46E5">
        <w:rPr>
          <w:rFonts w:ascii="Times New Roman" w:eastAsia="Calibri" w:hAnsi="Times New Roman" w:cs="Times New Roman"/>
          <w:sz w:val="24"/>
          <w:szCs w:val="24"/>
          <w:lang w:eastAsia="en-GB"/>
        </w:rPr>
        <w:t>carcasses are entombed in resin</w:t>
      </w:r>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fldChar w:fldCharType="begin">
          <w:fldData xml:space="preserve">PEVuZE5vdGU+PENpdGU+PEF1dGhvcj5NY0NveTwvQXV0aG9yPjxZZWFyPjIwMTcgaW4gcHJlc3M8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PEVuZE5vdGU+PENpdGU+PEF1dGhvcj5NY0NveTwvQXV0aG9yPjxZZWFyPjIwMTcgaW4gcHJlc3M8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 9, 10]</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w:t>
      </w:r>
      <w:r w:rsidR="00216F2E" w:rsidRPr="001A46E5">
        <w:rPr>
          <w:rFonts w:ascii="Times New Roman" w:eastAsia="Calibri" w:hAnsi="Times New Roman" w:cs="Times New Roman"/>
          <w:sz w:val="24"/>
          <w:szCs w:val="24"/>
          <w:lang w:eastAsia="en-GB"/>
        </w:rPr>
        <w:t>Such bias may</w:t>
      </w:r>
      <w:r w:rsidRPr="001A46E5">
        <w:rPr>
          <w:rFonts w:ascii="Times New Roman" w:eastAsia="Calibri" w:hAnsi="Times New Roman" w:cs="Times New Roman"/>
          <w:sz w:val="24"/>
          <w:szCs w:val="24"/>
          <w:lang w:eastAsia="en-GB"/>
        </w:rPr>
        <w:t xml:space="preserve"> responsible for some of the patterns in the amber fossil record that cannot be explained by entrapment; for example, the </w:t>
      </w:r>
      <w:r w:rsidR="005A40EA" w:rsidRPr="001A46E5">
        <w:rPr>
          <w:rFonts w:ascii="Times New Roman" w:eastAsia="Calibri" w:hAnsi="Times New Roman" w:cs="Times New Roman"/>
          <w:sz w:val="24"/>
          <w:szCs w:val="24"/>
          <w:lang w:eastAsia="en-GB"/>
        </w:rPr>
        <w:t xml:space="preserve">occurrence </w:t>
      </w:r>
      <w:r w:rsidRPr="001A46E5">
        <w:rPr>
          <w:rFonts w:ascii="Times New Roman" w:eastAsia="Calibri" w:hAnsi="Times New Roman" w:cs="Times New Roman"/>
          <w:sz w:val="24"/>
          <w:szCs w:val="24"/>
          <w:lang w:eastAsia="en-GB"/>
        </w:rPr>
        <w:t xml:space="preserve">of non-fossiliferous amber sites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&lt;EndNote&gt;&lt;Cite&gt;&lt;Author&gt;Martı́nez-Delclòs&lt;/Author&gt;&lt;Year&gt;2004&lt;/Year&gt;&lt;RecNum&gt;7&lt;/RecNum&gt;&lt;DisplayText&gt;[1, 2]&lt;/DisplayText&gt;&lt;record&gt;&lt;rec-number&gt;7&lt;/rec-number&gt;&lt;foreign-keys&gt;&lt;key app="EN" db-id="rzv92xf00tx95peawrvvs9tkw5sftpvzse5p" timestamp="1453388045"&gt;7&lt;/key&gt;&lt;/foreign-keys&gt;&lt;ref-type name="Journal Article"&gt;17&lt;/ref-type&gt;&lt;contributors&gt;&lt;authors&gt;&lt;author&gt;Martı́nez-Delclòs, Xavier&lt;/author&gt;&lt;author&gt;Briggs, Derek EG&lt;/author&gt;&lt;author&gt;Peñalver, Enrique&lt;/author&gt;&lt;/authors&gt;&lt;/contributors&gt;&lt;titles&gt;&lt;title&gt;Taphonomy of insects in carbonates and amber&lt;/title&gt;&lt;secondary-title&gt;Palaeogeography, Palaeoclimatology, Palaeoecology&lt;/secondary-title&gt;&lt;/titles&gt;&lt;periodical&gt;&lt;full-title&gt;Palaeogeography, Palaeoclimatology, Palaeoecology&lt;/full-title&gt;&lt;/periodical&gt;&lt;pages&gt;19-64&lt;/pages&gt;&lt;volume&gt;203&lt;/volume&gt;&lt;number&gt;1&lt;/number&gt;&lt;dates&gt;&lt;year&gt;2004&lt;/year&gt;&lt;/dates&gt;&lt;isbn&gt;0031-0182&lt;/isbn&gt;&lt;urls&gt;&lt;/urls&gt;&lt;/record&gt;&lt;/Cite&gt;&lt;Cite&gt;&lt;Author&gt;Labandeira&lt;/Author&gt;&lt;Year&gt;2014&lt;/Year&gt;&lt;RecNum&gt;11&lt;/RecNum&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and taxa whose overrepresentation in amber (for example ants in some </w:t>
      </w:r>
      <w:proofErr w:type="spellStart"/>
      <w:r w:rsidRPr="001A46E5">
        <w:rPr>
          <w:rFonts w:ascii="Times New Roman" w:eastAsia="Calibri" w:hAnsi="Times New Roman" w:cs="Times New Roman"/>
          <w:sz w:val="24"/>
          <w:szCs w:val="24"/>
          <w:lang w:eastAsia="en-GB"/>
        </w:rPr>
        <w:t>Cenozoic</w:t>
      </w:r>
      <w:proofErr w:type="spellEnd"/>
      <w:r w:rsidRPr="001A46E5">
        <w:rPr>
          <w:rFonts w:ascii="Times New Roman" w:eastAsia="Calibri" w:hAnsi="Times New Roman" w:cs="Times New Roman"/>
          <w:sz w:val="24"/>
          <w:szCs w:val="24"/>
          <w:lang w:eastAsia="en-GB"/>
        </w:rPr>
        <w:t xml:space="preserve"> amber) cannot easily be explained by their behaviour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&lt;EndNote&gt;&lt;Cite&gt;&lt;Author&gt;Labandeira&lt;/Author&gt;&lt;Year&gt;2014&lt;/Year&gt;&lt;RecNum&gt;11&lt;/RecNum&gt;&lt;DisplayText&gt;[1]&lt;/DisplayText&gt;&lt;record&gt;&lt;rec-number&gt;11&lt;/rec-number&gt;&lt;foreign-keys&gt;&lt;key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w:t>
      </w:r>
      <w:r w:rsidR="005A40EA" w:rsidRPr="001A46E5">
        <w:rPr>
          <w:rFonts w:ascii="Times New Roman" w:eastAsia="Calibri" w:hAnsi="Times New Roman" w:cs="Times New Roman"/>
          <w:sz w:val="24"/>
          <w:szCs w:val="24"/>
          <w:lang w:eastAsia="en-GB"/>
        </w:rPr>
        <w:t>The</w:t>
      </w:r>
      <w:r w:rsidR="00E158D0" w:rsidRPr="001A46E5">
        <w:rPr>
          <w:rFonts w:ascii="Times New Roman" w:eastAsia="Calibri" w:hAnsi="Times New Roman" w:cs="Times New Roman"/>
          <w:sz w:val="24"/>
          <w:szCs w:val="24"/>
          <w:lang w:eastAsia="en-GB"/>
        </w:rPr>
        <w:t xml:space="preserve"> assessment of the ecological completeness of amber fossil assemblages requires understanding of bias in the preservation process of insects, as well as entrapment bias.</w:t>
      </w:r>
    </w:p>
    <w:p w14:paraId="2820FD2A" w14:textId="48C4479B" w:rsidR="00192FD9" w:rsidRPr="001A46E5" w:rsidRDefault="00192FD9" w:rsidP="00044CEE">
      <w:pPr>
        <w:spacing w:after="0" w:line="480" w:lineRule="auto"/>
        <w:ind w:firstLine="720"/>
        <w:contextualSpacing/>
        <w:rPr>
          <w:rFonts w:ascii="Times New Roman" w:eastAsia="Calibri" w:hAnsi="Times New Roman" w:cs="Times New Roman"/>
          <w:i/>
          <w:sz w:val="24"/>
          <w:szCs w:val="24"/>
          <w:lang w:eastAsia="en-GB"/>
        </w:rPr>
      </w:pPr>
      <w:r w:rsidRPr="001A46E5">
        <w:rPr>
          <w:rFonts w:ascii="Times New Roman" w:eastAsia="Calibri" w:hAnsi="Times New Roman" w:cs="Times New Roman"/>
          <w:sz w:val="24"/>
          <w:szCs w:val="24"/>
          <w:lang w:eastAsia="en-GB"/>
        </w:rPr>
        <w:t xml:space="preserve">Here we use </w:t>
      </w:r>
      <w:proofErr w:type="spellStart"/>
      <w:r w:rsidRPr="001A46E5">
        <w:rPr>
          <w:rFonts w:ascii="Times New Roman" w:eastAsia="Calibri" w:hAnsi="Times New Roman" w:cs="Times New Roman"/>
          <w:sz w:val="24"/>
          <w:szCs w:val="24"/>
          <w:lang w:eastAsia="en-GB"/>
        </w:rPr>
        <w:t>actualistic</w:t>
      </w:r>
      <w:proofErr w:type="spellEnd"/>
      <w:r w:rsidRPr="001A46E5">
        <w:rPr>
          <w:rFonts w:ascii="Times New Roman" w:eastAsia="Calibri" w:hAnsi="Times New Roman" w:cs="Times New Roman"/>
          <w:sz w:val="24"/>
          <w:szCs w:val="24"/>
          <w:lang w:eastAsia="en-GB"/>
        </w:rPr>
        <w:t xml:space="preserve"> </w:t>
      </w:r>
      <w:proofErr w:type="spellStart"/>
      <w:r w:rsidRPr="001A46E5">
        <w:rPr>
          <w:rFonts w:ascii="Times New Roman" w:eastAsia="Calibri" w:hAnsi="Times New Roman" w:cs="Times New Roman"/>
          <w:sz w:val="24"/>
          <w:szCs w:val="24"/>
          <w:lang w:eastAsia="en-GB"/>
        </w:rPr>
        <w:t>taphonomic</w:t>
      </w:r>
      <w:proofErr w:type="spellEnd"/>
      <w:r w:rsidRPr="001A46E5">
        <w:rPr>
          <w:rFonts w:ascii="Times New Roman" w:eastAsia="Calibri" w:hAnsi="Times New Roman" w:cs="Times New Roman"/>
          <w:sz w:val="24"/>
          <w:szCs w:val="24"/>
          <w:lang w:eastAsia="en-GB"/>
        </w:rPr>
        <w:t xml:space="preserve"> experiments to determine whether decay and preservation potential of insects in amber, and therefore bias in the amber fossil record, is affected by </w:t>
      </w:r>
      <w:proofErr w:type="spellStart"/>
      <w:r w:rsidRPr="001A46E5">
        <w:rPr>
          <w:rFonts w:ascii="Times New Roman" w:eastAsia="Calibri" w:hAnsi="Times New Roman" w:cs="Times New Roman"/>
          <w:i/>
          <w:sz w:val="24"/>
          <w:szCs w:val="24"/>
          <w:lang w:eastAsia="en-GB"/>
        </w:rPr>
        <w:t>i</w:t>
      </w:r>
      <w:proofErr w:type="spellEnd"/>
      <w:r w:rsidRPr="001A46E5">
        <w:rPr>
          <w:rFonts w:ascii="Times New Roman" w:eastAsia="Calibri" w:hAnsi="Times New Roman" w:cs="Times New Roman"/>
          <w:i/>
          <w:sz w:val="24"/>
          <w:szCs w:val="24"/>
          <w:lang w:eastAsia="en-GB"/>
        </w:rPr>
        <w:t xml:space="preserve">. </w:t>
      </w:r>
      <w:r w:rsidRPr="001A46E5">
        <w:rPr>
          <w:rFonts w:ascii="Times New Roman" w:eastAsia="Calibri" w:hAnsi="Times New Roman" w:cs="Times New Roman"/>
          <w:sz w:val="24"/>
          <w:szCs w:val="24"/>
          <w:lang w:eastAsia="en-GB"/>
        </w:rPr>
        <w:t xml:space="preserve">resin-type; </w:t>
      </w:r>
      <w:r w:rsidRPr="001A46E5">
        <w:rPr>
          <w:rFonts w:ascii="Times New Roman" w:eastAsia="Calibri" w:hAnsi="Times New Roman" w:cs="Times New Roman"/>
          <w:i/>
          <w:sz w:val="24"/>
          <w:szCs w:val="24"/>
          <w:lang w:eastAsia="en-GB"/>
        </w:rPr>
        <w:t>ii.</w:t>
      </w:r>
      <w:r w:rsidRPr="001A46E5">
        <w:rPr>
          <w:rFonts w:ascii="Times New Roman" w:eastAsia="Calibri" w:hAnsi="Times New Roman" w:cs="Times New Roman"/>
          <w:sz w:val="24"/>
          <w:szCs w:val="24"/>
          <w:lang w:eastAsia="en-GB"/>
        </w:rPr>
        <w:t xml:space="preserve"> </w:t>
      </w:r>
      <w:proofErr w:type="gramStart"/>
      <w:r w:rsidRPr="001A46E5">
        <w:rPr>
          <w:rFonts w:ascii="Times New Roman" w:eastAsia="Calibri" w:hAnsi="Times New Roman" w:cs="Times New Roman"/>
          <w:sz w:val="24"/>
          <w:szCs w:val="24"/>
          <w:lang w:eastAsia="en-GB"/>
        </w:rPr>
        <w:t>dehydration</w:t>
      </w:r>
      <w:proofErr w:type="gramEnd"/>
      <w:r w:rsidRPr="001A46E5">
        <w:rPr>
          <w:rFonts w:ascii="Times New Roman" w:eastAsia="Calibri" w:hAnsi="Times New Roman" w:cs="Times New Roman"/>
          <w:sz w:val="24"/>
          <w:szCs w:val="24"/>
          <w:lang w:eastAsia="en-GB"/>
        </w:rPr>
        <w:t xml:space="preserve"> prior to entombment; and, </w:t>
      </w:r>
      <w:r w:rsidRPr="001A46E5">
        <w:rPr>
          <w:rFonts w:ascii="Times New Roman" w:eastAsia="Calibri" w:hAnsi="Times New Roman" w:cs="Times New Roman"/>
          <w:i/>
          <w:sz w:val="24"/>
          <w:szCs w:val="24"/>
          <w:lang w:eastAsia="en-GB"/>
        </w:rPr>
        <w:t>iii.</w:t>
      </w:r>
      <w:r w:rsidRPr="001A46E5">
        <w:rPr>
          <w:rFonts w:ascii="Times New Roman" w:eastAsia="Calibri" w:hAnsi="Times New Roman" w:cs="Times New Roman"/>
          <w:sz w:val="24"/>
          <w:szCs w:val="24"/>
          <w:lang w:eastAsia="en-GB"/>
        </w:rPr>
        <w:t xml:space="preserve"> </w:t>
      </w:r>
      <w:proofErr w:type="gramStart"/>
      <w:r w:rsidRPr="001A46E5">
        <w:rPr>
          <w:rFonts w:ascii="Times New Roman" w:eastAsia="Calibri" w:hAnsi="Times New Roman" w:cs="Times New Roman"/>
          <w:sz w:val="24"/>
          <w:szCs w:val="24"/>
          <w:lang w:eastAsia="en-GB"/>
        </w:rPr>
        <w:t>the</w:t>
      </w:r>
      <w:proofErr w:type="gramEnd"/>
      <w:r w:rsidRPr="001A46E5">
        <w:rPr>
          <w:rFonts w:ascii="Times New Roman" w:eastAsia="Calibri" w:hAnsi="Times New Roman" w:cs="Times New Roman"/>
          <w:sz w:val="24"/>
          <w:szCs w:val="24"/>
          <w:lang w:eastAsia="en-GB"/>
        </w:rPr>
        <w:t xml:space="preserve"> composition of the gut microbiota.</w:t>
      </w:r>
    </w:p>
    <w:p w14:paraId="4316BDDE" w14:textId="77777777" w:rsidR="00FF495D" w:rsidRPr="001A46E5" w:rsidRDefault="00FF495D" w:rsidP="00FF495D">
      <w:pPr>
        <w:spacing w:after="0" w:line="480" w:lineRule="auto"/>
        <w:rPr>
          <w:rFonts w:ascii="Times New Roman" w:eastAsia="Calibri" w:hAnsi="Times New Roman" w:cs="Times New Roman"/>
          <w:b/>
          <w:sz w:val="32"/>
          <w:szCs w:val="24"/>
          <w:lang w:eastAsia="en-GB"/>
        </w:rPr>
      </w:pPr>
    </w:p>
    <w:p w14:paraId="2C10065B" w14:textId="77777777" w:rsidR="00FF495D" w:rsidRPr="001A46E5" w:rsidRDefault="00192FD9" w:rsidP="00FF495D">
      <w:pPr>
        <w:spacing w:after="0" w:line="480" w:lineRule="auto"/>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Variables to account for insect preservation fidelity</w:t>
      </w:r>
    </w:p>
    <w:p w14:paraId="67F92957" w14:textId="3F3723A1" w:rsidR="00192FD9" w:rsidRPr="001A46E5" w:rsidRDefault="00192FD9" w:rsidP="00044CEE">
      <w:pPr>
        <w:spacing w:after="0" w:line="480" w:lineRule="auto"/>
        <w:ind w:firstLine="720"/>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Both resin type and the degree of dehydration of partially-entrapped insects prior to their full entombment have been suggested to affect preservation quality</w:t>
      </w:r>
      <w:r w:rsidR="00FB1601" w:rsidRPr="001A46E5">
        <w:rPr>
          <w:rFonts w:ascii="Times New Roman" w:eastAsia="Calibri" w:hAnsi="Times New Roman" w:cs="Times New Roman"/>
          <w:sz w:val="24"/>
          <w:szCs w:val="24"/>
          <w:lang w:eastAsia="en-GB"/>
        </w:rPr>
        <w:t xml:space="preserve"> in amber</w:t>
      </w:r>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&lt;EndNote&gt;&lt;Cite&gt;&lt;Author&gt;McCoy&lt;/Author&gt;&lt;Year&gt;2017 in press&lt;/Year&gt;&lt;RecNum&gt;62&lt;/RecNum&gt;&lt;DisplayText&gt;[9, 11]&lt;/DisplayText&gt;&lt;record&gt;&lt;rec-number&gt;62&lt;/rec-number&gt;&lt;foreign-keys&gt;&lt;key app="EN" db-id="rzv92xf00tx95peawrvvs9tkw5sftpvzse5p" timestamp="1456142434"&gt;62&lt;/key&gt;&lt;/foreign-keys&gt;&lt;ref-type name="Journal Article"&gt;17&lt;/ref-type&gt;&lt;contributors&gt;&lt;authors&gt;&lt;author&gt;McCoy, Victoria E&lt;/author&gt;&lt;author&gt;Soriano, Carmen&lt;/author&gt;&lt;author&gt;Gabbott, Sarah&lt;/author&gt;&lt;/authors&gt;&lt;/contributors&gt;&lt;titles&gt;&lt;title&gt;Variations in preservation in amber:  a review and possible causes&lt;/title&gt;&lt;secondary-title&gt;Earth and Environmental Science Transactions of the Royal Society of Edinburgh&lt;/secondary-title&gt;&lt;/titles&gt;&lt;periodical&gt;&lt;full-title&gt;Earth and Environmental Science Transactions of the Royal Society of Edinburgh&lt;/full-title&gt;&lt;/periodical&gt;&lt;dates&gt;&lt;year&gt;2017 in press&lt;/year&gt;&lt;/dates&gt;&lt;urls&gt;&lt;/urls&gt;&lt;/record&gt;&lt;/Cite&gt;&lt;Cite&gt;&lt;Author&gt;Coty&lt;/Author&gt;&lt;Year&gt;2014&lt;/Year&gt;&lt;RecNum&gt;40&lt;/RecNum&gt;&lt;record&gt;&lt;rec-number&gt;40&lt;/rec-number&gt;&lt;foreign-keys&gt;&lt;key app="EN" db-id="rzv92xf00tx95peawrvvs9tkw5sftpvzse5p" timestamp="1455122316"&gt;40&lt;/key&gt;&lt;/foreign-keys&gt;&lt;ref-type name="Journal Article"&gt;17&lt;/ref-type&gt;&lt;contributors&gt;&lt;authors&gt;&lt;author&gt;Coty, David&lt;/author&gt;&lt;author&gt;Aria, Cédric&lt;/author&gt;&lt;author&gt;Garrouste, Romain&lt;/author&gt;&lt;author&gt;Wils, Patricia&lt;/author&gt;&lt;author&gt;Legendre, Frédéric&lt;/author&gt;&lt;author&gt;Nel, André&lt;/author&gt;&lt;/authors&gt;&lt;/contributors&gt;&lt;titles&gt;&lt;title&gt;The first ant-termite syninclusion in amber with CT-scan analysis of taphonomy&lt;/title&gt;&lt;secondary-title&gt;PloS one&lt;/secondary-title&gt;&lt;/titles&gt;&lt;periodical&gt;&lt;full-title&gt;PloS one&lt;/full-title&gt;&lt;/periodical&gt;&lt;pages&gt;e104410&lt;/pages&gt;&lt;volume&gt;9&lt;/volume&gt;&lt;number&gt;8&lt;/number&gt;&lt;dates&gt;&lt;year&gt;2014&lt;/year&gt;&lt;/dates&gt;&lt;isbn&gt;1932-6203&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[9, 11]</w:t>
      </w:r>
      <w:r w:rsidRPr="001A46E5">
        <w:rPr>
          <w:rFonts w:ascii="Times New Roman" w:eastAsia="Calibri" w:hAnsi="Times New Roman" w:cs="Times New Roman"/>
          <w:sz w:val="24"/>
          <w:szCs w:val="24"/>
          <w:lang w:eastAsia="en-GB"/>
        </w:rPr>
        <w:fldChar w:fldCharType="end"/>
      </w:r>
      <w:r w:rsidR="007421F4" w:rsidRPr="001A46E5">
        <w:rPr>
          <w:rFonts w:ascii="Times New Roman" w:eastAsia="Calibri" w:hAnsi="Times New Roman" w:cs="Times New Roman"/>
          <w:sz w:val="24"/>
          <w:szCs w:val="24"/>
          <w:lang w:eastAsia="en-GB"/>
        </w:rPr>
        <w:t xml:space="preserve">, which is why we test </w:t>
      </w:r>
      <w:r w:rsidR="005A40EA" w:rsidRPr="001A46E5">
        <w:rPr>
          <w:rFonts w:ascii="Times New Roman" w:eastAsia="Calibri" w:hAnsi="Times New Roman" w:cs="Times New Roman"/>
          <w:sz w:val="24"/>
          <w:szCs w:val="24"/>
          <w:lang w:eastAsia="en-GB"/>
        </w:rPr>
        <w:t xml:space="preserve">these variables </w:t>
      </w:r>
      <w:r w:rsidR="007421F4" w:rsidRPr="001A46E5">
        <w:rPr>
          <w:rFonts w:ascii="Times New Roman" w:eastAsia="Calibri" w:hAnsi="Times New Roman" w:cs="Times New Roman"/>
          <w:sz w:val="24"/>
          <w:szCs w:val="24"/>
          <w:lang w:eastAsia="en-GB"/>
        </w:rPr>
        <w:t xml:space="preserve">here. We add the gut </w:t>
      </w:r>
      <w:r w:rsidRPr="001A46E5">
        <w:rPr>
          <w:rFonts w:ascii="Times New Roman" w:eastAsia="Calibri" w:hAnsi="Times New Roman" w:cs="Times New Roman"/>
          <w:sz w:val="24"/>
          <w:szCs w:val="24"/>
          <w:lang w:eastAsia="en-GB"/>
        </w:rPr>
        <w:t xml:space="preserve">microbiome </w:t>
      </w:r>
      <w:r w:rsidR="007421F4" w:rsidRPr="001A46E5">
        <w:rPr>
          <w:rFonts w:ascii="Times New Roman" w:eastAsia="Calibri" w:hAnsi="Times New Roman" w:cs="Times New Roman"/>
          <w:sz w:val="24"/>
          <w:szCs w:val="24"/>
          <w:lang w:eastAsia="en-GB"/>
        </w:rPr>
        <w:t xml:space="preserve">as an addition variable </w:t>
      </w:r>
      <w:r w:rsidR="0059110A" w:rsidRPr="001A46E5">
        <w:rPr>
          <w:rFonts w:ascii="Times New Roman" w:eastAsia="Calibri" w:hAnsi="Times New Roman" w:cs="Times New Roman"/>
          <w:sz w:val="24"/>
          <w:szCs w:val="24"/>
          <w:lang w:eastAsia="en-GB"/>
        </w:rPr>
        <w:t>in</w:t>
      </w:r>
      <w:r w:rsidR="007421F4" w:rsidRPr="001A46E5">
        <w:rPr>
          <w:rFonts w:ascii="Times New Roman" w:eastAsia="Calibri" w:hAnsi="Times New Roman" w:cs="Times New Roman"/>
          <w:sz w:val="24"/>
          <w:szCs w:val="24"/>
          <w:lang w:eastAsia="en-GB"/>
        </w:rPr>
        <w:t xml:space="preserve"> our experiments for two reasons: first, </w:t>
      </w:r>
      <w:r w:rsidRPr="001A46E5">
        <w:rPr>
          <w:rFonts w:ascii="Times New Roman" w:eastAsia="Calibri" w:hAnsi="Times New Roman" w:cs="Times New Roman"/>
          <w:sz w:val="24"/>
          <w:szCs w:val="24"/>
          <w:lang w:eastAsia="en-GB"/>
        </w:rPr>
        <w:t xml:space="preserve">in sediment-hosted exceptionally-preserved fossils it has been demonstrated to be </w:t>
      </w:r>
      <w:r w:rsidR="00FB1601" w:rsidRPr="001A46E5">
        <w:rPr>
          <w:rFonts w:ascii="Times New Roman" w:eastAsia="Calibri" w:hAnsi="Times New Roman" w:cs="Times New Roman"/>
          <w:sz w:val="24"/>
          <w:szCs w:val="24"/>
          <w:lang w:eastAsia="en-GB"/>
        </w:rPr>
        <w:t xml:space="preserve">an important control in decay and/or preservation </w:t>
      </w:r>
      <w:r w:rsidRPr="001A46E5">
        <w:rPr>
          <w:rFonts w:ascii="Times New Roman" w:eastAsia="Calibri" w:hAnsi="Times New Roman" w:cs="Times New Roman"/>
          <w:sz w:val="24"/>
          <w:szCs w:val="24"/>
          <w:lang w:eastAsia="en-GB"/>
        </w:rPr>
        <w:fldChar w:fldCharType="begin">
          <w:fldData xml:space="preserve">PEVuZE5vdGU+PENpdGU+PEF1dGhvcj5TdGV3YXJ0PC9BdXRob3I+PFllYXI+MTk3ODwvWWVhcj48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PEVuZE5vdGU+PENpdGU+PEF1dGhvcj5TdGV3YXJ0PC9BdXRob3I+PFllYXI+MTk3ODwvWWVhcj48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[12-18]</w:t>
      </w:r>
      <w:r w:rsidRPr="001A46E5">
        <w:rPr>
          <w:rFonts w:ascii="Times New Roman" w:eastAsia="Calibri" w:hAnsi="Times New Roman" w:cs="Times New Roman"/>
          <w:sz w:val="24"/>
          <w:szCs w:val="24"/>
          <w:lang w:eastAsia="en-GB"/>
        </w:rPr>
        <w:fldChar w:fldCharType="end"/>
      </w:r>
      <w:r w:rsidR="007421F4" w:rsidRPr="001A46E5">
        <w:rPr>
          <w:rFonts w:ascii="Times New Roman" w:eastAsia="Calibri" w:hAnsi="Times New Roman" w:cs="Times New Roman"/>
          <w:sz w:val="24"/>
          <w:szCs w:val="24"/>
          <w:lang w:eastAsia="en-GB"/>
        </w:rPr>
        <w:t xml:space="preserve">; and </w:t>
      </w:r>
      <w:r w:rsidR="007421F4" w:rsidRPr="001A46E5">
        <w:rPr>
          <w:rFonts w:ascii="Times New Roman" w:eastAsia="Calibri" w:hAnsi="Times New Roman" w:cs="Times New Roman"/>
          <w:sz w:val="24"/>
          <w:szCs w:val="24"/>
          <w:lang w:eastAsia="en-GB"/>
        </w:rPr>
        <w:lastRenderedPageBreak/>
        <w:t xml:space="preserve">second, </w:t>
      </w:r>
      <w:r w:rsidRPr="001A46E5">
        <w:rPr>
          <w:rFonts w:ascii="Times New Roman" w:eastAsia="Calibri" w:hAnsi="Times New Roman" w:cs="Times New Roman"/>
          <w:sz w:val="24"/>
          <w:szCs w:val="24"/>
          <w:lang w:eastAsia="en-GB"/>
        </w:rPr>
        <w:t xml:space="preserve">wild populations of fruit flies demonstrate significant variation in gut microbiota between populations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&lt;EndNote&gt;&lt;Cite&gt;&lt;Author&gt;Erkosar&lt;/Author&gt;&lt;Year&gt;2014&lt;/Year&gt;&lt;RecNum&gt;589&lt;/RecNum&gt;&lt;DisplayText&gt;[19]&lt;/DisplayText&gt;&lt;record&gt;&lt;rec-number&gt;589&lt;/rec-number&gt;&lt;foreign-keys&gt;&lt;key app="EN" db-id="rzv92xf00tx95peawrvvs9tkw5sftpvzse5p" timestamp="1499262370"&gt;589&lt;/key&gt;&lt;/foreign-keys&gt;&lt;ref-type name="Journal Article"&gt;17&lt;/ref-type&gt;&lt;contributors&gt;&lt;authors&gt;&lt;author&gt;Erkosar, Berra&lt;/author&gt;&lt;author&gt;Leulier, François&lt;/author&gt;&lt;/authors&gt;&lt;/contributors&gt;&lt;titles&gt;&lt;title&gt;Transient adult microbiota, gut homeostasis and longevity: novel insights from the Drosophila model&lt;/title&gt;&lt;secondary-title&gt;FEBS letters&lt;/secondary-title&gt;&lt;/titles&gt;&lt;periodical&gt;&lt;full-title&gt;FEBS letters&lt;/full-title&gt;&lt;/periodical&gt;&lt;pages&gt;4250-4257&lt;/pages&gt;&lt;volume&gt;588&lt;/volume&gt;&lt;number&gt;22&lt;/number&gt;&lt;dates&gt;&lt;year&gt;2014&lt;/year&gt;&lt;/dates&gt;&lt;isbn&gt;1873-3468&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[19]</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w:t>
      </w:r>
    </w:p>
    <w:p w14:paraId="78E6C608" w14:textId="705C0883" w:rsidR="00192FD9" w:rsidRPr="001A46E5" w:rsidRDefault="00192FD9">
      <w:pPr>
        <w:spacing w:after="0" w:line="480" w:lineRule="auto"/>
        <w:ind w:firstLine="720"/>
        <w:contextualSpacing/>
        <w:rPr>
          <w:rFonts w:ascii="Times New Roman" w:eastAsia="Calibri" w:hAnsi="Times New Roman" w:cs="Times New Roman"/>
          <w:sz w:val="24"/>
          <w:szCs w:val="24"/>
          <w:lang w:eastAsia="en-GB"/>
        </w:rPr>
      </w:pPr>
      <w:r w:rsidRPr="001A46E5" w:rsidDel="00257E79">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t>(</w:t>
      </w:r>
      <w:proofErr w:type="spellStart"/>
      <w:r w:rsidRPr="001A46E5">
        <w:rPr>
          <w:rFonts w:ascii="Times New Roman" w:eastAsia="Calibri" w:hAnsi="Times New Roman" w:cs="Times New Roman"/>
          <w:sz w:val="24"/>
          <w:szCs w:val="24"/>
          <w:lang w:eastAsia="en-GB"/>
        </w:rPr>
        <w:t>i</w:t>
      </w:r>
      <w:proofErr w:type="spellEnd"/>
      <w:r w:rsidRPr="001A46E5">
        <w:rPr>
          <w:rFonts w:ascii="Times New Roman" w:eastAsia="Calibri" w:hAnsi="Times New Roman" w:cs="Times New Roman"/>
          <w:sz w:val="24"/>
          <w:szCs w:val="24"/>
          <w:lang w:eastAsia="en-GB"/>
        </w:rPr>
        <w:t xml:space="preserve">) Resin type: Resin – including modern resin, subfossil copal, and fossil amber – exhibits extensive chemical and physical variation </w:t>
      </w:r>
      <w:r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cj48UmVjTnVtPjExPC9SZWNOdW0+PFByZWZpeD5lLmcuIDwvUHJlZml4PjxEaXNwbGF5VGV4dD5b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cj48UmVjTnVtPjExPC9SZWNOdW0+PFByZWZpeD5lLmcuIDwvUHJlZml4PjxEaXNwbGF5VGV4dD5b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[e.g. 1, 20-23]</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and the preservation of fossils in amber - both presence/absence of complete taxa and their preservational quality - varies between the major amber chemical groups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&lt;EndNote&gt;&lt;Cite&gt;&lt;Author&gt;McCoy&lt;/Author&gt;&lt;Year&gt;2017 in press&lt;/Year&gt;&lt;RecNum&gt;62&lt;/RecNum&gt;&lt;DisplayText&gt;[9]&lt;/DisplayText&gt;&lt;record&gt;&lt;rec-number&gt;62&lt;/rec-number&gt;&lt;foreign-keys&gt;&lt;key app="EN" db-id="rzv92xf00tx95peawrvvs9tkw5sftpvzse5p" timestamp="1456142434"&gt;62&lt;/key&gt;&lt;/foreign-keys&gt;&lt;ref-type name="Journal Article"&gt;17&lt;/ref-type&gt;&lt;contributors&gt;&lt;authors&gt;&lt;author&gt;McCoy, Victoria E&lt;/author&gt;&lt;author&gt;Soriano, Carmen&lt;/author&gt;&lt;author&gt;Gabbott, Sarah&lt;/author&gt;&lt;/authors&gt;&lt;/contributors&gt;&lt;titles&gt;&lt;title&gt;Variations in preservation in amber:  a review and possible causes&lt;/title&gt;&lt;secondary-title&gt;Earth and Environmental Science Transactions of the Royal Society of Edinburgh&lt;/secondary-title&gt;&lt;/titles&gt;&lt;periodical&gt;&lt;full-title&gt;Earth and Environmental Science Transactions of the Royal Society of Edinburgh&lt;/full-title&gt;&lt;/periodical&gt;&lt;dates&gt;&lt;year&gt;2017 in press&lt;/year&gt;&lt;/dates&gt;&lt;urls&gt;&lt;/urls&gt;&lt;/record&gt;&lt;/Cite&gt;&lt;/EndNote&gt;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[9]</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Thus, resin properties (physical and chemical) are likely to exert a significant control on fossil preservation in amber. Physically, resin acts as a barrier to infiltration by external decay agents such as scavengers, fungi, and bacteria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&lt;EndNote&gt;&lt;Cite&gt;&lt;Author&gt;Martı́nez-Delclòs&lt;/Author&gt;&lt;Year&gt;2004&lt;/Year&gt;&lt;RecNum&gt;7&lt;/RecNum&gt;&lt;DisplayText&gt;[1, 2]&lt;/DisplayText&gt;&lt;record&gt;&lt;rec-number&gt;7&lt;/rec-number&gt;&lt;foreign-keys&gt;&lt;key app="EN" db-id="rzv92xf00tx95peawrvvs9tkw5sftpvzse5p" timestamp="1453388045"&gt;7&lt;/key&gt;&lt;/foreign-keys&gt;&lt;ref-type name="Journal Article"&gt;17&lt;/ref-type&gt;&lt;contributors&gt;&lt;authors&gt;&lt;author&gt;Martı́nez-Delclòs, Xavier&lt;/author&gt;&lt;author&gt;Briggs, Derek EG&lt;/author&gt;&lt;author&gt;Peñalver, Enrique&lt;/author&gt;&lt;/authors&gt;&lt;/contributors&gt;&lt;titles&gt;&lt;title&gt;Taphonomy of insects in carbonates and amber&lt;/title&gt;&lt;secondary-title&gt;Palaeogeography, Palaeoclimatology, Palaeoecology&lt;/secondary-title&gt;&lt;/titles&gt;&lt;periodical&gt;&lt;full-title&gt;Palaeogeography, Palaeoclimatology, Palaeoecology&lt;/full-title&gt;&lt;/periodical&gt;&lt;pages&gt;19-64&lt;/pages&gt;&lt;volume&gt;203&lt;/volume&gt;&lt;number&gt;1&lt;/number&gt;&lt;dates&gt;&lt;year&gt;2004&lt;/year&gt;&lt;/dates&gt;&lt;isbn&gt;0031-0182&lt;/isbn&gt;&lt;urls&gt;&lt;/urls&gt;&lt;/record&gt;&lt;/Cite&gt;&lt;Cite&gt;&lt;Author&gt;Labandeira&lt;/Author&gt;&lt;Year&gt;2014&lt;/Year&gt;&lt;RecNum&gt;11&lt;/RecNum&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variations in physical properties such as permeability and viscosity may influence the effectiveness of the physical barrier. </w:t>
      </w:r>
      <w:r w:rsidR="00216D10" w:rsidRPr="001A46E5">
        <w:rPr>
          <w:rFonts w:ascii="Times New Roman" w:eastAsia="Calibri" w:hAnsi="Times New Roman" w:cs="Times New Roman"/>
          <w:sz w:val="24"/>
          <w:szCs w:val="24"/>
          <w:lang w:eastAsia="en-GB"/>
        </w:rPr>
        <w:t xml:space="preserve">But it is </w:t>
      </w:r>
      <w:r w:rsidR="000E0EC2" w:rsidRPr="001A46E5">
        <w:rPr>
          <w:rFonts w:ascii="Times New Roman" w:eastAsia="Calibri" w:hAnsi="Times New Roman" w:cs="Times New Roman"/>
          <w:sz w:val="24"/>
          <w:szCs w:val="24"/>
          <w:lang w:eastAsia="en-GB"/>
        </w:rPr>
        <w:t>the chemistry of the resin</w:t>
      </w:r>
      <w:r w:rsidRPr="001A46E5">
        <w:rPr>
          <w:rFonts w:ascii="Times New Roman" w:eastAsia="Calibri" w:hAnsi="Times New Roman" w:cs="Times New Roman"/>
          <w:sz w:val="24"/>
          <w:szCs w:val="24"/>
          <w:lang w:eastAsia="en-GB"/>
        </w:rPr>
        <w:t xml:space="preserve"> </w:t>
      </w:r>
      <w:r w:rsidR="00216D10" w:rsidRPr="001A46E5">
        <w:rPr>
          <w:rFonts w:ascii="Times New Roman" w:eastAsia="Calibri" w:hAnsi="Times New Roman" w:cs="Times New Roman"/>
          <w:sz w:val="24"/>
          <w:szCs w:val="24"/>
          <w:lang w:eastAsia="en-GB"/>
        </w:rPr>
        <w:t xml:space="preserve">which is </w:t>
      </w:r>
      <w:r w:rsidRPr="001A46E5">
        <w:rPr>
          <w:rFonts w:ascii="Times New Roman" w:eastAsia="Calibri" w:hAnsi="Times New Roman" w:cs="Times New Roman"/>
          <w:sz w:val="24"/>
          <w:szCs w:val="24"/>
          <w:lang w:eastAsia="en-GB"/>
        </w:rPr>
        <w:t xml:space="preserve">thought to be </w:t>
      </w:r>
      <w:r w:rsidR="00216D10" w:rsidRPr="001A46E5">
        <w:rPr>
          <w:rFonts w:ascii="Times New Roman" w:eastAsia="Calibri" w:hAnsi="Times New Roman" w:cs="Times New Roman"/>
          <w:sz w:val="24"/>
          <w:szCs w:val="24"/>
          <w:lang w:eastAsia="en-GB"/>
        </w:rPr>
        <w:t>critical</w:t>
      </w:r>
      <w:r w:rsidRPr="001A46E5">
        <w:rPr>
          <w:rFonts w:ascii="Times New Roman" w:eastAsia="Calibri" w:hAnsi="Times New Roman" w:cs="Times New Roman"/>
          <w:sz w:val="24"/>
          <w:szCs w:val="24"/>
          <w:lang w:eastAsia="en-GB"/>
        </w:rPr>
        <w:t xml:space="preserve"> for exceptional preservation of fossils in amber </w:t>
      </w:r>
      <w:r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cj48UmVjTnVtPjExPC9SZWNOdW0+PERpc3BsYXlUZXh0PlsxLCAyNCwgMjVdPC9EaXNwbGF5VGV4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=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cj48UmVjTnVtPjExPC9SZWNOdW0+PERpc3BsYXlUZXh0PlsxLCAyNCwgMjVdPC9EaXNwbGF5VGV4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=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24, 25]</w:t>
      </w:r>
      <w:r w:rsidRPr="001A46E5">
        <w:rPr>
          <w:rFonts w:ascii="Times New Roman" w:eastAsia="Calibri" w:hAnsi="Times New Roman" w:cs="Times New Roman"/>
          <w:sz w:val="24"/>
          <w:szCs w:val="24"/>
          <w:lang w:eastAsia="en-GB"/>
        </w:rPr>
        <w:fldChar w:fldCharType="end"/>
      </w:r>
      <w:r w:rsidR="00D653DA" w:rsidRPr="001A46E5">
        <w:rPr>
          <w:rFonts w:ascii="Times New Roman" w:eastAsia="Calibri" w:hAnsi="Times New Roman" w:cs="Times New Roman"/>
          <w:sz w:val="24"/>
          <w:szCs w:val="24"/>
          <w:lang w:eastAsia="en-GB"/>
        </w:rPr>
        <w:t xml:space="preserve">, influencing decay </w:t>
      </w:r>
      <w:r w:rsidRPr="001A46E5">
        <w:rPr>
          <w:rFonts w:ascii="Times New Roman" w:eastAsia="Calibri" w:hAnsi="Times New Roman" w:cs="Times New Roman"/>
          <w:sz w:val="24"/>
          <w:szCs w:val="24"/>
          <w:lang w:eastAsia="en-GB"/>
        </w:rPr>
        <w:t xml:space="preserve">by </w:t>
      </w:r>
      <w:r w:rsidR="002A2992" w:rsidRPr="001A46E5">
        <w:rPr>
          <w:rFonts w:ascii="Times New Roman" w:eastAsia="Calibri" w:hAnsi="Times New Roman" w:cs="Times New Roman"/>
          <w:sz w:val="24"/>
          <w:szCs w:val="24"/>
          <w:lang w:eastAsia="en-GB"/>
        </w:rPr>
        <w:t xml:space="preserve">acting as an antiseptic, </w:t>
      </w:r>
      <w:r w:rsidRPr="001A46E5">
        <w:rPr>
          <w:rFonts w:ascii="Times New Roman" w:eastAsia="Calibri" w:hAnsi="Times New Roman" w:cs="Times New Roman"/>
          <w:sz w:val="24"/>
          <w:szCs w:val="24"/>
          <w:lang w:eastAsia="en-GB"/>
        </w:rPr>
        <w:t xml:space="preserve">inhibiting bacterial and fungal growth </w:t>
      </w:r>
      <w:r w:rsidR="003459BB" w:rsidRPr="001A46E5">
        <w:rPr>
          <w:rFonts w:ascii="Times New Roman" w:eastAsia="Calibri" w:hAnsi="Times New Roman" w:cs="Times New Roman"/>
          <w:sz w:val="24"/>
          <w:szCs w:val="24"/>
          <w:lang w:eastAsia="en-GB"/>
        </w:rPr>
        <w:t>and</w:t>
      </w:r>
      <w:r w:rsidRPr="001A46E5">
        <w:rPr>
          <w:rFonts w:ascii="Times New Roman" w:eastAsia="Calibri" w:hAnsi="Times New Roman" w:cs="Times New Roman"/>
          <w:sz w:val="24"/>
          <w:szCs w:val="24"/>
          <w:lang w:eastAsia="en-GB"/>
        </w:rPr>
        <w:t xml:space="preserve"> dehydrating the tissues </w:t>
      </w:r>
      <w:r w:rsidRPr="001A46E5">
        <w:rPr>
          <w:rFonts w:ascii="Times New Roman" w:eastAsia="Calibri" w:hAnsi="Times New Roman" w:cs="Times New Roman"/>
          <w:sz w:val="24"/>
          <w:szCs w:val="24"/>
          <w:lang w:eastAsia="en-GB"/>
        </w:rPr>
        <w:fldChar w:fldCharType="begin">
          <w:fldData xml:space="preserve">PEVuZE5vdGU+PENpdGU+PEF1dGhvcj5TdGFua2lld2ljejwvQXV0aG9yPjxZZWFyPjE5OTg8L1ll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PEVuZE5vdGU+PENpdGU+PEF1dGhvcj5TdGFua2lld2ljejwvQXV0aG9yPjxZZWFyPjE5OTg8L1ll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[25-27]</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The major amber chemical groups show variation in preservation quality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&lt;EndNote&gt;&lt;Cite&gt;&lt;Author&gt;McCoy&lt;/Author&gt;&lt;Year&gt;2017 in press&lt;/Year&gt;&lt;RecNum&gt;62&lt;/RecNum&gt;&lt;DisplayText&gt;[9]&lt;/DisplayText&gt;&lt;record&gt;&lt;rec-number&gt;62&lt;/rec-number&gt;&lt;foreign-keys&gt;&lt;key app="EN" db-id="rzv92xf00tx95peawrvvs9tkw5sftpvzse5p" timestamp="1456142434"&gt;62&lt;/key&gt;&lt;/foreign-keys&gt;&lt;ref-type name="Journal Article"&gt;17&lt;/ref-type&gt;&lt;contributors&gt;&lt;authors&gt;&lt;author&gt;McCoy, Victoria E&lt;/author&gt;&lt;author&gt;Soriano, Carmen&lt;/author&gt;&lt;author&gt;Gabbott, Sarah&lt;/author&gt;&lt;/authors&gt;&lt;/contributors&gt;&lt;titles&gt;&lt;title&gt;Variations in preservation in amber:  a review and possible causes&lt;/title&gt;&lt;secondary-title&gt;Earth and Environmental Science Transactions of the Royal Society of Edinburgh&lt;/secondary-title&gt;&lt;/titles&gt;&lt;periodical&gt;&lt;full-title&gt;Earth and Environmental Science Transactions of the Royal Society of Edinburgh&lt;/full-title&gt;&lt;/periodical&gt;&lt;dates&gt;&lt;year&gt;2017 in press&lt;/year&gt;&lt;/dates&gt;&lt;urls&gt;&lt;/urls&gt;&lt;/record&gt;&lt;/Cite&gt;&lt;/EndNote&gt;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[9]</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there is generally better preservation in Class D amber (e.g. Dominican amber, with 93% of specimens preserving internal soft tissues) than in Class A amber (e.g. French </w:t>
      </w:r>
      <w:proofErr w:type="spellStart"/>
      <w:r w:rsidRPr="001A46E5">
        <w:rPr>
          <w:rFonts w:ascii="Times New Roman" w:eastAsia="Calibri" w:hAnsi="Times New Roman" w:cs="Times New Roman"/>
          <w:sz w:val="24"/>
          <w:szCs w:val="24"/>
          <w:lang w:eastAsia="en-GB"/>
        </w:rPr>
        <w:t>Charentes</w:t>
      </w:r>
      <w:proofErr w:type="spellEnd"/>
      <w:r w:rsidRPr="001A46E5">
        <w:rPr>
          <w:rFonts w:ascii="Times New Roman" w:eastAsia="Calibri" w:hAnsi="Times New Roman" w:cs="Times New Roman"/>
          <w:sz w:val="24"/>
          <w:szCs w:val="24"/>
          <w:lang w:eastAsia="en-GB"/>
        </w:rPr>
        <w:t xml:space="preserve"> amber with 0% of specimens preserving internal soft tissues [9]). However, this broad pattern is complicated by preservational variation within the major amber chemical groups, (e.g. Lebanese amber, which is in Class A, has exceptional preservation reminiscent of a typical Class D amber [9]). To date the influence of resin chemistry on decay has not been experimentally investigated. The only experiment designed to test the role of the entombing medium in preservation encased flies in wax and maple syrup, and compared them to a fly left in air</w:t>
      </w:r>
      <w:r w:rsidR="00E830D3">
        <w:rPr>
          <w:rFonts w:ascii="Times New Roman" w:eastAsia="Calibri" w:hAnsi="Times New Roman" w:cs="Times New Roman"/>
          <w:sz w:val="24"/>
          <w:szCs w:val="24"/>
          <w:lang w:eastAsia="en-GB"/>
        </w:rPr>
        <w:t xml:space="preserve"> [24]</w:t>
      </w:r>
      <w:r w:rsidRPr="001A46E5">
        <w:rPr>
          <w:rFonts w:ascii="Times New Roman" w:eastAsia="Calibri" w:hAnsi="Times New Roman" w:cs="Times New Roman"/>
          <w:sz w:val="24"/>
          <w:szCs w:val="24"/>
          <w:lang w:eastAsia="en-GB"/>
        </w:rPr>
        <w:t xml:space="preserve">. Wax and maple syrup are chemically very distinct, but are not good proxies for tree resin in a number of ways including, significantly their chemistry. However, this </w:t>
      </w:r>
      <w:r w:rsidRPr="001A46E5">
        <w:rPr>
          <w:rFonts w:ascii="Times New Roman" w:eastAsia="Calibri" w:hAnsi="Times New Roman" w:cs="Times New Roman"/>
          <w:sz w:val="24"/>
          <w:szCs w:val="24"/>
          <w:lang w:eastAsia="en-GB"/>
        </w:rPr>
        <w:lastRenderedPageBreak/>
        <w:t xml:space="preserve">experiment did show enhanced decay in wax and decreased decay in maple syrup compared to the control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&lt;EndNote&gt;&lt;Cite&gt;&lt;Author&gt;Henwood&lt;/Author&gt;&lt;Year&gt;1992&lt;/Year&gt;&lt;RecNum&gt;543&lt;/RecNum&gt;&lt;DisplayText&gt;[24]&lt;/DisplayText&gt;&lt;record&gt;&lt;rec-number&gt;543&lt;/rec-number&gt;&lt;foreign-keys&gt;&lt;key app="EN" db-id="rzv92xf00tx95peawrvvs9tkw5sftpvzse5p" timestamp="1490366107"&gt;543&lt;/key&gt;&lt;/foreign-keys&gt;&lt;ref-type name="Journal Article"&gt;17&lt;/ref-type&gt;&lt;contributors&gt;&lt;authors&gt;&lt;author&gt;Henwood, Alison&lt;/author&gt;&lt;/authors&gt;&lt;/contributors&gt;&lt;titles&gt;&lt;title&gt;Exceptional preservation of dipteran flight muscle and the taphonomy of insects in amber&lt;/title&gt;&lt;secondary-title&gt;Palaios&lt;/secondary-title&gt;&lt;/titles&gt;&lt;periodical&gt;&lt;full-title&gt;Palaios&lt;/full-title&gt;&lt;/periodical&gt;&lt;pages&gt;203-212&lt;/pages&gt;&lt;dates&gt;&lt;year&gt;1992&lt;/year&gt;&lt;/dates&gt;&lt;isbn&gt;0883-1351&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[24]</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suggesting that the chemical composition of the entombment media is more important than the physical </w:t>
      </w:r>
      <w:r w:rsidR="00DE178C" w:rsidRPr="001A46E5">
        <w:rPr>
          <w:rFonts w:ascii="Times New Roman" w:eastAsia="Calibri" w:hAnsi="Times New Roman" w:cs="Times New Roman"/>
          <w:sz w:val="24"/>
          <w:szCs w:val="24"/>
          <w:lang w:eastAsia="en-GB"/>
        </w:rPr>
        <w:t>barrier provided through</w:t>
      </w:r>
      <w:r w:rsidRPr="001A46E5">
        <w:rPr>
          <w:rFonts w:ascii="Times New Roman" w:eastAsia="Calibri" w:hAnsi="Times New Roman" w:cs="Times New Roman"/>
          <w:sz w:val="24"/>
          <w:szCs w:val="24"/>
          <w:lang w:eastAsia="en-GB"/>
        </w:rPr>
        <w:t xml:space="preserve"> entombment.  </w:t>
      </w:r>
    </w:p>
    <w:p w14:paraId="48480CBA" w14:textId="037B689D"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(ii) Dehydration prior to entombment: It has been suggested that dehydration of the carcass prior to entombment will result in better preservation of the resulting fossil inclusion, and may particularly promote the preservation of labile internal tissues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&lt;EndNote&gt;&lt;Cite&gt;&lt;Author&gt;Coty&lt;/Author&gt;&lt;Year&gt;2014&lt;/Year&gt;&lt;RecNum&gt;40&lt;/RecNum&gt;&lt;DisplayText&gt;[11]&lt;/DisplayText&gt;&lt;record&gt;&lt;rec-number&gt;40&lt;/rec-number&gt;&lt;foreign-keys&gt;&lt;key app="EN" db-id="rzv92xf00tx95peawrvvs9tkw5sftpvzse5p" timestamp="1455122316"&gt;40&lt;/key&gt;&lt;/foreign-keys&gt;&lt;ref-type name="Journal Article"&gt;17&lt;/ref-type&gt;&lt;contributors&gt;&lt;authors&gt;&lt;author&gt;Coty, David&lt;/author&gt;&lt;author&gt;Aria, Cédric&lt;/author&gt;&lt;author&gt;Garrouste, Romain&lt;/author&gt;&lt;author&gt;Wils, Patricia&lt;/author&gt;&lt;author&gt;Legendre, Frédéric&lt;/author&gt;&lt;author&gt;Nel, André&lt;/author&gt;&lt;/authors&gt;&lt;/contributors&gt;&lt;titles&gt;&lt;title&gt;The first ant-termite syninclusion in amber with CT-scan analysis of taphonomy&lt;/title&gt;&lt;secondary-title&gt;PloS one&lt;/secondary-title&gt;&lt;/titles&gt;&lt;periodical&gt;&lt;full-title&gt;PloS one&lt;/full-title&gt;&lt;/periodical&gt;&lt;pages&gt;e104410&lt;/pages&gt;&lt;volume&gt;9&lt;/volume&gt;&lt;number&gt;8&lt;/number&gt;&lt;dates&gt;&lt;year&gt;2014&lt;/year&gt;&lt;/dates&gt;&lt;isbn&gt;1932-6203&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[11]</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This scenario may occur if, for example, an insect is stuck on the surface of a resin flow, dies and subsequently dehydrates in air prior to another flow entombing it.  </w:t>
      </w:r>
    </w:p>
    <w:p w14:paraId="0F1D2419" w14:textId="69B37656" w:rsidR="00192FD9" w:rsidRPr="001A46E5" w:rsidRDefault="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(iii) Gut microbiota: </w:t>
      </w:r>
      <w:r w:rsidR="00630D9A" w:rsidRPr="001A46E5">
        <w:rPr>
          <w:rFonts w:ascii="Times New Roman" w:eastAsia="Calibri" w:hAnsi="Times New Roman" w:cs="Times New Roman"/>
          <w:sz w:val="24"/>
          <w:szCs w:val="24"/>
          <w:lang w:eastAsia="en-GB"/>
        </w:rPr>
        <w:t>M</w:t>
      </w:r>
      <w:r w:rsidRPr="001A46E5">
        <w:rPr>
          <w:rFonts w:ascii="Times New Roman" w:eastAsia="Calibri" w:hAnsi="Times New Roman" w:cs="Times New Roman"/>
          <w:sz w:val="24"/>
          <w:szCs w:val="24"/>
          <w:lang w:eastAsia="en-GB"/>
        </w:rPr>
        <w:t xml:space="preserve">icrobes are central to exceptional preservation of soft-bodied animals in sediments; their action on organically-composed anatomy may result in its loss through decay, or its preservation by mediation of authigenic mineral replacement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&lt;EndNote&gt;&lt;Cite&gt;&lt;Author&gt;Briggs&lt;/Author&gt;&lt;Year&gt;2003&lt;/Year&gt;&lt;RecNum&gt;55&lt;/RecNum&gt;&lt;DisplayText&gt;[28, 29]&lt;/DisplayText&gt;&lt;record&gt;&lt;rec-number&gt;55&lt;/rec-number&gt;&lt;foreign-keys&gt;&lt;key app="EN" db-id="rzv92xf00tx95peawrvvs9tkw5sftpvzse5p" timestamp="1455541414"&gt;55&lt;/key&gt;&lt;/foreign-keys&gt;&lt;ref-type name="Journal Article"&gt;17&lt;/ref-type&gt;&lt;contributors&gt;&lt;authors&gt;&lt;author&gt;Briggs, Derek EG&lt;/author&gt;&lt;/authors&gt;&lt;/contributors&gt;&lt;titles&gt;&lt;title&gt;The role of decay and mineralization in the preservation of soft-bodied fossils&lt;/title&gt;&lt;secondary-title&gt;Annual Review of Earth and Planetary Sciences&lt;/secondary-title&gt;&lt;/titles&gt;&lt;periodical&gt;&lt;full-title&gt;Annual Review of Earth and Planetary Sciences&lt;/full-title&gt;&lt;/periodical&gt;&lt;pages&gt;275-301&lt;/pages&gt;&lt;volume&gt;31&lt;/volume&gt;&lt;number&gt;1&lt;/number&gt;&lt;dates&gt;&lt;year&gt;2003&lt;/year&gt;&lt;/dates&gt;&lt;isbn&gt;0084-6597&lt;/isbn&gt;&lt;urls&gt;&lt;/urls&gt;&lt;/record&gt;&lt;/Cite&gt;&lt;Cite&gt;&lt;Author&gt;Briggs&lt;/Author&gt;&lt;Year&gt;2016&lt;/Year&gt;&lt;RecNum&gt;216&lt;/RecNum&gt;&lt;record&gt;&lt;rec-number&gt;216&lt;/rec-number&gt;&lt;foreign-keys&gt;&lt;key app="EN" db-id="rzv92xf00tx95peawrvvs9tkw5sftpvzse5p" timestamp="1466003073"&gt;216&lt;/key&gt;&lt;/foreign-keys&gt;&lt;ref-type name="Journal Article"&gt;17&lt;/ref-type&gt;&lt;contributors&gt;&lt;authors&gt;&lt;author&gt;Briggs, Derek EG&lt;/author&gt;&lt;author&gt;McMahon, Sean&lt;/author&gt;&lt;/authors&gt;&lt;/contributors&gt;&lt;titles&gt;&lt;title&gt;The role of experiments in investigating the taphonomy of exceptional preservation&lt;/title&gt;&lt;secondary-title&gt;Palaeontology&lt;/secondary-title&gt;&lt;/titles&gt;&lt;periodical&gt;&lt;full-title&gt;Palaeontology&lt;/full-title&gt;&lt;/periodical&gt;&lt;pages&gt;1-11&lt;/pages&gt;&lt;volume&gt;59&lt;/volume&gt;&lt;number&gt;1&lt;/number&gt;&lt;dates&gt;&lt;year&gt;2016&lt;/year&gt;&lt;/dates&gt;&lt;isbn&gt;1475-4983&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[28, 29]</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Microbes may be exogenous or endogenous, and the latter </w:t>
      </w:r>
      <w:r w:rsidR="00CD4FD2" w:rsidRPr="001A46E5">
        <w:rPr>
          <w:rFonts w:ascii="Times New Roman" w:eastAsia="Calibri" w:hAnsi="Times New Roman" w:cs="Times New Roman"/>
          <w:sz w:val="24"/>
          <w:szCs w:val="24"/>
          <w:lang w:eastAsia="en-GB"/>
        </w:rPr>
        <w:t>are likely to be more important in amber preservation because once entombed an organism is protected from exogenous bacteria</w:t>
      </w:r>
      <w:r w:rsidR="00CD4FD2"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&lt;EndNote&gt;&lt;Cite&gt;&lt;Author&gt;Henwood&lt;/Author&gt;&lt;Year&gt;1992&lt;/Year&gt;&lt;RecNum&gt;543&lt;/RecNum&gt;&lt;DisplayText&gt;[1, 24]&lt;/DisplayText&gt;&lt;record&gt;&lt;rec-number&gt;543&lt;/rec-number&gt;&lt;foreign-keys&gt;&lt;key app="EN" db-id="rzv92xf00tx95peawrvvs9tkw5sftpvzse5p" timestamp="1490366107"&gt;543&lt;/key&gt;&lt;/foreign-keys&gt;&lt;ref-type name="Journal Article"&gt;17&lt;/ref-type&gt;&lt;contributors&gt;&lt;authors&gt;&lt;author&gt;Henwood, Alison&lt;/author&gt;&lt;/authors&gt;&lt;/contributors&gt;&lt;titles&gt;&lt;title&gt;Exceptional preservation of dipteran flight muscle and the taphonomy of insects in amber&lt;/title&gt;&lt;secondary-title&gt;Palaios&lt;/secondary-title&gt;&lt;/titles&gt;&lt;periodical&gt;&lt;full-title&gt;Palaios&lt;/full-title&gt;&lt;/periodical&gt;&lt;pages&gt;203-212&lt;/pages&gt;&lt;dates&gt;&lt;year&gt;1992&lt;/year&gt;&lt;/dates&gt;&lt;isbn&gt;0883-1351&lt;/isbn&gt;&lt;urls&gt;&lt;/urls&gt;&lt;/record&gt;&lt;/Cite&gt;&lt;Cite&gt;&lt;Author&gt;Labandeira&lt;/Author&gt;&lt;Year&gt;2014&lt;/Year&gt;&lt;RecNum&gt;11&lt;/RecNum&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00CD4FD2"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24]</w:t>
      </w:r>
      <w:r w:rsidR="00CD4FD2" w:rsidRPr="001A46E5">
        <w:rPr>
          <w:rFonts w:ascii="Times New Roman" w:eastAsia="Calibri" w:hAnsi="Times New Roman" w:cs="Times New Roman"/>
          <w:sz w:val="24"/>
          <w:szCs w:val="24"/>
          <w:lang w:eastAsia="en-GB"/>
        </w:rPr>
        <w:fldChar w:fldCharType="end"/>
      </w:r>
      <w:r w:rsidR="00CD4FD2" w:rsidRPr="001A46E5">
        <w:rPr>
          <w:rFonts w:ascii="Times New Roman" w:eastAsia="Calibri" w:hAnsi="Times New Roman" w:cs="Times New Roman"/>
          <w:sz w:val="24"/>
          <w:szCs w:val="24"/>
          <w:lang w:eastAsia="en-GB"/>
        </w:rPr>
        <w:t xml:space="preserve">.  </w:t>
      </w:r>
      <w:r w:rsidR="002A2992" w:rsidRPr="001A46E5">
        <w:rPr>
          <w:rFonts w:ascii="Times New Roman" w:eastAsia="Calibri" w:hAnsi="Times New Roman" w:cs="Times New Roman"/>
          <w:sz w:val="24"/>
          <w:szCs w:val="24"/>
          <w:lang w:eastAsia="en-GB"/>
        </w:rPr>
        <w:t>We focus here on the gut microbiota as they are known to be abundant and important in preservation</w:t>
      </w:r>
      <w:r w:rsidR="00DD3B4A" w:rsidRPr="001A46E5">
        <w:rPr>
          <w:rFonts w:ascii="Times New Roman" w:eastAsia="Calibri" w:hAnsi="Times New Roman" w:cs="Times New Roman"/>
          <w:sz w:val="24"/>
          <w:szCs w:val="24"/>
          <w:lang w:eastAsia="en-GB"/>
        </w:rPr>
        <w:t xml:space="preserve"> </w:t>
      </w:r>
      <w:r w:rsidR="00DD3B4A"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&lt;EndNote&gt;&lt;Cite&gt;&lt;Author&gt;Butler&lt;/Author&gt;&lt;Year&gt;2015&lt;/Year&gt;&lt;RecNum&gt;57&lt;/RecNum&gt;&lt;DisplayText&gt;[18]&lt;/DisplayText&gt;&lt;record&gt;&lt;rec-number&gt;57&lt;/rec-number&gt;&lt;foreign-keys&gt;&lt;key app="EN" db-id="rzv92xf00tx95peawrvvs9tkw5sftpvzse5p" timestamp="1455542105"&gt;57&lt;/key&gt;&lt;/foreign-keys&gt;&lt;ref-type name="Conference Proceedings"&gt;10&lt;/ref-type&gt;&lt;contributors&gt;&lt;authors&gt;&lt;author&gt;Butler, Aodhán D&lt;/author&gt;&lt;author&gt;Cunningham, John A&lt;/author&gt;&lt;author&gt;Budd, Graham E&lt;/author&gt;&lt;author&gt;Donoghue, Philip CJ&lt;/author&gt;&lt;/authors&gt;&lt;/contributors&gt;&lt;titles&gt;&lt;title&gt;Experimental taphonomy of Artemia reveals the role of endogenous microbes in mediating decay and fossilization&lt;/title&gt;&lt;secondary-title&gt;Proc. R. Soc. B&lt;/secondary-title&gt;&lt;/titles&gt;&lt;pages&gt;20150476&lt;/pages&gt;&lt;volume&gt;282&lt;/volume&gt;&lt;number&gt;1808&lt;/number&gt;&lt;dates&gt;&lt;year&gt;2015&lt;/year&gt;&lt;/dates&gt;&lt;publisher&gt;The Royal Society&lt;/publisher&gt;&lt;isbn&gt;0962-8452&lt;/isbn&gt;&lt;urls&gt;&lt;/urls&gt;&lt;/record&gt;&lt;/Cite&gt;&lt;/EndNote&gt;</w:instrText>
      </w:r>
      <w:r w:rsidR="00DD3B4A"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[18]</w:t>
      </w:r>
      <w:r w:rsidR="00DD3B4A" w:rsidRPr="001A46E5">
        <w:rPr>
          <w:rFonts w:ascii="Times New Roman" w:eastAsia="Calibri" w:hAnsi="Times New Roman" w:cs="Times New Roman"/>
          <w:sz w:val="24"/>
          <w:szCs w:val="24"/>
          <w:lang w:eastAsia="en-GB"/>
        </w:rPr>
        <w:fldChar w:fldCharType="end"/>
      </w:r>
      <w:r w:rsidR="00DD3B4A" w:rsidRPr="001A46E5">
        <w:rPr>
          <w:rFonts w:ascii="Times New Roman" w:eastAsia="Calibri" w:hAnsi="Times New Roman" w:cs="Times New Roman"/>
          <w:sz w:val="24"/>
          <w:szCs w:val="24"/>
          <w:lang w:eastAsia="en-GB"/>
        </w:rPr>
        <w:t>.</w:t>
      </w:r>
      <w:r w:rsidRPr="001A46E5">
        <w:rPr>
          <w:rFonts w:ascii="Times New Roman" w:eastAsia="Calibri" w:hAnsi="Times New Roman" w:cs="Times New Roman"/>
          <w:sz w:val="24"/>
          <w:szCs w:val="24"/>
          <w:lang w:eastAsia="en-GB"/>
        </w:rPr>
        <w:t xml:space="preserve"> </w:t>
      </w:r>
    </w:p>
    <w:p w14:paraId="6BFE9577" w14:textId="77777777" w:rsidR="00BD103C" w:rsidRPr="001A46E5" w:rsidRDefault="00BD103C" w:rsidP="00192FD9">
      <w:pPr>
        <w:spacing w:after="0" w:line="480" w:lineRule="auto"/>
        <w:contextualSpacing/>
        <w:rPr>
          <w:rFonts w:ascii="Times New Roman" w:eastAsia="Calibri" w:hAnsi="Times New Roman" w:cs="Times New Roman"/>
          <w:b/>
          <w:sz w:val="24"/>
          <w:szCs w:val="24"/>
          <w:lang w:eastAsia="en-GB"/>
        </w:rPr>
      </w:pPr>
    </w:p>
    <w:p w14:paraId="20B8F3E3" w14:textId="77777777" w:rsidR="00192FD9" w:rsidRPr="001A46E5" w:rsidRDefault="00192FD9" w:rsidP="00467FC4">
      <w:pPr>
        <w:spacing w:after="0" w:line="480" w:lineRule="auto"/>
        <w:contextualSpacing/>
        <w:rPr>
          <w:rFonts w:ascii="Times New Roman" w:eastAsia="Calibri" w:hAnsi="Times New Roman" w:cs="Times New Roman"/>
          <w:b/>
          <w:sz w:val="36"/>
          <w:szCs w:val="24"/>
          <w:lang w:eastAsia="en-GB"/>
        </w:rPr>
      </w:pPr>
      <w:r w:rsidRPr="001A46E5">
        <w:rPr>
          <w:rFonts w:ascii="Times New Roman" w:eastAsia="Calibri" w:hAnsi="Times New Roman" w:cs="Times New Roman"/>
          <w:b/>
          <w:sz w:val="36"/>
          <w:szCs w:val="24"/>
          <w:lang w:eastAsia="en-GB"/>
        </w:rPr>
        <w:t>Materials and Methods</w:t>
      </w:r>
    </w:p>
    <w:p w14:paraId="00C76C8B" w14:textId="77777777" w:rsidR="00460E4A" w:rsidRPr="001A46E5" w:rsidRDefault="00460E4A" w:rsidP="00FF495D">
      <w:pPr>
        <w:spacing w:after="0" w:line="480" w:lineRule="auto"/>
        <w:contextualSpacing/>
        <w:rPr>
          <w:rFonts w:ascii="Times New Roman" w:eastAsia="Calibri" w:hAnsi="Times New Roman" w:cs="Times New Roman"/>
          <w:b/>
          <w:sz w:val="32"/>
          <w:szCs w:val="24"/>
          <w:lang w:eastAsia="en-GB"/>
        </w:rPr>
      </w:pPr>
    </w:p>
    <w:p w14:paraId="1A448C97" w14:textId="12E54652" w:rsidR="00FF495D" w:rsidRPr="001A46E5" w:rsidRDefault="00460E4A" w:rsidP="00FF495D">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General e</w:t>
      </w:r>
      <w:r w:rsidR="00FF495D" w:rsidRPr="001A46E5">
        <w:rPr>
          <w:rFonts w:ascii="Times New Roman" w:eastAsia="Calibri" w:hAnsi="Times New Roman" w:cs="Times New Roman"/>
          <w:b/>
          <w:sz w:val="32"/>
          <w:szCs w:val="24"/>
          <w:lang w:eastAsia="en-GB"/>
        </w:rPr>
        <w:t xml:space="preserve">xperimental </w:t>
      </w:r>
      <w:r w:rsidRPr="001A46E5">
        <w:rPr>
          <w:rFonts w:ascii="Times New Roman" w:eastAsia="Calibri" w:hAnsi="Times New Roman" w:cs="Times New Roman"/>
          <w:b/>
          <w:sz w:val="32"/>
          <w:szCs w:val="24"/>
          <w:lang w:eastAsia="en-GB"/>
        </w:rPr>
        <w:t>design</w:t>
      </w:r>
    </w:p>
    <w:p w14:paraId="125D7C7F" w14:textId="2F74E38D" w:rsidR="00460E4A" w:rsidRPr="001A46E5" w:rsidRDefault="00FF495D" w:rsidP="00460E4A">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 </w:t>
      </w:r>
      <w:r w:rsidR="00192FD9" w:rsidRPr="001A46E5">
        <w:rPr>
          <w:rFonts w:ascii="Times New Roman" w:eastAsia="Calibri" w:hAnsi="Times New Roman" w:cs="Times New Roman"/>
          <w:sz w:val="24"/>
          <w:szCs w:val="24"/>
          <w:lang w:eastAsia="en-GB"/>
        </w:rPr>
        <w:t>We designed experiments to examine whether resin type, dehydration prior to entombment and gut microbiota, influenced decay. To mimic as closely as possible natural entombment of insects in resin flies (</w:t>
      </w:r>
      <w:r w:rsidR="00192FD9" w:rsidRPr="001A46E5">
        <w:rPr>
          <w:rFonts w:ascii="Times New Roman" w:eastAsia="Calibri" w:hAnsi="Times New Roman" w:cs="Times New Roman"/>
          <w:i/>
          <w:sz w:val="24"/>
          <w:szCs w:val="24"/>
          <w:lang w:eastAsia="en-GB"/>
        </w:rPr>
        <w:t>Drosophila melanogaster</w:t>
      </w:r>
      <w:r w:rsidR="00192FD9" w:rsidRPr="001A46E5">
        <w:rPr>
          <w:rFonts w:ascii="Times New Roman" w:eastAsia="Calibri" w:hAnsi="Times New Roman" w:cs="Times New Roman"/>
          <w:sz w:val="24"/>
          <w:szCs w:val="24"/>
          <w:lang w:eastAsia="en-GB"/>
        </w:rPr>
        <w:t xml:space="preserve">) were embedded in freshly </w:t>
      </w:r>
      <w:r w:rsidR="00192FD9" w:rsidRPr="001A46E5">
        <w:rPr>
          <w:rFonts w:ascii="Times New Roman" w:eastAsia="Calibri" w:hAnsi="Times New Roman" w:cs="Times New Roman"/>
          <w:sz w:val="24"/>
          <w:szCs w:val="24"/>
          <w:lang w:eastAsia="en-GB"/>
        </w:rPr>
        <w:lastRenderedPageBreak/>
        <w:t>exuded resin, while alive but unconscious</w:t>
      </w:r>
      <w:r w:rsidR="00E830D3">
        <w:rPr>
          <w:rFonts w:ascii="Times New Roman" w:eastAsia="Calibri" w:hAnsi="Times New Roman" w:cs="Times New Roman"/>
          <w:sz w:val="24"/>
          <w:szCs w:val="24"/>
          <w:lang w:eastAsia="en-GB"/>
        </w:rPr>
        <w:t>; all flies entombed in resin were stored at room temperature (~23</w:t>
      </w:r>
      <w:r w:rsidR="00E830D3" w:rsidRPr="001A46E5">
        <w:rPr>
          <w:rFonts w:ascii="Times New Roman" w:eastAsia="Calibri" w:hAnsi="Times New Roman" w:cs="Times New Roman"/>
          <w:sz w:val="24"/>
          <w:szCs w:val="24"/>
          <w:lang w:eastAsia="en-GB"/>
        </w:rPr>
        <w:t>°</w:t>
      </w:r>
      <w:r w:rsidR="00E830D3">
        <w:rPr>
          <w:rFonts w:ascii="Times New Roman" w:eastAsia="Calibri" w:hAnsi="Times New Roman" w:cs="Times New Roman"/>
          <w:sz w:val="24"/>
          <w:szCs w:val="24"/>
          <w:lang w:eastAsia="en-GB"/>
        </w:rPr>
        <w:t>C) for the duration of the experiments</w:t>
      </w:r>
      <w:r w:rsidR="00192FD9" w:rsidRPr="001A46E5">
        <w:rPr>
          <w:rFonts w:ascii="Times New Roman" w:eastAsia="Calibri" w:hAnsi="Times New Roman" w:cs="Times New Roman"/>
          <w:sz w:val="24"/>
          <w:szCs w:val="24"/>
          <w:lang w:eastAsia="en-GB"/>
        </w:rPr>
        <w:t xml:space="preserve">. </w:t>
      </w:r>
      <w:proofErr w:type="spellStart"/>
      <w:r w:rsidR="00CA45E3" w:rsidRPr="00145ECC">
        <w:rPr>
          <w:rFonts w:ascii="Times New Roman" w:eastAsia="Calibri" w:hAnsi="Times New Roman" w:cs="Times New Roman"/>
          <w:i/>
          <w:sz w:val="24"/>
          <w:szCs w:val="24"/>
          <w:lang w:eastAsia="en-GB"/>
        </w:rPr>
        <w:t>Wollemia</w:t>
      </w:r>
      <w:proofErr w:type="spellEnd"/>
      <w:r w:rsidR="00CA45E3" w:rsidRPr="00145ECC">
        <w:rPr>
          <w:rFonts w:ascii="Times New Roman" w:eastAsia="Calibri" w:hAnsi="Times New Roman" w:cs="Times New Roman"/>
          <w:i/>
          <w:sz w:val="24"/>
          <w:szCs w:val="24"/>
          <w:lang w:eastAsia="en-GB"/>
        </w:rPr>
        <w:t xml:space="preserve"> </w:t>
      </w:r>
      <w:proofErr w:type="spellStart"/>
      <w:r w:rsidR="00CA45E3" w:rsidRPr="00145ECC">
        <w:rPr>
          <w:rFonts w:ascii="Times New Roman" w:eastAsia="Calibri" w:hAnsi="Times New Roman" w:cs="Times New Roman"/>
          <w:i/>
          <w:sz w:val="24"/>
          <w:szCs w:val="24"/>
          <w:lang w:eastAsia="en-GB"/>
        </w:rPr>
        <w:t>nobilis</w:t>
      </w:r>
      <w:proofErr w:type="spellEnd"/>
      <w:r w:rsidR="00CA45E3">
        <w:rPr>
          <w:rFonts w:ascii="Times New Roman" w:eastAsia="Calibri" w:hAnsi="Times New Roman" w:cs="Times New Roman"/>
          <w:sz w:val="24"/>
          <w:szCs w:val="24"/>
          <w:lang w:eastAsia="en-GB"/>
        </w:rPr>
        <w:t xml:space="preserve"> trees were purchased from wollemipine.co.uk and </w:t>
      </w:r>
      <w:proofErr w:type="spellStart"/>
      <w:r w:rsidR="00CA45E3" w:rsidRPr="00145ECC">
        <w:rPr>
          <w:rFonts w:ascii="Times New Roman" w:eastAsia="Calibri" w:hAnsi="Times New Roman" w:cs="Times New Roman"/>
          <w:i/>
          <w:sz w:val="24"/>
          <w:szCs w:val="24"/>
          <w:lang w:eastAsia="en-GB"/>
        </w:rPr>
        <w:t>Pinus</w:t>
      </w:r>
      <w:proofErr w:type="spellEnd"/>
      <w:r w:rsidR="00CA45E3" w:rsidRPr="00145ECC">
        <w:rPr>
          <w:rFonts w:ascii="Times New Roman" w:eastAsia="Calibri" w:hAnsi="Times New Roman" w:cs="Times New Roman"/>
          <w:i/>
          <w:sz w:val="24"/>
          <w:szCs w:val="24"/>
          <w:lang w:eastAsia="en-GB"/>
        </w:rPr>
        <w:t xml:space="preserve"> </w:t>
      </w:r>
      <w:proofErr w:type="spellStart"/>
      <w:r w:rsidR="00CA45E3" w:rsidRPr="00145ECC">
        <w:rPr>
          <w:rFonts w:ascii="Times New Roman" w:eastAsia="Calibri" w:hAnsi="Times New Roman" w:cs="Times New Roman"/>
          <w:i/>
          <w:sz w:val="24"/>
          <w:szCs w:val="24"/>
          <w:lang w:eastAsia="en-GB"/>
        </w:rPr>
        <w:t>sylvestris</w:t>
      </w:r>
      <w:proofErr w:type="spellEnd"/>
      <w:r w:rsidR="00CA45E3">
        <w:rPr>
          <w:rFonts w:ascii="Times New Roman" w:eastAsia="Calibri" w:hAnsi="Times New Roman" w:cs="Times New Roman"/>
          <w:sz w:val="24"/>
          <w:szCs w:val="24"/>
          <w:lang w:eastAsia="en-GB"/>
        </w:rPr>
        <w:t xml:space="preserve"> trees were purchased from Cole’s Plant Centre in Leicester, UK; fresh resin was collected from cuts on the trunk of each tree. </w:t>
      </w:r>
      <w:r w:rsidR="00E830D3">
        <w:rPr>
          <w:rFonts w:ascii="Times New Roman" w:eastAsia="Calibri" w:hAnsi="Times New Roman" w:cs="Times New Roman"/>
          <w:sz w:val="24"/>
          <w:szCs w:val="24"/>
          <w:lang w:eastAsia="en-GB"/>
        </w:rPr>
        <w:t xml:space="preserve">The volume of resin for each experiment was not measured but was approximately equal. </w:t>
      </w:r>
      <w:r w:rsidR="00192FD9" w:rsidRPr="001A46E5">
        <w:rPr>
          <w:rFonts w:ascii="Times New Roman" w:eastAsia="Calibri" w:hAnsi="Times New Roman" w:cs="Times New Roman"/>
          <w:sz w:val="24"/>
          <w:szCs w:val="24"/>
          <w:lang w:eastAsia="en-GB"/>
        </w:rPr>
        <w:t xml:space="preserve">Flies were rendered unconscious through brief exposure to freezing temperatures, but importantly fly tissues were not frozen, as evinced by their revival after exposure if they were not quickly entombed. In all treatment groups, the fly is considered to be entrapped when it is stuck to the surface of resin, and entombed when it is entirely covered in resin </w:t>
      </w:r>
      <w:r w:rsidR="00192FD9"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&lt;EndNote&gt;&lt;Cite&gt;&lt;Author&gt;Labandeira&lt;/Author&gt;&lt;Year&gt;2014&lt;/Year&gt;&lt;RecNum&gt;11&lt;/RecNum&gt;&lt;DisplayText&gt;[1]&lt;/DisplayText&gt;&lt;record&gt;&lt;rec-number&gt;11&lt;/rec-number&gt;&lt;foreign-keys&gt;&lt;key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Papers&lt;/full-title&gt;&lt;/periodical&gt;&lt;pages&gt;163-216&lt;/pages&gt;&lt;volume&gt;20&lt;/volume&gt;&lt;dates&gt;&lt;year&gt;2014&lt;/year&gt;&lt;/dates&gt;&lt;urls&gt;&lt;/urls&gt;&lt;/record&gt;&lt;/Cite&gt;&lt;/EndNote&gt;</w:instrText>
      </w:r>
      <w:r w:rsidR="00192FD9"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w:t>
      </w:r>
      <w:r w:rsidR="00192FD9" w:rsidRPr="001A46E5">
        <w:rPr>
          <w:rFonts w:ascii="Times New Roman" w:eastAsia="Calibri" w:hAnsi="Times New Roman" w:cs="Times New Roman"/>
          <w:sz w:val="24"/>
          <w:szCs w:val="24"/>
          <w:lang w:eastAsia="en-GB"/>
        </w:rPr>
        <w:fldChar w:fldCharType="end"/>
      </w:r>
      <w:r w:rsidR="00192FD9" w:rsidRPr="001A46E5">
        <w:rPr>
          <w:rFonts w:ascii="Times New Roman" w:eastAsia="Calibri" w:hAnsi="Times New Roman" w:cs="Times New Roman"/>
          <w:sz w:val="24"/>
          <w:szCs w:val="24"/>
          <w:lang w:eastAsia="en-GB"/>
        </w:rPr>
        <w:t xml:space="preserve">. </w:t>
      </w:r>
    </w:p>
    <w:p w14:paraId="45B5892A" w14:textId="77777777" w:rsidR="00460E4A" w:rsidRPr="001A46E5" w:rsidRDefault="00460E4A" w:rsidP="00460E4A">
      <w:pPr>
        <w:spacing w:after="0" w:line="480" w:lineRule="auto"/>
        <w:contextualSpacing/>
        <w:rPr>
          <w:rFonts w:ascii="Times New Roman" w:eastAsia="Calibri" w:hAnsi="Times New Roman" w:cs="Times New Roman"/>
          <w:sz w:val="24"/>
          <w:szCs w:val="24"/>
          <w:lang w:eastAsia="en-GB"/>
        </w:rPr>
      </w:pPr>
    </w:p>
    <w:p w14:paraId="0457CB90" w14:textId="48B2D133" w:rsidR="00460E4A" w:rsidRPr="001A46E5" w:rsidRDefault="00460E4A" w:rsidP="00460E4A">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Resin type experiments</w:t>
      </w:r>
    </w:p>
    <w:p w14:paraId="1A15F042" w14:textId="04B279D2" w:rsidR="009710E8" w:rsidRPr="001A46E5" w:rsidRDefault="00192FD9" w:rsidP="009710E8">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Two species of resin-producing trees, with distinct resin chemistries, were used: </w:t>
      </w:r>
      <w:proofErr w:type="spellStart"/>
      <w:r w:rsidRPr="001A46E5">
        <w:rPr>
          <w:rFonts w:ascii="Times New Roman" w:eastAsia="Calibri" w:hAnsi="Times New Roman" w:cs="Times New Roman"/>
          <w:i/>
          <w:sz w:val="24"/>
          <w:szCs w:val="24"/>
          <w:lang w:eastAsia="en-GB"/>
        </w:rPr>
        <w:t>Wollemia</w:t>
      </w:r>
      <w:proofErr w:type="spellEnd"/>
      <w:r w:rsidRPr="001A46E5">
        <w:rPr>
          <w:rFonts w:ascii="Times New Roman" w:eastAsia="Calibri" w:hAnsi="Times New Roman" w:cs="Times New Roman"/>
          <w:i/>
          <w:sz w:val="24"/>
          <w:szCs w:val="24"/>
          <w:lang w:eastAsia="en-GB"/>
        </w:rPr>
        <w:t xml:space="preserve"> </w:t>
      </w:r>
      <w:proofErr w:type="spellStart"/>
      <w:r w:rsidRPr="001A46E5">
        <w:rPr>
          <w:rFonts w:ascii="Times New Roman" w:eastAsia="Calibri" w:hAnsi="Times New Roman" w:cs="Times New Roman"/>
          <w:i/>
          <w:sz w:val="24"/>
          <w:szCs w:val="24"/>
          <w:lang w:eastAsia="en-GB"/>
        </w:rPr>
        <w:t>nobilis</w:t>
      </w:r>
      <w:proofErr w:type="spellEnd"/>
      <w:r w:rsidRPr="001A46E5">
        <w:rPr>
          <w:rFonts w:ascii="Times New Roman" w:eastAsia="Calibri" w:hAnsi="Times New Roman" w:cs="Times New Roman"/>
          <w:sz w:val="24"/>
          <w:szCs w:val="24"/>
          <w:lang w:eastAsia="en-GB"/>
        </w:rPr>
        <w:t xml:space="preserve"> and </w:t>
      </w:r>
      <w:proofErr w:type="spellStart"/>
      <w:r w:rsidRPr="001A46E5">
        <w:rPr>
          <w:rFonts w:ascii="Times New Roman" w:eastAsia="Calibri" w:hAnsi="Times New Roman" w:cs="Times New Roman"/>
          <w:i/>
          <w:sz w:val="24"/>
          <w:szCs w:val="24"/>
          <w:lang w:eastAsia="en-GB"/>
        </w:rPr>
        <w:t>Pinus</w:t>
      </w:r>
      <w:proofErr w:type="spellEnd"/>
      <w:r w:rsidRPr="001A46E5">
        <w:rPr>
          <w:rFonts w:ascii="Times New Roman" w:eastAsia="Calibri" w:hAnsi="Times New Roman" w:cs="Times New Roman"/>
          <w:i/>
          <w:sz w:val="24"/>
          <w:szCs w:val="24"/>
          <w:lang w:eastAsia="en-GB"/>
        </w:rPr>
        <w:t xml:space="preserve"> sylvestris</w:t>
      </w:r>
      <w:r w:rsidRPr="001A46E5">
        <w:rPr>
          <w:rFonts w:ascii="Times New Roman" w:eastAsia="Calibri" w:hAnsi="Times New Roman" w:cs="Times New Roman"/>
          <w:sz w:val="24"/>
          <w:szCs w:val="24"/>
          <w:lang w:eastAsia="en-GB"/>
        </w:rPr>
        <w:t xml:space="preserve">. </w:t>
      </w:r>
      <w:proofErr w:type="spellStart"/>
      <w:r w:rsidR="009710E8" w:rsidRPr="001A46E5">
        <w:rPr>
          <w:rFonts w:ascii="Times New Roman" w:eastAsia="Calibri" w:hAnsi="Times New Roman" w:cs="Times New Roman"/>
          <w:i/>
          <w:sz w:val="24"/>
          <w:szCs w:val="24"/>
          <w:lang w:eastAsia="en-GB"/>
        </w:rPr>
        <w:t>Wollemia</w:t>
      </w:r>
      <w:proofErr w:type="spellEnd"/>
      <w:r w:rsidR="009710E8" w:rsidRPr="001A46E5">
        <w:rPr>
          <w:rFonts w:ascii="Times New Roman" w:eastAsia="Calibri" w:hAnsi="Times New Roman" w:cs="Times New Roman"/>
          <w:i/>
          <w:sz w:val="24"/>
          <w:szCs w:val="24"/>
          <w:lang w:eastAsia="en-GB"/>
        </w:rPr>
        <w:t xml:space="preserve"> </w:t>
      </w:r>
      <w:proofErr w:type="spellStart"/>
      <w:r w:rsidR="009710E8" w:rsidRPr="001A46E5">
        <w:rPr>
          <w:rFonts w:ascii="Times New Roman" w:eastAsia="Calibri" w:hAnsi="Times New Roman" w:cs="Times New Roman"/>
          <w:i/>
          <w:sz w:val="24"/>
          <w:szCs w:val="24"/>
          <w:lang w:eastAsia="en-GB"/>
        </w:rPr>
        <w:t>nobilis</w:t>
      </w:r>
      <w:proofErr w:type="spellEnd"/>
      <w:r w:rsidR="009710E8" w:rsidRPr="001A46E5">
        <w:rPr>
          <w:rFonts w:ascii="Times New Roman" w:eastAsia="Calibri" w:hAnsi="Times New Roman" w:cs="Times New Roman"/>
          <w:i/>
          <w:sz w:val="24"/>
          <w:szCs w:val="24"/>
          <w:lang w:eastAsia="en-GB"/>
        </w:rPr>
        <w:t xml:space="preserve"> </w:t>
      </w:r>
      <w:r w:rsidR="009710E8" w:rsidRPr="001A46E5">
        <w:rPr>
          <w:rFonts w:ascii="Times New Roman" w:eastAsia="Calibri" w:hAnsi="Times New Roman" w:cs="Times New Roman"/>
          <w:sz w:val="24"/>
          <w:szCs w:val="24"/>
          <w:lang w:eastAsia="en-GB"/>
        </w:rPr>
        <w:t xml:space="preserve">is an Araucariacean, a family of trees whose resin (belonging to Class 1b in the mass spectroscopy resin chemistry classification scheme) is generally characterized by the presence of </w:t>
      </w:r>
      <w:proofErr w:type="spellStart"/>
      <w:r w:rsidR="009710E8" w:rsidRPr="001A46E5">
        <w:rPr>
          <w:rFonts w:ascii="Times New Roman" w:eastAsia="Calibri" w:hAnsi="Times New Roman" w:cs="Times New Roman"/>
          <w:sz w:val="24"/>
          <w:szCs w:val="24"/>
          <w:lang w:eastAsia="en-GB"/>
        </w:rPr>
        <w:t>labanoid</w:t>
      </w:r>
      <w:proofErr w:type="spellEnd"/>
      <w:r w:rsidR="009710E8" w:rsidRPr="001A46E5">
        <w:rPr>
          <w:rFonts w:ascii="Times New Roman" w:eastAsia="Calibri" w:hAnsi="Times New Roman" w:cs="Times New Roman"/>
          <w:sz w:val="24"/>
          <w:szCs w:val="24"/>
          <w:lang w:eastAsia="en-GB"/>
        </w:rPr>
        <w:t xml:space="preserve"> </w:t>
      </w:r>
      <w:proofErr w:type="spellStart"/>
      <w:r w:rsidR="009710E8" w:rsidRPr="001A46E5">
        <w:rPr>
          <w:rFonts w:ascii="Times New Roman" w:eastAsia="Calibri" w:hAnsi="Times New Roman" w:cs="Times New Roman"/>
          <w:sz w:val="24"/>
          <w:szCs w:val="24"/>
          <w:lang w:eastAsia="en-GB"/>
        </w:rPr>
        <w:t>terpenoids</w:t>
      </w:r>
      <w:proofErr w:type="spellEnd"/>
      <w:r w:rsidR="009710E8" w:rsidRPr="001A46E5">
        <w:rPr>
          <w:rFonts w:ascii="Times New Roman" w:eastAsia="Calibri" w:hAnsi="Times New Roman" w:cs="Times New Roman"/>
          <w:sz w:val="24"/>
          <w:szCs w:val="24"/>
          <w:lang w:eastAsia="en-GB"/>
        </w:rPr>
        <w:t xml:space="preserve"> and the absence of succinic acid </w:t>
      </w:r>
      <w:r w:rsidR="009710E8" w:rsidRPr="001A46E5">
        <w:rPr>
          <w:rFonts w:ascii="Times New Roman" w:eastAsia="Calibri" w:hAnsi="Times New Roman" w:cs="Times New Roman"/>
          <w:sz w:val="24"/>
          <w:szCs w:val="24"/>
          <w:lang w:eastAsia="en-GB"/>
        </w:rPr>
        <w:fldChar w:fldCharType="begin">
          <w:fldData xml:space="preserve">PEVuZE5vdGU+PENpdGU+PEF1dGhvcj5MYW1iZXJ0PC9BdXRob3I+PFllYXI+MjAxNTwvWWVhcj48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</w:fldData>
        </w:fldChar>
      </w:r>
      <w:r w:rsidR="009710E8" w:rsidRPr="001A46E5">
        <w:rPr>
          <w:rFonts w:ascii="Times New Roman" w:eastAsia="Calibri" w:hAnsi="Times New Roman" w:cs="Times New Roman"/>
          <w:sz w:val="24"/>
          <w:szCs w:val="24"/>
          <w:lang w:eastAsia="en-GB"/>
        </w:rPr>
        <w:instrText xml:space="preserve"> ADDIN EN.CITE </w:instrText>
      </w:r>
      <w:r w:rsidR="009710E8" w:rsidRPr="001A46E5">
        <w:rPr>
          <w:rFonts w:ascii="Times New Roman" w:eastAsia="Calibri" w:hAnsi="Times New Roman" w:cs="Times New Roman"/>
          <w:sz w:val="24"/>
          <w:szCs w:val="24"/>
          <w:lang w:eastAsia="en-GB"/>
        </w:rPr>
        <w:fldChar w:fldCharType="begin">
          <w:fldData xml:space="preserve">PEVuZE5vdGU+PENpdGU+PEF1dGhvcj5MYW1iZXJ0PC9BdXRob3I+PFllYXI+MjAxNTwvWWVhcj48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</w:fldData>
        </w:fldChar>
      </w:r>
      <w:r w:rsidR="009710E8" w:rsidRPr="001A46E5">
        <w:rPr>
          <w:rFonts w:ascii="Times New Roman" w:eastAsia="Calibri" w:hAnsi="Times New Roman" w:cs="Times New Roman"/>
          <w:sz w:val="24"/>
          <w:szCs w:val="24"/>
          <w:lang w:eastAsia="en-GB"/>
        </w:rPr>
        <w:instrText xml:space="preserve"> ADDIN EN.CITE.DATA </w:instrText>
      </w:r>
      <w:r w:rsidR="009710E8" w:rsidRPr="001A46E5">
        <w:rPr>
          <w:rFonts w:ascii="Times New Roman" w:eastAsia="Calibri" w:hAnsi="Times New Roman" w:cs="Times New Roman"/>
          <w:sz w:val="24"/>
          <w:szCs w:val="24"/>
          <w:lang w:eastAsia="en-GB"/>
        </w:rPr>
      </w:r>
      <w:r w:rsidR="009710E8" w:rsidRPr="001A46E5">
        <w:rPr>
          <w:rFonts w:ascii="Times New Roman" w:eastAsia="Calibri" w:hAnsi="Times New Roman" w:cs="Times New Roman"/>
          <w:sz w:val="24"/>
          <w:szCs w:val="24"/>
          <w:lang w:eastAsia="en-GB"/>
        </w:rPr>
        <w:fldChar w:fldCharType="end"/>
      </w:r>
      <w:r w:rsidR="009710E8" w:rsidRPr="001A46E5">
        <w:rPr>
          <w:rFonts w:ascii="Times New Roman" w:eastAsia="Calibri" w:hAnsi="Times New Roman" w:cs="Times New Roman"/>
          <w:sz w:val="24"/>
          <w:szCs w:val="24"/>
          <w:lang w:eastAsia="en-GB"/>
        </w:rPr>
      </w:r>
      <w:r w:rsidR="009710E8"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[1, 20, 21]</w:t>
      </w:r>
      <w:r w:rsidR="009710E8" w:rsidRPr="001A46E5">
        <w:rPr>
          <w:rFonts w:ascii="Times New Roman" w:eastAsia="Calibri" w:hAnsi="Times New Roman" w:cs="Times New Roman"/>
          <w:sz w:val="24"/>
          <w:szCs w:val="24"/>
          <w:lang w:eastAsia="en-GB"/>
        </w:rPr>
        <w:fldChar w:fldCharType="end"/>
      </w:r>
      <w:r w:rsidR="009710E8" w:rsidRPr="001A46E5">
        <w:rPr>
          <w:rFonts w:ascii="Times New Roman" w:eastAsia="Calibri" w:hAnsi="Times New Roman" w:cs="Times New Roman"/>
          <w:sz w:val="24"/>
          <w:szCs w:val="24"/>
          <w:lang w:eastAsia="en-GB"/>
        </w:rPr>
        <w:t xml:space="preserve">. There is evidence of Araucariacean resin production from the Cretaceous to the Recent </w:t>
      </w:r>
      <w:r w:rsidR="009710E8" w:rsidRPr="001A46E5">
        <w:rPr>
          <w:rFonts w:ascii="Times New Roman" w:eastAsia="Calibri" w:hAnsi="Times New Roman" w:cs="Times New Roman"/>
          <w:sz w:val="24"/>
          <w:szCs w:val="24"/>
          <w:lang w:eastAsia="en-GB"/>
        </w:rPr>
        <w:fldChar w:fldCharType="begin"/>
      </w:r>
      <w:r w:rsidR="009710E8" w:rsidRPr="001A46E5">
        <w:rPr>
          <w:rFonts w:ascii="Times New Roman" w:eastAsia="Calibri" w:hAnsi="Times New Roman" w:cs="Times New Roman"/>
          <w:sz w:val="24"/>
          <w:szCs w:val="24"/>
          <w:lang w:eastAsia="en-GB"/>
        </w:rPr>
        <w:instrText xml:space="preserve"> ADDIN EN.CITE &lt;EndNote&gt;&lt;Cite&gt;&lt;Author&gt;Lambert&lt;/Author&gt;&lt;Year&gt;2015&lt;/Year&gt;&lt;RecNum&gt;13&lt;/RecNum&gt;&lt;DisplayText&gt;[20]&lt;/DisplayText&gt;&lt;record&gt;&lt;rec-number&gt;13&lt;/rec-number&gt;&lt;foreign-keys&gt;&lt;key app="EN" db-id="rzv92xf00tx95peawrvvs9tkw5sftpvzse5p" timestamp="1454934995"&gt;13&lt;/key&gt;&lt;/foreign-keys&gt;&lt;ref-type name="Journal Article"&gt;17&lt;/ref-type&gt;&lt;contributors&gt;&lt;authors&gt;&lt;author&gt;Lambert, Joseph B&lt;/author&gt;&lt;author&gt;Santiago</w:instrText>
      </w:r>
      <w:r w:rsidR="009710E8" w:rsidRPr="001A46E5">
        <w:rPr>
          <w:rFonts w:ascii="Cambria Math" w:eastAsia="Calibri" w:hAnsi="Cambria Math" w:cs="Cambria Math"/>
          <w:sz w:val="24"/>
          <w:szCs w:val="24"/>
          <w:lang w:eastAsia="en-GB"/>
        </w:rPr>
        <w:instrText>‐</w:instrText>
      </w:r>
      <w:r w:rsidR="009710E8" w:rsidRPr="001A46E5">
        <w:rPr>
          <w:rFonts w:ascii="Times New Roman" w:eastAsia="Calibri" w:hAnsi="Times New Roman" w:cs="Times New Roman"/>
          <w:sz w:val="24"/>
          <w:szCs w:val="24"/>
          <w:lang w:eastAsia="en-GB"/>
        </w:rPr>
        <w:instrText>Blay, Jorge A&lt;/author&gt;&lt;author&gt;Wu, Yuyang&lt;/author&gt;&lt;author&gt;Levy, Allison J&lt;/author&gt;&lt;/authors&gt;&lt;/contributors&gt;&lt;titles&gt;&lt;title&gt;Examination of amber and related materials by NMR spectroscopy&lt;/title&gt;&lt;secondary-title&gt;Magnetic Resonance in Chemistry&lt;/secondary-title&gt;&lt;/titles&gt;&lt;periodical&gt;&lt;full-title&gt;Magnetic Resonance in Chemistry&lt;/full-title&gt;&lt;/periodical&gt;&lt;pages&gt;2-8&lt;/pages&gt;&lt;volume&gt;53&lt;/volume&gt;&lt;number&gt;1&lt;/number&gt;&lt;dates&gt;&lt;year&gt;2015&lt;/year&gt;&lt;/dates&gt;&lt;isbn&gt;1097-458X&lt;/isbn&gt;&lt;urls&gt;&lt;/urls&gt;&lt;/record&gt;&lt;/Cite&gt;&lt;/EndNote&gt;</w:instrText>
      </w:r>
      <w:r w:rsidR="009710E8"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[20]</w:t>
      </w:r>
      <w:r w:rsidR="009710E8" w:rsidRPr="001A46E5">
        <w:rPr>
          <w:rFonts w:ascii="Times New Roman" w:eastAsia="Calibri" w:hAnsi="Times New Roman" w:cs="Times New Roman"/>
          <w:sz w:val="24"/>
          <w:szCs w:val="24"/>
          <w:lang w:eastAsia="en-GB"/>
        </w:rPr>
        <w:fldChar w:fldCharType="end"/>
      </w:r>
      <w:r w:rsidR="009710E8" w:rsidRPr="001A46E5">
        <w:rPr>
          <w:rFonts w:ascii="Times New Roman" w:eastAsia="Calibri" w:hAnsi="Times New Roman" w:cs="Times New Roman"/>
          <w:sz w:val="24"/>
          <w:szCs w:val="24"/>
          <w:lang w:eastAsia="en-GB"/>
        </w:rPr>
        <w:t xml:space="preserve">; a number of well-known fossiliferous amber assemblages are thought to have been produced by Araucariaceans, including Burmese amber, Lebanese amber, </w:t>
      </w:r>
      <w:r w:rsidR="00863230">
        <w:rPr>
          <w:rFonts w:ascii="Times New Roman" w:eastAsia="Calibri" w:hAnsi="Times New Roman" w:cs="Times New Roman"/>
          <w:sz w:val="24"/>
          <w:szCs w:val="24"/>
          <w:lang w:eastAsia="en-GB"/>
        </w:rPr>
        <w:t xml:space="preserve">Spanish amber </w:t>
      </w:r>
      <w:r w:rsidR="009710E8" w:rsidRPr="001A46E5">
        <w:rPr>
          <w:rFonts w:ascii="Times New Roman" w:eastAsia="Calibri" w:hAnsi="Times New Roman" w:cs="Times New Roman"/>
          <w:sz w:val="24"/>
          <w:szCs w:val="24"/>
          <w:lang w:eastAsia="en-GB"/>
        </w:rPr>
        <w:t xml:space="preserve">and French </w:t>
      </w:r>
      <w:proofErr w:type="spellStart"/>
      <w:r w:rsidR="009710E8" w:rsidRPr="001A46E5">
        <w:rPr>
          <w:rFonts w:ascii="Times New Roman" w:eastAsia="Calibri" w:hAnsi="Times New Roman" w:cs="Times New Roman"/>
          <w:sz w:val="24"/>
          <w:szCs w:val="24"/>
          <w:lang w:eastAsia="en-GB"/>
        </w:rPr>
        <w:t>Charentes</w:t>
      </w:r>
      <w:proofErr w:type="spellEnd"/>
      <w:r w:rsidR="009710E8" w:rsidRPr="001A46E5">
        <w:rPr>
          <w:rFonts w:ascii="Times New Roman" w:eastAsia="Calibri" w:hAnsi="Times New Roman" w:cs="Times New Roman"/>
          <w:sz w:val="24"/>
          <w:szCs w:val="24"/>
          <w:lang w:eastAsia="en-GB"/>
        </w:rPr>
        <w:t xml:space="preserve"> amber </w:t>
      </w:r>
      <w:r w:rsidR="009710E8" w:rsidRPr="001A46E5">
        <w:rPr>
          <w:rFonts w:ascii="Times New Roman" w:eastAsia="Calibri" w:hAnsi="Times New Roman" w:cs="Times New Roman"/>
          <w:sz w:val="24"/>
          <w:szCs w:val="24"/>
          <w:lang w:eastAsia="en-GB"/>
        </w:rPr>
        <w:fldChar w:fldCharType="begin">
          <w:fldData xml:space="preserve">PEVuZE5vdGU+PENpdGU+PEF1dGhvcj5MYW1iZXJ0PC9BdXRob3I+PFllYXI+MjAwMjwvWWVhcj48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</w:fldData>
        </w:fldChar>
      </w:r>
      <w:r w:rsidR="009710E8" w:rsidRPr="001A46E5">
        <w:rPr>
          <w:rFonts w:ascii="Times New Roman" w:eastAsia="Calibri" w:hAnsi="Times New Roman" w:cs="Times New Roman"/>
          <w:sz w:val="24"/>
          <w:szCs w:val="24"/>
          <w:lang w:eastAsia="en-GB"/>
        </w:rPr>
        <w:instrText xml:space="preserve"> ADDIN EN.CITE </w:instrText>
      </w:r>
      <w:r w:rsidR="009710E8" w:rsidRPr="001A46E5">
        <w:rPr>
          <w:rFonts w:ascii="Times New Roman" w:eastAsia="Calibri" w:hAnsi="Times New Roman" w:cs="Times New Roman"/>
          <w:sz w:val="24"/>
          <w:szCs w:val="24"/>
          <w:lang w:eastAsia="en-GB"/>
        </w:rPr>
        <w:fldChar w:fldCharType="begin">
          <w:fldData xml:space="preserve">PEVuZE5vdGU+PENpdGU+PEF1dGhvcj5MYW1iZXJ0PC9BdXRob3I+PFllYXI+MjAwMjwvWWVhcj48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</w:fldData>
        </w:fldChar>
      </w:r>
      <w:r w:rsidR="009710E8" w:rsidRPr="001A46E5">
        <w:rPr>
          <w:rFonts w:ascii="Times New Roman" w:eastAsia="Calibri" w:hAnsi="Times New Roman" w:cs="Times New Roman"/>
          <w:sz w:val="24"/>
          <w:szCs w:val="24"/>
          <w:lang w:eastAsia="en-GB"/>
        </w:rPr>
        <w:instrText xml:space="preserve"> ADDIN EN.CITE.DATA </w:instrText>
      </w:r>
      <w:r w:rsidR="009710E8" w:rsidRPr="001A46E5">
        <w:rPr>
          <w:rFonts w:ascii="Times New Roman" w:eastAsia="Calibri" w:hAnsi="Times New Roman" w:cs="Times New Roman"/>
          <w:sz w:val="24"/>
          <w:szCs w:val="24"/>
          <w:lang w:eastAsia="en-GB"/>
        </w:rPr>
      </w:r>
      <w:r w:rsidR="009710E8" w:rsidRPr="001A46E5">
        <w:rPr>
          <w:rFonts w:ascii="Times New Roman" w:eastAsia="Calibri" w:hAnsi="Times New Roman" w:cs="Times New Roman"/>
          <w:sz w:val="24"/>
          <w:szCs w:val="24"/>
          <w:lang w:eastAsia="en-GB"/>
        </w:rPr>
        <w:fldChar w:fldCharType="end"/>
      </w:r>
      <w:r w:rsidR="009710E8" w:rsidRPr="001A46E5">
        <w:rPr>
          <w:rFonts w:ascii="Times New Roman" w:eastAsia="Calibri" w:hAnsi="Times New Roman" w:cs="Times New Roman"/>
          <w:sz w:val="24"/>
          <w:szCs w:val="24"/>
          <w:lang w:eastAsia="en-GB"/>
        </w:rPr>
      </w:r>
      <w:r w:rsidR="009710E8"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[30-37]</w:t>
      </w:r>
      <w:r w:rsidR="009710E8" w:rsidRPr="001A46E5">
        <w:rPr>
          <w:rFonts w:ascii="Times New Roman" w:eastAsia="Calibri" w:hAnsi="Times New Roman" w:cs="Times New Roman"/>
          <w:sz w:val="24"/>
          <w:szCs w:val="24"/>
          <w:lang w:eastAsia="en-GB"/>
        </w:rPr>
        <w:fldChar w:fldCharType="end"/>
      </w:r>
      <w:r w:rsidR="009710E8" w:rsidRPr="001A46E5">
        <w:rPr>
          <w:rFonts w:ascii="Times New Roman" w:eastAsia="Calibri" w:hAnsi="Times New Roman" w:cs="Times New Roman"/>
          <w:sz w:val="24"/>
          <w:szCs w:val="24"/>
          <w:lang w:eastAsia="en-GB"/>
        </w:rPr>
        <w:t>.</w:t>
      </w:r>
    </w:p>
    <w:p w14:paraId="56AECCFF" w14:textId="2558706A" w:rsidR="009710E8" w:rsidRPr="001A46E5" w:rsidRDefault="009710E8" w:rsidP="009710E8">
      <w:pPr>
        <w:spacing w:after="0" w:line="480" w:lineRule="auto"/>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tab/>
      </w:r>
      <w:proofErr w:type="spellStart"/>
      <w:r w:rsidRPr="001A46E5">
        <w:rPr>
          <w:rFonts w:ascii="Times New Roman" w:eastAsia="Calibri" w:hAnsi="Times New Roman" w:cs="Times New Roman"/>
          <w:i/>
          <w:sz w:val="24"/>
          <w:szCs w:val="24"/>
          <w:lang w:eastAsia="en-GB"/>
        </w:rPr>
        <w:t>Pinus</w:t>
      </w:r>
      <w:proofErr w:type="spellEnd"/>
      <w:r w:rsidRPr="001A46E5">
        <w:rPr>
          <w:rFonts w:ascii="Times New Roman" w:eastAsia="Calibri" w:hAnsi="Times New Roman" w:cs="Times New Roman"/>
          <w:i/>
          <w:sz w:val="24"/>
          <w:szCs w:val="24"/>
          <w:lang w:eastAsia="en-GB"/>
        </w:rPr>
        <w:t xml:space="preserve"> </w:t>
      </w:r>
      <w:proofErr w:type="spellStart"/>
      <w:r w:rsidRPr="001A46E5">
        <w:rPr>
          <w:rFonts w:ascii="Times New Roman" w:eastAsia="Calibri" w:hAnsi="Times New Roman" w:cs="Times New Roman"/>
          <w:i/>
          <w:sz w:val="24"/>
          <w:szCs w:val="24"/>
          <w:lang w:eastAsia="en-GB"/>
        </w:rPr>
        <w:t>sylvestris</w:t>
      </w:r>
      <w:proofErr w:type="spellEnd"/>
      <w:r w:rsidRPr="001A46E5">
        <w:rPr>
          <w:rFonts w:ascii="Times New Roman" w:eastAsia="Calibri" w:hAnsi="Times New Roman" w:cs="Times New Roman"/>
          <w:i/>
          <w:sz w:val="24"/>
          <w:szCs w:val="24"/>
          <w:lang w:eastAsia="en-GB"/>
        </w:rPr>
        <w:t xml:space="preserve"> </w:t>
      </w:r>
      <w:r w:rsidRPr="001A46E5">
        <w:rPr>
          <w:rFonts w:ascii="Times New Roman" w:eastAsia="Calibri" w:hAnsi="Times New Roman" w:cs="Times New Roman"/>
          <w:sz w:val="24"/>
          <w:szCs w:val="24"/>
          <w:lang w:eastAsia="en-GB"/>
        </w:rPr>
        <w:t xml:space="preserve">is a Pinaceaen, a family of trees whose resin (belonging to Class 5 in a mass spectroscopy resin chemistry classification scheme) is characterized by </w:t>
      </w:r>
      <w:proofErr w:type="spellStart"/>
      <w:r w:rsidRPr="001A46E5">
        <w:rPr>
          <w:rFonts w:ascii="Times New Roman" w:eastAsia="Calibri" w:hAnsi="Times New Roman" w:cs="Times New Roman"/>
          <w:sz w:val="24"/>
          <w:szCs w:val="24"/>
          <w:lang w:eastAsia="en-GB"/>
        </w:rPr>
        <w:t>diterpenoids</w:t>
      </w:r>
      <w:proofErr w:type="spellEnd"/>
      <w:r w:rsidRPr="001A46E5">
        <w:rPr>
          <w:rFonts w:ascii="Times New Roman" w:eastAsia="Calibri" w:hAnsi="Times New Roman" w:cs="Times New Roman"/>
          <w:sz w:val="24"/>
          <w:szCs w:val="24"/>
          <w:lang w:eastAsia="en-GB"/>
        </w:rPr>
        <w:t xml:space="preserve"> such as </w:t>
      </w:r>
      <w:proofErr w:type="spellStart"/>
      <w:r w:rsidRPr="001A46E5">
        <w:rPr>
          <w:rFonts w:ascii="Times New Roman" w:eastAsia="Calibri" w:hAnsi="Times New Roman" w:cs="Times New Roman"/>
          <w:sz w:val="24"/>
          <w:szCs w:val="24"/>
          <w:lang w:eastAsia="en-GB"/>
        </w:rPr>
        <w:t>abietane</w:t>
      </w:r>
      <w:proofErr w:type="spellEnd"/>
      <w:r w:rsidRPr="001A46E5">
        <w:rPr>
          <w:rFonts w:ascii="Times New Roman" w:eastAsia="Calibri" w:hAnsi="Times New Roman" w:cs="Times New Roman"/>
          <w:sz w:val="24"/>
          <w:szCs w:val="24"/>
          <w:lang w:eastAsia="en-GB"/>
        </w:rPr>
        <w:t xml:space="preserve"> and </w:t>
      </w:r>
      <w:proofErr w:type="spellStart"/>
      <w:r w:rsidRPr="001A46E5">
        <w:rPr>
          <w:rFonts w:ascii="Times New Roman" w:eastAsia="Calibri" w:hAnsi="Times New Roman" w:cs="Times New Roman"/>
          <w:sz w:val="24"/>
          <w:szCs w:val="24"/>
          <w:lang w:eastAsia="en-GB"/>
        </w:rPr>
        <w:t>pimarane</w:t>
      </w:r>
      <w:proofErr w:type="spellEnd"/>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fldChar w:fldCharType="begin"/>
      </w:r>
      <w:r w:rsidRPr="001A46E5">
        <w:rPr>
          <w:rFonts w:ascii="Times New Roman" w:eastAsia="Calibri" w:hAnsi="Times New Roman" w:cs="Times New Roman"/>
          <w:sz w:val="24"/>
          <w:szCs w:val="24"/>
          <w:lang w:eastAsia="en-GB"/>
        </w:rPr>
        <w:instrText xml:space="preserve"> ADDIN EN.CITE &lt;EndNote&gt;&lt;Cite&gt;&lt;Author&gt;Labandeira&lt;/Author&gt;&lt;Year&gt;2014&lt;/Year&gt;&lt;RecNum&gt;11&lt;/RecNum&gt;&lt;DisplayText&gt;[1, 22]&lt;/DisplayText&gt;&lt;record&gt;&lt;rec-number&gt;11&lt;/rec-number&gt;&lt;foreign-keys&gt;&lt;key app="EN" db-id="rzv92xf00tx95peawrvvs9tkw5sftpvzse5p" timestamp="1454933620"&gt;11&lt;/key&gt;&lt;/foreign-keys&gt;&lt;ref-type name="Journal Article"&gt;17&lt;/ref-type&gt;&lt;contributors&gt;&lt;authors&gt;&lt;author&gt;Labandeira, C&lt;/author&gt;&lt;/authors&gt;&lt;/contributors&gt;&lt;titles&gt;&lt;title&gt;Amber&lt;/title&gt;&lt;secondary-title&gt;Reading and Writing of the Fossil record: Preservational Pathways to Exceptional Fossilization. Paleontological Society Papers&lt;/secondary-title&gt;&lt;/titles&gt;&lt;periodical&gt;&lt;full-title&gt;Reading and writing of the fossil record: preservational pathways to exceptional fossilization. Paleontological Society Papers&lt;/full-title&gt;&lt;/periodical&gt;&lt;pages&gt;163-216&lt;/pages&gt;&lt;volume&gt;20&lt;/volume&gt;&lt;dates&gt;&lt;year&gt;2014&lt;/year&gt;&lt;/dates&gt;&lt;urls&gt;&lt;/urls&gt;&lt;/record&gt;&lt;/Cite&gt;&lt;Cite&gt;&lt;Author&gt;Lambert&lt;/Author&gt;&lt;Year&gt;2008&lt;/Year&gt;&lt;RecNum&gt;10&lt;/RecNum&gt;&lt;record&gt;&lt;rec-number&gt;10&lt;/rec-number&gt;&lt;foreign-keys&gt;&lt;key app="EN" db-id="rzv92xf00tx95peawrvvs9tkw5sftpvzse5p" timestamp="1454933597"&gt;10&lt;/key&gt;&lt;/foreign-keys&gt;&lt;ref-type name="Journal Article"&gt;17&lt;/ref-type&gt;&lt;contributors&gt;&lt;authors&gt;&lt;author&gt;Lambert, Joseph B&lt;/author&gt;&lt;author&gt;Santiago</w:instrText>
      </w:r>
      <w:r w:rsidRPr="001A46E5">
        <w:rPr>
          <w:rFonts w:ascii="Cambria Math" w:eastAsia="Calibri" w:hAnsi="Cambria Math" w:cs="Cambria Math"/>
          <w:sz w:val="24"/>
          <w:szCs w:val="24"/>
          <w:lang w:eastAsia="en-GB"/>
        </w:rPr>
        <w:instrText>‐</w:instrText>
      </w:r>
      <w:r w:rsidRPr="001A46E5">
        <w:rPr>
          <w:rFonts w:ascii="Times New Roman" w:eastAsia="Calibri" w:hAnsi="Times New Roman" w:cs="Times New Roman"/>
          <w:sz w:val="24"/>
          <w:szCs w:val="24"/>
          <w:lang w:eastAsia="en-GB"/>
        </w:rPr>
        <w:instrText>Blay, Jorge A&lt;/author&gt;&lt;author&gt;Anderson, Ken B&lt;/author&gt;&lt;/authors&gt;&lt;/contributors&gt;&lt;titles&gt;&lt;title&gt;Chemical signatures of fossilized resins and recent plant exudates&lt;/title&gt;&lt;secondary-title&gt;Angewandte Chemie International Edition&lt;/secondary-title&gt;&lt;/titles&gt;&lt;periodical&gt;&lt;full-title&gt;Angewandte Chemie International Edition&lt;/full-title&gt;&lt;/periodical&gt;&lt;pages&gt;9608-9616&lt;/pages&gt;&lt;volume&gt;47&lt;/volume&gt;&lt;number&gt;50&lt;/number&gt;&lt;dates&gt;&lt;year&gt;2008&lt;/year&gt;&lt;/dates&gt;&lt;isbn&gt;1521-3773&lt;/isbn&gt;&lt;urls&gt;&lt;/urls&gt;&lt;/record&gt;&lt;/Cite&gt;&lt;/EndNote&gt;</w:instrText>
      </w:r>
      <w:r w:rsidRPr="001A46E5">
        <w:rPr>
          <w:rFonts w:ascii="Times New Roman" w:eastAsia="Calibri" w:hAnsi="Times New Roman" w:cs="Times New Roman"/>
          <w:sz w:val="24"/>
          <w:szCs w:val="24"/>
          <w:lang w:eastAsia="en-GB"/>
        </w:rPr>
        <w:fldChar w:fldCharType="separate"/>
      </w:r>
      <w:r w:rsidRPr="001A46E5">
        <w:rPr>
          <w:rFonts w:ascii="Times New Roman" w:eastAsia="Calibri" w:hAnsi="Times New Roman" w:cs="Times New Roman"/>
          <w:noProof/>
          <w:sz w:val="24"/>
          <w:szCs w:val="24"/>
          <w:lang w:eastAsia="en-GB"/>
        </w:rPr>
        <w:t>[1, 22]</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Class 5 resin in general, and </w:t>
      </w:r>
      <w:proofErr w:type="spellStart"/>
      <w:r w:rsidRPr="001A46E5">
        <w:rPr>
          <w:rFonts w:ascii="Times New Roman" w:eastAsia="Calibri" w:hAnsi="Times New Roman" w:cs="Times New Roman"/>
          <w:i/>
          <w:sz w:val="24"/>
          <w:szCs w:val="24"/>
          <w:lang w:eastAsia="en-GB"/>
        </w:rPr>
        <w:t>Pinus</w:t>
      </w:r>
      <w:proofErr w:type="spellEnd"/>
      <w:r w:rsidRPr="001A46E5">
        <w:rPr>
          <w:rFonts w:ascii="Times New Roman" w:eastAsia="Calibri" w:hAnsi="Times New Roman" w:cs="Times New Roman"/>
          <w:i/>
          <w:sz w:val="24"/>
          <w:szCs w:val="24"/>
          <w:lang w:eastAsia="en-GB"/>
        </w:rPr>
        <w:t xml:space="preserve"> </w:t>
      </w:r>
      <w:r w:rsidRPr="001A46E5">
        <w:rPr>
          <w:rFonts w:ascii="Times New Roman" w:eastAsia="Calibri" w:hAnsi="Times New Roman" w:cs="Times New Roman"/>
          <w:sz w:val="24"/>
          <w:szCs w:val="24"/>
          <w:lang w:eastAsia="en-GB"/>
        </w:rPr>
        <w:t xml:space="preserve">resin in particular, does not polymerize well and is therefore very uncommon in the fossil record </w:t>
      </w:r>
      <w:r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cj48UmVjTnVtPjExPC9SZWNOdW0+PERpc3BsYXlUZXh0PlsxLCA5LCAyMV08L0Rpc3BsYXlUZXh0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</w:fldData>
        </w:fldChar>
      </w:r>
      <w:r w:rsidRPr="001A46E5">
        <w:rPr>
          <w:rFonts w:ascii="Times New Roman" w:eastAsia="Calibri" w:hAnsi="Times New Roman" w:cs="Times New Roman"/>
          <w:sz w:val="24"/>
          <w:szCs w:val="24"/>
          <w:lang w:eastAsia="en-GB"/>
        </w:rPr>
        <w:instrText xml:space="preserve"> ADDIN EN.CITE </w:instrText>
      </w:r>
      <w:r w:rsidRPr="001A46E5">
        <w:rPr>
          <w:rFonts w:ascii="Times New Roman" w:eastAsia="Calibri" w:hAnsi="Times New Roman" w:cs="Times New Roman"/>
          <w:sz w:val="24"/>
          <w:szCs w:val="24"/>
          <w:lang w:eastAsia="en-GB"/>
        </w:rPr>
        <w:fldChar w:fldCharType="begin">
          <w:fldData xml:space="preserve">PEVuZE5vdGU+PENpdGU+PEF1dGhvcj5MYWJhbmRlaXJhPC9BdXRob3I+PFllYXI+MjAxNDwvWWVh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</w:fldData>
        </w:fldChar>
      </w:r>
      <w:r w:rsidRPr="001A46E5">
        <w:rPr>
          <w:rFonts w:ascii="Times New Roman" w:eastAsia="Calibri" w:hAnsi="Times New Roman" w:cs="Times New Roman"/>
          <w:sz w:val="24"/>
          <w:szCs w:val="24"/>
          <w:lang w:eastAsia="en-GB"/>
        </w:rPr>
        <w:instrText xml:space="preserve"> ADDIN EN.CITE.DATA </w:instrText>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separate"/>
      </w:r>
      <w:r w:rsidRPr="001A46E5">
        <w:rPr>
          <w:rFonts w:ascii="Times New Roman" w:eastAsia="Calibri" w:hAnsi="Times New Roman" w:cs="Times New Roman"/>
          <w:noProof/>
          <w:sz w:val="24"/>
          <w:szCs w:val="24"/>
          <w:lang w:eastAsia="en-GB"/>
        </w:rPr>
        <w:t>[1, 9, 21]</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w:t>
      </w:r>
      <w:r w:rsidRPr="001A46E5">
        <w:rPr>
          <w:rFonts w:ascii="Times New Roman" w:hAnsi="Times New Roman" w:cs="Times New Roman"/>
          <w:sz w:val="24"/>
          <w:szCs w:val="24"/>
        </w:rPr>
        <w:t xml:space="preserve"> </w:t>
      </w:r>
    </w:p>
    <w:p w14:paraId="5DE9A485" w14:textId="5EE70459" w:rsidR="009710E8" w:rsidRPr="001A46E5" w:rsidRDefault="009710E8" w:rsidP="009710E8">
      <w:pPr>
        <w:spacing w:after="0" w:line="480" w:lineRule="auto"/>
        <w:contextualSpacing/>
        <w:rPr>
          <w:rFonts w:ascii="Times New Roman" w:eastAsia="Times New Roman" w:hAnsi="Times New Roman" w:cs="Times New Roman"/>
          <w:sz w:val="24"/>
          <w:szCs w:val="24"/>
        </w:rPr>
      </w:pPr>
      <w:r w:rsidRPr="001A46E5">
        <w:rPr>
          <w:rFonts w:ascii="Times New Roman" w:hAnsi="Times New Roman" w:cs="Times New Roman"/>
          <w:sz w:val="24"/>
          <w:szCs w:val="24"/>
        </w:rPr>
        <w:lastRenderedPageBreak/>
        <w:t xml:space="preserve">Based on taxonomy, we expected that the two resin chemistry variable states in this experiment were significantly different; we confirmed this through </w:t>
      </w:r>
      <w:r w:rsidR="004453E3" w:rsidRPr="001A46E5">
        <w:rPr>
          <w:rFonts w:ascii="Times New Roman" w:hAnsi="Times New Roman" w:cs="Times New Roman"/>
          <w:sz w:val="24"/>
          <w:szCs w:val="24"/>
        </w:rPr>
        <w:t xml:space="preserve">solid phase </w:t>
      </w:r>
      <w:proofErr w:type="spellStart"/>
      <w:r w:rsidR="004453E3" w:rsidRPr="001A46E5">
        <w:rPr>
          <w:rFonts w:ascii="Times New Roman" w:hAnsi="Times New Roman" w:cs="Times New Roman"/>
          <w:sz w:val="24"/>
          <w:szCs w:val="24"/>
        </w:rPr>
        <w:t>microextraction</w:t>
      </w:r>
      <w:proofErr w:type="spellEnd"/>
      <w:r w:rsidR="004453E3" w:rsidRPr="001A46E5">
        <w:rPr>
          <w:rFonts w:ascii="Times New Roman" w:hAnsi="Times New Roman" w:cs="Times New Roman"/>
          <w:sz w:val="24"/>
          <w:szCs w:val="24"/>
        </w:rPr>
        <w:t xml:space="preserve"> gas chromatography mass spectrometry (</w:t>
      </w:r>
      <w:r w:rsidRPr="001A46E5">
        <w:rPr>
          <w:rFonts w:ascii="Times New Roman" w:hAnsi="Times New Roman" w:cs="Times New Roman"/>
          <w:sz w:val="24"/>
          <w:szCs w:val="24"/>
        </w:rPr>
        <w:t>SPME GC-MS</w:t>
      </w:r>
      <w:r w:rsidR="004453E3" w:rsidRPr="001A46E5">
        <w:rPr>
          <w:rFonts w:ascii="Times New Roman" w:hAnsi="Times New Roman" w:cs="Times New Roman"/>
          <w:sz w:val="24"/>
          <w:szCs w:val="24"/>
        </w:rPr>
        <w:t>)</w:t>
      </w:r>
      <w:r w:rsidRPr="001A46E5">
        <w:rPr>
          <w:rFonts w:ascii="Times New Roman" w:hAnsi="Times New Roman" w:cs="Times New Roman"/>
          <w:sz w:val="24"/>
          <w:szCs w:val="24"/>
        </w:rPr>
        <w:t xml:space="preserve"> </w:t>
      </w:r>
      <w:r w:rsidR="00192FD9" w:rsidRPr="001A46E5">
        <w:rPr>
          <w:rFonts w:ascii="Times New Roman" w:eastAsia="Calibri" w:hAnsi="Times New Roman" w:cs="Times New Roman"/>
          <w:sz w:val="24"/>
          <w:szCs w:val="24"/>
          <w:lang w:eastAsia="en-GB"/>
        </w:rPr>
        <w:t xml:space="preserve">to characterise the volatile and semi-volatile components in the resin following previous methods </w:t>
      </w:r>
      <w:r w:rsidR="00192FD9" w:rsidRPr="001A46E5">
        <w:rPr>
          <w:rFonts w:ascii="Times New Roman" w:eastAsia="Calibri" w:hAnsi="Times New Roman" w:cs="Times New Roman"/>
          <w:sz w:val="24"/>
          <w:szCs w:val="24"/>
          <w:lang w:eastAsia="en-GB"/>
        </w:rPr>
        <w:fldChar w:fldCharType="begin">
          <w:fldData xml:space="preserve">PEVuZE5vdGU+PENpdGU+PEF1dGhvcj5NY0NveTwvQXV0aG9yPjxZZWFyPkluIHJldmlldzwvWWVh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</w:fldData>
        </w:fldChar>
      </w:r>
      <w:r w:rsidRPr="001A46E5">
        <w:rPr>
          <w:rFonts w:ascii="Times New Roman" w:eastAsia="Calibri" w:hAnsi="Times New Roman" w:cs="Times New Roman"/>
          <w:sz w:val="24"/>
          <w:szCs w:val="24"/>
          <w:lang w:eastAsia="en-GB"/>
        </w:rPr>
        <w:instrText xml:space="preserve"> ADDIN EN.CITE </w:instrText>
      </w:r>
      <w:r w:rsidRPr="001A46E5">
        <w:rPr>
          <w:rFonts w:ascii="Times New Roman" w:eastAsia="Calibri" w:hAnsi="Times New Roman" w:cs="Times New Roman"/>
          <w:sz w:val="24"/>
          <w:szCs w:val="24"/>
          <w:lang w:eastAsia="en-GB"/>
        </w:rPr>
        <w:fldChar w:fldCharType="begin">
          <w:fldData xml:space="preserve">PEVuZE5vdGU+PENpdGU+PEF1dGhvcj5NY0NveTwvQXV0aG9yPjxZZWFyPkluIHJldmlldzwvWWVh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</w:fldData>
        </w:fldChar>
      </w:r>
      <w:r w:rsidRPr="001A46E5">
        <w:rPr>
          <w:rFonts w:ascii="Times New Roman" w:eastAsia="Calibri" w:hAnsi="Times New Roman" w:cs="Times New Roman"/>
          <w:sz w:val="24"/>
          <w:szCs w:val="24"/>
          <w:lang w:eastAsia="en-GB"/>
        </w:rPr>
        <w:instrText xml:space="preserve"> ADDIN EN.CITE.DATA </w:instrText>
      </w:r>
      <w:r w:rsidRPr="001A46E5">
        <w:rPr>
          <w:rFonts w:ascii="Times New Roman" w:eastAsia="Calibri" w:hAnsi="Times New Roman" w:cs="Times New Roman"/>
          <w:sz w:val="24"/>
          <w:szCs w:val="24"/>
          <w:lang w:eastAsia="en-GB"/>
        </w:rPr>
      </w:r>
      <w:r w:rsidRPr="001A46E5">
        <w:rPr>
          <w:rFonts w:ascii="Times New Roman" w:eastAsia="Calibri" w:hAnsi="Times New Roman" w:cs="Times New Roman"/>
          <w:sz w:val="24"/>
          <w:szCs w:val="24"/>
          <w:lang w:eastAsia="en-GB"/>
        </w:rPr>
        <w:fldChar w:fldCharType="end"/>
      </w:r>
      <w:r w:rsidR="00192FD9" w:rsidRPr="001A46E5">
        <w:rPr>
          <w:rFonts w:ascii="Times New Roman" w:eastAsia="Calibri" w:hAnsi="Times New Roman" w:cs="Times New Roman"/>
          <w:sz w:val="24"/>
          <w:szCs w:val="24"/>
          <w:lang w:eastAsia="en-GB"/>
        </w:rPr>
      </w:r>
      <w:r w:rsidR="00192FD9" w:rsidRPr="001A46E5">
        <w:rPr>
          <w:rFonts w:ascii="Times New Roman" w:eastAsia="Calibri" w:hAnsi="Times New Roman" w:cs="Times New Roman"/>
          <w:sz w:val="24"/>
          <w:szCs w:val="24"/>
          <w:lang w:eastAsia="en-GB"/>
        </w:rPr>
        <w:fldChar w:fldCharType="separate"/>
      </w:r>
      <w:r w:rsidRPr="001A46E5">
        <w:rPr>
          <w:rFonts w:ascii="Times New Roman" w:eastAsia="Calibri" w:hAnsi="Times New Roman" w:cs="Times New Roman"/>
          <w:noProof/>
          <w:sz w:val="24"/>
          <w:szCs w:val="24"/>
          <w:lang w:eastAsia="en-GB"/>
        </w:rPr>
        <w:t>[38-41]</w:t>
      </w:r>
      <w:r w:rsidR="00192FD9" w:rsidRPr="001A46E5">
        <w:rPr>
          <w:rFonts w:ascii="Times New Roman" w:eastAsia="Calibri" w:hAnsi="Times New Roman" w:cs="Times New Roman"/>
          <w:sz w:val="24"/>
          <w:szCs w:val="24"/>
          <w:lang w:eastAsia="en-GB"/>
        </w:rPr>
        <w:fldChar w:fldCharType="end"/>
      </w:r>
      <w:r w:rsidR="00306629" w:rsidRPr="001A46E5">
        <w:rPr>
          <w:rFonts w:ascii="Times New Roman" w:eastAsia="Calibri" w:hAnsi="Times New Roman" w:cs="Times New Roman"/>
          <w:sz w:val="24"/>
          <w:szCs w:val="24"/>
          <w:lang w:eastAsia="en-GB"/>
        </w:rPr>
        <w:t xml:space="preserve">. </w:t>
      </w:r>
      <w:r w:rsidRPr="001A46E5">
        <w:rPr>
          <w:rFonts w:ascii="Times New Roman" w:hAnsi="Times New Roman" w:cs="Times New Roman"/>
          <w:sz w:val="24"/>
          <w:szCs w:val="24"/>
        </w:rPr>
        <w:t xml:space="preserve">A 0.5 g sample of resin from each tree species was dried and powdered. Prior to analyses each vial of resin powder </w:t>
      </w:r>
      <w:r w:rsidRPr="001A46E5">
        <w:rPr>
          <w:rFonts w:ascii="Times New Roman" w:eastAsia="Times New Roman" w:hAnsi="Times New Roman" w:cs="Times New Roman"/>
          <w:sz w:val="24"/>
          <w:szCs w:val="24"/>
        </w:rPr>
        <w:t xml:space="preserve">was equilibrated at 80°C for one hour and exposed to a 65 </w:t>
      </w:r>
      <w:proofErr w:type="spellStart"/>
      <w:r w:rsidRPr="001A46E5">
        <w:rPr>
          <w:rFonts w:ascii="Times New Roman" w:eastAsia="Times New Roman" w:hAnsi="Times New Roman" w:cs="Times New Roman"/>
          <w:sz w:val="24"/>
          <w:szCs w:val="24"/>
        </w:rPr>
        <w:t>μm</w:t>
      </w:r>
      <w:proofErr w:type="spellEnd"/>
      <w:r w:rsidRPr="001A46E5">
        <w:rPr>
          <w:rFonts w:ascii="Times New Roman" w:eastAsia="Times New Roman" w:hAnsi="Times New Roman" w:cs="Times New Roman"/>
          <w:sz w:val="24"/>
          <w:szCs w:val="24"/>
        </w:rPr>
        <w:t xml:space="preserve"> </w:t>
      </w:r>
      <w:proofErr w:type="spellStart"/>
      <w:r w:rsidRPr="001A46E5">
        <w:rPr>
          <w:rFonts w:ascii="Times New Roman" w:eastAsia="Times New Roman" w:hAnsi="Times New Roman" w:cs="Times New Roman"/>
          <w:sz w:val="24"/>
          <w:szCs w:val="24"/>
        </w:rPr>
        <w:t>Polydimethylsiloxane</w:t>
      </w:r>
      <w:proofErr w:type="spellEnd"/>
      <w:r w:rsidRPr="001A46E5">
        <w:rPr>
          <w:rFonts w:ascii="Times New Roman" w:eastAsia="Times New Roman" w:hAnsi="Times New Roman" w:cs="Times New Roman"/>
          <w:sz w:val="24"/>
          <w:szCs w:val="24"/>
        </w:rPr>
        <w:t>/</w:t>
      </w:r>
      <w:proofErr w:type="spellStart"/>
      <w:r w:rsidRPr="001A46E5">
        <w:rPr>
          <w:rFonts w:ascii="Times New Roman" w:eastAsia="Times New Roman" w:hAnsi="Times New Roman" w:cs="Times New Roman"/>
          <w:sz w:val="24"/>
          <w:szCs w:val="24"/>
        </w:rPr>
        <w:t>Divinylbenzene</w:t>
      </w:r>
      <w:proofErr w:type="spellEnd"/>
      <w:r w:rsidRPr="001A46E5">
        <w:rPr>
          <w:rFonts w:ascii="Times New Roman" w:eastAsia="Times New Roman" w:hAnsi="Times New Roman" w:cs="Times New Roman"/>
          <w:sz w:val="24"/>
          <w:szCs w:val="24"/>
        </w:rPr>
        <w:t xml:space="preserve"> (PDMS/DVB) SPME fibre for one hour, and analysed on a Thermo Scientific Trace 1310 GC. A liquid injection of a standard mixture containing a series of </w:t>
      </w:r>
      <w:r w:rsidRPr="001A46E5">
        <w:rPr>
          <w:rFonts w:ascii="Times New Roman" w:eastAsia="Times New Roman" w:hAnsi="Times New Roman" w:cs="Times New Roman"/>
          <w:i/>
          <w:sz w:val="24"/>
          <w:szCs w:val="24"/>
        </w:rPr>
        <w:t>n</w:t>
      </w:r>
      <w:r w:rsidRPr="001A46E5">
        <w:rPr>
          <w:rFonts w:ascii="Times New Roman" w:eastAsia="Times New Roman" w:hAnsi="Times New Roman" w:cs="Times New Roman"/>
          <w:sz w:val="24"/>
          <w:szCs w:val="24"/>
        </w:rPr>
        <w:t xml:space="preserve">-alkanes was used to calibrate retention indices to aid in identifying the peaks. The chromatograms for each sample were imported into the program AMDIS and the major peaks in each chromatogram were identified through a National Institute of Standards and Technology (NIST) MS database search. </w:t>
      </w:r>
    </w:p>
    <w:p w14:paraId="49F186C4" w14:textId="189866DF" w:rsidR="00192FD9" w:rsidRPr="001A46E5" w:rsidRDefault="009710E8" w:rsidP="004453E3">
      <w:pPr>
        <w:spacing w:after="0" w:line="480" w:lineRule="auto"/>
        <w:contextualSpacing/>
        <w:rPr>
          <w:rFonts w:ascii="Times New Roman" w:eastAsia="Calibri" w:hAnsi="Times New Roman" w:cs="Times New Roman"/>
          <w:sz w:val="24"/>
          <w:szCs w:val="24"/>
          <w:lang w:eastAsia="en-GB"/>
        </w:rPr>
      </w:pPr>
      <w:r w:rsidRPr="001A46E5">
        <w:rPr>
          <w:rFonts w:ascii="Times New Roman" w:eastAsia="Times New Roman" w:hAnsi="Times New Roman" w:cs="Times New Roman"/>
          <w:sz w:val="24"/>
          <w:szCs w:val="24"/>
        </w:rPr>
        <w:tab/>
        <w:t>The c</w:t>
      </w:r>
      <w:r w:rsidRPr="001A46E5">
        <w:rPr>
          <w:rFonts w:ascii="Times New Roman" w:eastAsia="Calibri" w:hAnsi="Times New Roman" w:cs="Times New Roman"/>
          <w:sz w:val="24"/>
          <w:szCs w:val="24"/>
          <w:lang w:eastAsia="en-GB"/>
        </w:rPr>
        <w:t xml:space="preserve">hemical characterization of the </w:t>
      </w:r>
      <w:r w:rsidRPr="001A46E5">
        <w:rPr>
          <w:rFonts w:ascii="Times New Roman" w:eastAsia="Calibri" w:hAnsi="Times New Roman" w:cs="Times New Roman"/>
          <w:i/>
          <w:sz w:val="24"/>
          <w:szCs w:val="24"/>
          <w:lang w:eastAsia="en-GB"/>
        </w:rPr>
        <w:t>P. sylvestris</w:t>
      </w:r>
      <w:r w:rsidRPr="001A46E5">
        <w:rPr>
          <w:rFonts w:ascii="Times New Roman" w:eastAsia="Calibri" w:hAnsi="Times New Roman" w:cs="Times New Roman"/>
          <w:sz w:val="24"/>
          <w:szCs w:val="24"/>
          <w:lang w:eastAsia="en-GB"/>
        </w:rPr>
        <w:t xml:space="preserve"> and </w:t>
      </w:r>
      <w:r w:rsidRPr="001A46E5">
        <w:rPr>
          <w:rFonts w:ascii="Times New Roman" w:eastAsia="Calibri" w:hAnsi="Times New Roman" w:cs="Times New Roman"/>
          <w:i/>
          <w:sz w:val="24"/>
          <w:szCs w:val="24"/>
          <w:lang w:eastAsia="en-GB"/>
        </w:rPr>
        <w:t>W. nobilis</w:t>
      </w:r>
      <w:r w:rsidRPr="001A46E5">
        <w:rPr>
          <w:rFonts w:ascii="Times New Roman" w:eastAsia="Calibri" w:hAnsi="Times New Roman" w:cs="Times New Roman"/>
          <w:sz w:val="24"/>
          <w:szCs w:val="24"/>
          <w:lang w:eastAsia="en-GB"/>
        </w:rPr>
        <w:t xml:space="preserve"> resins confirms that they are distinct (</w:t>
      </w:r>
      <w:r w:rsidR="004453E3" w:rsidRPr="001A46E5">
        <w:rPr>
          <w:rFonts w:ascii="Times New Roman" w:eastAsia="Calibri" w:hAnsi="Times New Roman" w:cs="Times New Roman"/>
          <w:sz w:val="24"/>
          <w:szCs w:val="24"/>
          <w:lang w:eastAsia="en-GB"/>
        </w:rPr>
        <w:t>S1 Fig, SI T</w:t>
      </w:r>
      <w:r w:rsidRPr="001A46E5">
        <w:rPr>
          <w:rFonts w:ascii="Times New Roman" w:eastAsia="Calibri" w:hAnsi="Times New Roman" w:cs="Times New Roman"/>
          <w:sz w:val="24"/>
          <w:szCs w:val="24"/>
          <w:lang w:eastAsia="en-GB"/>
        </w:rPr>
        <w:t>able). Of the 52 identified compounds, 18 were only found in one of the two resins (</w:t>
      </w:r>
      <w:r w:rsidR="004453E3" w:rsidRPr="001A46E5">
        <w:rPr>
          <w:rFonts w:ascii="Times New Roman" w:eastAsia="Calibri" w:hAnsi="Times New Roman" w:cs="Times New Roman"/>
          <w:sz w:val="24"/>
          <w:szCs w:val="24"/>
          <w:lang w:eastAsia="en-GB"/>
        </w:rPr>
        <w:t>S1 Table</w:t>
      </w:r>
      <w:r w:rsidRPr="001A46E5">
        <w:rPr>
          <w:rFonts w:ascii="Times New Roman" w:eastAsia="Calibri" w:hAnsi="Times New Roman" w:cs="Times New Roman"/>
          <w:sz w:val="24"/>
          <w:szCs w:val="24"/>
          <w:lang w:eastAsia="en-GB"/>
        </w:rPr>
        <w:t xml:space="preserve">, bolded compounds). Of the remaining 34 compounds, eight were found in much higher concentrations in one resin than the other (the difference in the total percent of that compound in the two resins &gt; 5%, </w:t>
      </w:r>
      <w:r w:rsidR="004453E3" w:rsidRPr="001A46E5">
        <w:rPr>
          <w:rFonts w:ascii="Times New Roman" w:eastAsia="Calibri" w:hAnsi="Times New Roman" w:cs="Times New Roman"/>
          <w:sz w:val="24"/>
          <w:szCs w:val="24"/>
          <w:lang w:eastAsia="en-GB"/>
        </w:rPr>
        <w:t>S1 Table</w:t>
      </w:r>
      <w:r w:rsidRPr="001A46E5">
        <w:rPr>
          <w:rFonts w:ascii="Times New Roman" w:eastAsia="Calibri" w:hAnsi="Times New Roman" w:cs="Times New Roman"/>
          <w:sz w:val="24"/>
          <w:szCs w:val="24"/>
          <w:lang w:eastAsia="en-GB"/>
        </w:rPr>
        <w:t>).</w:t>
      </w:r>
      <w:r w:rsidR="00192FD9" w:rsidRPr="001A46E5">
        <w:rPr>
          <w:rFonts w:ascii="Times New Roman" w:eastAsia="Calibri" w:hAnsi="Times New Roman" w:cs="Times New Roman"/>
          <w:sz w:val="24"/>
          <w:szCs w:val="24"/>
          <w:lang w:eastAsia="en-GB"/>
        </w:rPr>
        <w:t xml:space="preserve"> </w:t>
      </w:r>
      <w:r w:rsidR="00306629" w:rsidRPr="001A46E5">
        <w:rPr>
          <w:rFonts w:ascii="Times New Roman" w:eastAsia="Calibri" w:hAnsi="Times New Roman" w:cs="Times New Roman"/>
          <w:sz w:val="24"/>
          <w:szCs w:val="24"/>
          <w:lang w:eastAsia="en-GB"/>
        </w:rPr>
        <w:t>In total we found t</w:t>
      </w:r>
      <w:r w:rsidR="00EF1C5D" w:rsidRPr="001A46E5">
        <w:rPr>
          <w:rFonts w:ascii="Times New Roman" w:eastAsia="Calibri" w:hAnsi="Times New Roman" w:cs="Times New Roman"/>
          <w:sz w:val="24"/>
          <w:szCs w:val="24"/>
          <w:lang w:eastAsia="en-GB"/>
        </w:rPr>
        <w:t>wenty-three</w:t>
      </w:r>
      <w:r w:rsidR="00192FD9" w:rsidRPr="001A46E5">
        <w:rPr>
          <w:rFonts w:ascii="Times New Roman" w:eastAsia="Calibri" w:hAnsi="Times New Roman" w:cs="Times New Roman"/>
          <w:sz w:val="24"/>
          <w:szCs w:val="24"/>
          <w:lang w:eastAsia="en-GB"/>
        </w:rPr>
        <w:t xml:space="preserve"> compounds </w:t>
      </w:r>
      <w:r w:rsidR="00306629" w:rsidRPr="001A46E5">
        <w:rPr>
          <w:rFonts w:ascii="Times New Roman" w:eastAsia="Calibri" w:hAnsi="Times New Roman" w:cs="Times New Roman"/>
          <w:sz w:val="24"/>
          <w:szCs w:val="24"/>
          <w:lang w:eastAsia="en-GB"/>
        </w:rPr>
        <w:t xml:space="preserve">that </w:t>
      </w:r>
      <w:r w:rsidR="00EF1C5D" w:rsidRPr="001A46E5">
        <w:rPr>
          <w:rFonts w:ascii="Times New Roman" w:eastAsia="Calibri" w:hAnsi="Times New Roman" w:cs="Times New Roman"/>
          <w:sz w:val="24"/>
          <w:szCs w:val="24"/>
          <w:lang w:eastAsia="en-GB"/>
        </w:rPr>
        <w:t xml:space="preserve">differ between </w:t>
      </w:r>
      <w:r w:rsidR="00EF1C5D" w:rsidRPr="001A46E5">
        <w:rPr>
          <w:rFonts w:ascii="Times New Roman" w:eastAsia="Calibri" w:hAnsi="Times New Roman" w:cs="Times New Roman"/>
          <w:i/>
          <w:sz w:val="24"/>
          <w:szCs w:val="24"/>
          <w:lang w:eastAsia="en-GB"/>
        </w:rPr>
        <w:t xml:space="preserve">P. sylvestris </w:t>
      </w:r>
      <w:r w:rsidR="00EF1C5D" w:rsidRPr="001A46E5">
        <w:rPr>
          <w:rFonts w:ascii="Times New Roman" w:eastAsia="Calibri" w:hAnsi="Times New Roman" w:cs="Times New Roman"/>
          <w:sz w:val="24"/>
          <w:szCs w:val="24"/>
          <w:lang w:eastAsia="en-GB"/>
        </w:rPr>
        <w:t xml:space="preserve">and </w:t>
      </w:r>
      <w:r w:rsidR="00EF1C5D" w:rsidRPr="001A46E5">
        <w:rPr>
          <w:rFonts w:ascii="Times New Roman" w:eastAsia="Calibri" w:hAnsi="Times New Roman" w:cs="Times New Roman"/>
          <w:i/>
          <w:sz w:val="24"/>
          <w:szCs w:val="24"/>
          <w:lang w:eastAsia="en-GB"/>
        </w:rPr>
        <w:t xml:space="preserve">W. nobilis </w:t>
      </w:r>
      <w:r w:rsidR="00EF1C5D" w:rsidRPr="001A46E5">
        <w:rPr>
          <w:rFonts w:ascii="Times New Roman" w:eastAsia="Calibri" w:hAnsi="Times New Roman" w:cs="Times New Roman"/>
          <w:sz w:val="24"/>
          <w:szCs w:val="24"/>
          <w:lang w:eastAsia="en-GB"/>
        </w:rPr>
        <w:t xml:space="preserve">resin </w:t>
      </w:r>
      <w:r w:rsidR="00192FD9" w:rsidRPr="001A46E5">
        <w:rPr>
          <w:rFonts w:ascii="Times New Roman" w:eastAsia="Calibri" w:hAnsi="Times New Roman" w:cs="Times New Roman"/>
          <w:sz w:val="24"/>
          <w:szCs w:val="24"/>
          <w:lang w:eastAsia="en-GB"/>
        </w:rPr>
        <w:t>(</w:t>
      </w:r>
      <w:r w:rsidR="004453E3" w:rsidRPr="001A46E5">
        <w:rPr>
          <w:rFonts w:ascii="Times New Roman" w:eastAsia="Calibri" w:hAnsi="Times New Roman" w:cs="Times New Roman"/>
          <w:sz w:val="24"/>
          <w:szCs w:val="24"/>
          <w:lang w:eastAsia="en-GB"/>
        </w:rPr>
        <w:t>S2 Table</w:t>
      </w:r>
      <w:r w:rsidR="00192FD9" w:rsidRPr="001A46E5">
        <w:rPr>
          <w:rFonts w:ascii="Times New Roman" w:eastAsia="Calibri" w:hAnsi="Times New Roman" w:cs="Times New Roman"/>
          <w:sz w:val="24"/>
          <w:szCs w:val="24"/>
          <w:lang w:eastAsia="en-GB"/>
        </w:rPr>
        <w:t>)</w:t>
      </w:r>
      <w:r w:rsidR="00EF1C5D" w:rsidRPr="001A46E5">
        <w:rPr>
          <w:rFonts w:ascii="Times New Roman" w:eastAsia="Calibri" w:hAnsi="Times New Roman" w:cs="Times New Roman"/>
          <w:sz w:val="24"/>
          <w:szCs w:val="24"/>
          <w:lang w:eastAsia="en-GB"/>
        </w:rPr>
        <w:t>.</w:t>
      </w:r>
    </w:p>
    <w:p w14:paraId="7E81E1B8" w14:textId="77777777" w:rsidR="00460E4A" w:rsidRPr="001A46E5" w:rsidRDefault="00460E4A" w:rsidP="00460E4A">
      <w:pPr>
        <w:spacing w:after="0" w:line="480" w:lineRule="auto"/>
        <w:contextualSpacing/>
        <w:rPr>
          <w:rFonts w:ascii="Times New Roman" w:eastAsia="Calibri" w:hAnsi="Times New Roman" w:cs="Times New Roman"/>
          <w:sz w:val="24"/>
          <w:szCs w:val="24"/>
          <w:lang w:eastAsia="en-GB"/>
        </w:rPr>
      </w:pPr>
    </w:p>
    <w:p w14:paraId="3DD4C494" w14:textId="66DDB79C" w:rsidR="00460E4A" w:rsidRPr="001A46E5" w:rsidRDefault="00460E4A" w:rsidP="00460E4A">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Gut microbiota and dehydration experiments</w:t>
      </w:r>
    </w:p>
    <w:p w14:paraId="51CBDE0D" w14:textId="0B56B767"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Times New Roman" w:hAnsi="Times New Roman" w:cs="Times New Roman"/>
          <w:sz w:val="24"/>
          <w:szCs w:val="24"/>
          <w:lang w:eastAsia="en-GB"/>
        </w:rPr>
        <w:t xml:space="preserve">The variables dehydration prior to entombment and gut microbiota and were tested on flies in </w:t>
      </w:r>
      <w:r w:rsidRPr="001A46E5">
        <w:rPr>
          <w:rFonts w:ascii="Times New Roman" w:eastAsia="Times New Roman" w:hAnsi="Times New Roman" w:cs="Times New Roman"/>
          <w:i/>
          <w:sz w:val="24"/>
          <w:szCs w:val="24"/>
          <w:lang w:eastAsia="en-GB"/>
        </w:rPr>
        <w:t>W. nobilis</w:t>
      </w:r>
      <w:r w:rsidRPr="001A46E5">
        <w:rPr>
          <w:rFonts w:ascii="Times New Roman" w:eastAsia="Times New Roman" w:hAnsi="Times New Roman" w:cs="Times New Roman"/>
          <w:sz w:val="24"/>
          <w:szCs w:val="24"/>
          <w:lang w:eastAsia="en-GB"/>
        </w:rPr>
        <w:t xml:space="preserve"> resin. This resin was selected </w:t>
      </w:r>
      <w:r w:rsidR="00674BB3" w:rsidRPr="001A46E5">
        <w:rPr>
          <w:rFonts w:ascii="Times New Roman" w:eastAsia="Times New Roman" w:hAnsi="Times New Roman" w:cs="Times New Roman"/>
          <w:sz w:val="24"/>
          <w:szCs w:val="24"/>
          <w:lang w:eastAsia="en-GB"/>
        </w:rPr>
        <w:t>because it is a better proxy</w:t>
      </w:r>
      <w:r w:rsidR="004453E3" w:rsidRPr="001A46E5">
        <w:rPr>
          <w:rFonts w:ascii="Times New Roman" w:eastAsia="Times New Roman" w:hAnsi="Times New Roman" w:cs="Times New Roman"/>
          <w:sz w:val="24"/>
          <w:szCs w:val="24"/>
          <w:lang w:eastAsia="en-GB"/>
        </w:rPr>
        <w:t xml:space="preserve"> for amber in the </w:t>
      </w:r>
      <w:r w:rsidR="004453E3" w:rsidRPr="001A46E5">
        <w:rPr>
          <w:rFonts w:ascii="Times New Roman" w:eastAsia="Times New Roman" w:hAnsi="Times New Roman" w:cs="Times New Roman"/>
          <w:sz w:val="24"/>
          <w:szCs w:val="24"/>
          <w:lang w:eastAsia="en-GB"/>
        </w:rPr>
        <w:lastRenderedPageBreak/>
        <w:t>fossil record</w:t>
      </w:r>
      <w:r w:rsidR="00A540C8" w:rsidRPr="001A46E5">
        <w:rPr>
          <w:rFonts w:ascii="Times New Roman" w:eastAsia="Times New Roman" w:hAnsi="Times New Roman" w:cs="Times New Roman"/>
          <w:sz w:val="24"/>
          <w:szCs w:val="24"/>
          <w:lang w:eastAsia="en-GB"/>
        </w:rPr>
        <w:t xml:space="preserve"> </w:t>
      </w:r>
      <w:r w:rsidR="00674BB3" w:rsidRPr="001A46E5">
        <w:rPr>
          <w:rFonts w:ascii="Times New Roman" w:eastAsia="Times New Roman" w:hAnsi="Times New Roman" w:cs="Times New Roman"/>
          <w:sz w:val="24"/>
          <w:szCs w:val="24"/>
          <w:lang w:eastAsia="en-GB"/>
        </w:rPr>
        <w:t xml:space="preserve">and because decay in pine resin </w:t>
      </w:r>
      <w:r w:rsidR="001A3723" w:rsidRPr="001A46E5">
        <w:rPr>
          <w:rFonts w:ascii="Times New Roman" w:eastAsia="Times New Roman" w:hAnsi="Times New Roman" w:cs="Times New Roman"/>
          <w:sz w:val="24"/>
          <w:szCs w:val="24"/>
          <w:lang w:eastAsia="en-GB"/>
        </w:rPr>
        <w:t>was</w:t>
      </w:r>
      <w:r w:rsidR="00674BB3" w:rsidRPr="001A46E5">
        <w:rPr>
          <w:rFonts w:ascii="Times New Roman" w:eastAsia="Times New Roman" w:hAnsi="Times New Roman" w:cs="Times New Roman"/>
          <w:sz w:val="24"/>
          <w:szCs w:val="24"/>
          <w:lang w:eastAsia="en-GB"/>
        </w:rPr>
        <w:t xml:space="preserve"> so </w:t>
      </w:r>
      <w:r w:rsidR="001A3723" w:rsidRPr="001A46E5">
        <w:rPr>
          <w:rFonts w:ascii="Times New Roman" w:eastAsia="Times New Roman" w:hAnsi="Times New Roman" w:cs="Times New Roman"/>
          <w:sz w:val="24"/>
          <w:szCs w:val="24"/>
          <w:lang w:eastAsia="en-GB"/>
        </w:rPr>
        <w:t>rapid</w:t>
      </w:r>
      <w:r w:rsidR="00674BB3" w:rsidRPr="001A46E5">
        <w:rPr>
          <w:rFonts w:ascii="Times New Roman" w:eastAsia="Times New Roman" w:hAnsi="Times New Roman" w:cs="Times New Roman"/>
          <w:sz w:val="24"/>
          <w:szCs w:val="24"/>
          <w:lang w:eastAsia="en-GB"/>
        </w:rPr>
        <w:t xml:space="preserve"> </w:t>
      </w:r>
      <w:r w:rsidR="00B41434" w:rsidRPr="001A46E5">
        <w:rPr>
          <w:rFonts w:ascii="Times New Roman" w:eastAsia="Times New Roman" w:hAnsi="Times New Roman" w:cs="Times New Roman"/>
          <w:sz w:val="24"/>
          <w:szCs w:val="24"/>
          <w:lang w:eastAsia="en-GB"/>
        </w:rPr>
        <w:t xml:space="preserve">that capture of data on decay would </w:t>
      </w:r>
      <w:r w:rsidR="00BB692F" w:rsidRPr="001A46E5">
        <w:rPr>
          <w:rFonts w:ascii="Times New Roman" w:eastAsia="Times New Roman" w:hAnsi="Times New Roman" w:cs="Times New Roman"/>
          <w:sz w:val="24"/>
          <w:szCs w:val="24"/>
          <w:lang w:eastAsia="en-GB"/>
        </w:rPr>
        <w:t xml:space="preserve">have </w:t>
      </w:r>
      <w:r w:rsidR="00B41434" w:rsidRPr="001A46E5">
        <w:rPr>
          <w:rFonts w:ascii="Times New Roman" w:eastAsia="Times New Roman" w:hAnsi="Times New Roman" w:cs="Times New Roman"/>
          <w:sz w:val="24"/>
          <w:szCs w:val="24"/>
          <w:lang w:eastAsia="en-GB"/>
        </w:rPr>
        <w:t>be</w:t>
      </w:r>
      <w:r w:rsidR="00BB692F" w:rsidRPr="001A46E5">
        <w:rPr>
          <w:rFonts w:ascii="Times New Roman" w:eastAsia="Times New Roman" w:hAnsi="Times New Roman" w:cs="Times New Roman"/>
          <w:sz w:val="24"/>
          <w:szCs w:val="24"/>
          <w:lang w:eastAsia="en-GB"/>
        </w:rPr>
        <w:t>en</w:t>
      </w:r>
      <w:r w:rsidR="00B41434" w:rsidRPr="001A46E5">
        <w:rPr>
          <w:rFonts w:ascii="Times New Roman" w:eastAsia="Times New Roman" w:hAnsi="Times New Roman" w:cs="Times New Roman"/>
          <w:sz w:val="24"/>
          <w:szCs w:val="24"/>
          <w:lang w:eastAsia="en-GB"/>
        </w:rPr>
        <w:t xml:space="preserve"> difficult </w:t>
      </w:r>
      <w:r w:rsidR="00BB692F" w:rsidRPr="001A46E5">
        <w:rPr>
          <w:rFonts w:ascii="Times New Roman" w:eastAsia="Times New Roman" w:hAnsi="Times New Roman" w:cs="Times New Roman"/>
          <w:sz w:val="24"/>
          <w:szCs w:val="24"/>
          <w:lang w:eastAsia="en-GB"/>
        </w:rPr>
        <w:t xml:space="preserve">using </w:t>
      </w:r>
      <w:r w:rsidR="00192CCC" w:rsidRPr="001A46E5">
        <w:rPr>
          <w:rFonts w:ascii="Times New Roman" w:eastAsia="Times New Roman" w:hAnsi="Times New Roman" w:cs="Times New Roman"/>
          <w:sz w:val="24"/>
          <w:szCs w:val="24"/>
          <w:lang w:eastAsia="en-GB"/>
        </w:rPr>
        <w:t xml:space="preserve">available </w:t>
      </w:r>
      <w:r w:rsidR="00BB692F" w:rsidRPr="001A46E5">
        <w:rPr>
          <w:rFonts w:ascii="Times New Roman" w:eastAsia="Times New Roman" w:hAnsi="Times New Roman" w:cs="Times New Roman"/>
          <w:sz w:val="24"/>
          <w:szCs w:val="24"/>
          <w:lang w:eastAsia="en-GB"/>
        </w:rPr>
        <w:t>synchrotron intervals</w:t>
      </w:r>
      <w:r w:rsidR="00674BB3" w:rsidRPr="001A46E5">
        <w:rPr>
          <w:rFonts w:ascii="Times New Roman" w:eastAsia="Times New Roman" w:hAnsi="Times New Roman" w:cs="Times New Roman"/>
          <w:sz w:val="24"/>
          <w:szCs w:val="24"/>
          <w:lang w:eastAsia="en-GB"/>
        </w:rPr>
        <w:t>.</w:t>
      </w:r>
    </w:p>
    <w:p w14:paraId="6D062C48" w14:textId="469493D3" w:rsidR="009710E8" w:rsidRPr="001A46E5" w:rsidRDefault="00192FD9" w:rsidP="009710E8">
      <w:pPr>
        <w:spacing w:after="0" w:line="480" w:lineRule="auto"/>
        <w:contextualSpacing/>
        <w:rPr>
          <w:rFonts w:ascii="Times New Roman" w:hAnsi="Times New Roman" w:cs="Times New Roman"/>
          <w:sz w:val="24"/>
          <w:szCs w:val="24"/>
        </w:rPr>
      </w:pPr>
      <w:r w:rsidRPr="001A46E5">
        <w:rPr>
          <w:rFonts w:ascii="Times New Roman" w:eastAsia="Calibri" w:hAnsi="Times New Roman" w:cs="Times New Roman"/>
          <w:i/>
          <w:sz w:val="24"/>
          <w:szCs w:val="24"/>
          <w:lang w:eastAsia="en-GB"/>
        </w:rPr>
        <w:t xml:space="preserve"> </w:t>
      </w:r>
      <w:r w:rsidR="004453E3" w:rsidRPr="001A46E5">
        <w:rPr>
          <w:rFonts w:ascii="Times New Roman" w:eastAsia="Calibri" w:hAnsi="Times New Roman" w:cs="Times New Roman"/>
          <w:i/>
          <w:sz w:val="24"/>
          <w:szCs w:val="24"/>
          <w:lang w:eastAsia="en-GB"/>
        </w:rPr>
        <w:tab/>
      </w:r>
      <w:r w:rsidRPr="001A46E5">
        <w:rPr>
          <w:rFonts w:ascii="Times New Roman" w:eastAsia="Calibri" w:hAnsi="Times New Roman" w:cs="Times New Roman"/>
          <w:sz w:val="24"/>
          <w:szCs w:val="24"/>
          <w:lang w:eastAsia="en-GB"/>
        </w:rPr>
        <w:t xml:space="preserve">In the gut microbiota treatment group we used untreated wild-type flies and flies </w:t>
      </w:r>
      <w:r w:rsidR="00192CCC" w:rsidRPr="001A46E5">
        <w:rPr>
          <w:rFonts w:ascii="Times New Roman" w:eastAsia="Calibri" w:hAnsi="Times New Roman" w:cs="Times New Roman"/>
          <w:sz w:val="24"/>
          <w:szCs w:val="24"/>
          <w:lang w:eastAsia="en-GB"/>
        </w:rPr>
        <w:t xml:space="preserve">treated with an antibiotic to alter their bacterial composition and abundances. </w:t>
      </w:r>
      <w:r w:rsidR="009710E8" w:rsidRPr="001A46E5">
        <w:rPr>
          <w:rFonts w:ascii="Times New Roman" w:hAnsi="Times New Roman" w:cs="Times New Roman"/>
          <w:sz w:val="24"/>
          <w:szCs w:val="24"/>
        </w:rPr>
        <w:t xml:space="preserve">Wild-type </w:t>
      </w:r>
      <w:r w:rsidR="009710E8" w:rsidRPr="001A46E5">
        <w:rPr>
          <w:rFonts w:ascii="Times New Roman" w:hAnsi="Times New Roman" w:cs="Times New Roman"/>
          <w:i/>
          <w:sz w:val="24"/>
          <w:szCs w:val="24"/>
        </w:rPr>
        <w:t>Drosophila melanogaster</w:t>
      </w:r>
      <w:r w:rsidR="009710E8" w:rsidRPr="001A46E5">
        <w:rPr>
          <w:rFonts w:ascii="Times New Roman" w:hAnsi="Times New Roman" w:cs="Times New Roman"/>
          <w:sz w:val="24"/>
          <w:szCs w:val="24"/>
        </w:rPr>
        <w:t xml:space="preserve"> were collected in October 2015 by netting after the harvest in a vineyard in Market Harborough (UK). Immediately, fertilized females were isolated to generate </w:t>
      </w:r>
      <w:proofErr w:type="spellStart"/>
      <w:r w:rsidR="009710E8" w:rsidRPr="001A46E5">
        <w:rPr>
          <w:rFonts w:ascii="Times New Roman" w:hAnsi="Times New Roman" w:cs="Times New Roman"/>
          <w:sz w:val="24"/>
          <w:szCs w:val="24"/>
        </w:rPr>
        <w:t>isofemale</w:t>
      </w:r>
      <w:proofErr w:type="spellEnd"/>
      <w:r w:rsidR="009710E8" w:rsidRPr="001A46E5">
        <w:rPr>
          <w:rFonts w:ascii="Times New Roman" w:hAnsi="Times New Roman" w:cs="Times New Roman"/>
          <w:sz w:val="24"/>
          <w:szCs w:val="24"/>
        </w:rPr>
        <w:t xml:space="preserve"> lines. The </w:t>
      </w:r>
      <w:proofErr w:type="spellStart"/>
      <w:r w:rsidR="009710E8" w:rsidRPr="001A46E5">
        <w:rPr>
          <w:rFonts w:ascii="Times New Roman" w:hAnsi="Times New Roman" w:cs="Times New Roman"/>
          <w:sz w:val="24"/>
          <w:szCs w:val="24"/>
        </w:rPr>
        <w:t>isofemale</w:t>
      </w:r>
      <w:proofErr w:type="spellEnd"/>
      <w:r w:rsidR="009710E8" w:rsidRPr="001A46E5">
        <w:rPr>
          <w:rFonts w:ascii="Times New Roman" w:hAnsi="Times New Roman" w:cs="Times New Roman"/>
          <w:sz w:val="24"/>
          <w:szCs w:val="24"/>
        </w:rPr>
        <w:t xml:space="preserve"> lines were continuously maintained at 18°C in a 12hr</w:t>
      </w:r>
      <w:proofErr w:type="gramStart"/>
      <w:r w:rsidR="009710E8" w:rsidRPr="001A46E5">
        <w:rPr>
          <w:rFonts w:ascii="Times New Roman" w:hAnsi="Times New Roman" w:cs="Times New Roman"/>
          <w:sz w:val="24"/>
          <w:szCs w:val="24"/>
        </w:rPr>
        <w:t>:12hr</w:t>
      </w:r>
      <w:proofErr w:type="gramEnd"/>
      <w:r w:rsidR="009710E8" w:rsidRPr="001A46E5">
        <w:rPr>
          <w:rFonts w:ascii="Times New Roman" w:hAnsi="Times New Roman" w:cs="Times New Roman"/>
          <w:sz w:val="24"/>
          <w:szCs w:val="24"/>
        </w:rPr>
        <w:t xml:space="preserve"> </w:t>
      </w:r>
      <w:proofErr w:type="spellStart"/>
      <w:r w:rsidR="009710E8" w:rsidRPr="001A46E5">
        <w:rPr>
          <w:rFonts w:ascii="Times New Roman" w:hAnsi="Times New Roman" w:cs="Times New Roman"/>
          <w:sz w:val="24"/>
          <w:szCs w:val="24"/>
        </w:rPr>
        <w:t>Light:Dark</w:t>
      </w:r>
      <w:proofErr w:type="spellEnd"/>
      <w:r w:rsidR="009710E8" w:rsidRPr="001A46E5">
        <w:rPr>
          <w:rFonts w:ascii="Times New Roman" w:hAnsi="Times New Roman" w:cs="Times New Roman"/>
          <w:sz w:val="24"/>
          <w:szCs w:val="24"/>
        </w:rPr>
        <w:t xml:space="preserve"> (LD) cycle on standard corn meal food until the time of the experiment. Groups of 10 males (3-4 days old) were collected from 28 </w:t>
      </w:r>
      <w:proofErr w:type="spellStart"/>
      <w:r w:rsidR="009710E8" w:rsidRPr="001A46E5">
        <w:rPr>
          <w:rFonts w:ascii="Times New Roman" w:hAnsi="Times New Roman" w:cs="Times New Roman"/>
          <w:sz w:val="24"/>
          <w:szCs w:val="24"/>
        </w:rPr>
        <w:t>isofemale</w:t>
      </w:r>
      <w:proofErr w:type="spellEnd"/>
      <w:r w:rsidR="009710E8" w:rsidRPr="001A46E5">
        <w:rPr>
          <w:rFonts w:ascii="Times New Roman" w:hAnsi="Times New Roman" w:cs="Times New Roman"/>
          <w:sz w:val="24"/>
          <w:szCs w:val="24"/>
        </w:rPr>
        <w:t xml:space="preserve"> lines and housed in 20 antibiotic treated or 20 untreated vials (for the antibiotic treatment groups and wild type treatment groups, respectively). A solution of </w:t>
      </w:r>
      <w:proofErr w:type="spellStart"/>
      <w:r w:rsidR="009710E8" w:rsidRPr="001A46E5">
        <w:rPr>
          <w:rFonts w:ascii="Times New Roman" w:hAnsi="Times New Roman" w:cs="Times New Roman"/>
          <w:sz w:val="24"/>
          <w:szCs w:val="24"/>
        </w:rPr>
        <w:t>Ampicilin</w:t>
      </w:r>
      <w:proofErr w:type="spellEnd"/>
      <w:r w:rsidR="009710E8" w:rsidRPr="001A46E5">
        <w:rPr>
          <w:rFonts w:ascii="Times New Roman" w:hAnsi="Times New Roman" w:cs="Times New Roman"/>
          <w:sz w:val="24"/>
          <w:szCs w:val="24"/>
        </w:rPr>
        <w:t xml:space="preserve"> and </w:t>
      </w:r>
      <w:proofErr w:type="spellStart"/>
      <w:r w:rsidR="009710E8" w:rsidRPr="001A46E5">
        <w:rPr>
          <w:rFonts w:ascii="Times New Roman" w:hAnsi="Times New Roman" w:cs="Times New Roman"/>
          <w:sz w:val="24"/>
          <w:szCs w:val="24"/>
        </w:rPr>
        <w:t>Cloranphenicol</w:t>
      </w:r>
      <w:proofErr w:type="spellEnd"/>
      <w:r w:rsidR="009710E8" w:rsidRPr="001A46E5">
        <w:rPr>
          <w:rFonts w:ascii="Times New Roman" w:hAnsi="Times New Roman" w:cs="Times New Roman"/>
          <w:sz w:val="24"/>
          <w:szCs w:val="24"/>
        </w:rPr>
        <w:t xml:space="preserve"> (7mg/ml each in 50% Ethanol) was dropped (100ul) on the surface of the food in the antibiotic treated vials. Treated vials were also exposed to UV O/N. The vials were replaced every 2 days for a total of 10 days in LD12:12 at 25°C. The flies were then collected 3 hours after light on (</w:t>
      </w:r>
      <w:proofErr w:type="spellStart"/>
      <w:r w:rsidR="009710E8" w:rsidRPr="001A46E5">
        <w:rPr>
          <w:rFonts w:ascii="Times New Roman" w:hAnsi="Times New Roman" w:cs="Times New Roman"/>
          <w:sz w:val="24"/>
          <w:szCs w:val="24"/>
        </w:rPr>
        <w:t>Zeitgeber</w:t>
      </w:r>
      <w:proofErr w:type="spellEnd"/>
      <w:r w:rsidR="009710E8" w:rsidRPr="001A46E5">
        <w:rPr>
          <w:rFonts w:ascii="Times New Roman" w:hAnsi="Times New Roman" w:cs="Times New Roman"/>
          <w:sz w:val="24"/>
          <w:szCs w:val="24"/>
        </w:rPr>
        <w:t xml:space="preserve"> Time ZT 3) in UV treated 15ml falcon tube in ice, and were then entombed in resin. </w:t>
      </w:r>
    </w:p>
    <w:p w14:paraId="0F5A2B79" w14:textId="0A173A43" w:rsidR="009710E8" w:rsidRPr="001A46E5" w:rsidRDefault="009710E8" w:rsidP="004453E3">
      <w:pPr>
        <w:spacing w:after="0" w:line="480" w:lineRule="auto"/>
        <w:ind w:firstLine="720"/>
        <w:contextualSpacing/>
        <w:rPr>
          <w:rFonts w:ascii="Times New Roman" w:hAnsi="Times New Roman" w:cs="Times New Roman"/>
          <w:sz w:val="24"/>
          <w:szCs w:val="24"/>
        </w:rPr>
      </w:pPr>
      <w:r w:rsidRPr="001A46E5">
        <w:rPr>
          <w:rFonts w:ascii="Times New Roman" w:eastAsia="Calibri" w:hAnsi="Times New Roman" w:cs="Times New Roman"/>
          <w:color w:val="000000"/>
          <w:sz w:val="24"/>
          <w:szCs w:val="24"/>
          <w:lang w:eastAsia="en-GB"/>
        </w:rPr>
        <w:t xml:space="preserve">We confirmed that the antibiotic treatment altered the wild-type fruit fly gut microbiotas, and investigated the gut microbiota composition in more detail, through 16S </w:t>
      </w:r>
      <w:proofErr w:type="spellStart"/>
      <w:r w:rsidRPr="001A46E5">
        <w:rPr>
          <w:rFonts w:ascii="Times New Roman" w:eastAsia="Calibri" w:hAnsi="Times New Roman" w:cs="Times New Roman"/>
          <w:color w:val="000000"/>
          <w:sz w:val="24"/>
          <w:szCs w:val="24"/>
          <w:lang w:eastAsia="en-GB"/>
        </w:rPr>
        <w:t>rRNA</w:t>
      </w:r>
      <w:proofErr w:type="spellEnd"/>
      <w:r w:rsidRPr="001A46E5">
        <w:rPr>
          <w:rFonts w:ascii="Times New Roman" w:eastAsia="Calibri" w:hAnsi="Times New Roman" w:cs="Times New Roman"/>
          <w:color w:val="000000"/>
          <w:sz w:val="24"/>
          <w:szCs w:val="24"/>
          <w:lang w:eastAsia="en-GB"/>
        </w:rPr>
        <w:t xml:space="preserve"> </w:t>
      </w:r>
      <w:r w:rsidRPr="001A46E5">
        <w:rPr>
          <w:rFonts w:ascii="Times New Roman" w:hAnsi="Times New Roman" w:cs="Times New Roman"/>
          <w:sz w:val="24"/>
          <w:szCs w:val="24"/>
        </w:rPr>
        <w:t xml:space="preserve">ion torrent sequencing of the V1 region of the gut microbiotas of ten untreated flies and nine antibiotic treated flies from the same </w:t>
      </w:r>
      <w:proofErr w:type="spellStart"/>
      <w:r w:rsidRPr="001A46E5">
        <w:rPr>
          <w:rFonts w:ascii="Times New Roman" w:hAnsi="Times New Roman" w:cs="Times New Roman"/>
          <w:sz w:val="24"/>
          <w:szCs w:val="24"/>
        </w:rPr>
        <w:t>isofemale</w:t>
      </w:r>
      <w:proofErr w:type="spellEnd"/>
      <w:r w:rsidRPr="001A46E5">
        <w:rPr>
          <w:rFonts w:ascii="Times New Roman" w:hAnsi="Times New Roman" w:cs="Times New Roman"/>
          <w:sz w:val="24"/>
          <w:szCs w:val="24"/>
        </w:rPr>
        <w:t xml:space="preserve"> lines as the flies used in the experiments. Operational taxonomic units were binned by 97% similarity and classified using the </w:t>
      </w:r>
      <w:proofErr w:type="spellStart"/>
      <w:r w:rsidRPr="001A46E5">
        <w:rPr>
          <w:rFonts w:ascii="Times New Roman" w:hAnsi="Times New Roman" w:cs="Times New Roman"/>
          <w:sz w:val="24"/>
          <w:szCs w:val="24"/>
        </w:rPr>
        <w:t>GreenGenes</w:t>
      </w:r>
      <w:proofErr w:type="spellEnd"/>
      <w:r w:rsidRPr="001A46E5">
        <w:rPr>
          <w:rFonts w:ascii="Times New Roman" w:hAnsi="Times New Roman" w:cs="Times New Roman"/>
          <w:sz w:val="24"/>
          <w:szCs w:val="24"/>
        </w:rPr>
        <w:t xml:space="preserve"> 13_8 reference database. The gut microbiota composition of the wild-type and antibiotic-treated flies were compared using nonmetric multidimensional scaling on three metrics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&lt;EndNote&gt;&lt;Cite&gt;&lt;Author&gt;Lozupone&lt;/Author&gt;&lt;Year&gt;2005&lt;/Year&gt;&lt;RecNum&gt;593&lt;/RecNum&gt;&lt;DisplayText&gt;[42, 43]&lt;/DisplayText&gt;&lt;record&gt;&lt;rec-number&gt;593&lt;/rec-number&gt;&lt;foreign-keys&gt;&lt;key app="EN" db-id="rzv92xf00tx95peawrvvs9tkw5sftpvzse5p" timestamp="1499700812"&gt;593&lt;/key&gt;&lt;/foreign-keys&gt;&lt;ref-type name="Journal Article"&gt;17&lt;/ref-type&gt;&lt;contributors&gt;&lt;authors&gt;&lt;author&gt;Lozupone, Catherine&lt;/author&gt;&lt;author&gt;Knight, Rob&lt;/author&gt;&lt;/authors&gt;&lt;/contributors&gt;&lt;titles&gt;&lt;title&gt;UniFrac: a new phylogenetic method for comparing microbial communities&lt;/title&gt;&lt;secondary-title&gt;Applied and environmental microbiology&lt;/secondary-title&gt;&lt;/titles&gt;&lt;periodical&gt;&lt;full-title&gt;Applied and environmental microbiology&lt;/full-title&gt;&lt;/periodical&gt;&lt;pages&gt;8228-8235&lt;/pages&gt;&lt;volume&gt;71&lt;/volume&gt;&lt;number&gt;12&lt;/number&gt;&lt;dates&gt;&lt;year&gt;2005&lt;/year&gt;&lt;/dates&gt;&lt;isbn&gt;0099-2240&lt;/isbn&gt;&lt;urls&gt;&lt;/urls&gt;&lt;/record&gt;&lt;/Cite&gt;&lt;Cite&gt;&lt;Author&gt;Jaccard&lt;/Author&gt;&lt;Year&gt;1901&lt;/Year&gt;&lt;RecNum&gt;594&lt;/RecNum&gt;&lt;record&gt;&lt;rec-number&gt;594&lt;/rec-number&gt;&lt;foreign-keys&gt;&lt;key app="EN" db-id="rzv92xf00tx95peawrvvs9tkw5sftpvzse5p" timestamp="1499700973"&gt;594&lt;/key&gt;&lt;/foreign-keys&gt;&lt;ref-type name="Journal Article"&gt;17&lt;/ref-type&gt;&lt;contributors&gt;&lt;authors&gt;&lt;author&gt;Jaccard, Paul&lt;/author&gt;&lt;/authors&gt;&lt;/contributors&gt;&lt;titles&gt;&lt;title&gt;Distribution de la flore alpine dans le bassin des Dranses et dans quelques régions voisines&lt;/title&gt;&lt;secondary-title&gt;Bull. Soc. Vaud. Sci. Nat.&lt;/secondary-title&gt;&lt;/titles&gt;&lt;periodical&gt;&lt;full-title&gt;Bull. Soc. Vaud. Sci. Nat.&lt;/full-title&gt;&lt;/periodical&gt;&lt;pages&gt;241-272&lt;/pages&gt;&lt;volume&gt;37&lt;/volume&gt;&lt;dates&gt;&lt;year&gt;1901&lt;/year&gt;&lt;/dates&gt;&lt;urls&gt;&lt;/urls&gt;&lt;/record&gt;&lt;/Cite&gt;&lt;/EndNote&gt;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[42, 43]</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weighted </w:t>
      </w:r>
      <w:proofErr w:type="spellStart"/>
      <w:r w:rsidRPr="001A46E5">
        <w:rPr>
          <w:rFonts w:ascii="Times New Roman" w:hAnsi="Times New Roman" w:cs="Times New Roman"/>
          <w:sz w:val="24"/>
          <w:szCs w:val="24"/>
        </w:rPr>
        <w:t>UniFrac</w:t>
      </w:r>
      <w:proofErr w:type="spellEnd"/>
      <w:r w:rsidRPr="001A46E5">
        <w:rPr>
          <w:rFonts w:ascii="Times New Roman" w:hAnsi="Times New Roman" w:cs="Times New Roman"/>
          <w:sz w:val="24"/>
          <w:szCs w:val="24"/>
        </w:rPr>
        <w:t xml:space="preserve"> distance; unweighted </w:t>
      </w:r>
      <w:proofErr w:type="spellStart"/>
      <w:r w:rsidRPr="001A46E5">
        <w:rPr>
          <w:rFonts w:ascii="Times New Roman" w:hAnsi="Times New Roman" w:cs="Times New Roman"/>
          <w:sz w:val="24"/>
          <w:szCs w:val="24"/>
        </w:rPr>
        <w:t>UniFrac</w:t>
      </w:r>
      <w:proofErr w:type="spellEnd"/>
      <w:r w:rsidRPr="001A46E5">
        <w:rPr>
          <w:rFonts w:ascii="Times New Roman" w:hAnsi="Times New Roman" w:cs="Times New Roman"/>
          <w:sz w:val="24"/>
          <w:szCs w:val="24"/>
        </w:rPr>
        <w:t xml:space="preserve"> distance; and the </w:t>
      </w:r>
      <w:proofErr w:type="spellStart"/>
      <w:r w:rsidRPr="001A46E5">
        <w:rPr>
          <w:rFonts w:ascii="Times New Roman" w:hAnsi="Times New Roman" w:cs="Times New Roman"/>
          <w:sz w:val="24"/>
          <w:szCs w:val="24"/>
        </w:rPr>
        <w:t>Jaccard</w:t>
      </w:r>
      <w:proofErr w:type="spellEnd"/>
      <w:r w:rsidRPr="001A46E5">
        <w:rPr>
          <w:rFonts w:ascii="Times New Roman" w:hAnsi="Times New Roman" w:cs="Times New Roman"/>
          <w:sz w:val="24"/>
          <w:szCs w:val="24"/>
        </w:rPr>
        <w:t xml:space="preserve"> </w:t>
      </w:r>
      <w:r w:rsidRPr="001A46E5">
        <w:rPr>
          <w:rFonts w:ascii="Times New Roman" w:hAnsi="Times New Roman" w:cs="Times New Roman"/>
          <w:sz w:val="24"/>
          <w:szCs w:val="24"/>
        </w:rPr>
        <w:lastRenderedPageBreak/>
        <w:t xml:space="preserve">index. Diversity distributions (based on the Shannon index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&lt;EndNote&gt;&lt;Cite&gt;&lt;Author&gt;Shannon&lt;/Author&gt;&lt;Year&gt;2001&lt;/Year&gt;&lt;RecNum&gt;595&lt;/RecNum&gt;&lt;DisplayText&gt;[44]&lt;/DisplayText&gt;&lt;record&gt;&lt;rec-number&gt;595&lt;/rec-number&gt;&lt;foreign-keys&gt;&lt;key app="EN" db-id="rzv92xf00tx95peawrvvs9tkw5sftpvzse5p" timestamp="1499701042"&gt;595&lt;/key&gt;&lt;/foreign-keys&gt;&lt;ref-type name="Journal Article"&gt;17&lt;/ref-type&gt;&lt;contributors&gt;&lt;authors&gt;&lt;author&gt;Shannon, Claude E&lt;/author&gt;&lt;/authors&gt;&lt;/contributors&gt;&lt;titles&gt;&lt;title&gt;A mathematical theory of communication&lt;/title&gt;&lt;secondary-title&gt;ACM SIGMOBILE Mobile Computing and Communications Review&lt;/secondary-title&gt;&lt;/titles&gt;&lt;periodical&gt;&lt;full-title&gt;ACM SIGMOBILE Mobile Computing and Communications Review&lt;/full-title&gt;&lt;/periodical&gt;&lt;pages&gt;3-55&lt;/pages&gt;&lt;volume&gt;5&lt;/volume&gt;&lt;number&gt;1&lt;/number&gt;&lt;dates&gt;&lt;year&gt;2001&lt;/year&gt;&lt;/dates&gt;&lt;isbn&gt;1559-1662&lt;/isbn&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[44]</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for alpha diversity and the </w:t>
      </w:r>
      <w:proofErr w:type="spellStart"/>
      <w:r w:rsidRPr="001A46E5">
        <w:rPr>
          <w:rFonts w:ascii="Times New Roman" w:hAnsi="Times New Roman" w:cs="Times New Roman"/>
          <w:sz w:val="24"/>
          <w:szCs w:val="24"/>
        </w:rPr>
        <w:t>Jaccard</w:t>
      </w:r>
      <w:proofErr w:type="spellEnd"/>
      <w:r w:rsidRPr="001A46E5">
        <w:rPr>
          <w:rFonts w:ascii="Times New Roman" w:hAnsi="Times New Roman" w:cs="Times New Roman"/>
          <w:sz w:val="24"/>
          <w:szCs w:val="24"/>
        </w:rPr>
        <w:t xml:space="preserve"> index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&lt;EndNote&gt;&lt;Cite&gt;&lt;Author&gt;Jaccard&lt;/Author&gt;&lt;Year&gt;1901&lt;/Year&gt;&lt;RecNum&gt;594&lt;/RecNum&gt;&lt;DisplayText&gt;[43]&lt;/DisplayText&gt;&lt;record&gt;&lt;rec-number&gt;594&lt;/rec-number&gt;&lt;foreign-keys&gt;&lt;key app="EN" db-id="rzv92xf00tx95peawrvvs9tkw5sftpvzse5p" timestamp="1499700973"&gt;594&lt;/key&gt;&lt;/foreign-keys&gt;&lt;ref-type name="Journal Article"&gt;17&lt;/ref-type&gt;&lt;contributors&gt;&lt;authors&gt;&lt;author&gt;Jaccard, Paul&lt;/author&gt;&lt;/authors&gt;&lt;/contributors&gt;&lt;titles&gt;&lt;title&gt;Distribution de la flore alpine dans le bassin des Dranses et dans quelques régions voisines&lt;/title&gt;&lt;secondary-title&gt;Bull. Soc. Vaud. Sci. Nat.&lt;/secondary-title&gt;&lt;/titles&gt;&lt;periodical&gt;&lt;full-title&gt;Bull. Soc. Vaud. Sci. Nat.&lt;/full-title&gt;&lt;/periodical&gt;&lt;pages&gt;241-272&lt;/pages&gt;&lt;volume&gt;37&lt;/volume&gt;&lt;dates&gt;&lt;year&gt;1901&lt;/year&gt;&lt;/dates&gt;&lt;urls&gt;&lt;/urls&gt;&lt;/record&gt;&lt;/Cite&gt;&lt;/EndNote&gt;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[43]</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for beta diversity) were assessed and statistically compared using </w:t>
      </w:r>
      <w:proofErr w:type="spellStart"/>
      <w:r w:rsidRPr="001A46E5">
        <w:rPr>
          <w:rFonts w:ascii="Times New Roman" w:hAnsi="Times New Roman" w:cs="Times New Roman"/>
          <w:sz w:val="24"/>
          <w:szCs w:val="24"/>
        </w:rPr>
        <w:t>Kruskal</w:t>
      </w:r>
      <w:proofErr w:type="spellEnd"/>
      <w:r w:rsidRPr="001A46E5">
        <w:rPr>
          <w:rFonts w:ascii="Times New Roman" w:hAnsi="Times New Roman" w:cs="Times New Roman"/>
          <w:sz w:val="24"/>
          <w:szCs w:val="24"/>
        </w:rPr>
        <w:t xml:space="preserve">-Wallis tests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&lt;EndNote&gt;&lt;Cite&gt;&lt;Author&gt;Kruskal&lt;/Author&gt;&lt;Year&gt;1952&lt;/Year&gt;&lt;RecNum&gt;592&lt;/RecNum&gt;&lt;DisplayText&gt;[45]&lt;/DisplayText&gt;&lt;record&gt;&lt;rec-number&gt;592&lt;/rec-number&gt;&lt;foreign-keys&gt;&lt;key app="EN" db-id="rzv92xf00tx95peawrvvs9tkw5sftpvzse5p" timestamp="1499700756"&gt;592&lt;/key&gt;&lt;/foreign-keys&gt;&lt;ref-type name="Journal Article"&gt;17&lt;/ref-type&gt;&lt;contributors&gt;&lt;authors&gt;&lt;author&gt;Kruskal, William H&lt;/author&gt;&lt;author&gt;Wallis, W Allen&lt;/author&gt;&lt;/authors&gt;&lt;/contributors&gt;&lt;titles&gt;&lt;title&gt;Use of ranks in one-criterion variance analysis&lt;/title&gt;&lt;secondary-title&gt;Journal of the American statistical Association&lt;/secondary-title&gt;&lt;/titles&gt;&lt;periodical&gt;&lt;full-title&gt;Journal of the American Statistical Association&lt;/full-title&gt;&lt;/periodical&gt;&lt;pages&gt;583-621&lt;/pages&gt;&lt;volume&gt;47&lt;/volume&gt;&lt;number&gt;260&lt;/number&gt;&lt;dates&gt;&lt;year&gt;1952&lt;/year&gt;&lt;/dates&gt;&lt;isbn&gt;0162-1459&lt;/isbn&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[45]</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All bioinformatics sequence processing up to OTU table generation was conducted using QIIME  version 1.9.1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&lt;EndNote&gt;&lt;Cite&gt;&lt;Author&gt;Navas-Molina&lt;/Author&gt;&lt;Year&gt;2013&lt;/Year&gt;&lt;RecNum&gt;596&lt;/RecNum&gt;&lt;DisplayText&gt;[46]&lt;/DisplayText&gt;&lt;record&gt;&lt;rec-number&gt;596&lt;/rec-number&gt;&lt;foreign-keys&gt;&lt;key app="EN" db-id="rzv92xf00tx95peawrvvs9tkw5sftpvzse5p" timestamp="1500549855"&gt;596&lt;/key&gt;&lt;/foreign-keys&gt;&lt;ref-type name="Journal Article"&gt;17&lt;/ref-type&gt;&lt;contributors&gt;&lt;authors&gt;&lt;author&gt;Navas-Molina, José A&lt;/author&gt;&lt;author&gt;Peralta-Sánchez, Juan M&lt;/author&gt;&lt;author&gt;González, Antonio&lt;/author&gt;&lt;author&gt;McMurdie, Paul J&lt;/author&gt;&lt;author&gt;Vázquez-Baeza, Yoshiki&lt;/author&gt;&lt;author&gt;Xu, Zhenjiang&lt;/author&gt;&lt;author&gt;Ursell, Luke K&lt;/author&gt;&lt;author&gt;Lauber, Christian&lt;/author&gt;&lt;author&gt;Zhou, Hongwei&lt;/author&gt;&lt;author&gt;Song, Se Jin&lt;/author&gt;&lt;/authors&gt;&lt;/contributors&gt;&lt;titles&gt;&lt;title&gt;Advancing our understanding of the human microbiome using QIIME&lt;/title&gt;&lt;secondary-title&gt;Methods in enzymology&lt;/secondary-title&gt;&lt;/titles&gt;&lt;periodical&gt;&lt;full-title&gt;Methods in enzymology&lt;/full-title&gt;&lt;/periodical&gt;&lt;pages&gt;371&lt;/pages&gt;&lt;volume&gt;531&lt;/volume&gt;&lt;dates&gt;&lt;year&gt;2013&lt;/year&gt;&lt;/dates&gt;&lt;urls&gt;&lt;/urls&gt;&lt;/record&gt;&lt;/Cite&gt;&lt;/EndNote&gt;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[46]</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Statistical analyses and graphical output w</w:t>
      </w:r>
      <w:r w:rsidR="00A43DFC">
        <w:rPr>
          <w:rFonts w:ascii="Times New Roman" w:hAnsi="Times New Roman" w:cs="Times New Roman"/>
          <w:sz w:val="24"/>
          <w:szCs w:val="24"/>
        </w:rPr>
        <w:t>ere</w:t>
      </w:r>
      <w:r w:rsidRPr="001A46E5">
        <w:rPr>
          <w:rFonts w:ascii="Times New Roman" w:hAnsi="Times New Roman" w:cs="Times New Roman"/>
          <w:sz w:val="24"/>
          <w:szCs w:val="24"/>
        </w:rPr>
        <w:t xml:space="preserve"> performed with </w:t>
      </w:r>
      <w:proofErr w:type="spellStart"/>
      <w:r w:rsidRPr="001A46E5">
        <w:rPr>
          <w:rFonts w:ascii="Times New Roman" w:hAnsi="Times New Roman" w:cs="Times New Roman"/>
          <w:sz w:val="24"/>
          <w:szCs w:val="24"/>
        </w:rPr>
        <w:t>Rstudio</w:t>
      </w:r>
      <w:proofErr w:type="spellEnd"/>
      <w:r w:rsidRPr="001A46E5">
        <w:rPr>
          <w:rFonts w:ascii="Times New Roman" w:hAnsi="Times New Roman" w:cs="Times New Roman"/>
          <w:sz w:val="24"/>
          <w:szCs w:val="24"/>
        </w:rPr>
        <w:t xml:space="preserve"> version 0.99.484. The primary R package used for analysis of the OTU table was </w:t>
      </w:r>
      <w:proofErr w:type="spellStart"/>
      <w:r w:rsidRPr="001A46E5">
        <w:rPr>
          <w:rFonts w:ascii="Times New Roman" w:hAnsi="Times New Roman" w:cs="Times New Roman"/>
          <w:sz w:val="24"/>
          <w:szCs w:val="24"/>
        </w:rPr>
        <w:t>Phyloseq</w:t>
      </w:r>
      <w:proofErr w:type="spellEnd"/>
      <w:r w:rsidRPr="001A46E5">
        <w:rPr>
          <w:rFonts w:ascii="Times New Roman" w:hAnsi="Times New Roman" w:cs="Times New Roman"/>
          <w:sz w:val="24"/>
          <w:szCs w:val="24"/>
        </w:rPr>
        <w:t xml:space="preserve"> 1.12.2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&lt;EndNote&gt;&lt;Cite&gt;&lt;Author&gt;McMurdie&lt;/Author&gt;&lt;Year&gt;2013&lt;/Year&gt;&lt;RecNum&gt;597&lt;/RecNum&gt;&lt;DisplayText&gt;[47]&lt;/DisplayText&gt;&lt;record&gt;&lt;rec-number&gt;597&lt;/rec-number&gt;&lt;foreign-keys&gt;&lt;key app="EN" db-id="rzv92xf00tx95peawrvvs9tkw5sftpvzse5p" timestamp="1500549922"&gt;597&lt;/key&gt;&lt;/foreign-keys&gt;&lt;ref-type name="Journal Article"&gt;17&lt;/ref-type&gt;&lt;contributors&gt;&lt;authors&gt;&lt;author&gt;McMurdie, Paul J&lt;/author&gt;&lt;author&gt;Holmes, Susan&lt;/author&gt;&lt;/authors&gt;&lt;/contributors&gt;&lt;titles&gt;&lt;title&gt;phyloseq: an R package for reproducible interactive analysis and graphics of microbiome census data&lt;/title&gt;&lt;secondary-title&gt;PloS one&lt;/secondary-title&gt;&lt;/titles&gt;&lt;periodical&gt;&lt;full-title&gt;PloS one&lt;/full-title&gt;&lt;/periodical&gt;&lt;pages&gt;e61217&lt;/pages&gt;&lt;volume&gt;8&lt;/volume&gt;&lt;number&gt;4&lt;/number&gt;&lt;dates&gt;&lt;year&gt;2013&lt;/year&gt;&lt;/dates&gt;&lt;isbn&gt;1932-6203&lt;/isbn&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[47]</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w:t>
      </w:r>
    </w:p>
    <w:p w14:paraId="114289A4" w14:textId="4C86B6EC" w:rsidR="009710E8" w:rsidRPr="001A46E5" w:rsidRDefault="009710E8" w:rsidP="009710E8">
      <w:pPr>
        <w:spacing w:after="0" w:line="480" w:lineRule="auto"/>
        <w:ind w:firstLine="720"/>
        <w:contextualSpacing/>
        <w:rPr>
          <w:rFonts w:ascii="Times New Roman" w:hAnsi="Times New Roman" w:cs="Times New Roman"/>
          <w:i/>
          <w:sz w:val="24"/>
          <w:szCs w:val="24"/>
        </w:rPr>
      </w:pPr>
      <w:r w:rsidRPr="001A46E5">
        <w:rPr>
          <w:rFonts w:ascii="Times New Roman" w:eastAsia="Calibri" w:hAnsi="Times New Roman" w:cs="Times New Roman"/>
          <w:sz w:val="24"/>
          <w:szCs w:val="24"/>
          <w:lang w:eastAsia="en-GB"/>
        </w:rPr>
        <w:t xml:space="preserve">Unweighted NMDS cluster analysis with either </w:t>
      </w:r>
      <w:proofErr w:type="spellStart"/>
      <w:r w:rsidRPr="001A46E5">
        <w:rPr>
          <w:rFonts w:ascii="Times New Roman" w:eastAsia="Calibri" w:hAnsi="Times New Roman" w:cs="Times New Roman"/>
          <w:sz w:val="24"/>
          <w:szCs w:val="24"/>
          <w:lang w:eastAsia="en-GB"/>
        </w:rPr>
        <w:t>UniFrac</w:t>
      </w:r>
      <w:proofErr w:type="spellEnd"/>
      <w:r w:rsidRPr="001A46E5">
        <w:rPr>
          <w:rFonts w:ascii="Times New Roman" w:eastAsia="Calibri" w:hAnsi="Times New Roman" w:cs="Times New Roman"/>
          <w:sz w:val="24"/>
          <w:szCs w:val="24"/>
          <w:lang w:eastAsia="en-GB"/>
        </w:rPr>
        <w:t xml:space="preserve"> or </w:t>
      </w:r>
      <w:proofErr w:type="spellStart"/>
      <w:r w:rsidRPr="001A46E5">
        <w:rPr>
          <w:rFonts w:ascii="Times New Roman" w:eastAsia="Calibri" w:hAnsi="Times New Roman" w:cs="Times New Roman"/>
          <w:sz w:val="24"/>
          <w:szCs w:val="24"/>
          <w:lang w:eastAsia="en-GB"/>
        </w:rPr>
        <w:t>Jaccard</w:t>
      </w:r>
      <w:proofErr w:type="spellEnd"/>
      <w:r w:rsidRPr="001A46E5">
        <w:rPr>
          <w:rFonts w:ascii="Times New Roman" w:eastAsia="Calibri" w:hAnsi="Times New Roman" w:cs="Times New Roman"/>
          <w:sz w:val="24"/>
          <w:szCs w:val="24"/>
          <w:lang w:eastAsia="en-GB"/>
        </w:rPr>
        <w:t xml:space="preserve"> distance measurements completely separates the two treatment groups (</w:t>
      </w:r>
      <w:r w:rsidR="004453E3" w:rsidRPr="001A46E5">
        <w:rPr>
          <w:rFonts w:ascii="Times New Roman" w:eastAsia="Calibri" w:hAnsi="Times New Roman" w:cs="Times New Roman"/>
          <w:sz w:val="24"/>
          <w:szCs w:val="24"/>
          <w:lang w:eastAsia="en-GB"/>
        </w:rPr>
        <w:t>S3 Fig</w:t>
      </w:r>
      <w:r w:rsidRPr="001A46E5">
        <w:rPr>
          <w:rFonts w:ascii="Times New Roman" w:eastAsia="Calibri" w:hAnsi="Times New Roman" w:cs="Times New Roman"/>
          <w:sz w:val="24"/>
          <w:szCs w:val="24"/>
          <w:lang w:eastAsia="en-GB"/>
        </w:rPr>
        <w:t>). In particular, there is a significant difference in alpha diversity (</w:t>
      </w:r>
      <w:r w:rsidR="004453E3" w:rsidRPr="001A46E5">
        <w:rPr>
          <w:rFonts w:ascii="Times New Roman" w:eastAsia="Calibri" w:hAnsi="Times New Roman" w:cs="Times New Roman"/>
          <w:sz w:val="24"/>
          <w:szCs w:val="24"/>
          <w:lang w:eastAsia="en-GB"/>
        </w:rPr>
        <w:t>S5 Fig</w:t>
      </w:r>
      <w:r w:rsidRPr="001A46E5">
        <w:rPr>
          <w:rFonts w:ascii="Times New Roman" w:eastAsia="Calibri" w:hAnsi="Times New Roman" w:cs="Times New Roman"/>
          <w:sz w:val="24"/>
          <w:szCs w:val="24"/>
          <w:lang w:eastAsia="en-GB"/>
        </w:rPr>
        <w:t>), based on the Shannon index (p = 0.04). There are similarities in microbiota community distribution of genera and phyla (</w:t>
      </w:r>
      <w:r w:rsidR="004453E3" w:rsidRPr="001A46E5">
        <w:rPr>
          <w:rFonts w:ascii="Times New Roman" w:eastAsia="Calibri" w:hAnsi="Times New Roman" w:cs="Times New Roman"/>
          <w:sz w:val="24"/>
          <w:szCs w:val="24"/>
          <w:lang w:eastAsia="en-GB"/>
        </w:rPr>
        <w:t>S2 Fig</w:t>
      </w:r>
      <w:r w:rsidRPr="001A46E5">
        <w:rPr>
          <w:rFonts w:ascii="Times New Roman" w:eastAsia="Calibri" w:hAnsi="Times New Roman" w:cs="Times New Roman"/>
          <w:sz w:val="24"/>
          <w:szCs w:val="24"/>
          <w:lang w:eastAsia="en-GB"/>
        </w:rPr>
        <w:t xml:space="preserve">) between the wild-type and </w:t>
      </w:r>
      <w:proofErr w:type="spellStart"/>
      <w:r w:rsidRPr="001A46E5">
        <w:rPr>
          <w:rFonts w:ascii="Times New Roman" w:eastAsia="Calibri" w:hAnsi="Times New Roman" w:cs="Times New Roman"/>
          <w:sz w:val="24"/>
          <w:szCs w:val="24"/>
          <w:lang w:eastAsia="en-GB"/>
        </w:rPr>
        <w:t>antibiotically</w:t>
      </w:r>
      <w:proofErr w:type="spellEnd"/>
      <w:r w:rsidRPr="001A46E5">
        <w:rPr>
          <w:rFonts w:ascii="Times New Roman" w:eastAsia="Calibri" w:hAnsi="Times New Roman" w:cs="Times New Roman"/>
          <w:sz w:val="24"/>
          <w:szCs w:val="24"/>
          <w:lang w:eastAsia="en-GB"/>
        </w:rPr>
        <w:t xml:space="preserve">-treated groups. All flies, both wild-type and antibiotic-treated, had microbiotas dominated by the genus </w:t>
      </w:r>
      <w:proofErr w:type="spellStart"/>
      <w:r w:rsidRPr="001A46E5">
        <w:rPr>
          <w:rFonts w:ascii="Times New Roman" w:eastAsia="Calibri" w:hAnsi="Times New Roman" w:cs="Times New Roman"/>
          <w:i/>
          <w:sz w:val="24"/>
          <w:szCs w:val="24"/>
          <w:lang w:eastAsia="en-GB"/>
        </w:rPr>
        <w:t>Wolbachia</w:t>
      </w:r>
      <w:proofErr w:type="spellEnd"/>
      <w:r w:rsidRPr="001A46E5">
        <w:rPr>
          <w:rFonts w:ascii="Times New Roman" w:eastAsia="Calibri" w:hAnsi="Times New Roman" w:cs="Times New Roman"/>
          <w:sz w:val="24"/>
          <w:szCs w:val="24"/>
          <w:lang w:eastAsia="en-GB"/>
        </w:rPr>
        <w:t xml:space="preserve"> (with a relative abundance of 96% and 98%, respectively, </w:t>
      </w:r>
      <w:r w:rsidR="004453E3" w:rsidRPr="001A46E5">
        <w:rPr>
          <w:rFonts w:ascii="Times New Roman" w:eastAsia="Calibri" w:hAnsi="Times New Roman" w:cs="Times New Roman"/>
          <w:sz w:val="24"/>
          <w:szCs w:val="24"/>
          <w:lang w:eastAsia="en-GB"/>
        </w:rPr>
        <w:t>S2 Fig, S3 Table</w:t>
      </w:r>
      <w:r w:rsidRPr="001A46E5">
        <w:rPr>
          <w:rFonts w:ascii="Times New Roman" w:eastAsia="Calibri" w:hAnsi="Times New Roman" w:cs="Times New Roman"/>
          <w:sz w:val="24"/>
          <w:szCs w:val="24"/>
          <w:lang w:eastAsia="en-GB"/>
        </w:rPr>
        <w:t xml:space="preserve">), an </w:t>
      </w:r>
      <w:proofErr w:type="spellStart"/>
      <w:r w:rsidRPr="001A46E5">
        <w:rPr>
          <w:rFonts w:ascii="Times New Roman" w:eastAsia="Calibri" w:hAnsi="Times New Roman" w:cs="Times New Roman"/>
          <w:sz w:val="24"/>
          <w:szCs w:val="24"/>
          <w:lang w:eastAsia="en-GB"/>
        </w:rPr>
        <w:t>endoparasitic</w:t>
      </w:r>
      <w:proofErr w:type="spellEnd"/>
      <w:r w:rsidRPr="001A46E5">
        <w:rPr>
          <w:rFonts w:ascii="Times New Roman" w:eastAsia="Calibri" w:hAnsi="Times New Roman" w:cs="Times New Roman"/>
          <w:sz w:val="24"/>
          <w:szCs w:val="24"/>
          <w:lang w:eastAsia="en-GB"/>
        </w:rPr>
        <w:t xml:space="preserve"> bacterium common in the cell bodies of fruit flies and other insects </w:t>
      </w:r>
      <w:r w:rsidRPr="001A46E5">
        <w:rPr>
          <w:rFonts w:ascii="Times New Roman" w:eastAsia="Calibri" w:hAnsi="Times New Roman" w:cs="Times New Roman"/>
          <w:sz w:val="24"/>
          <w:szCs w:val="24"/>
          <w:lang w:eastAsia="en-GB"/>
        </w:rPr>
        <w:fldChar w:fldCharType="begin"/>
      </w:r>
      <w:r w:rsidRPr="001A46E5">
        <w:rPr>
          <w:rFonts w:ascii="Times New Roman" w:eastAsia="Calibri" w:hAnsi="Times New Roman" w:cs="Times New Roman"/>
          <w:sz w:val="24"/>
          <w:szCs w:val="24"/>
          <w:lang w:eastAsia="en-GB"/>
        </w:rPr>
        <w:instrText xml:space="preserve"> ADDIN EN.CITE &lt;EndNote&gt;&lt;Cite&gt;&lt;Author&gt;Hedges&lt;/Author&gt;&lt;Year&gt;2008&lt;/Year&gt;&lt;RecNum&gt;591&lt;/RecNum&gt;&lt;DisplayText&gt;[48]&lt;/DisplayText&gt;&lt;record&gt;&lt;rec-number&gt;591&lt;/rec-number&gt;&lt;foreign-keys&gt;&lt;key app="EN" db-id="rzv92xf00tx95peawrvvs9tkw5sftpvzse5p" timestamp="1499352932"&gt;591&lt;/key&gt;&lt;/foreign-keys&gt;&lt;ref-type name="Journal Article"&gt;17&lt;/ref-type&gt;&lt;contributors&gt;&lt;authors&gt;&lt;author&gt;Hedges, Lauren M&lt;/author&gt;&lt;author&gt;Brownlie, Jeremy C&lt;/author&gt;&lt;author&gt;O&amp;apos;neill, Scott L&lt;/author&gt;&lt;author&gt;Johnson, Karyn N&lt;/author&gt;&lt;/authors&gt;&lt;/contributors&gt;&lt;titles&gt;&lt;title&gt;Wolbachia and virus protection in insects&lt;/title&gt;&lt;secondary-title&gt;Science&lt;/secondary-title&gt;&lt;/titles&gt;&lt;periodical&gt;&lt;full-title&gt;Science&lt;/full-title&gt;&lt;/periodical&gt;&lt;pages&gt;702-702&lt;/pages&gt;&lt;volume&gt;322&lt;/volume&gt;&lt;number&gt;5902&lt;/number&gt;&lt;dates&gt;&lt;year&gt;2008&lt;/year&gt;&lt;/dates&gt;&lt;isbn&gt;0036-8075&lt;/isbn&gt;&lt;urls&gt;&lt;/urls&gt;&lt;/record&gt;&lt;/Cite&gt;&lt;/EndNote&gt;</w:instrText>
      </w:r>
      <w:r w:rsidRPr="001A46E5">
        <w:rPr>
          <w:rFonts w:ascii="Times New Roman" w:eastAsia="Calibri" w:hAnsi="Times New Roman" w:cs="Times New Roman"/>
          <w:sz w:val="24"/>
          <w:szCs w:val="24"/>
          <w:lang w:eastAsia="en-GB"/>
        </w:rPr>
        <w:fldChar w:fldCharType="separate"/>
      </w:r>
      <w:r w:rsidRPr="001A46E5">
        <w:rPr>
          <w:rFonts w:ascii="Times New Roman" w:eastAsia="Calibri" w:hAnsi="Times New Roman" w:cs="Times New Roman"/>
          <w:noProof/>
          <w:sz w:val="24"/>
          <w:szCs w:val="24"/>
          <w:lang w:eastAsia="en-GB"/>
        </w:rPr>
        <w:t>[48]</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w:t>
      </w:r>
      <w:proofErr w:type="spellStart"/>
      <w:r w:rsidRPr="001A46E5">
        <w:rPr>
          <w:rFonts w:ascii="Times New Roman" w:eastAsia="Calibri" w:hAnsi="Times New Roman" w:cs="Times New Roman"/>
          <w:i/>
          <w:sz w:val="24"/>
          <w:szCs w:val="24"/>
          <w:lang w:eastAsia="en-GB"/>
        </w:rPr>
        <w:t>Wolbachia</w:t>
      </w:r>
      <w:proofErr w:type="spellEnd"/>
      <w:r w:rsidRPr="001A46E5">
        <w:rPr>
          <w:rFonts w:ascii="Times New Roman" w:eastAsia="Calibri" w:hAnsi="Times New Roman" w:cs="Times New Roman"/>
          <w:i/>
          <w:sz w:val="24"/>
          <w:szCs w:val="24"/>
          <w:lang w:eastAsia="en-GB"/>
        </w:rPr>
        <w:t xml:space="preserve"> </w:t>
      </w:r>
      <w:r w:rsidRPr="001A46E5">
        <w:rPr>
          <w:rFonts w:ascii="Times New Roman" w:eastAsia="Calibri" w:hAnsi="Times New Roman" w:cs="Times New Roman"/>
          <w:sz w:val="24"/>
          <w:szCs w:val="24"/>
          <w:lang w:eastAsia="en-GB"/>
        </w:rPr>
        <w:t xml:space="preserve">is not part of the gut microbiota, but is an internal bacterium that may contribute to microbial decay. The next most common genera in both groups are </w:t>
      </w:r>
      <w:r w:rsidRPr="001A46E5">
        <w:rPr>
          <w:rFonts w:ascii="Times New Roman" w:eastAsia="Calibri" w:hAnsi="Times New Roman" w:cs="Times New Roman"/>
          <w:i/>
          <w:sz w:val="24"/>
          <w:szCs w:val="24"/>
          <w:lang w:eastAsia="en-GB"/>
        </w:rPr>
        <w:t>Lactobacillus</w:t>
      </w:r>
      <w:r w:rsidRPr="001A46E5">
        <w:rPr>
          <w:rFonts w:ascii="Times New Roman" w:eastAsia="Calibri" w:hAnsi="Times New Roman" w:cs="Times New Roman"/>
          <w:sz w:val="24"/>
          <w:szCs w:val="24"/>
          <w:lang w:eastAsia="en-GB"/>
        </w:rPr>
        <w:t xml:space="preserve">, </w:t>
      </w:r>
      <w:proofErr w:type="spellStart"/>
      <w:r w:rsidRPr="001A46E5">
        <w:rPr>
          <w:rFonts w:ascii="Times New Roman" w:eastAsia="Calibri" w:hAnsi="Times New Roman" w:cs="Times New Roman"/>
          <w:i/>
          <w:sz w:val="24"/>
          <w:szCs w:val="24"/>
          <w:lang w:eastAsia="en-GB"/>
        </w:rPr>
        <w:t>Acetobacter</w:t>
      </w:r>
      <w:proofErr w:type="spellEnd"/>
      <w:r w:rsidRPr="001A46E5">
        <w:rPr>
          <w:rFonts w:ascii="Times New Roman" w:eastAsia="Calibri" w:hAnsi="Times New Roman" w:cs="Times New Roman"/>
          <w:sz w:val="24"/>
          <w:szCs w:val="24"/>
          <w:lang w:eastAsia="en-GB"/>
        </w:rPr>
        <w:t xml:space="preserve">, and </w:t>
      </w:r>
      <w:r w:rsidRPr="001A46E5">
        <w:rPr>
          <w:rFonts w:ascii="Times New Roman" w:eastAsia="Calibri" w:hAnsi="Times New Roman" w:cs="Times New Roman"/>
          <w:i/>
          <w:sz w:val="24"/>
          <w:szCs w:val="24"/>
          <w:lang w:eastAsia="en-GB"/>
        </w:rPr>
        <w:t xml:space="preserve">Streptococcus </w:t>
      </w:r>
      <w:r w:rsidRPr="001A46E5">
        <w:rPr>
          <w:rFonts w:ascii="Times New Roman" w:eastAsia="Calibri" w:hAnsi="Times New Roman" w:cs="Times New Roman"/>
          <w:sz w:val="24"/>
          <w:szCs w:val="24"/>
          <w:lang w:eastAsia="en-GB"/>
        </w:rPr>
        <w:t>(</w:t>
      </w:r>
      <w:r w:rsidR="004453E3" w:rsidRPr="001A46E5">
        <w:rPr>
          <w:rFonts w:ascii="Times New Roman" w:eastAsia="Calibri" w:hAnsi="Times New Roman" w:cs="Times New Roman"/>
          <w:sz w:val="24"/>
          <w:szCs w:val="24"/>
          <w:lang w:eastAsia="en-GB"/>
        </w:rPr>
        <w:t>S2 Fig, S3 Table</w:t>
      </w:r>
      <w:r w:rsidRPr="001A46E5">
        <w:rPr>
          <w:rFonts w:ascii="Times New Roman" w:eastAsia="Calibri" w:hAnsi="Times New Roman" w:cs="Times New Roman"/>
          <w:sz w:val="24"/>
          <w:szCs w:val="24"/>
          <w:lang w:eastAsia="en-GB"/>
        </w:rPr>
        <w:t xml:space="preserve">), all of which are commonly reported as dominant genera in fruit fly gut microbiotas </w:t>
      </w:r>
      <w:r w:rsidRPr="001A46E5">
        <w:rPr>
          <w:rFonts w:ascii="Times New Roman" w:eastAsia="Calibri" w:hAnsi="Times New Roman" w:cs="Times New Roman"/>
          <w:sz w:val="24"/>
          <w:szCs w:val="24"/>
          <w:lang w:eastAsia="en-GB"/>
        </w:rPr>
        <w:fldChar w:fldCharType="begin"/>
      </w:r>
      <w:r w:rsidRPr="001A46E5">
        <w:rPr>
          <w:rFonts w:ascii="Times New Roman" w:eastAsia="Calibri" w:hAnsi="Times New Roman" w:cs="Times New Roman"/>
          <w:sz w:val="24"/>
          <w:szCs w:val="24"/>
          <w:lang w:eastAsia="en-GB"/>
        </w:rPr>
        <w:instrText xml:space="preserve"> ADDIN EN.CITE &lt;EndNote&gt;&lt;Cite&gt;&lt;Author&gt;Erkosar&lt;/Author&gt;&lt;Year&gt;2014&lt;/Year&gt;&lt;RecNum&gt;589&lt;/RecNum&gt;&lt;DisplayText&gt;[19]&lt;/DisplayText&gt;&lt;record&gt;&lt;rec-number&gt;589&lt;/rec-number&gt;&lt;foreign-keys&gt;&lt;key app="EN" db-id="rzv92xf00tx95peawrvvs9tkw5sftpvzse5p" timestamp="1499262370"&gt;589&lt;/key&gt;&lt;/foreign-keys&gt;&lt;ref-type name="Journal Article"&gt;17&lt;/ref-type&gt;&lt;contributors&gt;&lt;authors&gt;&lt;author&gt;Erkosar, Berra&lt;/author&gt;&lt;author&gt;Leulier, François&lt;/author&gt;&lt;/authors&gt;&lt;/contributors&gt;&lt;titles&gt;&lt;title&gt;Transient adult microbiota, gut homeostasis and longevity: novel insights from the Drosophila model&lt;/title&gt;&lt;secondary-title&gt;FEBS letters&lt;/secondary-title&gt;&lt;/titles&gt;&lt;periodical&gt;&lt;full-title&gt;FEBS letters&lt;/full-title&gt;&lt;/periodical&gt;&lt;pages&gt;4250-4257&lt;/pages&gt;&lt;volume&gt;588&lt;/volume&gt;&lt;number&gt;22&lt;/number&gt;&lt;dates&gt;&lt;year&gt;2014&lt;/year&gt;&lt;/dates&gt;&lt;isbn&gt;1873-3468&lt;/isbn&gt;&lt;urls&gt;&lt;/urls&gt;&lt;/record&gt;&lt;/Cite&gt;&lt;/EndNote&gt;</w:instrText>
      </w:r>
      <w:r w:rsidRPr="001A46E5">
        <w:rPr>
          <w:rFonts w:ascii="Times New Roman" w:eastAsia="Calibri" w:hAnsi="Times New Roman" w:cs="Times New Roman"/>
          <w:sz w:val="24"/>
          <w:szCs w:val="24"/>
          <w:lang w:eastAsia="en-GB"/>
        </w:rPr>
        <w:fldChar w:fldCharType="separate"/>
      </w:r>
      <w:r w:rsidRPr="001A46E5">
        <w:rPr>
          <w:rFonts w:ascii="Times New Roman" w:eastAsia="Calibri" w:hAnsi="Times New Roman" w:cs="Times New Roman"/>
          <w:noProof/>
          <w:sz w:val="24"/>
          <w:szCs w:val="24"/>
          <w:lang w:eastAsia="en-GB"/>
        </w:rPr>
        <w:t>[19]</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w:t>
      </w:r>
    </w:p>
    <w:p w14:paraId="7FB370A1" w14:textId="2BAF335F" w:rsidR="00192FD9" w:rsidRPr="001A46E5" w:rsidRDefault="0030662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hAnsi="Times New Roman" w:cs="Times New Roman"/>
          <w:sz w:val="24"/>
          <w:szCs w:val="24"/>
        </w:rPr>
        <w:t xml:space="preserve">To summarize, </w:t>
      </w:r>
      <w:r w:rsidR="00F12B2C" w:rsidRPr="001A46E5">
        <w:rPr>
          <w:rFonts w:ascii="Times New Roman" w:eastAsia="Calibri" w:hAnsi="Times New Roman" w:cs="Times New Roman"/>
          <w:sz w:val="24"/>
          <w:szCs w:val="24"/>
          <w:lang w:eastAsia="en-GB"/>
        </w:rPr>
        <w:t xml:space="preserve">16S </w:t>
      </w:r>
      <w:proofErr w:type="spellStart"/>
      <w:r w:rsidR="00F12B2C" w:rsidRPr="001A46E5">
        <w:rPr>
          <w:rFonts w:ascii="Times New Roman" w:eastAsia="Calibri" w:hAnsi="Times New Roman" w:cs="Times New Roman"/>
          <w:sz w:val="24"/>
          <w:szCs w:val="24"/>
          <w:lang w:eastAsia="en-GB"/>
        </w:rPr>
        <w:t>rRNA</w:t>
      </w:r>
      <w:proofErr w:type="spellEnd"/>
      <w:r w:rsidR="00F12B2C" w:rsidRPr="001A46E5">
        <w:rPr>
          <w:rFonts w:ascii="Times New Roman" w:eastAsia="Calibri" w:hAnsi="Times New Roman" w:cs="Times New Roman"/>
          <w:sz w:val="24"/>
          <w:szCs w:val="24"/>
          <w:lang w:eastAsia="en-GB"/>
        </w:rPr>
        <w:t xml:space="preserve"> sequencing</w:t>
      </w:r>
      <w:r w:rsidR="001B1232" w:rsidRPr="001A46E5">
        <w:rPr>
          <w:rFonts w:ascii="Times New Roman" w:eastAsia="Calibri" w:hAnsi="Times New Roman" w:cs="Times New Roman"/>
          <w:sz w:val="24"/>
          <w:szCs w:val="24"/>
          <w:lang w:eastAsia="en-GB"/>
        </w:rPr>
        <w:t xml:space="preserve"> of both types of fly </w:t>
      </w:r>
      <w:r w:rsidR="00192CCC" w:rsidRPr="001A46E5">
        <w:rPr>
          <w:rFonts w:ascii="Times New Roman" w:eastAsia="Calibri" w:hAnsi="Times New Roman" w:cs="Times New Roman"/>
          <w:sz w:val="24"/>
          <w:szCs w:val="24"/>
          <w:lang w:eastAsia="en-GB"/>
        </w:rPr>
        <w:t>showed differences in the minor components of the gut microbiome</w:t>
      </w:r>
      <w:r w:rsidR="001B1232" w:rsidRPr="001A46E5">
        <w:rPr>
          <w:rFonts w:ascii="Times New Roman" w:eastAsia="Calibri" w:hAnsi="Times New Roman" w:cs="Times New Roman"/>
          <w:sz w:val="24"/>
          <w:szCs w:val="24"/>
          <w:lang w:eastAsia="en-GB"/>
        </w:rPr>
        <w:t xml:space="preserve">. </w:t>
      </w:r>
      <w:r w:rsidR="00192FD9" w:rsidRPr="001A46E5">
        <w:rPr>
          <w:rFonts w:ascii="Times New Roman" w:eastAsia="Calibri" w:hAnsi="Times New Roman" w:cs="Times New Roman"/>
          <w:sz w:val="24"/>
          <w:szCs w:val="24"/>
          <w:lang w:eastAsia="en-GB"/>
        </w:rPr>
        <w:t xml:space="preserve">Differences in these less-abundant genera are sufficient to separate the untreated and antibiotic treated flies into two distinct gut biota groups, which are cohesive and significantly different from each other. </w:t>
      </w:r>
      <w:r w:rsidR="00BD103C" w:rsidRPr="001A46E5">
        <w:rPr>
          <w:rFonts w:ascii="Times New Roman" w:eastAsia="Calibri" w:hAnsi="Times New Roman" w:cs="Times New Roman"/>
          <w:sz w:val="24"/>
          <w:szCs w:val="24"/>
          <w:lang w:eastAsia="en-GB"/>
        </w:rPr>
        <w:t>T</w:t>
      </w:r>
      <w:r w:rsidR="00192FD9" w:rsidRPr="001A46E5">
        <w:rPr>
          <w:rFonts w:ascii="Times New Roman" w:eastAsia="Calibri" w:hAnsi="Times New Roman" w:cs="Times New Roman"/>
          <w:sz w:val="24"/>
          <w:szCs w:val="24"/>
          <w:lang w:eastAsia="en-GB"/>
        </w:rPr>
        <w:t xml:space="preserve">he antibiotic treated </w:t>
      </w:r>
      <w:r w:rsidR="00192FD9" w:rsidRPr="001A46E5">
        <w:rPr>
          <w:rFonts w:ascii="Times New Roman" w:eastAsia="Calibri" w:hAnsi="Times New Roman" w:cs="Times New Roman"/>
          <w:sz w:val="24"/>
          <w:szCs w:val="24"/>
          <w:lang w:eastAsia="en-GB"/>
        </w:rPr>
        <w:lastRenderedPageBreak/>
        <w:t>flies have a less diverse gut biota, containing 25 genera compared to the 44 genera in the wild-type flies (</w:t>
      </w:r>
      <w:r w:rsidR="004453E3" w:rsidRPr="001A46E5">
        <w:rPr>
          <w:rFonts w:ascii="Times New Roman" w:eastAsia="Calibri" w:hAnsi="Times New Roman" w:cs="Times New Roman"/>
          <w:sz w:val="24"/>
          <w:szCs w:val="24"/>
          <w:lang w:eastAsia="en-GB"/>
        </w:rPr>
        <w:t xml:space="preserve">S3-S5 </w:t>
      </w:r>
      <w:r w:rsidR="003C7785" w:rsidRPr="001A46E5">
        <w:rPr>
          <w:rFonts w:ascii="Times New Roman" w:eastAsia="Calibri" w:hAnsi="Times New Roman" w:cs="Times New Roman"/>
          <w:sz w:val="24"/>
          <w:szCs w:val="24"/>
          <w:lang w:eastAsia="en-GB"/>
        </w:rPr>
        <w:t>Fig</w:t>
      </w:r>
      <w:r w:rsidR="00C21989" w:rsidRPr="001A46E5">
        <w:rPr>
          <w:rFonts w:ascii="Times New Roman" w:eastAsia="Calibri" w:hAnsi="Times New Roman" w:cs="Times New Roman"/>
          <w:sz w:val="24"/>
          <w:szCs w:val="24"/>
          <w:lang w:eastAsia="en-GB"/>
        </w:rPr>
        <w:t xml:space="preserve">s, </w:t>
      </w:r>
      <w:r w:rsidR="004453E3" w:rsidRPr="001A46E5">
        <w:rPr>
          <w:rFonts w:ascii="Times New Roman" w:eastAsia="Calibri" w:hAnsi="Times New Roman" w:cs="Times New Roman"/>
          <w:sz w:val="24"/>
          <w:szCs w:val="24"/>
          <w:lang w:eastAsia="en-GB"/>
        </w:rPr>
        <w:t>S3</w:t>
      </w:r>
      <w:r w:rsidR="00C21989" w:rsidRPr="001A46E5">
        <w:rPr>
          <w:rFonts w:ascii="Times New Roman" w:eastAsia="Calibri" w:hAnsi="Times New Roman" w:cs="Times New Roman"/>
          <w:sz w:val="24"/>
          <w:szCs w:val="24"/>
          <w:lang w:eastAsia="en-GB"/>
        </w:rPr>
        <w:t xml:space="preserve"> Table</w:t>
      </w:r>
      <w:r w:rsidR="00192FD9" w:rsidRPr="001A46E5">
        <w:rPr>
          <w:rFonts w:ascii="Times New Roman" w:eastAsia="Calibri" w:hAnsi="Times New Roman" w:cs="Times New Roman"/>
          <w:sz w:val="24"/>
          <w:szCs w:val="24"/>
          <w:lang w:eastAsia="en-GB"/>
        </w:rPr>
        <w:t>).</w:t>
      </w:r>
    </w:p>
    <w:p w14:paraId="438D2768" w14:textId="08AFAEA5" w:rsidR="00E05B0C" w:rsidRDefault="00192FD9" w:rsidP="00044CEE">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The </w:t>
      </w:r>
      <w:r w:rsidR="009545F3" w:rsidRPr="001A46E5">
        <w:rPr>
          <w:rFonts w:ascii="Times New Roman" w:eastAsia="Calibri" w:hAnsi="Times New Roman" w:cs="Times New Roman"/>
          <w:sz w:val="24"/>
          <w:szCs w:val="24"/>
          <w:lang w:eastAsia="en-GB"/>
        </w:rPr>
        <w:t>e</w:t>
      </w:r>
      <w:r w:rsidRPr="001A46E5">
        <w:rPr>
          <w:rFonts w:ascii="Times New Roman" w:eastAsia="Calibri" w:hAnsi="Times New Roman" w:cs="Times New Roman"/>
          <w:sz w:val="24"/>
          <w:szCs w:val="24"/>
          <w:lang w:eastAsia="en-GB"/>
        </w:rPr>
        <w:t>ffect of dehydration on decay was investigated using both untreated wild-type flies and antibioti</w:t>
      </w:r>
      <w:r w:rsidR="009D126E" w:rsidRPr="001A46E5">
        <w:rPr>
          <w:rFonts w:ascii="Times New Roman" w:eastAsia="Calibri" w:hAnsi="Times New Roman" w:cs="Times New Roman"/>
          <w:sz w:val="24"/>
          <w:szCs w:val="24"/>
          <w:lang w:eastAsia="en-GB"/>
        </w:rPr>
        <w:t>c</w:t>
      </w:r>
      <w:r w:rsidRPr="001A46E5">
        <w:rPr>
          <w:rFonts w:ascii="Times New Roman" w:eastAsia="Calibri" w:hAnsi="Times New Roman" w:cs="Times New Roman"/>
          <w:sz w:val="24"/>
          <w:szCs w:val="24"/>
          <w:lang w:eastAsia="en-GB"/>
        </w:rPr>
        <w:t xml:space="preserve"> treated flies (</w:t>
      </w:r>
      <w:r w:rsidR="003C7785" w:rsidRPr="001A46E5">
        <w:rPr>
          <w:rFonts w:ascii="Times New Roman" w:eastAsia="Calibri" w:hAnsi="Times New Roman" w:cs="Times New Roman"/>
          <w:sz w:val="24"/>
          <w:szCs w:val="24"/>
          <w:lang w:eastAsia="en-GB"/>
        </w:rPr>
        <w:t>Fig</w:t>
      </w:r>
      <w:r w:rsidRPr="001A46E5">
        <w:rPr>
          <w:rFonts w:ascii="Times New Roman" w:eastAsia="Calibri" w:hAnsi="Times New Roman" w:cs="Times New Roman"/>
          <w:sz w:val="24"/>
          <w:szCs w:val="24"/>
          <w:lang w:eastAsia="en-GB"/>
        </w:rPr>
        <w:t xml:space="preserve"> 1). Three states of dehydration were tested: not dehydrated; dehydrated at 50°C for three days while entrapped </w:t>
      </w:r>
      <w:r w:rsidR="00A904A0" w:rsidRPr="001A46E5">
        <w:rPr>
          <w:rFonts w:ascii="Times New Roman" w:eastAsia="Calibri" w:hAnsi="Times New Roman" w:cs="Times New Roman"/>
          <w:sz w:val="24"/>
          <w:szCs w:val="24"/>
          <w:lang w:eastAsia="en-GB"/>
        </w:rPr>
        <w:t xml:space="preserve">on the </w:t>
      </w:r>
      <w:r w:rsidRPr="001A46E5">
        <w:rPr>
          <w:rFonts w:ascii="Times New Roman" w:eastAsia="Calibri" w:hAnsi="Times New Roman" w:cs="Times New Roman"/>
          <w:sz w:val="24"/>
          <w:szCs w:val="24"/>
          <w:lang w:eastAsia="en-GB"/>
        </w:rPr>
        <w:t>resin</w:t>
      </w:r>
      <w:r w:rsidR="00A904A0" w:rsidRPr="001A46E5">
        <w:rPr>
          <w:rFonts w:ascii="Times New Roman" w:eastAsia="Calibri" w:hAnsi="Times New Roman" w:cs="Times New Roman"/>
          <w:sz w:val="24"/>
          <w:szCs w:val="24"/>
          <w:lang w:eastAsia="en-GB"/>
        </w:rPr>
        <w:t xml:space="preserve"> surface,</w:t>
      </w:r>
      <w:r w:rsidRPr="001A46E5">
        <w:rPr>
          <w:rFonts w:ascii="Times New Roman" w:eastAsia="Calibri" w:hAnsi="Times New Roman" w:cs="Times New Roman"/>
          <w:sz w:val="24"/>
          <w:szCs w:val="24"/>
          <w:lang w:eastAsia="en-GB"/>
        </w:rPr>
        <w:t xml:space="preserve"> but before entombment; and dehydrated </w:t>
      </w:r>
      <w:r w:rsidR="00D05764" w:rsidRPr="001A46E5">
        <w:rPr>
          <w:rFonts w:ascii="Times New Roman" w:eastAsia="Calibri" w:hAnsi="Times New Roman" w:cs="Times New Roman"/>
          <w:sz w:val="24"/>
          <w:szCs w:val="24"/>
          <w:lang w:eastAsia="en-GB"/>
        </w:rPr>
        <w:t xml:space="preserve">isolated from the resin </w:t>
      </w:r>
      <w:r w:rsidRPr="001A46E5">
        <w:rPr>
          <w:rFonts w:ascii="Times New Roman" w:eastAsia="Calibri" w:hAnsi="Times New Roman" w:cs="Times New Roman"/>
          <w:sz w:val="24"/>
          <w:szCs w:val="24"/>
          <w:lang w:eastAsia="en-GB"/>
        </w:rPr>
        <w:t>at 50°C for three days</w:t>
      </w:r>
      <w:r w:rsidR="00D05764"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t xml:space="preserve">before entombment. </w:t>
      </w:r>
    </w:p>
    <w:p w14:paraId="1448AD1E" w14:textId="4F2167C1" w:rsidR="005707D6" w:rsidRPr="005707D6" w:rsidRDefault="005707D6" w:rsidP="005707D6">
      <w:pPr>
        <w:spacing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t xml:space="preserve">Fig 1. Experimental schematic. </w:t>
      </w:r>
      <w:r w:rsidRPr="001A46E5">
        <w:rPr>
          <w:rFonts w:ascii="Times New Roman" w:eastAsia="Calibri" w:hAnsi="Times New Roman" w:cs="Times New Roman"/>
          <w:sz w:val="24"/>
          <w:szCs w:val="24"/>
          <w:lang w:eastAsia="en-GB"/>
        </w:rPr>
        <w:t>Schematic representing the variables tested (resin type, gut microbiota and dehydration state) and treatment groups in experiments.</w:t>
      </w:r>
      <w:r>
        <w:rPr>
          <w:rFonts w:ascii="Times New Roman" w:eastAsia="Calibri" w:hAnsi="Times New Roman" w:cs="Times New Roman"/>
          <w:sz w:val="24"/>
          <w:szCs w:val="24"/>
          <w:lang w:eastAsia="en-GB"/>
        </w:rPr>
        <w:t xml:space="preserve"> The number in each resin circle represents the number of replicates.</w:t>
      </w:r>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b/>
          <w:sz w:val="24"/>
          <w:szCs w:val="24"/>
          <w:lang w:eastAsia="en-GB"/>
        </w:rPr>
        <w:t xml:space="preserve"> </w:t>
      </w:r>
    </w:p>
    <w:p w14:paraId="36BB7CB4" w14:textId="77777777" w:rsidR="001A46E5" w:rsidRPr="001A46E5" w:rsidRDefault="001A46E5" w:rsidP="00FF495D">
      <w:pPr>
        <w:spacing w:after="0" w:line="480" w:lineRule="auto"/>
        <w:contextualSpacing/>
        <w:rPr>
          <w:rFonts w:ascii="Times New Roman" w:eastAsia="Calibri" w:hAnsi="Times New Roman" w:cs="Times New Roman"/>
          <w:b/>
          <w:sz w:val="24"/>
          <w:szCs w:val="24"/>
          <w:lang w:eastAsia="en-GB"/>
        </w:rPr>
      </w:pPr>
    </w:p>
    <w:p w14:paraId="797CE1B0" w14:textId="77777777" w:rsidR="00FF495D" w:rsidRPr="001A46E5" w:rsidRDefault="00192FD9" w:rsidP="00FF495D">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Assessment of decay</w:t>
      </w:r>
    </w:p>
    <w:p w14:paraId="3957916B" w14:textId="6883AFD0" w:rsidR="00192FD9" w:rsidRPr="001A46E5" w:rsidRDefault="00192FD9" w:rsidP="00044CEE">
      <w:pPr>
        <w:spacing w:after="0" w:line="480" w:lineRule="auto"/>
        <w:ind w:firstLine="720"/>
        <w:contextualSpacing/>
        <w:rPr>
          <w:rFonts w:ascii="Times New Roman" w:eastAsia="Calibri" w:hAnsi="Times New Roman" w:cs="Times New Roman"/>
          <w:color w:val="5B9BD5" w:themeColor="accent1"/>
          <w:sz w:val="24"/>
          <w:szCs w:val="24"/>
          <w:lang w:eastAsia="en-GB"/>
        </w:rPr>
      </w:pPr>
      <w:r w:rsidRPr="001A46E5">
        <w:rPr>
          <w:rFonts w:ascii="Times New Roman" w:eastAsia="Calibri" w:hAnsi="Times New Roman" w:cs="Times New Roman"/>
          <w:sz w:val="24"/>
          <w:szCs w:val="24"/>
          <w:lang w:eastAsia="en-GB"/>
        </w:rPr>
        <w:t xml:space="preserve">The assessment of decay in different treatment groups required observation of the external and internal features of the flies in the resin, for which we used phase contrast synchrotron tomography, following standard methods for fossil inclusions in amber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&lt;EndNote&gt;&lt;Cite&gt;&lt;Author&gt;Soriano&lt;/Author&gt;&lt;Year&gt;2010&lt;/Year&gt;&lt;RecNum&gt;44&lt;/RecNum&gt;&lt;DisplayText&gt;[10]&lt;/DisplayText&gt;&lt;record&gt;&lt;rec-number&gt;44&lt;/rec-number&gt;&lt;foreign-keys&gt;&lt;key app="EN" db-id="rzv92xf00tx95peawrvvs9tkw5sftpvzse5p" timestamp="1455122897"&gt;44&lt;/key&gt;&lt;/foreign-keys&gt;&lt;ref-type name="Journal Article"&gt;17&lt;/ref-type&gt;&lt;contributors&gt;&lt;authors&gt;&lt;author&gt;Soriano, Carmen&lt;/author&gt;&lt;author&gt;Archer, Mike&lt;/author&gt;&lt;author&gt;Azar, Dany&lt;/author&gt;&lt;author&gt;Creaser, Phil&lt;/author&gt;&lt;author&gt;Delclòs, Xavier&lt;/author&gt;&lt;author&gt;Godthelp, Henk&lt;/author&gt;&lt;author&gt;Hand, Suzanne&lt;/author&gt;&lt;author&gt;Jones, Allan&lt;/author&gt;&lt;author&gt;Nel, André&lt;/author&gt;&lt;author&gt;Néraudeau, Didier&lt;/author&gt;&lt;/authors&gt;&lt;/contributors&gt;&lt;titles&gt;&lt;title&gt;Synchrotron X-ray imaging of inclusions in amber&lt;/title&gt;&lt;secondary-title&gt;Comptes Rendus Palevol&lt;/secondary-title&gt;&lt;/titles&gt;&lt;periodical&gt;&lt;full-title&gt;Comptes Rendus Palevol&lt;/full-title&gt;&lt;/periodical&gt;&lt;pages&gt;361-368&lt;/pages&gt;&lt;volume&gt;9&lt;/volume&gt;&lt;number&gt;6&lt;/number&gt;&lt;dates&gt;&lt;year&gt;2010&lt;/year&gt;&lt;/dates&gt;&lt;isbn&gt;1631-0683&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[10]</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We imaged the experiments using different tree resins at 18 months post-entombment. </w:t>
      </w:r>
      <w:r w:rsidR="00E05B0C" w:rsidRPr="001A46E5">
        <w:rPr>
          <w:rFonts w:ascii="Times New Roman" w:eastAsia="Calibri" w:hAnsi="Times New Roman" w:cs="Times New Roman"/>
          <w:sz w:val="24"/>
          <w:szCs w:val="24"/>
          <w:lang w:eastAsia="en-GB"/>
        </w:rPr>
        <w:t xml:space="preserve">At this point, the </w:t>
      </w:r>
      <w:r w:rsidRPr="001A46E5">
        <w:rPr>
          <w:rFonts w:ascii="Times New Roman" w:eastAsia="Calibri" w:hAnsi="Times New Roman" w:cs="Times New Roman"/>
          <w:sz w:val="24"/>
          <w:szCs w:val="24"/>
          <w:lang w:eastAsia="en-GB"/>
        </w:rPr>
        <w:t xml:space="preserve">flies in </w:t>
      </w:r>
      <w:r w:rsidRPr="001A46E5">
        <w:rPr>
          <w:rFonts w:ascii="Times New Roman" w:eastAsia="Calibri" w:hAnsi="Times New Roman" w:cs="Times New Roman"/>
          <w:i/>
          <w:sz w:val="24"/>
          <w:szCs w:val="24"/>
          <w:lang w:eastAsia="en-GB"/>
        </w:rPr>
        <w:t xml:space="preserve">P. sylvestris </w:t>
      </w:r>
      <w:r w:rsidRPr="001A46E5">
        <w:rPr>
          <w:rFonts w:ascii="Times New Roman" w:eastAsia="Calibri" w:hAnsi="Times New Roman" w:cs="Times New Roman"/>
          <w:sz w:val="24"/>
          <w:szCs w:val="24"/>
          <w:lang w:eastAsia="en-GB"/>
        </w:rPr>
        <w:t xml:space="preserve">resin lacked all internal </w:t>
      </w:r>
      <w:r w:rsidR="00E05B0C" w:rsidRPr="001A46E5">
        <w:rPr>
          <w:rFonts w:ascii="Times New Roman" w:eastAsia="Calibri" w:hAnsi="Times New Roman" w:cs="Times New Roman"/>
          <w:sz w:val="24"/>
          <w:szCs w:val="24"/>
          <w:lang w:eastAsia="en-GB"/>
        </w:rPr>
        <w:t>anatomy</w:t>
      </w:r>
      <w:r w:rsidRPr="001A46E5">
        <w:rPr>
          <w:rFonts w:ascii="Times New Roman" w:eastAsia="Calibri" w:hAnsi="Times New Roman" w:cs="Times New Roman"/>
          <w:sz w:val="24"/>
          <w:szCs w:val="24"/>
          <w:lang w:eastAsia="en-GB"/>
        </w:rPr>
        <w:t xml:space="preserve">, so subsequent experiments to test gut microbiota and dehydration (flies in </w:t>
      </w:r>
      <w:r w:rsidRPr="001A46E5">
        <w:rPr>
          <w:rFonts w:ascii="Times New Roman" w:eastAsia="Calibri" w:hAnsi="Times New Roman" w:cs="Times New Roman"/>
          <w:i/>
          <w:sz w:val="24"/>
          <w:szCs w:val="24"/>
          <w:lang w:eastAsia="en-GB"/>
        </w:rPr>
        <w:t>W. nobilis</w:t>
      </w:r>
      <w:r w:rsidRPr="001A46E5">
        <w:rPr>
          <w:rFonts w:ascii="Times New Roman" w:eastAsia="Calibri" w:hAnsi="Times New Roman" w:cs="Times New Roman"/>
          <w:sz w:val="24"/>
          <w:szCs w:val="24"/>
          <w:lang w:eastAsia="en-GB"/>
        </w:rPr>
        <w:t xml:space="preserve"> resin) were analysed after 2 weeks to capture </w:t>
      </w:r>
      <w:r w:rsidR="00E05B0C" w:rsidRPr="001A46E5">
        <w:rPr>
          <w:rFonts w:ascii="Times New Roman" w:eastAsia="Calibri" w:hAnsi="Times New Roman" w:cs="Times New Roman"/>
          <w:sz w:val="24"/>
          <w:szCs w:val="24"/>
          <w:lang w:eastAsia="en-GB"/>
        </w:rPr>
        <w:t xml:space="preserve">possible </w:t>
      </w:r>
      <w:r w:rsidRPr="001A46E5">
        <w:rPr>
          <w:rFonts w:ascii="Times New Roman" w:eastAsia="Calibri" w:hAnsi="Times New Roman" w:cs="Times New Roman"/>
          <w:sz w:val="24"/>
          <w:szCs w:val="24"/>
          <w:lang w:eastAsia="en-GB"/>
        </w:rPr>
        <w:t xml:space="preserve">variations in early-acting decay. Both sets of experiments (resin type and gut biota/dehydration) included untreated flies in </w:t>
      </w:r>
      <w:r w:rsidRPr="001A46E5">
        <w:rPr>
          <w:rFonts w:ascii="Times New Roman" w:eastAsia="Calibri" w:hAnsi="Times New Roman" w:cs="Times New Roman"/>
          <w:i/>
          <w:sz w:val="24"/>
          <w:szCs w:val="24"/>
          <w:lang w:eastAsia="en-GB"/>
        </w:rPr>
        <w:t xml:space="preserve">W. nobilis </w:t>
      </w:r>
      <w:r w:rsidRPr="001A46E5">
        <w:rPr>
          <w:rFonts w:ascii="Times New Roman" w:eastAsia="Calibri" w:hAnsi="Times New Roman" w:cs="Times New Roman"/>
          <w:sz w:val="24"/>
          <w:szCs w:val="24"/>
          <w:lang w:eastAsia="en-GB"/>
        </w:rPr>
        <w:t xml:space="preserve">resin; these directly comparable </w:t>
      </w:r>
      <w:r w:rsidR="009D126E" w:rsidRPr="001A46E5">
        <w:rPr>
          <w:rFonts w:ascii="Times New Roman" w:eastAsia="Calibri" w:hAnsi="Times New Roman" w:cs="Times New Roman"/>
          <w:sz w:val="24"/>
          <w:szCs w:val="24"/>
          <w:lang w:eastAsia="en-GB"/>
        </w:rPr>
        <w:t>treatment groups</w:t>
      </w:r>
      <w:r w:rsidRPr="001A46E5">
        <w:rPr>
          <w:rFonts w:ascii="Times New Roman" w:eastAsia="Calibri" w:hAnsi="Times New Roman" w:cs="Times New Roman"/>
          <w:sz w:val="24"/>
          <w:szCs w:val="24"/>
          <w:lang w:eastAsia="en-GB"/>
        </w:rPr>
        <w:t xml:space="preserve"> showed very similar amounts of decay at both 2 weeks and 18 months.  This suggests, that after a short burst of early decay, decay proceeds extremely slowly. </w:t>
      </w:r>
      <w:r w:rsidRPr="001A46E5">
        <w:rPr>
          <w:rFonts w:ascii="Times New Roman" w:eastAsia="Calibri" w:hAnsi="Times New Roman" w:cs="Times New Roman"/>
          <w:sz w:val="24"/>
          <w:szCs w:val="24"/>
          <w:lang w:eastAsia="en-GB"/>
        </w:rPr>
        <w:lastRenderedPageBreak/>
        <w:t xml:space="preserve">Importantly, for the assessment of decay sufficient morphological loss and modification </w:t>
      </w:r>
      <w:r w:rsidR="008A4726" w:rsidRPr="001A46E5">
        <w:rPr>
          <w:rFonts w:ascii="Times New Roman" w:eastAsia="Calibri" w:hAnsi="Times New Roman" w:cs="Times New Roman"/>
          <w:sz w:val="24"/>
          <w:szCs w:val="24"/>
          <w:lang w:eastAsia="en-GB"/>
        </w:rPr>
        <w:t xml:space="preserve">to distinguish between treatments groups </w:t>
      </w:r>
      <w:r w:rsidRPr="001A46E5">
        <w:rPr>
          <w:rFonts w:ascii="Times New Roman" w:eastAsia="Calibri" w:hAnsi="Times New Roman" w:cs="Times New Roman"/>
          <w:sz w:val="24"/>
          <w:szCs w:val="24"/>
          <w:lang w:eastAsia="en-GB"/>
        </w:rPr>
        <w:t>occurs</w:t>
      </w:r>
      <w:r w:rsidR="00BD103C"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t xml:space="preserve">within a 2 week timeframe. </w:t>
      </w:r>
    </w:p>
    <w:p w14:paraId="6F7275C8" w14:textId="456FCAFB"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The synchrotron scans were analysed in the program </w:t>
      </w:r>
      <w:proofErr w:type="spellStart"/>
      <w:r w:rsidRPr="001A46E5">
        <w:rPr>
          <w:rFonts w:ascii="Times New Roman" w:eastAsia="Calibri" w:hAnsi="Times New Roman" w:cs="Times New Roman"/>
          <w:sz w:val="24"/>
          <w:szCs w:val="24"/>
          <w:lang w:eastAsia="en-GB"/>
        </w:rPr>
        <w:t>VGStudios</w:t>
      </w:r>
      <w:proofErr w:type="spellEnd"/>
      <w:r w:rsidRPr="001A46E5">
        <w:rPr>
          <w:rFonts w:ascii="Times New Roman" w:eastAsia="Calibri" w:hAnsi="Times New Roman" w:cs="Times New Roman"/>
          <w:sz w:val="24"/>
          <w:szCs w:val="24"/>
          <w:lang w:eastAsia="en-GB"/>
        </w:rPr>
        <w:t xml:space="preserve"> Max. For each fly, we noted the presence or absence of cuticle, internal tissues and ruptured abdomens. These data provide a direct indication of morphological decay. The presence of internal bubbles was also noted and provides a proxy for decay. Where bubbles occur the fly cuticle shows no significant expansion, but because bubbles take up space within the body margin internal tissues must be lost, severely diminished and/or distorted by being pushed aside by bubble formation. It was difficult from the synchrotron images to distinguish between loss </w:t>
      </w:r>
      <w:proofErr w:type="gramStart"/>
      <w:r w:rsidRPr="001A46E5">
        <w:rPr>
          <w:rFonts w:ascii="Times New Roman" w:eastAsia="Calibri" w:hAnsi="Times New Roman" w:cs="Times New Roman"/>
          <w:sz w:val="24"/>
          <w:szCs w:val="24"/>
          <w:lang w:eastAsia="en-GB"/>
        </w:rPr>
        <w:t>or</w:t>
      </w:r>
      <w:proofErr w:type="gramEnd"/>
      <w:r w:rsidRPr="001A46E5">
        <w:rPr>
          <w:rFonts w:ascii="Times New Roman" w:eastAsia="Calibri" w:hAnsi="Times New Roman" w:cs="Times New Roman"/>
          <w:sz w:val="24"/>
          <w:szCs w:val="24"/>
          <w:lang w:eastAsia="en-GB"/>
        </w:rPr>
        <w:t xml:space="preserve"> distortion of tissues, but either way preservation fidelity of internal tissues is reduced through bubble formation. </w:t>
      </w:r>
    </w:p>
    <w:p w14:paraId="151D778A" w14:textId="6C1585F8"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The preservation state of fruit flies in resin in each treatment group is based upon the percentage of flies showing features consistent with decay such as: loss of cuticle, loss of internal tissues, presence of bubbles within body margin, and presence of ruptured abdomens. We use Fisher Exact tests to determine if the different treatment groups are significantly associated with differences in decay. Analyses were carried out using the online calculator available at http://www.physics.csbsju.edu/stats/exact_NROW_NCOLUMN_form.html </w:t>
      </w:r>
      <w:r w:rsidRPr="001A46E5">
        <w:rPr>
          <w:rFonts w:ascii="Times New Roman" w:eastAsia="Calibri" w:hAnsi="Times New Roman" w:cs="Times New Roman"/>
          <w:sz w:val="24"/>
          <w:szCs w:val="24"/>
          <w:lang w:eastAsia="en-GB"/>
        </w:rPr>
        <w:fldChar w:fldCharType="begin"/>
      </w:r>
      <w:r w:rsidR="009710E8" w:rsidRPr="001A46E5">
        <w:rPr>
          <w:rFonts w:ascii="Times New Roman" w:eastAsia="Calibri" w:hAnsi="Times New Roman" w:cs="Times New Roman"/>
          <w:sz w:val="24"/>
          <w:szCs w:val="24"/>
          <w:lang w:eastAsia="en-GB"/>
        </w:rPr>
        <w:instrText xml:space="preserve"> ADDIN EN.CITE &lt;EndNote&gt;&lt;Cite&gt;&lt;Author&gt;Kirkman&lt;/Author&gt;&lt;Year&gt;1996&lt;/Year&gt;&lt;RecNum&gt;558&lt;/RecNum&gt;&lt;DisplayText&gt;[49]&lt;/DisplayText&gt;&lt;record&gt;&lt;rec-number&gt;558&lt;/rec-number&gt;&lt;foreign-keys&gt;&lt;key app="EN" db-id="rzv92xf00tx95peawrvvs9tkw5sftpvzse5p" timestamp="1494852228"&gt;558&lt;/key&gt;&lt;/foreign-keys&gt;&lt;ref-type name="Web Page"&gt;12&lt;/ref-type&gt;&lt;contributors&gt;&lt;authors&gt;&lt;author&gt;Kirkman, T.W.&lt;/author&gt;&lt;/authors&gt;&lt;/contributors&gt;&lt;titles&gt;&lt;title&gt;Statistics to Use&lt;/title&gt;&lt;/titles&gt;&lt;volume&gt;2017&lt;/volume&gt;&lt;number&gt;May 15&lt;/number&gt;&lt;dates&gt;&lt;year&gt;1996&lt;/year&gt;&lt;/dates&gt;&lt;urls&gt;&lt;related-urls&gt;&lt;url&gt;http://www.physics.csbsju.edu/stats/exact_NROW_NCOLUMN_form.html&lt;/url&gt;&lt;/related-urls&gt;&lt;/urls&gt;&lt;/record&gt;&lt;/Cite&gt;&lt;/EndNote&gt;</w:instrText>
      </w:r>
      <w:r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[49]</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w:t>
      </w:r>
    </w:p>
    <w:p w14:paraId="267FA29B" w14:textId="77777777" w:rsidR="00BD103C" w:rsidRPr="001A46E5" w:rsidRDefault="00BD103C" w:rsidP="00192FD9">
      <w:pPr>
        <w:spacing w:after="0" w:line="480" w:lineRule="auto"/>
        <w:contextualSpacing/>
        <w:rPr>
          <w:rFonts w:ascii="Times New Roman" w:eastAsia="Calibri" w:hAnsi="Times New Roman" w:cs="Times New Roman"/>
          <w:b/>
          <w:sz w:val="24"/>
          <w:szCs w:val="24"/>
          <w:lang w:eastAsia="en-GB"/>
        </w:rPr>
      </w:pPr>
    </w:p>
    <w:p w14:paraId="098DD400" w14:textId="77777777" w:rsidR="00192FD9" w:rsidRPr="001A46E5" w:rsidRDefault="00192FD9" w:rsidP="00467FC4">
      <w:pPr>
        <w:spacing w:after="0" w:line="480" w:lineRule="auto"/>
        <w:contextualSpacing/>
        <w:rPr>
          <w:rFonts w:ascii="Times New Roman" w:eastAsia="Calibri" w:hAnsi="Times New Roman" w:cs="Times New Roman"/>
          <w:b/>
          <w:sz w:val="36"/>
          <w:szCs w:val="24"/>
          <w:lang w:eastAsia="en-GB"/>
        </w:rPr>
      </w:pPr>
      <w:r w:rsidRPr="001A46E5">
        <w:rPr>
          <w:rFonts w:ascii="Times New Roman" w:eastAsia="Calibri" w:hAnsi="Times New Roman" w:cs="Times New Roman"/>
          <w:b/>
          <w:sz w:val="36"/>
          <w:szCs w:val="24"/>
          <w:lang w:eastAsia="en-GB"/>
        </w:rPr>
        <w:t>Results</w:t>
      </w:r>
    </w:p>
    <w:p w14:paraId="43A3F3E9" w14:textId="77777777" w:rsidR="00FF495D" w:rsidRPr="001A46E5" w:rsidRDefault="00192FD9" w:rsidP="00FF495D">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Resin type</w:t>
      </w:r>
    </w:p>
    <w:p w14:paraId="4B72CD0E" w14:textId="5D9BF7F7" w:rsidR="001A46E5" w:rsidRDefault="00192FD9" w:rsidP="001A46E5">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After 18 months all 16 flies embedded in </w:t>
      </w:r>
      <w:r w:rsidRPr="001A46E5">
        <w:rPr>
          <w:rFonts w:ascii="Times New Roman" w:eastAsia="Calibri" w:hAnsi="Times New Roman" w:cs="Times New Roman"/>
          <w:i/>
          <w:sz w:val="24"/>
          <w:szCs w:val="24"/>
          <w:lang w:eastAsia="en-GB"/>
        </w:rPr>
        <w:t>W. nobilis</w:t>
      </w:r>
      <w:r w:rsidRPr="001A46E5">
        <w:rPr>
          <w:rFonts w:ascii="Times New Roman" w:eastAsia="Calibri" w:hAnsi="Times New Roman" w:cs="Times New Roman"/>
          <w:sz w:val="24"/>
          <w:szCs w:val="24"/>
          <w:lang w:eastAsia="en-GB"/>
        </w:rPr>
        <w:t xml:space="preserve"> resin retained extensive preservation of cuticle and internal soft tissue in the head, thorax, abdomen and legs and </w:t>
      </w:r>
      <w:r w:rsidRPr="001A46E5">
        <w:rPr>
          <w:rFonts w:ascii="Times New Roman" w:eastAsia="Calibri" w:hAnsi="Times New Roman" w:cs="Times New Roman"/>
          <w:sz w:val="24"/>
          <w:szCs w:val="24"/>
          <w:lang w:eastAsia="en-GB"/>
        </w:rPr>
        <w:lastRenderedPageBreak/>
        <w:t>ruptured abdomens</w:t>
      </w:r>
      <w:r w:rsidR="008A4726" w:rsidRPr="001A46E5">
        <w:rPr>
          <w:rFonts w:ascii="Times New Roman" w:eastAsia="Calibri" w:hAnsi="Times New Roman" w:cs="Times New Roman"/>
          <w:sz w:val="24"/>
          <w:szCs w:val="24"/>
          <w:lang w:eastAsia="en-GB"/>
        </w:rPr>
        <w:t>.</w:t>
      </w:r>
      <w:r w:rsidRPr="001A46E5">
        <w:rPr>
          <w:rFonts w:ascii="Times New Roman" w:eastAsia="Calibri" w:hAnsi="Times New Roman" w:cs="Times New Roman"/>
          <w:sz w:val="24"/>
          <w:szCs w:val="24"/>
          <w:lang w:eastAsia="en-GB"/>
        </w:rPr>
        <w:t xml:space="preserve"> </w:t>
      </w:r>
      <w:r w:rsidR="008A4726" w:rsidRPr="001A46E5">
        <w:rPr>
          <w:rFonts w:ascii="Times New Roman" w:eastAsia="Calibri" w:hAnsi="Times New Roman" w:cs="Times New Roman"/>
          <w:sz w:val="24"/>
          <w:szCs w:val="24"/>
          <w:lang w:eastAsia="en-GB"/>
        </w:rPr>
        <w:t xml:space="preserve">Six specimens </w:t>
      </w:r>
      <w:r w:rsidRPr="001A46E5">
        <w:rPr>
          <w:rFonts w:ascii="Times New Roman" w:eastAsia="Calibri" w:hAnsi="Times New Roman" w:cs="Times New Roman"/>
          <w:sz w:val="24"/>
          <w:szCs w:val="24"/>
          <w:lang w:eastAsia="en-GB"/>
        </w:rPr>
        <w:t>displayed internal bubbles indicative of decay (</w:t>
      </w:r>
      <w:r w:rsidR="003C7785" w:rsidRPr="001A46E5">
        <w:rPr>
          <w:rFonts w:ascii="Times New Roman" w:eastAsia="Calibri" w:hAnsi="Times New Roman" w:cs="Times New Roman"/>
          <w:sz w:val="24"/>
          <w:szCs w:val="24"/>
          <w:lang w:eastAsia="en-GB"/>
        </w:rPr>
        <w:t>Fig</w:t>
      </w:r>
      <w:r w:rsidRPr="001A46E5">
        <w:rPr>
          <w:rFonts w:ascii="Times New Roman" w:eastAsia="Calibri" w:hAnsi="Times New Roman" w:cs="Times New Roman"/>
          <w:sz w:val="24"/>
          <w:szCs w:val="24"/>
          <w:lang w:eastAsia="en-GB"/>
        </w:rPr>
        <w:t xml:space="preserve"> 2, </w:t>
      </w:r>
      <w:r w:rsidR="004453E3" w:rsidRPr="001A46E5">
        <w:rPr>
          <w:rFonts w:ascii="Times New Roman" w:eastAsia="Calibri" w:hAnsi="Times New Roman" w:cs="Times New Roman"/>
          <w:sz w:val="24"/>
          <w:szCs w:val="24"/>
          <w:lang w:eastAsia="en-GB"/>
        </w:rPr>
        <w:t>T</w:t>
      </w:r>
      <w:r w:rsidRPr="001A46E5">
        <w:rPr>
          <w:rFonts w:ascii="Times New Roman" w:eastAsia="Calibri" w:hAnsi="Times New Roman" w:cs="Times New Roman"/>
          <w:sz w:val="24"/>
          <w:szCs w:val="24"/>
          <w:lang w:eastAsia="en-GB"/>
        </w:rPr>
        <w:t xml:space="preserve">able 1, </w:t>
      </w:r>
      <w:r w:rsidR="004453E3" w:rsidRPr="001A46E5">
        <w:rPr>
          <w:rFonts w:ascii="Times New Roman" w:eastAsia="Calibri" w:hAnsi="Times New Roman" w:cs="Times New Roman"/>
          <w:sz w:val="24"/>
          <w:szCs w:val="24"/>
          <w:lang w:eastAsia="en-GB"/>
        </w:rPr>
        <w:t>S4 T</w:t>
      </w:r>
      <w:r w:rsidRPr="001A46E5">
        <w:rPr>
          <w:rFonts w:ascii="Times New Roman" w:eastAsia="Calibri" w:hAnsi="Times New Roman" w:cs="Times New Roman"/>
          <w:sz w:val="24"/>
          <w:szCs w:val="24"/>
          <w:lang w:eastAsia="en-GB"/>
        </w:rPr>
        <w:t xml:space="preserve">able). </w:t>
      </w:r>
    </w:p>
    <w:p w14:paraId="12257B58" w14:textId="4C9B1DE3" w:rsidR="005707D6" w:rsidRPr="005707D6" w:rsidRDefault="005707D6" w:rsidP="005707D6">
      <w:pPr>
        <w:spacing w:after="0"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t xml:space="preserve">Fig 2. Synchrotron scans for resin chemistry experiments. </w:t>
      </w:r>
      <w:r w:rsidRPr="001A46E5">
        <w:rPr>
          <w:rFonts w:ascii="Times New Roman" w:eastAsia="Calibri" w:hAnsi="Times New Roman" w:cs="Times New Roman"/>
          <w:sz w:val="24"/>
          <w:szCs w:val="24"/>
          <w:lang w:eastAsia="en-GB"/>
        </w:rPr>
        <w:t>Synchrotron tomographic images (</w:t>
      </w:r>
      <w:r>
        <w:rPr>
          <w:rFonts w:ascii="Times New Roman" w:eastAsia="Calibri" w:hAnsi="Times New Roman" w:cs="Times New Roman"/>
          <w:sz w:val="24"/>
          <w:szCs w:val="24"/>
          <w:lang w:eastAsia="en-GB"/>
        </w:rPr>
        <w:t>A</w:t>
      </w:r>
      <w:r w:rsidRPr="001A46E5">
        <w:rPr>
          <w:rFonts w:ascii="Times New Roman" w:eastAsia="Calibri" w:hAnsi="Times New Roman" w:cs="Times New Roman"/>
          <w:sz w:val="24"/>
          <w:szCs w:val="24"/>
          <w:lang w:eastAsia="en-GB"/>
        </w:rPr>
        <w:t>,</w:t>
      </w:r>
      <w:r>
        <w:rPr>
          <w:rFonts w:ascii="Times New Roman" w:eastAsia="Calibri" w:hAnsi="Times New Roman" w:cs="Times New Roman"/>
          <w:sz w:val="24"/>
          <w:szCs w:val="24"/>
          <w:lang w:eastAsia="en-GB"/>
        </w:rPr>
        <w:t>B</w:t>
      </w:r>
      <w:r w:rsidRPr="001A46E5">
        <w:rPr>
          <w:rFonts w:ascii="Times New Roman" w:eastAsia="Calibri" w:hAnsi="Times New Roman" w:cs="Times New Roman"/>
          <w:sz w:val="24"/>
          <w:szCs w:val="24"/>
          <w:lang w:eastAsia="en-GB"/>
        </w:rPr>
        <w:t>) and drawings (</w:t>
      </w:r>
      <w:r>
        <w:rPr>
          <w:rFonts w:ascii="Times New Roman" w:eastAsia="Calibri" w:hAnsi="Times New Roman" w:cs="Times New Roman"/>
          <w:sz w:val="24"/>
          <w:szCs w:val="24"/>
          <w:lang w:eastAsia="en-GB"/>
        </w:rPr>
        <w:t>C</w:t>
      </w:r>
      <w:r w:rsidRPr="001A46E5">
        <w:rPr>
          <w:rFonts w:ascii="Times New Roman" w:eastAsia="Calibri" w:hAnsi="Times New Roman" w:cs="Times New Roman"/>
          <w:sz w:val="24"/>
          <w:szCs w:val="24"/>
          <w:lang w:eastAsia="en-GB"/>
        </w:rPr>
        <w:t>,</w:t>
      </w:r>
      <w:r>
        <w:rPr>
          <w:rFonts w:ascii="Times New Roman" w:eastAsia="Calibri" w:hAnsi="Times New Roman" w:cs="Times New Roman"/>
          <w:sz w:val="24"/>
          <w:szCs w:val="24"/>
          <w:lang w:eastAsia="en-GB"/>
        </w:rPr>
        <w:t>D</w:t>
      </w:r>
      <w:r w:rsidRPr="001A46E5">
        <w:rPr>
          <w:rFonts w:ascii="Times New Roman" w:eastAsia="Calibri" w:hAnsi="Times New Roman" w:cs="Times New Roman"/>
          <w:sz w:val="24"/>
          <w:szCs w:val="24"/>
          <w:lang w:eastAsia="en-GB"/>
        </w:rPr>
        <w:t>) of flies in resin showing state of decay after 18 months entombment in (</w:t>
      </w:r>
      <w:r>
        <w:rPr>
          <w:rFonts w:ascii="Times New Roman" w:eastAsia="Calibri" w:hAnsi="Times New Roman" w:cs="Times New Roman"/>
          <w:sz w:val="24"/>
          <w:szCs w:val="24"/>
          <w:lang w:eastAsia="en-GB"/>
        </w:rPr>
        <w:t>A</w:t>
      </w:r>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i/>
          <w:sz w:val="24"/>
          <w:szCs w:val="24"/>
          <w:lang w:eastAsia="en-GB"/>
        </w:rPr>
        <w:t xml:space="preserve">W. </w:t>
      </w:r>
      <w:proofErr w:type="spellStart"/>
      <w:r w:rsidRPr="001A46E5">
        <w:rPr>
          <w:rFonts w:ascii="Times New Roman" w:eastAsia="Calibri" w:hAnsi="Times New Roman" w:cs="Times New Roman"/>
          <w:i/>
          <w:sz w:val="24"/>
          <w:szCs w:val="24"/>
          <w:lang w:eastAsia="en-GB"/>
        </w:rPr>
        <w:t>nobilis</w:t>
      </w:r>
      <w:proofErr w:type="spellEnd"/>
      <w:r w:rsidRPr="001A46E5">
        <w:rPr>
          <w:rFonts w:ascii="Times New Roman" w:eastAsia="Calibri" w:hAnsi="Times New Roman" w:cs="Times New Roman"/>
          <w:sz w:val="24"/>
          <w:szCs w:val="24"/>
          <w:lang w:eastAsia="en-GB"/>
        </w:rPr>
        <w:t xml:space="preserve"> resin, and in (</w:t>
      </w:r>
      <w:r>
        <w:rPr>
          <w:rFonts w:ascii="Times New Roman" w:eastAsia="Calibri" w:hAnsi="Times New Roman" w:cs="Times New Roman"/>
          <w:sz w:val="24"/>
          <w:szCs w:val="24"/>
          <w:lang w:eastAsia="en-GB"/>
        </w:rPr>
        <w:t>B</w:t>
      </w:r>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i/>
          <w:sz w:val="24"/>
          <w:szCs w:val="24"/>
          <w:lang w:eastAsia="en-GB"/>
        </w:rPr>
        <w:t xml:space="preserve">P. </w:t>
      </w:r>
      <w:proofErr w:type="spellStart"/>
      <w:r w:rsidRPr="001A46E5">
        <w:rPr>
          <w:rFonts w:ascii="Times New Roman" w:eastAsia="Calibri" w:hAnsi="Times New Roman" w:cs="Times New Roman"/>
          <w:i/>
          <w:sz w:val="24"/>
          <w:szCs w:val="24"/>
          <w:lang w:eastAsia="en-GB"/>
        </w:rPr>
        <w:t>sylvestris</w:t>
      </w:r>
      <w:proofErr w:type="spellEnd"/>
      <w:r w:rsidRPr="001A46E5">
        <w:rPr>
          <w:rFonts w:ascii="Times New Roman" w:eastAsia="Calibri" w:hAnsi="Times New Roman" w:cs="Times New Roman"/>
          <w:i/>
          <w:sz w:val="24"/>
          <w:szCs w:val="24"/>
          <w:lang w:eastAsia="en-GB"/>
        </w:rPr>
        <w:t xml:space="preserve"> </w:t>
      </w:r>
      <w:r w:rsidRPr="001A46E5">
        <w:rPr>
          <w:rFonts w:ascii="Times New Roman" w:eastAsia="Calibri" w:hAnsi="Times New Roman" w:cs="Times New Roman"/>
          <w:sz w:val="24"/>
          <w:szCs w:val="24"/>
          <w:lang w:eastAsia="en-GB"/>
        </w:rPr>
        <w:t>resin. (</w:t>
      </w:r>
      <w:r>
        <w:rPr>
          <w:rFonts w:ascii="Times New Roman" w:eastAsia="Calibri" w:hAnsi="Times New Roman" w:cs="Times New Roman"/>
          <w:sz w:val="24"/>
          <w:szCs w:val="24"/>
          <w:lang w:eastAsia="en-GB"/>
        </w:rPr>
        <w:t>A</w:t>
      </w:r>
      <w:proofErr w:type="gramStart"/>
      <w:r w:rsidRPr="001A46E5">
        <w:rPr>
          <w:rFonts w:ascii="Times New Roman" w:eastAsia="Calibri" w:hAnsi="Times New Roman" w:cs="Times New Roman"/>
          <w:sz w:val="24"/>
          <w:szCs w:val="24"/>
          <w:lang w:eastAsia="en-GB"/>
        </w:rPr>
        <w:t>,</w:t>
      </w:r>
      <w:r>
        <w:rPr>
          <w:rFonts w:ascii="Times New Roman" w:eastAsia="Calibri" w:hAnsi="Times New Roman" w:cs="Times New Roman"/>
          <w:sz w:val="24"/>
          <w:szCs w:val="24"/>
          <w:lang w:eastAsia="en-GB"/>
        </w:rPr>
        <w:t>C</w:t>
      </w:r>
      <w:proofErr w:type="gramEnd"/>
      <w:r w:rsidRPr="001A46E5">
        <w:rPr>
          <w:rFonts w:ascii="Times New Roman" w:eastAsia="Calibri" w:hAnsi="Times New Roman" w:cs="Times New Roman"/>
          <w:sz w:val="24"/>
          <w:szCs w:val="24"/>
          <w:lang w:eastAsia="en-GB"/>
        </w:rPr>
        <w:t xml:space="preserve">) The fly retains most of the </w:t>
      </w:r>
      <w:proofErr w:type="gramStart"/>
      <w:r w:rsidRPr="001A46E5">
        <w:rPr>
          <w:rFonts w:ascii="Times New Roman" w:eastAsia="Calibri" w:hAnsi="Times New Roman" w:cs="Times New Roman"/>
          <w:sz w:val="24"/>
          <w:szCs w:val="24"/>
          <w:lang w:eastAsia="en-GB"/>
        </w:rPr>
        <w:t>cuticle,</w:t>
      </w:r>
      <w:proofErr w:type="gramEnd"/>
      <w:r w:rsidRPr="001A46E5">
        <w:rPr>
          <w:rFonts w:ascii="Times New Roman" w:eastAsia="Calibri" w:hAnsi="Times New Roman" w:cs="Times New Roman"/>
          <w:sz w:val="24"/>
          <w:szCs w:val="24"/>
          <w:lang w:eastAsia="en-GB"/>
        </w:rPr>
        <w:t xml:space="preserve"> some of the internal soft tissues (black arrows) and bubbles within the body margin are small. (</w:t>
      </w:r>
      <w:r>
        <w:rPr>
          <w:rFonts w:ascii="Times New Roman" w:eastAsia="Calibri" w:hAnsi="Times New Roman" w:cs="Times New Roman"/>
          <w:sz w:val="24"/>
          <w:szCs w:val="24"/>
          <w:lang w:eastAsia="en-GB"/>
        </w:rPr>
        <w:t>B</w:t>
      </w:r>
      <w:proofErr w:type="gramStart"/>
      <w:r w:rsidRPr="001A46E5">
        <w:rPr>
          <w:rFonts w:ascii="Times New Roman" w:eastAsia="Calibri" w:hAnsi="Times New Roman" w:cs="Times New Roman"/>
          <w:sz w:val="24"/>
          <w:szCs w:val="24"/>
          <w:lang w:eastAsia="en-GB"/>
        </w:rPr>
        <w:t>,</w:t>
      </w:r>
      <w:r>
        <w:rPr>
          <w:rFonts w:ascii="Times New Roman" w:eastAsia="Calibri" w:hAnsi="Times New Roman" w:cs="Times New Roman"/>
          <w:sz w:val="24"/>
          <w:szCs w:val="24"/>
          <w:lang w:eastAsia="en-GB"/>
        </w:rPr>
        <w:t>D</w:t>
      </w:r>
      <w:proofErr w:type="gramEnd"/>
      <w:r w:rsidRPr="001A46E5">
        <w:rPr>
          <w:rFonts w:ascii="Times New Roman" w:eastAsia="Calibri" w:hAnsi="Times New Roman" w:cs="Times New Roman"/>
          <w:sz w:val="24"/>
          <w:szCs w:val="24"/>
          <w:lang w:eastAsia="en-GB"/>
        </w:rPr>
        <w:t>) The fly retains some cuticle; there is a gap between resin and cuticle (white arrows) and extensive, and large bubbles. Internal soft tissue is absent. Instead the body margins are filled with a medium of the same density as the resin (compare the areas indicated by black circles) and which connects to the resin (black arrow), indicating that this is resin, not soft tissues. In the drawings (</w:t>
      </w:r>
      <w:r>
        <w:rPr>
          <w:rFonts w:ascii="Times New Roman" w:eastAsia="Calibri" w:hAnsi="Times New Roman" w:cs="Times New Roman"/>
          <w:sz w:val="24"/>
          <w:szCs w:val="24"/>
          <w:lang w:eastAsia="en-GB"/>
        </w:rPr>
        <w:t>C</w:t>
      </w:r>
      <w:r w:rsidRPr="001A46E5">
        <w:rPr>
          <w:rFonts w:ascii="Times New Roman" w:eastAsia="Calibri" w:hAnsi="Times New Roman" w:cs="Times New Roman"/>
          <w:sz w:val="24"/>
          <w:szCs w:val="24"/>
          <w:lang w:eastAsia="en-GB"/>
        </w:rPr>
        <w:t>,</w:t>
      </w:r>
      <w:r>
        <w:rPr>
          <w:rFonts w:ascii="Times New Roman" w:eastAsia="Calibri" w:hAnsi="Times New Roman" w:cs="Times New Roman"/>
          <w:sz w:val="24"/>
          <w:szCs w:val="24"/>
          <w:lang w:eastAsia="en-GB"/>
        </w:rPr>
        <w:t>D</w:t>
      </w:r>
      <w:r w:rsidRPr="001A46E5">
        <w:rPr>
          <w:rFonts w:ascii="Times New Roman" w:eastAsia="Calibri" w:hAnsi="Times New Roman" w:cs="Times New Roman"/>
          <w:sz w:val="24"/>
          <w:szCs w:val="24"/>
          <w:lang w:eastAsia="en-GB"/>
        </w:rPr>
        <w:t>), orange represents resin, white represents cuticle, grey represents internal soft tissue, and red represents bubbles. Scale bars = 1 mm.</w:t>
      </w:r>
    </w:p>
    <w:p w14:paraId="7A493B93" w14:textId="60D8A502"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In contrast, over the same time interval all 13 flies embedded in </w:t>
      </w:r>
      <w:r w:rsidRPr="001A46E5">
        <w:rPr>
          <w:rFonts w:ascii="Times New Roman" w:eastAsia="Calibri" w:hAnsi="Times New Roman" w:cs="Times New Roman"/>
          <w:i/>
          <w:sz w:val="24"/>
          <w:szCs w:val="24"/>
          <w:lang w:eastAsia="en-GB"/>
        </w:rPr>
        <w:t xml:space="preserve">P. sylvestris </w:t>
      </w:r>
      <w:r w:rsidRPr="001A46E5">
        <w:rPr>
          <w:rFonts w:ascii="Times New Roman" w:eastAsia="Calibri" w:hAnsi="Times New Roman" w:cs="Times New Roman"/>
          <w:sz w:val="24"/>
          <w:szCs w:val="24"/>
          <w:lang w:eastAsia="en-GB"/>
        </w:rPr>
        <w:t>resin presented as empty moulds where cuticle is frequently present but internal structures are always absent (</w:t>
      </w:r>
      <w:r w:rsidR="003C7785" w:rsidRPr="001A46E5">
        <w:rPr>
          <w:rFonts w:ascii="Times New Roman" w:eastAsia="Calibri" w:hAnsi="Times New Roman" w:cs="Times New Roman"/>
          <w:sz w:val="24"/>
          <w:szCs w:val="24"/>
          <w:lang w:eastAsia="en-GB"/>
        </w:rPr>
        <w:t>Fig</w:t>
      </w:r>
      <w:r w:rsidR="004453E3" w:rsidRPr="001A46E5">
        <w:rPr>
          <w:rFonts w:ascii="Times New Roman" w:eastAsia="Calibri" w:hAnsi="Times New Roman" w:cs="Times New Roman"/>
          <w:sz w:val="24"/>
          <w:szCs w:val="24"/>
          <w:lang w:eastAsia="en-GB"/>
        </w:rPr>
        <w:t xml:space="preserve"> 2, T</w:t>
      </w:r>
      <w:r w:rsidRPr="001A46E5">
        <w:rPr>
          <w:rFonts w:ascii="Times New Roman" w:eastAsia="Calibri" w:hAnsi="Times New Roman" w:cs="Times New Roman"/>
          <w:sz w:val="24"/>
          <w:szCs w:val="24"/>
          <w:lang w:eastAsia="en-GB"/>
        </w:rPr>
        <w:t xml:space="preserve">able 1, </w:t>
      </w:r>
      <w:r w:rsidR="004453E3" w:rsidRPr="001A46E5">
        <w:rPr>
          <w:rFonts w:ascii="Times New Roman" w:eastAsia="Calibri" w:hAnsi="Times New Roman" w:cs="Times New Roman"/>
          <w:sz w:val="24"/>
          <w:szCs w:val="24"/>
          <w:lang w:eastAsia="en-GB"/>
        </w:rPr>
        <w:t>S5 T</w:t>
      </w:r>
      <w:r w:rsidRPr="001A46E5">
        <w:rPr>
          <w:rFonts w:ascii="Times New Roman" w:eastAsia="Calibri" w:hAnsi="Times New Roman" w:cs="Times New Roman"/>
          <w:sz w:val="24"/>
          <w:szCs w:val="24"/>
          <w:lang w:eastAsia="en-GB"/>
        </w:rPr>
        <w:t>able). All flies in this treatment group showed ruptured abdomens and internal bubbles and, some (n = 10) show a gap (ranging from 5 to 50 µm</w:t>
      </w:r>
      <w:r w:rsidRPr="001A46E5">
        <w:rPr>
          <w:rFonts w:ascii="Times New Roman" w:eastAsia="Calibri" w:hAnsi="Times New Roman" w:cs="Times New Roman"/>
          <w:b/>
          <w:sz w:val="24"/>
          <w:szCs w:val="24"/>
          <w:lang w:eastAsia="en-GB"/>
        </w:rPr>
        <w:t>)</w:t>
      </w:r>
      <w:r w:rsidRPr="001A46E5">
        <w:rPr>
          <w:rFonts w:ascii="Times New Roman" w:eastAsia="Calibri" w:hAnsi="Times New Roman" w:cs="Times New Roman"/>
          <w:sz w:val="24"/>
          <w:szCs w:val="24"/>
          <w:lang w:eastAsia="en-GB"/>
        </w:rPr>
        <w:t xml:space="preserve"> between the remaining cuticle and the resin, presumably as a result either of tissues shrinking as </w:t>
      </w:r>
      <w:r w:rsidR="00DD3B4A" w:rsidRPr="001A46E5">
        <w:rPr>
          <w:rFonts w:ascii="Times New Roman" w:eastAsia="Calibri" w:hAnsi="Times New Roman" w:cs="Times New Roman"/>
          <w:sz w:val="24"/>
          <w:szCs w:val="24"/>
          <w:lang w:eastAsia="en-GB"/>
        </w:rPr>
        <w:t>the fly dehydrates in the resin</w:t>
      </w:r>
      <w:r w:rsidRPr="001A46E5">
        <w:rPr>
          <w:rFonts w:ascii="Times New Roman" w:eastAsia="Calibri" w:hAnsi="Times New Roman" w:cs="Times New Roman"/>
          <w:sz w:val="24"/>
          <w:szCs w:val="24"/>
          <w:lang w:eastAsia="en-GB"/>
        </w:rPr>
        <w:t>, or resin shrinkage due to the loss of volatiles (</w:t>
      </w:r>
      <w:r w:rsidR="003C7785" w:rsidRPr="001A46E5">
        <w:rPr>
          <w:rFonts w:ascii="Times New Roman" w:eastAsia="Calibri" w:hAnsi="Times New Roman" w:cs="Times New Roman"/>
          <w:sz w:val="24"/>
          <w:szCs w:val="24"/>
          <w:lang w:eastAsia="en-GB"/>
        </w:rPr>
        <w:t>Fig</w:t>
      </w:r>
      <w:r w:rsidRPr="001A46E5">
        <w:rPr>
          <w:rFonts w:ascii="Times New Roman" w:eastAsia="Calibri" w:hAnsi="Times New Roman" w:cs="Times New Roman"/>
          <w:sz w:val="24"/>
          <w:szCs w:val="24"/>
          <w:lang w:eastAsia="en-GB"/>
        </w:rPr>
        <w:t xml:space="preserve"> 2, </w:t>
      </w:r>
      <w:r w:rsidR="004453E3" w:rsidRPr="001A46E5">
        <w:rPr>
          <w:rFonts w:ascii="Times New Roman" w:eastAsia="Calibri" w:hAnsi="Times New Roman" w:cs="Times New Roman"/>
          <w:sz w:val="24"/>
          <w:szCs w:val="24"/>
          <w:lang w:eastAsia="en-GB"/>
        </w:rPr>
        <w:t>S2 Table</w:t>
      </w:r>
      <w:r w:rsidRPr="001A46E5">
        <w:rPr>
          <w:rFonts w:ascii="Times New Roman" w:eastAsia="Calibri" w:hAnsi="Times New Roman" w:cs="Times New Roman"/>
          <w:sz w:val="24"/>
          <w:szCs w:val="24"/>
          <w:lang w:eastAsia="en-GB"/>
        </w:rPr>
        <w:t xml:space="preserve">). </w:t>
      </w:r>
    </w:p>
    <w:p w14:paraId="667F69F1" w14:textId="700FD375" w:rsidR="00192FD9" w:rsidRPr="001A46E5" w:rsidRDefault="00DD3B4A" w:rsidP="00192FD9">
      <w:pPr>
        <w:spacing w:after="0" w:line="480" w:lineRule="auto"/>
        <w:ind w:firstLine="720"/>
        <w:contextualSpacing/>
        <w:rPr>
          <w:rFonts w:ascii="Times New Roman" w:eastAsia="Calibri" w:hAnsi="Times New Roman" w:cs="Times New Roman"/>
          <w:i/>
          <w:sz w:val="24"/>
          <w:szCs w:val="24"/>
          <w:lang w:eastAsia="en-GB"/>
        </w:rPr>
      </w:pPr>
      <w:r w:rsidRPr="001A46E5">
        <w:rPr>
          <w:rFonts w:ascii="Times New Roman" w:eastAsia="Calibri" w:hAnsi="Times New Roman" w:cs="Times New Roman"/>
          <w:sz w:val="24"/>
          <w:szCs w:val="24"/>
          <w:lang w:eastAsia="en-GB"/>
        </w:rPr>
        <w:t xml:space="preserve">Retention </w:t>
      </w:r>
      <w:r w:rsidR="00192FD9" w:rsidRPr="001A46E5">
        <w:rPr>
          <w:rFonts w:ascii="Times New Roman" w:eastAsia="Calibri" w:hAnsi="Times New Roman" w:cs="Times New Roman"/>
          <w:sz w:val="24"/>
          <w:szCs w:val="24"/>
          <w:lang w:eastAsia="en-GB"/>
        </w:rPr>
        <w:t xml:space="preserve">of internal tissues and the presence of bubbles were the decay features that were most significantly different between the flies embedded in </w:t>
      </w:r>
      <w:r w:rsidR="00E836CE" w:rsidRPr="001A46E5">
        <w:rPr>
          <w:rFonts w:ascii="Times New Roman" w:eastAsia="Calibri" w:hAnsi="Times New Roman" w:cs="Times New Roman"/>
          <w:sz w:val="24"/>
          <w:szCs w:val="24"/>
          <w:lang w:eastAsia="en-GB"/>
        </w:rPr>
        <w:t>different resins</w:t>
      </w:r>
      <w:r w:rsidR="00192FD9" w:rsidRPr="001A46E5">
        <w:rPr>
          <w:rFonts w:ascii="Times New Roman" w:eastAsia="Calibri" w:hAnsi="Times New Roman" w:cs="Times New Roman"/>
          <w:sz w:val="24"/>
          <w:szCs w:val="24"/>
          <w:lang w:eastAsia="en-GB"/>
        </w:rPr>
        <w:t xml:space="preserve"> (p-values = 1.5E-08 for internal tissue preservation, and 4.1E-04, for bubble presence). Flies in </w:t>
      </w:r>
      <w:r w:rsidR="00192FD9" w:rsidRPr="001A46E5">
        <w:rPr>
          <w:rFonts w:ascii="Times New Roman" w:eastAsia="Calibri" w:hAnsi="Times New Roman" w:cs="Times New Roman"/>
          <w:i/>
          <w:sz w:val="24"/>
          <w:szCs w:val="24"/>
          <w:lang w:eastAsia="en-GB"/>
        </w:rPr>
        <w:t xml:space="preserve">P. sylvestris </w:t>
      </w:r>
      <w:r w:rsidR="00192FD9" w:rsidRPr="001A46E5">
        <w:rPr>
          <w:rFonts w:ascii="Times New Roman" w:eastAsia="Calibri" w:hAnsi="Times New Roman" w:cs="Times New Roman"/>
          <w:sz w:val="24"/>
          <w:szCs w:val="24"/>
          <w:lang w:eastAsia="en-GB"/>
        </w:rPr>
        <w:t xml:space="preserve">resin were significantly more likely to have internal bubbles and to lack internal </w:t>
      </w:r>
      <w:r w:rsidR="00192FD9" w:rsidRPr="001A46E5">
        <w:rPr>
          <w:rFonts w:ascii="Times New Roman" w:eastAsia="Calibri" w:hAnsi="Times New Roman" w:cs="Times New Roman"/>
          <w:sz w:val="24"/>
          <w:szCs w:val="24"/>
          <w:lang w:eastAsia="en-GB"/>
        </w:rPr>
        <w:lastRenderedPageBreak/>
        <w:t xml:space="preserve">soft tissue preservation, indicating that decay proceeds more quickly in </w:t>
      </w:r>
      <w:r w:rsidR="00192FD9" w:rsidRPr="001A46E5">
        <w:rPr>
          <w:rFonts w:ascii="Times New Roman" w:eastAsia="Calibri" w:hAnsi="Times New Roman" w:cs="Times New Roman"/>
          <w:i/>
          <w:sz w:val="24"/>
          <w:szCs w:val="24"/>
          <w:lang w:eastAsia="en-GB"/>
        </w:rPr>
        <w:t xml:space="preserve">P. sylvestris </w:t>
      </w:r>
      <w:r w:rsidR="00192FD9" w:rsidRPr="001A46E5">
        <w:rPr>
          <w:rFonts w:ascii="Times New Roman" w:eastAsia="Calibri" w:hAnsi="Times New Roman" w:cs="Times New Roman"/>
          <w:sz w:val="24"/>
          <w:szCs w:val="24"/>
          <w:lang w:eastAsia="en-GB"/>
        </w:rPr>
        <w:t xml:space="preserve">resin than in </w:t>
      </w:r>
      <w:r w:rsidR="00192FD9" w:rsidRPr="001A46E5">
        <w:rPr>
          <w:rFonts w:ascii="Times New Roman" w:eastAsia="Calibri" w:hAnsi="Times New Roman" w:cs="Times New Roman"/>
          <w:i/>
          <w:sz w:val="24"/>
          <w:szCs w:val="24"/>
          <w:lang w:eastAsia="en-GB"/>
        </w:rPr>
        <w:t xml:space="preserve">W. nobilis </w:t>
      </w:r>
      <w:r w:rsidR="00192FD9" w:rsidRPr="001A46E5">
        <w:rPr>
          <w:rFonts w:ascii="Times New Roman" w:eastAsia="Calibri" w:hAnsi="Times New Roman" w:cs="Times New Roman"/>
          <w:sz w:val="24"/>
          <w:szCs w:val="24"/>
          <w:lang w:eastAsia="en-GB"/>
        </w:rPr>
        <w:t xml:space="preserve">resin. These results are consistent with the hypothesis that resin type influences </w:t>
      </w:r>
      <w:r w:rsidR="008E77CA" w:rsidRPr="001A46E5">
        <w:rPr>
          <w:rFonts w:ascii="Times New Roman" w:eastAsia="Calibri" w:hAnsi="Times New Roman" w:cs="Times New Roman"/>
          <w:sz w:val="24"/>
          <w:szCs w:val="24"/>
          <w:lang w:eastAsia="en-GB"/>
        </w:rPr>
        <w:t>decay</w:t>
      </w:r>
      <w:r w:rsidR="00192FD9" w:rsidRPr="001A46E5">
        <w:rPr>
          <w:rFonts w:ascii="Times New Roman" w:eastAsia="Calibri" w:hAnsi="Times New Roman" w:cs="Times New Roman"/>
          <w:sz w:val="24"/>
          <w:szCs w:val="24"/>
          <w:lang w:eastAsia="en-GB"/>
        </w:rPr>
        <w:t>.</w:t>
      </w:r>
      <w:r w:rsidR="00192FD9" w:rsidRPr="001A46E5">
        <w:rPr>
          <w:rFonts w:ascii="Times New Roman" w:eastAsia="Calibri" w:hAnsi="Times New Roman" w:cs="Times New Roman"/>
          <w:b/>
          <w:sz w:val="24"/>
          <w:szCs w:val="24"/>
          <w:lang w:eastAsia="en-GB"/>
        </w:rPr>
        <w:tab/>
      </w:r>
    </w:p>
    <w:p w14:paraId="131DEFAA" w14:textId="77777777" w:rsidR="00FF495D" w:rsidRPr="001A46E5" w:rsidRDefault="00FF495D" w:rsidP="00FF495D">
      <w:pPr>
        <w:spacing w:after="0" w:line="480" w:lineRule="auto"/>
        <w:contextualSpacing/>
        <w:rPr>
          <w:rFonts w:ascii="Times New Roman" w:eastAsia="Calibri" w:hAnsi="Times New Roman" w:cs="Times New Roman"/>
          <w:i/>
          <w:sz w:val="24"/>
          <w:szCs w:val="24"/>
          <w:lang w:eastAsia="en-GB"/>
        </w:rPr>
      </w:pPr>
    </w:p>
    <w:p w14:paraId="784D7681" w14:textId="77777777" w:rsidR="00FF495D" w:rsidRPr="001A46E5" w:rsidRDefault="00FF495D" w:rsidP="00FF495D">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Gut microbiota and dehydration</w:t>
      </w:r>
    </w:p>
    <w:p w14:paraId="2EF82E05" w14:textId="44FB6DE2" w:rsidR="001A46E5" w:rsidRDefault="00192FD9" w:rsidP="001A46E5">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After 2 weeks all flies (n=47), regardless of treatment group, embedded in </w:t>
      </w:r>
      <w:r w:rsidRPr="001A46E5">
        <w:rPr>
          <w:rFonts w:ascii="Times New Roman" w:eastAsia="Calibri" w:hAnsi="Times New Roman" w:cs="Times New Roman"/>
          <w:i/>
          <w:sz w:val="24"/>
          <w:szCs w:val="24"/>
          <w:lang w:eastAsia="en-GB"/>
        </w:rPr>
        <w:t xml:space="preserve">W. nobilis </w:t>
      </w:r>
      <w:r w:rsidRPr="001A46E5">
        <w:rPr>
          <w:rFonts w:ascii="Times New Roman" w:eastAsia="Calibri" w:hAnsi="Times New Roman" w:cs="Times New Roman"/>
          <w:sz w:val="24"/>
          <w:szCs w:val="24"/>
          <w:lang w:eastAsia="en-GB"/>
        </w:rPr>
        <w:t>resin showed extensive preservation of cuticle and internal soft tissue. However, there were significant differences in the proportions of flies from each treatment group with internal bubbles and ruptured abdomens (p = 2.5E-7 and 1.9E-5, respectively), indicating variable decay between the treatment groups (</w:t>
      </w:r>
      <w:r w:rsidR="003C7785" w:rsidRPr="001A46E5">
        <w:rPr>
          <w:rFonts w:ascii="Times New Roman" w:eastAsia="Calibri" w:hAnsi="Times New Roman" w:cs="Times New Roman"/>
          <w:sz w:val="24"/>
          <w:szCs w:val="24"/>
          <w:lang w:eastAsia="en-GB"/>
        </w:rPr>
        <w:t>Fig</w:t>
      </w:r>
      <w:r w:rsidRPr="001A46E5">
        <w:rPr>
          <w:rFonts w:ascii="Times New Roman" w:eastAsia="Calibri" w:hAnsi="Times New Roman" w:cs="Times New Roman"/>
          <w:sz w:val="24"/>
          <w:szCs w:val="24"/>
          <w:lang w:eastAsia="en-GB"/>
        </w:rPr>
        <w:t xml:space="preserve"> 3, </w:t>
      </w:r>
      <w:r w:rsidR="004453E3" w:rsidRPr="001A46E5">
        <w:rPr>
          <w:rFonts w:ascii="Times New Roman" w:eastAsia="Calibri" w:hAnsi="Times New Roman" w:cs="Times New Roman"/>
          <w:sz w:val="24"/>
          <w:szCs w:val="24"/>
          <w:lang w:eastAsia="en-GB"/>
        </w:rPr>
        <w:t>T</w:t>
      </w:r>
      <w:r w:rsidRPr="001A46E5">
        <w:rPr>
          <w:rFonts w:ascii="Times New Roman" w:eastAsia="Calibri" w:hAnsi="Times New Roman" w:cs="Times New Roman"/>
          <w:sz w:val="24"/>
          <w:szCs w:val="24"/>
          <w:lang w:eastAsia="en-GB"/>
        </w:rPr>
        <w:t xml:space="preserve">able 2, </w:t>
      </w:r>
      <w:r w:rsidR="004453E3" w:rsidRPr="001A46E5">
        <w:rPr>
          <w:rFonts w:ascii="Times New Roman" w:eastAsia="Calibri" w:hAnsi="Times New Roman" w:cs="Times New Roman"/>
          <w:sz w:val="24"/>
          <w:szCs w:val="24"/>
          <w:lang w:eastAsia="en-GB"/>
        </w:rPr>
        <w:t>S3 T</w:t>
      </w:r>
      <w:r w:rsidRPr="001A46E5">
        <w:rPr>
          <w:rFonts w:ascii="Times New Roman" w:eastAsia="Calibri" w:hAnsi="Times New Roman" w:cs="Times New Roman"/>
          <w:sz w:val="24"/>
          <w:szCs w:val="24"/>
          <w:lang w:eastAsia="en-GB"/>
        </w:rPr>
        <w:t xml:space="preserve">able). </w:t>
      </w:r>
    </w:p>
    <w:p w14:paraId="34AA8865" w14:textId="37F8F4A4" w:rsidR="005707D6" w:rsidRPr="005707D6" w:rsidRDefault="005707D6" w:rsidP="005707D6">
      <w:pPr>
        <w:spacing w:after="0"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t xml:space="preserve">Fig 3. Synchrotron scans for gut microbiota and dehydration experiments. </w:t>
      </w:r>
      <w:r w:rsidRPr="001A46E5">
        <w:rPr>
          <w:rFonts w:ascii="Times New Roman" w:eastAsia="Calibri" w:hAnsi="Times New Roman" w:cs="Times New Roman"/>
          <w:sz w:val="24"/>
          <w:szCs w:val="24"/>
          <w:lang w:eastAsia="en-GB"/>
        </w:rPr>
        <w:t>Synchrotron tomographic images (</w:t>
      </w:r>
      <w:r w:rsidRPr="00145ECC">
        <w:rPr>
          <w:rFonts w:ascii="Times New Roman" w:eastAsia="Calibri" w:hAnsi="Times New Roman" w:cs="Times New Roman"/>
          <w:caps/>
          <w:sz w:val="24"/>
          <w:szCs w:val="24"/>
          <w:lang w:eastAsia="en-GB"/>
        </w:rPr>
        <w:t>a,b,e,f,i,j</w:t>
      </w:r>
      <w:r w:rsidRPr="001A46E5">
        <w:rPr>
          <w:rFonts w:ascii="Times New Roman" w:eastAsia="Calibri" w:hAnsi="Times New Roman" w:cs="Times New Roman"/>
          <w:sz w:val="24"/>
          <w:szCs w:val="24"/>
          <w:lang w:eastAsia="en-GB"/>
        </w:rPr>
        <w:t>) and drawings (</w:t>
      </w:r>
      <w:r w:rsidRPr="00145ECC">
        <w:rPr>
          <w:rFonts w:ascii="Times New Roman" w:eastAsia="Calibri" w:hAnsi="Times New Roman" w:cs="Times New Roman"/>
          <w:caps/>
          <w:sz w:val="24"/>
          <w:szCs w:val="24"/>
          <w:lang w:eastAsia="en-GB"/>
        </w:rPr>
        <w:t>c,d,g,h,k,l</w:t>
      </w:r>
      <w:r w:rsidRPr="001A46E5">
        <w:rPr>
          <w:rFonts w:ascii="Times New Roman" w:eastAsia="Calibri" w:hAnsi="Times New Roman" w:cs="Times New Roman"/>
          <w:sz w:val="24"/>
          <w:szCs w:val="24"/>
          <w:lang w:eastAsia="en-GB"/>
        </w:rPr>
        <w:t>) of: (</w:t>
      </w:r>
      <w:proofErr w:type="spellStart"/>
      <w:r w:rsidRPr="001A46E5">
        <w:rPr>
          <w:rFonts w:ascii="Times New Roman" w:eastAsia="Calibri" w:hAnsi="Times New Roman" w:cs="Times New Roman"/>
          <w:sz w:val="24"/>
          <w:szCs w:val="24"/>
          <w:lang w:eastAsia="en-GB"/>
        </w:rPr>
        <w:t>a,c</w:t>
      </w:r>
      <w:proofErr w:type="spellEnd"/>
      <w:r w:rsidRPr="001A46E5">
        <w:rPr>
          <w:rFonts w:ascii="Times New Roman" w:eastAsia="Calibri" w:hAnsi="Times New Roman" w:cs="Times New Roman"/>
          <w:sz w:val="24"/>
          <w:szCs w:val="24"/>
          <w:lang w:eastAsia="en-GB"/>
        </w:rPr>
        <w:t>) an antibiotic treated fly and (</w:t>
      </w:r>
      <w:r w:rsidRPr="00145ECC">
        <w:rPr>
          <w:rFonts w:ascii="Times New Roman" w:eastAsia="Calibri" w:hAnsi="Times New Roman" w:cs="Times New Roman"/>
          <w:caps/>
          <w:sz w:val="24"/>
          <w:szCs w:val="24"/>
          <w:lang w:eastAsia="en-GB"/>
        </w:rPr>
        <w:t>b,d</w:t>
      </w:r>
      <w:r w:rsidRPr="001A46E5">
        <w:rPr>
          <w:rFonts w:ascii="Times New Roman" w:eastAsia="Calibri" w:hAnsi="Times New Roman" w:cs="Times New Roman"/>
          <w:sz w:val="24"/>
          <w:szCs w:val="24"/>
          <w:lang w:eastAsia="en-GB"/>
        </w:rPr>
        <w:t>) an untreated, wildtype fly, both fresh when entombed; (</w:t>
      </w:r>
      <w:proofErr w:type="spellStart"/>
      <w:r w:rsidRPr="001A46E5">
        <w:rPr>
          <w:rFonts w:ascii="Times New Roman" w:eastAsia="Calibri" w:hAnsi="Times New Roman" w:cs="Times New Roman"/>
          <w:sz w:val="24"/>
          <w:szCs w:val="24"/>
          <w:lang w:eastAsia="en-GB"/>
        </w:rPr>
        <w:t>e,g</w:t>
      </w:r>
      <w:proofErr w:type="spellEnd"/>
      <w:r w:rsidRPr="001A46E5">
        <w:rPr>
          <w:rFonts w:ascii="Times New Roman" w:eastAsia="Calibri" w:hAnsi="Times New Roman" w:cs="Times New Roman"/>
          <w:sz w:val="24"/>
          <w:szCs w:val="24"/>
          <w:lang w:eastAsia="en-GB"/>
        </w:rPr>
        <w:t>) an antibiotic treated fly and (</w:t>
      </w:r>
      <w:r w:rsidRPr="00145ECC">
        <w:rPr>
          <w:rFonts w:ascii="Times New Roman" w:eastAsia="Calibri" w:hAnsi="Times New Roman" w:cs="Times New Roman"/>
          <w:caps/>
          <w:sz w:val="24"/>
          <w:szCs w:val="24"/>
          <w:lang w:eastAsia="en-GB"/>
        </w:rPr>
        <w:t>f,h</w:t>
      </w:r>
      <w:r w:rsidRPr="001A46E5">
        <w:rPr>
          <w:rFonts w:ascii="Times New Roman" w:eastAsia="Calibri" w:hAnsi="Times New Roman" w:cs="Times New Roman"/>
          <w:sz w:val="24"/>
          <w:szCs w:val="24"/>
          <w:lang w:eastAsia="en-GB"/>
        </w:rPr>
        <w:t>) an untreated wildtype fly, both dried on the surface of the resin before complete entombment; and (</w:t>
      </w:r>
      <w:r w:rsidRPr="00145ECC">
        <w:rPr>
          <w:rFonts w:ascii="Times New Roman" w:eastAsia="Calibri" w:hAnsi="Times New Roman" w:cs="Times New Roman"/>
          <w:caps/>
          <w:sz w:val="24"/>
          <w:szCs w:val="24"/>
          <w:lang w:eastAsia="en-GB"/>
        </w:rPr>
        <w:t>i,k</w:t>
      </w:r>
      <w:r w:rsidRPr="001A46E5">
        <w:rPr>
          <w:rFonts w:ascii="Times New Roman" w:eastAsia="Calibri" w:hAnsi="Times New Roman" w:cs="Times New Roman"/>
          <w:sz w:val="24"/>
          <w:szCs w:val="24"/>
          <w:lang w:eastAsia="en-GB"/>
        </w:rPr>
        <w:t>) an antibiotic treated fly, and (</w:t>
      </w:r>
      <w:r w:rsidRPr="00145ECC">
        <w:rPr>
          <w:rFonts w:ascii="Times New Roman" w:eastAsia="Calibri" w:hAnsi="Times New Roman" w:cs="Times New Roman"/>
          <w:caps/>
          <w:sz w:val="24"/>
          <w:szCs w:val="24"/>
          <w:lang w:eastAsia="en-GB"/>
        </w:rPr>
        <w:t>j,l</w:t>
      </w:r>
      <w:r w:rsidRPr="001A46E5">
        <w:rPr>
          <w:rFonts w:ascii="Times New Roman" w:eastAsia="Calibri" w:hAnsi="Times New Roman" w:cs="Times New Roman"/>
          <w:sz w:val="24"/>
          <w:szCs w:val="24"/>
          <w:lang w:eastAsia="en-GB"/>
        </w:rPr>
        <w:t>) an untreated, wildtype fly, both dried isolated from the resin prior to complete entombment. Colours identical to Fig 2. White arrows indicate ruptured abdomens, and black arrows indicate bubbles. Scale bars = 1 mm.</w:t>
      </w:r>
    </w:p>
    <w:p w14:paraId="22A7F3CB" w14:textId="03D46A55"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The antibiotic treated flies had fewer bubbles and ruptured abdomens than the wild-type flies. Flies subjected to dehydration showed a greater incidence of bubbles and ruptured abdomens than flies that were not dehydrated, and this was most frequently observed in flies dehydrated in isolation prior to entombment, then in flies that were dried while entrapped on resin, and least in non-dehydrated flies (</w:t>
      </w:r>
      <w:r w:rsidR="003C7785" w:rsidRPr="001A46E5">
        <w:rPr>
          <w:rFonts w:ascii="Times New Roman" w:eastAsia="Calibri" w:hAnsi="Times New Roman" w:cs="Times New Roman"/>
          <w:sz w:val="24"/>
          <w:szCs w:val="24"/>
          <w:lang w:eastAsia="en-GB"/>
        </w:rPr>
        <w:t>Fig</w:t>
      </w:r>
      <w:r w:rsidR="004453E3" w:rsidRPr="001A46E5">
        <w:rPr>
          <w:rFonts w:ascii="Times New Roman" w:eastAsia="Calibri" w:hAnsi="Times New Roman" w:cs="Times New Roman"/>
          <w:sz w:val="24"/>
          <w:szCs w:val="24"/>
          <w:lang w:eastAsia="en-GB"/>
        </w:rPr>
        <w:t xml:space="preserve"> 3, T</w:t>
      </w:r>
      <w:r w:rsidRPr="001A46E5">
        <w:rPr>
          <w:rFonts w:ascii="Times New Roman" w:eastAsia="Calibri" w:hAnsi="Times New Roman" w:cs="Times New Roman"/>
          <w:sz w:val="24"/>
          <w:szCs w:val="24"/>
          <w:lang w:eastAsia="en-GB"/>
        </w:rPr>
        <w:t xml:space="preserve">able 2, </w:t>
      </w:r>
      <w:r w:rsidR="004453E3" w:rsidRPr="001A46E5">
        <w:rPr>
          <w:rFonts w:ascii="Times New Roman" w:eastAsia="Calibri" w:hAnsi="Times New Roman" w:cs="Times New Roman"/>
          <w:sz w:val="24"/>
          <w:szCs w:val="24"/>
          <w:lang w:eastAsia="en-GB"/>
        </w:rPr>
        <w:t>S3 T</w:t>
      </w:r>
      <w:r w:rsidRPr="001A46E5">
        <w:rPr>
          <w:rFonts w:ascii="Times New Roman" w:eastAsia="Calibri" w:hAnsi="Times New Roman" w:cs="Times New Roman"/>
          <w:sz w:val="24"/>
          <w:szCs w:val="24"/>
          <w:lang w:eastAsia="en-GB"/>
        </w:rPr>
        <w:t xml:space="preserve">able). </w:t>
      </w:r>
    </w:p>
    <w:p w14:paraId="20408625" w14:textId="7A83B0A7"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lastRenderedPageBreak/>
        <w:t xml:space="preserve">The most complete anatomical preservation, and lowest frequency of bubbles and ruptured abdomens was seen in antibiotic treated flies which were freshly embedded </w:t>
      </w:r>
      <w:r w:rsidR="0050195E" w:rsidRPr="001A46E5">
        <w:rPr>
          <w:rFonts w:ascii="Times New Roman" w:eastAsia="Calibri" w:hAnsi="Times New Roman" w:cs="Times New Roman"/>
          <w:sz w:val="24"/>
          <w:szCs w:val="24"/>
          <w:lang w:eastAsia="en-GB"/>
        </w:rPr>
        <w:t xml:space="preserve">without </w:t>
      </w:r>
      <w:r w:rsidRPr="001A46E5">
        <w:rPr>
          <w:rFonts w:ascii="Times New Roman" w:eastAsia="Calibri" w:hAnsi="Times New Roman" w:cs="Times New Roman"/>
          <w:sz w:val="24"/>
          <w:szCs w:val="24"/>
          <w:lang w:eastAsia="en-GB"/>
        </w:rPr>
        <w:t>dehydrat</w:t>
      </w:r>
      <w:r w:rsidR="005C471F" w:rsidRPr="001A46E5">
        <w:rPr>
          <w:rFonts w:ascii="Times New Roman" w:eastAsia="Calibri" w:hAnsi="Times New Roman" w:cs="Times New Roman"/>
          <w:sz w:val="24"/>
          <w:szCs w:val="24"/>
          <w:lang w:eastAsia="en-GB"/>
        </w:rPr>
        <w:t>ion</w:t>
      </w:r>
      <w:r w:rsidRPr="001A46E5">
        <w:rPr>
          <w:rFonts w:ascii="Times New Roman" w:eastAsia="Calibri" w:hAnsi="Times New Roman" w:cs="Times New Roman"/>
          <w:sz w:val="24"/>
          <w:szCs w:val="24"/>
          <w:lang w:eastAsia="en-GB"/>
        </w:rPr>
        <w:t>. The most anatomical loss and highest frequency of bubbles and ruptured abdomens was seen in untreated flies that were dehydrated while isolated from the resin before entombment (</w:t>
      </w:r>
      <w:r w:rsidR="003C7785" w:rsidRPr="001A46E5">
        <w:rPr>
          <w:rFonts w:ascii="Times New Roman" w:eastAsia="Calibri" w:hAnsi="Times New Roman" w:cs="Times New Roman"/>
          <w:sz w:val="24"/>
          <w:szCs w:val="24"/>
          <w:lang w:eastAsia="en-GB"/>
        </w:rPr>
        <w:t>Fig</w:t>
      </w:r>
      <w:r w:rsidR="004453E3" w:rsidRPr="001A46E5">
        <w:rPr>
          <w:rFonts w:ascii="Times New Roman" w:eastAsia="Calibri" w:hAnsi="Times New Roman" w:cs="Times New Roman"/>
          <w:sz w:val="24"/>
          <w:szCs w:val="24"/>
          <w:lang w:eastAsia="en-GB"/>
        </w:rPr>
        <w:t xml:space="preserve"> 3, T</w:t>
      </w:r>
      <w:r w:rsidRPr="001A46E5">
        <w:rPr>
          <w:rFonts w:ascii="Times New Roman" w:eastAsia="Calibri" w:hAnsi="Times New Roman" w:cs="Times New Roman"/>
          <w:sz w:val="24"/>
          <w:szCs w:val="24"/>
          <w:lang w:eastAsia="en-GB"/>
        </w:rPr>
        <w:t xml:space="preserve">able 2, </w:t>
      </w:r>
      <w:r w:rsidR="004453E3" w:rsidRPr="001A46E5">
        <w:rPr>
          <w:rFonts w:ascii="Times New Roman" w:eastAsia="Calibri" w:hAnsi="Times New Roman" w:cs="Times New Roman"/>
          <w:sz w:val="24"/>
          <w:szCs w:val="24"/>
          <w:lang w:eastAsia="en-GB"/>
        </w:rPr>
        <w:t>S3</w:t>
      </w:r>
      <w:r w:rsidRPr="001A46E5">
        <w:rPr>
          <w:rFonts w:ascii="Times New Roman" w:eastAsia="Calibri" w:hAnsi="Times New Roman" w:cs="Times New Roman"/>
          <w:sz w:val="24"/>
          <w:szCs w:val="24"/>
          <w:lang w:eastAsia="en-GB"/>
        </w:rPr>
        <w:t xml:space="preserve"> </w:t>
      </w:r>
      <w:r w:rsidR="004453E3" w:rsidRPr="001A46E5">
        <w:rPr>
          <w:rFonts w:ascii="Times New Roman" w:eastAsia="Calibri" w:hAnsi="Times New Roman" w:cs="Times New Roman"/>
          <w:sz w:val="24"/>
          <w:szCs w:val="24"/>
          <w:lang w:eastAsia="en-GB"/>
        </w:rPr>
        <w:t>T</w:t>
      </w:r>
      <w:r w:rsidRPr="001A46E5">
        <w:rPr>
          <w:rFonts w:ascii="Times New Roman" w:eastAsia="Calibri" w:hAnsi="Times New Roman" w:cs="Times New Roman"/>
          <w:sz w:val="24"/>
          <w:szCs w:val="24"/>
          <w:lang w:eastAsia="en-GB"/>
        </w:rPr>
        <w:t xml:space="preserve">able). </w:t>
      </w:r>
    </w:p>
    <w:p w14:paraId="2E0F5F46" w14:textId="77777777" w:rsidR="00044CEE" w:rsidRPr="001A46E5" w:rsidRDefault="00192FD9" w:rsidP="00044CEE">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These results are consistent with the idea that the composition of the gut microbiota influences the decay process, and therefore preservation potential. However, the idea that dehydration prior to entombment inhibits decay is not supported. Flies dried isolated from resin show more decay than those dried on the resin, where some of the fly is in contact with the resin. This is best explained because any delay in embedding a fly in resin allows decay to proceed. A corollary being that resin does have a prohibitive effect on decay.</w:t>
      </w:r>
    </w:p>
    <w:p w14:paraId="497938B6" w14:textId="77777777" w:rsidR="00044CEE" w:rsidRPr="001A46E5" w:rsidRDefault="00044CEE" w:rsidP="00044CEE">
      <w:pPr>
        <w:spacing w:after="0" w:line="480" w:lineRule="auto"/>
        <w:ind w:firstLine="720"/>
        <w:contextualSpacing/>
        <w:rPr>
          <w:rFonts w:ascii="Times New Roman" w:eastAsia="Calibri" w:hAnsi="Times New Roman" w:cs="Times New Roman"/>
          <w:sz w:val="24"/>
          <w:szCs w:val="24"/>
          <w:lang w:eastAsia="en-GB"/>
        </w:rPr>
      </w:pPr>
    </w:p>
    <w:p w14:paraId="31443918" w14:textId="75D66ABF" w:rsidR="00192FD9" w:rsidRPr="001A46E5" w:rsidRDefault="00192FD9" w:rsidP="00467FC4">
      <w:pPr>
        <w:spacing w:after="0" w:line="480" w:lineRule="auto"/>
        <w:contextualSpacing/>
        <w:rPr>
          <w:rFonts w:ascii="Times New Roman" w:eastAsia="Calibri" w:hAnsi="Times New Roman" w:cs="Times New Roman"/>
          <w:b/>
          <w:sz w:val="36"/>
          <w:szCs w:val="24"/>
          <w:lang w:eastAsia="en-GB"/>
        </w:rPr>
      </w:pPr>
      <w:r w:rsidRPr="001A46E5">
        <w:rPr>
          <w:rFonts w:ascii="Times New Roman" w:eastAsia="Calibri" w:hAnsi="Times New Roman" w:cs="Times New Roman"/>
          <w:b/>
          <w:sz w:val="36"/>
          <w:szCs w:val="24"/>
          <w:lang w:eastAsia="en-GB"/>
        </w:rPr>
        <w:t>Discussion</w:t>
      </w:r>
    </w:p>
    <w:p w14:paraId="36FFE8CD" w14:textId="77777777" w:rsidR="001A46E5" w:rsidRPr="001A46E5" w:rsidRDefault="001A46E5" w:rsidP="00467FC4">
      <w:pPr>
        <w:spacing w:after="0" w:line="480" w:lineRule="auto"/>
        <w:contextualSpacing/>
        <w:rPr>
          <w:rFonts w:ascii="Times New Roman" w:eastAsia="Calibri" w:hAnsi="Times New Roman" w:cs="Times New Roman"/>
          <w:sz w:val="36"/>
          <w:szCs w:val="24"/>
          <w:lang w:eastAsia="en-GB"/>
        </w:rPr>
      </w:pPr>
    </w:p>
    <w:p w14:paraId="59D59CE8" w14:textId="1F99652F" w:rsidR="001A46E5" w:rsidRPr="001A46E5" w:rsidRDefault="001A46E5" w:rsidP="001A46E5">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Resin type</w:t>
      </w:r>
    </w:p>
    <w:p w14:paraId="214F156D" w14:textId="77777777"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We demonstrate experimentally that resin type operates a strong control on the decay of fruit flies: over identical time periods, flies in </w:t>
      </w:r>
      <w:r w:rsidRPr="001A46E5">
        <w:rPr>
          <w:rFonts w:ascii="Times New Roman" w:eastAsia="Calibri" w:hAnsi="Times New Roman" w:cs="Times New Roman"/>
          <w:i/>
          <w:sz w:val="24"/>
          <w:szCs w:val="24"/>
          <w:lang w:eastAsia="en-GB"/>
        </w:rPr>
        <w:t>W. nobilis</w:t>
      </w:r>
      <w:r w:rsidRPr="001A46E5">
        <w:rPr>
          <w:rFonts w:ascii="Times New Roman" w:eastAsia="Calibri" w:hAnsi="Times New Roman" w:cs="Times New Roman"/>
          <w:sz w:val="24"/>
          <w:szCs w:val="24"/>
          <w:lang w:eastAsia="en-GB"/>
        </w:rPr>
        <w:t xml:space="preserve"> resin retained anatomical details including non-</w:t>
      </w:r>
      <w:proofErr w:type="spellStart"/>
      <w:r w:rsidRPr="001A46E5">
        <w:rPr>
          <w:rFonts w:ascii="Times New Roman" w:eastAsia="Calibri" w:hAnsi="Times New Roman" w:cs="Times New Roman"/>
          <w:sz w:val="24"/>
          <w:szCs w:val="24"/>
          <w:lang w:eastAsia="en-GB"/>
        </w:rPr>
        <w:t>cuticular</w:t>
      </w:r>
      <w:proofErr w:type="spellEnd"/>
      <w:r w:rsidRPr="001A46E5">
        <w:rPr>
          <w:rFonts w:ascii="Times New Roman" w:eastAsia="Calibri" w:hAnsi="Times New Roman" w:cs="Times New Roman"/>
          <w:sz w:val="24"/>
          <w:szCs w:val="24"/>
          <w:lang w:eastAsia="en-GB"/>
        </w:rPr>
        <w:t xml:space="preserve"> internal features, whereas flies in </w:t>
      </w:r>
      <w:r w:rsidRPr="001A46E5">
        <w:rPr>
          <w:rFonts w:ascii="Times New Roman" w:eastAsia="Calibri" w:hAnsi="Times New Roman" w:cs="Times New Roman"/>
          <w:i/>
          <w:sz w:val="24"/>
          <w:szCs w:val="24"/>
          <w:lang w:eastAsia="en-GB"/>
        </w:rPr>
        <w:t>P.</w:t>
      </w:r>
      <w:r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i/>
          <w:sz w:val="24"/>
          <w:szCs w:val="24"/>
          <w:lang w:eastAsia="en-GB"/>
        </w:rPr>
        <w:t xml:space="preserve">sylvestris </w:t>
      </w:r>
      <w:r w:rsidRPr="001A46E5">
        <w:rPr>
          <w:rFonts w:ascii="Times New Roman" w:eastAsia="Calibri" w:hAnsi="Times New Roman" w:cs="Times New Roman"/>
          <w:sz w:val="24"/>
          <w:szCs w:val="24"/>
          <w:lang w:eastAsia="en-GB"/>
        </w:rPr>
        <w:t xml:space="preserve">showed poor preservation or loss of most features, including cuticle. This suggests that resin type does impart a preservational bias in the amber fossil record. This is the first, but important, step in developing a more complete understanding of the resin-type bias in the amber fossil record. To add to this we need to determine which specific characteristics of these two resins were </w:t>
      </w:r>
      <w:r w:rsidRPr="001A46E5">
        <w:rPr>
          <w:rFonts w:ascii="Times New Roman" w:eastAsia="Calibri" w:hAnsi="Times New Roman" w:cs="Times New Roman"/>
          <w:sz w:val="24"/>
          <w:szCs w:val="24"/>
          <w:lang w:eastAsia="en-GB"/>
        </w:rPr>
        <w:lastRenderedPageBreak/>
        <w:t xml:space="preserve">responsible for the differences in decay. Then, different ambers could be assessed on the basis of these characteristics to determine how successfully they could inhibit the decay of labile tissues or organisms.  </w:t>
      </w:r>
    </w:p>
    <w:p w14:paraId="613869E6" w14:textId="3DCA270F" w:rsidR="001A46E5" w:rsidRPr="001A46E5" w:rsidRDefault="00192FD9" w:rsidP="001A46E5">
      <w:pPr>
        <w:spacing w:line="480" w:lineRule="auto"/>
        <w:ind w:firstLine="720"/>
        <w:contextualSpacing/>
        <w:rPr>
          <w:rFonts w:ascii="Times New Roman" w:hAnsi="Times New Roman" w:cs="Times New Roman"/>
          <w:sz w:val="24"/>
          <w:szCs w:val="24"/>
        </w:rPr>
      </w:pPr>
      <w:r w:rsidRPr="001A46E5">
        <w:rPr>
          <w:rFonts w:ascii="Times New Roman" w:eastAsia="Calibri" w:hAnsi="Times New Roman" w:cs="Times New Roman"/>
          <w:sz w:val="24"/>
          <w:szCs w:val="24"/>
          <w:lang w:eastAsia="en-GB"/>
        </w:rPr>
        <w:t xml:space="preserve">Resins influence decay in a number of ways: physically blocking scavengers and external microbes from the entombed carcass, dehydrating tissues to indirectly inhibit microbial activity, and/or or directly inhibiting microbial activity through antiseptic properties. The two resins used in these experiments could differ in any of these factors, for example, different permeability could vary microbe access to the carcass, and different resin chemistry could result in differential dehydration or decay-inhibition rate. </w:t>
      </w:r>
      <w:r w:rsidR="009710E8" w:rsidRPr="001A46E5">
        <w:rPr>
          <w:rFonts w:ascii="Times New Roman" w:hAnsi="Times New Roman" w:cs="Times New Roman"/>
          <w:sz w:val="24"/>
          <w:szCs w:val="24"/>
        </w:rPr>
        <w:t xml:space="preserve">There are three potential lines of evidence to understand how the volatile and semi-volatile chemical compounds that differ between the two experimental resins might influence gut microbiota activity: (1) identifying key antibiotic volatile compounds that differ between the two resins; (2) investigate the antibiotic effects of all the 23 compounds of interest on the specific bacteria present in the gut microbiotas of the fruit flies used in these experiments; and (3) comparing the overall volatile composition of the two resins to other essential oils that are more or less effective at inhibiting the activity of bacteria found in fruit fly gut microbiotas. Here we </w:t>
      </w:r>
      <w:r w:rsidR="00B032CA">
        <w:rPr>
          <w:rFonts w:ascii="Times New Roman" w:hAnsi="Times New Roman" w:cs="Times New Roman"/>
          <w:sz w:val="24"/>
          <w:szCs w:val="24"/>
        </w:rPr>
        <w:t>examine</w:t>
      </w:r>
      <w:r w:rsidR="00B032CA" w:rsidRPr="001A46E5">
        <w:rPr>
          <w:rFonts w:ascii="Times New Roman" w:hAnsi="Times New Roman" w:cs="Times New Roman"/>
          <w:sz w:val="24"/>
          <w:szCs w:val="24"/>
        </w:rPr>
        <w:t xml:space="preserve"> </w:t>
      </w:r>
      <w:r w:rsidR="009710E8" w:rsidRPr="001A46E5">
        <w:rPr>
          <w:rFonts w:ascii="Times New Roman" w:hAnsi="Times New Roman" w:cs="Times New Roman"/>
          <w:sz w:val="24"/>
          <w:szCs w:val="24"/>
        </w:rPr>
        <w:t xml:space="preserve">the literature on all three lines of evidence. </w:t>
      </w:r>
      <w:r w:rsidR="009710E8" w:rsidRPr="001A46E5">
        <w:rPr>
          <w:rFonts w:ascii="Times New Roman" w:hAnsi="Times New Roman" w:cs="Times New Roman"/>
          <w:sz w:val="24"/>
          <w:szCs w:val="24"/>
        </w:rPr>
        <w:tab/>
      </w:r>
    </w:p>
    <w:p w14:paraId="3D3CF063" w14:textId="327EEA7B" w:rsidR="009710E8" w:rsidRPr="001A46E5" w:rsidRDefault="009710E8" w:rsidP="001A46E5">
      <w:pPr>
        <w:spacing w:line="480" w:lineRule="auto"/>
        <w:ind w:firstLine="720"/>
        <w:contextualSpacing/>
        <w:rPr>
          <w:rFonts w:ascii="Times New Roman" w:hAnsi="Times New Roman" w:cs="Times New Roman"/>
          <w:sz w:val="24"/>
          <w:szCs w:val="24"/>
        </w:rPr>
      </w:pPr>
      <w:r w:rsidRPr="001A46E5">
        <w:rPr>
          <w:rFonts w:ascii="Times New Roman" w:hAnsi="Times New Roman" w:cs="Times New Roman"/>
          <w:sz w:val="24"/>
          <w:szCs w:val="24"/>
        </w:rPr>
        <w:t xml:space="preserve">In essential oils, phenolic compounds such as thymol and carvacrol are considered to be </w:t>
      </w:r>
      <w:r w:rsidR="001A46E5" w:rsidRPr="001A46E5">
        <w:rPr>
          <w:rFonts w:ascii="Times New Roman" w:hAnsi="Times New Roman" w:cs="Times New Roman"/>
          <w:sz w:val="24"/>
          <w:szCs w:val="24"/>
        </w:rPr>
        <w:t>key</w:t>
      </w:r>
      <w:r w:rsidRPr="001A46E5">
        <w:rPr>
          <w:rFonts w:ascii="Times New Roman" w:hAnsi="Times New Roman" w:cs="Times New Roman"/>
          <w:sz w:val="24"/>
          <w:szCs w:val="24"/>
        </w:rPr>
        <w:t xml:space="preserve"> compounds for robust antibacterial activity </w:t>
      </w:r>
      <w:r w:rsidRPr="001A46E5">
        <w:rPr>
          <w:rFonts w:ascii="Times New Roman" w:hAnsi="Times New Roman" w:cs="Times New Roman"/>
          <w:sz w:val="24"/>
          <w:szCs w:val="24"/>
        </w:rPr>
        <w:fldChar w:fldCharType="begin">
          <w:fldData xml:space="preserve">PEVuZE5vdGU+PENpdGU+PEF1dGhvcj5Eb3JtYW48L0F1dGhvcj48WWVhcj4yMDAwPC9ZZWFyPjxS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</w:fldData>
        </w:fldChar>
      </w:r>
      <w:r w:rsidRPr="001A46E5">
        <w:rPr>
          <w:rFonts w:ascii="Times New Roman" w:hAnsi="Times New Roman" w:cs="Times New Roman"/>
          <w:sz w:val="24"/>
          <w:szCs w:val="24"/>
        </w:rPr>
        <w:instrText xml:space="preserve"> ADDIN EN.CITE </w:instrText>
      </w:r>
      <w:r w:rsidRPr="001A46E5">
        <w:rPr>
          <w:rFonts w:ascii="Times New Roman" w:hAnsi="Times New Roman" w:cs="Times New Roman"/>
          <w:sz w:val="24"/>
          <w:szCs w:val="24"/>
        </w:rPr>
        <w:fldChar w:fldCharType="begin">
          <w:fldData xml:space="preserve">PEVuZE5vdGU+PENpdGU+PEF1dGhvcj5Eb3JtYW48L0F1dGhvcj48WWVhcj4yMDAwPC9ZZWFyPjxS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</w:fldData>
        </w:fldChar>
      </w:r>
      <w:r w:rsidRPr="001A46E5">
        <w:rPr>
          <w:rFonts w:ascii="Times New Roman" w:hAnsi="Times New Roman" w:cs="Times New Roman"/>
          <w:sz w:val="24"/>
          <w:szCs w:val="24"/>
        </w:rPr>
        <w:instrText xml:space="preserve"> ADDIN EN.CITE.DATA </w:instrText>
      </w:r>
      <w:r w:rsidRPr="001A46E5">
        <w:rPr>
          <w:rFonts w:ascii="Times New Roman" w:hAnsi="Times New Roman" w:cs="Times New Roman"/>
          <w:sz w:val="24"/>
          <w:szCs w:val="24"/>
        </w:rPr>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[50-52]</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These compounds in isolation show strong antibacterial properties, and are effective against a wide spectrum of bacteria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&lt;EndNote&gt;&lt;Cite&gt;&lt;Author&gt;Dorman&lt;/Author&gt;&lt;Year&gt;2000&lt;/Year&gt;&lt;RecNum&gt;549&lt;/RecNum&gt;&lt;DisplayText&gt;[50]&lt;/DisplayText&gt;&lt;record&gt;&lt;rec-number&gt;549&lt;/rec-number&gt;&lt;foreign-keys&gt;&lt;key app="EN" db-id="rzv92xf00tx95peawrvvs9tkw5sftpvzse5p" timestamp="1493129128"&gt;549&lt;/key&gt;&lt;/foreign-keys&gt;&lt;ref-type name="Journal Article"&gt;17&lt;/ref-type&gt;&lt;contributors&gt;&lt;authors&gt;&lt;author&gt;Dorman, H. J. D.&lt;/author&gt;&lt;author&gt;Deans, S. G.&lt;/author&gt;&lt;/authors&gt;&lt;/contributors&gt;&lt;titles&gt;&lt;title&gt;Antimicrobial agents from plants: antibacterial activity of plant volatile oils&lt;/title&gt;&lt;secondary-title&gt;Journal of Applied Microbiology&lt;/secondary-title&gt;&lt;/titles&gt;&lt;periodical&gt;&lt;full-title&gt;Journal of Applied Microbiology&lt;/full-title&gt;&lt;/periodical&gt;&lt;pages&gt;308-316&lt;/pages&gt;&lt;volume&gt;88&lt;/volume&gt;&lt;number&gt;2&lt;/number&gt;&lt;dates&gt;&lt;year&gt;2000&lt;/year&gt;&lt;/dates&gt;&lt;publisher&gt;Blackwell Science Ltd&lt;/publisher&gt;&lt;isbn&gt;1365-2672&lt;/isbn&gt;&lt;urls&gt;&lt;related-urls&gt;&lt;url&gt;http://dx.doi.org/10.1046/j.1365-2672.2000.00969.x&lt;/url&gt;&lt;/related-urls&gt;&lt;/urls&gt;&lt;electronic-resource-num&gt;10.1046/j.1365-2672.2000.00969.x&lt;/electronic-resource-num&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[50]</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they are also often enriched in essential oils that have strong antibacterial effects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&lt;EndNote&gt;&lt;Cite&gt;&lt;Author&gt;Bouzouita&lt;/Author&gt;&lt;Year&gt;2003&lt;/Year&gt;&lt;RecNum&gt;586&lt;/RecNum&gt;&lt;DisplayText&gt;[51, 52]&lt;/DisplayText&gt;&lt;record&gt;&lt;rec-number&gt;586&lt;/rec-number&gt;&lt;foreign-keys&gt;&lt;key app="EN" db-id="rzv92xf00tx95peawrvvs9tkw5sftpvzse5p" timestamp="1499176309"&gt;586&lt;/key&gt;&lt;/foreign-keys&gt;&lt;ref-type name="Journal Article"&gt;17&lt;/ref-type&gt;&lt;contributors&gt;&lt;authors&gt;&lt;author&gt;Bouzouita, Nabiha&lt;/author&gt;&lt;author&gt;Kachouri, Faten&lt;/author&gt;&lt;author&gt;Hamdi, Moktar&lt;/author&gt;&lt;author&gt;Chaabouni, Mohamed Moncef&lt;/author&gt;&lt;/authors&gt;&lt;/contributors&gt;&lt;titles&gt;&lt;title&gt;Antimicrobial activity of essential oils from Tunisian aromatic plants&lt;/title&gt;&lt;secondary-title&gt;Flavour and fragrance journal&lt;/secondary-title&gt;&lt;/titles&gt;&lt;periodical&gt;&lt;full-title&gt;Flavour and fragrance journal&lt;/full-title&gt;&lt;/periodical&gt;&lt;pages&gt;380-383&lt;/pages&gt;&lt;volume&gt;18&lt;/volume&gt;&lt;number&gt;5&lt;/number&gt;&lt;dates&gt;&lt;year&gt;2003&lt;/year&gt;&lt;/dates&gt;&lt;isbn&gt;1099-1026&lt;/isbn&gt;&lt;urls&gt;&lt;/urls&gt;&lt;/record&gt;&lt;/Cite&gt;&lt;Cite&gt;&lt;Author&gt;Baratta&lt;/Author&gt;&lt;Year&gt;1998&lt;/Year&gt;&lt;RecNum&gt;587&lt;/RecNum&gt;&lt;record&gt;&lt;rec-number&gt;587&lt;/rec-number&gt;&lt;foreign-keys&gt;&lt;key app="EN" db-id="rzv92xf00tx95peawrvvs9tkw5sftpvzse5p" timestamp="1499176354"&gt;587&lt;/key&gt;&lt;/foreign-keys&gt;&lt;ref-type name="Journal Article"&gt;17&lt;/ref-type&gt;&lt;contributors&gt;&lt;authors&gt;&lt;author&gt;Baratta, M Tiziana&lt;/author&gt;&lt;author&gt;Dorman, HJ Damien&lt;/author&gt;&lt;author&gt;Deans, Stanley G&lt;/author&gt;&lt;author&gt;Biondi, Daniela M&lt;/author&gt;&lt;author&gt;Ruberto, Giuseppe&lt;/author&gt;&lt;/authors&gt;&lt;/contributors&gt;&lt;titles&gt;&lt;title&gt;Chemical composition, antimicrobial and antioxidative activity of laurel, sage, rosemary, oregano and coriander essential oils&lt;/title&gt;&lt;secondary-title&gt;Journal of Essential Oil Research&lt;/secondary-title&gt;&lt;/titles&gt;&lt;periodical&gt;&lt;full-title&gt;Journal of Essential Oil Research&lt;/full-title&gt;&lt;/periodical&gt;&lt;pages&gt;618-627&lt;/pages&gt;&lt;volume&gt;10&lt;/volume&gt;&lt;number&gt;6&lt;/number&gt;&lt;dates&gt;&lt;year&gt;1998&lt;/year&gt;&lt;/dates&gt;&lt;isbn&gt;1041-2905&lt;/isbn&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[51, 52]</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Carvacrol is one of the 23 compounds that differ between </w:t>
      </w:r>
      <w:r w:rsidRPr="001A46E5">
        <w:rPr>
          <w:rFonts w:ascii="Times New Roman" w:hAnsi="Times New Roman" w:cs="Times New Roman"/>
          <w:i/>
          <w:sz w:val="24"/>
          <w:szCs w:val="24"/>
        </w:rPr>
        <w:t xml:space="preserve">P. sylvestris </w:t>
      </w:r>
      <w:r w:rsidRPr="001A46E5">
        <w:rPr>
          <w:rFonts w:ascii="Times New Roman" w:hAnsi="Times New Roman" w:cs="Times New Roman"/>
          <w:sz w:val="24"/>
          <w:szCs w:val="24"/>
        </w:rPr>
        <w:t xml:space="preserve">resin and </w:t>
      </w:r>
      <w:r w:rsidRPr="001A46E5">
        <w:rPr>
          <w:rFonts w:ascii="Times New Roman" w:hAnsi="Times New Roman" w:cs="Times New Roman"/>
          <w:i/>
          <w:sz w:val="24"/>
          <w:szCs w:val="24"/>
        </w:rPr>
        <w:t xml:space="preserve">W. nobilis </w:t>
      </w:r>
      <w:r w:rsidRPr="001A46E5">
        <w:rPr>
          <w:rFonts w:ascii="Times New Roman" w:hAnsi="Times New Roman" w:cs="Times New Roman"/>
          <w:sz w:val="24"/>
          <w:szCs w:val="24"/>
        </w:rPr>
        <w:t>resin (</w:t>
      </w:r>
      <w:r w:rsidR="004453E3" w:rsidRPr="001A46E5">
        <w:rPr>
          <w:rFonts w:ascii="Times New Roman" w:hAnsi="Times New Roman" w:cs="Times New Roman"/>
          <w:sz w:val="24"/>
          <w:szCs w:val="24"/>
        </w:rPr>
        <w:t>S1 and S2 T</w:t>
      </w:r>
      <w:r w:rsidRPr="001A46E5">
        <w:rPr>
          <w:rFonts w:ascii="Times New Roman" w:hAnsi="Times New Roman" w:cs="Times New Roman"/>
          <w:sz w:val="24"/>
          <w:szCs w:val="24"/>
        </w:rPr>
        <w:t>able</w:t>
      </w:r>
      <w:r w:rsidR="004453E3" w:rsidRPr="001A46E5">
        <w:rPr>
          <w:rFonts w:ascii="Times New Roman" w:hAnsi="Times New Roman" w:cs="Times New Roman"/>
          <w:sz w:val="24"/>
          <w:szCs w:val="24"/>
        </w:rPr>
        <w:t>s</w:t>
      </w:r>
      <w:r w:rsidRPr="001A46E5">
        <w:rPr>
          <w:rFonts w:ascii="Times New Roman" w:hAnsi="Times New Roman" w:cs="Times New Roman"/>
          <w:sz w:val="24"/>
          <w:szCs w:val="24"/>
        </w:rPr>
        <w:t xml:space="preserve">). It is present in </w:t>
      </w:r>
      <w:r w:rsidRPr="001A46E5">
        <w:rPr>
          <w:rFonts w:ascii="Times New Roman" w:hAnsi="Times New Roman" w:cs="Times New Roman"/>
          <w:i/>
          <w:sz w:val="24"/>
          <w:szCs w:val="24"/>
        </w:rPr>
        <w:t xml:space="preserve">P. sylvestris </w:t>
      </w:r>
      <w:r w:rsidRPr="001A46E5">
        <w:rPr>
          <w:rFonts w:ascii="Times New Roman" w:hAnsi="Times New Roman" w:cs="Times New Roman"/>
          <w:sz w:val="24"/>
          <w:szCs w:val="24"/>
        </w:rPr>
        <w:t xml:space="preserve">resin but not in </w:t>
      </w:r>
      <w:r w:rsidRPr="001A46E5">
        <w:rPr>
          <w:rFonts w:ascii="Times New Roman" w:hAnsi="Times New Roman" w:cs="Times New Roman"/>
          <w:i/>
          <w:sz w:val="24"/>
          <w:szCs w:val="24"/>
        </w:rPr>
        <w:t xml:space="preserve">W. nobilis </w:t>
      </w:r>
      <w:r w:rsidRPr="001A46E5">
        <w:rPr>
          <w:rFonts w:ascii="Times New Roman" w:hAnsi="Times New Roman" w:cs="Times New Roman"/>
          <w:sz w:val="24"/>
          <w:szCs w:val="24"/>
        </w:rPr>
        <w:t xml:space="preserve">resin, </w:t>
      </w:r>
      <w:r w:rsidRPr="001A46E5">
        <w:rPr>
          <w:rFonts w:ascii="Times New Roman" w:hAnsi="Times New Roman" w:cs="Times New Roman"/>
          <w:sz w:val="24"/>
          <w:szCs w:val="24"/>
        </w:rPr>
        <w:lastRenderedPageBreak/>
        <w:t xml:space="preserve">which seems to suggest that </w:t>
      </w:r>
      <w:r w:rsidRPr="001A46E5">
        <w:rPr>
          <w:rFonts w:ascii="Times New Roman" w:hAnsi="Times New Roman" w:cs="Times New Roman"/>
          <w:i/>
          <w:sz w:val="24"/>
          <w:szCs w:val="24"/>
        </w:rPr>
        <w:t xml:space="preserve">P. sylvestris </w:t>
      </w:r>
      <w:r w:rsidRPr="001A46E5">
        <w:rPr>
          <w:rFonts w:ascii="Times New Roman" w:hAnsi="Times New Roman" w:cs="Times New Roman"/>
          <w:sz w:val="24"/>
          <w:szCs w:val="24"/>
        </w:rPr>
        <w:t xml:space="preserve">resin is more effective at inhibiting gut bacteria activity than </w:t>
      </w:r>
      <w:r w:rsidRPr="001A46E5">
        <w:rPr>
          <w:rFonts w:ascii="Times New Roman" w:hAnsi="Times New Roman" w:cs="Times New Roman"/>
          <w:i/>
          <w:sz w:val="24"/>
          <w:szCs w:val="24"/>
        </w:rPr>
        <w:t xml:space="preserve">W. nobilis </w:t>
      </w:r>
      <w:r w:rsidRPr="001A46E5">
        <w:rPr>
          <w:rFonts w:ascii="Times New Roman" w:hAnsi="Times New Roman" w:cs="Times New Roman"/>
          <w:sz w:val="24"/>
          <w:szCs w:val="24"/>
        </w:rPr>
        <w:t xml:space="preserve">resin. However, carvacrol only makes up 0.07% of the </w:t>
      </w:r>
      <w:r w:rsidRPr="001A46E5">
        <w:rPr>
          <w:rFonts w:ascii="Times New Roman" w:hAnsi="Times New Roman" w:cs="Times New Roman"/>
          <w:i/>
          <w:sz w:val="24"/>
          <w:szCs w:val="24"/>
        </w:rPr>
        <w:t>P. sylvestris</w:t>
      </w:r>
      <w:r w:rsidRPr="001A46E5">
        <w:rPr>
          <w:rFonts w:ascii="Times New Roman" w:hAnsi="Times New Roman" w:cs="Times New Roman"/>
          <w:sz w:val="24"/>
          <w:szCs w:val="24"/>
        </w:rPr>
        <w:t xml:space="preserve"> resin, whereas it is a major component of antibacterial essential oils (e.g. it makes up 81.4% of thyme essential oil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&lt;EndNote&gt;&lt;Cite&gt;&lt;Author&gt;Bouzouita&lt;/Author&gt;&lt;Year&gt;2003&lt;/Year&gt;&lt;RecNum&gt;586&lt;/RecNum&gt;&lt;DisplayText&gt;[52]&lt;/DisplayText&gt;&lt;record&gt;&lt;rec-number&gt;586&lt;/rec-number&gt;&lt;foreign-keys&gt;&lt;key app="EN" db-id="rzv92xf00tx95peawrvvs9tkw5sftpvzse5p" timestamp="1499176309"&gt;586&lt;/key&gt;&lt;/foreign-keys&gt;&lt;ref-type name="Journal Article"&gt;17&lt;/ref-type&gt;&lt;contributors&gt;&lt;authors&gt;&lt;author&gt;Bouzouita, Nabiha&lt;/author&gt;&lt;author&gt;Kachouri, Faten&lt;/author&gt;&lt;author&gt;Hamdi, Moktar&lt;/author&gt;&lt;author&gt;Chaabouni, Mohamed Moncef&lt;/author&gt;&lt;/authors&gt;&lt;/contributors&gt;&lt;titles&gt;&lt;title&gt;Antimicrobial activity of essential oils from Tunisian aromatic plants&lt;/title&gt;&lt;secondary-title&gt;Flavour and fragrance journal&lt;/secondary-title&gt;&lt;/titles&gt;&lt;periodical&gt;&lt;full-title&gt;Flavour and fragrance journal&lt;/full-title&gt;&lt;/periodical&gt;&lt;pages&gt;380-383&lt;/pages&gt;&lt;volume&gt;18&lt;/volume&gt;&lt;number&gt;5&lt;/number&gt;&lt;dates&gt;&lt;year&gt;2003&lt;/year&gt;&lt;/dates&gt;&lt;isbn&gt;1099-1026&lt;/isbn&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[52]</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and its antibacterial effects in isolation have been tested at 100% concentration. Therefore, the presence of trace amounts of carvacrol in </w:t>
      </w:r>
      <w:r w:rsidRPr="001A46E5">
        <w:rPr>
          <w:rFonts w:ascii="Times New Roman" w:hAnsi="Times New Roman" w:cs="Times New Roman"/>
          <w:i/>
          <w:sz w:val="24"/>
          <w:szCs w:val="24"/>
        </w:rPr>
        <w:t xml:space="preserve">P. sylvestris </w:t>
      </w:r>
      <w:r w:rsidRPr="001A46E5">
        <w:rPr>
          <w:rFonts w:ascii="Times New Roman" w:hAnsi="Times New Roman" w:cs="Times New Roman"/>
          <w:sz w:val="24"/>
          <w:szCs w:val="24"/>
        </w:rPr>
        <w:t xml:space="preserve">resin is unlikely to be significant for decay inhibition. </w:t>
      </w:r>
    </w:p>
    <w:p w14:paraId="643E9799" w14:textId="4D510A9B" w:rsidR="009710E8" w:rsidRPr="001A46E5" w:rsidRDefault="009710E8" w:rsidP="001A46E5">
      <w:pPr>
        <w:spacing w:line="480" w:lineRule="auto"/>
        <w:contextualSpacing/>
        <w:rPr>
          <w:rFonts w:ascii="Times New Roman" w:hAnsi="Times New Roman" w:cs="Times New Roman"/>
          <w:sz w:val="24"/>
          <w:szCs w:val="24"/>
        </w:rPr>
      </w:pPr>
      <w:r w:rsidRPr="001A46E5">
        <w:rPr>
          <w:rFonts w:ascii="Times New Roman" w:hAnsi="Times New Roman" w:cs="Times New Roman"/>
          <w:sz w:val="24"/>
          <w:szCs w:val="24"/>
        </w:rPr>
        <w:tab/>
        <w:t xml:space="preserve">     Many volatile compounds commonly found in essential oils have been assessed for antibacterial activity, but their effectiveness varies depending on the bacterium. For example, (-)-limonene (which is found in similar amounts in both resins used in this study), inhibits the growth of </w:t>
      </w:r>
      <w:r w:rsidRPr="001A46E5">
        <w:rPr>
          <w:rFonts w:ascii="Times New Roman" w:hAnsi="Times New Roman" w:cs="Times New Roman"/>
          <w:i/>
          <w:sz w:val="24"/>
          <w:szCs w:val="24"/>
        </w:rPr>
        <w:t xml:space="preserve">Escherichia coli </w:t>
      </w:r>
      <w:r w:rsidRPr="001A46E5">
        <w:rPr>
          <w:rFonts w:ascii="Times New Roman" w:hAnsi="Times New Roman" w:cs="Times New Roman"/>
          <w:sz w:val="24"/>
          <w:szCs w:val="24"/>
        </w:rPr>
        <w:t xml:space="preserve">and </w:t>
      </w:r>
      <w:r w:rsidRPr="001A46E5">
        <w:rPr>
          <w:rFonts w:ascii="Times New Roman" w:hAnsi="Times New Roman" w:cs="Times New Roman"/>
          <w:i/>
          <w:sz w:val="24"/>
          <w:szCs w:val="24"/>
        </w:rPr>
        <w:t>Pseudomonas aeruginosa</w:t>
      </w:r>
      <w:r w:rsidRPr="001A46E5">
        <w:rPr>
          <w:rFonts w:ascii="Times New Roman" w:hAnsi="Times New Roman" w:cs="Times New Roman"/>
          <w:sz w:val="24"/>
          <w:szCs w:val="24"/>
        </w:rPr>
        <w:t xml:space="preserve">, but does not inhibit the growth of </w:t>
      </w:r>
      <w:r w:rsidRPr="001A46E5">
        <w:rPr>
          <w:rFonts w:ascii="Times New Roman" w:hAnsi="Times New Roman" w:cs="Times New Roman"/>
          <w:i/>
          <w:sz w:val="24"/>
          <w:szCs w:val="24"/>
        </w:rPr>
        <w:t xml:space="preserve">Lactobacillus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sz w:val="24"/>
          <w:szCs w:val="24"/>
        </w:rPr>
        <w:t xml:space="preserve"> or </w:t>
      </w:r>
      <w:r w:rsidRPr="001A46E5">
        <w:rPr>
          <w:rFonts w:ascii="Times New Roman" w:hAnsi="Times New Roman" w:cs="Times New Roman"/>
          <w:i/>
          <w:sz w:val="24"/>
          <w:szCs w:val="24"/>
        </w:rPr>
        <w:t xml:space="preserve">Enterococcus </w:t>
      </w:r>
      <w:proofErr w:type="spellStart"/>
      <w:r w:rsidRPr="001A46E5">
        <w:rPr>
          <w:rFonts w:ascii="Times New Roman" w:hAnsi="Times New Roman" w:cs="Times New Roman"/>
          <w:i/>
          <w:sz w:val="24"/>
          <w:szCs w:val="24"/>
        </w:rPr>
        <w:t>faecalis</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&lt;EndNote&gt;&lt;Cite&gt;&lt;Author&gt;Dorman&lt;/Author&gt;&lt;Year&gt;2000&lt;/Year&gt;&lt;RecNum&gt;549&lt;/RecNum&gt;&lt;DisplayText&gt;[50]&lt;/DisplayText&gt;&lt;record&gt;&lt;rec-number&gt;549&lt;/rec-number&gt;&lt;foreign-keys&gt;&lt;key app="EN" db-id="rzv92xf00tx95peawrvvs9tkw5sftpvzse5p" timestamp="1493129128"&gt;549&lt;/key&gt;&lt;/foreign-keys&gt;&lt;ref-type name="Journal Article"&gt;17&lt;/ref-type&gt;&lt;contributors&gt;&lt;authors&gt;&lt;author&gt;Dorman, H. J. D.&lt;/author&gt;&lt;author&gt;Deans, S. G.&lt;/author&gt;&lt;/authors&gt;&lt;/contributors&gt;&lt;titles&gt;&lt;title&gt;Antimicrobial agents from plants: antibacterial activity of plant volatile oils&lt;/title&gt;&lt;secondary-title&gt;Journal of Applied Microbiology&lt;/secondary-title&gt;&lt;/titles&gt;&lt;periodical&gt;&lt;full-title&gt;Journal of Applied Microbiology&lt;/full-title&gt;&lt;/periodical&gt;&lt;pages&gt;308-316&lt;/pages&gt;&lt;volume&gt;88&lt;/volume&gt;&lt;number&gt;2&lt;/number&gt;&lt;dates&gt;&lt;year&gt;2000&lt;/year&gt;&lt;/dates&gt;&lt;publisher&gt;Blackwell Science Ltd&lt;/publisher&gt;&lt;isbn&gt;1365-2672&lt;/isbn&gt;&lt;urls&gt;&lt;related-urls&gt;&lt;url&gt;http://dx.doi.org/10.1046/j.1365-2672.2000.00969.x&lt;/url&gt;&lt;/related-urls&gt;&lt;/urls&gt;&lt;electronic-resource-num&gt;10.1046/j.1365-2672.2000.00969.x&lt;/electronic-resource-num&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[50]</w:t>
      </w:r>
      <w:r w:rsidRPr="001A46E5">
        <w:rPr>
          <w:rFonts w:ascii="Times New Roman" w:hAnsi="Times New Roman" w:cs="Times New Roman"/>
          <w:sz w:val="24"/>
          <w:szCs w:val="24"/>
        </w:rPr>
        <w:fldChar w:fldCharType="end"/>
      </w:r>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 xml:space="preserve">(two bacteria commonly found in fruit fly gut microbiotas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&lt;EndNote&gt;&lt;Cite&gt;&lt;Author&gt;Erkosar&lt;/Author&gt;&lt;Year&gt;2014&lt;/Year&gt;&lt;RecNum&gt;589&lt;/RecNum&gt;&lt;DisplayText&gt;[19]&lt;/DisplayText&gt;&lt;record&gt;&lt;rec-number&gt;589&lt;/rec-number&gt;&lt;foreign-keys&gt;&lt;key app="EN" db-id="rzv92xf00tx95peawrvvs9tkw5sftpvzse5p" timestamp="1499262370"&gt;589&lt;/key&gt;&lt;/foreign-keys&gt;&lt;ref-type name="Journal Article"&gt;17&lt;/ref-type&gt;&lt;contributors&gt;&lt;authors&gt;&lt;author&gt;Erkosar, Berra&lt;/author&gt;&lt;author&gt;Leulier, François&lt;/author&gt;&lt;/authors&gt;&lt;/contributors&gt;&lt;titles&gt;&lt;title&gt;Transient adult microbiota, gut homeostasis and longevity: novel insights from the Drosophila model&lt;/title&gt;&lt;secondary-title&gt;FEBS letters&lt;/secondary-title&gt;&lt;/titles&gt;&lt;periodical&gt;&lt;full-title&gt;FEBS letters&lt;/full-title&gt;&lt;/periodical&gt;&lt;pages&gt;4250-4257&lt;/pages&gt;&lt;volume&gt;588&lt;/volume&gt;&lt;number&gt;22&lt;/number&gt;&lt;dates&gt;&lt;year&gt;2014&lt;/year&gt;&lt;/dates&gt;&lt;isbn&gt;1873-3468&lt;/isbn&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[19]</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This significantly reduces the amount of data we have to determine the antibacterial activity of the two resins: only six of the 23 compounds of interest – carvacrol, carvacrol methyl ether, and 3-carene, (-)-terpin-4-ol, </w:t>
      </w:r>
      <w:proofErr w:type="spellStart"/>
      <w:r w:rsidRPr="001A46E5">
        <w:rPr>
          <w:rFonts w:ascii="Times New Roman" w:hAnsi="Times New Roman" w:cs="Times New Roman"/>
          <w:sz w:val="24"/>
          <w:szCs w:val="24"/>
        </w:rPr>
        <w:t>sabinene</w:t>
      </w:r>
      <w:proofErr w:type="spellEnd"/>
      <w:r w:rsidRPr="001A46E5">
        <w:rPr>
          <w:rFonts w:ascii="Times New Roman" w:hAnsi="Times New Roman" w:cs="Times New Roman"/>
          <w:sz w:val="24"/>
          <w:szCs w:val="24"/>
        </w:rPr>
        <w:t>, and α-</w:t>
      </w:r>
      <w:proofErr w:type="spellStart"/>
      <w:r w:rsidRPr="001A46E5">
        <w:rPr>
          <w:rFonts w:ascii="Times New Roman" w:hAnsi="Times New Roman" w:cs="Times New Roman"/>
          <w:sz w:val="24"/>
          <w:szCs w:val="24"/>
        </w:rPr>
        <w:t>pinene</w:t>
      </w:r>
      <w:proofErr w:type="spellEnd"/>
      <w:r w:rsidRPr="001A46E5">
        <w:rPr>
          <w:rFonts w:ascii="Times New Roman" w:hAnsi="Times New Roman" w:cs="Times New Roman"/>
          <w:sz w:val="24"/>
          <w:szCs w:val="24"/>
        </w:rPr>
        <w:t xml:space="preserve"> – have been studied, and their antibacterial effectiveness has only been assessed against 1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i/>
          <w:sz w:val="24"/>
          <w:szCs w:val="24"/>
        </w:rPr>
        <w:t>)</w:t>
      </w:r>
      <w:r w:rsidRPr="001A46E5">
        <w:rPr>
          <w:rFonts w:ascii="Times New Roman" w:hAnsi="Times New Roman" w:cs="Times New Roman"/>
          <w:sz w:val="24"/>
          <w:szCs w:val="24"/>
        </w:rPr>
        <w:t xml:space="preserve"> of the many bacteria (at least 44 genera) found in our fruit fly gut microbiotas (</w:t>
      </w:r>
      <w:r w:rsidR="004453E3" w:rsidRPr="001A46E5">
        <w:rPr>
          <w:rFonts w:ascii="Times New Roman" w:hAnsi="Times New Roman" w:cs="Times New Roman"/>
          <w:sz w:val="24"/>
          <w:szCs w:val="24"/>
        </w:rPr>
        <w:t>S6 T</w:t>
      </w:r>
      <w:r w:rsidRPr="001A46E5">
        <w:rPr>
          <w:rFonts w:ascii="Times New Roman" w:hAnsi="Times New Roman" w:cs="Times New Roman"/>
          <w:sz w:val="24"/>
          <w:szCs w:val="24"/>
        </w:rPr>
        <w:t xml:space="preserve">able). In our analysis, we only identified the gut microbiota bacteria to the genus level; however the genus </w:t>
      </w:r>
      <w:r w:rsidRPr="001A46E5">
        <w:rPr>
          <w:rFonts w:ascii="Times New Roman" w:hAnsi="Times New Roman" w:cs="Times New Roman"/>
          <w:i/>
          <w:sz w:val="24"/>
          <w:szCs w:val="24"/>
        </w:rPr>
        <w:t xml:space="preserve">Lactobacillus </w:t>
      </w:r>
      <w:r w:rsidRPr="001A46E5">
        <w:rPr>
          <w:rFonts w:ascii="Times New Roman" w:hAnsi="Times New Roman" w:cs="Times New Roman"/>
          <w:sz w:val="24"/>
          <w:szCs w:val="24"/>
        </w:rPr>
        <w:t xml:space="preserve">was found in our samples and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 xml:space="preserve">is a very common species in a fruit fly gut </w:t>
      </w:r>
      <w:r w:rsidRPr="001A46E5">
        <w:rPr>
          <w:rFonts w:ascii="Times New Roman" w:hAnsi="Times New Roman" w:cs="Times New Roman"/>
          <w:sz w:val="24"/>
          <w:szCs w:val="24"/>
        </w:rPr>
        <w:fldChar w:fldCharType="begin"/>
      </w:r>
      <w:r w:rsidRPr="001A46E5">
        <w:rPr>
          <w:rFonts w:ascii="Times New Roman" w:hAnsi="Times New Roman" w:cs="Times New Roman"/>
          <w:sz w:val="24"/>
          <w:szCs w:val="24"/>
        </w:rPr>
        <w:instrText xml:space="preserve"> ADDIN EN.CITE &lt;EndNote&gt;&lt;Cite&gt;&lt;Author&gt;Erkosar&lt;/Author&gt;&lt;Year&gt;2014&lt;/Year&gt;&lt;RecNum&gt;589&lt;/RecNum&gt;&lt;DisplayText&gt;[19]&lt;/DisplayText&gt;&lt;record&gt;&lt;rec-number&gt;589&lt;/rec-number&gt;&lt;foreign-keys&gt;&lt;key app="EN" db-id="rzv92xf00tx95peawrvvs9tkw5sftpvzse5p" timestamp="1499262370"&gt;589&lt;/key&gt;&lt;/foreign-keys&gt;&lt;ref-type name="Journal Article"&gt;17&lt;/ref-type&gt;&lt;contributors&gt;&lt;authors&gt;&lt;author&gt;Erkosar, Berra&lt;/author&gt;&lt;author&gt;Leulier, François&lt;/author&gt;&lt;/authors&gt;&lt;/contributors&gt;&lt;titles&gt;&lt;title&gt;Transient adult microbiota, gut homeostasis and longevity: novel insights from the Drosophila model&lt;/title&gt;&lt;secondary-title&gt;FEBS letters&lt;/secondary-title&gt;&lt;/titles&gt;&lt;periodical&gt;&lt;full-title&gt;FEBS letters&lt;/full-title&gt;&lt;/periodical&gt;&lt;pages&gt;4250-4257&lt;/pages&gt;&lt;volume&gt;588&lt;/volume&gt;&lt;number&gt;22&lt;/number&gt;&lt;dates&gt;&lt;year&gt;2014&lt;/year&gt;&lt;/dates&gt;&lt;isbn&gt;1873-3468&lt;/isbn&gt;&lt;urls&gt;&lt;/urls&gt;&lt;/record&gt;&lt;/Cite&gt;&lt;/EndNote&gt;</w:instrText>
      </w:r>
      <w:r w:rsidRPr="001A46E5">
        <w:rPr>
          <w:rFonts w:ascii="Times New Roman" w:hAnsi="Times New Roman" w:cs="Times New Roman"/>
          <w:sz w:val="24"/>
          <w:szCs w:val="24"/>
        </w:rPr>
        <w:fldChar w:fldCharType="separate"/>
      </w:r>
      <w:r w:rsidRPr="001A46E5">
        <w:rPr>
          <w:rFonts w:ascii="Times New Roman" w:hAnsi="Times New Roman" w:cs="Times New Roman"/>
          <w:noProof/>
          <w:sz w:val="24"/>
          <w:szCs w:val="24"/>
        </w:rPr>
        <w:t>[19]</w:t>
      </w:r>
      <w:r w:rsidRPr="001A46E5">
        <w:rPr>
          <w:rFonts w:ascii="Times New Roman" w:hAnsi="Times New Roman" w:cs="Times New Roman"/>
          <w:sz w:val="24"/>
          <w:szCs w:val="24"/>
        </w:rPr>
        <w:fldChar w:fldCharType="end"/>
      </w:r>
      <w:r w:rsidRPr="001A46E5">
        <w:rPr>
          <w:rFonts w:ascii="Times New Roman" w:hAnsi="Times New Roman" w:cs="Times New Roman"/>
          <w:sz w:val="24"/>
          <w:szCs w:val="24"/>
        </w:rPr>
        <w:t xml:space="preserve">. </w:t>
      </w:r>
      <w:proofErr w:type="spellStart"/>
      <w:r w:rsidRPr="001A46E5">
        <w:rPr>
          <w:rFonts w:ascii="Times New Roman" w:hAnsi="Times New Roman" w:cs="Times New Roman"/>
          <w:i/>
          <w:sz w:val="24"/>
          <w:szCs w:val="24"/>
        </w:rPr>
        <w:t>Pinus</w:t>
      </w:r>
      <w:proofErr w:type="spellEnd"/>
      <w:r w:rsidRPr="001A46E5">
        <w:rPr>
          <w:rFonts w:ascii="Times New Roman" w:hAnsi="Times New Roman" w:cs="Times New Roman"/>
          <w:i/>
          <w:sz w:val="24"/>
          <w:szCs w:val="24"/>
        </w:rPr>
        <w:t xml:space="preserve"> </w:t>
      </w:r>
      <w:proofErr w:type="spellStart"/>
      <w:r w:rsidRPr="001A46E5">
        <w:rPr>
          <w:rFonts w:ascii="Times New Roman" w:hAnsi="Times New Roman" w:cs="Times New Roman"/>
          <w:i/>
          <w:sz w:val="24"/>
          <w:szCs w:val="24"/>
        </w:rPr>
        <w:t>sylvestris</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 xml:space="preserve">resin is enriched relative to </w:t>
      </w:r>
      <w:r w:rsidRPr="001A46E5">
        <w:rPr>
          <w:rFonts w:ascii="Times New Roman" w:hAnsi="Times New Roman" w:cs="Times New Roman"/>
          <w:i/>
          <w:sz w:val="24"/>
          <w:szCs w:val="24"/>
        </w:rPr>
        <w:t xml:space="preserve">W. nobilis </w:t>
      </w:r>
      <w:r w:rsidRPr="001A46E5">
        <w:rPr>
          <w:rFonts w:ascii="Times New Roman" w:hAnsi="Times New Roman" w:cs="Times New Roman"/>
          <w:sz w:val="24"/>
          <w:szCs w:val="24"/>
        </w:rPr>
        <w:t xml:space="preserve">resin in carvacrol, carvacrol methyl ether, and 3-carene: carvacrol and carvacrol methyl ether inhibit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sz w:val="24"/>
          <w:szCs w:val="24"/>
        </w:rPr>
        <w:t xml:space="preserve">; and 3-carene does not inhibit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i/>
          <w:sz w:val="24"/>
          <w:szCs w:val="24"/>
        </w:rPr>
        <w:t xml:space="preserve">. </w:t>
      </w:r>
      <w:proofErr w:type="spellStart"/>
      <w:r w:rsidRPr="001A46E5">
        <w:rPr>
          <w:rFonts w:ascii="Times New Roman" w:hAnsi="Times New Roman" w:cs="Times New Roman"/>
          <w:i/>
          <w:sz w:val="24"/>
          <w:szCs w:val="24"/>
        </w:rPr>
        <w:t>Wollemia</w:t>
      </w:r>
      <w:proofErr w:type="spellEnd"/>
      <w:r w:rsidRPr="001A46E5">
        <w:rPr>
          <w:rFonts w:ascii="Times New Roman" w:hAnsi="Times New Roman" w:cs="Times New Roman"/>
          <w:i/>
          <w:sz w:val="24"/>
          <w:szCs w:val="24"/>
        </w:rPr>
        <w:t xml:space="preserve"> </w:t>
      </w:r>
      <w:proofErr w:type="spellStart"/>
      <w:r w:rsidRPr="001A46E5">
        <w:rPr>
          <w:rFonts w:ascii="Times New Roman" w:hAnsi="Times New Roman" w:cs="Times New Roman"/>
          <w:i/>
          <w:sz w:val="24"/>
          <w:szCs w:val="24"/>
        </w:rPr>
        <w:t>nobilis</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 xml:space="preserve">resin is enriched relative to </w:t>
      </w:r>
      <w:r w:rsidRPr="001A46E5">
        <w:rPr>
          <w:rFonts w:ascii="Times New Roman" w:hAnsi="Times New Roman" w:cs="Times New Roman"/>
          <w:i/>
          <w:sz w:val="24"/>
          <w:szCs w:val="24"/>
        </w:rPr>
        <w:t xml:space="preserve">P. sylvestris </w:t>
      </w:r>
      <w:r w:rsidRPr="001A46E5">
        <w:rPr>
          <w:rFonts w:ascii="Times New Roman" w:hAnsi="Times New Roman" w:cs="Times New Roman"/>
          <w:sz w:val="24"/>
          <w:szCs w:val="24"/>
        </w:rPr>
        <w:t xml:space="preserve">resin in (-)-terpin-4-ol, </w:t>
      </w:r>
      <w:proofErr w:type="spellStart"/>
      <w:r w:rsidRPr="001A46E5">
        <w:rPr>
          <w:rFonts w:ascii="Times New Roman" w:hAnsi="Times New Roman" w:cs="Times New Roman"/>
          <w:sz w:val="24"/>
          <w:szCs w:val="24"/>
        </w:rPr>
        <w:t>sabinene</w:t>
      </w:r>
      <w:proofErr w:type="spellEnd"/>
      <w:r w:rsidRPr="001A46E5">
        <w:rPr>
          <w:rFonts w:ascii="Times New Roman" w:hAnsi="Times New Roman" w:cs="Times New Roman"/>
          <w:sz w:val="24"/>
          <w:szCs w:val="24"/>
        </w:rPr>
        <w:t>, and α-</w:t>
      </w:r>
      <w:proofErr w:type="spellStart"/>
      <w:r w:rsidRPr="001A46E5">
        <w:rPr>
          <w:rFonts w:ascii="Times New Roman" w:hAnsi="Times New Roman" w:cs="Times New Roman"/>
          <w:sz w:val="24"/>
          <w:szCs w:val="24"/>
        </w:rPr>
        <w:t>pinene</w:t>
      </w:r>
      <w:proofErr w:type="spellEnd"/>
      <w:r w:rsidRPr="001A46E5">
        <w:rPr>
          <w:rFonts w:ascii="Times New Roman" w:hAnsi="Times New Roman" w:cs="Times New Roman"/>
          <w:sz w:val="24"/>
          <w:szCs w:val="24"/>
        </w:rPr>
        <w:t xml:space="preserve">: (-)-terpin-4-ol inhibits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sz w:val="24"/>
          <w:szCs w:val="24"/>
        </w:rPr>
        <w:t xml:space="preserve">; </w:t>
      </w:r>
      <w:proofErr w:type="spellStart"/>
      <w:r w:rsidRPr="001A46E5">
        <w:rPr>
          <w:rFonts w:ascii="Times New Roman" w:hAnsi="Times New Roman" w:cs="Times New Roman"/>
          <w:sz w:val="24"/>
          <w:szCs w:val="24"/>
        </w:rPr>
        <w:t>sabinene</w:t>
      </w:r>
      <w:proofErr w:type="spellEnd"/>
      <w:r w:rsidRPr="001A46E5">
        <w:rPr>
          <w:rFonts w:ascii="Times New Roman" w:hAnsi="Times New Roman" w:cs="Times New Roman"/>
          <w:sz w:val="24"/>
          <w:szCs w:val="24"/>
        </w:rPr>
        <w:t xml:space="preserve"> and α-</w:t>
      </w:r>
      <w:proofErr w:type="spellStart"/>
      <w:r w:rsidRPr="001A46E5">
        <w:rPr>
          <w:rFonts w:ascii="Times New Roman" w:hAnsi="Times New Roman" w:cs="Times New Roman"/>
          <w:sz w:val="24"/>
          <w:szCs w:val="24"/>
        </w:rPr>
        <w:t>pinene</w:t>
      </w:r>
      <w:proofErr w:type="spellEnd"/>
      <w:r w:rsidRPr="001A46E5">
        <w:rPr>
          <w:rFonts w:ascii="Times New Roman" w:hAnsi="Times New Roman" w:cs="Times New Roman"/>
          <w:sz w:val="24"/>
          <w:szCs w:val="24"/>
        </w:rPr>
        <w:t xml:space="preserve"> do not inhibit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 xml:space="preserve">These results </w:t>
      </w:r>
      <w:r w:rsidRPr="001A46E5">
        <w:rPr>
          <w:rFonts w:ascii="Times New Roman" w:hAnsi="Times New Roman" w:cs="Times New Roman"/>
          <w:sz w:val="24"/>
          <w:szCs w:val="24"/>
        </w:rPr>
        <w:lastRenderedPageBreak/>
        <w:t xml:space="preserve">only illustrate a tiny fraction of the complex chemical interactions between the resin and gut microbiota activity, and they are therefore inconclusive. Based on this we once again cannot determine which resin should have a stronger influence on decay due to the interaction of volatile compounds and gut microbiota activity. </w:t>
      </w:r>
    </w:p>
    <w:p w14:paraId="00AF0C87" w14:textId="2995BA5A" w:rsidR="004453E3" w:rsidRPr="001A46E5" w:rsidRDefault="009710E8" w:rsidP="009710E8">
      <w:pPr>
        <w:spacing w:line="480" w:lineRule="auto"/>
        <w:contextualSpacing/>
        <w:rPr>
          <w:rFonts w:ascii="Times New Roman" w:hAnsi="Times New Roman" w:cs="Times New Roman"/>
          <w:sz w:val="24"/>
          <w:szCs w:val="24"/>
        </w:rPr>
      </w:pPr>
      <w:r w:rsidRPr="001A46E5">
        <w:rPr>
          <w:rFonts w:ascii="Times New Roman" w:hAnsi="Times New Roman" w:cs="Times New Roman"/>
          <w:i/>
          <w:sz w:val="24"/>
          <w:szCs w:val="24"/>
        </w:rPr>
        <w:tab/>
      </w:r>
      <w:r w:rsidRPr="001A46E5">
        <w:rPr>
          <w:rFonts w:ascii="Times New Roman" w:hAnsi="Times New Roman" w:cs="Times New Roman"/>
          <w:sz w:val="24"/>
          <w:szCs w:val="24"/>
        </w:rPr>
        <w:t xml:space="preserve">Mixtures of volatile compounds may also inhibit bacterial activity, and so we compared the resin composition to the composition of essential oils that do or do not inhibit the activity of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sz w:val="24"/>
          <w:szCs w:val="24"/>
        </w:rPr>
        <w:t>. As with investigating the compounds individually, this only reflects a small proportion of the complexity: only 10 compounds were included to describe the chemical composition of each sample; and the samples were tested against only one component of the fruit fly gut microbiota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 xml:space="preserve">Multiple correspondence analysis (MCA) does completely separate the essential oil samples into those that do and do not inhibit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activity (</w:t>
      </w:r>
      <w:r w:rsidR="004453E3" w:rsidRPr="001A46E5">
        <w:rPr>
          <w:rFonts w:ascii="Times New Roman" w:hAnsi="Times New Roman" w:cs="Times New Roman"/>
          <w:sz w:val="24"/>
          <w:szCs w:val="24"/>
        </w:rPr>
        <w:t>S6 Fig</w:t>
      </w:r>
      <w:r w:rsidRPr="001A46E5">
        <w:rPr>
          <w:rFonts w:ascii="Times New Roman" w:hAnsi="Times New Roman" w:cs="Times New Roman"/>
          <w:sz w:val="24"/>
          <w:szCs w:val="24"/>
        </w:rPr>
        <w:t>). However, the two resin samples do not fall into either of these groups. Moreover, it is not clear which group the samples resemble more closely; depending on whether inhibiting activit</w:t>
      </w:r>
      <w:r w:rsidR="004453E3" w:rsidRPr="001A46E5">
        <w:rPr>
          <w:rFonts w:ascii="Times New Roman" w:hAnsi="Times New Roman" w:cs="Times New Roman"/>
          <w:sz w:val="24"/>
          <w:szCs w:val="24"/>
        </w:rPr>
        <w:t xml:space="preserve">y increases along coordinate 1 </w:t>
      </w:r>
      <w:r w:rsidRPr="001A46E5">
        <w:rPr>
          <w:rFonts w:ascii="Times New Roman" w:hAnsi="Times New Roman" w:cs="Times New Roman"/>
          <w:sz w:val="24"/>
          <w:szCs w:val="24"/>
        </w:rPr>
        <w:t>or at a slight angle to coordinate 1 (</w:t>
      </w:r>
      <w:r w:rsidR="004453E3" w:rsidRPr="001A46E5">
        <w:rPr>
          <w:rFonts w:ascii="Times New Roman" w:hAnsi="Times New Roman" w:cs="Times New Roman"/>
          <w:sz w:val="24"/>
          <w:szCs w:val="24"/>
        </w:rPr>
        <w:t>S6 Fig</w:t>
      </w:r>
      <w:r w:rsidRPr="001A46E5">
        <w:rPr>
          <w:rFonts w:ascii="Times New Roman" w:hAnsi="Times New Roman" w:cs="Times New Roman"/>
          <w:sz w:val="24"/>
          <w:szCs w:val="24"/>
        </w:rPr>
        <w:t xml:space="preserve">), either </w:t>
      </w:r>
      <w:r w:rsidRPr="001A46E5">
        <w:rPr>
          <w:rFonts w:ascii="Times New Roman" w:hAnsi="Times New Roman" w:cs="Times New Roman"/>
          <w:i/>
          <w:sz w:val="24"/>
          <w:szCs w:val="24"/>
        </w:rPr>
        <w:t xml:space="preserve">P. sylvestris </w:t>
      </w:r>
      <w:r w:rsidRPr="001A46E5">
        <w:rPr>
          <w:rFonts w:ascii="Times New Roman" w:hAnsi="Times New Roman" w:cs="Times New Roman"/>
          <w:sz w:val="24"/>
          <w:szCs w:val="24"/>
        </w:rPr>
        <w:t xml:space="preserve">resin or </w:t>
      </w:r>
      <w:r w:rsidRPr="001A46E5">
        <w:rPr>
          <w:rFonts w:ascii="Times New Roman" w:hAnsi="Times New Roman" w:cs="Times New Roman"/>
          <w:i/>
          <w:sz w:val="24"/>
          <w:szCs w:val="24"/>
        </w:rPr>
        <w:t xml:space="preserve">W. nobilis </w:t>
      </w:r>
      <w:r w:rsidRPr="00145ECC">
        <w:rPr>
          <w:rFonts w:ascii="Times New Roman" w:hAnsi="Times New Roman" w:cs="Times New Roman"/>
          <w:sz w:val="24"/>
          <w:szCs w:val="24"/>
        </w:rPr>
        <w:t>resin</w:t>
      </w:r>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 xml:space="preserve">is more closely allied with the essential oils that inhibit </w:t>
      </w:r>
      <w:r w:rsidRPr="001A46E5">
        <w:rPr>
          <w:rFonts w:ascii="Times New Roman" w:hAnsi="Times New Roman" w:cs="Times New Roman"/>
          <w:i/>
          <w:sz w:val="24"/>
          <w:szCs w:val="24"/>
        </w:rPr>
        <w:t xml:space="preserve">L. </w:t>
      </w:r>
      <w:proofErr w:type="spellStart"/>
      <w:r w:rsidRPr="001A46E5">
        <w:rPr>
          <w:rFonts w:ascii="Times New Roman" w:hAnsi="Times New Roman" w:cs="Times New Roman"/>
          <w:i/>
          <w:sz w:val="24"/>
          <w:szCs w:val="24"/>
        </w:rPr>
        <w:t>plantarum</w:t>
      </w:r>
      <w:proofErr w:type="spellEnd"/>
      <w:r w:rsidRPr="001A46E5">
        <w:rPr>
          <w:rFonts w:ascii="Times New Roman" w:hAnsi="Times New Roman" w:cs="Times New Roman"/>
          <w:i/>
          <w:sz w:val="24"/>
          <w:szCs w:val="24"/>
        </w:rPr>
        <w:t xml:space="preserve"> </w:t>
      </w:r>
      <w:r w:rsidRPr="001A46E5">
        <w:rPr>
          <w:rFonts w:ascii="Times New Roman" w:hAnsi="Times New Roman" w:cs="Times New Roman"/>
          <w:sz w:val="24"/>
          <w:szCs w:val="24"/>
        </w:rPr>
        <w:t>activity. So once again, the results are inconclusive as to which resin should more effectively inhibit decay.</w:t>
      </w:r>
      <w:r w:rsidR="005707D6">
        <w:rPr>
          <w:rFonts w:ascii="Times New Roman" w:hAnsi="Times New Roman" w:cs="Times New Roman"/>
          <w:sz w:val="24"/>
          <w:szCs w:val="24"/>
        </w:rPr>
        <w:t xml:space="preserve"> </w:t>
      </w:r>
      <w:r w:rsidR="004453E3" w:rsidRPr="001A46E5">
        <w:rPr>
          <w:rFonts w:ascii="Times New Roman" w:hAnsi="Times New Roman" w:cs="Times New Roman"/>
          <w:sz w:val="24"/>
          <w:szCs w:val="24"/>
        </w:rPr>
        <w:t xml:space="preserve">In summary, only a small subset of the resin chemical compounds, and a small subset of the fruit fly gut microbiota, have been previously investigated, and therefore the published literature does not capture the full complexity of the interactions between resin chemistry and gut microbiota activity. Moreover, even at this oversimplified level, the results </w:t>
      </w:r>
      <w:r w:rsidR="005707D6">
        <w:rPr>
          <w:rFonts w:ascii="Times New Roman" w:hAnsi="Times New Roman" w:cs="Times New Roman"/>
          <w:sz w:val="24"/>
          <w:szCs w:val="24"/>
        </w:rPr>
        <w:t xml:space="preserve">of our experiments </w:t>
      </w:r>
      <w:r w:rsidR="004453E3" w:rsidRPr="001A46E5">
        <w:rPr>
          <w:rFonts w:ascii="Times New Roman" w:hAnsi="Times New Roman" w:cs="Times New Roman"/>
          <w:sz w:val="24"/>
          <w:szCs w:val="24"/>
        </w:rPr>
        <w:t>are inconclusive</w:t>
      </w:r>
      <w:r w:rsidR="005707D6">
        <w:rPr>
          <w:rFonts w:ascii="Times New Roman" w:hAnsi="Times New Roman" w:cs="Times New Roman"/>
          <w:sz w:val="24"/>
          <w:szCs w:val="24"/>
        </w:rPr>
        <w:t xml:space="preserve"> as to which chemical compounds and which gut bacteria have the strongest influence on decay.</w:t>
      </w:r>
    </w:p>
    <w:p w14:paraId="7D50159B" w14:textId="2F0AEB58" w:rsidR="00192FD9" w:rsidRPr="001A46E5" w:rsidRDefault="00192FD9" w:rsidP="009710E8">
      <w:pPr>
        <w:spacing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lastRenderedPageBreak/>
        <w:t xml:space="preserve">Although we cannot explain how specific compounds within resins alter decay trajectory, we can illuminate some of the ways in which resin chemistry is influenced that likely contributes to resin-chemistry biases in the amber fossil record. </w:t>
      </w:r>
      <w:r w:rsidR="00302283" w:rsidRPr="001A46E5">
        <w:rPr>
          <w:rFonts w:ascii="Times New Roman" w:eastAsia="Calibri" w:hAnsi="Times New Roman" w:cs="Times New Roman"/>
          <w:sz w:val="24"/>
          <w:szCs w:val="24"/>
          <w:lang w:eastAsia="en-GB"/>
        </w:rPr>
        <w:t>R</w:t>
      </w:r>
      <w:r w:rsidRPr="001A46E5">
        <w:rPr>
          <w:rFonts w:ascii="Times New Roman" w:eastAsia="Calibri" w:hAnsi="Times New Roman" w:cs="Times New Roman"/>
          <w:sz w:val="24"/>
          <w:szCs w:val="24"/>
          <w:lang w:eastAsia="en-GB"/>
        </w:rPr>
        <w:t>esin chemistry</w:t>
      </w:r>
      <w:r w:rsidR="00302283" w:rsidRPr="001A46E5">
        <w:rPr>
          <w:rFonts w:ascii="Times New Roman" w:eastAsia="Calibri" w:hAnsi="Times New Roman" w:cs="Times New Roman"/>
          <w:sz w:val="24"/>
          <w:szCs w:val="24"/>
          <w:lang w:eastAsia="en-GB"/>
        </w:rPr>
        <w:t xml:space="preserve"> is</w:t>
      </w:r>
      <w:r w:rsidRPr="001A46E5">
        <w:rPr>
          <w:rFonts w:ascii="Times New Roman" w:eastAsia="Calibri" w:hAnsi="Times New Roman" w:cs="Times New Roman"/>
          <w:sz w:val="24"/>
          <w:szCs w:val="24"/>
          <w:lang w:eastAsia="en-GB"/>
        </w:rPr>
        <w:t xml:space="preserve"> </w:t>
      </w:r>
      <w:r w:rsidR="00302283" w:rsidRPr="001A46E5">
        <w:rPr>
          <w:rFonts w:ascii="Times New Roman" w:eastAsia="Calibri" w:hAnsi="Times New Roman" w:cs="Times New Roman"/>
          <w:sz w:val="24"/>
          <w:szCs w:val="24"/>
          <w:lang w:eastAsia="en-GB"/>
        </w:rPr>
        <w:t>most</w:t>
      </w:r>
      <w:r w:rsidR="005C471F" w:rsidRPr="001A46E5">
        <w:rPr>
          <w:rFonts w:ascii="Times New Roman" w:eastAsia="Calibri" w:hAnsi="Times New Roman" w:cs="Times New Roman"/>
          <w:sz w:val="24"/>
          <w:szCs w:val="24"/>
          <w:lang w:eastAsia="en-GB"/>
        </w:rPr>
        <w:t xml:space="preserve"> obviously </w:t>
      </w:r>
      <w:r w:rsidR="00302283" w:rsidRPr="001A46E5">
        <w:rPr>
          <w:rFonts w:ascii="Times New Roman" w:eastAsia="Calibri" w:hAnsi="Times New Roman" w:cs="Times New Roman"/>
          <w:sz w:val="24"/>
          <w:szCs w:val="24"/>
          <w:lang w:eastAsia="en-GB"/>
        </w:rPr>
        <w:t xml:space="preserve">influenced by </w:t>
      </w:r>
      <w:r w:rsidR="005C471F" w:rsidRPr="001A46E5">
        <w:rPr>
          <w:rFonts w:ascii="Times New Roman" w:eastAsia="Calibri" w:hAnsi="Times New Roman" w:cs="Times New Roman"/>
          <w:sz w:val="24"/>
          <w:szCs w:val="24"/>
          <w:lang w:eastAsia="en-GB"/>
        </w:rPr>
        <w:t xml:space="preserve">the </w:t>
      </w:r>
      <w:r w:rsidRPr="001A46E5">
        <w:rPr>
          <w:rFonts w:ascii="Times New Roman" w:eastAsia="Calibri" w:hAnsi="Times New Roman" w:cs="Times New Roman"/>
          <w:sz w:val="24"/>
          <w:szCs w:val="24"/>
          <w:lang w:eastAsia="en-GB"/>
        </w:rPr>
        <w:t xml:space="preserve">taxonomy </w:t>
      </w:r>
      <w:r w:rsidR="005C471F" w:rsidRPr="001A46E5">
        <w:rPr>
          <w:rFonts w:ascii="Times New Roman" w:eastAsia="Calibri" w:hAnsi="Times New Roman" w:cs="Times New Roman"/>
          <w:sz w:val="24"/>
          <w:szCs w:val="24"/>
          <w:lang w:eastAsia="en-GB"/>
        </w:rPr>
        <w:t xml:space="preserve">of the tree </w:t>
      </w:r>
      <w:r w:rsidRPr="001A46E5">
        <w:rPr>
          <w:rFonts w:ascii="Times New Roman" w:eastAsia="Calibri" w:hAnsi="Times New Roman" w:cs="Times New Roman"/>
          <w:sz w:val="24"/>
          <w:szCs w:val="24"/>
          <w:lang w:eastAsia="en-GB"/>
        </w:rPr>
        <w:t xml:space="preserve">and environmental factors </w:t>
      </w:r>
      <w:r w:rsidRPr="001A46E5">
        <w:rPr>
          <w:rFonts w:ascii="Times New Roman" w:eastAsia="Calibri" w:hAnsi="Times New Roman" w:cs="Times New Roman"/>
          <w:sz w:val="24"/>
          <w:szCs w:val="24"/>
          <w:lang w:eastAsia="en-GB"/>
        </w:rPr>
        <w:fldChar w:fldCharType="begin"/>
      </w:r>
      <w:r w:rsidR="009710E8" w:rsidRPr="001A46E5">
        <w:rPr>
          <w:rFonts w:ascii="Times New Roman" w:eastAsia="Calibri" w:hAnsi="Times New Roman" w:cs="Times New Roman"/>
          <w:sz w:val="24"/>
          <w:szCs w:val="24"/>
          <w:lang w:eastAsia="en-GB"/>
        </w:rPr>
        <w:instrText xml:space="preserve"> ADDIN EN.CITE &lt;EndNote&gt;&lt;Cite&gt;&lt;Author&gt;Lambert&lt;/Author&gt;&lt;Year&gt;2005&lt;/Year&gt;&lt;RecNum&gt;452&lt;/RecNum&gt;&lt;DisplayText&gt;[53, 54]&lt;/DisplayText&gt;&lt;record&gt;&lt;rec-number&gt;452&lt;/rec-number&gt;&lt;foreign-keys&gt;&lt;key app="EN" db-id="rzv92xf00tx95peawrvvs9tkw5sftpvzse5p" timestamp="1479899432"&gt;452&lt;/key&gt;&lt;/foreign-keys&gt;&lt;ref-type name="Journal Article"&gt;17&lt;/ref-type&gt;&lt;contributors&gt;&lt;authors&gt;&lt;author&gt;Lambert, Joseph B&lt;/author&gt;&lt;author&gt;Wu, Yuyang&lt;/author&gt;&lt;author&gt;Santiago-Blay, Jorge A&lt;/author&gt;&lt;/authors&gt;&lt;/contributors&gt;&lt;titles&gt;&lt;title&gt;Taxonomic and chemical relationships revealed by nuclear magnetic resonance spectra of plant exudates&lt;/title&gt;&lt;secondary-title&gt;Journal of natural products&lt;/secondary-title&gt;&lt;/titles&gt;&lt;periodical&gt;&lt;full-title&gt;Journal of natural products&lt;/full-title&gt;&lt;/periodical&gt;&lt;pages&gt;635-648&lt;/pages&gt;&lt;volume&gt;68&lt;/volume&gt;&lt;number&gt;5&lt;/number&gt;&lt;dates&gt;&lt;year&gt;2005&lt;/year&gt;&lt;/dates&gt;&lt;isbn&gt;0163-3864&lt;/isbn&gt;&lt;urls&gt;&lt;/urls&gt;&lt;/record&gt;&lt;/Cite&gt;&lt;Cite&gt;&lt;Author&gt;Sonibare&lt;/Author&gt;&lt;Year&gt;2012&lt;/Year&gt;&lt;RecNum&gt;153&lt;/RecNum&gt;&lt;record&gt;&lt;rec-number&gt;153&lt;/rec-number&gt;&lt;foreign-keys&gt;&lt;key app="EN" db-id="rzv92xf00tx95peawrvvs9tkw5sftpvzse5p" timestamp="1460552776"&gt;153&lt;/key&gt;&lt;/foreign-keys&gt;&lt;ref-type name="Journal Article"&gt;17&lt;/ref-type&gt;&lt;contributors&gt;&lt;authors&gt;&lt;author&gt;Sonibare, Oluwadayo O&lt;/author&gt;&lt;author&gt;Hoffmann, Thorsten&lt;/author&gt;&lt;author&gt;Foley, Stephen F&lt;/author&gt;&lt;/authors&gt;&lt;/contributors&gt;&lt;titles&gt;&lt;title&gt;Molecular composition and chemotaxonomic aspects of Eocene amber from the Ameki Formation, Nigeria&lt;/title&gt;&lt;secondary-title&gt;Organic geochemistry&lt;/secondary-title&gt;&lt;/titles&gt;&lt;periodical&gt;&lt;full-title&gt;Organic Geochemistry&lt;/full-title&gt;&lt;/periodical&gt;&lt;pages&gt;55-62&lt;/pages&gt;&lt;volume&gt;51&lt;/volume&gt;&lt;dates&gt;&lt;year&gt;2012&lt;/year&gt;&lt;/dates&gt;&lt;isbn&gt;0146-6380&lt;/isbn&gt;&lt;urls&gt;&lt;/urls&gt;&lt;/record&gt;&lt;/Cite&gt;&lt;/EndNote&gt;</w:instrText>
      </w:r>
      <w:r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[53, 54]</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w:t>
      </w:r>
      <w:r w:rsidR="005C471F" w:rsidRPr="001A46E5">
        <w:rPr>
          <w:rFonts w:ascii="Times New Roman" w:eastAsia="Calibri" w:hAnsi="Times New Roman" w:cs="Times New Roman"/>
          <w:sz w:val="24"/>
          <w:szCs w:val="24"/>
          <w:lang w:eastAsia="en-GB"/>
        </w:rPr>
        <w:t>But, even</w:t>
      </w:r>
      <w:r w:rsidRPr="001A46E5">
        <w:rPr>
          <w:rFonts w:ascii="Times New Roman" w:eastAsia="Calibri" w:hAnsi="Times New Roman" w:cs="Times New Roman"/>
          <w:sz w:val="24"/>
          <w:szCs w:val="24"/>
          <w:lang w:eastAsia="en-GB"/>
        </w:rPr>
        <w:t xml:space="preserve"> small chemical differences in resin chemistry between closely related trees </w:t>
      </w:r>
      <w:r w:rsidR="005C471F" w:rsidRPr="001A46E5">
        <w:rPr>
          <w:rFonts w:ascii="Times New Roman" w:eastAsia="Calibri" w:hAnsi="Times New Roman" w:cs="Times New Roman"/>
          <w:sz w:val="24"/>
          <w:szCs w:val="24"/>
          <w:lang w:eastAsia="en-GB"/>
        </w:rPr>
        <w:t xml:space="preserve">may be important. Such chemical distinction is thought to be </w:t>
      </w:r>
      <w:r w:rsidRPr="001A46E5">
        <w:rPr>
          <w:rFonts w:ascii="Times New Roman" w:eastAsia="Calibri" w:hAnsi="Times New Roman" w:cs="Times New Roman"/>
          <w:sz w:val="24"/>
          <w:szCs w:val="24"/>
          <w:lang w:eastAsia="en-GB"/>
        </w:rPr>
        <w:t>strongly controlled by herbivore fauna</w:t>
      </w:r>
      <w:r w:rsidR="005C471F" w:rsidRPr="001A46E5">
        <w:rPr>
          <w:rFonts w:ascii="Times New Roman" w:eastAsia="Calibri" w:hAnsi="Times New Roman" w:cs="Times New Roman"/>
          <w:sz w:val="24"/>
          <w:szCs w:val="24"/>
          <w:lang w:eastAsia="en-GB"/>
        </w:rPr>
        <w:t>l composition,</w:t>
      </w:r>
      <w:r w:rsidRPr="001A46E5">
        <w:rPr>
          <w:rFonts w:ascii="Times New Roman" w:eastAsia="Calibri" w:hAnsi="Times New Roman" w:cs="Times New Roman"/>
          <w:sz w:val="24"/>
          <w:szCs w:val="24"/>
          <w:lang w:eastAsia="en-GB"/>
        </w:rPr>
        <w:t xml:space="preserve"> [38, 57], suggesting that </w:t>
      </w:r>
      <w:r w:rsidR="005C471F" w:rsidRPr="001A46E5">
        <w:rPr>
          <w:rFonts w:ascii="Times New Roman" w:eastAsia="Calibri" w:hAnsi="Times New Roman" w:cs="Times New Roman"/>
          <w:sz w:val="24"/>
          <w:szCs w:val="24"/>
          <w:lang w:eastAsia="en-GB"/>
        </w:rPr>
        <w:t>even the make-up of plant-eating animals in an ecosystem</w:t>
      </w:r>
      <w:r w:rsidRPr="001A46E5">
        <w:rPr>
          <w:rFonts w:ascii="Times New Roman" w:eastAsia="Calibri" w:hAnsi="Times New Roman" w:cs="Times New Roman"/>
          <w:sz w:val="24"/>
          <w:szCs w:val="24"/>
          <w:lang w:eastAsia="en-GB"/>
        </w:rPr>
        <w:t xml:space="preserve"> may influence whether or not that fauna is preserved in amber. </w:t>
      </w:r>
    </w:p>
    <w:p w14:paraId="0459E867" w14:textId="1405188C" w:rsidR="00192FD9" w:rsidRPr="001A46E5" w:rsidRDefault="00316865"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 xml:space="preserve">That </w:t>
      </w:r>
      <w:r w:rsidR="00192FD9" w:rsidRPr="001A46E5">
        <w:rPr>
          <w:rFonts w:ascii="Times New Roman" w:eastAsia="Calibri" w:hAnsi="Times New Roman" w:cs="Times New Roman"/>
          <w:sz w:val="24"/>
          <w:szCs w:val="24"/>
          <w:lang w:eastAsia="en-GB"/>
        </w:rPr>
        <w:t xml:space="preserve">resin type </w:t>
      </w:r>
      <w:r w:rsidRPr="001A46E5">
        <w:rPr>
          <w:rFonts w:ascii="Times New Roman" w:eastAsia="Calibri" w:hAnsi="Times New Roman" w:cs="Times New Roman"/>
          <w:sz w:val="24"/>
          <w:szCs w:val="24"/>
          <w:lang w:eastAsia="en-GB"/>
        </w:rPr>
        <w:t xml:space="preserve">strongly influences preservation potential </w:t>
      </w:r>
      <w:r w:rsidR="00192FD9" w:rsidRPr="001A46E5">
        <w:rPr>
          <w:rFonts w:ascii="Times New Roman" w:eastAsia="Calibri" w:hAnsi="Times New Roman" w:cs="Times New Roman"/>
          <w:sz w:val="24"/>
          <w:szCs w:val="24"/>
          <w:lang w:eastAsia="en-GB"/>
        </w:rPr>
        <w:t>means that the diversity of taxa recorded by amber is likely to be related to the tree/resin type at any locality</w:t>
      </w:r>
      <w:r w:rsidRPr="001A46E5">
        <w:rPr>
          <w:rFonts w:ascii="Times New Roman" w:eastAsia="Calibri" w:hAnsi="Times New Roman" w:cs="Times New Roman"/>
          <w:sz w:val="24"/>
          <w:szCs w:val="24"/>
          <w:lang w:eastAsia="en-GB"/>
        </w:rPr>
        <w:t>; this</w:t>
      </w:r>
      <w:r w:rsidR="00192FD9" w:rsidRPr="001A46E5">
        <w:rPr>
          <w:rFonts w:ascii="Times New Roman" w:eastAsia="Calibri" w:hAnsi="Times New Roman" w:cs="Times New Roman"/>
          <w:sz w:val="24"/>
          <w:szCs w:val="24"/>
          <w:lang w:eastAsia="en-GB"/>
        </w:rPr>
        <w:t xml:space="preserve"> may explain the major preservational patterns </w:t>
      </w:r>
      <w:r w:rsidRPr="001A46E5">
        <w:rPr>
          <w:rFonts w:ascii="Times New Roman" w:eastAsia="Calibri" w:hAnsi="Times New Roman" w:cs="Times New Roman"/>
          <w:sz w:val="24"/>
          <w:szCs w:val="24"/>
          <w:lang w:eastAsia="en-GB"/>
        </w:rPr>
        <w:t>(such as</w:t>
      </w:r>
      <w:r w:rsidR="00DD3B4A" w:rsidRPr="001A46E5">
        <w:rPr>
          <w:rFonts w:ascii="Times New Roman" w:eastAsia="Calibri" w:hAnsi="Times New Roman" w:cs="Times New Roman"/>
          <w:sz w:val="24"/>
          <w:szCs w:val="24"/>
          <w:lang w:eastAsia="en-GB"/>
        </w:rPr>
        <w:t xml:space="preserve"> which sites have fossils, and which sites have the best preserved fossils</w:t>
      </w:r>
      <w:r w:rsidRPr="001A46E5">
        <w:rPr>
          <w:rFonts w:ascii="Times New Roman" w:eastAsia="Calibri" w:hAnsi="Times New Roman" w:cs="Times New Roman"/>
          <w:sz w:val="24"/>
          <w:szCs w:val="24"/>
          <w:lang w:eastAsia="en-GB"/>
        </w:rPr>
        <w:t xml:space="preserve">) </w:t>
      </w:r>
      <w:r w:rsidR="00192FD9" w:rsidRPr="001A46E5">
        <w:rPr>
          <w:rFonts w:ascii="Times New Roman" w:eastAsia="Calibri" w:hAnsi="Times New Roman" w:cs="Times New Roman"/>
          <w:sz w:val="24"/>
          <w:szCs w:val="24"/>
          <w:lang w:eastAsia="en-GB"/>
        </w:rPr>
        <w:t xml:space="preserve">in the amber fossil record, in both the presence/absence of fossils or the presence/absence of labile internal tissues </w:t>
      </w:r>
      <w:r w:rsidR="00192FD9" w:rsidRPr="001A46E5">
        <w:rPr>
          <w:rFonts w:ascii="Times New Roman" w:eastAsia="Calibri" w:hAnsi="Times New Roman" w:cs="Times New Roman"/>
          <w:sz w:val="24"/>
          <w:szCs w:val="24"/>
          <w:lang w:eastAsia="en-GB"/>
        </w:rPr>
        <w:fldChar w:fldCharType="begin">
          <w:fldData xml:space="preserve">PEVuZE5vdGU+PENpdGU+PEF1dGhvcj5NY0NveTwvQXV0aG9yPjxZZWFyPjIwMTcgaW4gcHJlc3M8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</w:fldData>
        </w:fldChar>
      </w:r>
      <w:r w:rsidR="00E82B2A" w:rsidRPr="001A46E5">
        <w:rPr>
          <w:rFonts w:ascii="Times New Roman" w:eastAsia="Calibri" w:hAnsi="Times New Roman" w:cs="Times New Roman"/>
          <w:sz w:val="24"/>
          <w:szCs w:val="24"/>
          <w:lang w:eastAsia="en-GB"/>
        </w:rPr>
        <w:instrText xml:space="preserve"> ADDIN EN.CITE </w:instrText>
      </w:r>
      <w:r w:rsidR="00E82B2A" w:rsidRPr="001A46E5">
        <w:rPr>
          <w:rFonts w:ascii="Times New Roman" w:eastAsia="Calibri" w:hAnsi="Times New Roman" w:cs="Times New Roman"/>
          <w:sz w:val="24"/>
          <w:szCs w:val="24"/>
          <w:lang w:eastAsia="en-GB"/>
        </w:rPr>
        <w:fldChar w:fldCharType="begin">
          <w:fldData xml:space="preserve">PEVuZE5vdGU+PENpdGU+PEF1dGhvcj5NY0NveTwvQXV0aG9yPjxZZWFyPjIwMTcgaW4gcHJlc3M8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</w:fldData>
        </w:fldChar>
      </w:r>
      <w:r w:rsidR="00E82B2A" w:rsidRPr="001A46E5">
        <w:rPr>
          <w:rFonts w:ascii="Times New Roman" w:eastAsia="Calibri" w:hAnsi="Times New Roman" w:cs="Times New Roman"/>
          <w:sz w:val="24"/>
          <w:szCs w:val="24"/>
          <w:lang w:eastAsia="en-GB"/>
        </w:rPr>
        <w:instrText xml:space="preserve"> ADDIN EN.CITE.DATA </w:instrText>
      </w:r>
      <w:r w:rsidR="00E82B2A" w:rsidRPr="001A46E5">
        <w:rPr>
          <w:rFonts w:ascii="Times New Roman" w:eastAsia="Calibri" w:hAnsi="Times New Roman" w:cs="Times New Roman"/>
          <w:sz w:val="24"/>
          <w:szCs w:val="24"/>
          <w:lang w:eastAsia="en-GB"/>
        </w:rPr>
      </w:r>
      <w:r w:rsidR="00E82B2A" w:rsidRPr="001A46E5">
        <w:rPr>
          <w:rFonts w:ascii="Times New Roman" w:eastAsia="Calibri" w:hAnsi="Times New Roman" w:cs="Times New Roman"/>
          <w:sz w:val="24"/>
          <w:szCs w:val="24"/>
          <w:lang w:eastAsia="en-GB"/>
        </w:rPr>
        <w:fldChar w:fldCharType="end"/>
      </w:r>
      <w:r w:rsidR="00192FD9" w:rsidRPr="001A46E5">
        <w:rPr>
          <w:rFonts w:ascii="Times New Roman" w:eastAsia="Calibri" w:hAnsi="Times New Roman" w:cs="Times New Roman"/>
          <w:sz w:val="24"/>
          <w:szCs w:val="24"/>
          <w:lang w:eastAsia="en-GB"/>
        </w:rPr>
      </w:r>
      <w:r w:rsidR="00192FD9"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 2, 9]</w:t>
      </w:r>
      <w:r w:rsidR="00192FD9" w:rsidRPr="001A46E5">
        <w:rPr>
          <w:rFonts w:ascii="Times New Roman" w:eastAsia="Calibri" w:hAnsi="Times New Roman" w:cs="Times New Roman"/>
          <w:sz w:val="24"/>
          <w:szCs w:val="24"/>
          <w:lang w:eastAsia="en-GB"/>
        </w:rPr>
        <w:fldChar w:fldCharType="end"/>
      </w:r>
      <w:r w:rsidR="00192FD9" w:rsidRPr="001A46E5">
        <w:rPr>
          <w:rFonts w:ascii="Times New Roman" w:eastAsia="Calibri" w:hAnsi="Times New Roman" w:cs="Times New Roman"/>
          <w:sz w:val="24"/>
          <w:szCs w:val="24"/>
          <w:lang w:eastAsia="en-GB"/>
        </w:rPr>
        <w:t xml:space="preserve">). </w:t>
      </w:r>
    </w:p>
    <w:p w14:paraId="4D905C7C" w14:textId="77777777" w:rsidR="001A46E5" w:rsidRPr="001A46E5" w:rsidRDefault="001A46E5" w:rsidP="00192FD9">
      <w:pPr>
        <w:spacing w:after="0" w:line="480" w:lineRule="auto"/>
        <w:ind w:firstLine="720"/>
        <w:contextualSpacing/>
        <w:rPr>
          <w:rFonts w:ascii="Times New Roman" w:eastAsia="Calibri" w:hAnsi="Times New Roman" w:cs="Times New Roman"/>
          <w:sz w:val="24"/>
          <w:szCs w:val="24"/>
          <w:lang w:eastAsia="en-GB"/>
        </w:rPr>
      </w:pPr>
    </w:p>
    <w:p w14:paraId="266C6DC4" w14:textId="1FDDF206" w:rsidR="001A46E5" w:rsidRPr="001A46E5" w:rsidRDefault="001A46E5" w:rsidP="001A46E5">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Gut microbiota</w:t>
      </w:r>
    </w:p>
    <w:p w14:paraId="08356C19" w14:textId="4CB31F21" w:rsidR="00192FD9" w:rsidRPr="001A46E5" w:rsidRDefault="00192FD9" w:rsidP="00192FD9">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Our experimental results indicate that very small variations in the gut microbiota influence decay. This is important because gut microbiota in fruit flies</w:t>
      </w:r>
      <w:r w:rsidR="00316865" w:rsidRPr="001A46E5">
        <w:rPr>
          <w:rFonts w:ascii="Times New Roman" w:eastAsia="Calibri" w:hAnsi="Times New Roman" w:cs="Times New Roman"/>
          <w:sz w:val="24"/>
          <w:szCs w:val="24"/>
          <w:lang w:eastAsia="en-GB"/>
        </w:rPr>
        <w:t xml:space="preserve"> are easily altered</w:t>
      </w:r>
      <w:r w:rsidRPr="001A46E5">
        <w:rPr>
          <w:rFonts w:ascii="Times New Roman" w:eastAsia="Calibri" w:hAnsi="Times New Roman" w:cs="Times New Roman"/>
          <w:sz w:val="24"/>
          <w:szCs w:val="24"/>
          <w:lang w:eastAsia="en-GB"/>
        </w:rPr>
        <w:t xml:space="preserve">, </w:t>
      </w:r>
      <w:r w:rsidR="00316865" w:rsidRPr="001A46E5">
        <w:rPr>
          <w:rFonts w:ascii="Times New Roman" w:eastAsia="Calibri" w:hAnsi="Times New Roman" w:cs="Times New Roman"/>
          <w:sz w:val="24"/>
          <w:szCs w:val="24"/>
          <w:lang w:eastAsia="en-GB"/>
        </w:rPr>
        <w:t>allowing for the</w:t>
      </w:r>
      <w:r w:rsidRPr="001A46E5">
        <w:rPr>
          <w:rFonts w:ascii="Times New Roman" w:eastAsia="Calibri" w:hAnsi="Times New Roman" w:cs="Times New Roman"/>
          <w:sz w:val="24"/>
          <w:szCs w:val="24"/>
          <w:lang w:eastAsia="en-GB"/>
        </w:rPr>
        <w:t xml:space="preserve"> potential to create </w:t>
      </w:r>
      <w:r w:rsidR="00316865" w:rsidRPr="001A46E5">
        <w:rPr>
          <w:rFonts w:ascii="Times New Roman" w:eastAsia="Calibri" w:hAnsi="Times New Roman" w:cs="Times New Roman"/>
          <w:sz w:val="24"/>
          <w:szCs w:val="24"/>
          <w:lang w:eastAsia="en-GB"/>
        </w:rPr>
        <w:t xml:space="preserve">a </w:t>
      </w:r>
      <w:r w:rsidRPr="001A46E5">
        <w:rPr>
          <w:rFonts w:ascii="Times New Roman" w:eastAsia="Calibri" w:hAnsi="Times New Roman" w:cs="Times New Roman"/>
          <w:sz w:val="24"/>
          <w:szCs w:val="24"/>
          <w:lang w:eastAsia="en-GB"/>
        </w:rPr>
        <w:t xml:space="preserve">systematic biases in the amber fossil record. Wild populations of fruit flies demonstrate significant variation in gut microbiome between populations, which may be based on the food available in the region </w:t>
      </w:r>
      <w:r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&lt;EndNote&gt;&lt;Cite&gt;&lt;Author&gt;Erkosar&lt;/Author&gt;&lt;Year&gt;2014&lt;/Year&gt;&lt;RecNum&gt;589&lt;/RecNum&gt;&lt;DisplayText&gt;[19]&lt;/DisplayText&gt;&lt;record&gt;&lt;rec-number&gt;589&lt;/rec-number&gt;&lt;foreign-keys&gt;&lt;key app="EN" db-id="rzv92xf00tx95peawrvvs9tkw5sftpvzse5p" timestamp="1499262370"&gt;589&lt;/key&gt;&lt;/foreign-keys&gt;&lt;ref-type name="Journal Article"&gt;17&lt;/ref-type&gt;&lt;contributors&gt;&lt;authors&gt;&lt;author&gt;Erkosar, Berra&lt;/author&gt;&lt;author&gt;Leulier, François&lt;/author&gt;&lt;/authors&gt;&lt;/contributors&gt;&lt;titles&gt;&lt;title&gt;Transient adult microbiota, gut homeostasis and longevity: novel insights from the Drosophila model&lt;/title&gt;&lt;secondary-title&gt;FEBS letters&lt;/secondary-title&gt;&lt;/titles&gt;&lt;periodical&gt;&lt;full-title&gt;FEBS letters&lt;/full-title&gt;&lt;/periodical&gt;&lt;pages&gt;4250-4257&lt;/pages&gt;&lt;volume&gt;588&lt;/volume&gt;&lt;number&gt;22&lt;/number&gt;&lt;dates&gt;&lt;year&gt;2014&lt;/year&gt;&lt;/dates&gt;&lt;isbn&gt;1873-3468&lt;/isbn&gt;&lt;urls&gt;&lt;/urls&gt;&lt;/record&gt;&lt;/Cite&gt;&lt;/EndNote&gt;</w:instrText>
      </w:r>
      <w:r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[19]</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this could result in different populations of the same species having different fossilization potential when entombed in amber. In addition, </w:t>
      </w:r>
      <w:r w:rsidR="00316865" w:rsidRPr="001A46E5">
        <w:rPr>
          <w:rFonts w:ascii="Times New Roman" w:eastAsia="Calibri" w:hAnsi="Times New Roman" w:cs="Times New Roman"/>
          <w:sz w:val="24"/>
          <w:szCs w:val="24"/>
          <w:lang w:eastAsia="en-GB"/>
        </w:rPr>
        <w:t>because the gut microbiota must be constantly replenished through eating</w:t>
      </w:r>
      <w:r w:rsidR="00316865" w:rsidRPr="001A46E5">
        <w:rPr>
          <w:rFonts w:ascii="Times New Roman" w:eastAsia="Calibri" w:hAnsi="Times New Roman" w:cs="Times New Roman"/>
          <w:sz w:val="24"/>
          <w:szCs w:val="24"/>
          <w:lang w:eastAsia="en-GB"/>
        </w:rPr>
        <w:fldChar w:fldCharType="begin"/>
      </w:r>
      <w:r w:rsidR="00E82B2A" w:rsidRPr="001A46E5">
        <w:rPr>
          <w:rFonts w:ascii="Times New Roman" w:eastAsia="Calibri" w:hAnsi="Times New Roman" w:cs="Times New Roman"/>
          <w:sz w:val="24"/>
          <w:szCs w:val="24"/>
          <w:lang w:eastAsia="en-GB"/>
        </w:rPr>
        <w:instrText xml:space="preserve"> ADDIN EN.CITE &lt;EndNote&gt;&lt;Cite&gt;&lt;Author&gt;Erkosar&lt;/Author&gt;&lt;Year&gt;2014&lt;/Year&gt;&lt;RecNum&gt;589&lt;/RecNum&gt;&lt;DisplayText&gt;[19]&lt;/DisplayText&gt;&lt;record&gt;&lt;rec-number&gt;589&lt;/rec-number&gt;&lt;foreign-keys&gt;&lt;key app="EN" db-id="rzv92xf00tx95peawrvvs9tkw5sftpvzse5p" timestamp="1499262370"&gt;589&lt;/key&gt;&lt;/foreign-keys&gt;&lt;ref-type name="Journal Article"&gt;17&lt;/ref-type&gt;&lt;contributors&gt;&lt;authors&gt;&lt;author&gt;Erkosar, Berra&lt;/author&gt;&lt;author&gt;Leulier, François&lt;/author&gt;&lt;/authors&gt;&lt;/contributors&gt;&lt;titles&gt;&lt;title&gt;Transient adult microbiota, gut homeostasis and longevity: novel insights from the Drosophila model&lt;/title&gt;&lt;secondary-title&gt;FEBS letters&lt;/secondary-title&gt;&lt;/titles&gt;&lt;periodical&gt;&lt;full-title&gt;FEBS letters&lt;/full-title&gt;&lt;/periodical&gt;&lt;pages&gt;4250-4257&lt;/pages&gt;&lt;volume&gt;588&lt;/volume&gt;&lt;number&gt;22&lt;/number&gt;&lt;dates&gt;&lt;year&gt;2014&lt;/year&gt;&lt;/dates&gt;&lt;isbn&gt;1873-3468&lt;/isbn&gt;&lt;urls&gt;&lt;/urls&gt;&lt;/record&gt;&lt;/Cite&gt;&lt;/EndNote&gt;</w:instrText>
      </w:r>
      <w:r w:rsidR="00316865" w:rsidRPr="001A46E5">
        <w:rPr>
          <w:rFonts w:ascii="Times New Roman" w:eastAsia="Calibri" w:hAnsi="Times New Roman" w:cs="Times New Roman"/>
          <w:sz w:val="24"/>
          <w:szCs w:val="24"/>
          <w:lang w:eastAsia="en-GB"/>
        </w:rPr>
        <w:fldChar w:fldCharType="separate"/>
      </w:r>
      <w:r w:rsidR="00E82B2A" w:rsidRPr="001A46E5">
        <w:rPr>
          <w:rFonts w:ascii="Times New Roman" w:eastAsia="Calibri" w:hAnsi="Times New Roman" w:cs="Times New Roman"/>
          <w:noProof/>
          <w:sz w:val="24"/>
          <w:szCs w:val="24"/>
          <w:lang w:eastAsia="en-GB"/>
        </w:rPr>
        <w:t>[19]</w:t>
      </w:r>
      <w:r w:rsidR="00316865" w:rsidRPr="001A46E5">
        <w:rPr>
          <w:rFonts w:ascii="Times New Roman" w:eastAsia="Calibri" w:hAnsi="Times New Roman" w:cs="Times New Roman"/>
          <w:sz w:val="24"/>
          <w:szCs w:val="24"/>
          <w:lang w:eastAsia="en-GB"/>
        </w:rPr>
        <w:fldChar w:fldCharType="end"/>
      </w:r>
      <w:r w:rsidR="00316865"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sz w:val="24"/>
          <w:szCs w:val="24"/>
          <w:lang w:eastAsia="en-GB"/>
        </w:rPr>
        <w:t xml:space="preserve">an organism that has </w:t>
      </w:r>
      <w:r w:rsidR="00C44B73" w:rsidRPr="001A46E5">
        <w:rPr>
          <w:rFonts w:ascii="Times New Roman" w:eastAsia="Calibri" w:hAnsi="Times New Roman" w:cs="Times New Roman"/>
          <w:sz w:val="24"/>
          <w:szCs w:val="24"/>
          <w:lang w:eastAsia="en-GB"/>
        </w:rPr>
        <w:t xml:space="preserve">not </w:t>
      </w:r>
      <w:r w:rsidR="00316865" w:rsidRPr="001A46E5">
        <w:rPr>
          <w:rFonts w:ascii="Times New Roman" w:eastAsia="Calibri" w:hAnsi="Times New Roman" w:cs="Times New Roman"/>
          <w:sz w:val="24"/>
          <w:szCs w:val="24"/>
          <w:lang w:eastAsia="en-GB"/>
        </w:rPr>
        <w:t xml:space="preserve">fed for </w:t>
      </w:r>
      <w:r w:rsidRPr="001A46E5">
        <w:rPr>
          <w:rFonts w:ascii="Times New Roman" w:eastAsia="Calibri" w:hAnsi="Times New Roman" w:cs="Times New Roman"/>
          <w:sz w:val="24"/>
          <w:szCs w:val="24"/>
          <w:lang w:eastAsia="en-GB"/>
        </w:rPr>
        <w:t xml:space="preserve">recently may have no gut biota. In fact, in </w:t>
      </w:r>
      <w:r w:rsidRPr="001A46E5">
        <w:rPr>
          <w:rFonts w:ascii="Times New Roman" w:eastAsia="Calibri" w:hAnsi="Times New Roman" w:cs="Times New Roman"/>
          <w:sz w:val="24"/>
          <w:szCs w:val="24"/>
          <w:lang w:eastAsia="en-GB"/>
        </w:rPr>
        <w:lastRenderedPageBreak/>
        <w:t xml:space="preserve">laboratory analyses of gut microbiota, simply switching flies to a new food medium is enough to significantly reduce the density of gut bacteria, even without a period of starvation </w:t>
      </w:r>
      <w:r w:rsidRPr="001A46E5">
        <w:rPr>
          <w:rFonts w:ascii="Times New Roman" w:eastAsia="Calibri" w:hAnsi="Times New Roman" w:cs="Times New Roman"/>
          <w:sz w:val="24"/>
          <w:szCs w:val="24"/>
          <w:lang w:eastAsia="en-GB"/>
        </w:rPr>
        <w:fldChar w:fldCharType="begin"/>
      </w:r>
      <w:r w:rsidR="009710E8" w:rsidRPr="001A46E5">
        <w:rPr>
          <w:rFonts w:ascii="Times New Roman" w:eastAsia="Calibri" w:hAnsi="Times New Roman" w:cs="Times New Roman"/>
          <w:sz w:val="24"/>
          <w:szCs w:val="24"/>
          <w:lang w:eastAsia="en-GB"/>
        </w:rPr>
        <w:instrText xml:space="preserve"> ADDIN EN.CITE &lt;EndNote&gt;&lt;Cite&gt;&lt;Author&gt;Broderick&lt;/Author&gt;&lt;Year&gt;2014&lt;/Year&gt;&lt;RecNum&gt;58&lt;/RecNum&gt;&lt;DisplayText&gt;[55]&lt;/DisplayText&gt;&lt;record&gt;&lt;rec-number&gt;58&lt;/rec-number&gt;&lt;foreign-keys&gt;&lt;key app="EN" db-id="rzv92xf00tx95peawrvvs9tkw5sftpvzse5p" timestamp="1455542994"&gt;58&lt;/key&gt;&lt;/foreign-keys&gt;&lt;ref-type name="Journal Article"&gt;17&lt;/ref-type&gt;&lt;contributors&gt;&lt;authors&gt;&lt;author&gt;Broderick, NA&lt;/author&gt;&lt;author&gt;Buchon, N&lt;/author&gt;&lt;author&gt;Lemaitre, B&lt;/author&gt;&lt;/authors&gt;&lt;/contributors&gt;&lt;titles&gt;&lt;title&gt;Microbiota-induced changes in&lt;/title&gt;&lt;secondary-title&gt;Drosophila melanogaster&lt;/secondary-title&gt;&lt;/titles&gt;&lt;periodical&gt;&lt;full-title&gt;Drosophila melanogaster&lt;/full-title&gt;&lt;/periodical&gt;&lt;pages&gt;01117-14&lt;/pages&gt;&lt;dates&gt;&lt;year&gt;2014&lt;/year&gt;&lt;/dates&gt;&lt;urls&gt;&lt;/urls&gt;&lt;/record&gt;&lt;/Cite&gt;&lt;/EndNote&gt;</w:instrText>
      </w:r>
      <w:r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[55]</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Therefore, even within the same species the types, consistency and quantities of food available in a certain environment, or across different environments may influence its preservation potential in amber. A gut microbiota bias could explain preservational variation between amber sites that are geographically localized and chemically similar, but which vary in presence or absence of an entombed fauna. For example, only 17 of over 300 Lebanese amber outcrops contain fossils </w:t>
      </w:r>
      <w:r w:rsidRPr="001A46E5">
        <w:rPr>
          <w:rFonts w:ascii="Times New Roman" w:eastAsia="Calibri" w:hAnsi="Times New Roman" w:cs="Times New Roman"/>
          <w:sz w:val="24"/>
          <w:szCs w:val="24"/>
          <w:lang w:eastAsia="en-GB"/>
        </w:rPr>
        <w:fldChar w:fldCharType="begin"/>
      </w:r>
      <w:r w:rsidR="009710E8" w:rsidRPr="001A46E5">
        <w:rPr>
          <w:rFonts w:ascii="Times New Roman" w:eastAsia="Calibri" w:hAnsi="Times New Roman" w:cs="Times New Roman"/>
          <w:sz w:val="24"/>
          <w:szCs w:val="24"/>
          <w:lang w:eastAsia="en-GB"/>
        </w:rPr>
        <w:instrText xml:space="preserve"> ADDIN EN.CITE &lt;EndNote&gt;&lt;Cite&gt;&lt;Author&gt;Azar&lt;/Author&gt;&lt;Year&gt;2010&lt;/Year&gt;&lt;RecNum&gt;124&lt;/RecNum&gt;&lt;DisplayText&gt;[35]&lt;/DisplayText&gt;&lt;record&gt;&lt;rec-number&gt;124&lt;/rec-number&gt;&lt;foreign-keys&gt;&lt;key app="EN" db-id="rzv92xf00tx95peawrvvs9tkw5sftpvzse5p" timestamp="1460551221"&gt;124&lt;/key&gt;&lt;/foreign-keys&gt;&lt;ref-type name="Book Section"&gt;5&lt;/ref-type&gt;&lt;contributors&gt;&lt;authors&gt;&lt;author&gt;Azar, Dany&lt;/author&gt;&lt;author&gt;Gèze, Raymond&lt;/author&gt;&lt;author&gt;Acra, Fadi&lt;/author&gt;&lt;/authors&gt;&lt;secondary-authors&gt;&lt;author&gt;Penney, D&lt;/author&gt;&lt;/secondary-authors&gt;&lt;/contributors&gt;&lt;titles&gt;&lt;title&gt;Lebanese amber&lt;/title&gt;&lt;secondary-title&gt;Biodiversity of Fossils in Amber from the Major World Deposits&lt;/secondary-title&gt;&lt;/titles&gt;&lt;periodical&gt;&lt;full-title&gt;Biodiversity of fossils in amber from the major world deposits&lt;/full-title&gt;&lt;/periodical&gt;&lt;pages&gt;271-298&lt;/pages&gt;&lt;dates&gt;&lt;year&gt;2010&lt;/year&gt;&lt;/dates&gt;&lt;pub-location&gt;Manchester&lt;/pub-location&gt;&lt;publisher&gt;Siri Scientific Press&lt;/publisher&gt;&lt;urls&gt;&lt;/urls&gt;&lt;/record&gt;&lt;/Cite&gt;&lt;/EndNote&gt;</w:instrText>
      </w:r>
      <w:r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[35]</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xml:space="preserve">; and only seven out of more than 100 Spanish amber outcrops contain fossils </w:t>
      </w:r>
      <w:r w:rsidRPr="001A46E5">
        <w:rPr>
          <w:rFonts w:ascii="Times New Roman" w:eastAsia="Calibri" w:hAnsi="Times New Roman" w:cs="Times New Roman"/>
          <w:sz w:val="24"/>
          <w:szCs w:val="24"/>
          <w:lang w:eastAsia="en-GB"/>
        </w:rPr>
        <w:fldChar w:fldCharType="begin"/>
      </w:r>
      <w:r w:rsidR="009710E8" w:rsidRPr="001A46E5">
        <w:rPr>
          <w:rFonts w:ascii="Times New Roman" w:eastAsia="Calibri" w:hAnsi="Times New Roman" w:cs="Times New Roman"/>
          <w:sz w:val="24"/>
          <w:szCs w:val="24"/>
          <w:lang w:eastAsia="en-GB"/>
        </w:rPr>
        <w:instrText xml:space="preserve"> ADDIN EN.CITE &lt;EndNote&gt;&lt;Cite&gt;&lt;Author&gt;Delclòs&lt;/Author&gt;&lt;Year&gt;2007&lt;/Year&gt;&lt;RecNum&gt;37&lt;/RecNum&gt;&lt;DisplayText&gt;[56]&lt;/DisplayText&gt;&lt;record&gt;&lt;rec-number&gt;37&lt;/rec-number&gt;&lt;foreign-keys&gt;&lt;key app="EN" db-id="rzv92xf00tx95peawrvvs9tkw5sftpvzse5p" timestamp="1455111953"&gt;37&lt;/key&gt;&lt;/foreign-keys&gt;&lt;ref-type name="Journal Article"&gt;17&lt;/ref-type&gt;&lt;contributors&gt;&lt;authors&gt;&lt;author&gt;Delclòs, Xavier&lt;/author&gt;&lt;author&gt;Arillo, Antonio&lt;/author&gt;&lt;author&gt;Peñalver, Enrique&lt;/author&gt;&lt;author&gt;Barrón, Eduardo&lt;/author&gt;&lt;author&gt;Soriano, Carmen&lt;/author&gt;&lt;author&gt;Del Valle, Rafael López&lt;/author&gt;&lt;author&gt;Bernárdez, Enrique&lt;/author&gt;&lt;author&gt;Corral, Carmelo&lt;/author&gt;&lt;author&gt;Ortuño, Vicente M&lt;/author&gt;&lt;/authors&gt;&lt;/contributors&gt;&lt;titles&gt;&lt;title&gt;Fossiliferous amber deposits from the Cretaceous (Albian) of Spain&lt;/title&gt;&lt;secondary-title&gt;Comptes Rendus Palevol&lt;/secondary-title&gt;&lt;/titles&gt;&lt;periodical&gt;&lt;full-title&gt;Comptes Rendus Palevol&lt;/full-title&gt;&lt;/periodical&gt;&lt;pages&gt;135-149&lt;/pages&gt;&lt;volume&gt;6&lt;/volume&gt;&lt;number&gt;1&lt;/number&gt;&lt;dates&gt;&lt;year&gt;2007&lt;/year&gt;&lt;/dates&gt;&lt;isbn&gt;1631-0683&lt;/isbn&gt;&lt;urls&gt;&lt;/urls&gt;&lt;/record&gt;&lt;/Cite&gt;&lt;/EndNote&gt;</w:instrText>
      </w:r>
      <w:r w:rsidRPr="001A46E5">
        <w:rPr>
          <w:rFonts w:ascii="Times New Roman" w:eastAsia="Calibri" w:hAnsi="Times New Roman" w:cs="Times New Roman"/>
          <w:sz w:val="24"/>
          <w:szCs w:val="24"/>
          <w:lang w:eastAsia="en-GB"/>
        </w:rPr>
        <w:fldChar w:fldCharType="separate"/>
      </w:r>
      <w:r w:rsidR="009710E8" w:rsidRPr="001A46E5">
        <w:rPr>
          <w:rFonts w:ascii="Times New Roman" w:eastAsia="Calibri" w:hAnsi="Times New Roman" w:cs="Times New Roman"/>
          <w:noProof/>
          <w:sz w:val="24"/>
          <w:szCs w:val="24"/>
          <w:lang w:eastAsia="en-GB"/>
        </w:rPr>
        <w:t>[56]</w:t>
      </w:r>
      <w:r w:rsidRPr="001A46E5">
        <w:rPr>
          <w:rFonts w:ascii="Times New Roman" w:eastAsia="Calibri" w:hAnsi="Times New Roman" w:cs="Times New Roman"/>
          <w:sz w:val="24"/>
          <w:szCs w:val="24"/>
          <w:lang w:eastAsia="en-GB"/>
        </w:rPr>
        <w:fldChar w:fldCharType="end"/>
      </w:r>
      <w:r w:rsidRPr="001A46E5">
        <w:rPr>
          <w:rFonts w:ascii="Times New Roman" w:eastAsia="Calibri" w:hAnsi="Times New Roman" w:cs="Times New Roman"/>
          <w:sz w:val="24"/>
          <w:szCs w:val="24"/>
          <w:lang w:eastAsia="en-GB"/>
        </w:rPr>
        <w:t>. The similarities in amber chemistry suggest that resin chemistry was not sufficiently different between these sites to explain preservation variation. It is possible that gut microbiotas may have varied between these populations, and this might explain the presence or absence of fossils.</w:t>
      </w:r>
    </w:p>
    <w:p w14:paraId="10CFCB93" w14:textId="77777777" w:rsidR="001A46E5" w:rsidRPr="001A46E5" w:rsidRDefault="001A46E5" w:rsidP="001A46E5">
      <w:pPr>
        <w:spacing w:after="0" w:line="480" w:lineRule="auto"/>
        <w:contextualSpacing/>
        <w:rPr>
          <w:rFonts w:ascii="Times New Roman" w:eastAsia="Calibri" w:hAnsi="Times New Roman" w:cs="Times New Roman"/>
          <w:sz w:val="24"/>
          <w:szCs w:val="24"/>
          <w:lang w:eastAsia="en-GB"/>
        </w:rPr>
      </w:pPr>
    </w:p>
    <w:p w14:paraId="78F53FE3" w14:textId="5E397C3C" w:rsidR="001A46E5" w:rsidRPr="001A46E5" w:rsidRDefault="001A46E5" w:rsidP="001A46E5">
      <w:pPr>
        <w:spacing w:after="0" w:line="480" w:lineRule="auto"/>
        <w:contextualSpacing/>
        <w:rPr>
          <w:rFonts w:ascii="Times New Roman" w:eastAsia="Calibri" w:hAnsi="Times New Roman" w:cs="Times New Roman"/>
          <w:b/>
          <w:sz w:val="32"/>
          <w:szCs w:val="24"/>
          <w:lang w:eastAsia="en-GB"/>
        </w:rPr>
      </w:pPr>
      <w:r w:rsidRPr="001A46E5">
        <w:rPr>
          <w:rFonts w:ascii="Times New Roman" w:eastAsia="Calibri" w:hAnsi="Times New Roman" w:cs="Times New Roman"/>
          <w:b/>
          <w:sz w:val="32"/>
          <w:szCs w:val="24"/>
          <w:lang w:eastAsia="en-GB"/>
        </w:rPr>
        <w:t>Conclusions</w:t>
      </w:r>
    </w:p>
    <w:p w14:paraId="585EE07E" w14:textId="7E02BF72" w:rsidR="00192FD9" w:rsidRPr="001A46E5" w:rsidRDefault="00D67551" w:rsidP="004453E3">
      <w:pPr>
        <w:spacing w:after="0" w:line="480" w:lineRule="auto"/>
        <w:ind w:firstLine="720"/>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t>To conclude</w:t>
      </w:r>
      <w:r w:rsidR="00684B3F" w:rsidRPr="001A46E5">
        <w:rPr>
          <w:rFonts w:ascii="Times New Roman" w:eastAsia="Calibri" w:hAnsi="Times New Roman" w:cs="Times New Roman"/>
          <w:sz w:val="24"/>
          <w:szCs w:val="24"/>
          <w:lang w:eastAsia="en-GB"/>
        </w:rPr>
        <w:t xml:space="preserve">, </w:t>
      </w:r>
      <w:r w:rsidR="00323595" w:rsidRPr="001A46E5">
        <w:rPr>
          <w:rFonts w:ascii="Times New Roman" w:eastAsia="Calibri" w:hAnsi="Times New Roman" w:cs="Times New Roman"/>
          <w:sz w:val="24"/>
          <w:szCs w:val="24"/>
          <w:lang w:eastAsia="en-GB"/>
        </w:rPr>
        <w:t xml:space="preserve">the surprising variability in preservation quality of insects in amber means that to read this fossil treasure trove correctly, using it to </w:t>
      </w:r>
      <w:r w:rsidR="007D0A00" w:rsidRPr="001A46E5">
        <w:rPr>
          <w:rFonts w:ascii="Times New Roman" w:eastAsia="Calibri" w:hAnsi="Times New Roman" w:cs="Times New Roman"/>
          <w:sz w:val="24"/>
          <w:szCs w:val="24"/>
          <w:lang w:eastAsia="en-GB"/>
        </w:rPr>
        <w:t>investigate</w:t>
      </w:r>
      <w:r w:rsidR="00323595" w:rsidRPr="001A46E5">
        <w:rPr>
          <w:rFonts w:ascii="Times New Roman" w:eastAsia="Calibri" w:hAnsi="Times New Roman" w:cs="Times New Roman"/>
          <w:sz w:val="24"/>
          <w:szCs w:val="24"/>
          <w:lang w:eastAsia="en-GB"/>
        </w:rPr>
        <w:t xml:space="preserve"> terrestrial ecosystems and insect evolution, we must understand the biases that operate in creating such fossils. Here we show that </w:t>
      </w:r>
      <w:r w:rsidR="001F43B8" w:rsidRPr="001A46E5">
        <w:rPr>
          <w:rFonts w:ascii="Times New Roman" w:eastAsia="Calibri" w:hAnsi="Times New Roman" w:cs="Times New Roman"/>
          <w:sz w:val="24"/>
          <w:szCs w:val="24"/>
          <w:lang w:eastAsia="en-GB"/>
        </w:rPr>
        <w:t xml:space="preserve">decay experiments provide a </w:t>
      </w:r>
      <w:r w:rsidR="002B27BE" w:rsidRPr="001A46E5">
        <w:rPr>
          <w:rFonts w:ascii="Times New Roman" w:eastAsia="Calibri" w:hAnsi="Times New Roman" w:cs="Times New Roman"/>
          <w:sz w:val="24"/>
          <w:szCs w:val="24"/>
          <w:lang w:eastAsia="en-GB"/>
        </w:rPr>
        <w:t>useful</w:t>
      </w:r>
      <w:r w:rsidR="001F43B8" w:rsidRPr="001A46E5">
        <w:rPr>
          <w:rFonts w:ascii="Times New Roman" w:eastAsia="Calibri" w:hAnsi="Times New Roman" w:cs="Times New Roman"/>
          <w:sz w:val="24"/>
          <w:szCs w:val="24"/>
          <w:lang w:eastAsia="en-GB"/>
        </w:rPr>
        <w:t xml:space="preserve"> platform with which to investigate</w:t>
      </w:r>
      <w:r w:rsidR="00323595" w:rsidRPr="001A46E5">
        <w:rPr>
          <w:rFonts w:ascii="Times New Roman" w:eastAsia="Calibri" w:hAnsi="Times New Roman" w:cs="Times New Roman"/>
          <w:sz w:val="24"/>
          <w:szCs w:val="24"/>
          <w:lang w:eastAsia="en-GB"/>
        </w:rPr>
        <w:t xml:space="preserve"> </w:t>
      </w:r>
      <w:r w:rsidR="001F43B8" w:rsidRPr="001A46E5">
        <w:rPr>
          <w:rFonts w:ascii="Times New Roman" w:eastAsia="Calibri" w:hAnsi="Times New Roman" w:cs="Times New Roman"/>
          <w:sz w:val="24"/>
          <w:szCs w:val="24"/>
          <w:lang w:eastAsia="en-GB"/>
        </w:rPr>
        <w:t xml:space="preserve">bias </w:t>
      </w:r>
      <w:r w:rsidR="002B27BE" w:rsidRPr="001A46E5">
        <w:rPr>
          <w:rFonts w:ascii="Times New Roman" w:eastAsia="Calibri" w:hAnsi="Times New Roman" w:cs="Times New Roman"/>
          <w:sz w:val="24"/>
          <w:szCs w:val="24"/>
          <w:lang w:eastAsia="en-GB"/>
        </w:rPr>
        <w:t>between different aspects of the amber fossil record</w:t>
      </w:r>
      <w:r w:rsidR="001F43B8" w:rsidRPr="001A46E5">
        <w:rPr>
          <w:rFonts w:ascii="Times New Roman" w:eastAsia="Calibri" w:hAnsi="Times New Roman" w:cs="Times New Roman"/>
          <w:sz w:val="24"/>
          <w:szCs w:val="24"/>
          <w:lang w:eastAsia="en-GB"/>
        </w:rPr>
        <w:t xml:space="preserve">. </w:t>
      </w:r>
    </w:p>
    <w:p w14:paraId="02D2E80F" w14:textId="77777777" w:rsidR="00192FD9" w:rsidRPr="001A46E5" w:rsidRDefault="00192FD9" w:rsidP="00192FD9">
      <w:pPr>
        <w:spacing w:after="0" w:line="480" w:lineRule="auto"/>
        <w:contextualSpacing/>
        <w:rPr>
          <w:rFonts w:ascii="Times New Roman" w:eastAsia="Calibri" w:hAnsi="Times New Roman" w:cs="Times New Roman"/>
          <w:sz w:val="24"/>
          <w:szCs w:val="24"/>
          <w:lang w:eastAsia="en-GB"/>
        </w:rPr>
      </w:pPr>
    </w:p>
    <w:p w14:paraId="701D2D5C" w14:textId="77777777" w:rsidR="00192FD9" w:rsidRPr="001A46E5" w:rsidRDefault="00192FD9" w:rsidP="00192FD9">
      <w:pPr>
        <w:spacing w:after="0" w:line="480" w:lineRule="auto"/>
        <w:contextualSpacing/>
        <w:rPr>
          <w:rFonts w:ascii="Times New Roman" w:eastAsia="Calibri" w:hAnsi="Times New Roman" w:cs="Times New Roman"/>
          <w:b/>
          <w:sz w:val="36"/>
          <w:szCs w:val="24"/>
          <w:lang w:eastAsia="en-GB"/>
        </w:rPr>
      </w:pPr>
      <w:r w:rsidRPr="001A46E5">
        <w:rPr>
          <w:rFonts w:ascii="Times New Roman" w:eastAsia="Calibri" w:hAnsi="Times New Roman" w:cs="Times New Roman"/>
          <w:b/>
          <w:sz w:val="36"/>
          <w:szCs w:val="24"/>
          <w:lang w:eastAsia="en-GB"/>
        </w:rPr>
        <w:t>Acknowledgements</w:t>
      </w:r>
    </w:p>
    <w:p w14:paraId="2A621F2E" w14:textId="6C772922" w:rsidR="00192FD9" w:rsidRPr="001A46E5" w:rsidRDefault="00192FD9" w:rsidP="00192FD9">
      <w:pPr>
        <w:spacing w:after="0" w:line="480" w:lineRule="auto"/>
        <w:contextualSpacing/>
        <w:rPr>
          <w:rFonts w:ascii="Times New Roman" w:eastAsia="Calibri" w:hAnsi="Times New Roman" w:cs="Times New Roman"/>
          <w:sz w:val="24"/>
          <w:szCs w:val="24"/>
          <w:lang w:eastAsia="en-GB"/>
        </w:rPr>
      </w:pPr>
      <w:r w:rsidRPr="001A46E5">
        <w:rPr>
          <w:rFonts w:ascii="Times New Roman" w:eastAsia="Calibri" w:hAnsi="Times New Roman" w:cs="Times New Roman"/>
          <w:sz w:val="24"/>
          <w:szCs w:val="24"/>
          <w:lang w:eastAsia="en-GB"/>
        </w:rPr>
        <w:lastRenderedPageBreak/>
        <w:t xml:space="preserve">We thank Argonne National Laboratory for synchrotron </w:t>
      </w:r>
      <w:proofErr w:type="spellStart"/>
      <w:r w:rsidRPr="001A46E5">
        <w:rPr>
          <w:rFonts w:ascii="Times New Roman" w:eastAsia="Calibri" w:hAnsi="Times New Roman" w:cs="Times New Roman"/>
          <w:sz w:val="24"/>
          <w:szCs w:val="24"/>
          <w:lang w:eastAsia="en-GB"/>
        </w:rPr>
        <w:t>beamtime</w:t>
      </w:r>
      <w:proofErr w:type="spellEnd"/>
      <w:r w:rsidRPr="001A46E5">
        <w:rPr>
          <w:rFonts w:ascii="Times New Roman" w:eastAsia="Calibri" w:hAnsi="Times New Roman" w:cs="Times New Roman"/>
          <w:sz w:val="24"/>
          <w:szCs w:val="24"/>
          <w:lang w:eastAsia="en-GB"/>
        </w:rPr>
        <w:t>, A. Berg for preparing samples for sequencing, and R. Neumann for sequencing.</w:t>
      </w:r>
      <w:r w:rsidR="00985D26">
        <w:rPr>
          <w:rFonts w:ascii="Times New Roman" w:eastAsia="Calibri" w:hAnsi="Times New Roman" w:cs="Times New Roman"/>
          <w:sz w:val="24"/>
          <w:szCs w:val="24"/>
          <w:lang w:eastAsia="en-GB"/>
        </w:rPr>
        <w:t xml:space="preserve"> This paper was improved by helpful comments from N. Andre and one anonymous reviewer.</w:t>
      </w:r>
      <w:r w:rsidRPr="001A46E5">
        <w:rPr>
          <w:rFonts w:ascii="Times New Roman" w:eastAsia="Calibri" w:hAnsi="Times New Roman" w:cs="Times New Roman"/>
          <w:sz w:val="24"/>
          <w:szCs w:val="24"/>
          <w:lang w:eastAsia="en-GB"/>
        </w:rPr>
        <w:t xml:space="preserve"> </w:t>
      </w:r>
    </w:p>
    <w:p w14:paraId="115302C1" w14:textId="77777777" w:rsidR="00192FD9" w:rsidRPr="001A46E5" w:rsidRDefault="00192FD9" w:rsidP="00192FD9">
      <w:pPr>
        <w:spacing w:after="0" w:line="480" w:lineRule="auto"/>
        <w:contextualSpacing/>
        <w:rPr>
          <w:rFonts w:ascii="Times New Roman" w:eastAsia="Calibri" w:hAnsi="Times New Roman" w:cs="Times New Roman"/>
          <w:sz w:val="24"/>
          <w:szCs w:val="24"/>
          <w:lang w:eastAsia="en-GB"/>
        </w:rPr>
      </w:pPr>
    </w:p>
    <w:p w14:paraId="68E838EB" w14:textId="1C77C842" w:rsidR="004F3123" w:rsidRPr="001A46E5" w:rsidRDefault="00192FD9" w:rsidP="004F3123">
      <w:pPr>
        <w:spacing w:after="0" w:line="480" w:lineRule="auto"/>
        <w:contextualSpacing/>
        <w:rPr>
          <w:rFonts w:ascii="Times New Roman" w:eastAsia="Calibri" w:hAnsi="Times New Roman" w:cs="Times New Roman"/>
          <w:b/>
          <w:sz w:val="36"/>
          <w:szCs w:val="24"/>
          <w:lang w:eastAsia="en-GB"/>
        </w:rPr>
      </w:pPr>
      <w:r w:rsidRPr="001A46E5">
        <w:rPr>
          <w:rFonts w:ascii="Times New Roman" w:eastAsia="Calibri" w:hAnsi="Times New Roman" w:cs="Times New Roman"/>
          <w:b/>
          <w:sz w:val="24"/>
          <w:szCs w:val="24"/>
          <w:lang w:eastAsia="en-GB"/>
        </w:rPr>
        <w:br w:type="page"/>
      </w:r>
      <w:r w:rsidR="004F3123">
        <w:rPr>
          <w:rFonts w:ascii="Times New Roman" w:eastAsia="Calibri" w:hAnsi="Times New Roman" w:cs="Times New Roman"/>
          <w:b/>
          <w:sz w:val="36"/>
          <w:szCs w:val="24"/>
          <w:lang w:eastAsia="en-GB"/>
        </w:rPr>
        <w:lastRenderedPageBreak/>
        <w:t>Author contributions</w:t>
      </w:r>
    </w:p>
    <w:p w14:paraId="4A1D9634" w14:textId="2E2315F0" w:rsidR="00192FD9" w:rsidRPr="00145ECC" w:rsidRDefault="004F3123" w:rsidP="00192FD9">
      <w:pPr>
        <w:spacing w:line="480" w:lineRule="auto"/>
        <w:contextualSpacing/>
        <w:rPr>
          <w:rFonts w:ascii="Times New Roman" w:eastAsia="Calibri" w:hAnsi="Times New Roman" w:cs="Times New Roman"/>
          <w:sz w:val="24"/>
          <w:szCs w:val="24"/>
          <w:lang w:eastAsia="en-GB"/>
        </w:rPr>
      </w:pPr>
      <w:r w:rsidRPr="00145ECC">
        <w:rPr>
          <w:rFonts w:ascii="Times New Roman" w:eastAsia="Calibri" w:hAnsi="Times New Roman" w:cs="Times New Roman"/>
          <w:sz w:val="24"/>
          <w:szCs w:val="24"/>
          <w:lang w:eastAsia="en-GB"/>
        </w:rPr>
        <w:t xml:space="preserve">VEM and SEG conceived of, and designed the study. VEM </w:t>
      </w:r>
      <w:r w:rsidRPr="004F3123">
        <w:rPr>
          <w:rFonts w:ascii="Times New Roman" w:eastAsia="Calibri" w:hAnsi="Times New Roman" w:cs="Times New Roman"/>
          <w:sz w:val="24"/>
          <w:szCs w:val="24"/>
          <w:lang w:eastAsia="en-GB"/>
        </w:rPr>
        <w:t xml:space="preserve">coordinated the research and </w:t>
      </w:r>
      <w:r w:rsidRPr="00145ECC">
        <w:rPr>
          <w:rFonts w:ascii="Times New Roman" w:eastAsia="Calibri" w:hAnsi="Times New Roman" w:cs="Times New Roman"/>
          <w:sz w:val="24"/>
          <w:szCs w:val="24"/>
          <w:lang w:eastAsia="en-GB"/>
        </w:rPr>
        <w:t xml:space="preserve">carried out the </w:t>
      </w:r>
      <w:proofErr w:type="spellStart"/>
      <w:r w:rsidRPr="00145ECC">
        <w:rPr>
          <w:rFonts w:ascii="Times New Roman" w:eastAsia="Calibri" w:hAnsi="Times New Roman" w:cs="Times New Roman"/>
          <w:sz w:val="24"/>
          <w:szCs w:val="24"/>
          <w:lang w:eastAsia="en-GB"/>
        </w:rPr>
        <w:t>taphonomic</w:t>
      </w:r>
      <w:proofErr w:type="spellEnd"/>
      <w:r w:rsidRPr="00145ECC">
        <w:rPr>
          <w:rFonts w:ascii="Times New Roman" w:eastAsia="Calibri" w:hAnsi="Times New Roman" w:cs="Times New Roman"/>
          <w:sz w:val="24"/>
          <w:szCs w:val="24"/>
          <w:lang w:eastAsia="en-GB"/>
        </w:rPr>
        <w:t xml:space="preserve"> experiments and statistical analysi</w:t>
      </w:r>
      <w:r w:rsidRPr="004F3123">
        <w:rPr>
          <w:rFonts w:ascii="Times New Roman" w:eastAsia="Calibri" w:hAnsi="Times New Roman" w:cs="Times New Roman"/>
          <w:sz w:val="24"/>
          <w:szCs w:val="24"/>
          <w:lang w:eastAsia="en-GB"/>
        </w:rPr>
        <w:t xml:space="preserve">s of data. VEM and SEG wrote </w:t>
      </w:r>
      <w:r w:rsidRPr="00145ECC">
        <w:rPr>
          <w:rFonts w:ascii="Times New Roman" w:eastAsia="Calibri" w:hAnsi="Times New Roman" w:cs="Times New Roman"/>
          <w:sz w:val="24"/>
          <w:szCs w:val="24"/>
          <w:lang w:eastAsia="en-GB"/>
        </w:rPr>
        <w:t>the manuscript. CS carried out the synchrotron tomographic a</w:t>
      </w:r>
      <w:r w:rsidRPr="004F3123">
        <w:rPr>
          <w:rFonts w:ascii="Times New Roman" w:eastAsia="Calibri" w:hAnsi="Times New Roman" w:cs="Times New Roman"/>
          <w:sz w:val="24"/>
          <w:szCs w:val="24"/>
          <w:lang w:eastAsia="en-GB"/>
        </w:rPr>
        <w:t xml:space="preserve">nalyses, with help from VEM. </w:t>
      </w:r>
      <w:r w:rsidRPr="00145ECC">
        <w:rPr>
          <w:rFonts w:ascii="Times New Roman" w:eastAsia="Calibri" w:hAnsi="Times New Roman" w:cs="Times New Roman"/>
          <w:sz w:val="24"/>
          <w:szCs w:val="24"/>
          <w:lang w:eastAsia="en-GB"/>
        </w:rPr>
        <w:t>MP collected and provided the fruit flies, including administering the antibiotic treatment. TL</w:t>
      </w:r>
      <w:r w:rsidRPr="004F3123">
        <w:t xml:space="preserve"> </w:t>
      </w:r>
      <w:r w:rsidRPr="004F3123">
        <w:rPr>
          <w:rFonts w:ascii="Times New Roman" w:eastAsia="Calibri" w:hAnsi="Times New Roman" w:cs="Times New Roman"/>
          <w:sz w:val="24"/>
          <w:szCs w:val="24"/>
          <w:lang w:eastAsia="en-GB"/>
        </w:rPr>
        <w:t>and BF analysed and interpreted the fruit fly gut biota sequencing results. AB car</w:t>
      </w:r>
      <w:r>
        <w:rPr>
          <w:rFonts w:ascii="Times New Roman" w:eastAsia="Calibri" w:hAnsi="Times New Roman" w:cs="Times New Roman"/>
          <w:sz w:val="24"/>
          <w:szCs w:val="24"/>
          <w:lang w:eastAsia="en-GB"/>
        </w:rPr>
        <w:t xml:space="preserve">ried out the </w:t>
      </w:r>
      <w:r w:rsidRPr="004F3123">
        <w:rPr>
          <w:rFonts w:ascii="Times New Roman" w:eastAsia="Calibri" w:hAnsi="Times New Roman" w:cs="Times New Roman"/>
          <w:sz w:val="24"/>
          <w:szCs w:val="24"/>
          <w:lang w:eastAsia="en-GB"/>
        </w:rPr>
        <w:t xml:space="preserve">SPME GC/MS resin chemistry analyses with help from VEM, and </w:t>
      </w:r>
      <w:r>
        <w:rPr>
          <w:rFonts w:ascii="Times New Roman" w:eastAsia="Calibri" w:hAnsi="Times New Roman" w:cs="Times New Roman"/>
          <w:sz w:val="24"/>
          <w:szCs w:val="24"/>
          <w:lang w:eastAsia="en-GB"/>
        </w:rPr>
        <w:t xml:space="preserve">interpreted the results. All </w:t>
      </w:r>
      <w:r w:rsidRPr="004F3123">
        <w:rPr>
          <w:rFonts w:ascii="Times New Roman" w:eastAsia="Calibri" w:hAnsi="Times New Roman" w:cs="Times New Roman"/>
          <w:sz w:val="24"/>
          <w:szCs w:val="24"/>
          <w:lang w:eastAsia="en-GB"/>
        </w:rPr>
        <w:t>authors helped finalize the manuscript, and gave final approval for publication</w:t>
      </w:r>
    </w:p>
    <w:p w14:paraId="47D5EA69" w14:textId="142BA063" w:rsidR="00192FD9" w:rsidRPr="001A46E5" w:rsidRDefault="00192FD9" w:rsidP="00192FD9">
      <w:pPr>
        <w:spacing w:line="480" w:lineRule="auto"/>
        <w:contextualSpacing/>
        <w:rPr>
          <w:rFonts w:ascii="Times New Roman" w:eastAsia="Calibri" w:hAnsi="Times New Roman" w:cs="Times New Roman"/>
          <w:b/>
          <w:sz w:val="24"/>
          <w:szCs w:val="24"/>
          <w:lang w:eastAsia="en-GB"/>
        </w:rPr>
      </w:pPr>
    </w:p>
    <w:p w14:paraId="748E86AC" w14:textId="2968B131" w:rsidR="00192FD9" w:rsidRPr="001A46E5" w:rsidRDefault="003C7785" w:rsidP="00192FD9">
      <w:pPr>
        <w:spacing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t>Fig</w:t>
      </w:r>
      <w:r w:rsidR="00192FD9" w:rsidRPr="001A46E5">
        <w:rPr>
          <w:rFonts w:ascii="Times New Roman" w:eastAsia="Calibri" w:hAnsi="Times New Roman" w:cs="Times New Roman"/>
          <w:b/>
          <w:sz w:val="24"/>
          <w:szCs w:val="24"/>
          <w:lang w:eastAsia="en-GB"/>
        </w:rPr>
        <w:t xml:space="preserve"> 1</w:t>
      </w:r>
      <w:r w:rsidRPr="001A46E5">
        <w:rPr>
          <w:rFonts w:ascii="Times New Roman" w:eastAsia="Calibri" w:hAnsi="Times New Roman" w:cs="Times New Roman"/>
          <w:b/>
          <w:sz w:val="24"/>
          <w:szCs w:val="24"/>
          <w:lang w:eastAsia="en-GB"/>
        </w:rPr>
        <w:t>. Experimental schematic.</w:t>
      </w:r>
      <w:r w:rsidR="001A46E5" w:rsidRPr="001A46E5">
        <w:rPr>
          <w:rFonts w:ascii="Times New Roman" w:eastAsia="Calibri" w:hAnsi="Times New Roman" w:cs="Times New Roman"/>
          <w:b/>
          <w:sz w:val="24"/>
          <w:szCs w:val="24"/>
          <w:lang w:eastAsia="en-GB"/>
        </w:rPr>
        <w:t xml:space="preserve"> </w:t>
      </w:r>
      <w:r w:rsidR="001A46E5" w:rsidRPr="001A46E5">
        <w:rPr>
          <w:rFonts w:ascii="Times New Roman" w:eastAsia="Calibri" w:hAnsi="Times New Roman" w:cs="Times New Roman"/>
          <w:sz w:val="24"/>
          <w:szCs w:val="24"/>
          <w:lang w:eastAsia="en-GB"/>
        </w:rPr>
        <w:t>Schematic representing the variables tested (resin type, gut microbiota and dehydration state) and treatment groups in experiments.</w:t>
      </w:r>
      <w:r w:rsidR="005707D6">
        <w:rPr>
          <w:rFonts w:ascii="Times New Roman" w:eastAsia="Calibri" w:hAnsi="Times New Roman" w:cs="Times New Roman"/>
          <w:sz w:val="24"/>
          <w:szCs w:val="24"/>
          <w:lang w:eastAsia="en-GB"/>
        </w:rPr>
        <w:t xml:space="preserve"> The number in each resin circle represents the number of replicates.</w:t>
      </w:r>
      <w:r w:rsidR="001A46E5" w:rsidRPr="001A46E5">
        <w:rPr>
          <w:rFonts w:ascii="Times New Roman" w:eastAsia="Calibri" w:hAnsi="Times New Roman" w:cs="Times New Roman"/>
          <w:sz w:val="24"/>
          <w:szCs w:val="24"/>
          <w:lang w:eastAsia="en-GB"/>
        </w:rPr>
        <w:t xml:space="preserve">  </w:t>
      </w:r>
      <w:r w:rsidRPr="001A46E5">
        <w:rPr>
          <w:rFonts w:ascii="Times New Roman" w:eastAsia="Calibri" w:hAnsi="Times New Roman" w:cs="Times New Roman"/>
          <w:b/>
          <w:sz w:val="24"/>
          <w:szCs w:val="24"/>
          <w:lang w:eastAsia="en-GB"/>
        </w:rPr>
        <w:t xml:space="preserve"> </w:t>
      </w:r>
    </w:p>
    <w:p w14:paraId="1AD16E18" w14:textId="567F0EC9" w:rsidR="00192FD9" w:rsidRPr="001A46E5" w:rsidRDefault="00F65350" w:rsidP="00192FD9">
      <w:pPr>
        <w:spacing w:line="480" w:lineRule="auto"/>
        <w:contextualSpacing/>
        <w:rPr>
          <w:rFonts w:ascii="Times New Roman" w:eastAsia="Calibri" w:hAnsi="Times New Roman" w:cs="Times New Roman"/>
          <w:b/>
          <w:sz w:val="24"/>
          <w:szCs w:val="24"/>
          <w:lang w:eastAsia="en-GB"/>
        </w:rPr>
      </w:pPr>
      <w:r>
        <w:rPr>
          <w:rFonts w:ascii="Times New Roman" w:eastAsia="Calibri" w:hAnsi="Times New Roman" w:cs="Times New Roman"/>
          <w:b/>
          <w:noProof/>
          <w:sz w:val="24"/>
          <w:szCs w:val="24"/>
          <w:lang w:val="en-US"/>
        </w:rPr>
        <w:drawing>
          <wp:inline distT="0" distB="0" distL="0" distR="0" wp14:anchorId="63671813" wp14:editId="55B08429">
            <wp:extent cx="3599695" cy="2977902"/>
            <wp:effectExtent l="0" t="0" r="127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png"/>
                    <pic:cNvPicPr/>
                  </pic:nvPicPr>
                  <pic:blipFill>
                    <a:blip r:embed="rId10">
                      <a:extLst>
                        <a:ext uri="{28A0092B-C50C-407E-A947-70E740481C1C}">
                          <a14:useLocalDpi xmlns:a14="http://schemas.microsoft.com/office/drawing/2010/main" val="0"/>
                        </a:ext>
                      </a:extLst>
                    </a:blip>
                    <a:stretch>
                      <a:fillRect/>
                    </a:stretch>
                  </pic:blipFill>
                  <pic:spPr>
                    <a:xfrm>
                      <a:off x="0" y="0"/>
                      <a:ext cx="3599695" cy="2977902"/>
                    </a:xfrm>
                    <a:prstGeom prst="rect">
                      <a:avLst/>
                    </a:prstGeom>
                  </pic:spPr>
                </pic:pic>
              </a:graphicData>
            </a:graphic>
          </wp:inline>
        </w:drawing>
      </w:r>
      <w:r w:rsidR="00192FD9" w:rsidRPr="001A46E5">
        <w:rPr>
          <w:rFonts w:ascii="Times New Roman" w:eastAsia="Calibri" w:hAnsi="Times New Roman" w:cs="Times New Roman"/>
          <w:b/>
          <w:sz w:val="24"/>
          <w:szCs w:val="24"/>
          <w:lang w:eastAsia="en-GB"/>
        </w:rPr>
        <w:br w:type="page"/>
      </w:r>
    </w:p>
    <w:p w14:paraId="6F796110" w14:textId="3AEAF886" w:rsidR="00192FD9" w:rsidRPr="001A46E5" w:rsidRDefault="003C7785" w:rsidP="00192FD9">
      <w:pPr>
        <w:spacing w:after="0"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lastRenderedPageBreak/>
        <w:t>Fig</w:t>
      </w:r>
      <w:r w:rsidR="00192FD9" w:rsidRPr="001A46E5">
        <w:rPr>
          <w:rFonts w:ascii="Times New Roman" w:eastAsia="Calibri" w:hAnsi="Times New Roman" w:cs="Times New Roman"/>
          <w:b/>
          <w:sz w:val="24"/>
          <w:szCs w:val="24"/>
          <w:lang w:eastAsia="en-GB"/>
        </w:rPr>
        <w:t xml:space="preserve"> 2</w:t>
      </w:r>
      <w:r w:rsidRPr="001A46E5">
        <w:rPr>
          <w:rFonts w:ascii="Times New Roman" w:eastAsia="Calibri" w:hAnsi="Times New Roman" w:cs="Times New Roman"/>
          <w:b/>
          <w:sz w:val="24"/>
          <w:szCs w:val="24"/>
          <w:lang w:eastAsia="en-GB"/>
        </w:rPr>
        <w:t>. Synchrotron scans for resin chemistry experiments.</w:t>
      </w:r>
      <w:r w:rsidR="00192FD9" w:rsidRPr="001A46E5">
        <w:rPr>
          <w:rFonts w:ascii="Times New Roman" w:eastAsia="Calibri" w:hAnsi="Times New Roman" w:cs="Times New Roman"/>
          <w:b/>
          <w:sz w:val="24"/>
          <w:szCs w:val="24"/>
          <w:lang w:eastAsia="en-GB"/>
        </w:rPr>
        <w:t xml:space="preserve"> </w:t>
      </w:r>
      <w:r w:rsidR="001A46E5" w:rsidRPr="001A46E5">
        <w:rPr>
          <w:rFonts w:ascii="Times New Roman" w:eastAsia="Calibri" w:hAnsi="Times New Roman" w:cs="Times New Roman"/>
          <w:sz w:val="24"/>
          <w:szCs w:val="24"/>
          <w:lang w:eastAsia="en-GB"/>
        </w:rPr>
        <w:t>Synchrotron tomographic images (</w:t>
      </w:r>
      <w:r w:rsidR="00A43DFC">
        <w:rPr>
          <w:rFonts w:ascii="Times New Roman" w:eastAsia="Calibri" w:hAnsi="Times New Roman" w:cs="Times New Roman"/>
          <w:sz w:val="24"/>
          <w:szCs w:val="24"/>
          <w:lang w:eastAsia="en-GB"/>
        </w:rPr>
        <w:t>A</w:t>
      </w:r>
      <w:proofErr w:type="gramStart"/>
      <w:r w:rsidR="001A46E5" w:rsidRPr="001A46E5">
        <w:rPr>
          <w:rFonts w:ascii="Times New Roman" w:eastAsia="Calibri" w:hAnsi="Times New Roman" w:cs="Times New Roman"/>
          <w:sz w:val="24"/>
          <w:szCs w:val="24"/>
          <w:lang w:eastAsia="en-GB"/>
        </w:rPr>
        <w:t>,</w:t>
      </w:r>
      <w:r w:rsidR="00A43DFC">
        <w:rPr>
          <w:rFonts w:ascii="Times New Roman" w:eastAsia="Calibri" w:hAnsi="Times New Roman" w:cs="Times New Roman"/>
          <w:sz w:val="24"/>
          <w:szCs w:val="24"/>
          <w:lang w:eastAsia="en-GB"/>
        </w:rPr>
        <w:t>B</w:t>
      </w:r>
      <w:proofErr w:type="gramEnd"/>
      <w:r w:rsidR="001A46E5" w:rsidRPr="001A46E5">
        <w:rPr>
          <w:rFonts w:ascii="Times New Roman" w:eastAsia="Calibri" w:hAnsi="Times New Roman" w:cs="Times New Roman"/>
          <w:sz w:val="24"/>
          <w:szCs w:val="24"/>
          <w:lang w:eastAsia="en-GB"/>
        </w:rPr>
        <w:t>) and drawings (</w:t>
      </w:r>
      <w:r w:rsidR="00A43DFC">
        <w:rPr>
          <w:rFonts w:ascii="Times New Roman" w:eastAsia="Calibri" w:hAnsi="Times New Roman" w:cs="Times New Roman"/>
          <w:sz w:val="24"/>
          <w:szCs w:val="24"/>
          <w:lang w:eastAsia="en-GB"/>
        </w:rPr>
        <w:t>C</w:t>
      </w:r>
      <w:r w:rsidR="001A46E5" w:rsidRPr="001A46E5">
        <w:rPr>
          <w:rFonts w:ascii="Times New Roman" w:eastAsia="Calibri" w:hAnsi="Times New Roman" w:cs="Times New Roman"/>
          <w:sz w:val="24"/>
          <w:szCs w:val="24"/>
          <w:lang w:eastAsia="en-GB"/>
        </w:rPr>
        <w:t>,</w:t>
      </w:r>
      <w:r w:rsidR="00A43DFC">
        <w:rPr>
          <w:rFonts w:ascii="Times New Roman" w:eastAsia="Calibri" w:hAnsi="Times New Roman" w:cs="Times New Roman"/>
          <w:sz w:val="24"/>
          <w:szCs w:val="24"/>
          <w:lang w:eastAsia="en-GB"/>
        </w:rPr>
        <w:t>D</w:t>
      </w:r>
      <w:r w:rsidR="001A46E5" w:rsidRPr="001A46E5">
        <w:rPr>
          <w:rFonts w:ascii="Times New Roman" w:eastAsia="Calibri" w:hAnsi="Times New Roman" w:cs="Times New Roman"/>
          <w:sz w:val="24"/>
          <w:szCs w:val="24"/>
          <w:lang w:eastAsia="en-GB"/>
        </w:rPr>
        <w:t>) of flies in resin showing state of decay after 18 months entombment in (</w:t>
      </w:r>
      <w:r w:rsidR="00A43DFC">
        <w:rPr>
          <w:rFonts w:ascii="Times New Roman" w:eastAsia="Calibri" w:hAnsi="Times New Roman" w:cs="Times New Roman"/>
          <w:sz w:val="24"/>
          <w:szCs w:val="24"/>
          <w:lang w:eastAsia="en-GB"/>
        </w:rPr>
        <w:t>A</w:t>
      </w:r>
      <w:r w:rsidR="001A46E5" w:rsidRPr="001A46E5">
        <w:rPr>
          <w:rFonts w:ascii="Times New Roman" w:eastAsia="Calibri" w:hAnsi="Times New Roman" w:cs="Times New Roman"/>
          <w:sz w:val="24"/>
          <w:szCs w:val="24"/>
          <w:lang w:eastAsia="en-GB"/>
        </w:rPr>
        <w:t xml:space="preserve">) </w:t>
      </w:r>
      <w:r w:rsidR="001A46E5" w:rsidRPr="001A46E5">
        <w:rPr>
          <w:rFonts w:ascii="Times New Roman" w:eastAsia="Calibri" w:hAnsi="Times New Roman" w:cs="Times New Roman"/>
          <w:i/>
          <w:sz w:val="24"/>
          <w:szCs w:val="24"/>
          <w:lang w:eastAsia="en-GB"/>
        </w:rPr>
        <w:t>W. nobilis</w:t>
      </w:r>
      <w:r w:rsidR="001A46E5" w:rsidRPr="001A46E5">
        <w:rPr>
          <w:rFonts w:ascii="Times New Roman" w:eastAsia="Calibri" w:hAnsi="Times New Roman" w:cs="Times New Roman"/>
          <w:sz w:val="24"/>
          <w:szCs w:val="24"/>
          <w:lang w:eastAsia="en-GB"/>
        </w:rPr>
        <w:t xml:space="preserve"> resin, and in (</w:t>
      </w:r>
      <w:r w:rsidR="00A43DFC">
        <w:rPr>
          <w:rFonts w:ascii="Times New Roman" w:eastAsia="Calibri" w:hAnsi="Times New Roman" w:cs="Times New Roman"/>
          <w:sz w:val="24"/>
          <w:szCs w:val="24"/>
          <w:lang w:eastAsia="en-GB"/>
        </w:rPr>
        <w:t>B</w:t>
      </w:r>
      <w:r w:rsidR="001A46E5" w:rsidRPr="001A46E5">
        <w:rPr>
          <w:rFonts w:ascii="Times New Roman" w:eastAsia="Calibri" w:hAnsi="Times New Roman" w:cs="Times New Roman"/>
          <w:sz w:val="24"/>
          <w:szCs w:val="24"/>
          <w:lang w:eastAsia="en-GB"/>
        </w:rPr>
        <w:t xml:space="preserve">) </w:t>
      </w:r>
      <w:r w:rsidR="001A46E5" w:rsidRPr="001A46E5">
        <w:rPr>
          <w:rFonts w:ascii="Times New Roman" w:eastAsia="Calibri" w:hAnsi="Times New Roman" w:cs="Times New Roman"/>
          <w:i/>
          <w:sz w:val="24"/>
          <w:szCs w:val="24"/>
          <w:lang w:eastAsia="en-GB"/>
        </w:rPr>
        <w:t xml:space="preserve">P. sylvestris </w:t>
      </w:r>
      <w:r w:rsidR="001A46E5" w:rsidRPr="001A46E5">
        <w:rPr>
          <w:rFonts w:ascii="Times New Roman" w:eastAsia="Calibri" w:hAnsi="Times New Roman" w:cs="Times New Roman"/>
          <w:sz w:val="24"/>
          <w:szCs w:val="24"/>
          <w:lang w:eastAsia="en-GB"/>
        </w:rPr>
        <w:t>resin. (</w:t>
      </w:r>
      <w:r w:rsidR="00A43DFC">
        <w:rPr>
          <w:rFonts w:ascii="Times New Roman" w:eastAsia="Calibri" w:hAnsi="Times New Roman" w:cs="Times New Roman"/>
          <w:sz w:val="24"/>
          <w:szCs w:val="24"/>
          <w:lang w:eastAsia="en-GB"/>
        </w:rPr>
        <w:t>A</w:t>
      </w:r>
      <w:proofErr w:type="gramStart"/>
      <w:r w:rsidR="001A46E5" w:rsidRPr="001A46E5">
        <w:rPr>
          <w:rFonts w:ascii="Times New Roman" w:eastAsia="Calibri" w:hAnsi="Times New Roman" w:cs="Times New Roman"/>
          <w:sz w:val="24"/>
          <w:szCs w:val="24"/>
          <w:lang w:eastAsia="en-GB"/>
        </w:rPr>
        <w:t>,</w:t>
      </w:r>
      <w:r w:rsidR="00A43DFC">
        <w:rPr>
          <w:rFonts w:ascii="Times New Roman" w:eastAsia="Calibri" w:hAnsi="Times New Roman" w:cs="Times New Roman"/>
          <w:sz w:val="24"/>
          <w:szCs w:val="24"/>
          <w:lang w:eastAsia="en-GB"/>
        </w:rPr>
        <w:t>C</w:t>
      </w:r>
      <w:proofErr w:type="gramEnd"/>
      <w:r w:rsidR="001A46E5" w:rsidRPr="001A46E5">
        <w:rPr>
          <w:rFonts w:ascii="Times New Roman" w:eastAsia="Calibri" w:hAnsi="Times New Roman" w:cs="Times New Roman"/>
          <w:sz w:val="24"/>
          <w:szCs w:val="24"/>
          <w:lang w:eastAsia="en-GB"/>
        </w:rPr>
        <w:t xml:space="preserve">) The fly retains most of the </w:t>
      </w:r>
      <w:proofErr w:type="gramStart"/>
      <w:r w:rsidR="001A46E5" w:rsidRPr="001A46E5">
        <w:rPr>
          <w:rFonts w:ascii="Times New Roman" w:eastAsia="Calibri" w:hAnsi="Times New Roman" w:cs="Times New Roman"/>
          <w:sz w:val="24"/>
          <w:szCs w:val="24"/>
          <w:lang w:eastAsia="en-GB"/>
        </w:rPr>
        <w:t>cuticle,</w:t>
      </w:r>
      <w:proofErr w:type="gramEnd"/>
      <w:r w:rsidR="001A46E5" w:rsidRPr="001A46E5">
        <w:rPr>
          <w:rFonts w:ascii="Times New Roman" w:eastAsia="Calibri" w:hAnsi="Times New Roman" w:cs="Times New Roman"/>
          <w:sz w:val="24"/>
          <w:szCs w:val="24"/>
          <w:lang w:eastAsia="en-GB"/>
        </w:rPr>
        <w:t xml:space="preserve"> some of the internal soft tissues (black arrows) and bubbles within the body margin are small. (</w:t>
      </w:r>
      <w:r w:rsidR="00A43DFC">
        <w:rPr>
          <w:rFonts w:ascii="Times New Roman" w:eastAsia="Calibri" w:hAnsi="Times New Roman" w:cs="Times New Roman"/>
          <w:sz w:val="24"/>
          <w:szCs w:val="24"/>
          <w:lang w:eastAsia="en-GB"/>
        </w:rPr>
        <w:t>B</w:t>
      </w:r>
      <w:proofErr w:type="gramStart"/>
      <w:r w:rsidR="001A46E5" w:rsidRPr="001A46E5">
        <w:rPr>
          <w:rFonts w:ascii="Times New Roman" w:eastAsia="Calibri" w:hAnsi="Times New Roman" w:cs="Times New Roman"/>
          <w:sz w:val="24"/>
          <w:szCs w:val="24"/>
          <w:lang w:eastAsia="en-GB"/>
        </w:rPr>
        <w:t>,</w:t>
      </w:r>
      <w:r w:rsidR="00A43DFC">
        <w:rPr>
          <w:rFonts w:ascii="Times New Roman" w:eastAsia="Calibri" w:hAnsi="Times New Roman" w:cs="Times New Roman"/>
          <w:sz w:val="24"/>
          <w:szCs w:val="24"/>
          <w:lang w:eastAsia="en-GB"/>
        </w:rPr>
        <w:t>D</w:t>
      </w:r>
      <w:proofErr w:type="gramEnd"/>
      <w:r w:rsidR="001A46E5" w:rsidRPr="001A46E5">
        <w:rPr>
          <w:rFonts w:ascii="Times New Roman" w:eastAsia="Calibri" w:hAnsi="Times New Roman" w:cs="Times New Roman"/>
          <w:sz w:val="24"/>
          <w:szCs w:val="24"/>
          <w:lang w:eastAsia="en-GB"/>
        </w:rPr>
        <w:t>) The fly retains some cuticle; there is a gap between resin and cuticle (white arrows) and extensive, and large bubbles. Internal soft tissue is absent. Instead the body margins are filled with a medium of the same density as the resin (compare the areas indicated by black circles) and which connects to the resin (black arrow), indicating that this is resin, not soft tissues. In the drawings (</w:t>
      </w:r>
      <w:r w:rsidR="00A43DFC">
        <w:rPr>
          <w:rFonts w:ascii="Times New Roman" w:eastAsia="Calibri" w:hAnsi="Times New Roman" w:cs="Times New Roman"/>
          <w:sz w:val="24"/>
          <w:szCs w:val="24"/>
          <w:lang w:eastAsia="en-GB"/>
        </w:rPr>
        <w:t>C</w:t>
      </w:r>
      <w:proofErr w:type="gramStart"/>
      <w:r w:rsidR="001A46E5" w:rsidRPr="001A46E5">
        <w:rPr>
          <w:rFonts w:ascii="Times New Roman" w:eastAsia="Calibri" w:hAnsi="Times New Roman" w:cs="Times New Roman"/>
          <w:sz w:val="24"/>
          <w:szCs w:val="24"/>
          <w:lang w:eastAsia="en-GB"/>
        </w:rPr>
        <w:t>,</w:t>
      </w:r>
      <w:r w:rsidR="00A43DFC">
        <w:rPr>
          <w:rFonts w:ascii="Times New Roman" w:eastAsia="Calibri" w:hAnsi="Times New Roman" w:cs="Times New Roman"/>
          <w:sz w:val="24"/>
          <w:szCs w:val="24"/>
          <w:lang w:eastAsia="en-GB"/>
        </w:rPr>
        <w:t>D</w:t>
      </w:r>
      <w:proofErr w:type="gramEnd"/>
      <w:r w:rsidR="001A46E5" w:rsidRPr="001A46E5">
        <w:rPr>
          <w:rFonts w:ascii="Times New Roman" w:eastAsia="Calibri" w:hAnsi="Times New Roman" w:cs="Times New Roman"/>
          <w:sz w:val="24"/>
          <w:szCs w:val="24"/>
          <w:lang w:eastAsia="en-GB"/>
        </w:rPr>
        <w:t>), orange represents resin, white represents cuticle, grey represents internal soft tissue, and red represents bubbles. Scale bars = 1 mm.</w:t>
      </w:r>
    </w:p>
    <w:p w14:paraId="1E8D948E" w14:textId="6B0ADB17" w:rsidR="00192FD9" w:rsidRPr="001A46E5" w:rsidRDefault="00F65350" w:rsidP="00192FD9">
      <w:pPr>
        <w:spacing w:line="480" w:lineRule="auto"/>
        <w:contextualSpacing/>
        <w:rPr>
          <w:rFonts w:ascii="Times New Roman" w:eastAsia="Calibri" w:hAnsi="Times New Roman" w:cs="Times New Roman"/>
          <w:b/>
          <w:sz w:val="24"/>
          <w:szCs w:val="24"/>
          <w:lang w:eastAsia="en-GB"/>
        </w:rPr>
      </w:pPr>
      <w:r>
        <w:rPr>
          <w:rFonts w:ascii="Times New Roman" w:eastAsia="Calibri" w:hAnsi="Times New Roman" w:cs="Times New Roman"/>
          <w:b/>
          <w:noProof/>
          <w:sz w:val="24"/>
          <w:szCs w:val="24"/>
          <w:lang w:val="en-US"/>
        </w:rPr>
        <w:drawing>
          <wp:inline distT="0" distB="0" distL="0" distR="0" wp14:anchorId="1A83E84F" wp14:editId="3E81611B">
            <wp:extent cx="3381375" cy="30289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png"/>
                    <pic:cNvPicPr/>
                  </pic:nvPicPr>
                  <pic:blipFill rotWithShape="1">
                    <a:blip r:embed="rId11">
                      <a:extLst>
                        <a:ext uri="{28A0092B-C50C-407E-A947-70E740481C1C}">
                          <a14:useLocalDpi xmlns:a14="http://schemas.microsoft.com/office/drawing/2010/main" val="0"/>
                        </a:ext>
                      </a:extLst>
                    </a:blip>
                    <a:srcRect l="18025" t="9350" r="19243" b="26016"/>
                    <a:stretch/>
                  </pic:blipFill>
                  <pic:spPr bwMode="auto">
                    <a:xfrm>
                      <a:off x="0" y="0"/>
                      <a:ext cx="3382482" cy="3029942"/>
                    </a:xfrm>
                    <a:prstGeom prst="rect">
                      <a:avLst/>
                    </a:prstGeom>
                    <a:ln>
                      <a:noFill/>
                    </a:ln>
                    <a:extLst>
                      <a:ext uri="{53640926-AAD7-44d8-BBD7-CCE9431645EC}">
                        <a14:shadowObscured xmlns:a14="http://schemas.microsoft.com/office/drawing/2010/main"/>
                      </a:ext>
                    </a:extLst>
                  </pic:spPr>
                </pic:pic>
              </a:graphicData>
            </a:graphic>
          </wp:inline>
        </w:drawing>
      </w:r>
      <w:r w:rsidR="00192FD9" w:rsidRPr="001A46E5">
        <w:rPr>
          <w:rFonts w:ascii="Times New Roman" w:eastAsia="Calibri" w:hAnsi="Times New Roman" w:cs="Times New Roman"/>
          <w:b/>
          <w:sz w:val="24"/>
          <w:szCs w:val="24"/>
          <w:lang w:eastAsia="en-GB"/>
        </w:rPr>
        <w:br w:type="page"/>
      </w:r>
    </w:p>
    <w:p w14:paraId="3888DB3C" w14:textId="3B130C56" w:rsidR="00192FD9" w:rsidRPr="001A46E5" w:rsidRDefault="003C7785" w:rsidP="00192FD9">
      <w:pPr>
        <w:spacing w:after="0"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lastRenderedPageBreak/>
        <w:t>Fig</w:t>
      </w:r>
      <w:r w:rsidR="00192FD9" w:rsidRPr="001A46E5">
        <w:rPr>
          <w:rFonts w:ascii="Times New Roman" w:eastAsia="Calibri" w:hAnsi="Times New Roman" w:cs="Times New Roman"/>
          <w:b/>
          <w:sz w:val="24"/>
          <w:szCs w:val="24"/>
          <w:lang w:eastAsia="en-GB"/>
        </w:rPr>
        <w:t xml:space="preserve"> 3</w:t>
      </w:r>
      <w:r w:rsidRPr="001A46E5">
        <w:rPr>
          <w:rFonts w:ascii="Times New Roman" w:eastAsia="Calibri" w:hAnsi="Times New Roman" w:cs="Times New Roman"/>
          <w:b/>
          <w:sz w:val="24"/>
          <w:szCs w:val="24"/>
          <w:lang w:eastAsia="en-GB"/>
        </w:rPr>
        <w:t>. Synchrotron scans for gut microbiota and dehydration experiments.</w:t>
      </w:r>
      <w:r w:rsidR="001A46E5" w:rsidRPr="001A46E5">
        <w:rPr>
          <w:rFonts w:ascii="Times New Roman" w:eastAsia="Calibri" w:hAnsi="Times New Roman" w:cs="Times New Roman"/>
          <w:b/>
          <w:sz w:val="24"/>
          <w:szCs w:val="24"/>
          <w:lang w:eastAsia="en-GB"/>
        </w:rPr>
        <w:t xml:space="preserve"> </w:t>
      </w:r>
      <w:r w:rsidR="001A46E5" w:rsidRPr="001A46E5">
        <w:rPr>
          <w:rFonts w:ascii="Times New Roman" w:eastAsia="Calibri" w:hAnsi="Times New Roman" w:cs="Times New Roman"/>
          <w:sz w:val="24"/>
          <w:szCs w:val="24"/>
          <w:lang w:eastAsia="en-GB"/>
        </w:rPr>
        <w:t>Synchrotron tomographic images (</w:t>
      </w:r>
      <w:r w:rsidR="001A46E5" w:rsidRPr="00145ECC">
        <w:rPr>
          <w:rFonts w:ascii="Times New Roman" w:eastAsia="Calibri" w:hAnsi="Times New Roman" w:cs="Times New Roman"/>
          <w:caps/>
          <w:sz w:val="24"/>
          <w:szCs w:val="24"/>
          <w:lang w:eastAsia="en-GB"/>
        </w:rPr>
        <w:t>a,b,e,f,i,j</w:t>
      </w:r>
      <w:r w:rsidR="001A46E5" w:rsidRPr="001A46E5">
        <w:rPr>
          <w:rFonts w:ascii="Times New Roman" w:eastAsia="Calibri" w:hAnsi="Times New Roman" w:cs="Times New Roman"/>
          <w:sz w:val="24"/>
          <w:szCs w:val="24"/>
          <w:lang w:eastAsia="en-GB"/>
        </w:rPr>
        <w:t>) and drawings (</w:t>
      </w:r>
      <w:r w:rsidR="001A46E5" w:rsidRPr="00145ECC">
        <w:rPr>
          <w:rFonts w:ascii="Times New Roman" w:eastAsia="Calibri" w:hAnsi="Times New Roman" w:cs="Times New Roman"/>
          <w:caps/>
          <w:sz w:val="24"/>
          <w:szCs w:val="24"/>
          <w:lang w:eastAsia="en-GB"/>
        </w:rPr>
        <w:t>c,d,g,h,k,l</w:t>
      </w:r>
      <w:r w:rsidR="001A46E5" w:rsidRPr="001A46E5">
        <w:rPr>
          <w:rFonts w:ascii="Times New Roman" w:eastAsia="Calibri" w:hAnsi="Times New Roman" w:cs="Times New Roman"/>
          <w:sz w:val="24"/>
          <w:szCs w:val="24"/>
          <w:lang w:eastAsia="en-GB"/>
        </w:rPr>
        <w:t>) of: (</w:t>
      </w:r>
      <w:proofErr w:type="spellStart"/>
      <w:r w:rsidR="001A46E5" w:rsidRPr="001A46E5">
        <w:rPr>
          <w:rFonts w:ascii="Times New Roman" w:eastAsia="Calibri" w:hAnsi="Times New Roman" w:cs="Times New Roman"/>
          <w:sz w:val="24"/>
          <w:szCs w:val="24"/>
          <w:lang w:eastAsia="en-GB"/>
        </w:rPr>
        <w:t>a,c</w:t>
      </w:r>
      <w:proofErr w:type="spellEnd"/>
      <w:r w:rsidR="001A46E5" w:rsidRPr="001A46E5">
        <w:rPr>
          <w:rFonts w:ascii="Times New Roman" w:eastAsia="Calibri" w:hAnsi="Times New Roman" w:cs="Times New Roman"/>
          <w:sz w:val="24"/>
          <w:szCs w:val="24"/>
          <w:lang w:eastAsia="en-GB"/>
        </w:rPr>
        <w:t>) an antibiotic treated fly and (</w:t>
      </w:r>
      <w:r w:rsidR="001A46E5" w:rsidRPr="00145ECC">
        <w:rPr>
          <w:rFonts w:ascii="Times New Roman" w:eastAsia="Calibri" w:hAnsi="Times New Roman" w:cs="Times New Roman"/>
          <w:caps/>
          <w:sz w:val="24"/>
          <w:szCs w:val="24"/>
          <w:lang w:eastAsia="en-GB"/>
        </w:rPr>
        <w:t>b,d</w:t>
      </w:r>
      <w:r w:rsidR="001A46E5" w:rsidRPr="001A46E5">
        <w:rPr>
          <w:rFonts w:ascii="Times New Roman" w:eastAsia="Calibri" w:hAnsi="Times New Roman" w:cs="Times New Roman"/>
          <w:sz w:val="24"/>
          <w:szCs w:val="24"/>
          <w:lang w:eastAsia="en-GB"/>
        </w:rPr>
        <w:t>) an untreated, wildtype fly, both fresh when entombed; (</w:t>
      </w:r>
      <w:proofErr w:type="spellStart"/>
      <w:r w:rsidR="001A46E5" w:rsidRPr="001A46E5">
        <w:rPr>
          <w:rFonts w:ascii="Times New Roman" w:eastAsia="Calibri" w:hAnsi="Times New Roman" w:cs="Times New Roman"/>
          <w:sz w:val="24"/>
          <w:szCs w:val="24"/>
          <w:lang w:eastAsia="en-GB"/>
        </w:rPr>
        <w:t>e,g</w:t>
      </w:r>
      <w:proofErr w:type="spellEnd"/>
      <w:r w:rsidR="001A46E5" w:rsidRPr="001A46E5">
        <w:rPr>
          <w:rFonts w:ascii="Times New Roman" w:eastAsia="Calibri" w:hAnsi="Times New Roman" w:cs="Times New Roman"/>
          <w:sz w:val="24"/>
          <w:szCs w:val="24"/>
          <w:lang w:eastAsia="en-GB"/>
        </w:rPr>
        <w:t>) an antibiotic treated fly and (</w:t>
      </w:r>
      <w:r w:rsidR="001A46E5" w:rsidRPr="00145ECC">
        <w:rPr>
          <w:rFonts w:ascii="Times New Roman" w:eastAsia="Calibri" w:hAnsi="Times New Roman" w:cs="Times New Roman"/>
          <w:caps/>
          <w:sz w:val="24"/>
          <w:szCs w:val="24"/>
          <w:lang w:eastAsia="en-GB"/>
        </w:rPr>
        <w:t>f,h</w:t>
      </w:r>
      <w:r w:rsidR="001A46E5" w:rsidRPr="001A46E5">
        <w:rPr>
          <w:rFonts w:ascii="Times New Roman" w:eastAsia="Calibri" w:hAnsi="Times New Roman" w:cs="Times New Roman"/>
          <w:sz w:val="24"/>
          <w:szCs w:val="24"/>
          <w:lang w:eastAsia="en-GB"/>
        </w:rPr>
        <w:t>) an untreated wildtype fly, both dried on the surface of the resin before complete entombment; and (</w:t>
      </w:r>
      <w:r w:rsidR="001A46E5" w:rsidRPr="00145ECC">
        <w:rPr>
          <w:rFonts w:ascii="Times New Roman" w:eastAsia="Calibri" w:hAnsi="Times New Roman" w:cs="Times New Roman"/>
          <w:caps/>
          <w:sz w:val="24"/>
          <w:szCs w:val="24"/>
          <w:lang w:eastAsia="en-GB"/>
        </w:rPr>
        <w:t>i,k</w:t>
      </w:r>
      <w:r w:rsidR="001A46E5" w:rsidRPr="001A46E5">
        <w:rPr>
          <w:rFonts w:ascii="Times New Roman" w:eastAsia="Calibri" w:hAnsi="Times New Roman" w:cs="Times New Roman"/>
          <w:sz w:val="24"/>
          <w:szCs w:val="24"/>
          <w:lang w:eastAsia="en-GB"/>
        </w:rPr>
        <w:t>) an antibiotic treated fly, and (</w:t>
      </w:r>
      <w:r w:rsidR="001A46E5" w:rsidRPr="00145ECC">
        <w:rPr>
          <w:rFonts w:ascii="Times New Roman" w:eastAsia="Calibri" w:hAnsi="Times New Roman" w:cs="Times New Roman"/>
          <w:caps/>
          <w:sz w:val="24"/>
          <w:szCs w:val="24"/>
          <w:lang w:eastAsia="en-GB"/>
        </w:rPr>
        <w:t>j,l</w:t>
      </w:r>
      <w:r w:rsidR="001A46E5" w:rsidRPr="001A46E5">
        <w:rPr>
          <w:rFonts w:ascii="Times New Roman" w:eastAsia="Calibri" w:hAnsi="Times New Roman" w:cs="Times New Roman"/>
          <w:sz w:val="24"/>
          <w:szCs w:val="24"/>
          <w:lang w:eastAsia="en-GB"/>
        </w:rPr>
        <w:t>) an untreated, wildtype fly, both dried isolated from the resin prior to complete entombment. Colours identical to Fig 2. White arrows indicate ruptured abdomens, and black arrows indicate bubbles. Scale bars = 1 mm.</w:t>
      </w:r>
    </w:p>
    <w:p w14:paraId="754F69DB" w14:textId="2CBBD570" w:rsidR="00192FD9" w:rsidRPr="001A46E5" w:rsidRDefault="00F65350" w:rsidP="00192FD9">
      <w:pPr>
        <w:spacing w:after="0" w:line="480" w:lineRule="auto"/>
        <w:contextualSpacing/>
        <w:rPr>
          <w:rFonts w:ascii="Times New Roman" w:eastAsia="Calibri" w:hAnsi="Times New Roman" w:cs="Times New Roman"/>
          <w:b/>
          <w:sz w:val="24"/>
          <w:szCs w:val="24"/>
          <w:lang w:eastAsia="en-GB"/>
        </w:rPr>
      </w:pPr>
      <w:r>
        <w:rPr>
          <w:rFonts w:ascii="Times New Roman" w:eastAsia="Calibri" w:hAnsi="Times New Roman" w:cs="Times New Roman"/>
          <w:b/>
          <w:noProof/>
          <w:sz w:val="24"/>
          <w:szCs w:val="24"/>
          <w:lang w:val="en-US"/>
        </w:rPr>
        <w:lastRenderedPageBreak/>
        <w:drawing>
          <wp:inline distT="0" distB="0" distL="0" distR="0" wp14:anchorId="3CF7E362" wp14:editId="68CD7FC4">
            <wp:extent cx="2771775" cy="737235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png"/>
                    <pic:cNvPicPr/>
                  </pic:nvPicPr>
                  <pic:blipFill rotWithShape="1">
                    <a:blip r:embed="rId12">
                      <a:extLst>
                        <a:ext uri="{28A0092B-C50C-407E-A947-70E740481C1C}">
                          <a14:useLocalDpi xmlns:a14="http://schemas.microsoft.com/office/drawing/2010/main" val="0"/>
                        </a:ext>
                      </a:extLst>
                    </a:blip>
                    <a:srcRect l="23015" t="5485" r="17719" b="11257"/>
                    <a:stretch/>
                  </pic:blipFill>
                  <pic:spPr bwMode="auto">
                    <a:xfrm>
                      <a:off x="0" y="0"/>
                      <a:ext cx="2774409" cy="7379356"/>
                    </a:xfrm>
                    <a:prstGeom prst="rect">
                      <a:avLst/>
                    </a:prstGeom>
                    <a:ln>
                      <a:noFill/>
                    </a:ln>
                    <a:extLst>
                      <a:ext uri="{53640926-AAD7-44d8-BBD7-CCE9431645EC}">
                        <a14:shadowObscured xmlns:a14="http://schemas.microsoft.com/office/drawing/2010/main"/>
                      </a:ext>
                    </a:extLst>
                  </pic:spPr>
                </pic:pic>
              </a:graphicData>
            </a:graphic>
          </wp:inline>
        </w:drawing>
      </w:r>
      <w:r w:rsidR="00192FD9" w:rsidRPr="001A46E5">
        <w:rPr>
          <w:rFonts w:ascii="Times New Roman" w:eastAsia="Calibri" w:hAnsi="Times New Roman" w:cs="Times New Roman"/>
          <w:b/>
          <w:sz w:val="24"/>
          <w:szCs w:val="24"/>
          <w:lang w:eastAsia="en-GB"/>
        </w:rPr>
        <w:br w:type="page"/>
      </w:r>
    </w:p>
    <w:p w14:paraId="7316ED5F" w14:textId="51644C7D" w:rsidR="00192FD9" w:rsidRPr="001A46E5" w:rsidRDefault="00192FD9" w:rsidP="00192FD9">
      <w:pPr>
        <w:spacing w:after="0"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lastRenderedPageBreak/>
        <w:t xml:space="preserve">Table 1: Results of the resin </w:t>
      </w:r>
      <w:r w:rsidR="0069029F" w:rsidRPr="001A46E5">
        <w:rPr>
          <w:rFonts w:ascii="Times New Roman" w:eastAsia="Calibri" w:hAnsi="Times New Roman" w:cs="Times New Roman"/>
          <w:b/>
          <w:sz w:val="24"/>
          <w:szCs w:val="24"/>
          <w:lang w:eastAsia="en-GB"/>
        </w:rPr>
        <w:t xml:space="preserve">type </w:t>
      </w:r>
      <w:r w:rsidRPr="001A46E5">
        <w:rPr>
          <w:rFonts w:ascii="Times New Roman" w:eastAsia="Calibri" w:hAnsi="Times New Roman" w:cs="Times New Roman"/>
          <w:b/>
          <w:sz w:val="24"/>
          <w:szCs w:val="24"/>
          <w:lang w:eastAsia="en-GB"/>
        </w:rPr>
        <w:t>experiments.</w:t>
      </w:r>
      <w:r w:rsidRPr="001A46E5">
        <w:rPr>
          <w:rFonts w:ascii="Times New Roman" w:eastAsia="Calibri" w:hAnsi="Times New Roman" w:cs="Times New Roman"/>
          <w:sz w:val="24"/>
          <w:szCs w:val="24"/>
          <w:lang w:eastAsia="en-GB"/>
        </w:rPr>
        <w:t xml:space="preserve"> The calculated percent of ruptured abdomens </w:t>
      </w:r>
      <w:r w:rsidR="0069029F" w:rsidRPr="001A46E5">
        <w:rPr>
          <w:rFonts w:ascii="Times New Roman" w:eastAsia="Calibri" w:hAnsi="Times New Roman" w:cs="Times New Roman"/>
          <w:sz w:val="24"/>
          <w:szCs w:val="24"/>
          <w:lang w:eastAsia="en-GB"/>
        </w:rPr>
        <w:t xml:space="preserve">uses only </w:t>
      </w:r>
      <w:r w:rsidRPr="001A46E5">
        <w:rPr>
          <w:rFonts w:ascii="Times New Roman" w:eastAsia="Calibri" w:hAnsi="Times New Roman" w:cs="Times New Roman"/>
          <w:sz w:val="24"/>
          <w:szCs w:val="24"/>
          <w:lang w:eastAsia="en-GB"/>
        </w:rPr>
        <w:t>specimens in which the abdomen (either ruptured or not) can be clearly seen.</w:t>
      </w:r>
    </w:p>
    <w:tbl>
      <w:tblPr>
        <w:tblW w:w="85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417"/>
        <w:gridCol w:w="1701"/>
        <w:gridCol w:w="1276"/>
        <w:gridCol w:w="2142"/>
      </w:tblGrid>
      <w:tr w:rsidR="00C61AA0" w:rsidRPr="001A46E5" w14:paraId="79F42AA5" w14:textId="77777777" w:rsidTr="003C3A14">
        <w:trPr>
          <w:trHeight w:val="300"/>
        </w:trPr>
        <w:tc>
          <w:tcPr>
            <w:tcW w:w="1980" w:type="dxa"/>
            <w:shd w:val="clear" w:color="auto" w:fill="auto"/>
            <w:noWrap/>
            <w:vAlign w:val="center"/>
            <w:hideMark/>
          </w:tcPr>
          <w:p w14:paraId="519D5C88" w14:textId="7AC0DDD4" w:rsidR="00C61AA0" w:rsidRPr="001A46E5" w:rsidRDefault="00C61AA0"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hAnsi="Times New Roman" w:cs="Times New Roman"/>
                <w:color w:val="000000"/>
                <w:sz w:val="24"/>
                <w:szCs w:val="24"/>
              </w:rPr>
              <w:t> Treatment group</w:t>
            </w:r>
          </w:p>
        </w:tc>
        <w:tc>
          <w:tcPr>
            <w:tcW w:w="1417" w:type="dxa"/>
            <w:shd w:val="clear" w:color="auto" w:fill="auto"/>
            <w:noWrap/>
            <w:vAlign w:val="center"/>
            <w:hideMark/>
          </w:tcPr>
          <w:p w14:paraId="1CF3B389" w14:textId="471EECD0" w:rsidR="00C61AA0" w:rsidRPr="001A46E5" w:rsidRDefault="00C61AA0"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hAnsi="Times New Roman" w:cs="Times New Roman"/>
                <w:color w:val="000000"/>
                <w:sz w:val="24"/>
                <w:szCs w:val="24"/>
              </w:rPr>
              <w:t>Cuticle preserved</w:t>
            </w:r>
          </w:p>
        </w:tc>
        <w:tc>
          <w:tcPr>
            <w:tcW w:w="1701" w:type="dxa"/>
            <w:shd w:val="clear" w:color="auto" w:fill="auto"/>
            <w:noWrap/>
            <w:vAlign w:val="center"/>
            <w:hideMark/>
          </w:tcPr>
          <w:p w14:paraId="4C3B5859" w14:textId="41B78576" w:rsidR="00C61AA0" w:rsidRPr="001A46E5" w:rsidRDefault="00C61AA0"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hAnsi="Times New Roman" w:cs="Times New Roman"/>
                <w:color w:val="000000"/>
                <w:sz w:val="24"/>
                <w:szCs w:val="24"/>
              </w:rPr>
              <w:t>Internal organs preserved</w:t>
            </w:r>
          </w:p>
        </w:tc>
        <w:tc>
          <w:tcPr>
            <w:tcW w:w="1276" w:type="dxa"/>
            <w:shd w:val="clear" w:color="auto" w:fill="auto"/>
            <w:noWrap/>
            <w:vAlign w:val="center"/>
            <w:hideMark/>
          </w:tcPr>
          <w:p w14:paraId="1BB93669" w14:textId="4F5B9F0E" w:rsidR="00C61AA0" w:rsidRPr="001A46E5" w:rsidRDefault="00C61AA0"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hAnsi="Times New Roman" w:cs="Times New Roman"/>
                <w:color w:val="000000"/>
                <w:sz w:val="24"/>
                <w:szCs w:val="24"/>
              </w:rPr>
              <w:t>Bubbles</w:t>
            </w:r>
          </w:p>
        </w:tc>
        <w:tc>
          <w:tcPr>
            <w:tcW w:w="2142" w:type="dxa"/>
            <w:shd w:val="clear" w:color="auto" w:fill="auto"/>
            <w:noWrap/>
            <w:vAlign w:val="center"/>
            <w:hideMark/>
          </w:tcPr>
          <w:p w14:paraId="2B691916" w14:textId="3B16BFB2" w:rsidR="00C61AA0" w:rsidRPr="001A46E5" w:rsidRDefault="00C61AA0"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hAnsi="Times New Roman" w:cs="Times New Roman"/>
                <w:color w:val="000000"/>
                <w:sz w:val="24"/>
                <w:szCs w:val="24"/>
              </w:rPr>
              <w:t>Ruptured abdomens</w:t>
            </w:r>
          </w:p>
        </w:tc>
      </w:tr>
      <w:tr w:rsidR="00192FD9" w:rsidRPr="001A46E5" w14:paraId="04E2646D" w14:textId="77777777" w:rsidTr="003C3A14">
        <w:trPr>
          <w:trHeight w:val="300"/>
        </w:trPr>
        <w:tc>
          <w:tcPr>
            <w:tcW w:w="1980" w:type="dxa"/>
            <w:shd w:val="clear" w:color="auto" w:fill="auto"/>
            <w:noWrap/>
            <w:vAlign w:val="bottom"/>
            <w:hideMark/>
          </w:tcPr>
          <w:p w14:paraId="2714EAFD" w14:textId="77777777" w:rsidR="00192FD9" w:rsidRPr="001A46E5" w:rsidRDefault="00192FD9" w:rsidP="007500BD">
            <w:pPr>
              <w:keepNext/>
              <w:keepLines/>
              <w:spacing w:before="240" w:after="0" w:line="240" w:lineRule="auto"/>
              <w:contextualSpacing/>
              <w:outlineLvl w:val="3"/>
              <w:rPr>
                <w:rFonts w:ascii="Times New Roman" w:eastAsia="Times New Roman" w:hAnsi="Times New Roman" w:cs="Times New Roman"/>
                <w:b/>
                <w:i/>
                <w:iCs/>
                <w:sz w:val="24"/>
                <w:szCs w:val="24"/>
                <w:lang w:eastAsia="en-GB"/>
              </w:rPr>
            </w:pPr>
            <w:proofErr w:type="spellStart"/>
            <w:r w:rsidRPr="001A46E5">
              <w:rPr>
                <w:rFonts w:ascii="Times New Roman" w:eastAsia="Times New Roman" w:hAnsi="Times New Roman" w:cs="Times New Roman"/>
                <w:i/>
                <w:iCs/>
                <w:sz w:val="24"/>
                <w:szCs w:val="24"/>
                <w:lang w:eastAsia="en-GB"/>
              </w:rPr>
              <w:t>Wollemia</w:t>
            </w:r>
            <w:proofErr w:type="spellEnd"/>
            <w:r w:rsidRPr="001A46E5">
              <w:rPr>
                <w:rFonts w:ascii="Times New Roman" w:eastAsia="Times New Roman" w:hAnsi="Times New Roman" w:cs="Times New Roman"/>
                <w:i/>
                <w:iCs/>
                <w:sz w:val="24"/>
                <w:szCs w:val="24"/>
                <w:lang w:eastAsia="en-GB"/>
              </w:rPr>
              <w:t xml:space="preserve"> </w:t>
            </w:r>
            <w:proofErr w:type="spellStart"/>
            <w:r w:rsidRPr="001A46E5">
              <w:rPr>
                <w:rFonts w:ascii="Times New Roman" w:eastAsia="Times New Roman" w:hAnsi="Times New Roman" w:cs="Times New Roman"/>
                <w:i/>
                <w:iCs/>
                <w:sz w:val="24"/>
                <w:szCs w:val="24"/>
                <w:lang w:eastAsia="en-GB"/>
              </w:rPr>
              <w:t>nobilis</w:t>
            </w:r>
            <w:proofErr w:type="spellEnd"/>
          </w:p>
        </w:tc>
        <w:tc>
          <w:tcPr>
            <w:tcW w:w="1417" w:type="dxa"/>
            <w:shd w:val="clear" w:color="auto" w:fill="auto"/>
            <w:noWrap/>
            <w:vAlign w:val="bottom"/>
            <w:hideMark/>
          </w:tcPr>
          <w:p w14:paraId="6887A6E0" w14:textId="77777777"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16 (100%)</w:t>
            </w:r>
          </w:p>
        </w:tc>
        <w:tc>
          <w:tcPr>
            <w:tcW w:w="1701" w:type="dxa"/>
            <w:shd w:val="clear" w:color="auto" w:fill="auto"/>
            <w:noWrap/>
            <w:vAlign w:val="bottom"/>
            <w:hideMark/>
          </w:tcPr>
          <w:p w14:paraId="3719DDB4" w14:textId="77777777"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16 (100%)</w:t>
            </w:r>
          </w:p>
        </w:tc>
        <w:tc>
          <w:tcPr>
            <w:tcW w:w="1276" w:type="dxa"/>
            <w:shd w:val="clear" w:color="auto" w:fill="auto"/>
            <w:noWrap/>
            <w:vAlign w:val="bottom"/>
            <w:hideMark/>
          </w:tcPr>
          <w:p w14:paraId="765B25AB" w14:textId="78E3A37B"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6 (38%)</w:t>
            </w:r>
          </w:p>
        </w:tc>
        <w:tc>
          <w:tcPr>
            <w:tcW w:w="2142" w:type="dxa"/>
            <w:shd w:val="clear" w:color="auto" w:fill="auto"/>
            <w:noWrap/>
            <w:vAlign w:val="bottom"/>
            <w:hideMark/>
          </w:tcPr>
          <w:p w14:paraId="21C104D0" w14:textId="77777777"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14 (100%)</w:t>
            </w:r>
          </w:p>
        </w:tc>
      </w:tr>
      <w:tr w:rsidR="00192FD9" w:rsidRPr="001A46E5" w14:paraId="33B1B843" w14:textId="77777777" w:rsidTr="003C3A14">
        <w:trPr>
          <w:trHeight w:val="300"/>
        </w:trPr>
        <w:tc>
          <w:tcPr>
            <w:tcW w:w="1980" w:type="dxa"/>
            <w:shd w:val="clear" w:color="auto" w:fill="auto"/>
            <w:noWrap/>
            <w:vAlign w:val="bottom"/>
            <w:hideMark/>
          </w:tcPr>
          <w:p w14:paraId="7C335A4C" w14:textId="77777777" w:rsidR="00192FD9" w:rsidRPr="001A46E5" w:rsidRDefault="00192FD9" w:rsidP="007500BD">
            <w:pPr>
              <w:keepNext/>
              <w:keepLines/>
              <w:spacing w:before="240" w:after="0" w:line="240" w:lineRule="auto"/>
              <w:contextualSpacing/>
              <w:outlineLvl w:val="3"/>
              <w:rPr>
                <w:rFonts w:ascii="Times New Roman" w:eastAsia="Times New Roman" w:hAnsi="Times New Roman" w:cs="Times New Roman"/>
                <w:b/>
                <w:i/>
                <w:iCs/>
                <w:sz w:val="24"/>
                <w:szCs w:val="24"/>
                <w:lang w:eastAsia="en-GB"/>
              </w:rPr>
            </w:pPr>
            <w:proofErr w:type="spellStart"/>
            <w:r w:rsidRPr="001A46E5">
              <w:rPr>
                <w:rFonts w:ascii="Times New Roman" w:eastAsia="Times New Roman" w:hAnsi="Times New Roman" w:cs="Times New Roman"/>
                <w:i/>
                <w:iCs/>
                <w:sz w:val="24"/>
                <w:szCs w:val="24"/>
                <w:lang w:eastAsia="en-GB"/>
              </w:rPr>
              <w:t>Pinus</w:t>
            </w:r>
            <w:proofErr w:type="spellEnd"/>
            <w:r w:rsidRPr="001A46E5">
              <w:rPr>
                <w:rFonts w:ascii="Times New Roman" w:eastAsia="Times New Roman" w:hAnsi="Times New Roman" w:cs="Times New Roman"/>
                <w:i/>
                <w:iCs/>
                <w:sz w:val="24"/>
                <w:szCs w:val="24"/>
                <w:lang w:eastAsia="en-GB"/>
              </w:rPr>
              <w:t xml:space="preserve"> </w:t>
            </w:r>
            <w:proofErr w:type="spellStart"/>
            <w:r w:rsidRPr="001A46E5">
              <w:rPr>
                <w:rFonts w:ascii="Times New Roman" w:eastAsia="Times New Roman" w:hAnsi="Times New Roman" w:cs="Times New Roman"/>
                <w:i/>
                <w:iCs/>
                <w:sz w:val="24"/>
                <w:szCs w:val="24"/>
                <w:lang w:eastAsia="en-GB"/>
              </w:rPr>
              <w:t>sylvestris</w:t>
            </w:r>
            <w:proofErr w:type="spellEnd"/>
          </w:p>
        </w:tc>
        <w:tc>
          <w:tcPr>
            <w:tcW w:w="1417" w:type="dxa"/>
            <w:shd w:val="clear" w:color="auto" w:fill="auto"/>
            <w:noWrap/>
            <w:vAlign w:val="bottom"/>
            <w:hideMark/>
          </w:tcPr>
          <w:p w14:paraId="591C185C" w14:textId="77777777"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13 (100%)</w:t>
            </w:r>
          </w:p>
        </w:tc>
        <w:tc>
          <w:tcPr>
            <w:tcW w:w="1701" w:type="dxa"/>
            <w:shd w:val="clear" w:color="auto" w:fill="auto"/>
            <w:noWrap/>
            <w:vAlign w:val="bottom"/>
            <w:hideMark/>
          </w:tcPr>
          <w:p w14:paraId="25DF59EA" w14:textId="77777777"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0 (0%)</w:t>
            </w:r>
          </w:p>
        </w:tc>
        <w:tc>
          <w:tcPr>
            <w:tcW w:w="1276" w:type="dxa"/>
            <w:shd w:val="clear" w:color="auto" w:fill="auto"/>
            <w:noWrap/>
            <w:vAlign w:val="bottom"/>
            <w:hideMark/>
          </w:tcPr>
          <w:p w14:paraId="04892D58" w14:textId="77777777"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13 (100%)</w:t>
            </w:r>
          </w:p>
        </w:tc>
        <w:tc>
          <w:tcPr>
            <w:tcW w:w="2142" w:type="dxa"/>
            <w:shd w:val="clear" w:color="auto" w:fill="auto"/>
            <w:noWrap/>
            <w:vAlign w:val="bottom"/>
            <w:hideMark/>
          </w:tcPr>
          <w:p w14:paraId="1D9D3973" w14:textId="77777777" w:rsidR="00192FD9" w:rsidRPr="001A46E5" w:rsidRDefault="00192FD9" w:rsidP="00C61AA0">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12 (100%)</w:t>
            </w:r>
          </w:p>
        </w:tc>
      </w:tr>
    </w:tbl>
    <w:p w14:paraId="43F6A0C1" w14:textId="77777777" w:rsidR="00192FD9" w:rsidRPr="001A46E5" w:rsidRDefault="00192FD9" w:rsidP="00192FD9">
      <w:pPr>
        <w:spacing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br w:type="page"/>
      </w:r>
    </w:p>
    <w:p w14:paraId="35F5B3F9" w14:textId="77777777" w:rsidR="0069029F" w:rsidRPr="001A46E5" w:rsidRDefault="00192FD9" w:rsidP="0069029F">
      <w:pPr>
        <w:spacing w:after="0"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lastRenderedPageBreak/>
        <w:t>Table 2: Results of the gut microbiota and dehydration experiments.</w:t>
      </w:r>
      <w:r w:rsidRPr="001A46E5">
        <w:rPr>
          <w:rFonts w:ascii="Times New Roman" w:eastAsia="Calibri" w:hAnsi="Times New Roman" w:cs="Times New Roman"/>
          <w:sz w:val="24"/>
          <w:szCs w:val="24"/>
          <w:lang w:eastAsia="en-GB"/>
        </w:rPr>
        <w:t xml:space="preserve"> </w:t>
      </w:r>
      <w:r w:rsidR="0069029F" w:rsidRPr="001A46E5">
        <w:rPr>
          <w:rFonts w:ascii="Times New Roman" w:eastAsia="Calibri" w:hAnsi="Times New Roman" w:cs="Times New Roman"/>
          <w:sz w:val="24"/>
          <w:szCs w:val="24"/>
          <w:lang w:eastAsia="en-GB"/>
        </w:rPr>
        <w:t>The calculated percent of ruptured abdomens uses only specimens in which the abdomen (either ruptured or not) can be clearly seen.</w:t>
      </w:r>
    </w:p>
    <w:p w14:paraId="6781F1B7" w14:textId="0199BF39" w:rsidR="00192FD9" w:rsidRPr="001A46E5" w:rsidRDefault="00192FD9" w:rsidP="00192FD9">
      <w:pPr>
        <w:spacing w:after="0" w:line="480" w:lineRule="auto"/>
        <w:contextualSpacing/>
        <w:rPr>
          <w:rFonts w:ascii="Times New Roman" w:eastAsia="Calibri" w:hAnsi="Times New Roman" w:cs="Times New Roman"/>
          <w:b/>
          <w:sz w:val="24"/>
          <w:szCs w:val="24"/>
          <w:lang w:eastAsia="en-GB"/>
        </w:rPr>
      </w:pPr>
    </w:p>
    <w:tbl>
      <w:tblPr>
        <w:tblW w:w="907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9"/>
        <w:gridCol w:w="1276"/>
        <w:gridCol w:w="1701"/>
        <w:gridCol w:w="1276"/>
        <w:gridCol w:w="1275"/>
      </w:tblGrid>
      <w:tr w:rsidR="00192FD9" w:rsidRPr="001A46E5" w14:paraId="2AB59F9F" w14:textId="77777777" w:rsidTr="003C3A14">
        <w:trPr>
          <w:trHeight w:val="300"/>
        </w:trPr>
        <w:tc>
          <w:tcPr>
            <w:tcW w:w="3549" w:type="dxa"/>
            <w:shd w:val="clear" w:color="auto" w:fill="auto"/>
            <w:noWrap/>
            <w:vAlign w:val="center"/>
            <w:hideMark/>
          </w:tcPr>
          <w:p w14:paraId="7F22DF01" w14:textId="68A5EEAD" w:rsidR="00192FD9" w:rsidRPr="001A46E5" w:rsidRDefault="00192FD9"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 </w:t>
            </w:r>
            <w:r w:rsidR="00C61AA0" w:rsidRPr="001A46E5">
              <w:rPr>
                <w:rFonts w:ascii="Times New Roman" w:eastAsia="Times New Roman" w:hAnsi="Times New Roman" w:cs="Times New Roman"/>
                <w:sz w:val="24"/>
                <w:szCs w:val="24"/>
                <w:lang w:eastAsia="en-GB"/>
              </w:rPr>
              <w:t>Treatment group</w:t>
            </w:r>
          </w:p>
        </w:tc>
        <w:tc>
          <w:tcPr>
            <w:tcW w:w="1276" w:type="dxa"/>
            <w:shd w:val="clear" w:color="auto" w:fill="auto"/>
            <w:noWrap/>
            <w:vAlign w:val="center"/>
            <w:hideMark/>
          </w:tcPr>
          <w:p w14:paraId="77D22E48"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Cuticle preserved</w:t>
            </w:r>
          </w:p>
        </w:tc>
        <w:tc>
          <w:tcPr>
            <w:tcW w:w="1701" w:type="dxa"/>
            <w:shd w:val="clear" w:color="auto" w:fill="auto"/>
            <w:noWrap/>
            <w:vAlign w:val="center"/>
            <w:hideMark/>
          </w:tcPr>
          <w:p w14:paraId="55468959"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Internal organs preserved</w:t>
            </w:r>
          </w:p>
        </w:tc>
        <w:tc>
          <w:tcPr>
            <w:tcW w:w="1276" w:type="dxa"/>
            <w:shd w:val="clear" w:color="auto" w:fill="auto"/>
            <w:noWrap/>
            <w:vAlign w:val="center"/>
            <w:hideMark/>
          </w:tcPr>
          <w:p w14:paraId="0E100BA7"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Bubbles</w:t>
            </w:r>
          </w:p>
        </w:tc>
        <w:tc>
          <w:tcPr>
            <w:tcW w:w="1275" w:type="dxa"/>
            <w:shd w:val="clear" w:color="auto" w:fill="auto"/>
            <w:noWrap/>
            <w:vAlign w:val="center"/>
            <w:hideMark/>
          </w:tcPr>
          <w:p w14:paraId="189BC3DC" w14:textId="77777777" w:rsidR="00192FD9" w:rsidRPr="001A46E5" w:rsidRDefault="00192FD9" w:rsidP="007500BD">
            <w:pPr>
              <w:spacing w:after="0" w:line="240" w:lineRule="auto"/>
              <w:contextualSpacing/>
              <w:jc w:val="center"/>
              <w:rPr>
                <w:rFonts w:ascii="Times New Roman" w:eastAsia="Times New Roman" w:hAnsi="Times New Roman" w:cs="Times New Roman"/>
                <w:sz w:val="24"/>
                <w:szCs w:val="24"/>
                <w:lang w:eastAsia="en-GB"/>
              </w:rPr>
            </w:pPr>
            <w:r w:rsidRPr="001A46E5">
              <w:rPr>
                <w:rFonts w:ascii="Times New Roman" w:eastAsia="Times New Roman" w:hAnsi="Times New Roman" w:cs="Times New Roman"/>
                <w:sz w:val="24"/>
                <w:szCs w:val="24"/>
                <w:lang w:eastAsia="en-GB"/>
              </w:rPr>
              <w:t>Ruptured abdomens</w:t>
            </w:r>
          </w:p>
        </w:tc>
      </w:tr>
      <w:tr w:rsidR="00192FD9" w:rsidRPr="001A46E5" w14:paraId="40F2C9C9" w14:textId="77777777" w:rsidTr="003C3A14">
        <w:trPr>
          <w:trHeight w:val="300"/>
        </w:trPr>
        <w:tc>
          <w:tcPr>
            <w:tcW w:w="3549" w:type="dxa"/>
            <w:shd w:val="clear" w:color="auto" w:fill="auto"/>
            <w:noWrap/>
            <w:vAlign w:val="center"/>
            <w:hideMark/>
          </w:tcPr>
          <w:p w14:paraId="26FC8E52" w14:textId="75BA549D" w:rsidR="00192FD9" w:rsidRPr="001A46E5" w:rsidRDefault="00192FD9"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Untreated</w:t>
            </w:r>
            <w:r w:rsidR="00C61AA0" w:rsidRPr="001A46E5">
              <w:rPr>
                <w:rFonts w:ascii="Times New Roman" w:eastAsia="Times New Roman" w:hAnsi="Times New Roman" w:cs="Times New Roman"/>
                <w:sz w:val="24"/>
                <w:szCs w:val="24"/>
                <w:lang w:eastAsia="en-GB"/>
              </w:rPr>
              <w:t>/</w:t>
            </w:r>
            <w:r w:rsidRPr="001A46E5">
              <w:rPr>
                <w:rFonts w:ascii="Times New Roman" w:eastAsia="Times New Roman" w:hAnsi="Times New Roman" w:cs="Times New Roman"/>
                <w:sz w:val="24"/>
                <w:szCs w:val="24"/>
                <w:lang w:eastAsia="en-GB"/>
              </w:rPr>
              <w:t>Not dried</w:t>
            </w:r>
          </w:p>
        </w:tc>
        <w:tc>
          <w:tcPr>
            <w:tcW w:w="1276" w:type="dxa"/>
            <w:shd w:val="clear" w:color="auto" w:fill="auto"/>
            <w:noWrap/>
            <w:vAlign w:val="center"/>
            <w:hideMark/>
          </w:tcPr>
          <w:p w14:paraId="41ECA6AC"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5 (100%)</w:t>
            </w:r>
          </w:p>
        </w:tc>
        <w:tc>
          <w:tcPr>
            <w:tcW w:w="1701" w:type="dxa"/>
            <w:shd w:val="clear" w:color="auto" w:fill="auto"/>
            <w:noWrap/>
            <w:vAlign w:val="center"/>
            <w:hideMark/>
          </w:tcPr>
          <w:p w14:paraId="2EC2E7E2"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5 (100%)</w:t>
            </w:r>
          </w:p>
        </w:tc>
        <w:tc>
          <w:tcPr>
            <w:tcW w:w="1276" w:type="dxa"/>
            <w:shd w:val="clear" w:color="auto" w:fill="auto"/>
            <w:noWrap/>
            <w:vAlign w:val="center"/>
            <w:hideMark/>
          </w:tcPr>
          <w:p w14:paraId="064682F3"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0 (0%)</w:t>
            </w:r>
          </w:p>
        </w:tc>
        <w:tc>
          <w:tcPr>
            <w:tcW w:w="1275" w:type="dxa"/>
            <w:shd w:val="clear" w:color="auto" w:fill="auto"/>
            <w:noWrap/>
            <w:vAlign w:val="center"/>
            <w:hideMark/>
          </w:tcPr>
          <w:p w14:paraId="5A1A6072"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5 (100%)</w:t>
            </w:r>
          </w:p>
        </w:tc>
      </w:tr>
      <w:tr w:rsidR="00192FD9" w:rsidRPr="001A46E5" w14:paraId="3DD7ED5A" w14:textId="77777777" w:rsidTr="003C3A14">
        <w:trPr>
          <w:trHeight w:val="300"/>
        </w:trPr>
        <w:tc>
          <w:tcPr>
            <w:tcW w:w="3549" w:type="dxa"/>
            <w:shd w:val="clear" w:color="auto" w:fill="auto"/>
            <w:noWrap/>
            <w:vAlign w:val="center"/>
            <w:hideMark/>
          </w:tcPr>
          <w:p w14:paraId="0BE711E5" w14:textId="115835CE" w:rsidR="00192FD9" w:rsidRPr="001A46E5" w:rsidRDefault="00192FD9"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Untreated</w:t>
            </w:r>
            <w:r w:rsidR="00C61AA0" w:rsidRPr="001A46E5">
              <w:rPr>
                <w:rFonts w:ascii="Times New Roman" w:eastAsia="Times New Roman" w:hAnsi="Times New Roman" w:cs="Times New Roman"/>
                <w:sz w:val="24"/>
                <w:szCs w:val="24"/>
                <w:lang w:eastAsia="en-GB"/>
              </w:rPr>
              <w:t>/</w:t>
            </w:r>
            <w:r w:rsidRPr="001A46E5">
              <w:rPr>
                <w:rFonts w:ascii="Times New Roman" w:eastAsia="Times New Roman" w:hAnsi="Times New Roman" w:cs="Times New Roman"/>
                <w:sz w:val="24"/>
                <w:szCs w:val="24"/>
                <w:lang w:eastAsia="en-GB"/>
              </w:rPr>
              <w:t>Dried on resin</w:t>
            </w:r>
          </w:p>
        </w:tc>
        <w:tc>
          <w:tcPr>
            <w:tcW w:w="1276" w:type="dxa"/>
            <w:shd w:val="clear" w:color="auto" w:fill="auto"/>
            <w:noWrap/>
            <w:vAlign w:val="center"/>
            <w:hideMark/>
          </w:tcPr>
          <w:p w14:paraId="3AA63112"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7 (100%)</w:t>
            </w:r>
          </w:p>
        </w:tc>
        <w:tc>
          <w:tcPr>
            <w:tcW w:w="1701" w:type="dxa"/>
            <w:shd w:val="clear" w:color="auto" w:fill="auto"/>
            <w:noWrap/>
            <w:vAlign w:val="center"/>
            <w:hideMark/>
          </w:tcPr>
          <w:p w14:paraId="14B53FD5"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7 (100%)</w:t>
            </w:r>
          </w:p>
        </w:tc>
        <w:tc>
          <w:tcPr>
            <w:tcW w:w="1276" w:type="dxa"/>
            <w:shd w:val="clear" w:color="auto" w:fill="auto"/>
            <w:noWrap/>
            <w:vAlign w:val="center"/>
            <w:hideMark/>
          </w:tcPr>
          <w:p w14:paraId="085E7C04"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5 (71.4%)</w:t>
            </w:r>
          </w:p>
        </w:tc>
        <w:tc>
          <w:tcPr>
            <w:tcW w:w="1275" w:type="dxa"/>
            <w:shd w:val="clear" w:color="auto" w:fill="auto"/>
            <w:noWrap/>
            <w:vAlign w:val="center"/>
            <w:hideMark/>
          </w:tcPr>
          <w:p w14:paraId="2BC84A52"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4 (80%)</w:t>
            </w:r>
          </w:p>
        </w:tc>
      </w:tr>
      <w:tr w:rsidR="00192FD9" w:rsidRPr="001A46E5" w14:paraId="300E7787" w14:textId="77777777" w:rsidTr="003C3A14">
        <w:trPr>
          <w:trHeight w:val="300"/>
        </w:trPr>
        <w:tc>
          <w:tcPr>
            <w:tcW w:w="3549" w:type="dxa"/>
            <w:shd w:val="clear" w:color="auto" w:fill="auto"/>
            <w:noWrap/>
            <w:vAlign w:val="center"/>
            <w:hideMark/>
          </w:tcPr>
          <w:p w14:paraId="2799D0B6" w14:textId="39F54491" w:rsidR="00192FD9" w:rsidRPr="001A46E5" w:rsidRDefault="00192FD9"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Untreated</w:t>
            </w:r>
            <w:r w:rsidR="00C61AA0" w:rsidRPr="001A46E5">
              <w:rPr>
                <w:rFonts w:ascii="Times New Roman" w:eastAsia="Times New Roman" w:hAnsi="Times New Roman" w:cs="Times New Roman"/>
                <w:sz w:val="24"/>
                <w:szCs w:val="24"/>
                <w:lang w:eastAsia="en-GB"/>
              </w:rPr>
              <w:t>/</w:t>
            </w:r>
            <w:r w:rsidRPr="001A46E5">
              <w:rPr>
                <w:rFonts w:ascii="Times New Roman" w:eastAsia="Times New Roman" w:hAnsi="Times New Roman" w:cs="Times New Roman"/>
                <w:sz w:val="24"/>
                <w:szCs w:val="24"/>
                <w:lang w:eastAsia="en-GB"/>
              </w:rPr>
              <w:t>Dried isolated</w:t>
            </w:r>
          </w:p>
        </w:tc>
        <w:tc>
          <w:tcPr>
            <w:tcW w:w="1276" w:type="dxa"/>
            <w:shd w:val="clear" w:color="auto" w:fill="auto"/>
            <w:noWrap/>
            <w:vAlign w:val="center"/>
            <w:hideMark/>
          </w:tcPr>
          <w:p w14:paraId="52E89E0C"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11 (100%)</w:t>
            </w:r>
          </w:p>
        </w:tc>
        <w:tc>
          <w:tcPr>
            <w:tcW w:w="1701" w:type="dxa"/>
            <w:shd w:val="clear" w:color="auto" w:fill="auto"/>
            <w:noWrap/>
            <w:vAlign w:val="center"/>
            <w:hideMark/>
          </w:tcPr>
          <w:p w14:paraId="41041A96"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11 (100%)</w:t>
            </w:r>
          </w:p>
        </w:tc>
        <w:tc>
          <w:tcPr>
            <w:tcW w:w="1276" w:type="dxa"/>
            <w:shd w:val="clear" w:color="auto" w:fill="auto"/>
            <w:noWrap/>
            <w:vAlign w:val="center"/>
            <w:hideMark/>
          </w:tcPr>
          <w:p w14:paraId="557CB95E"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11 (100%)</w:t>
            </w:r>
          </w:p>
        </w:tc>
        <w:tc>
          <w:tcPr>
            <w:tcW w:w="1275" w:type="dxa"/>
            <w:shd w:val="clear" w:color="auto" w:fill="auto"/>
            <w:noWrap/>
            <w:vAlign w:val="center"/>
            <w:hideMark/>
          </w:tcPr>
          <w:p w14:paraId="2CE032ED"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11 (100%)</w:t>
            </w:r>
          </w:p>
        </w:tc>
      </w:tr>
      <w:tr w:rsidR="00192FD9" w:rsidRPr="001A46E5" w14:paraId="78AE55E0" w14:textId="77777777" w:rsidTr="003C3A14">
        <w:trPr>
          <w:trHeight w:val="300"/>
        </w:trPr>
        <w:tc>
          <w:tcPr>
            <w:tcW w:w="3549" w:type="dxa"/>
            <w:shd w:val="clear" w:color="auto" w:fill="auto"/>
            <w:noWrap/>
            <w:vAlign w:val="center"/>
            <w:hideMark/>
          </w:tcPr>
          <w:p w14:paraId="116CE242" w14:textId="2B4979FA" w:rsidR="00192FD9" w:rsidRPr="001A46E5" w:rsidRDefault="00192FD9"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Antibiotics</w:t>
            </w:r>
            <w:r w:rsidR="00C61AA0" w:rsidRPr="001A46E5">
              <w:rPr>
                <w:rFonts w:ascii="Times New Roman" w:eastAsia="Times New Roman" w:hAnsi="Times New Roman" w:cs="Times New Roman"/>
                <w:sz w:val="24"/>
                <w:szCs w:val="24"/>
                <w:lang w:eastAsia="en-GB"/>
              </w:rPr>
              <w:t>/</w:t>
            </w:r>
            <w:r w:rsidRPr="001A46E5">
              <w:rPr>
                <w:rFonts w:ascii="Times New Roman" w:eastAsia="Times New Roman" w:hAnsi="Times New Roman" w:cs="Times New Roman"/>
                <w:sz w:val="24"/>
                <w:szCs w:val="24"/>
                <w:lang w:eastAsia="en-GB"/>
              </w:rPr>
              <w:t>Not dried</w:t>
            </w:r>
          </w:p>
        </w:tc>
        <w:tc>
          <w:tcPr>
            <w:tcW w:w="1276" w:type="dxa"/>
            <w:shd w:val="clear" w:color="auto" w:fill="auto"/>
            <w:noWrap/>
            <w:vAlign w:val="center"/>
            <w:hideMark/>
          </w:tcPr>
          <w:p w14:paraId="1930C6E2"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9 (100%)</w:t>
            </w:r>
          </w:p>
        </w:tc>
        <w:tc>
          <w:tcPr>
            <w:tcW w:w="1701" w:type="dxa"/>
            <w:shd w:val="clear" w:color="auto" w:fill="auto"/>
            <w:noWrap/>
            <w:vAlign w:val="center"/>
            <w:hideMark/>
          </w:tcPr>
          <w:p w14:paraId="7F4A9BD2"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9 (100%)</w:t>
            </w:r>
          </w:p>
        </w:tc>
        <w:tc>
          <w:tcPr>
            <w:tcW w:w="1276" w:type="dxa"/>
            <w:shd w:val="clear" w:color="auto" w:fill="auto"/>
            <w:noWrap/>
            <w:vAlign w:val="center"/>
            <w:hideMark/>
          </w:tcPr>
          <w:p w14:paraId="6C48D1AE"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1 (11.1%)</w:t>
            </w:r>
          </w:p>
        </w:tc>
        <w:tc>
          <w:tcPr>
            <w:tcW w:w="1275" w:type="dxa"/>
            <w:shd w:val="clear" w:color="auto" w:fill="auto"/>
            <w:noWrap/>
            <w:vAlign w:val="center"/>
            <w:hideMark/>
          </w:tcPr>
          <w:p w14:paraId="40A0ECEF"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3 (37.5 %)</w:t>
            </w:r>
          </w:p>
        </w:tc>
      </w:tr>
      <w:tr w:rsidR="00192FD9" w:rsidRPr="001A46E5" w14:paraId="04024665" w14:textId="77777777" w:rsidTr="003C3A14">
        <w:trPr>
          <w:trHeight w:val="300"/>
        </w:trPr>
        <w:tc>
          <w:tcPr>
            <w:tcW w:w="3549" w:type="dxa"/>
            <w:shd w:val="clear" w:color="auto" w:fill="auto"/>
            <w:noWrap/>
            <w:vAlign w:val="center"/>
            <w:hideMark/>
          </w:tcPr>
          <w:p w14:paraId="45C802FE" w14:textId="71489E1F" w:rsidR="00192FD9" w:rsidRPr="001A46E5" w:rsidRDefault="00192FD9"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Antibiotics</w:t>
            </w:r>
            <w:r w:rsidR="00C61AA0" w:rsidRPr="001A46E5">
              <w:rPr>
                <w:rFonts w:ascii="Times New Roman" w:eastAsia="Times New Roman" w:hAnsi="Times New Roman" w:cs="Times New Roman"/>
                <w:sz w:val="24"/>
                <w:szCs w:val="24"/>
                <w:lang w:eastAsia="en-GB"/>
              </w:rPr>
              <w:t>/</w:t>
            </w:r>
            <w:r w:rsidRPr="001A46E5">
              <w:rPr>
                <w:rFonts w:ascii="Times New Roman" w:eastAsia="Times New Roman" w:hAnsi="Times New Roman" w:cs="Times New Roman"/>
                <w:sz w:val="24"/>
                <w:szCs w:val="24"/>
                <w:lang w:eastAsia="en-GB"/>
              </w:rPr>
              <w:t>Dried on resin</w:t>
            </w:r>
          </w:p>
        </w:tc>
        <w:tc>
          <w:tcPr>
            <w:tcW w:w="1276" w:type="dxa"/>
            <w:shd w:val="clear" w:color="auto" w:fill="auto"/>
            <w:noWrap/>
            <w:vAlign w:val="center"/>
            <w:hideMark/>
          </w:tcPr>
          <w:p w14:paraId="25279F3E"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8 (100%)</w:t>
            </w:r>
          </w:p>
        </w:tc>
        <w:tc>
          <w:tcPr>
            <w:tcW w:w="1701" w:type="dxa"/>
            <w:shd w:val="clear" w:color="auto" w:fill="auto"/>
            <w:noWrap/>
            <w:vAlign w:val="center"/>
            <w:hideMark/>
          </w:tcPr>
          <w:p w14:paraId="7C14E69C"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8 (100%)</w:t>
            </w:r>
          </w:p>
        </w:tc>
        <w:tc>
          <w:tcPr>
            <w:tcW w:w="1276" w:type="dxa"/>
            <w:shd w:val="clear" w:color="auto" w:fill="auto"/>
            <w:noWrap/>
            <w:vAlign w:val="center"/>
            <w:hideMark/>
          </w:tcPr>
          <w:p w14:paraId="48DFEDC0"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3 (37.5%)</w:t>
            </w:r>
          </w:p>
        </w:tc>
        <w:tc>
          <w:tcPr>
            <w:tcW w:w="1275" w:type="dxa"/>
            <w:shd w:val="clear" w:color="auto" w:fill="auto"/>
            <w:noWrap/>
            <w:vAlign w:val="center"/>
            <w:hideMark/>
          </w:tcPr>
          <w:p w14:paraId="51B0BAFC"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4 (66.7%)</w:t>
            </w:r>
          </w:p>
        </w:tc>
      </w:tr>
      <w:tr w:rsidR="00192FD9" w:rsidRPr="001A46E5" w14:paraId="6B09FCEB" w14:textId="77777777" w:rsidTr="003C3A14">
        <w:trPr>
          <w:trHeight w:val="300"/>
        </w:trPr>
        <w:tc>
          <w:tcPr>
            <w:tcW w:w="3549" w:type="dxa"/>
            <w:shd w:val="clear" w:color="auto" w:fill="auto"/>
            <w:noWrap/>
            <w:vAlign w:val="center"/>
            <w:hideMark/>
          </w:tcPr>
          <w:p w14:paraId="20D5D50A" w14:textId="0B6FBAB9" w:rsidR="00192FD9" w:rsidRPr="001A46E5" w:rsidRDefault="00192FD9" w:rsidP="00C61AA0">
            <w:pPr>
              <w:keepNext/>
              <w:keepLines/>
              <w:spacing w:before="240" w:after="0" w:line="240" w:lineRule="auto"/>
              <w:contextualSpacing/>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Antibiotics</w:t>
            </w:r>
            <w:r w:rsidR="00C61AA0" w:rsidRPr="001A46E5">
              <w:rPr>
                <w:rFonts w:ascii="Times New Roman" w:eastAsia="Times New Roman" w:hAnsi="Times New Roman" w:cs="Times New Roman"/>
                <w:sz w:val="24"/>
                <w:szCs w:val="24"/>
                <w:lang w:eastAsia="en-GB"/>
              </w:rPr>
              <w:t>/</w:t>
            </w:r>
            <w:r w:rsidRPr="001A46E5">
              <w:rPr>
                <w:rFonts w:ascii="Times New Roman" w:eastAsia="Times New Roman" w:hAnsi="Times New Roman" w:cs="Times New Roman"/>
                <w:sz w:val="24"/>
                <w:szCs w:val="24"/>
                <w:lang w:eastAsia="en-GB"/>
              </w:rPr>
              <w:t>Dried isolated</w:t>
            </w:r>
          </w:p>
        </w:tc>
        <w:tc>
          <w:tcPr>
            <w:tcW w:w="1276" w:type="dxa"/>
            <w:shd w:val="clear" w:color="auto" w:fill="auto"/>
            <w:noWrap/>
            <w:vAlign w:val="center"/>
            <w:hideMark/>
          </w:tcPr>
          <w:p w14:paraId="465AAEC8"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8 (100%)</w:t>
            </w:r>
          </w:p>
        </w:tc>
        <w:tc>
          <w:tcPr>
            <w:tcW w:w="1701" w:type="dxa"/>
            <w:shd w:val="clear" w:color="auto" w:fill="auto"/>
            <w:noWrap/>
            <w:vAlign w:val="center"/>
            <w:hideMark/>
          </w:tcPr>
          <w:p w14:paraId="1FF019CE"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8 (100%)</w:t>
            </w:r>
          </w:p>
        </w:tc>
        <w:tc>
          <w:tcPr>
            <w:tcW w:w="1276" w:type="dxa"/>
            <w:shd w:val="clear" w:color="auto" w:fill="auto"/>
            <w:noWrap/>
            <w:vAlign w:val="center"/>
            <w:hideMark/>
          </w:tcPr>
          <w:p w14:paraId="591AC3EF"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8 (100%)</w:t>
            </w:r>
          </w:p>
        </w:tc>
        <w:tc>
          <w:tcPr>
            <w:tcW w:w="1275" w:type="dxa"/>
            <w:shd w:val="clear" w:color="auto" w:fill="auto"/>
            <w:noWrap/>
            <w:vAlign w:val="center"/>
            <w:hideMark/>
          </w:tcPr>
          <w:p w14:paraId="72DB8854" w14:textId="77777777" w:rsidR="00192FD9" w:rsidRPr="001A46E5" w:rsidRDefault="00192FD9" w:rsidP="007500BD">
            <w:pPr>
              <w:keepNext/>
              <w:keepLines/>
              <w:spacing w:before="240" w:after="0" w:line="240" w:lineRule="auto"/>
              <w:contextualSpacing/>
              <w:jc w:val="center"/>
              <w:outlineLvl w:val="3"/>
              <w:rPr>
                <w:rFonts w:ascii="Times New Roman" w:eastAsia="Times New Roman" w:hAnsi="Times New Roman" w:cs="Times New Roman"/>
                <w:b/>
                <w:sz w:val="24"/>
                <w:szCs w:val="24"/>
                <w:lang w:eastAsia="en-GB"/>
              </w:rPr>
            </w:pPr>
            <w:r w:rsidRPr="001A46E5">
              <w:rPr>
                <w:rFonts w:ascii="Times New Roman" w:eastAsia="Times New Roman" w:hAnsi="Times New Roman" w:cs="Times New Roman"/>
                <w:sz w:val="24"/>
                <w:szCs w:val="24"/>
                <w:lang w:eastAsia="en-GB"/>
              </w:rPr>
              <w:t>4 (50%)</w:t>
            </w:r>
          </w:p>
        </w:tc>
      </w:tr>
    </w:tbl>
    <w:p w14:paraId="7938ADB1" w14:textId="77777777" w:rsidR="00192FD9" w:rsidRPr="001A46E5" w:rsidRDefault="00192FD9" w:rsidP="00192FD9">
      <w:pPr>
        <w:spacing w:line="480" w:lineRule="auto"/>
        <w:contextualSpacing/>
        <w:rPr>
          <w:rFonts w:ascii="Times New Roman" w:eastAsia="Calibri" w:hAnsi="Times New Roman" w:cs="Times New Roman"/>
          <w:b/>
          <w:sz w:val="24"/>
          <w:szCs w:val="24"/>
          <w:lang w:eastAsia="en-GB"/>
        </w:rPr>
      </w:pPr>
    </w:p>
    <w:p w14:paraId="0E6C55EA" w14:textId="77777777" w:rsidR="00192FD9" w:rsidRPr="001A46E5" w:rsidRDefault="00192FD9" w:rsidP="00192FD9">
      <w:pPr>
        <w:spacing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br w:type="page"/>
      </w:r>
    </w:p>
    <w:p w14:paraId="6D28BA29" w14:textId="77777777" w:rsidR="00192FD9" w:rsidRPr="001A46E5" w:rsidRDefault="00192FD9" w:rsidP="00192FD9">
      <w:pPr>
        <w:spacing w:after="0" w:line="480" w:lineRule="auto"/>
        <w:contextualSpacing/>
        <w:rPr>
          <w:rFonts w:ascii="Times New Roman" w:eastAsia="Calibri" w:hAnsi="Times New Roman" w:cs="Times New Roman"/>
          <w:b/>
          <w:sz w:val="36"/>
          <w:szCs w:val="24"/>
          <w:lang w:eastAsia="en-GB"/>
        </w:rPr>
      </w:pPr>
      <w:r w:rsidRPr="001A46E5">
        <w:rPr>
          <w:rFonts w:ascii="Times New Roman" w:eastAsia="Calibri" w:hAnsi="Times New Roman" w:cs="Times New Roman"/>
          <w:b/>
          <w:sz w:val="36"/>
          <w:szCs w:val="24"/>
          <w:lang w:eastAsia="en-GB"/>
        </w:rPr>
        <w:lastRenderedPageBreak/>
        <w:t>References</w:t>
      </w:r>
    </w:p>
    <w:p w14:paraId="48E96904" w14:textId="77777777" w:rsidR="003C3A14" w:rsidRPr="001A46E5" w:rsidRDefault="00192FD9" w:rsidP="003C3A14">
      <w:pPr>
        <w:pStyle w:val="EndNoteBibliography"/>
        <w:spacing w:after="0"/>
      </w:pPr>
      <w:r w:rsidRPr="001A46E5">
        <w:rPr>
          <w:b/>
          <w:color w:val="auto"/>
          <w:szCs w:val="24"/>
        </w:rPr>
        <w:fldChar w:fldCharType="begin"/>
      </w:r>
      <w:r w:rsidRPr="001A46E5">
        <w:rPr>
          <w:b/>
          <w:color w:val="auto"/>
          <w:szCs w:val="24"/>
        </w:rPr>
        <w:instrText xml:space="preserve"> ADDIN EN.REFLIST </w:instrText>
      </w:r>
      <w:r w:rsidRPr="001A46E5">
        <w:rPr>
          <w:b/>
          <w:color w:val="auto"/>
          <w:szCs w:val="24"/>
        </w:rPr>
        <w:fldChar w:fldCharType="separate"/>
      </w:r>
      <w:r w:rsidR="003C3A14" w:rsidRPr="001A46E5">
        <w:t>1.</w:t>
      </w:r>
      <w:r w:rsidR="003C3A14" w:rsidRPr="001A46E5">
        <w:tab/>
        <w:t>Labandeira C. Amber. Reading and Writing of the Fossil record: Preservational Pathways to Exceptional Fossilization Paleontological Society Papers. 2014;20:163-216.</w:t>
      </w:r>
    </w:p>
    <w:p w14:paraId="42EA77BC" w14:textId="77777777" w:rsidR="003C3A14" w:rsidRPr="001A46E5" w:rsidRDefault="003C3A14" w:rsidP="003C3A14">
      <w:pPr>
        <w:pStyle w:val="EndNoteBibliography"/>
        <w:spacing w:after="0"/>
      </w:pPr>
      <w:r w:rsidRPr="001A46E5">
        <w:t>2.</w:t>
      </w:r>
      <w:r w:rsidRPr="001A46E5">
        <w:tab/>
        <w:t>Martı́nez-Delclòs X, Briggs DE, Peñalver E. Taphonomy of insects in carbonates and amber. Palaeogeography, Palaeoclimatology, Palaeoecology. 2004;203(1):19-64.</w:t>
      </w:r>
    </w:p>
    <w:p w14:paraId="7F173321" w14:textId="77777777" w:rsidR="003C3A14" w:rsidRPr="001A46E5" w:rsidRDefault="003C3A14" w:rsidP="003C3A14">
      <w:pPr>
        <w:pStyle w:val="EndNoteBibliography"/>
        <w:spacing w:after="0"/>
      </w:pPr>
      <w:r w:rsidRPr="001A46E5">
        <w:t>3.</w:t>
      </w:r>
      <w:r w:rsidRPr="001A46E5">
        <w:tab/>
        <w:t>Henwood A. Soft-part preservation of beetles in Tertiary amber from the Dominican Republic. Palaeontology. 1992;35(4):901-12.</w:t>
      </w:r>
    </w:p>
    <w:p w14:paraId="3229592E" w14:textId="77777777" w:rsidR="003C3A14" w:rsidRPr="001A46E5" w:rsidRDefault="003C3A14" w:rsidP="003C3A14">
      <w:pPr>
        <w:pStyle w:val="EndNoteBibliography"/>
        <w:spacing w:after="0"/>
      </w:pPr>
      <w:r w:rsidRPr="001A46E5">
        <w:t>4.</w:t>
      </w:r>
      <w:r w:rsidRPr="001A46E5">
        <w:tab/>
        <w:t>Solórzano Kraemer MM, Kraemer AS, Stebner F, Bickel DJ, Rust J. Entrapment bias of arthropods in Miocene amber revealed by trapping experiments in a tropical forest in Chiapas, Mexico. PloS one. 2015;10(3):e0118820.</w:t>
      </w:r>
    </w:p>
    <w:p w14:paraId="37FD71AB" w14:textId="77777777" w:rsidR="003C3A14" w:rsidRPr="001A46E5" w:rsidRDefault="003C3A14" w:rsidP="003C3A14">
      <w:pPr>
        <w:pStyle w:val="EndNoteBibliography"/>
        <w:spacing w:after="0"/>
      </w:pPr>
      <w:r w:rsidRPr="001A46E5">
        <w:t>5.</w:t>
      </w:r>
      <w:r w:rsidRPr="001A46E5">
        <w:tab/>
        <w:t>Penney D. Paleoecology of Dominican amber preservation: spider (Araneae) inclusions demonstrate a bias for active, trunk-dwelling faunas. Paleobiology. 2002;28(3):389-98.</w:t>
      </w:r>
    </w:p>
    <w:p w14:paraId="0DF70F47" w14:textId="77777777" w:rsidR="003C3A14" w:rsidRPr="001A46E5" w:rsidRDefault="003C3A14" w:rsidP="003C3A14">
      <w:pPr>
        <w:pStyle w:val="EndNoteBibliography"/>
        <w:spacing w:after="0"/>
      </w:pPr>
      <w:r w:rsidRPr="001A46E5">
        <w:t>6.</w:t>
      </w:r>
      <w:r w:rsidRPr="001A46E5">
        <w:tab/>
        <w:t>Henwood A. Recent plant resins and the taphonomy of organisms in amber: a review. Modern Geology. 1993;19(1):35-59.</w:t>
      </w:r>
    </w:p>
    <w:p w14:paraId="2B96D882" w14:textId="77777777" w:rsidR="003C3A14" w:rsidRPr="001A46E5" w:rsidRDefault="003C3A14" w:rsidP="003C3A14">
      <w:pPr>
        <w:pStyle w:val="EndNoteBibliography"/>
        <w:spacing w:after="0"/>
      </w:pPr>
      <w:r w:rsidRPr="001A46E5">
        <w:t>7.</w:t>
      </w:r>
      <w:r w:rsidRPr="001A46E5">
        <w:tab/>
        <w:t>Penney D, Langan AM. Comparing amber fossil assemblages across the Cenozoic. Biology Letters. 2006;2(2):266-70.</w:t>
      </w:r>
    </w:p>
    <w:p w14:paraId="3061BF36" w14:textId="77777777" w:rsidR="003C3A14" w:rsidRPr="001A46E5" w:rsidRDefault="003C3A14" w:rsidP="003C3A14">
      <w:pPr>
        <w:pStyle w:val="EndNoteBibliography"/>
        <w:spacing w:after="0"/>
      </w:pPr>
      <w:r w:rsidRPr="001A46E5">
        <w:t>8.</w:t>
      </w:r>
      <w:r w:rsidRPr="001A46E5">
        <w:tab/>
        <w:t>Penney D. Importance of Dominican Republic amber for determining taxonomic bias of fossil resin preservation—A case study of spiders. Palaeogeography, Palaeoclimatology, Palaeoecology. 2005;223(1):1-8.</w:t>
      </w:r>
    </w:p>
    <w:p w14:paraId="32CF3A5F" w14:textId="77777777" w:rsidR="003C3A14" w:rsidRPr="001A46E5" w:rsidRDefault="003C3A14" w:rsidP="003C3A14">
      <w:pPr>
        <w:pStyle w:val="EndNoteBibliography"/>
        <w:spacing w:after="0"/>
      </w:pPr>
      <w:r w:rsidRPr="001A46E5">
        <w:t>9.</w:t>
      </w:r>
      <w:r w:rsidRPr="001A46E5">
        <w:tab/>
        <w:t>McCoy VE, Soriano C, Gabbott S. Variations in preservation in amber:  a review and possible causes. Earth and Environmental Science Transactions of the Royal Society of Edinburgh. 2017 in press.</w:t>
      </w:r>
    </w:p>
    <w:p w14:paraId="4A7DEEC7" w14:textId="77777777" w:rsidR="003C3A14" w:rsidRPr="001A46E5" w:rsidRDefault="003C3A14" w:rsidP="003C3A14">
      <w:pPr>
        <w:pStyle w:val="EndNoteBibliography"/>
        <w:spacing w:after="0"/>
      </w:pPr>
      <w:r w:rsidRPr="001A46E5">
        <w:t>10.</w:t>
      </w:r>
      <w:r w:rsidRPr="001A46E5">
        <w:tab/>
        <w:t>Soriano C, Archer M, Azar D, Creaser P, Delclòs X, Godthelp H, et al. Synchrotron X-ray imaging of inclusions in amber. Comptes Rendus Palevol. 2010;9(6):361-8.</w:t>
      </w:r>
    </w:p>
    <w:p w14:paraId="62F2F4C4" w14:textId="77777777" w:rsidR="003C3A14" w:rsidRPr="001A46E5" w:rsidRDefault="003C3A14" w:rsidP="003C3A14">
      <w:pPr>
        <w:pStyle w:val="EndNoteBibliography"/>
        <w:spacing w:after="0"/>
      </w:pPr>
      <w:r w:rsidRPr="001A46E5">
        <w:t>11.</w:t>
      </w:r>
      <w:r w:rsidRPr="001A46E5">
        <w:tab/>
        <w:t>Coty D, Aria C, Garrouste R, Wils P, Legendre F, Nel A. The first ant-termite syninclusion in amber with CT-scan analysis of taphonomy. PloS one. 2014;9(8):e104410.</w:t>
      </w:r>
    </w:p>
    <w:p w14:paraId="5AB4EA2A" w14:textId="77777777" w:rsidR="003C3A14" w:rsidRPr="001A46E5" w:rsidRDefault="003C3A14" w:rsidP="003C3A14">
      <w:pPr>
        <w:pStyle w:val="EndNoteBibliography"/>
        <w:spacing w:after="0"/>
      </w:pPr>
      <w:r w:rsidRPr="001A46E5">
        <w:t>12.</w:t>
      </w:r>
      <w:r w:rsidRPr="001A46E5">
        <w:tab/>
        <w:t>Stewart J. Enterospirae (fossil intestines) from the Upper Cretaceous Niobrara Formation of western Kansas. University of Kansas Paleontological Contributions. 1978;89:9-16.</w:t>
      </w:r>
    </w:p>
    <w:p w14:paraId="590E93E2" w14:textId="77777777" w:rsidR="003C3A14" w:rsidRPr="001A46E5" w:rsidRDefault="003C3A14" w:rsidP="003C3A14">
      <w:pPr>
        <w:pStyle w:val="EndNoteBibliography"/>
        <w:spacing w:after="0"/>
      </w:pPr>
      <w:r w:rsidRPr="001A46E5">
        <w:t>13.</w:t>
      </w:r>
      <w:r w:rsidRPr="001A46E5">
        <w:tab/>
        <w:t>Williams ME. The origin of" spiral coprolites". University of Kansas Paleontological Contributions. 1972;59:1-19.</w:t>
      </w:r>
    </w:p>
    <w:p w14:paraId="47572932" w14:textId="77777777" w:rsidR="003C3A14" w:rsidRPr="001A46E5" w:rsidRDefault="003C3A14" w:rsidP="003C3A14">
      <w:pPr>
        <w:pStyle w:val="EndNoteBibliography"/>
        <w:spacing w:after="0"/>
      </w:pPr>
      <w:r w:rsidRPr="001A46E5">
        <w:t>14.</w:t>
      </w:r>
      <w:r w:rsidRPr="001A46E5">
        <w:tab/>
        <w:t>Lovley DR, WMte DС, Pye K. Reduction of Fe (in) in sediments by sulphate-reducing bacteria. Nature. 1993;361.</w:t>
      </w:r>
    </w:p>
    <w:p w14:paraId="24FAC5D8" w14:textId="77777777" w:rsidR="003C3A14" w:rsidRPr="001A46E5" w:rsidRDefault="003C3A14" w:rsidP="003C3A14">
      <w:pPr>
        <w:pStyle w:val="EndNoteBibliography"/>
        <w:spacing w:after="0"/>
      </w:pPr>
      <w:r w:rsidRPr="001A46E5">
        <w:t>15.</w:t>
      </w:r>
      <w:r w:rsidRPr="001A46E5">
        <w:tab/>
        <w:t>Wilby PR, Martill DM. Fossil fish stomachs: a microenvironment for exceptional preservation. Historical biology. 1992;6(1):25-36.</w:t>
      </w:r>
    </w:p>
    <w:p w14:paraId="4239383A" w14:textId="77777777" w:rsidR="003C3A14" w:rsidRPr="001A46E5" w:rsidRDefault="003C3A14" w:rsidP="003C3A14">
      <w:pPr>
        <w:pStyle w:val="EndNoteBibliography"/>
        <w:spacing w:after="0"/>
      </w:pPr>
      <w:r w:rsidRPr="001A46E5">
        <w:t>16.</w:t>
      </w:r>
      <w:r w:rsidRPr="001A46E5">
        <w:tab/>
        <w:t>Raff EC, Andrews ME, Turner FR, Toh E, Nelson DE, Raff RA. Contingent interactions among biofilm</w:t>
      </w:r>
      <w:r w:rsidRPr="001A46E5">
        <w:rPr>
          <w:rFonts w:ascii="Cambria Math" w:hAnsi="Cambria Math" w:cs="Cambria Math"/>
        </w:rPr>
        <w:t>‐</w:t>
      </w:r>
      <w:r w:rsidRPr="001A46E5">
        <w:t>forming bacteria determine preservation or decay in the first steps toward fossilization of marine embryos. Evolution &amp; development. 2013;15(4):243-56.</w:t>
      </w:r>
    </w:p>
    <w:p w14:paraId="2A031379" w14:textId="77777777" w:rsidR="003C3A14" w:rsidRPr="001A46E5" w:rsidRDefault="003C3A14" w:rsidP="003C3A14">
      <w:pPr>
        <w:pStyle w:val="EndNoteBibliography"/>
        <w:spacing w:after="0"/>
      </w:pPr>
      <w:r w:rsidRPr="001A46E5">
        <w:t>17.</w:t>
      </w:r>
      <w:r w:rsidRPr="001A46E5">
        <w:tab/>
        <w:t>Wilby PR, Briggs DE. Taxonomic trends in the resolution of detail preserved in fossil phosphatized soft tissues. Geobios. 1997;30:493-502.</w:t>
      </w:r>
    </w:p>
    <w:p w14:paraId="0759D00B" w14:textId="77777777" w:rsidR="003C3A14" w:rsidRPr="001A46E5" w:rsidRDefault="003C3A14" w:rsidP="003C3A14">
      <w:pPr>
        <w:pStyle w:val="EndNoteBibliography"/>
        <w:spacing w:after="0"/>
      </w:pPr>
      <w:r w:rsidRPr="001A46E5">
        <w:t>18.</w:t>
      </w:r>
      <w:r w:rsidRPr="001A46E5">
        <w:tab/>
        <w:t>Butler AD, Cunningham JA, Budd GE, Donoghue PC, editors. Experimental taphonomy of Artemia reveals the role of endogenous microbes in mediating decay and fossilization. Proc R Soc B; 2015: The Royal Society.</w:t>
      </w:r>
    </w:p>
    <w:p w14:paraId="44EDF7B8" w14:textId="77777777" w:rsidR="003C3A14" w:rsidRPr="001A46E5" w:rsidRDefault="003C3A14" w:rsidP="003C3A14">
      <w:pPr>
        <w:pStyle w:val="EndNoteBibliography"/>
        <w:spacing w:after="0"/>
      </w:pPr>
      <w:r w:rsidRPr="001A46E5">
        <w:lastRenderedPageBreak/>
        <w:t>19.</w:t>
      </w:r>
      <w:r w:rsidRPr="001A46E5">
        <w:tab/>
        <w:t>Erkosar B, Leulier F. Transient adult microbiota, gut homeostasis and longevity: novel insights from the Drosophila model. FEBS letters. 2014;588(22):4250-7.</w:t>
      </w:r>
    </w:p>
    <w:p w14:paraId="0F04E247" w14:textId="77777777" w:rsidR="003C3A14" w:rsidRPr="001A46E5" w:rsidRDefault="003C3A14" w:rsidP="003C3A14">
      <w:pPr>
        <w:pStyle w:val="EndNoteBibliography"/>
        <w:spacing w:after="0"/>
      </w:pPr>
      <w:r w:rsidRPr="001A46E5">
        <w:t>20.</w:t>
      </w:r>
      <w:r w:rsidRPr="001A46E5">
        <w:tab/>
        <w:t>Lambert JB, Santiago</w:t>
      </w:r>
      <w:r w:rsidRPr="001A46E5">
        <w:rPr>
          <w:rFonts w:ascii="Cambria Math" w:hAnsi="Cambria Math" w:cs="Cambria Math"/>
        </w:rPr>
        <w:t>‐</w:t>
      </w:r>
      <w:r w:rsidRPr="001A46E5">
        <w:t>Blay JA, Wu Y, Levy AJ. Examination of amber and related materials by NMR spectroscopy. Magnetic Resonance in Chemistry. 2015;53(1):2-8.</w:t>
      </w:r>
    </w:p>
    <w:p w14:paraId="5EF94A24" w14:textId="77777777" w:rsidR="003C3A14" w:rsidRPr="001A46E5" w:rsidRDefault="003C3A14" w:rsidP="003C3A14">
      <w:pPr>
        <w:pStyle w:val="EndNoteBibliography"/>
        <w:spacing w:after="0"/>
      </w:pPr>
      <w:r w:rsidRPr="001A46E5">
        <w:t>21.</w:t>
      </w:r>
      <w:r w:rsidRPr="001A46E5">
        <w:tab/>
        <w:t>Lambert J, Tsai CH, Shah M, Hurtley A, Santiago-Blay J. Distinguishing amber and copal classes by proton magnetic resonance spectroscopy. Archaeometry. 2012;54(2):332-48.</w:t>
      </w:r>
    </w:p>
    <w:p w14:paraId="5F564AB5" w14:textId="77777777" w:rsidR="003C3A14" w:rsidRPr="001A46E5" w:rsidRDefault="003C3A14" w:rsidP="003C3A14">
      <w:pPr>
        <w:pStyle w:val="EndNoteBibliography"/>
        <w:spacing w:after="0"/>
      </w:pPr>
      <w:r w:rsidRPr="001A46E5">
        <w:t>22.</w:t>
      </w:r>
      <w:r w:rsidRPr="001A46E5">
        <w:tab/>
        <w:t>Lambert JB, Santiago</w:t>
      </w:r>
      <w:r w:rsidRPr="001A46E5">
        <w:rPr>
          <w:rFonts w:ascii="Cambria Math" w:hAnsi="Cambria Math" w:cs="Cambria Math"/>
        </w:rPr>
        <w:t>‐</w:t>
      </w:r>
      <w:r w:rsidRPr="001A46E5">
        <w:t>Blay JA, Anderson KB. Chemical signatures of fossilized resins and recent plant exudates. Angewandte Chemie International Edition. 2008;47(50):9608-16.</w:t>
      </w:r>
    </w:p>
    <w:p w14:paraId="3111B913" w14:textId="77777777" w:rsidR="003C3A14" w:rsidRPr="001A46E5" w:rsidRDefault="003C3A14" w:rsidP="003C3A14">
      <w:pPr>
        <w:pStyle w:val="EndNoteBibliography"/>
        <w:spacing w:after="0"/>
      </w:pPr>
      <w:r w:rsidRPr="001A46E5">
        <w:t>23.</w:t>
      </w:r>
      <w:r w:rsidRPr="001A46E5">
        <w:tab/>
        <w:t>Beck CW. The chemistry of amber. Estudios del Museo de Ciencias Naturales de Alava. 1999;14(2):33-4873.</w:t>
      </w:r>
    </w:p>
    <w:p w14:paraId="6D0E495E" w14:textId="77777777" w:rsidR="003C3A14" w:rsidRPr="001A46E5" w:rsidRDefault="003C3A14" w:rsidP="003C3A14">
      <w:pPr>
        <w:pStyle w:val="EndNoteBibliography"/>
        <w:spacing w:after="0"/>
      </w:pPr>
      <w:r w:rsidRPr="001A46E5">
        <w:t>24.</w:t>
      </w:r>
      <w:r w:rsidRPr="001A46E5">
        <w:tab/>
        <w:t>Henwood A. Exceptional preservation of dipteran flight muscle and the taphonomy of insects in amber. Palaios. 1992:203-12.</w:t>
      </w:r>
    </w:p>
    <w:p w14:paraId="301C9F0A" w14:textId="77777777" w:rsidR="003C3A14" w:rsidRPr="001A46E5" w:rsidRDefault="003C3A14" w:rsidP="003C3A14">
      <w:pPr>
        <w:pStyle w:val="EndNoteBibliography"/>
        <w:spacing w:after="0"/>
      </w:pPr>
      <w:r w:rsidRPr="001A46E5">
        <w:t>25.</w:t>
      </w:r>
      <w:r w:rsidRPr="001A46E5">
        <w:tab/>
        <w:t>Stankiewicz BA, Poinar HN, Briggs DE, Evershed RP, Poinar GO. Chemical preservation of plants and insects in natural resins. Proceedings of the Royal Society of London B: Biological Sciences. 1998;265(1397):641-7.</w:t>
      </w:r>
    </w:p>
    <w:p w14:paraId="17CEF1FF" w14:textId="77777777" w:rsidR="003C3A14" w:rsidRPr="001A46E5" w:rsidRDefault="003C3A14" w:rsidP="003C3A14">
      <w:pPr>
        <w:pStyle w:val="EndNoteBibliography"/>
        <w:spacing w:after="0"/>
      </w:pPr>
      <w:r w:rsidRPr="001A46E5">
        <w:t>26.</w:t>
      </w:r>
      <w:r w:rsidRPr="001A46E5">
        <w:tab/>
        <w:t>Poinar GO, Hess R. Ultrastructure of 40-million-year-old insect tissue. Science. 1982;215(4537):1241-2.</w:t>
      </w:r>
    </w:p>
    <w:p w14:paraId="34B6C63D" w14:textId="77777777" w:rsidR="003C3A14" w:rsidRPr="001A46E5" w:rsidRDefault="003C3A14" w:rsidP="003C3A14">
      <w:pPr>
        <w:pStyle w:val="EndNoteBibliography"/>
        <w:spacing w:after="0"/>
      </w:pPr>
      <w:r w:rsidRPr="001A46E5">
        <w:t>27.</w:t>
      </w:r>
      <w:r w:rsidRPr="001A46E5">
        <w:tab/>
        <w:t>Poinar Jr GO, Hess R. Preservative qualities of recent and fossil resins: electron micrograph studies on tissue preserved in Baltic amber. Journal of Baltic Studies. 1985;16(3):222-30.</w:t>
      </w:r>
    </w:p>
    <w:p w14:paraId="3F3D5DE9" w14:textId="77777777" w:rsidR="003C3A14" w:rsidRPr="001A46E5" w:rsidRDefault="003C3A14" w:rsidP="003C3A14">
      <w:pPr>
        <w:pStyle w:val="EndNoteBibliography"/>
        <w:spacing w:after="0"/>
      </w:pPr>
      <w:r w:rsidRPr="001A46E5">
        <w:t>28.</w:t>
      </w:r>
      <w:r w:rsidRPr="001A46E5">
        <w:tab/>
        <w:t>Briggs DE. The role of decay and mineralization in the preservation of soft-bodied fossils. Annual Review of Earth and Planetary Sciences. 2003;31(1):275-301.</w:t>
      </w:r>
    </w:p>
    <w:p w14:paraId="48BE2E10" w14:textId="77777777" w:rsidR="003C3A14" w:rsidRPr="001A46E5" w:rsidRDefault="003C3A14" w:rsidP="003C3A14">
      <w:pPr>
        <w:pStyle w:val="EndNoteBibliography"/>
        <w:spacing w:after="0"/>
      </w:pPr>
      <w:r w:rsidRPr="001A46E5">
        <w:t>29.</w:t>
      </w:r>
      <w:r w:rsidRPr="001A46E5">
        <w:tab/>
        <w:t>Briggs DE, McMahon S. The role of experiments in investigating the taphonomy of exceptional preservation. Palaeontology. 2016;59(1):1-11.</w:t>
      </w:r>
    </w:p>
    <w:p w14:paraId="0A351AA3" w14:textId="77777777" w:rsidR="003C3A14" w:rsidRPr="001A46E5" w:rsidRDefault="003C3A14" w:rsidP="003C3A14">
      <w:pPr>
        <w:pStyle w:val="EndNoteBibliography"/>
        <w:spacing w:after="0"/>
      </w:pPr>
      <w:r w:rsidRPr="001A46E5">
        <w:t>30.</w:t>
      </w:r>
      <w:r w:rsidRPr="001A46E5">
        <w:tab/>
        <w:t>Lambert JB, Poinar GO. Amber: the organic gemstone. Accounts of Chemical Research. 2002;35(8):628-36.</w:t>
      </w:r>
    </w:p>
    <w:p w14:paraId="4E53A359" w14:textId="77777777" w:rsidR="003C3A14" w:rsidRPr="001A46E5" w:rsidRDefault="003C3A14" w:rsidP="003C3A14">
      <w:pPr>
        <w:pStyle w:val="EndNoteBibliography"/>
        <w:spacing w:after="0"/>
      </w:pPr>
      <w:r w:rsidRPr="001A46E5">
        <w:t>31.</w:t>
      </w:r>
      <w:r w:rsidRPr="001A46E5">
        <w:tab/>
        <w:t>Lambert J, Johnson S, Poinar G. Nuclear magnetic resonance characterization of Cretaceous amber. Archaeometry. 1996;38(2):325-35.</w:t>
      </w:r>
    </w:p>
    <w:p w14:paraId="32C73403" w14:textId="77777777" w:rsidR="003C3A14" w:rsidRPr="001A46E5" w:rsidRDefault="003C3A14" w:rsidP="003C3A14">
      <w:pPr>
        <w:pStyle w:val="EndNoteBibliography"/>
        <w:spacing w:after="0"/>
      </w:pPr>
      <w:r w:rsidRPr="001A46E5">
        <w:t>32.</w:t>
      </w:r>
      <w:r w:rsidRPr="001A46E5">
        <w:tab/>
        <w:t>Perrichot V. Early Cretaceous amber from south-western France: insight into the Mesozoic litter fauna. Geologica Acta. 2004;2(1):9-22.</w:t>
      </w:r>
    </w:p>
    <w:p w14:paraId="4E23DC5B" w14:textId="77777777" w:rsidR="003C3A14" w:rsidRPr="001A46E5" w:rsidRDefault="003C3A14" w:rsidP="003C3A14">
      <w:pPr>
        <w:pStyle w:val="EndNoteBibliography"/>
        <w:spacing w:after="0"/>
      </w:pPr>
      <w:r w:rsidRPr="001A46E5">
        <w:t>33.</w:t>
      </w:r>
      <w:r w:rsidRPr="001A46E5">
        <w:tab/>
        <w:t>Poinar Jr G, Lambert JB, Wu Y. Araucarian source of fossiliferous Burmese amber: spectroscopic and anatomical evidence. Journal of the Botanical Research Institute of Texas. 2007:449-55.</w:t>
      </w:r>
    </w:p>
    <w:p w14:paraId="08C9DB8A" w14:textId="77777777" w:rsidR="003C3A14" w:rsidRPr="001A46E5" w:rsidRDefault="003C3A14" w:rsidP="003C3A14">
      <w:pPr>
        <w:pStyle w:val="EndNoteBibliography"/>
        <w:spacing w:after="0"/>
      </w:pPr>
      <w:r w:rsidRPr="001A46E5">
        <w:t>34.</w:t>
      </w:r>
      <w:r w:rsidRPr="001A46E5">
        <w:tab/>
        <w:t>Poinar Jr G, Lambert JB, Wu Y. NMR analysis of amber in the Zubair Formation, Khafji Oilfield (Saudi Arabia--Kuwait): coal as an oil source rock? Journal of Petroleum Geology. 2004;27(2):207-9.</w:t>
      </w:r>
    </w:p>
    <w:p w14:paraId="639802B6" w14:textId="77777777" w:rsidR="003C3A14" w:rsidRPr="001A46E5" w:rsidRDefault="003C3A14" w:rsidP="003C3A14">
      <w:pPr>
        <w:pStyle w:val="EndNoteBibliography"/>
        <w:spacing w:after="0"/>
      </w:pPr>
      <w:r w:rsidRPr="001A46E5">
        <w:t>35.</w:t>
      </w:r>
      <w:r w:rsidRPr="001A46E5">
        <w:tab/>
        <w:t>Azar D, Gèze R, Acra F. Lebanese amber. In: Penney D, editor. Biodiversity of Fossils in Amber from the Major World Deposits. Manchester: Siri Scientific Press; 2010. p. 271-98.</w:t>
      </w:r>
    </w:p>
    <w:p w14:paraId="58AAECBC" w14:textId="77777777" w:rsidR="003C3A14" w:rsidRPr="001A46E5" w:rsidRDefault="003C3A14" w:rsidP="003C3A14">
      <w:pPr>
        <w:pStyle w:val="EndNoteBibliography"/>
        <w:spacing w:after="0"/>
      </w:pPr>
      <w:r w:rsidRPr="001A46E5">
        <w:t>36.</w:t>
      </w:r>
      <w:r w:rsidRPr="001A46E5">
        <w:tab/>
        <w:t>Ross A, Mellish C, York P, Crighton B. Burmese amber. In: Penney D, editor. Biodiversity of Fossils in Amber from the Major World Deposits. Manchester: Siri Scientific Press; 2010. p. 208-35.</w:t>
      </w:r>
    </w:p>
    <w:p w14:paraId="7792080D" w14:textId="77777777" w:rsidR="003C3A14" w:rsidRPr="001A46E5" w:rsidRDefault="003C3A14" w:rsidP="003C3A14">
      <w:pPr>
        <w:pStyle w:val="EndNoteBibliography"/>
        <w:spacing w:after="0"/>
      </w:pPr>
      <w:r w:rsidRPr="001A46E5">
        <w:t>37.</w:t>
      </w:r>
      <w:r w:rsidRPr="001A46E5">
        <w:tab/>
        <w:t>Perrichot V, Neraudeau D, Tafforeau P. Charentese amber. In: Penney D, editor. Biodiversity of Fossils in Amber from the Major World Deposits. Manchester: Siri Scientific Press; 2010. p. 192-207.</w:t>
      </w:r>
    </w:p>
    <w:p w14:paraId="0975DA16" w14:textId="77777777" w:rsidR="003C3A14" w:rsidRPr="001A46E5" w:rsidRDefault="003C3A14" w:rsidP="003C3A14">
      <w:pPr>
        <w:pStyle w:val="EndNoteBibliography"/>
        <w:spacing w:after="0"/>
      </w:pPr>
      <w:r w:rsidRPr="001A46E5">
        <w:lastRenderedPageBreak/>
        <w:t>38.</w:t>
      </w:r>
      <w:r w:rsidRPr="001A46E5">
        <w:tab/>
        <w:t>McCoy VE, Boom A, Solórzano Kramer MM, Gabbott SE. Chemistry of African and American resin, copal and amber. Organic Geochemistry. In review.</w:t>
      </w:r>
    </w:p>
    <w:p w14:paraId="6A98284F" w14:textId="77777777" w:rsidR="003C3A14" w:rsidRPr="001A46E5" w:rsidRDefault="003C3A14" w:rsidP="003C3A14">
      <w:pPr>
        <w:pStyle w:val="EndNoteBibliography"/>
        <w:spacing w:after="0"/>
      </w:pPr>
      <w:r w:rsidRPr="001A46E5">
        <w:t>39.</w:t>
      </w:r>
      <w:r w:rsidRPr="001A46E5">
        <w:tab/>
        <w:t>Hamm S, Lesellier E, Bleton J, Tchapla A. Optimization of headspace solid phase microextraction for gas chromatography/mass spectrometry analysis of widely different volatility and polarity terpenoids in olibanum. Journal of Chromatography A. 2003;1018(1):73-83.</w:t>
      </w:r>
    </w:p>
    <w:p w14:paraId="252D5B4A" w14:textId="77777777" w:rsidR="003C3A14" w:rsidRPr="001A46E5" w:rsidRDefault="003C3A14" w:rsidP="003C3A14">
      <w:pPr>
        <w:pStyle w:val="EndNoteBibliography"/>
        <w:spacing w:after="0"/>
      </w:pPr>
      <w:r w:rsidRPr="001A46E5">
        <w:t>40.</w:t>
      </w:r>
      <w:r w:rsidRPr="001A46E5">
        <w:tab/>
        <w:t>Hamm S, Bleton J, Tchapla A. Headspace solid phase microextraction for screening for the presence of resins in Egyptian archaeological samples. Journal of Separation Science. 2004;27(3):235-43.</w:t>
      </w:r>
    </w:p>
    <w:p w14:paraId="0D04F8CB" w14:textId="77777777" w:rsidR="003C3A14" w:rsidRPr="001A46E5" w:rsidRDefault="003C3A14" w:rsidP="003C3A14">
      <w:pPr>
        <w:pStyle w:val="EndNoteBibliography"/>
        <w:spacing w:after="0"/>
      </w:pPr>
      <w:r w:rsidRPr="001A46E5">
        <w:t>41.</w:t>
      </w:r>
      <w:r w:rsidRPr="001A46E5">
        <w:tab/>
        <w:t>Hamm S, Bleton J, Connan J, Tchapla A. A chemical investigation by headspace SPME and GC–MS of volatile and semi-volatile terpenes in various olibanum samples. Phytochemistry. 2005;66(12):1499-514.</w:t>
      </w:r>
    </w:p>
    <w:p w14:paraId="1B5DF1FA" w14:textId="77777777" w:rsidR="003C3A14" w:rsidRPr="001A46E5" w:rsidRDefault="003C3A14" w:rsidP="003C3A14">
      <w:pPr>
        <w:pStyle w:val="EndNoteBibliography"/>
        <w:spacing w:after="0"/>
      </w:pPr>
      <w:r w:rsidRPr="001A46E5">
        <w:t>42.</w:t>
      </w:r>
      <w:r w:rsidRPr="001A46E5">
        <w:tab/>
        <w:t>Lozupone C, Knight R. UniFrac: a new phylogenetic method for comparing microbial communities. Applied and environmental microbiology. 2005;71(12):8228-35.</w:t>
      </w:r>
    </w:p>
    <w:p w14:paraId="53E63C4D" w14:textId="77777777" w:rsidR="003C3A14" w:rsidRPr="001A46E5" w:rsidRDefault="003C3A14" w:rsidP="003C3A14">
      <w:pPr>
        <w:pStyle w:val="EndNoteBibliography"/>
        <w:spacing w:after="0"/>
      </w:pPr>
      <w:r w:rsidRPr="001A46E5">
        <w:t>43.</w:t>
      </w:r>
      <w:r w:rsidRPr="001A46E5">
        <w:tab/>
        <w:t>Jaccard P. Distribution de la flore alpine dans le bassin des Dranses et dans quelques régions voisines. Bull Soc Vaud Sci Nat. 1901;37:241-72.</w:t>
      </w:r>
    </w:p>
    <w:p w14:paraId="2E8BFE97" w14:textId="77777777" w:rsidR="003C3A14" w:rsidRPr="001A46E5" w:rsidRDefault="003C3A14" w:rsidP="003C3A14">
      <w:pPr>
        <w:pStyle w:val="EndNoteBibliography"/>
        <w:spacing w:after="0"/>
      </w:pPr>
      <w:r w:rsidRPr="001A46E5">
        <w:t>44.</w:t>
      </w:r>
      <w:r w:rsidRPr="001A46E5">
        <w:tab/>
        <w:t>Shannon CE. A mathematical theory of communication. ACM SIGMOBILE Mobile Computing and Communications Review. 2001;5(1):3-55.</w:t>
      </w:r>
    </w:p>
    <w:p w14:paraId="19DEA58E" w14:textId="77777777" w:rsidR="003C3A14" w:rsidRPr="001A46E5" w:rsidRDefault="003C3A14" w:rsidP="003C3A14">
      <w:pPr>
        <w:pStyle w:val="EndNoteBibliography"/>
        <w:spacing w:after="0"/>
      </w:pPr>
      <w:r w:rsidRPr="001A46E5">
        <w:t>45.</w:t>
      </w:r>
      <w:r w:rsidRPr="001A46E5">
        <w:tab/>
        <w:t>Kruskal WH, Wallis WA. Use of ranks in one-criterion variance analysis. Journal of the American statistical Association. 1952;47(260):583-621.</w:t>
      </w:r>
    </w:p>
    <w:p w14:paraId="4DC5626A" w14:textId="77777777" w:rsidR="003C3A14" w:rsidRPr="001A46E5" w:rsidRDefault="003C3A14" w:rsidP="003C3A14">
      <w:pPr>
        <w:pStyle w:val="EndNoteBibliography"/>
        <w:spacing w:after="0"/>
      </w:pPr>
      <w:r w:rsidRPr="001A46E5">
        <w:t>46.</w:t>
      </w:r>
      <w:r w:rsidRPr="001A46E5">
        <w:tab/>
        <w:t>Navas-Molina JA, Peralta-Sánchez JM, González A, McMurdie PJ, Vázquez-Baeza Y, Xu Z, et al. Advancing our understanding of the human microbiome using QIIME. Methods in enzymology. 2013;531:371.</w:t>
      </w:r>
    </w:p>
    <w:p w14:paraId="624F8477" w14:textId="77777777" w:rsidR="003C3A14" w:rsidRPr="001A46E5" w:rsidRDefault="003C3A14" w:rsidP="003C3A14">
      <w:pPr>
        <w:pStyle w:val="EndNoteBibliography"/>
        <w:spacing w:after="0"/>
      </w:pPr>
      <w:r w:rsidRPr="001A46E5">
        <w:t>47.</w:t>
      </w:r>
      <w:r w:rsidRPr="001A46E5">
        <w:tab/>
        <w:t>McMurdie PJ, Holmes S. phyloseq: an R package for reproducible interactive analysis and graphics of microbiome census data. PloS one. 2013;8(4):e61217.</w:t>
      </w:r>
    </w:p>
    <w:p w14:paraId="5986A491" w14:textId="77777777" w:rsidR="003C3A14" w:rsidRPr="001A46E5" w:rsidRDefault="003C3A14" w:rsidP="003C3A14">
      <w:pPr>
        <w:pStyle w:val="EndNoteBibliography"/>
        <w:spacing w:after="0"/>
      </w:pPr>
      <w:r w:rsidRPr="001A46E5">
        <w:t>48.</w:t>
      </w:r>
      <w:r w:rsidRPr="001A46E5">
        <w:tab/>
        <w:t>Hedges LM, Brownlie JC, O'neill SL, Johnson KN. Wolbachia and virus protection in insects. Science. 2008;322(5902):702-.</w:t>
      </w:r>
    </w:p>
    <w:p w14:paraId="28BD873F" w14:textId="68F7DD21" w:rsidR="003C3A14" w:rsidRPr="001A46E5" w:rsidRDefault="003C3A14" w:rsidP="003C3A14">
      <w:pPr>
        <w:pStyle w:val="EndNoteBibliography"/>
        <w:spacing w:after="0"/>
      </w:pPr>
      <w:r w:rsidRPr="001A46E5">
        <w:t>49.</w:t>
      </w:r>
      <w:r w:rsidRPr="001A46E5">
        <w:tab/>
        <w:t xml:space="preserve">Kirkman TW. Statistics to Use 1996 [cited 2017 May 15]. Available from: </w:t>
      </w:r>
      <w:hyperlink r:id="rId13" w:history="1">
        <w:r w:rsidRPr="001A46E5">
          <w:rPr>
            <w:rStyle w:val="Hyperlink"/>
          </w:rPr>
          <w:t>http://www.physics.csbsju.edu/stats/exact_NROW_NCOLUMN_form.html</w:t>
        </w:r>
      </w:hyperlink>
      <w:r w:rsidRPr="001A46E5">
        <w:t>.</w:t>
      </w:r>
    </w:p>
    <w:p w14:paraId="66121DBD" w14:textId="77777777" w:rsidR="003C3A14" w:rsidRPr="001A46E5" w:rsidRDefault="003C3A14" w:rsidP="003C3A14">
      <w:pPr>
        <w:pStyle w:val="EndNoteBibliography"/>
        <w:spacing w:after="0"/>
      </w:pPr>
      <w:r w:rsidRPr="001A46E5">
        <w:t>50.</w:t>
      </w:r>
      <w:r w:rsidRPr="001A46E5">
        <w:tab/>
        <w:t>Dorman HJD, Deans SG. Antimicrobial agents from plants: antibacterial activity of plant volatile oils. Journal of Applied Microbiology. 2000;88(2):308-16. doi: 10.1046/j.1365-2672.2000.00969.x.</w:t>
      </w:r>
    </w:p>
    <w:p w14:paraId="6226088C" w14:textId="77777777" w:rsidR="003C3A14" w:rsidRPr="001A46E5" w:rsidRDefault="003C3A14" w:rsidP="003C3A14">
      <w:pPr>
        <w:pStyle w:val="EndNoteBibliography"/>
        <w:spacing w:after="0"/>
      </w:pPr>
      <w:r w:rsidRPr="001A46E5">
        <w:t>51.</w:t>
      </w:r>
      <w:r w:rsidRPr="001A46E5">
        <w:tab/>
        <w:t>Baratta MT, Dorman HD, Deans SG, Biondi DM, Ruberto G. Chemical composition, antimicrobial and antioxidative activity of laurel, sage, rosemary, oregano and coriander essential oils. Journal of Essential Oil Research. 1998;10(6):618-27.</w:t>
      </w:r>
    </w:p>
    <w:p w14:paraId="2478223B" w14:textId="77777777" w:rsidR="003C3A14" w:rsidRPr="001A46E5" w:rsidRDefault="003C3A14" w:rsidP="003C3A14">
      <w:pPr>
        <w:pStyle w:val="EndNoteBibliography"/>
        <w:spacing w:after="0"/>
      </w:pPr>
      <w:r w:rsidRPr="001A46E5">
        <w:t>52.</w:t>
      </w:r>
      <w:r w:rsidRPr="001A46E5">
        <w:tab/>
        <w:t>Bouzouita N, Kachouri F, Hamdi M, Chaabouni MM. Antimicrobial activity of essential oils from Tunisian aromatic plants. Flavour and fragrance journal. 2003;18(5):380-3.</w:t>
      </w:r>
    </w:p>
    <w:p w14:paraId="5B0D3537" w14:textId="77777777" w:rsidR="003C3A14" w:rsidRPr="001A46E5" w:rsidRDefault="003C3A14" w:rsidP="003C3A14">
      <w:pPr>
        <w:pStyle w:val="EndNoteBibliography"/>
        <w:spacing w:after="0"/>
      </w:pPr>
      <w:r w:rsidRPr="001A46E5">
        <w:t>53.</w:t>
      </w:r>
      <w:r w:rsidRPr="001A46E5">
        <w:tab/>
        <w:t>Lambert JB, Wu Y, Santiago-Blay JA. Taxonomic and chemical relationships revealed by nuclear magnetic resonance spectra of plant exudates. Journal of natural products. 2005;68(5):635-48.</w:t>
      </w:r>
    </w:p>
    <w:p w14:paraId="7EBE678C" w14:textId="77777777" w:rsidR="003C3A14" w:rsidRPr="001A46E5" w:rsidRDefault="003C3A14" w:rsidP="003C3A14">
      <w:pPr>
        <w:pStyle w:val="EndNoteBibliography"/>
        <w:spacing w:after="0"/>
      </w:pPr>
      <w:r w:rsidRPr="001A46E5">
        <w:t>54.</w:t>
      </w:r>
      <w:r w:rsidRPr="001A46E5">
        <w:tab/>
        <w:t>Sonibare OO, Hoffmann T, Foley SF. Molecular composition and chemotaxonomic aspects of Eocene amber from the Ameki Formation, Nigeria. Organic geochemistry. 2012;51:55-62.</w:t>
      </w:r>
    </w:p>
    <w:p w14:paraId="713BB9A9" w14:textId="77777777" w:rsidR="003C3A14" w:rsidRPr="001A46E5" w:rsidRDefault="003C3A14" w:rsidP="003C3A14">
      <w:pPr>
        <w:pStyle w:val="EndNoteBibliography"/>
        <w:spacing w:after="0"/>
      </w:pPr>
      <w:r w:rsidRPr="001A46E5">
        <w:t>55.</w:t>
      </w:r>
      <w:r w:rsidRPr="001A46E5">
        <w:tab/>
        <w:t>Broderick N, Buchon N, Lemaitre B. Microbiota-induced changes in. Drosophila melanogaster. 2014:01117-14.</w:t>
      </w:r>
    </w:p>
    <w:p w14:paraId="6E1E87A6" w14:textId="77777777" w:rsidR="003C3A14" w:rsidRPr="001A46E5" w:rsidRDefault="003C3A14" w:rsidP="003C3A14">
      <w:pPr>
        <w:pStyle w:val="EndNoteBibliography"/>
      </w:pPr>
      <w:r w:rsidRPr="001A46E5">
        <w:lastRenderedPageBreak/>
        <w:t>56.</w:t>
      </w:r>
      <w:r w:rsidRPr="001A46E5">
        <w:tab/>
        <w:t>Delclòs X, Arillo A, Peñalver E, Barrón E, Soriano C, Del Valle RL, et al. Fossiliferous amber deposits from the Cretaceous (Albian) of Spain. Comptes Rendus Palevol. 2007;6(1):135-49.</w:t>
      </w:r>
    </w:p>
    <w:p w14:paraId="79DFCBE5" w14:textId="2AC1F69C" w:rsidR="00192FD9" w:rsidRPr="001A46E5" w:rsidRDefault="00192FD9" w:rsidP="00192FD9">
      <w:pPr>
        <w:spacing w:after="0" w:line="480" w:lineRule="auto"/>
        <w:contextualSpacing/>
        <w:rPr>
          <w:rFonts w:ascii="Times New Roman" w:eastAsia="Calibri" w:hAnsi="Times New Roman" w:cs="Times New Roman"/>
          <w:b/>
          <w:sz w:val="24"/>
          <w:szCs w:val="24"/>
          <w:lang w:eastAsia="en-GB"/>
        </w:rPr>
      </w:pPr>
      <w:r w:rsidRPr="001A46E5">
        <w:rPr>
          <w:rFonts w:ascii="Times New Roman" w:eastAsia="Calibri" w:hAnsi="Times New Roman" w:cs="Times New Roman"/>
          <w:b/>
          <w:sz w:val="24"/>
          <w:szCs w:val="24"/>
          <w:lang w:eastAsia="en-GB"/>
        </w:rPr>
        <w:fldChar w:fldCharType="end"/>
      </w:r>
    </w:p>
    <w:p w14:paraId="199E066E" w14:textId="77777777" w:rsidR="00192FD9" w:rsidRPr="001A46E5" w:rsidRDefault="00192FD9" w:rsidP="00192FD9">
      <w:pPr>
        <w:rPr>
          <w:rFonts w:ascii="Times New Roman" w:hAnsi="Times New Roman" w:cs="Times New Roman"/>
          <w:sz w:val="24"/>
          <w:szCs w:val="24"/>
        </w:rPr>
      </w:pPr>
    </w:p>
    <w:p w14:paraId="5E6975B6" w14:textId="7A361ECF" w:rsidR="00980B2B" w:rsidRPr="001A46E5" w:rsidRDefault="00980B2B">
      <w:pPr>
        <w:rPr>
          <w:rFonts w:ascii="Times New Roman" w:hAnsi="Times New Roman" w:cs="Times New Roman"/>
          <w:sz w:val="24"/>
          <w:szCs w:val="24"/>
        </w:rPr>
      </w:pPr>
      <w:r w:rsidRPr="001A46E5">
        <w:rPr>
          <w:rFonts w:ascii="Times New Roman" w:hAnsi="Times New Roman" w:cs="Times New Roman"/>
          <w:sz w:val="24"/>
          <w:szCs w:val="24"/>
        </w:rPr>
        <w:br w:type="page"/>
      </w:r>
    </w:p>
    <w:p w14:paraId="0948DCB8" w14:textId="43121299" w:rsidR="007269DB" w:rsidRPr="001A46E5" w:rsidRDefault="00980B2B">
      <w:pPr>
        <w:rPr>
          <w:rFonts w:ascii="Times New Roman" w:hAnsi="Times New Roman" w:cs="Times New Roman"/>
          <w:b/>
          <w:sz w:val="36"/>
          <w:szCs w:val="24"/>
        </w:rPr>
      </w:pPr>
      <w:r w:rsidRPr="001A46E5">
        <w:rPr>
          <w:rFonts w:ascii="Times New Roman" w:hAnsi="Times New Roman" w:cs="Times New Roman"/>
          <w:b/>
          <w:sz w:val="36"/>
          <w:szCs w:val="24"/>
        </w:rPr>
        <w:lastRenderedPageBreak/>
        <w:t>Supporting information</w:t>
      </w:r>
    </w:p>
    <w:p w14:paraId="272B139F" w14:textId="1EA02AA4" w:rsidR="00D57CF0" w:rsidRPr="001A46E5" w:rsidRDefault="00980B2B" w:rsidP="00D57CF0">
      <w:pPr>
        <w:spacing w:line="480" w:lineRule="auto"/>
        <w:rPr>
          <w:rFonts w:ascii="Times New Roman" w:hAnsi="Times New Roman" w:cs="Times New Roman"/>
          <w:sz w:val="24"/>
          <w:szCs w:val="24"/>
        </w:rPr>
      </w:pPr>
      <w:r w:rsidRPr="001A46E5">
        <w:rPr>
          <w:rFonts w:ascii="Times New Roman" w:hAnsi="Times New Roman" w:cs="Times New Roman"/>
          <w:b/>
          <w:sz w:val="24"/>
          <w:szCs w:val="24"/>
        </w:rPr>
        <w:t>S1 Fig. Chromatograms and selected peaks</w:t>
      </w:r>
      <w:r w:rsidR="008C163C" w:rsidRPr="001A46E5">
        <w:rPr>
          <w:rFonts w:ascii="Times New Roman" w:hAnsi="Times New Roman" w:cs="Times New Roman"/>
          <w:sz w:val="24"/>
          <w:szCs w:val="24"/>
        </w:rPr>
        <w:t xml:space="preserve">. </w:t>
      </w:r>
      <w:r w:rsidR="00D57CF0" w:rsidRPr="001A46E5">
        <w:rPr>
          <w:rFonts w:ascii="Times New Roman" w:hAnsi="Times New Roman" w:cs="Times New Roman"/>
          <w:sz w:val="24"/>
          <w:szCs w:val="24"/>
        </w:rPr>
        <w:t xml:space="preserve">Chromatograms (A, C) and selected peaks highlighting the compounds of interest (B, D) from SPME GC/MS analysis of </w:t>
      </w:r>
      <w:proofErr w:type="spellStart"/>
      <w:r w:rsidR="00D57CF0" w:rsidRPr="001A46E5">
        <w:rPr>
          <w:rFonts w:ascii="Times New Roman" w:hAnsi="Times New Roman" w:cs="Times New Roman"/>
          <w:i/>
          <w:sz w:val="24"/>
          <w:szCs w:val="24"/>
        </w:rPr>
        <w:t>Wollemia</w:t>
      </w:r>
      <w:proofErr w:type="spellEnd"/>
      <w:r w:rsidR="00D57CF0" w:rsidRPr="001A46E5">
        <w:rPr>
          <w:rFonts w:ascii="Times New Roman" w:hAnsi="Times New Roman" w:cs="Times New Roman"/>
          <w:i/>
          <w:sz w:val="24"/>
          <w:szCs w:val="24"/>
        </w:rPr>
        <w:t xml:space="preserve"> </w:t>
      </w:r>
      <w:proofErr w:type="spellStart"/>
      <w:r w:rsidR="00D57CF0" w:rsidRPr="001A46E5">
        <w:rPr>
          <w:rFonts w:ascii="Times New Roman" w:hAnsi="Times New Roman" w:cs="Times New Roman"/>
          <w:i/>
          <w:sz w:val="24"/>
          <w:szCs w:val="24"/>
        </w:rPr>
        <w:t>nobilis</w:t>
      </w:r>
      <w:proofErr w:type="spellEnd"/>
      <w:r w:rsidR="00D57CF0" w:rsidRPr="001A46E5">
        <w:rPr>
          <w:rFonts w:ascii="Times New Roman" w:hAnsi="Times New Roman" w:cs="Times New Roman"/>
          <w:i/>
          <w:sz w:val="24"/>
          <w:szCs w:val="24"/>
        </w:rPr>
        <w:t xml:space="preserve"> </w:t>
      </w:r>
      <w:r w:rsidR="00D57CF0" w:rsidRPr="001A46E5">
        <w:rPr>
          <w:rFonts w:ascii="Times New Roman" w:hAnsi="Times New Roman" w:cs="Times New Roman"/>
          <w:sz w:val="24"/>
          <w:szCs w:val="24"/>
        </w:rPr>
        <w:t xml:space="preserve">resin (A, B) and </w:t>
      </w:r>
      <w:proofErr w:type="spellStart"/>
      <w:r w:rsidR="00D57CF0" w:rsidRPr="001A46E5">
        <w:rPr>
          <w:rFonts w:ascii="Times New Roman" w:hAnsi="Times New Roman" w:cs="Times New Roman"/>
          <w:i/>
          <w:sz w:val="24"/>
          <w:szCs w:val="24"/>
        </w:rPr>
        <w:t>Pinus</w:t>
      </w:r>
      <w:proofErr w:type="spellEnd"/>
      <w:r w:rsidR="00D57CF0" w:rsidRPr="001A46E5">
        <w:rPr>
          <w:rFonts w:ascii="Times New Roman" w:hAnsi="Times New Roman" w:cs="Times New Roman"/>
          <w:i/>
          <w:sz w:val="24"/>
          <w:szCs w:val="24"/>
        </w:rPr>
        <w:t xml:space="preserve"> </w:t>
      </w:r>
      <w:proofErr w:type="spellStart"/>
      <w:r w:rsidR="00D57CF0" w:rsidRPr="001A46E5">
        <w:rPr>
          <w:rFonts w:ascii="Times New Roman" w:hAnsi="Times New Roman" w:cs="Times New Roman"/>
          <w:i/>
          <w:sz w:val="24"/>
          <w:szCs w:val="24"/>
        </w:rPr>
        <w:t>sylvestris</w:t>
      </w:r>
      <w:proofErr w:type="spellEnd"/>
      <w:r w:rsidR="00D57CF0" w:rsidRPr="001A46E5">
        <w:rPr>
          <w:rFonts w:ascii="Times New Roman" w:hAnsi="Times New Roman" w:cs="Times New Roman"/>
          <w:i/>
          <w:sz w:val="24"/>
          <w:szCs w:val="24"/>
        </w:rPr>
        <w:t xml:space="preserve"> </w:t>
      </w:r>
      <w:r w:rsidR="00D57CF0" w:rsidRPr="001A46E5">
        <w:rPr>
          <w:rFonts w:ascii="Times New Roman" w:hAnsi="Times New Roman" w:cs="Times New Roman"/>
          <w:sz w:val="24"/>
          <w:szCs w:val="24"/>
        </w:rPr>
        <w:t xml:space="preserve">resin (C, D). Each selected peak is numbered using the labels from </w:t>
      </w:r>
      <w:r w:rsidR="004453E3" w:rsidRPr="001A46E5">
        <w:rPr>
          <w:rFonts w:ascii="Times New Roman" w:hAnsi="Times New Roman" w:cs="Times New Roman"/>
          <w:sz w:val="24"/>
          <w:szCs w:val="24"/>
        </w:rPr>
        <w:t>S2 Table</w:t>
      </w:r>
      <w:r w:rsidR="00D57CF0" w:rsidRPr="001A46E5">
        <w:rPr>
          <w:rFonts w:ascii="Times New Roman" w:hAnsi="Times New Roman" w:cs="Times New Roman"/>
          <w:sz w:val="24"/>
          <w:szCs w:val="24"/>
        </w:rPr>
        <w:t>.</w:t>
      </w:r>
    </w:p>
    <w:p w14:paraId="409F6269" w14:textId="3A9C80F8" w:rsidR="00980B2B" w:rsidRPr="001A46E5" w:rsidRDefault="00980B2B" w:rsidP="00D57CF0">
      <w:pPr>
        <w:spacing w:line="480" w:lineRule="auto"/>
        <w:rPr>
          <w:rFonts w:ascii="Times New Roman" w:hAnsi="Times New Roman" w:cs="Times New Roman"/>
          <w:sz w:val="24"/>
          <w:szCs w:val="24"/>
        </w:rPr>
      </w:pPr>
      <w:r w:rsidRPr="001A46E5">
        <w:rPr>
          <w:rFonts w:ascii="Times New Roman" w:hAnsi="Times New Roman" w:cs="Times New Roman"/>
          <w:b/>
          <w:sz w:val="24"/>
          <w:szCs w:val="24"/>
        </w:rPr>
        <w:t>S2 Fig. Community distribution</w:t>
      </w:r>
      <w:r w:rsidR="00D57CF0" w:rsidRPr="001A46E5">
        <w:rPr>
          <w:rFonts w:ascii="Times New Roman" w:hAnsi="Times New Roman" w:cs="Times New Roman"/>
          <w:b/>
          <w:sz w:val="24"/>
          <w:szCs w:val="24"/>
        </w:rPr>
        <w:t xml:space="preserve"> of gut microbiota in different treatment groups</w:t>
      </w:r>
      <w:r w:rsidR="008C163C" w:rsidRPr="001A46E5">
        <w:rPr>
          <w:rFonts w:ascii="Times New Roman" w:hAnsi="Times New Roman" w:cs="Times New Roman"/>
          <w:b/>
          <w:sz w:val="24"/>
          <w:szCs w:val="24"/>
        </w:rPr>
        <w:t xml:space="preserve">. </w:t>
      </w:r>
      <w:r w:rsidR="00D57CF0" w:rsidRPr="001A46E5">
        <w:rPr>
          <w:rFonts w:ascii="Times New Roman" w:hAnsi="Times New Roman" w:cs="Times New Roman"/>
          <w:sz w:val="24"/>
          <w:szCs w:val="24"/>
        </w:rPr>
        <w:t>(A) Genus distribution. (</w:t>
      </w:r>
      <w:r w:rsidR="00D57CF0" w:rsidRPr="001A46E5">
        <w:rPr>
          <w:rFonts w:ascii="Times New Roman" w:hAnsi="Times New Roman" w:cs="Times New Roman"/>
          <w:b/>
          <w:sz w:val="24"/>
          <w:szCs w:val="24"/>
        </w:rPr>
        <w:t>b</w:t>
      </w:r>
      <w:r w:rsidR="00D57CF0" w:rsidRPr="001A46E5">
        <w:rPr>
          <w:rFonts w:ascii="Times New Roman" w:hAnsi="Times New Roman" w:cs="Times New Roman"/>
          <w:sz w:val="24"/>
          <w:szCs w:val="24"/>
        </w:rPr>
        <w:t>) Phylum distribution. There is very little difference in community distribution at the genus or phylum level between the untreated and antibiotic treated flies. The biggest community differences are in the least-abundant genera.</w:t>
      </w:r>
    </w:p>
    <w:p w14:paraId="3D8F24BF" w14:textId="5DAC6947" w:rsidR="00980B2B" w:rsidRPr="001A46E5" w:rsidRDefault="00980B2B" w:rsidP="00D57CF0">
      <w:pPr>
        <w:spacing w:line="480" w:lineRule="auto"/>
        <w:rPr>
          <w:rFonts w:ascii="Times New Roman" w:hAnsi="Times New Roman" w:cs="Times New Roman"/>
          <w:sz w:val="24"/>
          <w:szCs w:val="24"/>
        </w:rPr>
      </w:pPr>
      <w:r w:rsidRPr="001A46E5">
        <w:rPr>
          <w:rFonts w:ascii="Times New Roman" w:hAnsi="Times New Roman" w:cs="Times New Roman"/>
          <w:b/>
          <w:sz w:val="24"/>
          <w:szCs w:val="24"/>
        </w:rPr>
        <w:t xml:space="preserve">S3 Fig. </w:t>
      </w:r>
      <w:r w:rsidR="00D57CF0" w:rsidRPr="001A46E5">
        <w:rPr>
          <w:rFonts w:ascii="Times New Roman" w:hAnsi="Times New Roman" w:cs="Times New Roman"/>
          <w:b/>
          <w:sz w:val="24"/>
          <w:szCs w:val="24"/>
        </w:rPr>
        <w:t>NMDS clustering of fruit flies based on various measures of gut microbiota similarity.</w:t>
      </w:r>
      <w:r w:rsidR="00D57CF0" w:rsidRPr="001A46E5">
        <w:rPr>
          <w:rFonts w:ascii="Times New Roman" w:hAnsi="Times New Roman" w:cs="Times New Roman"/>
          <w:sz w:val="24"/>
          <w:szCs w:val="24"/>
        </w:rPr>
        <w:t xml:space="preserve"> (A) Weighted </w:t>
      </w:r>
      <w:proofErr w:type="spellStart"/>
      <w:r w:rsidR="00D57CF0" w:rsidRPr="001A46E5">
        <w:rPr>
          <w:rFonts w:ascii="Times New Roman" w:hAnsi="Times New Roman" w:cs="Times New Roman"/>
          <w:sz w:val="24"/>
          <w:szCs w:val="24"/>
        </w:rPr>
        <w:t>UniFrac</w:t>
      </w:r>
      <w:proofErr w:type="spellEnd"/>
      <w:r w:rsidR="00D57CF0" w:rsidRPr="001A46E5">
        <w:rPr>
          <w:rFonts w:ascii="Times New Roman" w:hAnsi="Times New Roman" w:cs="Times New Roman"/>
          <w:sz w:val="24"/>
          <w:szCs w:val="24"/>
        </w:rPr>
        <w:t xml:space="preserve"> distance. The untreated and antibiotic treated gut microbiota communities are all dominated by one genus, </w:t>
      </w:r>
      <w:proofErr w:type="spellStart"/>
      <w:r w:rsidR="00D57CF0" w:rsidRPr="001A46E5">
        <w:rPr>
          <w:rFonts w:ascii="Times New Roman" w:hAnsi="Times New Roman" w:cs="Times New Roman"/>
          <w:i/>
          <w:sz w:val="24"/>
          <w:szCs w:val="24"/>
        </w:rPr>
        <w:t>Wolbachia</w:t>
      </w:r>
      <w:proofErr w:type="spellEnd"/>
      <w:r w:rsidR="00D57CF0" w:rsidRPr="001A46E5">
        <w:rPr>
          <w:rFonts w:ascii="Times New Roman" w:hAnsi="Times New Roman" w:cs="Times New Roman"/>
          <w:sz w:val="24"/>
          <w:szCs w:val="24"/>
        </w:rPr>
        <w:t xml:space="preserve">, and therefore they cannot be distinguished in a weighted NMDS analysis. (B) Unweighted </w:t>
      </w:r>
      <w:proofErr w:type="spellStart"/>
      <w:r w:rsidR="00D57CF0" w:rsidRPr="001A46E5">
        <w:rPr>
          <w:rFonts w:ascii="Times New Roman" w:hAnsi="Times New Roman" w:cs="Times New Roman"/>
          <w:sz w:val="24"/>
          <w:szCs w:val="24"/>
        </w:rPr>
        <w:t>UniFrac</w:t>
      </w:r>
      <w:proofErr w:type="spellEnd"/>
      <w:r w:rsidR="00D57CF0" w:rsidRPr="001A46E5">
        <w:rPr>
          <w:rFonts w:ascii="Times New Roman" w:hAnsi="Times New Roman" w:cs="Times New Roman"/>
          <w:sz w:val="24"/>
          <w:szCs w:val="24"/>
        </w:rPr>
        <w:t xml:space="preserve"> distance. The two treatment groups are distinct in an unweighted NMDS analysis using the </w:t>
      </w:r>
      <w:proofErr w:type="spellStart"/>
      <w:r w:rsidR="00D57CF0" w:rsidRPr="001A46E5">
        <w:rPr>
          <w:rFonts w:ascii="Times New Roman" w:hAnsi="Times New Roman" w:cs="Times New Roman"/>
          <w:sz w:val="24"/>
          <w:szCs w:val="24"/>
        </w:rPr>
        <w:t>UniFrac</w:t>
      </w:r>
      <w:proofErr w:type="spellEnd"/>
      <w:r w:rsidR="00D57CF0" w:rsidRPr="001A46E5">
        <w:rPr>
          <w:rFonts w:ascii="Times New Roman" w:hAnsi="Times New Roman" w:cs="Times New Roman"/>
          <w:sz w:val="24"/>
          <w:szCs w:val="24"/>
        </w:rPr>
        <w:t xml:space="preserve"> distance, because there are meaningful differences in the less abundant components of the gut microbiotas. (C) </w:t>
      </w:r>
      <w:proofErr w:type="spellStart"/>
      <w:r w:rsidR="00D57CF0" w:rsidRPr="001A46E5">
        <w:rPr>
          <w:rFonts w:ascii="Times New Roman" w:hAnsi="Times New Roman" w:cs="Times New Roman"/>
          <w:sz w:val="24"/>
          <w:szCs w:val="24"/>
        </w:rPr>
        <w:t>Jaccard</w:t>
      </w:r>
      <w:proofErr w:type="spellEnd"/>
      <w:r w:rsidR="00D57CF0" w:rsidRPr="001A46E5">
        <w:rPr>
          <w:rFonts w:ascii="Times New Roman" w:hAnsi="Times New Roman" w:cs="Times New Roman"/>
          <w:sz w:val="24"/>
          <w:szCs w:val="24"/>
        </w:rPr>
        <w:t xml:space="preserve"> distance. Once again, an unweighted distance metric also distinguishes the two gut microbiota treatment groups. </w:t>
      </w:r>
    </w:p>
    <w:p w14:paraId="431A99A5" w14:textId="77777777" w:rsidR="00D57CF0" w:rsidRPr="001A46E5" w:rsidRDefault="00980B2B" w:rsidP="00D57CF0">
      <w:pPr>
        <w:spacing w:line="480" w:lineRule="auto"/>
        <w:rPr>
          <w:rFonts w:ascii="Times New Roman" w:hAnsi="Times New Roman" w:cs="Times New Roman"/>
          <w:sz w:val="24"/>
          <w:szCs w:val="24"/>
        </w:rPr>
      </w:pPr>
      <w:r w:rsidRPr="001A46E5">
        <w:rPr>
          <w:rFonts w:ascii="Times New Roman" w:hAnsi="Times New Roman" w:cs="Times New Roman"/>
          <w:b/>
          <w:sz w:val="24"/>
          <w:szCs w:val="24"/>
        </w:rPr>
        <w:t>S4 Fig.</w:t>
      </w:r>
      <w:r w:rsidR="00D57CF0" w:rsidRPr="001A46E5">
        <w:rPr>
          <w:rFonts w:ascii="Times New Roman" w:hAnsi="Times New Roman" w:cs="Times New Roman"/>
          <w:b/>
          <w:sz w:val="24"/>
          <w:szCs w:val="24"/>
        </w:rPr>
        <w:t xml:space="preserve"> </w:t>
      </w:r>
      <w:proofErr w:type="spellStart"/>
      <w:r w:rsidR="00D57CF0" w:rsidRPr="001A46E5">
        <w:rPr>
          <w:rFonts w:ascii="Times New Roman" w:hAnsi="Times New Roman" w:cs="Times New Roman"/>
          <w:b/>
          <w:sz w:val="24"/>
          <w:szCs w:val="24"/>
        </w:rPr>
        <w:t>Jaccard</w:t>
      </w:r>
      <w:proofErr w:type="spellEnd"/>
      <w:r w:rsidR="00D57CF0" w:rsidRPr="001A46E5">
        <w:rPr>
          <w:rFonts w:ascii="Times New Roman" w:hAnsi="Times New Roman" w:cs="Times New Roman"/>
          <w:b/>
          <w:sz w:val="24"/>
          <w:szCs w:val="24"/>
        </w:rPr>
        <w:t xml:space="preserve"> index of beta diversity</w:t>
      </w:r>
      <w:r w:rsidR="00D57CF0" w:rsidRPr="001A46E5">
        <w:rPr>
          <w:rFonts w:ascii="Times New Roman" w:hAnsi="Times New Roman" w:cs="Times New Roman"/>
          <w:sz w:val="24"/>
          <w:szCs w:val="24"/>
        </w:rPr>
        <w:t>. Comparing the diversity within and between the two fruit fly treatment groups, indicating that the groups are cohesive and distinct from each other. Cohesive: there is no significant difference in gut microbiota similarity within each treatment group (p = 0.066). Distinct: there is a significant difference in the similarity within each group and the similarity between the groups (p-values of 0.001 and &lt;0.001).</w:t>
      </w:r>
    </w:p>
    <w:p w14:paraId="22694D17" w14:textId="6E853A76" w:rsidR="00D57CF0" w:rsidRPr="001A46E5" w:rsidRDefault="00980B2B" w:rsidP="00D57CF0">
      <w:pPr>
        <w:spacing w:line="480" w:lineRule="auto"/>
        <w:rPr>
          <w:rFonts w:ascii="Times New Roman" w:hAnsi="Times New Roman" w:cs="Times New Roman"/>
          <w:sz w:val="24"/>
          <w:szCs w:val="24"/>
        </w:rPr>
      </w:pPr>
      <w:r w:rsidRPr="001A46E5">
        <w:rPr>
          <w:rFonts w:ascii="Times New Roman" w:hAnsi="Times New Roman" w:cs="Times New Roman"/>
          <w:b/>
          <w:sz w:val="24"/>
          <w:szCs w:val="24"/>
        </w:rPr>
        <w:lastRenderedPageBreak/>
        <w:t xml:space="preserve">S5 Fig. </w:t>
      </w:r>
      <w:r w:rsidR="00D57CF0" w:rsidRPr="001A46E5">
        <w:rPr>
          <w:rFonts w:ascii="Times New Roman" w:hAnsi="Times New Roman" w:cs="Times New Roman"/>
          <w:b/>
          <w:sz w:val="24"/>
          <w:szCs w:val="24"/>
        </w:rPr>
        <w:t>Shannon alpha diversity.</w:t>
      </w:r>
      <w:r w:rsidR="00D57CF0" w:rsidRPr="001A46E5">
        <w:rPr>
          <w:rFonts w:ascii="Times New Roman" w:hAnsi="Times New Roman" w:cs="Times New Roman"/>
          <w:sz w:val="24"/>
          <w:szCs w:val="24"/>
        </w:rPr>
        <w:t xml:space="preserve"> Showing the difference in gut microbiota diversity between the untreated flies and the antibiotic treated flies. This difference between the treatment groups is significant, with a p-value of 0.0412, indicating the two treatment groups are distinct.</w:t>
      </w:r>
    </w:p>
    <w:p w14:paraId="7D703A21" w14:textId="4E5B5F71" w:rsidR="00980B2B" w:rsidRPr="001A46E5" w:rsidRDefault="00980B2B" w:rsidP="00D57CF0">
      <w:pPr>
        <w:spacing w:line="480" w:lineRule="auto"/>
        <w:rPr>
          <w:rFonts w:ascii="Times New Roman" w:hAnsi="Times New Roman" w:cs="Times New Roman"/>
          <w:b/>
          <w:sz w:val="24"/>
          <w:szCs w:val="24"/>
        </w:rPr>
      </w:pPr>
    </w:p>
    <w:p w14:paraId="55730D1B" w14:textId="35486E3E" w:rsidR="00980B2B" w:rsidRPr="001A46E5" w:rsidRDefault="00980B2B" w:rsidP="00D57CF0">
      <w:pPr>
        <w:spacing w:line="480" w:lineRule="auto"/>
        <w:rPr>
          <w:rFonts w:ascii="Times New Roman" w:hAnsi="Times New Roman" w:cs="Times New Roman"/>
          <w:b/>
          <w:sz w:val="24"/>
          <w:szCs w:val="24"/>
        </w:rPr>
      </w:pPr>
      <w:r w:rsidRPr="001A46E5">
        <w:rPr>
          <w:rFonts w:ascii="Times New Roman" w:hAnsi="Times New Roman" w:cs="Times New Roman"/>
          <w:b/>
          <w:sz w:val="24"/>
          <w:szCs w:val="24"/>
        </w:rPr>
        <w:t xml:space="preserve">S6 Fig. </w:t>
      </w:r>
      <w:r w:rsidR="00D57CF0" w:rsidRPr="001A46E5">
        <w:rPr>
          <w:rFonts w:ascii="Times New Roman" w:hAnsi="Times New Roman" w:cs="Times New Roman"/>
          <w:b/>
          <w:sz w:val="24"/>
          <w:szCs w:val="24"/>
        </w:rPr>
        <w:t xml:space="preserve">MCA analysis of </w:t>
      </w:r>
      <w:r w:rsidR="00D57CF0" w:rsidRPr="001A46E5">
        <w:rPr>
          <w:rFonts w:ascii="Times New Roman" w:hAnsi="Times New Roman" w:cs="Times New Roman"/>
          <w:b/>
          <w:i/>
          <w:sz w:val="24"/>
          <w:szCs w:val="24"/>
        </w:rPr>
        <w:t xml:space="preserve">P. sylvestris </w:t>
      </w:r>
      <w:r w:rsidR="00D57CF0" w:rsidRPr="001A46E5">
        <w:rPr>
          <w:rFonts w:ascii="Times New Roman" w:hAnsi="Times New Roman" w:cs="Times New Roman"/>
          <w:b/>
          <w:sz w:val="24"/>
          <w:szCs w:val="24"/>
        </w:rPr>
        <w:t xml:space="preserve">and </w:t>
      </w:r>
      <w:r w:rsidR="00D57CF0" w:rsidRPr="001A46E5">
        <w:rPr>
          <w:rFonts w:ascii="Times New Roman" w:hAnsi="Times New Roman" w:cs="Times New Roman"/>
          <w:b/>
          <w:i/>
          <w:sz w:val="24"/>
          <w:szCs w:val="24"/>
        </w:rPr>
        <w:t xml:space="preserve">W. nobilis </w:t>
      </w:r>
      <w:r w:rsidR="00D57CF0" w:rsidRPr="001A46E5">
        <w:rPr>
          <w:rFonts w:ascii="Times New Roman" w:hAnsi="Times New Roman" w:cs="Times New Roman"/>
          <w:b/>
          <w:sz w:val="24"/>
          <w:szCs w:val="24"/>
        </w:rPr>
        <w:t>resin and various essential oils whose antibacterial properties are known</w:t>
      </w:r>
      <w:r w:rsidR="00D57CF0" w:rsidRPr="001A46E5">
        <w:rPr>
          <w:rFonts w:ascii="Times New Roman" w:hAnsi="Times New Roman" w:cs="Times New Roman"/>
          <w:sz w:val="24"/>
          <w:szCs w:val="24"/>
        </w:rPr>
        <w:t xml:space="preserve">. Note that the MCA does separate the essential oils into those that do and do not inhibit the activity of </w:t>
      </w:r>
      <w:r w:rsidR="00D57CF0" w:rsidRPr="001A46E5">
        <w:rPr>
          <w:rFonts w:ascii="Times New Roman" w:hAnsi="Times New Roman" w:cs="Times New Roman"/>
          <w:i/>
          <w:sz w:val="24"/>
          <w:szCs w:val="24"/>
        </w:rPr>
        <w:t xml:space="preserve">L. </w:t>
      </w:r>
      <w:proofErr w:type="spellStart"/>
      <w:r w:rsidR="00D57CF0" w:rsidRPr="001A46E5">
        <w:rPr>
          <w:rFonts w:ascii="Times New Roman" w:hAnsi="Times New Roman" w:cs="Times New Roman"/>
          <w:i/>
          <w:sz w:val="24"/>
          <w:szCs w:val="24"/>
        </w:rPr>
        <w:t>plantarum</w:t>
      </w:r>
      <w:proofErr w:type="spellEnd"/>
      <w:r w:rsidR="00D57CF0" w:rsidRPr="001A46E5">
        <w:rPr>
          <w:rFonts w:ascii="Times New Roman" w:hAnsi="Times New Roman" w:cs="Times New Roman"/>
          <w:i/>
          <w:sz w:val="24"/>
          <w:szCs w:val="24"/>
        </w:rPr>
        <w:t xml:space="preserve">. </w:t>
      </w:r>
      <w:r w:rsidR="00D57CF0" w:rsidRPr="001A46E5">
        <w:rPr>
          <w:rFonts w:ascii="Times New Roman" w:hAnsi="Times New Roman" w:cs="Times New Roman"/>
          <w:sz w:val="24"/>
          <w:szCs w:val="24"/>
        </w:rPr>
        <w:t xml:space="preserve">However, the resins do not fall clearly into either group. (A) MCA, assuming that coordinate 1 represents the antibacterial effectiveness of the compound against </w:t>
      </w:r>
      <w:r w:rsidR="00D57CF0" w:rsidRPr="001A46E5">
        <w:rPr>
          <w:rFonts w:ascii="Times New Roman" w:hAnsi="Times New Roman" w:cs="Times New Roman"/>
          <w:i/>
          <w:sz w:val="24"/>
          <w:szCs w:val="24"/>
        </w:rPr>
        <w:t xml:space="preserve">L. </w:t>
      </w:r>
      <w:proofErr w:type="spellStart"/>
      <w:r w:rsidR="00D57CF0" w:rsidRPr="001A46E5">
        <w:rPr>
          <w:rFonts w:ascii="Times New Roman" w:hAnsi="Times New Roman" w:cs="Times New Roman"/>
          <w:i/>
          <w:sz w:val="24"/>
          <w:szCs w:val="24"/>
        </w:rPr>
        <w:t>plantarum</w:t>
      </w:r>
      <w:proofErr w:type="spellEnd"/>
      <w:r w:rsidR="00D57CF0" w:rsidRPr="001A46E5">
        <w:rPr>
          <w:rFonts w:ascii="Times New Roman" w:hAnsi="Times New Roman" w:cs="Times New Roman"/>
          <w:sz w:val="24"/>
          <w:szCs w:val="24"/>
        </w:rPr>
        <w:t xml:space="preserve">, in which case </w:t>
      </w:r>
      <w:r w:rsidR="00D57CF0" w:rsidRPr="001A46E5">
        <w:rPr>
          <w:rFonts w:ascii="Times New Roman" w:hAnsi="Times New Roman" w:cs="Times New Roman"/>
          <w:i/>
          <w:sz w:val="24"/>
          <w:szCs w:val="24"/>
        </w:rPr>
        <w:t xml:space="preserve">P. sylvestris </w:t>
      </w:r>
      <w:r w:rsidR="00D57CF0" w:rsidRPr="001A46E5">
        <w:rPr>
          <w:rFonts w:ascii="Times New Roman" w:hAnsi="Times New Roman" w:cs="Times New Roman"/>
          <w:sz w:val="24"/>
          <w:szCs w:val="24"/>
        </w:rPr>
        <w:t xml:space="preserve">resin seems to be more likely to effectively inhibit decay. (B) MCA assuming that antibacterial effectiveness corresponds to a vector intermediate between coordinates 1 and 2, in which case </w:t>
      </w:r>
      <w:r w:rsidR="00D57CF0" w:rsidRPr="001A46E5">
        <w:rPr>
          <w:rFonts w:ascii="Times New Roman" w:hAnsi="Times New Roman" w:cs="Times New Roman"/>
          <w:i/>
          <w:sz w:val="24"/>
          <w:szCs w:val="24"/>
        </w:rPr>
        <w:t xml:space="preserve">W. nobilis </w:t>
      </w:r>
      <w:r w:rsidR="00D57CF0" w:rsidRPr="001A46E5">
        <w:rPr>
          <w:rFonts w:ascii="Times New Roman" w:hAnsi="Times New Roman" w:cs="Times New Roman"/>
          <w:sz w:val="24"/>
          <w:szCs w:val="24"/>
        </w:rPr>
        <w:t>resin seems likely to be slightly more effective at inhibiting decay.</w:t>
      </w:r>
    </w:p>
    <w:p w14:paraId="39CAAE3C" w14:textId="6D96B76F" w:rsidR="00980B2B" w:rsidRPr="001A46E5" w:rsidRDefault="00980B2B" w:rsidP="00D57CF0">
      <w:pPr>
        <w:spacing w:line="480" w:lineRule="auto"/>
        <w:rPr>
          <w:rFonts w:ascii="Times New Roman" w:hAnsi="Times New Roman" w:cs="Times New Roman"/>
          <w:b/>
          <w:sz w:val="24"/>
          <w:szCs w:val="24"/>
        </w:rPr>
      </w:pPr>
      <w:r w:rsidRPr="001A46E5">
        <w:rPr>
          <w:rFonts w:ascii="Times New Roman" w:hAnsi="Times New Roman" w:cs="Times New Roman"/>
          <w:b/>
          <w:sz w:val="24"/>
          <w:szCs w:val="24"/>
        </w:rPr>
        <w:t xml:space="preserve">S1 Table. </w:t>
      </w:r>
      <w:r w:rsidRPr="001A46E5">
        <w:rPr>
          <w:rFonts w:ascii="Times New Roman" w:hAnsi="Times New Roman" w:cs="Times New Roman"/>
          <w:b/>
          <w:sz w:val="24"/>
          <w:szCs w:val="20"/>
        </w:rPr>
        <w:t xml:space="preserve">Chemical composition of </w:t>
      </w:r>
      <w:proofErr w:type="spellStart"/>
      <w:r w:rsidRPr="001A46E5">
        <w:rPr>
          <w:rFonts w:ascii="Times New Roman" w:hAnsi="Times New Roman" w:cs="Times New Roman"/>
          <w:b/>
          <w:i/>
          <w:sz w:val="24"/>
          <w:szCs w:val="20"/>
        </w:rPr>
        <w:t>Pinus</w:t>
      </w:r>
      <w:proofErr w:type="spellEnd"/>
      <w:r w:rsidRPr="001A46E5">
        <w:rPr>
          <w:rFonts w:ascii="Times New Roman" w:hAnsi="Times New Roman" w:cs="Times New Roman"/>
          <w:b/>
          <w:i/>
          <w:sz w:val="24"/>
          <w:szCs w:val="20"/>
        </w:rPr>
        <w:t xml:space="preserve"> </w:t>
      </w:r>
      <w:proofErr w:type="spellStart"/>
      <w:r w:rsidRPr="001A46E5">
        <w:rPr>
          <w:rFonts w:ascii="Times New Roman" w:hAnsi="Times New Roman" w:cs="Times New Roman"/>
          <w:b/>
          <w:i/>
          <w:sz w:val="24"/>
          <w:szCs w:val="20"/>
        </w:rPr>
        <w:t>sylvestris</w:t>
      </w:r>
      <w:proofErr w:type="spellEnd"/>
      <w:r w:rsidRPr="001A46E5">
        <w:rPr>
          <w:rFonts w:ascii="Times New Roman" w:hAnsi="Times New Roman" w:cs="Times New Roman"/>
          <w:b/>
          <w:sz w:val="24"/>
          <w:szCs w:val="20"/>
        </w:rPr>
        <w:t xml:space="preserve"> and </w:t>
      </w:r>
      <w:proofErr w:type="spellStart"/>
      <w:r w:rsidRPr="001A46E5">
        <w:rPr>
          <w:rFonts w:ascii="Times New Roman" w:hAnsi="Times New Roman" w:cs="Times New Roman"/>
          <w:b/>
          <w:i/>
          <w:sz w:val="24"/>
          <w:szCs w:val="20"/>
        </w:rPr>
        <w:t>Wollemia</w:t>
      </w:r>
      <w:proofErr w:type="spellEnd"/>
      <w:r w:rsidRPr="001A46E5">
        <w:rPr>
          <w:rFonts w:ascii="Times New Roman" w:hAnsi="Times New Roman" w:cs="Times New Roman"/>
          <w:b/>
          <w:i/>
          <w:sz w:val="24"/>
          <w:szCs w:val="20"/>
        </w:rPr>
        <w:t xml:space="preserve"> nobilis</w:t>
      </w:r>
      <w:r w:rsidRPr="001A46E5">
        <w:rPr>
          <w:rFonts w:ascii="Times New Roman" w:hAnsi="Times New Roman" w:cs="Times New Roman"/>
          <w:b/>
          <w:sz w:val="24"/>
          <w:szCs w:val="20"/>
        </w:rPr>
        <w:t xml:space="preserve"> resin</w:t>
      </w:r>
      <w:r w:rsidRPr="001A46E5">
        <w:rPr>
          <w:rFonts w:ascii="Times New Roman" w:hAnsi="Times New Roman" w:cs="Times New Roman"/>
          <w:sz w:val="24"/>
          <w:szCs w:val="20"/>
        </w:rPr>
        <w:t>.</w:t>
      </w:r>
      <w:r w:rsidR="00D57CF0" w:rsidRPr="001A46E5">
        <w:rPr>
          <w:rFonts w:ascii="Times New Roman" w:hAnsi="Times New Roman" w:cs="Times New Roman"/>
          <w:sz w:val="24"/>
          <w:szCs w:val="20"/>
        </w:rPr>
        <w:t xml:space="preserve"> Compounds in bold are only present in one of the two resins. The compounds are ordered based on the difference in % area between the two resins; the first rows are more concentrated in </w:t>
      </w:r>
      <w:r w:rsidR="00D57CF0" w:rsidRPr="001A46E5">
        <w:rPr>
          <w:rFonts w:ascii="Times New Roman" w:hAnsi="Times New Roman" w:cs="Times New Roman"/>
          <w:i/>
          <w:sz w:val="24"/>
          <w:szCs w:val="20"/>
        </w:rPr>
        <w:t xml:space="preserve">P. sylvestris </w:t>
      </w:r>
      <w:r w:rsidR="00D57CF0" w:rsidRPr="001A46E5">
        <w:rPr>
          <w:rFonts w:ascii="Times New Roman" w:hAnsi="Times New Roman" w:cs="Times New Roman"/>
          <w:sz w:val="24"/>
          <w:szCs w:val="20"/>
        </w:rPr>
        <w:t xml:space="preserve">resin, and the bottom rows are </w:t>
      </w:r>
      <w:r w:rsidR="006A68C2" w:rsidRPr="001A46E5">
        <w:rPr>
          <w:rFonts w:ascii="Times New Roman" w:hAnsi="Times New Roman" w:cs="Times New Roman"/>
          <w:sz w:val="24"/>
          <w:szCs w:val="20"/>
        </w:rPr>
        <w:t xml:space="preserve">more </w:t>
      </w:r>
      <w:r w:rsidR="00D57CF0" w:rsidRPr="001A46E5">
        <w:rPr>
          <w:rFonts w:ascii="Times New Roman" w:hAnsi="Times New Roman" w:cs="Times New Roman"/>
          <w:sz w:val="24"/>
          <w:szCs w:val="20"/>
        </w:rPr>
        <w:t xml:space="preserve">concentrated in </w:t>
      </w:r>
      <w:r w:rsidR="00D57CF0" w:rsidRPr="001A46E5">
        <w:rPr>
          <w:rFonts w:ascii="Times New Roman" w:hAnsi="Times New Roman" w:cs="Times New Roman"/>
          <w:i/>
          <w:sz w:val="24"/>
          <w:szCs w:val="20"/>
        </w:rPr>
        <w:t xml:space="preserve">W. nobilis </w:t>
      </w:r>
      <w:r w:rsidR="00D57CF0" w:rsidRPr="001A46E5">
        <w:rPr>
          <w:rFonts w:ascii="Times New Roman" w:hAnsi="Times New Roman" w:cs="Times New Roman"/>
          <w:sz w:val="24"/>
          <w:szCs w:val="20"/>
        </w:rPr>
        <w:t>resin.</w:t>
      </w:r>
    </w:p>
    <w:p w14:paraId="2F8AFD14" w14:textId="189BF67B" w:rsidR="00980B2B" w:rsidRPr="001A46E5" w:rsidRDefault="00980B2B" w:rsidP="00D57CF0">
      <w:pPr>
        <w:spacing w:line="480" w:lineRule="auto"/>
        <w:rPr>
          <w:rFonts w:ascii="Times New Roman" w:hAnsi="Times New Roman" w:cs="Times New Roman"/>
          <w:sz w:val="24"/>
          <w:szCs w:val="20"/>
        </w:rPr>
      </w:pPr>
      <w:r w:rsidRPr="001A46E5">
        <w:rPr>
          <w:rFonts w:ascii="Times New Roman" w:hAnsi="Times New Roman" w:cs="Times New Roman"/>
          <w:b/>
          <w:sz w:val="24"/>
          <w:szCs w:val="24"/>
        </w:rPr>
        <w:t xml:space="preserve">S2 Table. </w:t>
      </w:r>
      <w:r w:rsidR="00D57CF0" w:rsidRPr="001A46E5">
        <w:rPr>
          <w:rFonts w:ascii="Times New Roman" w:hAnsi="Times New Roman" w:cs="Times New Roman"/>
          <w:b/>
          <w:sz w:val="24"/>
          <w:szCs w:val="24"/>
        </w:rPr>
        <w:t xml:space="preserve">Specific compounds of interest. </w:t>
      </w:r>
      <w:r w:rsidRPr="001A46E5">
        <w:rPr>
          <w:rFonts w:ascii="Times New Roman" w:hAnsi="Times New Roman" w:cs="Times New Roman"/>
          <w:sz w:val="24"/>
          <w:szCs w:val="20"/>
        </w:rPr>
        <w:t>Chemical</w:t>
      </w:r>
      <w:r w:rsidR="00286D66" w:rsidRPr="001A46E5">
        <w:rPr>
          <w:rFonts w:ascii="Times New Roman" w:hAnsi="Times New Roman" w:cs="Times New Roman"/>
          <w:sz w:val="24"/>
          <w:szCs w:val="20"/>
        </w:rPr>
        <w:t xml:space="preserve"> description of the 23</w:t>
      </w:r>
      <w:r w:rsidRPr="001A46E5">
        <w:rPr>
          <w:rFonts w:ascii="Times New Roman" w:hAnsi="Times New Roman" w:cs="Times New Roman"/>
          <w:sz w:val="24"/>
          <w:szCs w:val="20"/>
        </w:rPr>
        <w:t xml:space="preserve"> compounds that differ between</w:t>
      </w:r>
      <w:r w:rsidRPr="001A46E5">
        <w:rPr>
          <w:rFonts w:ascii="Times New Roman" w:hAnsi="Times New Roman" w:cs="Times New Roman"/>
          <w:b/>
          <w:sz w:val="24"/>
          <w:szCs w:val="20"/>
        </w:rPr>
        <w:t xml:space="preserve"> </w:t>
      </w:r>
      <w:r w:rsidRPr="001A46E5">
        <w:rPr>
          <w:rFonts w:ascii="Times New Roman" w:hAnsi="Times New Roman" w:cs="Times New Roman"/>
          <w:i/>
          <w:sz w:val="24"/>
          <w:szCs w:val="20"/>
        </w:rPr>
        <w:t xml:space="preserve">P. sylvestris </w:t>
      </w:r>
      <w:r w:rsidRPr="001A46E5">
        <w:rPr>
          <w:rFonts w:ascii="Times New Roman" w:hAnsi="Times New Roman" w:cs="Times New Roman"/>
          <w:sz w:val="24"/>
          <w:szCs w:val="20"/>
        </w:rPr>
        <w:t xml:space="preserve">and </w:t>
      </w:r>
      <w:r w:rsidRPr="001A46E5">
        <w:rPr>
          <w:rFonts w:ascii="Times New Roman" w:hAnsi="Times New Roman" w:cs="Times New Roman"/>
          <w:i/>
          <w:sz w:val="24"/>
          <w:szCs w:val="20"/>
        </w:rPr>
        <w:t xml:space="preserve">W. nobilis </w:t>
      </w:r>
      <w:r w:rsidRPr="001A46E5">
        <w:rPr>
          <w:rFonts w:ascii="Times New Roman" w:hAnsi="Times New Roman" w:cs="Times New Roman"/>
          <w:sz w:val="24"/>
          <w:szCs w:val="20"/>
        </w:rPr>
        <w:t>resin.</w:t>
      </w:r>
    </w:p>
    <w:p w14:paraId="021BB479" w14:textId="73172E0F" w:rsidR="00980B2B" w:rsidRPr="001A46E5" w:rsidRDefault="00D57CF0" w:rsidP="00D57CF0">
      <w:pPr>
        <w:spacing w:line="480" w:lineRule="auto"/>
        <w:rPr>
          <w:rFonts w:ascii="Times New Roman" w:hAnsi="Times New Roman" w:cs="Times New Roman"/>
          <w:sz w:val="24"/>
          <w:szCs w:val="20"/>
        </w:rPr>
      </w:pPr>
      <w:r w:rsidRPr="001A46E5">
        <w:rPr>
          <w:rFonts w:ascii="Times New Roman" w:hAnsi="Times New Roman" w:cs="Times New Roman"/>
          <w:b/>
          <w:sz w:val="24"/>
          <w:szCs w:val="20"/>
        </w:rPr>
        <w:t xml:space="preserve">S3 Table. Gut microbiota composition. </w:t>
      </w:r>
      <w:r w:rsidR="00980B2B" w:rsidRPr="001A46E5">
        <w:rPr>
          <w:rFonts w:ascii="Times New Roman" w:hAnsi="Times New Roman" w:cs="Times New Roman"/>
          <w:sz w:val="24"/>
          <w:szCs w:val="20"/>
        </w:rPr>
        <w:t>Relative abundance of</w:t>
      </w:r>
      <w:r w:rsidR="00980B2B" w:rsidRPr="001A46E5">
        <w:rPr>
          <w:rFonts w:ascii="Times New Roman" w:hAnsi="Times New Roman" w:cs="Times New Roman"/>
          <w:b/>
          <w:sz w:val="24"/>
          <w:szCs w:val="20"/>
        </w:rPr>
        <w:t xml:space="preserve"> </w:t>
      </w:r>
      <w:r w:rsidR="00980B2B" w:rsidRPr="001A46E5">
        <w:rPr>
          <w:rFonts w:ascii="Times New Roman" w:hAnsi="Times New Roman" w:cs="Times New Roman"/>
          <w:sz w:val="24"/>
          <w:szCs w:val="20"/>
        </w:rPr>
        <w:t xml:space="preserve">microbial taxa identified by treatment group and mock community, in order of abundance. </w:t>
      </w:r>
    </w:p>
    <w:p w14:paraId="7BE72F04" w14:textId="730C9C53" w:rsidR="00980B2B" w:rsidRPr="001A46E5" w:rsidRDefault="00980B2B" w:rsidP="00D57CF0">
      <w:pPr>
        <w:spacing w:line="480" w:lineRule="auto"/>
        <w:rPr>
          <w:rFonts w:ascii="Times New Roman" w:hAnsi="Times New Roman" w:cs="Times New Roman"/>
          <w:b/>
          <w:sz w:val="24"/>
          <w:szCs w:val="20"/>
        </w:rPr>
      </w:pPr>
      <w:r w:rsidRPr="001A46E5">
        <w:rPr>
          <w:rFonts w:ascii="Times New Roman" w:hAnsi="Times New Roman" w:cs="Times New Roman"/>
          <w:b/>
          <w:sz w:val="24"/>
          <w:szCs w:val="20"/>
        </w:rPr>
        <w:lastRenderedPageBreak/>
        <w:t>S4 Table. All data from resin chemistry experiments</w:t>
      </w:r>
      <w:r w:rsidR="00D57CF0" w:rsidRPr="001A46E5">
        <w:rPr>
          <w:rFonts w:ascii="Times New Roman" w:hAnsi="Times New Roman" w:cs="Times New Roman"/>
          <w:sz w:val="24"/>
          <w:szCs w:val="20"/>
        </w:rPr>
        <w:t>. This details the presence/absence of various features in each body part, for each fly. ‘?’ indicates that the feature cannot be resolved, typically because the window of the scan does not encompass the entire fly.</w:t>
      </w:r>
    </w:p>
    <w:p w14:paraId="6F039AF9" w14:textId="6B583915" w:rsidR="00980B2B" w:rsidRPr="001A46E5" w:rsidRDefault="00980B2B" w:rsidP="00D57CF0">
      <w:pPr>
        <w:spacing w:line="480" w:lineRule="auto"/>
        <w:rPr>
          <w:rFonts w:ascii="Times New Roman" w:hAnsi="Times New Roman" w:cs="Times New Roman"/>
          <w:b/>
          <w:sz w:val="24"/>
          <w:szCs w:val="20"/>
        </w:rPr>
      </w:pPr>
      <w:r w:rsidRPr="001A46E5">
        <w:rPr>
          <w:rFonts w:ascii="Times New Roman" w:hAnsi="Times New Roman" w:cs="Times New Roman"/>
          <w:b/>
          <w:sz w:val="24"/>
          <w:szCs w:val="20"/>
        </w:rPr>
        <w:t>S5 Table. All data from gut microbiota/dehydration experiments</w:t>
      </w:r>
      <w:r w:rsidR="00D57CF0" w:rsidRPr="001A46E5">
        <w:rPr>
          <w:rFonts w:ascii="Times New Roman" w:hAnsi="Times New Roman" w:cs="Times New Roman"/>
          <w:sz w:val="24"/>
          <w:szCs w:val="20"/>
        </w:rPr>
        <w:t>. This details the presence/absence of various features in each body part, for each fly. ‘?’ indicates that the feature cannot be resolved, typically because the window of the scan does not encompass the entire fly.</w:t>
      </w:r>
    </w:p>
    <w:p w14:paraId="3256E28C" w14:textId="77777777" w:rsidR="00D57CF0" w:rsidRPr="001A46E5" w:rsidRDefault="00980B2B" w:rsidP="00D57CF0">
      <w:pPr>
        <w:spacing w:line="480" w:lineRule="auto"/>
        <w:rPr>
          <w:rFonts w:ascii="Times New Roman" w:hAnsi="Times New Roman" w:cs="Times New Roman"/>
          <w:sz w:val="24"/>
          <w:szCs w:val="20"/>
        </w:rPr>
      </w:pPr>
      <w:r w:rsidRPr="001A46E5">
        <w:rPr>
          <w:rFonts w:ascii="Times New Roman" w:hAnsi="Times New Roman" w:cs="Times New Roman"/>
          <w:b/>
          <w:sz w:val="24"/>
          <w:szCs w:val="20"/>
        </w:rPr>
        <w:t>S6 Table.</w:t>
      </w:r>
      <w:r w:rsidRPr="001A46E5">
        <w:rPr>
          <w:rFonts w:ascii="Times New Roman" w:hAnsi="Times New Roman" w:cs="Times New Roman"/>
          <w:sz w:val="24"/>
          <w:szCs w:val="20"/>
        </w:rPr>
        <w:t xml:space="preserve"> </w:t>
      </w:r>
      <w:r w:rsidRPr="001A46E5">
        <w:rPr>
          <w:rFonts w:ascii="Times New Roman" w:hAnsi="Times New Roman" w:cs="Times New Roman"/>
          <w:b/>
          <w:sz w:val="24"/>
          <w:szCs w:val="20"/>
        </w:rPr>
        <w:t>Influence of resin chemical compounds on the components of the fruit fly gut microbiota.</w:t>
      </w:r>
      <w:r w:rsidR="00D57CF0" w:rsidRPr="001A46E5">
        <w:rPr>
          <w:rFonts w:ascii="Times New Roman" w:hAnsi="Times New Roman" w:cs="Times New Roman"/>
          <w:b/>
          <w:sz w:val="24"/>
          <w:szCs w:val="20"/>
        </w:rPr>
        <w:t xml:space="preserve"> </w:t>
      </w:r>
      <w:r w:rsidR="00D57CF0" w:rsidRPr="001A46E5">
        <w:rPr>
          <w:rFonts w:ascii="Times New Roman" w:hAnsi="Times New Roman" w:cs="Times New Roman"/>
          <w:sz w:val="24"/>
          <w:szCs w:val="20"/>
        </w:rPr>
        <w:t xml:space="preserve">Only six of the 23 potentially important compounds have been studied for their antibacterial effects, and only on one species of the 44 identified bacteria genera from the fruit fly gut microbiotas. No research has been done on how these compounds would influence the fungi or the </w:t>
      </w:r>
      <w:proofErr w:type="spellStart"/>
      <w:r w:rsidR="00D57CF0" w:rsidRPr="001A46E5">
        <w:rPr>
          <w:rFonts w:ascii="Times New Roman" w:hAnsi="Times New Roman" w:cs="Times New Roman"/>
          <w:i/>
          <w:sz w:val="24"/>
          <w:szCs w:val="20"/>
        </w:rPr>
        <w:t>Wolbachia</w:t>
      </w:r>
      <w:proofErr w:type="spellEnd"/>
      <w:r w:rsidR="00D57CF0" w:rsidRPr="001A46E5">
        <w:rPr>
          <w:rFonts w:ascii="Times New Roman" w:hAnsi="Times New Roman" w:cs="Times New Roman"/>
          <w:sz w:val="24"/>
          <w:szCs w:val="20"/>
        </w:rPr>
        <w:t xml:space="preserve">, both of which also are present in fruit fly guts; </w:t>
      </w:r>
      <w:proofErr w:type="spellStart"/>
      <w:r w:rsidR="00D57CF0" w:rsidRPr="001A46E5">
        <w:rPr>
          <w:rFonts w:ascii="Times New Roman" w:hAnsi="Times New Roman" w:cs="Times New Roman"/>
          <w:i/>
          <w:sz w:val="24"/>
          <w:szCs w:val="20"/>
        </w:rPr>
        <w:t>Wolbachia</w:t>
      </w:r>
      <w:proofErr w:type="spellEnd"/>
      <w:r w:rsidR="00D57CF0" w:rsidRPr="001A46E5">
        <w:rPr>
          <w:rFonts w:ascii="Times New Roman" w:hAnsi="Times New Roman" w:cs="Times New Roman"/>
          <w:i/>
          <w:sz w:val="24"/>
          <w:szCs w:val="20"/>
        </w:rPr>
        <w:t xml:space="preserve"> </w:t>
      </w:r>
      <w:r w:rsidR="00D57CF0" w:rsidRPr="001A46E5">
        <w:rPr>
          <w:rFonts w:ascii="Times New Roman" w:hAnsi="Times New Roman" w:cs="Times New Roman"/>
          <w:sz w:val="24"/>
          <w:szCs w:val="20"/>
        </w:rPr>
        <w:t xml:space="preserve">dominates the fruit fly microbiota.  </w:t>
      </w:r>
    </w:p>
    <w:p w14:paraId="44207019" w14:textId="5831627A" w:rsidR="00980B2B" w:rsidRPr="001A46E5" w:rsidRDefault="00980B2B" w:rsidP="00D57CF0">
      <w:pPr>
        <w:spacing w:line="480" w:lineRule="auto"/>
        <w:rPr>
          <w:rFonts w:ascii="Times New Roman" w:hAnsi="Times New Roman" w:cs="Times New Roman"/>
          <w:sz w:val="24"/>
          <w:szCs w:val="20"/>
        </w:rPr>
      </w:pPr>
      <w:r w:rsidRPr="001A46E5">
        <w:rPr>
          <w:rFonts w:ascii="Times New Roman" w:hAnsi="Times New Roman" w:cs="Times New Roman"/>
          <w:b/>
          <w:sz w:val="24"/>
          <w:szCs w:val="20"/>
        </w:rPr>
        <w:t>S7 Table.</w:t>
      </w:r>
      <w:r w:rsidRPr="001A46E5">
        <w:rPr>
          <w:rFonts w:ascii="Times New Roman" w:hAnsi="Times New Roman" w:cs="Times New Roman"/>
          <w:sz w:val="24"/>
          <w:szCs w:val="20"/>
        </w:rPr>
        <w:t xml:space="preserve"> </w:t>
      </w:r>
      <w:r w:rsidRPr="001A46E5">
        <w:rPr>
          <w:rFonts w:ascii="Times New Roman" w:hAnsi="Times New Roman" w:cs="Times New Roman"/>
          <w:b/>
          <w:sz w:val="24"/>
          <w:szCs w:val="20"/>
        </w:rPr>
        <w:t xml:space="preserve">Chemical composition of various essential oils compared to the chemical composition of </w:t>
      </w:r>
      <w:r w:rsidRPr="001A46E5">
        <w:rPr>
          <w:rFonts w:ascii="Times New Roman" w:hAnsi="Times New Roman" w:cs="Times New Roman"/>
          <w:b/>
          <w:i/>
          <w:sz w:val="24"/>
          <w:szCs w:val="20"/>
        </w:rPr>
        <w:t xml:space="preserve">P. sylvestris </w:t>
      </w:r>
      <w:r w:rsidRPr="001A46E5">
        <w:rPr>
          <w:rFonts w:ascii="Times New Roman" w:hAnsi="Times New Roman" w:cs="Times New Roman"/>
          <w:b/>
          <w:sz w:val="24"/>
          <w:szCs w:val="20"/>
        </w:rPr>
        <w:t xml:space="preserve">and </w:t>
      </w:r>
      <w:r w:rsidRPr="001A46E5">
        <w:rPr>
          <w:rFonts w:ascii="Times New Roman" w:hAnsi="Times New Roman" w:cs="Times New Roman"/>
          <w:b/>
          <w:i/>
          <w:sz w:val="24"/>
          <w:szCs w:val="20"/>
        </w:rPr>
        <w:t xml:space="preserve">W. nobilis </w:t>
      </w:r>
      <w:r w:rsidRPr="001A46E5">
        <w:rPr>
          <w:rFonts w:ascii="Times New Roman" w:hAnsi="Times New Roman" w:cs="Times New Roman"/>
          <w:b/>
          <w:sz w:val="24"/>
          <w:szCs w:val="20"/>
        </w:rPr>
        <w:t>resin</w:t>
      </w:r>
      <w:r w:rsidRPr="001A46E5">
        <w:rPr>
          <w:rFonts w:ascii="Times New Roman" w:hAnsi="Times New Roman" w:cs="Times New Roman"/>
          <w:sz w:val="24"/>
          <w:szCs w:val="20"/>
        </w:rPr>
        <w:t xml:space="preserve">. All essential oil samples were purified from plants using </w:t>
      </w:r>
      <w:proofErr w:type="spellStart"/>
      <w:r w:rsidRPr="001A46E5">
        <w:rPr>
          <w:rFonts w:ascii="Times New Roman" w:hAnsi="Times New Roman" w:cs="Times New Roman"/>
          <w:sz w:val="24"/>
          <w:szCs w:val="20"/>
        </w:rPr>
        <w:t>hydrodistillation</w:t>
      </w:r>
      <w:proofErr w:type="spellEnd"/>
      <w:r w:rsidRPr="001A46E5">
        <w:rPr>
          <w:rFonts w:ascii="Times New Roman" w:hAnsi="Times New Roman" w:cs="Times New Roman"/>
          <w:sz w:val="24"/>
          <w:szCs w:val="20"/>
        </w:rPr>
        <w:t>, and then analysed with GC-MS.</w:t>
      </w:r>
    </w:p>
    <w:p w14:paraId="56AD7A15" w14:textId="39B0FAD8" w:rsidR="00980B2B" w:rsidRDefault="00980B2B" w:rsidP="00D57CF0">
      <w:pPr>
        <w:spacing w:line="480" w:lineRule="auto"/>
        <w:rPr>
          <w:rFonts w:ascii="Times New Roman" w:hAnsi="Times New Roman" w:cs="Times New Roman"/>
          <w:sz w:val="24"/>
          <w:szCs w:val="20"/>
        </w:rPr>
      </w:pPr>
      <w:r w:rsidRPr="001A46E5">
        <w:rPr>
          <w:rFonts w:ascii="Times New Roman" w:hAnsi="Times New Roman" w:cs="Times New Roman"/>
          <w:b/>
          <w:sz w:val="24"/>
          <w:szCs w:val="20"/>
        </w:rPr>
        <w:t>S8 Table.</w:t>
      </w:r>
      <w:r w:rsidR="00D57CF0" w:rsidRPr="001A46E5">
        <w:rPr>
          <w:rFonts w:ascii="Times New Roman" w:hAnsi="Times New Roman" w:cs="Times New Roman"/>
          <w:b/>
          <w:sz w:val="24"/>
          <w:szCs w:val="20"/>
        </w:rPr>
        <w:t xml:space="preserve"> Detailed taxonomic information and </w:t>
      </w:r>
      <w:proofErr w:type="spellStart"/>
      <w:r w:rsidR="00D57CF0" w:rsidRPr="001A46E5">
        <w:rPr>
          <w:rFonts w:ascii="Times New Roman" w:hAnsi="Times New Roman" w:cs="Times New Roman"/>
          <w:b/>
          <w:sz w:val="24"/>
          <w:szCs w:val="20"/>
        </w:rPr>
        <w:t>genbank</w:t>
      </w:r>
      <w:proofErr w:type="spellEnd"/>
      <w:r w:rsidR="00D57CF0" w:rsidRPr="001A46E5">
        <w:rPr>
          <w:rFonts w:ascii="Times New Roman" w:hAnsi="Times New Roman" w:cs="Times New Roman"/>
          <w:b/>
          <w:sz w:val="24"/>
          <w:szCs w:val="20"/>
        </w:rPr>
        <w:t xml:space="preserve"> accession numbers for gut microbiota sequencing.</w:t>
      </w:r>
    </w:p>
    <w:p w14:paraId="48AE73F7" w14:textId="0603B16A" w:rsidR="00980B2B" w:rsidRPr="00980B2B" w:rsidRDefault="00980B2B" w:rsidP="00D57CF0">
      <w:pPr>
        <w:spacing w:line="480" w:lineRule="auto"/>
        <w:rPr>
          <w:rFonts w:ascii="Times New Roman" w:hAnsi="Times New Roman" w:cs="Times New Roman"/>
          <w:b/>
          <w:sz w:val="36"/>
          <w:szCs w:val="24"/>
        </w:rPr>
      </w:pPr>
    </w:p>
    <w:sectPr w:rsidR="00980B2B" w:rsidRPr="00980B2B" w:rsidSect="00E8424B">
      <w:footerReference w:type="default" r:id="rId14"/>
      <w:pgSz w:w="11906" w:h="16838"/>
      <w:pgMar w:top="1440" w:right="1440" w:bottom="1440" w:left="1440" w:header="720" w:footer="720" w:gutter="0"/>
      <w:lnNumType w:countBy="1" w:restart="continuous"/>
      <w:pgNumType w:start="1"/>
      <w:cols w:space="720"/>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DE17AC" w14:textId="77777777" w:rsidR="00C74DE6" w:rsidRDefault="00C74DE6">
      <w:pPr>
        <w:spacing w:after="0" w:line="240" w:lineRule="auto"/>
      </w:pPr>
      <w:r>
        <w:separator/>
      </w:r>
    </w:p>
  </w:endnote>
  <w:endnote w:type="continuationSeparator" w:id="0">
    <w:p w14:paraId="51F7486B" w14:textId="77777777" w:rsidR="00C74DE6" w:rsidRDefault="00C74D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ucida Grande">
    <w:altName w:val="Times New Roman"/>
    <w:panose1 w:val="020B0600040502020204"/>
    <w:charset w:val="00"/>
    <w:family w:val="auto"/>
    <w:pitch w:val="variable"/>
    <w:sig w:usb0="E1000AEF" w:usb1="5000A1FF" w:usb2="00000000" w:usb3="00000000" w:csb0="000001BF" w:csb1="00000000"/>
  </w:font>
  <w:font w:name="Cambria Math">
    <w:panose1 w:val="02040503050406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Light">
    <w:panose1 w:val="020F0302020204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9C2266" w14:textId="77777777" w:rsidR="00C74DE6" w:rsidRDefault="00C74DE6">
    <w:pPr>
      <w:tabs>
        <w:tab w:val="center" w:pos="4513"/>
        <w:tab w:val="right" w:pos="9026"/>
      </w:tabs>
      <w:spacing w:after="708" w:line="240" w:lineRule="auto"/>
      <w:jc w:val="center"/>
    </w:pPr>
    <w:r>
      <w:fldChar w:fldCharType="begin"/>
    </w:r>
    <w:r>
      <w:instrText>PAGE</w:instrText>
    </w:r>
    <w:r>
      <w:fldChar w:fldCharType="separate"/>
    </w:r>
    <w:r w:rsidR="00D06A68">
      <w:rPr>
        <w:noProof/>
      </w:rPr>
      <w:t>27</w:t>
    </w:r>
    <w:r>
      <w:fldChar w:fldCharType="end"/>
    </w:r>
  </w:p>
  <w:p w14:paraId="11E07C5F" w14:textId="77777777" w:rsidR="00C74DE6" w:rsidRDefault="00C74DE6">
    <w:pPr>
      <w:tabs>
        <w:tab w:val="center" w:pos="4513"/>
        <w:tab w:val="right" w:pos="9026"/>
      </w:tabs>
      <w:spacing w:after="708" w:line="240" w:lineRule="auto"/>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5FDF4F" w14:textId="77777777" w:rsidR="00C74DE6" w:rsidRDefault="00C74DE6">
      <w:pPr>
        <w:spacing w:after="0" w:line="240" w:lineRule="auto"/>
      </w:pPr>
      <w:r>
        <w:separator/>
      </w:r>
    </w:p>
  </w:footnote>
  <w:footnote w:type="continuationSeparator" w:id="0">
    <w:p w14:paraId="64BC3C07" w14:textId="77777777" w:rsidR="00C74DE6" w:rsidRDefault="00C74DE6">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0B5A87"/>
    <w:multiLevelType w:val="hybridMultilevel"/>
    <w:tmpl w:val="8C2E27B6"/>
    <w:lvl w:ilvl="0" w:tplc="594C215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PLo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zv92xf00tx95peawrvvs9tkw5sftpvzse5p&quot;&gt;My EndNote Library&lt;record-ids&gt;&lt;item&gt;7&lt;/item&gt;&lt;item&gt;9&lt;/item&gt;&lt;item&gt;10&lt;/item&gt;&lt;item&gt;11&lt;/item&gt;&lt;item&gt;13&lt;/item&gt;&lt;item&gt;14&lt;/item&gt;&lt;item&gt;22&lt;/item&gt;&lt;item&gt;35&lt;/item&gt;&lt;item&gt;37&lt;/item&gt;&lt;item&gt;40&lt;/item&gt;&lt;item&gt;44&lt;/item&gt;&lt;item&gt;51&lt;/item&gt;&lt;item&gt;52&lt;/item&gt;&lt;item&gt;55&lt;/item&gt;&lt;item&gt;56&lt;/item&gt;&lt;item&gt;57&lt;/item&gt;&lt;item&gt;58&lt;/item&gt;&lt;item&gt;62&lt;/item&gt;&lt;item&gt;87&lt;/item&gt;&lt;item&gt;124&lt;/item&gt;&lt;item&gt;153&lt;/item&gt;&lt;item&gt;216&lt;/item&gt;&lt;item&gt;247&lt;/item&gt;&lt;item&gt;289&lt;/item&gt;&lt;item&gt;401&lt;/item&gt;&lt;item&gt;402&lt;/item&gt;&lt;item&gt;403&lt;/item&gt;&lt;item&gt;436&lt;/item&gt;&lt;item&gt;443&lt;/item&gt;&lt;item&gt;452&lt;/item&gt;&lt;item&gt;491&lt;/item&gt;&lt;item&gt;523&lt;/item&gt;&lt;item&gt;525&lt;/item&gt;&lt;item&gt;526&lt;/item&gt;&lt;item&gt;527&lt;/item&gt;&lt;item&gt;528&lt;/item&gt;&lt;item&gt;543&lt;/item&gt;&lt;item&gt;549&lt;/item&gt;&lt;item&gt;554&lt;/item&gt;&lt;item&gt;558&lt;/item&gt;&lt;item&gt;561&lt;/item&gt;&lt;item&gt;562&lt;/item&gt;&lt;item&gt;563&lt;/item&gt;&lt;item&gt;586&lt;/item&gt;&lt;item&gt;587&lt;/item&gt;&lt;item&gt;589&lt;/item&gt;&lt;item&gt;591&lt;/item&gt;&lt;item&gt;592&lt;/item&gt;&lt;item&gt;593&lt;/item&gt;&lt;item&gt;594&lt;/item&gt;&lt;item&gt;595&lt;/item&gt;&lt;item&gt;596&lt;/item&gt;&lt;item&gt;597&lt;/item&gt;&lt;/record-ids&gt;&lt;/item&gt;&lt;/Libraries&gt;"/>
  </w:docVars>
  <w:rsids>
    <w:rsidRoot w:val="00192FD9"/>
    <w:rsid w:val="00044CEE"/>
    <w:rsid w:val="000E0EC2"/>
    <w:rsid w:val="001379F3"/>
    <w:rsid w:val="00145ECC"/>
    <w:rsid w:val="00192CCC"/>
    <w:rsid w:val="00192FD9"/>
    <w:rsid w:val="001A3723"/>
    <w:rsid w:val="001A3C2F"/>
    <w:rsid w:val="001A46E5"/>
    <w:rsid w:val="001B1232"/>
    <w:rsid w:val="001D5B31"/>
    <w:rsid w:val="001F43B8"/>
    <w:rsid w:val="002051F7"/>
    <w:rsid w:val="00216D10"/>
    <w:rsid w:val="00216F2E"/>
    <w:rsid w:val="0026464A"/>
    <w:rsid w:val="00286D66"/>
    <w:rsid w:val="00287937"/>
    <w:rsid w:val="002A2992"/>
    <w:rsid w:val="002B27BE"/>
    <w:rsid w:val="00302283"/>
    <w:rsid w:val="0030471B"/>
    <w:rsid w:val="00306629"/>
    <w:rsid w:val="00316865"/>
    <w:rsid w:val="00323595"/>
    <w:rsid w:val="00323B5D"/>
    <w:rsid w:val="003459BB"/>
    <w:rsid w:val="003634F2"/>
    <w:rsid w:val="00382279"/>
    <w:rsid w:val="003902B8"/>
    <w:rsid w:val="003C3A14"/>
    <w:rsid w:val="003C3A19"/>
    <w:rsid w:val="003C7785"/>
    <w:rsid w:val="003D4104"/>
    <w:rsid w:val="004453E3"/>
    <w:rsid w:val="00453B56"/>
    <w:rsid w:val="00460E4A"/>
    <w:rsid w:val="00464B27"/>
    <w:rsid w:val="00467FC4"/>
    <w:rsid w:val="00485D00"/>
    <w:rsid w:val="004F3123"/>
    <w:rsid w:val="0050195E"/>
    <w:rsid w:val="005707D6"/>
    <w:rsid w:val="0058051F"/>
    <w:rsid w:val="0059110A"/>
    <w:rsid w:val="005934C9"/>
    <w:rsid w:val="005A40EA"/>
    <w:rsid w:val="005C471F"/>
    <w:rsid w:val="00630D9A"/>
    <w:rsid w:val="00641B84"/>
    <w:rsid w:val="0065300F"/>
    <w:rsid w:val="006617E7"/>
    <w:rsid w:val="00674BB3"/>
    <w:rsid w:val="00682119"/>
    <w:rsid w:val="00684B3F"/>
    <w:rsid w:val="0069029F"/>
    <w:rsid w:val="00695BBC"/>
    <w:rsid w:val="006A68C2"/>
    <w:rsid w:val="006C59E9"/>
    <w:rsid w:val="006D465B"/>
    <w:rsid w:val="006D5D9B"/>
    <w:rsid w:val="006D7F53"/>
    <w:rsid w:val="006E4038"/>
    <w:rsid w:val="006F33ED"/>
    <w:rsid w:val="007269DB"/>
    <w:rsid w:val="00742052"/>
    <w:rsid w:val="007421F4"/>
    <w:rsid w:val="007500BD"/>
    <w:rsid w:val="0077039A"/>
    <w:rsid w:val="007D0A00"/>
    <w:rsid w:val="00844C14"/>
    <w:rsid w:val="008517AB"/>
    <w:rsid w:val="00863230"/>
    <w:rsid w:val="0089469F"/>
    <w:rsid w:val="008A4726"/>
    <w:rsid w:val="008C163C"/>
    <w:rsid w:val="008C2107"/>
    <w:rsid w:val="008E77CA"/>
    <w:rsid w:val="00910D8E"/>
    <w:rsid w:val="009545F3"/>
    <w:rsid w:val="009701C0"/>
    <w:rsid w:val="009710E8"/>
    <w:rsid w:val="00980B2B"/>
    <w:rsid w:val="00985D26"/>
    <w:rsid w:val="009D126E"/>
    <w:rsid w:val="009F4C6F"/>
    <w:rsid w:val="00A17FEC"/>
    <w:rsid w:val="00A43DFC"/>
    <w:rsid w:val="00A47E52"/>
    <w:rsid w:val="00A540C8"/>
    <w:rsid w:val="00A75BB2"/>
    <w:rsid w:val="00A904A0"/>
    <w:rsid w:val="00AC22BC"/>
    <w:rsid w:val="00AE13D3"/>
    <w:rsid w:val="00B032CA"/>
    <w:rsid w:val="00B2207D"/>
    <w:rsid w:val="00B41434"/>
    <w:rsid w:val="00B45BD6"/>
    <w:rsid w:val="00BB692F"/>
    <w:rsid w:val="00BD103C"/>
    <w:rsid w:val="00C21989"/>
    <w:rsid w:val="00C44B73"/>
    <w:rsid w:val="00C47DAE"/>
    <w:rsid w:val="00C61A57"/>
    <w:rsid w:val="00C61AA0"/>
    <w:rsid w:val="00C74936"/>
    <w:rsid w:val="00C74DE6"/>
    <w:rsid w:val="00CA45E3"/>
    <w:rsid w:val="00CB1194"/>
    <w:rsid w:val="00CD4FD2"/>
    <w:rsid w:val="00D05764"/>
    <w:rsid w:val="00D06A68"/>
    <w:rsid w:val="00D34775"/>
    <w:rsid w:val="00D54D26"/>
    <w:rsid w:val="00D57CF0"/>
    <w:rsid w:val="00D653DA"/>
    <w:rsid w:val="00D67551"/>
    <w:rsid w:val="00DD3B4A"/>
    <w:rsid w:val="00DE178C"/>
    <w:rsid w:val="00E05B0C"/>
    <w:rsid w:val="00E158D0"/>
    <w:rsid w:val="00E16DA4"/>
    <w:rsid w:val="00E3309B"/>
    <w:rsid w:val="00E82B2A"/>
    <w:rsid w:val="00E82F2E"/>
    <w:rsid w:val="00E830D3"/>
    <w:rsid w:val="00E836CE"/>
    <w:rsid w:val="00E8424B"/>
    <w:rsid w:val="00EF1C5D"/>
    <w:rsid w:val="00F12B2C"/>
    <w:rsid w:val="00F42D88"/>
    <w:rsid w:val="00F65350"/>
    <w:rsid w:val="00F8349A"/>
    <w:rsid w:val="00FA6A5C"/>
    <w:rsid w:val="00FB1601"/>
    <w:rsid w:val="00FC7556"/>
    <w:rsid w:val="00FF495D"/>
    <w:rsid w:val="00FF6EF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39A4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2F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
    <w:name w:val="EndNote Bibliography"/>
    <w:basedOn w:val="Normal"/>
    <w:link w:val="EndNoteBibliographyChar"/>
    <w:rsid w:val="00192FD9"/>
    <w:pPr>
      <w:spacing w:line="240" w:lineRule="auto"/>
    </w:pPr>
    <w:rPr>
      <w:rFonts w:ascii="Times New Roman" w:eastAsia="Calibri" w:hAnsi="Times New Roman" w:cs="Times New Roman"/>
      <w:noProof/>
      <w:color w:val="000000"/>
      <w:sz w:val="24"/>
      <w:lang w:eastAsia="en-GB"/>
    </w:rPr>
  </w:style>
  <w:style w:type="character" w:customStyle="1" w:styleId="EndNoteBibliographyChar">
    <w:name w:val="EndNote Bibliography Char"/>
    <w:basedOn w:val="DefaultParagraphFont"/>
    <w:link w:val="EndNoteBibliography"/>
    <w:rsid w:val="00192FD9"/>
    <w:rPr>
      <w:rFonts w:ascii="Times New Roman" w:eastAsia="Calibri" w:hAnsi="Times New Roman" w:cs="Times New Roman"/>
      <w:noProof/>
      <w:color w:val="000000"/>
      <w:sz w:val="24"/>
      <w:lang w:eastAsia="en-GB"/>
    </w:rPr>
  </w:style>
  <w:style w:type="paragraph" w:styleId="ListParagraph">
    <w:name w:val="List Paragraph"/>
    <w:basedOn w:val="Normal"/>
    <w:uiPriority w:val="34"/>
    <w:qFormat/>
    <w:rsid w:val="00192FD9"/>
    <w:pPr>
      <w:ind w:left="720"/>
      <w:contextualSpacing/>
    </w:pPr>
    <w:rPr>
      <w:rFonts w:ascii="Calibri" w:eastAsia="Calibri" w:hAnsi="Calibri" w:cs="Calibri"/>
      <w:color w:val="000000"/>
      <w:lang w:eastAsia="en-GB"/>
    </w:rPr>
  </w:style>
  <w:style w:type="character" w:styleId="LineNumber">
    <w:name w:val="line number"/>
    <w:basedOn w:val="DefaultParagraphFont"/>
    <w:uiPriority w:val="99"/>
    <w:semiHidden/>
    <w:unhideWhenUsed/>
    <w:rsid w:val="00192FD9"/>
  </w:style>
  <w:style w:type="paragraph" w:customStyle="1" w:styleId="EndNoteBibliographyTitle">
    <w:name w:val="EndNote Bibliography Title"/>
    <w:basedOn w:val="Normal"/>
    <w:link w:val="EndNoteBibliographyTitleChar"/>
    <w:rsid w:val="00192FD9"/>
    <w:pPr>
      <w:spacing w:after="0"/>
      <w:jc w:val="center"/>
    </w:pPr>
    <w:rPr>
      <w:rFonts w:ascii="Times New Roman" w:hAnsi="Times New Roman" w:cs="Times New Roman"/>
      <w:noProof/>
      <w:sz w:val="24"/>
      <w:lang w:val="en-US"/>
    </w:rPr>
  </w:style>
  <w:style w:type="character" w:customStyle="1" w:styleId="EndNoteBibliographyTitleChar">
    <w:name w:val="EndNote Bibliography Title Char"/>
    <w:basedOn w:val="DefaultParagraphFont"/>
    <w:link w:val="EndNoteBibliographyTitle"/>
    <w:rsid w:val="00192FD9"/>
    <w:rPr>
      <w:rFonts w:ascii="Times New Roman" w:hAnsi="Times New Roman" w:cs="Times New Roman"/>
      <w:noProof/>
      <w:sz w:val="24"/>
      <w:lang w:val="en-US"/>
    </w:rPr>
  </w:style>
  <w:style w:type="paragraph" w:styleId="BalloonText">
    <w:name w:val="Balloon Text"/>
    <w:basedOn w:val="Normal"/>
    <w:link w:val="BalloonTextChar"/>
    <w:uiPriority w:val="99"/>
    <w:semiHidden/>
    <w:unhideWhenUsed/>
    <w:rsid w:val="00A17FEC"/>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A17FEC"/>
    <w:rPr>
      <w:rFonts w:ascii="Lucida Grande" w:hAnsi="Lucida Grande"/>
      <w:sz w:val="18"/>
      <w:szCs w:val="18"/>
    </w:rPr>
  </w:style>
  <w:style w:type="character" w:styleId="CommentReference">
    <w:name w:val="annotation reference"/>
    <w:basedOn w:val="DefaultParagraphFont"/>
    <w:uiPriority w:val="99"/>
    <w:semiHidden/>
    <w:unhideWhenUsed/>
    <w:rsid w:val="006D7F53"/>
    <w:rPr>
      <w:sz w:val="18"/>
      <w:szCs w:val="18"/>
    </w:rPr>
  </w:style>
  <w:style w:type="paragraph" w:styleId="CommentText">
    <w:name w:val="annotation text"/>
    <w:basedOn w:val="Normal"/>
    <w:link w:val="CommentTextChar"/>
    <w:uiPriority w:val="99"/>
    <w:semiHidden/>
    <w:unhideWhenUsed/>
    <w:rsid w:val="006D7F53"/>
    <w:pPr>
      <w:spacing w:line="240" w:lineRule="auto"/>
    </w:pPr>
    <w:rPr>
      <w:sz w:val="24"/>
      <w:szCs w:val="24"/>
    </w:rPr>
  </w:style>
  <w:style w:type="character" w:customStyle="1" w:styleId="CommentTextChar">
    <w:name w:val="Comment Text Char"/>
    <w:basedOn w:val="DefaultParagraphFont"/>
    <w:link w:val="CommentText"/>
    <w:uiPriority w:val="99"/>
    <w:semiHidden/>
    <w:rsid w:val="006D7F53"/>
    <w:rPr>
      <w:sz w:val="24"/>
      <w:szCs w:val="24"/>
    </w:rPr>
  </w:style>
  <w:style w:type="paragraph" w:styleId="CommentSubject">
    <w:name w:val="annotation subject"/>
    <w:basedOn w:val="CommentText"/>
    <w:next w:val="CommentText"/>
    <w:link w:val="CommentSubjectChar"/>
    <w:uiPriority w:val="99"/>
    <w:semiHidden/>
    <w:unhideWhenUsed/>
    <w:rsid w:val="006D7F53"/>
    <w:rPr>
      <w:b/>
      <w:bCs/>
      <w:sz w:val="20"/>
      <w:szCs w:val="20"/>
    </w:rPr>
  </w:style>
  <w:style w:type="character" w:customStyle="1" w:styleId="CommentSubjectChar">
    <w:name w:val="Comment Subject Char"/>
    <w:basedOn w:val="CommentTextChar"/>
    <w:link w:val="CommentSubject"/>
    <w:uiPriority w:val="99"/>
    <w:semiHidden/>
    <w:rsid w:val="006D7F53"/>
    <w:rPr>
      <w:b/>
      <w:bCs/>
      <w:sz w:val="20"/>
      <w:szCs w:val="20"/>
    </w:rPr>
  </w:style>
  <w:style w:type="character" w:styleId="Hyperlink">
    <w:name w:val="Hyperlink"/>
    <w:basedOn w:val="DefaultParagraphFont"/>
    <w:uiPriority w:val="99"/>
    <w:unhideWhenUsed/>
    <w:rsid w:val="003C3A19"/>
    <w:rPr>
      <w:color w:val="0563C1"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2F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
    <w:name w:val="EndNote Bibliography"/>
    <w:basedOn w:val="Normal"/>
    <w:link w:val="EndNoteBibliographyChar"/>
    <w:rsid w:val="00192FD9"/>
    <w:pPr>
      <w:spacing w:line="240" w:lineRule="auto"/>
    </w:pPr>
    <w:rPr>
      <w:rFonts w:ascii="Times New Roman" w:eastAsia="Calibri" w:hAnsi="Times New Roman" w:cs="Times New Roman"/>
      <w:noProof/>
      <w:color w:val="000000"/>
      <w:sz w:val="24"/>
      <w:lang w:eastAsia="en-GB"/>
    </w:rPr>
  </w:style>
  <w:style w:type="character" w:customStyle="1" w:styleId="EndNoteBibliographyChar">
    <w:name w:val="EndNote Bibliography Char"/>
    <w:basedOn w:val="DefaultParagraphFont"/>
    <w:link w:val="EndNoteBibliography"/>
    <w:rsid w:val="00192FD9"/>
    <w:rPr>
      <w:rFonts w:ascii="Times New Roman" w:eastAsia="Calibri" w:hAnsi="Times New Roman" w:cs="Times New Roman"/>
      <w:noProof/>
      <w:color w:val="000000"/>
      <w:sz w:val="24"/>
      <w:lang w:eastAsia="en-GB"/>
    </w:rPr>
  </w:style>
  <w:style w:type="paragraph" w:styleId="ListParagraph">
    <w:name w:val="List Paragraph"/>
    <w:basedOn w:val="Normal"/>
    <w:uiPriority w:val="34"/>
    <w:qFormat/>
    <w:rsid w:val="00192FD9"/>
    <w:pPr>
      <w:ind w:left="720"/>
      <w:contextualSpacing/>
    </w:pPr>
    <w:rPr>
      <w:rFonts w:ascii="Calibri" w:eastAsia="Calibri" w:hAnsi="Calibri" w:cs="Calibri"/>
      <w:color w:val="000000"/>
      <w:lang w:eastAsia="en-GB"/>
    </w:rPr>
  </w:style>
  <w:style w:type="character" w:styleId="LineNumber">
    <w:name w:val="line number"/>
    <w:basedOn w:val="DefaultParagraphFont"/>
    <w:uiPriority w:val="99"/>
    <w:semiHidden/>
    <w:unhideWhenUsed/>
    <w:rsid w:val="00192FD9"/>
  </w:style>
  <w:style w:type="paragraph" w:customStyle="1" w:styleId="EndNoteBibliographyTitle">
    <w:name w:val="EndNote Bibliography Title"/>
    <w:basedOn w:val="Normal"/>
    <w:link w:val="EndNoteBibliographyTitleChar"/>
    <w:rsid w:val="00192FD9"/>
    <w:pPr>
      <w:spacing w:after="0"/>
      <w:jc w:val="center"/>
    </w:pPr>
    <w:rPr>
      <w:rFonts w:ascii="Times New Roman" w:hAnsi="Times New Roman" w:cs="Times New Roman"/>
      <w:noProof/>
      <w:sz w:val="24"/>
      <w:lang w:val="en-US"/>
    </w:rPr>
  </w:style>
  <w:style w:type="character" w:customStyle="1" w:styleId="EndNoteBibliographyTitleChar">
    <w:name w:val="EndNote Bibliography Title Char"/>
    <w:basedOn w:val="DefaultParagraphFont"/>
    <w:link w:val="EndNoteBibliographyTitle"/>
    <w:rsid w:val="00192FD9"/>
    <w:rPr>
      <w:rFonts w:ascii="Times New Roman" w:hAnsi="Times New Roman" w:cs="Times New Roman"/>
      <w:noProof/>
      <w:sz w:val="24"/>
      <w:lang w:val="en-US"/>
    </w:rPr>
  </w:style>
  <w:style w:type="paragraph" w:styleId="BalloonText">
    <w:name w:val="Balloon Text"/>
    <w:basedOn w:val="Normal"/>
    <w:link w:val="BalloonTextChar"/>
    <w:uiPriority w:val="99"/>
    <w:semiHidden/>
    <w:unhideWhenUsed/>
    <w:rsid w:val="00A17FEC"/>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A17FEC"/>
    <w:rPr>
      <w:rFonts w:ascii="Lucida Grande" w:hAnsi="Lucida Grande"/>
      <w:sz w:val="18"/>
      <w:szCs w:val="18"/>
    </w:rPr>
  </w:style>
  <w:style w:type="character" w:styleId="CommentReference">
    <w:name w:val="annotation reference"/>
    <w:basedOn w:val="DefaultParagraphFont"/>
    <w:uiPriority w:val="99"/>
    <w:semiHidden/>
    <w:unhideWhenUsed/>
    <w:rsid w:val="006D7F53"/>
    <w:rPr>
      <w:sz w:val="18"/>
      <w:szCs w:val="18"/>
    </w:rPr>
  </w:style>
  <w:style w:type="paragraph" w:styleId="CommentText">
    <w:name w:val="annotation text"/>
    <w:basedOn w:val="Normal"/>
    <w:link w:val="CommentTextChar"/>
    <w:uiPriority w:val="99"/>
    <w:semiHidden/>
    <w:unhideWhenUsed/>
    <w:rsid w:val="006D7F53"/>
    <w:pPr>
      <w:spacing w:line="240" w:lineRule="auto"/>
    </w:pPr>
    <w:rPr>
      <w:sz w:val="24"/>
      <w:szCs w:val="24"/>
    </w:rPr>
  </w:style>
  <w:style w:type="character" w:customStyle="1" w:styleId="CommentTextChar">
    <w:name w:val="Comment Text Char"/>
    <w:basedOn w:val="DefaultParagraphFont"/>
    <w:link w:val="CommentText"/>
    <w:uiPriority w:val="99"/>
    <w:semiHidden/>
    <w:rsid w:val="006D7F53"/>
    <w:rPr>
      <w:sz w:val="24"/>
      <w:szCs w:val="24"/>
    </w:rPr>
  </w:style>
  <w:style w:type="paragraph" w:styleId="CommentSubject">
    <w:name w:val="annotation subject"/>
    <w:basedOn w:val="CommentText"/>
    <w:next w:val="CommentText"/>
    <w:link w:val="CommentSubjectChar"/>
    <w:uiPriority w:val="99"/>
    <w:semiHidden/>
    <w:unhideWhenUsed/>
    <w:rsid w:val="006D7F53"/>
    <w:rPr>
      <w:b/>
      <w:bCs/>
      <w:sz w:val="20"/>
      <w:szCs w:val="20"/>
    </w:rPr>
  </w:style>
  <w:style w:type="character" w:customStyle="1" w:styleId="CommentSubjectChar">
    <w:name w:val="Comment Subject Char"/>
    <w:basedOn w:val="CommentTextChar"/>
    <w:link w:val="CommentSubject"/>
    <w:uiPriority w:val="99"/>
    <w:semiHidden/>
    <w:rsid w:val="006D7F53"/>
    <w:rPr>
      <w:b/>
      <w:bCs/>
      <w:sz w:val="20"/>
      <w:szCs w:val="20"/>
    </w:rPr>
  </w:style>
  <w:style w:type="character" w:styleId="Hyperlink">
    <w:name w:val="Hyperlink"/>
    <w:basedOn w:val="DefaultParagraphFont"/>
    <w:uiPriority w:val="99"/>
    <w:unhideWhenUsed/>
    <w:rsid w:val="003C3A1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1222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hyperlink" Target="http://www.physics.csbsju.edu/stats/exact_NROW_NCOLUMN_form.html" TargetMode="External"/><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sg21@le.ac.uk" TargetMode="External"/><Relationship Id="rId10"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2EE8B0-B86C-B640-8DEE-5152A5B875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14612</Words>
  <Characters>83290</Characters>
  <Application>Microsoft Macintosh Word</Application>
  <DocSecurity>0</DocSecurity>
  <Lines>694</Lines>
  <Paragraphs>195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University of Leicester</Company>
  <LinksUpToDate>false</LinksUpToDate>
  <CharactersWithSpaces>97707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McCoy, Victoria (Dr.)</dc:creator>
  <cp:lastModifiedBy>Geology Department</cp:lastModifiedBy>
  <cp:revision>3</cp:revision>
  <cp:lastPrinted>2017-10-11T07:53:00Z</cp:lastPrinted>
  <dcterms:created xsi:type="dcterms:W3CDTF">2018-02-20T10:10:00Z</dcterms:created>
  <dcterms:modified xsi:type="dcterms:W3CDTF">2018-04-16T07:35:00Z</dcterms:modified>
</cp:coreProperties>
</file>