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F4CD9" w14:textId="73DF6984" w:rsidR="00C45F7F" w:rsidRDefault="00C45F7F" w:rsidP="00AC444D">
      <w:pPr>
        <w:autoSpaceDE w:val="0"/>
        <w:autoSpaceDN w:val="0"/>
        <w:adjustRightInd w:val="0"/>
        <w:spacing w:after="0" w:line="480" w:lineRule="auto"/>
        <w:rPr>
          <w:rFonts w:cstheme="minorHAnsi"/>
          <w:sz w:val="24"/>
          <w:szCs w:val="24"/>
        </w:rPr>
      </w:pPr>
    </w:p>
    <w:p w14:paraId="1035D662" w14:textId="483ECD89" w:rsidR="00324F04" w:rsidRDefault="00324F04" w:rsidP="0023264D">
      <w:pPr>
        <w:autoSpaceDE w:val="0"/>
        <w:autoSpaceDN w:val="0"/>
        <w:adjustRightInd w:val="0"/>
        <w:spacing w:after="0" w:line="480" w:lineRule="auto"/>
        <w:jc w:val="both"/>
        <w:rPr>
          <w:rFonts w:cstheme="minorHAnsi"/>
          <w:b/>
          <w:sz w:val="24"/>
          <w:szCs w:val="24"/>
        </w:rPr>
      </w:pPr>
    </w:p>
    <w:p w14:paraId="7D1BB112" w14:textId="77777777" w:rsidR="008B5FE7" w:rsidRPr="0028563D" w:rsidRDefault="008B5FE7" w:rsidP="0023264D">
      <w:pPr>
        <w:autoSpaceDE w:val="0"/>
        <w:autoSpaceDN w:val="0"/>
        <w:adjustRightInd w:val="0"/>
        <w:spacing w:after="0" w:line="480" w:lineRule="auto"/>
        <w:jc w:val="both"/>
        <w:rPr>
          <w:rFonts w:cstheme="minorHAnsi"/>
          <w:b/>
          <w:sz w:val="24"/>
          <w:szCs w:val="24"/>
        </w:rPr>
      </w:pPr>
    </w:p>
    <w:p w14:paraId="1F611BF5" w14:textId="3774CA64" w:rsidR="005275E2" w:rsidRPr="0028563D" w:rsidRDefault="00324F04" w:rsidP="0023264D">
      <w:pPr>
        <w:autoSpaceDE w:val="0"/>
        <w:autoSpaceDN w:val="0"/>
        <w:adjustRightInd w:val="0"/>
        <w:spacing w:after="0" w:line="480" w:lineRule="auto"/>
        <w:jc w:val="center"/>
        <w:rPr>
          <w:rFonts w:cstheme="minorHAnsi"/>
          <w:b/>
          <w:sz w:val="24"/>
          <w:szCs w:val="24"/>
        </w:rPr>
      </w:pPr>
      <w:r w:rsidRPr="0028563D">
        <w:rPr>
          <w:rFonts w:cstheme="minorHAnsi"/>
          <w:b/>
          <w:sz w:val="24"/>
          <w:szCs w:val="24"/>
        </w:rPr>
        <w:t>The Border as a Space of C</w:t>
      </w:r>
      <w:r w:rsidR="005275E2" w:rsidRPr="0028563D">
        <w:rPr>
          <w:rFonts w:cstheme="minorHAnsi"/>
          <w:b/>
          <w:sz w:val="24"/>
          <w:szCs w:val="24"/>
        </w:rPr>
        <w:t>ontention</w:t>
      </w:r>
    </w:p>
    <w:p w14:paraId="6B7A4158" w14:textId="3135BC85" w:rsidR="005275E2" w:rsidRPr="0028563D" w:rsidRDefault="005275E2" w:rsidP="0023264D">
      <w:pPr>
        <w:autoSpaceDE w:val="0"/>
        <w:autoSpaceDN w:val="0"/>
        <w:adjustRightInd w:val="0"/>
        <w:spacing w:after="0" w:line="480" w:lineRule="auto"/>
        <w:jc w:val="center"/>
        <w:rPr>
          <w:rFonts w:cstheme="minorHAnsi"/>
          <w:b/>
          <w:sz w:val="24"/>
          <w:szCs w:val="24"/>
        </w:rPr>
      </w:pPr>
      <w:r w:rsidRPr="0028563D">
        <w:rPr>
          <w:rFonts w:cstheme="minorHAnsi"/>
          <w:b/>
          <w:sz w:val="24"/>
          <w:szCs w:val="24"/>
        </w:rPr>
        <w:t xml:space="preserve">The </w:t>
      </w:r>
      <w:r w:rsidR="003544E2">
        <w:rPr>
          <w:rFonts w:cstheme="minorHAnsi"/>
          <w:b/>
          <w:sz w:val="24"/>
          <w:szCs w:val="24"/>
        </w:rPr>
        <w:t>Spatial Strategies of Protest Against European</w:t>
      </w:r>
      <w:r w:rsidR="00324F04" w:rsidRPr="0028563D">
        <w:rPr>
          <w:rFonts w:cstheme="minorHAnsi"/>
          <w:b/>
          <w:sz w:val="24"/>
          <w:szCs w:val="24"/>
        </w:rPr>
        <w:t xml:space="preserve"> Border Controls</w:t>
      </w:r>
    </w:p>
    <w:p w14:paraId="2280E834" w14:textId="77777777" w:rsidR="00324F04" w:rsidRDefault="00324F04" w:rsidP="0023264D">
      <w:pPr>
        <w:autoSpaceDE w:val="0"/>
        <w:autoSpaceDN w:val="0"/>
        <w:adjustRightInd w:val="0"/>
        <w:spacing w:after="0" w:line="480" w:lineRule="auto"/>
        <w:jc w:val="both"/>
        <w:rPr>
          <w:rFonts w:cstheme="minorHAnsi"/>
          <w:sz w:val="24"/>
          <w:szCs w:val="24"/>
        </w:rPr>
      </w:pPr>
    </w:p>
    <w:p w14:paraId="54330DEF" w14:textId="77777777" w:rsidR="0023264D" w:rsidRPr="0028563D" w:rsidRDefault="0023264D" w:rsidP="0023264D">
      <w:pPr>
        <w:autoSpaceDE w:val="0"/>
        <w:autoSpaceDN w:val="0"/>
        <w:adjustRightInd w:val="0"/>
        <w:spacing w:after="0" w:line="480" w:lineRule="auto"/>
        <w:jc w:val="both"/>
        <w:rPr>
          <w:rFonts w:cstheme="minorHAnsi"/>
          <w:sz w:val="24"/>
          <w:szCs w:val="24"/>
        </w:rPr>
      </w:pPr>
    </w:p>
    <w:p w14:paraId="276DD426" w14:textId="3B706EFA" w:rsidR="00324F04" w:rsidRPr="0028563D" w:rsidRDefault="00324F04" w:rsidP="0023264D">
      <w:pPr>
        <w:autoSpaceDE w:val="0"/>
        <w:autoSpaceDN w:val="0"/>
        <w:adjustRightInd w:val="0"/>
        <w:spacing w:after="0" w:line="480" w:lineRule="auto"/>
        <w:jc w:val="both"/>
        <w:rPr>
          <w:rFonts w:cstheme="minorHAnsi"/>
          <w:b/>
          <w:sz w:val="24"/>
          <w:szCs w:val="24"/>
        </w:rPr>
      </w:pPr>
      <w:r w:rsidRPr="0028563D">
        <w:rPr>
          <w:rFonts w:cstheme="minorHAnsi"/>
          <w:b/>
          <w:sz w:val="24"/>
          <w:szCs w:val="24"/>
        </w:rPr>
        <w:t>Abstract</w:t>
      </w:r>
    </w:p>
    <w:p w14:paraId="79E1EC0A" w14:textId="203B8A99" w:rsidR="005275E2" w:rsidRPr="0028563D" w:rsidRDefault="005275E2" w:rsidP="0023264D">
      <w:pPr>
        <w:autoSpaceDE w:val="0"/>
        <w:autoSpaceDN w:val="0"/>
        <w:adjustRightInd w:val="0"/>
        <w:spacing w:after="0" w:line="480" w:lineRule="auto"/>
        <w:jc w:val="both"/>
        <w:rPr>
          <w:rFonts w:cstheme="minorHAnsi"/>
          <w:sz w:val="24"/>
          <w:szCs w:val="24"/>
        </w:rPr>
      </w:pPr>
    </w:p>
    <w:p w14:paraId="2740CDD9" w14:textId="5A9E5185" w:rsidR="00DA7011" w:rsidRPr="0028563D" w:rsidRDefault="00DA7011"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This article analyses the </w:t>
      </w:r>
      <w:r w:rsidR="00C417E2">
        <w:rPr>
          <w:rFonts w:cstheme="minorHAnsi"/>
          <w:sz w:val="24"/>
          <w:szCs w:val="24"/>
        </w:rPr>
        <w:t>spatial dimension of social movements mobilizing a</w:t>
      </w:r>
      <w:r w:rsidRPr="0028563D">
        <w:rPr>
          <w:rFonts w:cstheme="minorHAnsi"/>
          <w:sz w:val="24"/>
          <w:szCs w:val="24"/>
        </w:rPr>
        <w:t>gainst border controls. Focusing on the case of the protest</w:t>
      </w:r>
      <w:r w:rsidR="00C417E2">
        <w:rPr>
          <w:rFonts w:cstheme="minorHAnsi"/>
          <w:sz w:val="24"/>
          <w:szCs w:val="24"/>
        </w:rPr>
        <w:t>s</w:t>
      </w:r>
      <w:r w:rsidRPr="0028563D">
        <w:rPr>
          <w:rFonts w:cstheme="minorHAnsi"/>
          <w:sz w:val="24"/>
          <w:szCs w:val="24"/>
        </w:rPr>
        <w:t xml:space="preserve"> against E</w:t>
      </w:r>
      <w:r w:rsidR="000665FF" w:rsidRPr="0028563D">
        <w:rPr>
          <w:rFonts w:cstheme="minorHAnsi"/>
          <w:sz w:val="24"/>
          <w:szCs w:val="24"/>
        </w:rPr>
        <w:t xml:space="preserve">uropean </w:t>
      </w:r>
      <w:r w:rsidRPr="0028563D">
        <w:rPr>
          <w:rFonts w:cstheme="minorHAnsi"/>
          <w:sz w:val="24"/>
          <w:szCs w:val="24"/>
        </w:rPr>
        <w:t>U</w:t>
      </w:r>
      <w:r w:rsidR="000665FF" w:rsidRPr="0028563D">
        <w:rPr>
          <w:rFonts w:cstheme="minorHAnsi"/>
          <w:sz w:val="24"/>
          <w:szCs w:val="24"/>
        </w:rPr>
        <w:t>nion</w:t>
      </w:r>
      <w:r w:rsidRPr="0028563D">
        <w:rPr>
          <w:rFonts w:cstheme="minorHAnsi"/>
          <w:sz w:val="24"/>
          <w:szCs w:val="24"/>
        </w:rPr>
        <w:t xml:space="preserve"> immigration policies, it shows that n</w:t>
      </w:r>
      <w:r w:rsidR="00C417E2">
        <w:rPr>
          <w:rFonts w:cstheme="minorHAnsi"/>
          <w:sz w:val="24"/>
          <w:szCs w:val="24"/>
        </w:rPr>
        <w:t>ew spatial strategies of collective action</w:t>
      </w:r>
      <w:r w:rsidRPr="0028563D">
        <w:rPr>
          <w:rFonts w:cstheme="minorHAnsi"/>
          <w:sz w:val="24"/>
          <w:szCs w:val="24"/>
        </w:rPr>
        <w:t xml:space="preserve"> have emerged s</w:t>
      </w:r>
      <w:r w:rsidR="00EA319B">
        <w:rPr>
          <w:rFonts w:cstheme="minorHAnsi"/>
          <w:sz w:val="24"/>
          <w:szCs w:val="24"/>
        </w:rPr>
        <w:t>ince the beginning of the 2000s: movements construct collective actions that aim to identify and occupy the borders.</w:t>
      </w:r>
      <w:r w:rsidRPr="0028563D">
        <w:rPr>
          <w:rFonts w:cstheme="minorHAnsi"/>
          <w:sz w:val="24"/>
          <w:szCs w:val="24"/>
        </w:rPr>
        <w:t xml:space="preserve"> These n</w:t>
      </w:r>
      <w:r w:rsidR="00014B65">
        <w:rPr>
          <w:rFonts w:cstheme="minorHAnsi"/>
          <w:sz w:val="24"/>
          <w:szCs w:val="24"/>
        </w:rPr>
        <w:t>ew strategies</w:t>
      </w:r>
      <w:r w:rsidRPr="0028563D">
        <w:rPr>
          <w:rFonts w:cstheme="minorHAnsi"/>
          <w:sz w:val="24"/>
          <w:szCs w:val="24"/>
        </w:rPr>
        <w:t xml:space="preserve"> are related with a transformation of the </w:t>
      </w:r>
      <w:r w:rsidR="000665FF" w:rsidRPr="0028563D">
        <w:rPr>
          <w:rFonts w:cstheme="minorHAnsi"/>
          <w:sz w:val="24"/>
          <w:szCs w:val="24"/>
        </w:rPr>
        <w:t xml:space="preserve">material and symbolic dimensions of borders in the last decades. As borders have become more diffuse and organised through a selective power of control, social movements locate strategically their protest in order to document the existence of borders and </w:t>
      </w:r>
      <w:r w:rsidR="00EA319B">
        <w:rPr>
          <w:rFonts w:cstheme="minorHAnsi"/>
          <w:sz w:val="24"/>
          <w:szCs w:val="24"/>
        </w:rPr>
        <w:t>make clear what</w:t>
      </w:r>
      <w:r w:rsidR="000665FF" w:rsidRPr="0028563D">
        <w:rPr>
          <w:rFonts w:cstheme="minorHAnsi"/>
          <w:sz w:val="24"/>
          <w:szCs w:val="24"/>
        </w:rPr>
        <w:t xml:space="preserve"> the nature of power relations in these spaces</w:t>
      </w:r>
      <w:r w:rsidR="00EA319B">
        <w:rPr>
          <w:rFonts w:cstheme="minorHAnsi"/>
          <w:sz w:val="24"/>
          <w:szCs w:val="24"/>
        </w:rPr>
        <w:t xml:space="preserve"> is</w:t>
      </w:r>
      <w:r w:rsidR="000665FF" w:rsidRPr="0028563D">
        <w:rPr>
          <w:rFonts w:cstheme="minorHAnsi"/>
          <w:sz w:val="24"/>
          <w:szCs w:val="24"/>
        </w:rPr>
        <w:t>.</w:t>
      </w:r>
    </w:p>
    <w:p w14:paraId="635E36FF" w14:textId="77777777" w:rsidR="00324F04" w:rsidRPr="0028563D" w:rsidRDefault="00324F04" w:rsidP="0023264D">
      <w:pPr>
        <w:autoSpaceDE w:val="0"/>
        <w:autoSpaceDN w:val="0"/>
        <w:adjustRightInd w:val="0"/>
        <w:spacing w:after="0" w:line="480" w:lineRule="auto"/>
        <w:jc w:val="both"/>
        <w:rPr>
          <w:rFonts w:cstheme="minorHAnsi"/>
          <w:sz w:val="24"/>
          <w:szCs w:val="24"/>
        </w:rPr>
      </w:pPr>
    </w:p>
    <w:p w14:paraId="6B293829"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01E89D76" w14:textId="77777777" w:rsidR="008206BF" w:rsidRPr="0028563D" w:rsidRDefault="008206BF" w:rsidP="0023264D">
      <w:pPr>
        <w:autoSpaceDE w:val="0"/>
        <w:autoSpaceDN w:val="0"/>
        <w:adjustRightInd w:val="0"/>
        <w:spacing w:after="0" w:line="480" w:lineRule="auto"/>
        <w:jc w:val="both"/>
        <w:rPr>
          <w:rFonts w:cstheme="minorHAnsi"/>
          <w:sz w:val="24"/>
          <w:szCs w:val="24"/>
        </w:rPr>
      </w:pPr>
    </w:p>
    <w:p w14:paraId="53ED6FD6" w14:textId="77777777" w:rsidR="008206BF" w:rsidRPr="0028563D" w:rsidRDefault="008206BF" w:rsidP="0023264D">
      <w:pPr>
        <w:autoSpaceDE w:val="0"/>
        <w:autoSpaceDN w:val="0"/>
        <w:adjustRightInd w:val="0"/>
        <w:spacing w:after="0" w:line="480" w:lineRule="auto"/>
        <w:jc w:val="both"/>
        <w:rPr>
          <w:rFonts w:cstheme="minorHAnsi"/>
          <w:sz w:val="24"/>
          <w:szCs w:val="24"/>
        </w:rPr>
      </w:pPr>
    </w:p>
    <w:p w14:paraId="2AA6B569" w14:textId="77777777" w:rsidR="008206BF" w:rsidRPr="0028563D" w:rsidRDefault="008206BF" w:rsidP="0023264D">
      <w:pPr>
        <w:autoSpaceDE w:val="0"/>
        <w:autoSpaceDN w:val="0"/>
        <w:adjustRightInd w:val="0"/>
        <w:spacing w:after="0" w:line="480" w:lineRule="auto"/>
        <w:jc w:val="both"/>
        <w:rPr>
          <w:rFonts w:cstheme="minorHAnsi"/>
          <w:sz w:val="24"/>
          <w:szCs w:val="24"/>
        </w:rPr>
      </w:pPr>
    </w:p>
    <w:p w14:paraId="588A58C8" w14:textId="6C0EAEBA" w:rsidR="008206BF" w:rsidRPr="0028563D" w:rsidRDefault="00DE58C2" w:rsidP="0023264D">
      <w:pPr>
        <w:autoSpaceDE w:val="0"/>
        <w:autoSpaceDN w:val="0"/>
        <w:adjustRightInd w:val="0"/>
        <w:spacing w:after="0" w:line="480" w:lineRule="auto"/>
        <w:jc w:val="both"/>
        <w:rPr>
          <w:rFonts w:cstheme="minorHAnsi"/>
          <w:sz w:val="24"/>
          <w:szCs w:val="24"/>
        </w:rPr>
      </w:pPr>
      <w:r>
        <w:rPr>
          <w:rFonts w:cstheme="minorHAnsi"/>
          <w:sz w:val="24"/>
          <w:szCs w:val="24"/>
        </w:rPr>
        <w:t>Word count: 8,652</w:t>
      </w:r>
      <w:bookmarkStart w:id="0" w:name="_GoBack"/>
      <w:bookmarkEnd w:id="0"/>
    </w:p>
    <w:p w14:paraId="4E7CD01D" w14:textId="77777777" w:rsidR="008206BF" w:rsidRPr="0028563D" w:rsidRDefault="008206BF" w:rsidP="0023264D">
      <w:pPr>
        <w:autoSpaceDE w:val="0"/>
        <w:autoSpaceDN w:val="0"/>
        <w:adjustRightInd w:val="0"/>
        <w:spacing w:after="0" w:line="480" w:lineRule="auto"/>
        <w:jc w:val="both"/>
        <w:rPr>
          <w:rFonts w:cstheme="minorHAnsi"/>
          <w:sz w:val="24"/>
          <w:szCs w:val="24"/>
        </w:rPr>
      </w:pPr>
    </w:p>
    <w:p w14:paraId="397A439E" w14:textId="77777777" w:rsidR="00324F04" w:rsidRPr="0028563D" w:rsidRDefault="00324F04" w:rsidP="0023264D">
      <w:pPr>
        <w:autoSpaceDE w:val="0"/>
        <w:autoSpaceDN w:val="0"/>
        <w:adjustRightInd w:val="0"/>
        <w:spacing w:after="0" w:line="480" w:lineRule="auto"/>
        <w:jc w:val="both"/>
        <w:rPr>
          <w:rFonts w:cstheme="minorHAnsi"/>
          <w:sz w:val="24"/>
          <w:szCs w:val="24"/>
        </w:rPr>
      </w:pPr>
    </w:p>
    <w:p w14:paraId="6BEBBBE2" w14:textId="4D93C85C" w:rsidR="00324F04" w:rsidRPr="0028563D" w:rsidRDefault="00324F04" w:rsidP="0023264D">
      <w:pPr>
        <w:spacing w:line="480" w:lineRule="auto"/>
        <w:jc w:val="both"/>
        <w:rPr>
          <w:b/>
          <w:sz w:val="24"/>
          <w:szCs w:val="24"/>
        </w:rPr>
      </w:pPr>
      <w:r w:rsidRPr="0028563D">
        <w:rPr>
          <w:b/>
          <w:sz w:val="24"/>
          <w:szCs w:val="24"/>
        </w:rPr>
        <w:t>Introduction</w:t>
      </w:r>
    </w:p>
    <w:p w14:paraId="470A29A0" w14:textId="77777777" w:rsidR="00324F04" w:rsidRPr="0028563D" w:rsidRDefault="00324F04" w:rsidP="0023264D">
      <w:pPr>
        <w:spacing w:line="480" w:lineRule="auto"/>
        <w:jc w:val="both"/>
        <w:rPr>
          <w:sz w:val="24"/>
          <w:szCs w:val="24"/>
        </w:rPr>
      </w:pPr>
    </w:p>
    <w:p w14:paraId="0D7B189E" w14:textId="06AA3E9A" w:rsidR="00BB46B5" w:rsidRPr="0028563D" w:rsidRDefault="008A52A1" w:rsidP="0023264D">
      <w:pPr>
        <w:spacing w:line="480" w:lineRule="auto"/>
        <w:jc w:val="both"/>
        <w:rPr>
          <w:rFonts w:eastAsia="Times New Roman"/>
          <w:color w:val="000000"/>
          <w:sz w:val="24"/>
          <w:szCs w:val="24"/>
          <w:lang w:eastAsia="en-GB"/>
        </w:rPr>
      </w:pPr>
      <w:r w:rsidRPr="0028563D">
        <w:rPr>
          <w:sz w:val="24"/>
          <w:szCs w:val="24"/>
        </w:rPr>
        <w:t>I</w:t>
      </w:r>
      <w:r w:rsidR="00264BC5" w:rsidRPr="0028563D">
        <w:rPr>
          <w:sz w:val="24"/>
          <w:szCs w:val="24"/>
        </w:rPr>
        <w:t>n Europe,</w:t>
      </w:r>
      <w:r w:rsidR="005275E2" w:rsidRPr="0028563D">
        <w:rPr>
          <w:sz w:val="24"/>
          <w:szCs w:val="24"/>
        </w:rPr>
        <w:t xml:space="preserve"> </w:t>
      </w:r>
      <w:r w:rsidR="00264BC5" w:rsidRPr="0028563D">
        <w:rPr>
          <w:sz w:val="24"/>
          <w:szCs w:val="24"/>
        </w:rPr>
        <w:t>since the closure of</w:t>
      </w:r>
      <w:r w:rsidR="00BB5A8F" w:rsidRPr="0028563D">
        <w:rPr>
          <w:sz w:val="24"/>
          <w:szCs w:val="24"/>
        </w:rPr>
        <w:t xml:space="preserve"> states’</w:t>
      </w:r>
      <w:r w:rsidR="00264BC5" w:rsidRPr="0028563D">
        <w:rPr>
          <w:sz w:val="24"/>
          <w:szCs w:val="24"/>
        </w:rPr>
        <w:t xml:space="preserve"> borders in the middle of the 1970s</w:t>
      </w:r>
      <w:r w:rsidR="009056F9" w:rsidRPr="0028563D">
        <w:rPr>
          <w:sz w:val="24"/>
          <w:szCs w:val="24"/>
        </w:rPr>
        <w:t xml:space="preserve">, </w:t>
      </w:r>
      <w:r w:rsidR="00324F04" w:rsidRPr="0028563D">
        <w:rPr>
          <w:sz w:val="24"/>
          <w:szCs w:val="24"/>
        </w:rPr>
        <w:t>social movements</w:t>
      </w:r>
      <w:r w:rsidR="005275E2" w:rsidRPr="0028563D">
        <w:rPr>
          <w:sz w:val="24"/>
          <w:szCs w:val="24"/>
        </w:rPr>
        <w:t xml:space="preserve"> for the rights of migrant</w:t>
      </w:r>
      <w:r w:rsidR="00324F04" w:rsidRPr="0028563D">
        <w:rPr>
          <w:sz w:val="24"/>
          <w:szCs w:val="24"/>
        </w:rPr>
        <w:t>s protest against</w:t>
      </w:r>
      <w:r w:rsidR="005275E2" w:rsidRPr="0028563D">
        <w:rPr>
          <w:sz w:val="24"/>
          <w:szCs w:val="24"/>
        </w:rPr>
        <w:t xml:space="preserve"> </w:t>
      </w:r>
      <w:r w:rsidR="00324F04" w:rsidRPr="0028563D">
        <w:rPr>
          <w:sz w:val="24"/>
          <w:szCs w:val="24"/>
        </w:rPr>
        <w:t>border controls and their effects on migrants’ life</w:t>
      </w:r>
      <w:r w:rsidR="005275E2" w:rsidRPr="0028563D">
        <w:rPr>
          <w:sz w:val="24"/>
          <w:szCs w:val="24"/>
        </w:rPr>
        <w:t>.</w:t>
      </w:r>
      <w:r w:rsidR="00324F04" w:rsidRPr="0028563D">
        <w:rPr>
          <w:sz w:val="24"/>
          <w:szCs w:val="24"/>
        </w:rPr>
        <w:t xml:space="preserve"> </w:t>
      </w:r>
      <w:r w:rsidR="00170ABD" w:rsidRPr="0028563D">
        <w:rPr>
          <w:sz w:val="24"/>
          <w:szCs w:val="24"/>
        </w:rPr>
        <w:t>Forms of protest such as demonstrations, occupations, petitions, juridical actions or hunger strikes</w:t>
      </w:r>
      <w:r w:rsidR="00415168" w:rsidRPr="0028563D">
        <w:rPr>
          <w:sz w:val="24"/>
          <w:szCs w:val="24"/>
        </w:rPr>
        <w:t xml:space="preserve"> are</w:t>
      </w:r>
      <w:r w:rsidR="00170ABD" w:rsidRPr="0028563D">
        <w:rPr>
          <w:sz w:val="24"/>
          <w:szCs w:val="24"/>
        </w:rPr>
        <w:t xml:space="preserve"> </w:t>
      </w:r>
      <w:r w:rsidR="00BB5A8F" w:rsidRPr="0028563D">
        <w:rPr>
          <w:sz w:val="24"/>
          <w:szCs w:val="24"/>
        </w:rPr>
        <w:t>used to</w:t>
      </w:r>
      <w:r w:rsidR="00415168" w:rsidRPr="0028563D">
        <w:rPr>
          <w:sz w:val="24"/>
          <w:szCs w:val="24"/>
        </w:rPr>
        <w:t xml:space="preserve"> make the cause of migrants visible and to</w:t>
      </w:r>
      <w:r w:rsidR="004300AE" w:rsidRPr="0028563D">
        <w:rPr>
          <w:sz w:val="24"/>
          <w:szCs w:val="24"/>
        </w:rPr>
        <w:t xml:space="preserve"> demand their right to stay </w:t>
      </w:r>
      <w:r w:rsidR="005971EA">
        <w:rPr>
          <w:sz w:val="24"/>
          <w:szCs w:val="24"/>
        </w:rPr>
        <w:t>(Koopmans et al., 2005). I</w:t>
      </w:r>
      <w:r w:rsidR="004300AE" w:rsidRPr="0028563D">
        <w:rPr>
          <w:sz w:val="24"/>
          <w:szCs w:val="24"/>
        </w:rPr>
        <w:t>n</w:t>
      </w:r>
      <w:r w:rsidR="005971EA">
        <w:rPr>
          <w:sz w:val="24"/>
          <w:szCs w:val="24"/>
        </w:rPr>
        <w:t xml:space="preserve"> </w:t>
      </w:r>
      <w:r w:rsidR="004300AE" w:rsidRPr="0028563D">
        <w:rPr>
          <w:sz w:val="24"/>
          <w:szCs w:val="24"/>
        </w:rPr>
        <w:t>the last decades, some of these movements explore</w:t>
      </w:r>
      <w:r w:rsidR="00415168" w:rsidRPr="0028563D">
        <w:rPr>
          <w:sz w:val="24"/>
          <w:szCs w:val="24"/>
        </w:rPr>
        <w:t xml:space="preserve"> new</w:t>
      </w:r>
      <w:r w:rsidR="00EA319B">
        <w:rPr>
          <w:sz w:val="24"/>
          <w:szCs w:val="24"/>
        </w:rPr>
        <w:t xml:space="preserve"> strategies that are based on new</w:t>
      </w:r>
      <w:r w:rsidR="00415168" w:rsidRPr="0028563D">
        <w:rPr>
          <w:sz w:val="24"/>
          <w:szCs w:val="24"/>
        </w:rPr>
        <w:t xml:space="preserve"> geog</w:t>
      </w:r>
      <w:r w:rsidR="004300AE" w:rsidRPr="0028563D">
        <w:rPr>
          <w:sz w:val="24"/>
          <w:szCs w:val="24"/>
        </w:rPr>
        <w:t>raphies of protest</w:t>
      </w:r>
      <w:r w:rsidR="00415168" w:rsidRPr="0028563D">
        <w:rPr>
          <w:sz w:val="24"/>
          <w:szCs w:val="24"/>
        </w:rPr>
        <w:t>.</w:t>
      </w:r>
      <w:r w:rsidR="008D3B62" w:rsidRPr="0028563D">
        <w:rPr>
          <w:sz w:val="24"/>
          <w:szCs w:val="24"/>
        </w:rPr>
        <w:t xml:space="preserve"> Groups and networks such as Migreurop or No Border construct c</w:t>
      </w:r>
      <w:r w:rsidR="00BB5A8F" w:rsidRPr="0028563D">
        <w:rPr>
          <w:sz w:val="24"/>
          <w:szCs w:val="24"/>
        </w:rPr>
        <w:t xml:space="preserve">ollective actions </w:t>
      </w:r>
      <w:r w:rsidR="00761373" w:rsidRPr="0028563D">
        <w:rPr>
          <w:sz w:val="24"/>
          <w:szCs w:val="24"/>
        </w:rPr>
        <w:t>which target borders</w:t>
      </w:r>
      <w:r w:rsidR="00BB46B5" w:rsidRPr="0028563D">
        <w:rPr>
          <w:sz w:val="24"/>
          <w:szCs w:val="24"/>
        </w:rPr>
        <w:t xml:space="preserve"> specifically (whether physically through their direct location at states’ borders or symbolically through their contentious representation of borders) and which demand the right to mobility</w:t>
      </w:r>
      <w:r w:rsidR="00761373" w:rsidRPr="0028563D">
        <w:rPr>
          <w:sz w:val="24"/>
          <w:szCs w:val="24"/>
        </w:rPr>
        <w:t>.</w:t>
      </w:r>
      <w:r w:rsidR="005971EA">
        <w:rPr>
          <w:sz w:val="24"/>
          <w:szCs w:val="24"/>
        </w:rPr>
        <w:t xml:space="preserve"> In doing so, they define borders as contentious spaces. </w:t>
      </w:r>
      <w:r w:rsidR="00BB46B5" w:rsidRPr="0028563D">
        <w:rPr>
          <w:sz w:val="24"/>
          <w:szCs w:val="24"/>
        </w:rPr>
        <w:t xml:space="preserve">These new </w:t>
      </w:r>
      <w:r w:rsidR="004338C0" w:rsidRPr="0028563D">
        <w:rPr>
          <w:sz w:val="24"/>
          <w:szCs w:val="24"/>
        </w:rPr>
        <w:t>strategies</w:t>
      </w:r>
      <w:r w:rsidR="00BB46B5" w:rsidRPr="0028563D">
        <w:rPr>
          <w:sz w:val="24"/>
          <w:szCs w:val="24"/>
        </w:rPr>
        <w:t xml:space="preserve"> of protest are particularly visible at the European Union level, and they coincide with the launching of the process of integration of immigration and asylum policies. </w:t>
      </w:r>
      <w:r w:rsidR="005A5B65" w:rsidRPr="0028563D">
        <w:rPr>
          <w:sz w:val="24"/>
          <w:szCs w:val="24"/>
        </w:rPr>
        <w:t>This is particularly tru</w:t>
      </w:r>
      <w:r w:rsidR="00014B65">
        <w:rPr>
          <w:sz w:val="24"/>
          <w:szCs w:val="24"/>
        </w:rPr>
        <w:t>e since the creation of Frontex</w:t>
      </w:r>
      <w:r w:rsidR="005A5B65" w:rsidRPr="0028563D">
        <w:rPr>
          <w:sz w:val="24"/>
          <w:szCs w:val="24"/>
        </w:rPr>
        <w:t xml:space="preserve"> </w:t>
      </w:r>
      <w:r w:rsidR="00014B65">
        <w:rPr>
          <w:sz w:val="24"/>
          <w:szCs w:val="24"/>
        </w:rPr>
        <w:t>(</w:t>
      </w:r>
      <w:r w:rsidR="005A5B65" w:rsidRPr="0028563D">
        <w:rPr>
          <w:sz w:val="24"/>
          <w:szCs w:val="24"/>
        </w:rPr>
        <w:t>the E</w:t>
      </w:r>
      <w:r w:rsidR="00014B65">
        <w:rPr>
          <w:sz w:val="24"/>
          <w:szCs w:val="24"/>
        </w:rPr>
        <w:t xml:space="preserve">uropean </w:t>
      </w:r>
      <w:r w:rsidR="005A5B65" w:rsidRPr="0028563D">
        <w:rPr>
          <w:sz w:val="24"/>
          <w:szCs w:val="24"/>
        </w:rPr>
        <w:t>U</w:t>
      </w:r>
      <w:r w:rsidR="00014B65">
        <w:rPr>
          <w:sz w:val="24"/>
          <w:szCs w:val="24"/>
        </w:rPr>
        <w:t>nion</w:t>
      </w:r>
      <w:r w:rsidR="005A5B65" w:rsidRPr="0028563D">
        <w:rPr>
          <w:sz w:val="24"/>
          <w:szCs w:val="24"/>
        </w:rPr>
        <w:t xml:space="preserve"> agency coordin</w:t>
      </w:r>
      <w:r w:rsidR="00014B65">
        <w:rPr>
          <w:sz w:val="24"/>
          <w:szCs w:val="24"/>
        </w:rPr>
        <w:t>ating external borders controls)</w:t>
      </w:r>
      <w:r w:rsidR="005A5B65" w:rsidRPr="0028563D">
        <w:rPr>
          <w:sz w:val="24"/>
          <w:szCs w:val="24"/>
        </w:rPr>
        <w:t xml:space="preserve"> in 2004.</w:t>
      </w:r>
      <w:r w:rsidRPr="0028563D">
        <w:rPr>
          <w:sz w:val="24"/>
          <w:szCs w:val="24"/>
        </w:rPr>
        <w:t xml:space="preserve"> </w:t>
      </w:r>
      <w:r w:rsidR="00AC444D">
        <w:rPr>
          <w:sz w:val="24"/>
          <w:szCs w:val="24"/>
        </w:rPr>
        <w:t>For example</w:t>
      </w:r>
      <w:r w:rsidR="00BB46B5" w:rsidRPr="0028563D">
        <w:rPr>
          <w:sz w:val="24"/>
          <w:szCs w:val="24"/>
        </w:rPr>
        <w:t>, in October 2006, European networks mobilizing</w:t>
      </w:r>
      <w:r w:rsidR="00E85768" w:rsidRPr="0028563D">
        <w:rPr>
          <w:sz w:val="24"/>
          <w:szCs w:val="24"/>
        </w:rPr>
        <w:t xml:space="preserve"> for the rights of migra</w:t>
      </w:r>
      <w:r w:rsidR="00BB46B5" w:rsidRPr="0028563D">
        <w:rPr>
          <w:sz w:val="24"/>
          <w:szCs w:val="24"/>
        </w:rPr>
        <w:t>nts</w:t>
      </w:r>
      <w:r w:rsidR="005A5B65" w:rsidRPr="0028563D">
        <w:rPr>
          <w:sz w:val="24"/>
          <w:szCs w:val="24"/>
        </w:rPr>
        <w:t xml:space="preserve"> </w:t>
      </w:r>
      <w:r w:rsidR="00E85768" w:rsidRPr="0028563D">
        <w:rPr>
          <w:sz w:val="24"/>
          <w:szCs w:val="24"/>
        </w:rPr>
        <w:t>called for a “</w:t>
      </w:r>
      <w:r w:rsidR="00E85768" w:rsidRPr="0028563D">
        <w:rPr>
          <w:color w:val="000000"/>
          <w:sz w:val="24"/>
          <w:szCs w:val="24"/>
        </w:rPr>
        <w:t>transnational action day against migration-control”. In</w:t>
      </w:r>
      <w:r w:rsidR="00BB46B5" w:rsidRPr="0028563D">
        <w:rPr>
          <w:color w:val="000000"/>
          <w:sz w:val="24"/>
          <w:szCs w:val="24"/>
        </w:rPr>
        <w:t xml:space="preserve"> this transnational </w:t>
      </w:r>
      <w:r w:rsidR="00E85768" w:rsidRPr="0028563D">
        <w:rPr>
          <w:color w:val="000000"/>
          <w:sz w:val="24"/>
          <w:szCs w:val="24"/>
        </w:rPr>
        <w:t>protest, simultaneous actions were organized at</w:t>
      </w:r>
      <w:r w:rsidR="002D2ADC" w:rsidRPr="0028563D">
        <w:rPr>
          <w:color w:val="000000"/>
          <w:sz w:val="24"/>
          <w:szCs w:val="24"/>
        </w:rPr>
        <w:t xml:space="preserve"> symbolic places</w:t>
      </w:r>
      <w:r w:rsidR="00E85768" w:rsidRPr="0028563D">
        <w:rPr>
          <w:color w:val="000000"/>
          <w:sz w:val="24"/>
          <w:szCs w:val="24"/>
        </w:rPr>
        <w:t xml:space="preserve"> represent</w:t>
      </w:r>
      <w:r w:rsidR="002D2ADC" w:rsidRPr="0028563D">
        <w:rPr>
          <w:color w:val="000000"/>
          <w:sz w:val="24"/>
          <w:szCs w:val="24"/>
        </w:rPr>
        <w:t>ing</w:t>
      </w:r>
      <w:r w:rsidR="005A5B65" w:rsidRPr="0028563D">
        <w:rPr>
          <w:color w:val="000000"/>
          <w:sz w:val="24"/>
          <w:szCs w:val="24"/>
        </w:rPr>
        <w:t xml:space="preserve"> state</w:t>
      </w:r>
      <w:r w:rsidR="007E3752" w:rsidRPr="0028563D">
        <w:rPr>
          <w:color w:val="000000"/>
          <w:sz w:val="24"/>
          <w:szCs w:val="24"/>
        </w:rPr>
        <w:t>s and EU</w:t>
      </w:r>
      <w:r w:rsidR="00AC444D">
        <w:rPr>
          <w:color w:val="000000"/>
          <w:sz w:val="24"/>
          <w:szCs w:val="24"/>
        </w:rPr>
        <w:t xml:space="preserve"> borders: i</w:t>
      </w:r>
      <w:r w:rsidR="005971EA">
        <w:rPr>
          <w:color w:val="000000"/>
          <w:sz w:val="24"/>
          <w:szCs w:val="24"/>
        </w:rPr>
        <w:t>t</w:t>
      </w:r>
      <w:r w:rsidR="00E85768" w:rsidRPr="0028563D">
        <w:rPr>
          <w:color w:val="000000"/>
          <w:sz w:val="24"/>
          <w:szCs w:val="24"/>
        </w:rPr>
        <w:t xml:space="preserve"> was presented as “</w:t>
      </w:r>
      <w:r w:rsidR="00E85768" w:rsidRPr="0028563D">
        <w:rPr>
          <w:rFonts w:eastAsia="Times New Roman"/>
          <w:color w:val="000000"/>
          <w:sz w:val="24"/>
          <w:szCs w:val="24"/>
          <w:lang w:eastAsia="en-GB"/>
        </w:rPr>
        <w:t>an international day of mobilisation tha</w:t>
      </w:r>
      <w:r w:rsidR="00E2670E" w:rsidRPr="0028563D">
        <w:rPr>
          <w:rFonts w:eastAsia="Times New Roman"/>
          <w:color w:val="000000"/>
          <w:sz w:val="24"/>
          <w:szCs w:val="24"/>
          <w:lang w:eastAsia="en-GB"/>
        </w:rPr>
        <w:t xml:space="preserve">t could take place in the sites and </w:t>
      </w:r>
      <w:r w:rsidR="00E85768" w:rsidRPr="0028563D">
        <w:rPr>
          <w:rFonts w:eastAsia="Times New Roman"/>
          <w:color w:val="000000"/>
          <w:sz w:val="24"/>
          <w:szCs w:val="24"/>
          <w:lang w:eastAsia="en-GB"/>
        </w:rPr>
        <w:t>symbols of the frontiers (airports, detention centers, embassies, etc.).”</w:t>
      </w:r>
      <w:r w:rsidR="00E85768" w:rsidRPr="0028563D">
        <w:rPr>
          <w:rStyle w:val="Marquedenotedefin"/>
          <w:rFonts w:eastAsia="Times New Roman" w:cstheme="minorHAnsi"/>
          <w:color w:val="000000"/>
          <w:sz w:val="24"/>
          <w:szCs w:val="24"/>
          <w:lang w:eastAsia="en-GB"/>
        </w:rPr>
        <w:endnoteReference w:id="1"/>
      </w:r>
    </w:p>
    <w:p w14:paraId="16E98AC2" w14:textId="77777777" w:rsidR="00BB46B5" w:rsidRPr="0028563D" w:rsidRDefault="00BB46B5" w:rsidP="0023264D">
      <w:pPr>
        <w:spacing w:line="480" w:lineRule="auto"/>
        <w:jc w:val="both"/>
        <w:rPr>
          <w:sz w:val="24"/>
          <w:szCs w:val="24"/>
        </w:rPr>
      </w:pPr>
    </w:p>
    <w:p w14:paraId="59E7139F" w14:textId="6B91B480" w:rsidR="005275E2" w:rsidRPr="0028563D" w:rsidRDefault="007E3752" w:rsidP="0023264D">
      <w:pPr>
        <w:spacing w:line="480" w:lineRule="auto"/>
        <w:jc w:val="both"/>
        <w:rPr>
          <w:sz w:val="24"/>
          <w:szCs w:val="24"/>
        </w:rPr>
      </w:pPr>
      <w:r w:rsidRPr="0028563D">
        <w:rPr>
          <w:sz w:val="24"/>
          <w:szCs w:val="24"/>
        </w:rPr>
        <w:t>This article</w:t>
      </w:r>
      <w:r w:rsidR="005275E2" w:rsidRPr="0028563D">
        <w:rPr>
          <w:sz w:val="24"/>
          <w:szCs w:val="24"/>
        </w:rPr>
        <w:t xml:space="preserve"> propose</w:t>
      </w:r>
      <w:r w:rsidRPr="0028563D">
        <w:rPr>
          <w:sz w:val="24"/>
          <w:szCs w:val="24"/>
        </w:rPr>
        <w:t>s</w:t>
      </w:r>
      <w:r w:rsidR="005275E2" w:rsidRPr="0028563D">
        <w:rPr>
          <w:sz w:val="24"/>
          <w:szCs w:val="24"/>
        </w:rPr>
        <w:t xml:space="preserve"> to explore the </w:t>
      </w:r>
      <w:r w:rsidR="00BB46B5" w:rsidRPr="0028563D">
        <w:rPr>
          <w:sz w:val="24"/>
          <w:szCs w:val="24"/>
        </w:rPr>
        <w:t>new geographies</w:t>
      </w:r>
      <w:r w:rsidR="005275E2" w:rsidRPr="0028563D">
        <w:rPr>
          <w:sz w:val="24"/>
          <w:szCs w:val="24"/>
        </w:rPr>
        <w:t xml:space="preserve"> of protest against border controls and for the rights of migrants</w:t>
      </w:r>
      <w:r w:rsidR="00A730F0" w:rsidRPr="0028563D">
        <w:rPr>
          <w:sz w:val="24"/>
          <w:szCs w:val="24"/>
        </w:rPr>
        <w:t xml:space="preserve"> (in particular undocumented migrants)</w:t>
      </w:r>
      <w:r w:rsidR="005275E2" w:rsidRPr="0028563D">
        <w:rPr>
          <w:sz w:val="24"/>
          <w:szCs w:val="24"/>
        </w:rPr>
        <w:t xml:space="preserve"> by relying on an understanding of</w:t>
      </w:r>
      <w:r w:rsidR="004300AE" w:rsidRPr="0028563D">
        <w:rPr>
          <w:sz w:val="24"/>
          <w:szCs w:val="24"/>
        </w:rPr>
        <w:t xml:space="preserve"> the</w:t>
      </w:r>
      <w:r w:rsidR="005275E2" w:rsidRPr="0028563D">
        <w:rPr>
          <w:sz w:val="24"/>
          <w:szCs w:val="24"/>
        </w:rPr>
        <w:t xml:space="preserve"> border as a specific</w:t>
      </w:r>
      <w:r w:rsidR="00264BC5" w:rsidRPr="0028563D">
        <w:rPr>
          <w:sz w:val="24"/>
          <w:szCs w:val="24"/>
        </w:rPr>
        <w:t xml:space="preserve"> geographical</w:t>
      </w:r>
      <w:r w:rsidR="005275E2" w:rsidRPr="0028563D">
        <w:rPr>
          <w:sz w:val="24"/>
          <w:szCs w:val="24"/>
        </w:rPr>
        <w:t xml:space="preserve"> space in contemporary societies.</w:t>
      </w:r>
      <w:r w:rsidRPr="0028563D">
        <w:rPr>
          <w:sz w:val="24"/>
          <w:szCs w:val="24"/>
        </w:rPr>
        <w:t xml:space="preserve"> Focusing on the case of the European </w:t>
      </w:r>
      <w:r w:rsidR="005971EA">
        <w:rPr>
          <w:sz w:val="24"/>
          <w:szCs w:val="24"/>
        </w:rPr>
        <w:t>movements mobilising against border controls</w:t>
      </w:r>
      <w:r w:rsidR="00014B65">
        <w:rPr>
          <w:sz w:val="24"/>
          <w:szCs w:val="24"/>
        </w:rPr>
        <w:t>, it</w:t>
      </w:r>
      <w:r w:rsidRPr="0028563D">
        <w:rPr>
          <w:sz w:val="24"/>
          <w:szCs w:val="24"/>
        </w:rPr>
        <w:t xml:space="preserve"> </w:t>
      </w:r>
      <w:r w:rsidR="0061413D" w:rsidRPr="0028563D">
        <w:rPr>
          <w:sz w:val="24"/>
          <w:szCs w:val="24"/>
        </w:rPr>
        <w:t xml:space="preserve">analyses why and how borders </w:t>
      </w:r>
      <w:r w:rsidR="00AC444D">
        <w:rPr>
          <w:sz w:val="24"/>
          <w:szCs w:val="24"/>
        </w:rPr>
        <w:t>are</w:t>
      </w:r>
      <w:r w:rsidR="0061413D" w:rsidRPr="0028563D">
        <w:rPr>
          <w:sz w:val="24"/>
          <w:szCs w:val="24"/>
        </w:rPr>
        <w:t xml:space="preserve"> a new space of contention since the beginning of the 2000s.</w:t>
      </w:r>
    </w:p>
    <w:p w14:paraId="07F8937F" w14:textId="77777777" w:rsidR="002D2ADC" w:rsidRPr="0028563D" w:rsidRDefault="002D2ADC" w:rsidP="0023264D">
      <w:pPr>
        <w:spacing w:line="480" w:lineRule="auto"/>
        <w:jc w:val="both"/>
        <w:rPr>
          <w:sz w:val="24"/>
          <w:szCs w:val="24"/>
        </w:rPr>
      </w:pPr>
    </w:p>
    <w:p w14:paraId="2313402C" w14:textId="5C3D5445" w:rsidR="000F72CC" w:rsidRPr="0028563D" w:rsidRDefault="005275E2" w:rsidP="0023264D">
      <w:pPr>
        <w:spacing w:line="480" w:lineRule="auto"/>
        <w:jc w:val="both"/>
        <w:rPr>
          <w:sz w:val="24"/>
          <w:szCs w:val="24"/>
        </w:rPr>
      </w:pPr>
      <w:r w:rsidRPr="0028563D">
        <w:rPr>
          <w:sz w:val="24"/>
          <w:szCs w:val="24"/>
        </w:rPr>
        <w:t>As outlined in studies exploring the relations between</w:t>
      </w:r>
      <w:r w:rsidR="00264BC5" w:rsidRPr="0028563D">
        <w:rPr>
          <w:sz w:val="24"/>
          <w:szCs w:val="24"/>
        </w:rPr>
        <w:t xml:space="preserve"> geographical</w:t>
      </w:r>
      <w:r w:rsidRPr="0028563D">
        <w:rPr>
          <w:sz w:val="24"/>
          <w:szCs w:val="24"/>
        </w:rPr>
        <w:t xml:space="preserve"> space</w:t>
      </w:r>
      <w:r w:rsidR="00264BC5" w:rsidRPr="0028563D">
        <w:rPr>
          <w:sz w:val="24"/>
          <w:szCs w:val="24"/>
        </w:rPr>
        <w:t>s</w:t>
      </w:r>
      <w:r w:rsidRPr="0028563D">
        <w:rPr>
          <w:sz w:val="24"/>
          <w:szCs w:val="24"/>
        </w:rPr>
        <w:t xml:space="preserve"> and social practices, spaces created by human beings have a material and</w:t>
      </w:r>
      <w:r w:rsidR="00E2670E" w:rsidRPr="0028563D">
        <w:rPr>
          <w:sz w:val="24"/>
          <w:szCs w:val="24"/>
        </w:rPr>
        <w:t xml:space="preserve"> a symbolic dimension </w:t>
      </w:r>
      <w:r w:rsidRPr="0028563D">
        <w:rPr>
          <w:sz w:val="24"/>
          <w:szCs w:val="24"/>
        </w:rPr>
        <w:t>(Lefebvre, 1991</w:t>
      </w:r>
      <w:r w:rsidR="00E2670E" w:rsidRPr="0028563D">
        <w:rPr>
          <w:sz w:val="24"/>
          <w:szCs w:val="24"/>
        </w:rPr>
        <w:t>; Gieryn, 2000</w:t>
      </w:r>
      <w:r w:rsidRPr="0028563D">
        <w:rPr>
          <w:sz w:val="24"/>
          <w:szCs w:val="24"/>
        </w:rPr>
        <w:t>).</w:t>
      </w:r>
      <w:r w:rsidR="00264BC5" w:rsidRPr="0028563D">
        <w:rPr>
          <w:sz w:val="24"/>
          <w:szCs w:val="24"/>
        </w:rPr>
        <w:t xml:space="preserve"> </w:t>
      </w:r>
      <w:r w:rsidR="00014B65">
        <w:rPr>
          <w:sz w:val="24"/>
          <w:szCs w:val="24"/>
        </w:rPr>
        <w:t>The material dimension</w:t>
      </w:r>
      <w:r w:rsidR="00E2670E" w:rsidRPr="0028563D">
        <w:rPr>
          <w:sz w:val="24"/>
          <w:szCs w:val="24"/>
        </w:rPr>
        <w:t xml:space="preserve"> refers to the physical organization of daily life spaces. It is a “perceived space” (Lefebvre, 1991), which is made of neighbourhoods, parks, shops, factories or walls. This space is the result as well as a factor influencing the organization of social life. It maintains social order through social control and regulation (Soja, 1996). For example, walls keep private property and their effect is to include or exclude different social groups from the daily circulation in a </w:t>
      </w:r>
      <w:r w:rsidR="005971EA">
        <w:rPr>
          <w:sz w:val="24"/>
          <w:szCs w:val="24"/>
        </w:rPr>
        <w:t>specific area</w:t>
      </w:r>
      <w:r w:rsidR="00E2670E" w:rsidRPr="0028563D">
        <w:rPr>
          <w:sz w:val="24"/>
          <w:szCs w:val="24"/>
        </w:rPr>
        <w:t xml:space="preserve">. </w:t>
      </w:r>
      <w:r w:rsidR="00264BC5" w:rsidRPr="0028563D">
        <w:rPr>
          <w:sz w:val="24"/>
          <w:szCs w:val="24"/>
        </w:rPr>
        <w:t>The</w:t>
      </w:r>
      <w:r w:rsidRPr="0028563D">
        <w:rPr>
          <w:sz w:val="24"/>
          <w:szCs w:val="24"/>
        </w:rPr>
        <w:t xml:space="preserve"> </w:t>
      </w:r>
      <w:r w:rsidR="00E2670E" w:rsidRPr="0028563D">
        <w:rPr>
          <w:sz w:val="24"/>
          <w:szCs w:val="24"/>
        </w:rPr>
        <w:t>symbolic dimension of</w:t>
      </w:r>
      <w:r w:rsidR="00014B65">
        <w:rPr>
          <w:sz w:val="24"/>
          <w:szCs w:val="24"/>
        </w:rPr>
        <w:t xml:space="preserve"> space refers to its dominant meaning and</w:t>
      </w:r>
      <w:r w:rsidR="00BB22FF" w:rsidRPr="0028563D">
        <w:rPr>
          <w:sz w:val="24"/>
          <w:szCs w:val="24"/>
        </w:rPr>
        <w:t xml:space="preserve"> representations</w:t>
      </w:r>
      <w:r w:rsidR="00264BC5" w:rsidRPr="0028563D">
        <w:rPr>
          <w:sz w:val="24"/>
          <w:szCs w:val="24"/>
        </w:rPr>
        <w:t>. It is</w:t>
      </w:r>
      <w:r w:rsidR="00E2670E" w:rsidRPr="0028563D">
        <w:rPr>
          <w:sz w:val="24"/>
          <w:szCs w:val="24"/>
        </w:rPr>
        <w:t xml:space="preserve"> a “conceived space” (Lefebvre, 1991), which is</w:t>
      </w:r>
      <w:r w:rsidR="00BB22FF" w:rsidRPr="0028563D">
        <w:rPr>
          <w:sz w:val="24"/>
          <w:szCs w:val="24"/>
        </w:rPr>
        <w:t xml:space="preserve"> related to the production of knowledge, signs and codes by the part of “scientists, planners, urbanists, technocratic subdividers and social </w:t>
      </w:r>
      <w:r w:rsidR="00BB22FF" w:rsidRPr="00DE01C7">
        <w:rPr>
          <w:sz w:val="24"/>
          <w:szCs w:val="24"/>
        </w:rPr>
        <w:t xml:space="preserve">engineers” (Lefebvre, 1991: 38). </w:t>
      </w:r>
    </w:p>
    <w:p w14:paraId="4F97346B" w14:textId="77777777" w:rsidR="000F72CC" w:rsidRPr="0028563D" w:rsidRDefault="000F72CC" w:rsidP="0023264D">
      <w:pPr>
        <w:autoSpaceDE w:val="0"/>
        <w:autoSpaceDN w:val="0"/>
        <w:adjustRightInd w:val="0"/>
        <w:spacing w:after="0" w:line="480" w:lineRule="auto"/>
        <w:jc w:val="both"/>
        <w:rPr>
          <w:rFonts w:cstheme="minorHAnsi"/>
          <w:sz w:val="24"/>
          <w:szCs w:val="24"/>
        </w:rPr>
      </w:pPr>
    </w:p>
    <w:p w14:paraId="209E0182" w14:textId="7078E421" w:rsidR="002D2ADC" w:rsidRPr="0028563D" w:rsidRDefault="000F72CC"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lastRenderedPageBreak/>
        <w:t xml:space="preserve">From </w:t>
      </w:r>
      <w:r w:rsidR="005275E2" w:rsidRPr="0028563D">
        <w:rPr>
          <w:rFonts w:cstheme="minorHAnsi"/>
          <w:sz w:val="24"/>
          <w:szCs w:val="24"/>
        </w:rPr>
        <w:t xml:space="preserve">this perspective, </w:t>
      </w:r>
      <w:r w:rsidR="00E2670E" w:rsidRPr="0028563D">
        <w:rPr>
          <w:rFonts w:cstheme="minorHAnsi"/>
          <w:sz w:val="24"/>
          <w:szCs w:val="24"/>
        </w:rPr>
        <w:t>I</w:t>
      </w:r>
      <w:r w:rsidR="005275E2" w:rsidRPr="0028563D">
        <w:rPr>
          <w:rFonts w:cstheme="minorHAnsi"/>
          <w:sz w:val="24"/>
          <w:szCs w:val="24"/>
        </w:rPr>
        <w:t xml:space="preserve"> will argue that, like </w:t>
      </w:r>
      <w:r w:rsidR="00E2670E" w:rsidRPr="0028563D">
        <w:rPr>
          <w:rFonts w:cstheme="minorHAnsi"/>
          <w:sz w:val="24"/>
          <w:szCs w:val="24"/>
        </w:rPr>
        <w:t>any other spaces, the border has a symbolic and material dimension</w:t>
      </w:r>
      <w:r w:rsidR="005275E2" w:rsidRPr="0028563D">
        <w:rPr>
          <w:rFonts w:cstheme="minorHAnsi"/>
          <w:sz w:val="24"/>
          <w:szCs w:val="24"/>
        </w:rPr>
        <w:t>, and that</w:t>
      </w:r>
      <w:r w:rsidR="0035741F" w:rsidRPr="0028563D">
        <w:rPr>
          <w:rFonts w:cstheme="minorHAnsi"/>
          <w:sz w:val="24"/>
          <w:szCs w:val="24"/>
        </w:rPr>
        <w:t xml:space="preserve"> the specific</w:t>
      </w:r>
      <w:r w:rsidR="005275E2" w:rsidRPr="0028563D">
        <w:rPr>
          <w:rFonts w:cstheme="minorHAnsi"/>
          <w:sz w:val="24"/>
          <w:szCs w:val="24"/>
        </w:rPr>
        <w:t xml:space="preserve"> </w:t>
      </w:r>
      <w:r w:rsidR="00E2670E" w:rsidRPr="0028563D">
        <w:rPr>
          <w:rFonts w:cstheme="minorHAnsi"/>
          <w:sz w:val="24"/>
          <w:szCs w:val="24"/>
        </w:rPr>
        <w:t>features</w:t>
      </w:r>
      <w:r w:rsidR="005275E2" w:rsidRPr="0028563D">
        <w:rPr>
          <w:rFonts w:cstheme="minorHAnsi"/>
          <w:sz w:val="24"/>
          <w:szCs w:val="24"/>
        </w:rPr>
        <w:t xml:space="preserve"> of th</w:t>
      </w:r>
      <w:r w:rsidR="00A730F0" w:rsidRPr="0028563D">
        <w:rPr>
          <w:rFonts w:cstheme="minorHAnsi"/>
          <w:sz w:val="24"/>
          <w:szCs w:val="24"/>
        </w:rPr>
        <w:t xml:space="preserve">is space shape the collective actions of </w:t>
      </w:r>
      <w:r w:rsidR="00460AEC">
        <w:rPr>
          <w:rFonts w:cstheme="minorHAnsi"/>
          <w:sz w:val="24"/>
          <w:szCs w:val="24"/>
        </w:rPr>
        <w:t>social movements</w:t>
      </w:r>
      <w:r w:rsidR="00A730F0" w:rsidRPr="0028563D">
        <w:rPr>
          <w:rFonts w:cstheme="minorHAnsi"/>
          <w:sz w:val="24"/>
          <w:szCs w:val="24"/>
        </w:rPr>
        <w:t xml:space="preserve"> mobilizing</w:t>
      </w:r>
      <w:r w:rsidR="00E2670E" w:rsidRPr="0028563D">
        <w:rPr>
          <w:rFonts w:cstheme="minorHAnsi"/>
          <w:sz w:val="24"/>
          <w:szCs w:val="24"/>
        </w:rPr>
        <w:t xml:space="preserve"> for the rights of migrants</w:t>
      </w:r>
      <w:r w:rsidR="005275E2" w:rsidRPr="0028563D">
        <w:rPr>
          <w:rFonts w:cstheme="minorHAnsi"/>
          <w:sz w:val="24"/>
          <w:szCs w:val="24"/>
        </w:rPr>
        <w:t>.</w:t>
      </w:r>
      <w:r w:rsidR="00DD0681">
        <w:rPr>
          <w:rFonts w:cstheme="minorHAnsi"/>
          <w:sz w:val="24"/>
          <w:szCs w:val="24"/>
        </w:rPr>
        <w:t xml:space="preserve"> More precisely, my central argument relates with the changing features </w:t>
      </w:r>
      <w:r w:rsidR="00DD0681" w:rsidRPr="00460AEC">
        <w:rPr>
          <w:rFonts w:cstheme="minorHAnsi"/>
          <w:sz w:val="24"/>
          <w:szCs w:val="24"/>
        </w:rPr>
        <w:t xml:space="preserve">of this space. As it is shown by Lefebvre (1991), </w:t>
      </w:r>
      <w:r w:rsidR="00DD0681" w:rsidRPr="00460AEC">
        <w:rPr>
          <w:sz w:val="24"/>
          <w:szCs w:val="24"/>
        </w:rPr>
        <w:t>the material and symbolic dimensions of space vary in time and place. This is the case with</w:t>
      </w:r>
      <w:r w:rsidR="00460AEC">
        <w:rPr>
          <w:sz w:val="24"/>
          <w:szCs w:val="24"/>
        </w:rPr>
        <w:t xml:space="preserve"> European</w:t>
      </w:r>
      <w:r w:rsidR="00DD0681" w:rsidRPr="00460AEC">
        <w:rPr>
          <w:sz w:val="24"/>
          <w:szCs w:val="24"/>
        </w:rPr>
        <w:t xml:space="preserve"> borders</w:t>
      </w:r>
      <w:r w:rsidR="00460AEC">
        <w:rPr>
          <w:sz w:val="24"/>
          <w:szCs w:val="24"/>
        </w:rPr>
        <w:t xml:space="preserve"> in the last decades</w:t>
      </w:r>
      <w:r w:rsidR="00DD0681" w:rsidRPr="00460AEC">
        <w:rPr>
          <w:sz w:val="24"/>
          <w:szCs w:val="24"/>
        </w:rPr>
        <w:t>:</w:t>
      </w:r>
      <w:r w:rsidR="00460AEC">
        <w:rPr>
          <w:sz w:val="24"/>
          <w:szCs w:val="24"/>
        </w:rPr>
        <w:t xml:space="preserve"> in</w:t>
      </w:r>
      <w:r w:rsidR="00DD0681" w:rsidRPr="00460AEC">
        <w:rPr>
          <w:sz w:val="24"/>
          <w:szCs w:val="24"/>
        </w:rPr>
        <w:t xml:space="preserve"> </w:t>
      </w:r>
      <w:r w:rsidR="00460AEC">
        <w:rPr>
          <w:sz w:val="24"/>
          <w:szCs w:val="24"/>
        </w:rPr>
        <w:t>the ways they are organised and conceived, they transform into a diffuse space</w:t>
      </w:r>
      <w:r w:rsidR="00F22BCF">
        <w:rPr>
          <w:sz w:val="24"/>
          <w:szCs w:val="24"/>
        </w:rPr>
        <w:t xml:space="preserve"> regulated by control </w:t>
      </w:r>
      <w:r w:rsidR="00F22BCF" w:rsidRPr="00F22BCF">
        <w:rPr>
          <w:sz w:val="24"/>
          <w:szCs w:val="24"/>
        </w:rPr>
        <w:t>policies</w:t>
      </w:r>
      <w:r w:rsidR="00460AEC" w:rsidRPr="00F22BCF">
        <w:rPr>
          <w:sz w:val="24"/>
          <w:szCs w:val="24"/>
        </w:rPr>
        <w:t xml:space="preserve"> </w:t>
      </w:r>
      <w:r w:rsidR="00F22BCF" w:rsidRPr="00F22BCF">
        <w:rPr>
          <w:sz w:val="24"/>
          <w:szCs w:val="24"/>
        </w:rPr>
        <w:t>(Bigo, 2002; Walters, 2006</w:t>
      </w:r>
      <w:r w:rsidR="00460AEC" w:rsidRPr="00F22BCF">
        <w:rPr>
          <w:sz w:val="24"/>
          <w:szCs w:val="24"/>
        </w:rPr>
        <w:t>).</w:t>
      </w:r>
      <w:r w:rsidR="00E2670E" w:rsidRPr="00F22BCF">
        <w:rPr>
          <w:rFonts w:cstheme="minorHAnsi"/>
          <w:sz w:val="24"/>
          <w:szCs w:val="24"/>
        </w:rPr>
        <w:t xml:space="preserve"> I</w:t>
      </w:r>
      <w:r w:rsidR="00E2670E" w:rsidRPr="00460AEC">
        <w:rPr>
          <w:rFonts w:cstheme="minorHAnsi"/>
          <w:sz w:val="24"/>
          <w:szCs w:val="24"/>
        </w:rPr>
        <w:t xml:space="preserve"> will</w:t>
      </w:r>
      <w:r w:rsidR="00460AEC">
        <w:rPr>
          <w:rFonts w:cstheme="minorHAnsi"/>
          <w:sz w:val="24"/>
          <w:szCs w:val="24"/>
        </w:rPr>
        <w:t xml:space="preserve"> thus </w:t>
      </w:r>
      <w:r w:rsidR="00E2670E" w:rsidRPr="00460AEC">
        <w:rPr>
          <w:rFonts w:cstheme="minorHAnsi"/>
          <w:sz w:val="24"/>
          <w:szCs w:val="24"/>
        </w:rPr>
        <w:t>argue that the recent changes in the border spaces</w:t>
      </w:r>
      <w:r w:rsidRPr="00460AEC">
        <w:rPr>
          <w:rFonts w:cstheme="minorHAnsi"/>
          <w:sz w:val="24"/>
          <w:szCs w:val="24"/>
        </w:rPr>
        <w:t xml:space="preserve"> (specifically at the European level)</w:t>
      </w:r>
      <w:r w:rsidR="00E2670E" w:rsidRPr="00460AEC">
        <w:rPr>
          <w:rFonts w:cstheme="minorHAnsi"/>
          <w:sz w:val="24"/>
          <w:szCs w:val="24"/>
        </w:rPr>
        <w:t xml:space="preserve"> have</w:t>
      </w:r>
      <w:r w:rsidR="00014B65" w:rsidRPr="00460AEC">
        <w:rPr>
          <w:rFonts w:cstheme="minorHAnsi"/>
          <w:sz w:val="24"/>
          <w:szCs w:val="24"/>
        </w:rPr>
        <w:t xml:space="preserve"> significant</w:t>
      </w:r>
      <w:r w:rsidR="00E2670E" w:rsidRPr="00460AEC">
        <w:rPr>
          <w:rFonts w:cstheme="minorHAnsi"/>
          <w:sz w:val="24"/>
          <w:szCs w:val="24"/>
        </w:rPr>
        <w:t xml:space="preserve"> consequences on the</w:t>
      </w:r>
      <w:r w:rsidR="00014B65" w:rsidRPr="00460AEC">
        <w:rPr>
          <w:rFonts w:cstheme="minorHAnsi"/>
          <w:sz w:val="24"/>
          <w:szCs w:val="24"/>
        </w:rPr>
        <w:t xml:space="preserve"> strategies of protest</w:t>
      </w:r>
      <w:r w:rsidR="00460AEC">
        <w:rPr>
          <w:rFonts w:cstheme="minorHAnsi"/>
          <w:sz w:val="24"/>
          <w:szCs w:val="24"/>
        </w:rPr>
        <w:t xml:space="preserve"> for the rights of migrants</w:t>
      </w:r>
      <w:r w:rsidR="00E2670E" w:rsidRPr="00460AEC">
        <w:rPr>
          <w:rFonts w:cstheme="minorHAnsi"/>
          <w:sz w:val="24"/>
          <w:szCs w:val="24"/>
        </w:rPr>
        <w:t>.</w:t>
      </w:r>
      <w:r w:rsidR="004300AE" w:rsidRPr="00460AEC">
        <w:rPr>
          <w:rFonts w:cstheme="minorHAnsi"/>
          <w:sz w:val="24"/>
          <w:szCs w:val="24"/>
        </w:rPr>
        <w:t xml:space="preserve"> Relying on the</w:t>
      </w:r>
      <w:r w:rsidR="004300AE" w:rsidRPr="0028563D">
        <w:rPr>
          <w:rFonts w:cstheme="minorHAnsi"/>
          <w:sz w:val="24"/>
          <w:szCs w:val="24"/>
        </w:rPr>
        <w:t xml:space="preserve"> concept of “spatial claim making” (Tilly, 2000), I will show that</w:t>
      </w:r>
      <w:r w:rsidR="005275E2" w:rsidRPr="0028563D">
        <w:rPr>
          <w:rFonts w:cstheme="minorHAnsi"/>
          <w:sz w:val="24"/>
          <w:szCs w:val="24"/>
        </w:rPr>
        <w:t xml:space="preserve"> </w:t>
      </w:r>
      <w:r w:rsidR="004300AE" w:rsidRPr="0028563D">
        <w:rPr>
          <w:rFonts w:cstheme="minorHAnsi"/>
          <w:sz w:val="24"/>
          <w:szCs w:val="24"/>
        </w:rPr>
        <w:t>t</w:t>
      </w:r>
      <w:r w:rsidR="0061413D" w:rsidRPr="0028563D">
        <w:rPr>
          <w:rFonts w:cstheme="minorHAnsi"/>
          <w:sz w:val="24"/>
          <w:szCs w:val="24"/>
        </w:rPr>
        <w:t>he transform</w:t>
      </w:r>
      <w:r w:rsidR="004300AE" w:rsidRPr="0028563D">
        <w:rPr>
          <w:rFonts w:cstheme="minorHAnsi"/>
          <w:sz w:val="24"/>
          <w:szCs w:val="24"/>
        </w:rPr>
        <w:t>ation of borders</w:t>
      </w:r>
      <w:r w:rsidR="0061413D" w:rsidRPr="0028563D">
        <w:rPr>
          <w:rFonts w:cstheme="minorHAnsi"/>
          <w:sz w:val="24"/>
          <w:szCs w:val="24"/>
        </w:rPr>
        <w:t xml:space="preserve"> has led social movements to </w:t>
      </w:r>
      <w:r w:rsidR="00FE78B9">
        <w:rPr>
          <w:rFonts w:cstheme="minorHAnsi"/>
          <w:sz w:val="24"/>
          <w:szCs w:val="24"/>
        </w:rPr>
        <w:t>launch</w:t>
      </w:r>
      <w:r w:rsidR="0061413D" w:rsidRPr="0028563D">
        <w:rPr>
          <w:rFonts w:cstheme="minorHAnsi"/>
          <w:sz w:val="24"/>
          <w:szCs w:val="24"/>
        </w:rPr>
        <w:t xml:space="preserve"> collective actions which aim</w:t>
      </w:r>
      <w:r w:rsidR="004300AE" w:rsidRPr="0028563D">
        <w:rPr>
          <w:rFonts w:cstheme="minorHAnsi"/>
          <w:sz w:val="24"/>
          <w:szCs w:val="24"/>
        </w:rPr>
        <w:t xml:space="preserve"> to demonstrate the multi-faceted</w:t>
      </w:r>
      <w:r w:rsidR="0061413D" w:rsidRPr="0028563D">
        <w:rPr>
          <w:rFonts w:cstheme="minorHAnsi"/>
          <w:sz w:val="24"/>
          <w:szCs w:val="24"/>
        </w:rPr>
        <w:t xml:space="preserve"> material and symbolic existe</w:t>
      </w:r>
      <w:r w:rsidR="004300AE" w:rsidRPr="0028563D">
        <w:rPr>
          <w:rFonts w:cstheme="minorHAnsi"/>
          <w:sz w:val="24"/>
          <w:szCs w:val="24"/>
        </w:rPr>
        <w:t xml:space="preserve">nce of borders and to challenge their </w:t>
      </w:r>
      <w:r w:rsidR="00FE78B9">
        <w:rPr>
          <w:rFonts w:cstheme="minorHAnsi"/>
          <w:sz w:val="24"/>
          <w:szCs w:val="24"/>
        </w:rPr>
        <w:t>construction</w:t>
      </w:r>
      <w:r w:rsidR="004300AE" w:rsidRPr="0028563D">
        <w:rPr>
          <w:rFonts w:cstheme="minorHAnsi"/>
          <w:sz w:val="24"/>
          <w:szCs w:val="24"/>
        </w:rPr>
        <w:t xml:space="preserve"> as exceptional spaces</w:t>
      </w:r>
      <w:r w:rsidR="0061413D" w:rsidRPr="0028563D">
        <w:rPr>
          <w:rFonts w:cstheme="minorHAnsi"/>
          <w:sz w:val="24"/>
          <w:szCs w:val="24"/>
        </w:rPr>
        <w:t xml:space="preserve">. </w:t>
      </w:r>
      <w:r w:rsidR="00E2670E" w:rsidRPr="0028563D">
        <w:rPr>
          <w:rFonts w:cstheme="minorHAnsi"/>
          <w:sz w:val="24"/>
          <w:szCs w:val="24"/>
        </w:rPr>
        <w:t>I</w:t>
      </w:r>
      <w:r w:rsidR="004B31BD" w:rsidRPr="0028563D">
        <w:rPr>
          <w:rFonts w:cstheme="minorHAnsi"/>
          <w:sz w:val="24"/>
          <w:szCs w:val="24"/>
        </w:rPr>
        <w:t xml:space="preserve"> propose</w:t>
      </w:r>
      <w:r w:rsidR="00E2670E" w:rsidRPr="0028563D">
        <w:rPr>
          <w:rFonts w:cstheme="minorHAnsi"/>
          <w:sz w:val="24"/>
          <w:szCs w:val="24"/>
        </w:rPr>
        <w:t xml:space="preserve"> thus</w:t>
      </w:r>
      <w:r w:rsidR="004B31BD" w:rsidRPr="0028563D">
        <w:rPr>
          <w:rFonts w:cstheme="minorHAnsi"/>
          <w:sz w:val="24"/>
          <w:szCs w:val="24"/>
        </w:rPr>
        <w:t xml:space="preserve"> to bridge border studies – and more precisely those relat</w:t>
      </w:r>
      <w:r w:rsidR="0069359E">
        <w:rPr>
          <w:rFonts w:cstheme="minorHAnsi"/>
          <w:sz w:val="24"/>
          <w:szCs w:val="24"/>
        </w:rPr>
        <w:t>ed with immigration – with a</w:t>
      </w:r>
      <w:r w:rsidR="004B31BD" w:rsidRPr="0028563D">
        <w:rPr>
          <w:rFonts w:cstheme="minorHAnsi"/>
          <w:sz w:val="24"/>
          <w:szCs w:val="24"/>
        </w:rPr>
        <w:t xml:space="preserve"> recent interest in the “spatialities of contentious politics” (</w:t>
      </w:r>
      <w:r w:rsidR="0069359E" w:rsidRPr="0028563D">
        <w:rPr>
          <w:rFonts w:cstheme="minorHAnsi"/>
          <w:sz w:val="24"/>
          <w:szCs w:val="24"/>
        </w:rPr>
        <w:t>Leitner, Sheppard and Sziarto, 2008</w:t>
      </w:r>
      <w:r w:rsidR="00E2670E" w:rsidRPr="0028563D">
        <w:rPr>
          <w:rFonts w:cstheme="minorHAnsi"/>
          <w:sz w:val="24"/>
          <w:szCs w:val="24"/>
        </w:rPr>
        <w:t>; Sewell, 2001). For that, I</w:t>
      </w:r>
      <w:r w:rsidRPr="0028563D">
        <w:rPr>
          <w:rFonts w:cstheme="minorHAnsi"/>
          <w:sz w:val="24"/>
          <w:szCs w:val="24"/>
        </w:rPr>
        <w:t xml:space="preserve"> focus on the activities of a set of</w:t>
      </w:r>
      <w:r w:rsidR="00FE78B9">
        <w:rPr>
          <w:rFonts w:cstheme="minorHAnsi"/>
          <w:sz w:val="24"/>
          <w:szCs w:val="24"/>
        </w:rPr>
        <w:t xml:space="preserve"> European</w:t>
      </w:r>
      <w:r w:rsidR="004B31BD" w:rsidRPr="0028563D">
        <w:rPr>
          <w:rFonts w:cstheme="minorHAnsi"/>
          <w:sz w:val="24"/>
          <w:szCs w:val="24"/>
        </w:rPr>
        <w:t xml:space="preserve"> group</w:t>
      </w:r>
      <w:r w:rsidRPr="0028563D">
        <w:rPr>
          <w:rFonts w:cstheme="minorHAnsi"/>
          <w:sz w:val="24"/>
          <w:szCs w:val="24"/>
        </w:rPr>
        <w:t xml:space="preserve">s and networks </w:t>
      </w:r>
      <w:r w:rsidR="00FE78B9">
        <w:rPr>
          <w:rFonts w:cstheme="minorHAnsi"/>
          <w:sz w:val="24"/>
          <w:szCs w:val="24"/>
        </w:rPr>
        <w:t xml:space="preserve">which mobilize against </w:t>
      </w:r>
      <w:r w:rsidRPr="0028563D">
        <w:rPr>
          <w:rFonts w:cstheme="minorHAnsi"/>
          <w:sz w:val="24"/>
          <w:szCs w:val="24"/>
        </w:rPr>
        <w:t>border controls,</w:t>
      </w:r>
      <w:r w:rsidR="004B31BD" w:rsidRPr="0028563D">
        <w:rPr>
          <w:rFonts w:cstheme="minorHAnsi"/>
          <w:sz w:val="24"/>
          <w:szCs w:val="24"/>
        </w:rPr>
        <w:t xml:space="preserve"> a</w:t>
      </w:r>
      <w:r w:rsidR="0069359E">
        <w:rPr>
          <w:rFonts w:cstheme="minorHAnsi"/>
          <w:sz w:val="24"/>
          <w:szCs w:val="24"/>
        </w:rPr>
        <w:t>nd which strategically locate</w:t>
      </w:r>
      <w:r w:rsidRPr="0028563D">
        <w:rPr>
          <w:rFonts w:cstheme="minorHAnsi"/>
          <w:sz w:val="24"/>
          <w:szCs w:val="24"/>
        </w:rPr>
        <w:t xml:space="preserve"> their protest ‘at the border’.</w:t>
      </w:r>
    </w:p>
    <w:p w14:paraId="42803BA2" w14:textId="77777777" w:rsidR="002D2ADC" w:rsidRPr="0028563D" w:rsidRDefault="002D2ADC" w:rsidP="0023264D">
      <w:pPr>
        <w:autoSpaceDE w:val="0"/>
        <w:autoSpaceDN w:val="0"/>
        <w:adjustRightInd w:val="0"/>
        <w:spacing w:after="0" w:line="480" w:lineRule="auto"/>
        <w:jc w:val="both"/>
        <w:rPr>
          <w:rFonts w:cstheme="minorHAnsi"/>
          <w:sz w:val="24"/>
          <w:szCs w:val="24"/>
        </w:rPr>
      </w:pPr>
    </w:p>
    <w:p w14:paraId="3430F178" w14:textId="76AB6131" w:rsidR="00A730F0" w:rsidRPr="0028563D" w:rsidRDefault="004338C0" w:rsidP="001F64AA">
      <w:pPr>
        <w:autoSpaceDE w:val="0"/>
        <w:autoSpaceDN w:val="0"/>
        <w:adjustRightInd w:val="0"/>
        <w:spacing w:after="0" w:line="480" w:lineRule="auto"/>
        <w:jc w:val="both"/>
        <w:rPr>
          <w:rFonts w:cstheme="minorHAnsi"/>
          <w:sz w:val="24"/>
          <w:szCs w:val="24"/>
        </w:rPr>
      </w:pPr>
      <w:r w:rsidRPr="0028563D">
        <w:rPr>
          <w:rFonts w:cstheme="minorHAnsi"/>
          <w:sz w:val="24"/>
          <w:szCs w:val="24"/>
        </w:rPr>
        <w:t>T</w:t>
      </w:r>
      <w:r w:rsidR="00A730F0" w:rsidRPr="0028563D">
        <w:rPr>
          <w:rFonts w:cstheme="minorHAnsi"/>
          <w:sz w:val="24"/>
          <w:szCs w:val="24"/>
        </w:rPr>
        <w:t xml:space="preserve">he </w:t>
      </w:r>
      <w:r w:rsidR="002D2ADC" w:rsidRPr="0028563D">
        <w:rPr>
          <w:rFonts w:cstheme="minorHAnsi"/>
          <w:sz w:val="24"/>
          <w:szCs w:val="24"/>
        </w:rPr>
        <w:t>next</w:t>
      </w:r>
      <w:r w:rsidR="00A730F0" w:rsidRPr="0028563D">
        <w:rPr>
          <w:rFonts w:cstheme="minorHAnsi"/>
          <w:sz w:val="24"/>
          <w:szCs w:val="24"/>
        </w:rPr>
        <w:t xml:space="preserve"> part of th</w:t>
      </w:r>
      <w:r w:rsidR="002D2ADC" w:rsidRPr="0028563D">
        <w:rPr>
          <w:rFonts w:cstheme="minorHAnsi"/>
          <w:sz w:val="24"/>
          <w:szCs w:val="24"/>
        </w:rPr>
        <w:t>e</w:t>
      </w:r>
      <w:r w:rsidR="00E2670E" w:rsidRPr="0028563D">
        <w:rPr>
          <w:rFonts w:cstheme="minorHAnsi"/>
          <w:sz w:val="24"/>
          <w:szCs w:val="24"/>
        </w:rPr>
        <w:t xml:space="preserve"> </w:t>
      </w:r>
      <w:r w:rsidRPr="0028563D">
        <w:rPr>
          <w:rFonts w:cstheme="minorHAnsi"/>
          <w:sz w:val="24"/>
          <w:szCs w:val="24"/>
        </w:rPr>
        <w:t>article</w:t>
      </w:r>
      <w:r w:rsidR="00A730F0" w:rsidRPr="0028563D">
        <w:rPr>
          <w:rFonts w:cstheme="minorHAnsi"/>
          <w:sz w:val="24"/>
          <w:szCs w:val="24"/>
        </w:rPr>
        <w:t xml:space="preserve"> will present the methods and data that have been used for this </w:t>
      </w:r>
      <w:r w:rsidR="00FE78B9">
        <w:rPr>
          <w:rFonts w:cstheme="minorHAnsi"/>
          <w:sz w:val="24"/>
          <w:szCs w:val="24"/>
        </w:rPr>
        <w:t>study</w:t>
      </w:r>
      <w:r w:rsidR="00A730F0" w:rsidRPr="0028563D">
        <w:rPr>
          <w:rFonts w:cstheme="minorHAnsi"/>
          <w:sz w:val="24"/>
          <w:szCs w:val="24"/>
        </w:rPr>
        <w:t xml:space="preserve">. </w:t>
      </w:r>
      <w:r w:rsidR="00E2670E" w:rsidRPr="0028563D">
        <w:rPr>
          <w:rFonts w:cstheme="minorHAnsi"/>
          <w:sz w:val="24"/>
          <w:szCs w:val="24"/>
        </w:rPr>
        <w:t>I</w:t>
      </w:r>
      <w:r w:rsidR="00A730F0" w:rsidRPr="0028563D">
        <w:rPr>
          <w:rFonts w:cstheme="minorHAnsi"/>
          <w:sz w:val="24"/>
          <w:szCs w:val="24"/>
        </w:rPr>
        <w:t xml:space="preserve"> will then show how the spatial dimension of contention can be related with a </w:t>
      </w:r>
      <w:r w:rsidR="00AC444D">
        <w:rPr>
          <w:rFonts w:cstheme="minorHAnsi"/>
          <w:sz w:val="24"/>
          <w:szCs w:val="24"/>
        </w:rPr>
        <w:t>socio-geographical</w:t>
      </w:r>
      <w:r w:rsidR="00A730F0" w:rsidRPr="0028563D">
        <w:rPr>
          <w:rFonts w:cstheme="minorHAnsi"/>
          <w:sz w:val="24"/>
          <w:szCs w:val="24"/>
        </w:rPr>
        <w:t xml:space="preserve"> analysis of</w:t>
      </w:r>
      <w:r w:rsidR="00E2670E" w:rsidRPr="0028563D">
        <w:rPr>
          <w:rFonts w:cstheme="minorHAnsi"/>
          <w:sz w:val="24"/>
          <w:szCs w:val="24"/>
        </w:rPr>
        <w:t xml:space="preserve"> the border. I</w:t>
      </w:r>
      <w:r w:rsidR="00A730F0" w:rsidRPr="0028563D">
        <w:rPr>
          <w:rFonts w:cstheme="minorHAnsi"/>
          <w:sz w:val="24"/>
          <w:szCs w:val="24"/>
        </w:rPr>
        <w:t xml:space="preserve"> will</w:t>
      </w:r>
      <w:r w:rsidR="00E2670E" w:rsidRPr="0028563D">
        <w:rPr>
          <w:rFonts w:cstheme="minorHAnsi"/>
          <w:sz w:val="24"/>
          <w:szCs w:val="24"/>
        </w:rPr>
        <w:t xml:space="preserve"> then</w:t>
      </w:r>
      <w:r w:rsidR="00A730F0" w:rsidRPr="0028563D">
        <w:rPr>
          <w:rFonts w:cstheme="minorHAnsi"/>
          <w:sz w:val="24"/>
          <w:szCs w:val="24"/>
        </w:rPr>
        <w:t xml:space="preserve"> present the specificities</w:t>
      </w:r>
      <w:r w:rsidR="00E2670E" w:rsidRPr="0028563D">
        <w:rPr>
          <w:rFonts w:cstheme="minorHAnsi"/>
          <w:sz w:val="24"/>
          <w:szCs w:val="24"/>
        </w:rPr>
        <w:t xml:space="preserve"> and recent changes</w:t>
      </w:r>
      <w:r w:rsidR="00A730F0" w:rsidRPr="0028563D">
        <w:rPr>
          <w:rFonts w:cstheme="minorHAnsi"/>
          <w:sz w:val="24"/>
          <w:szCs w:val="24"/>
        </w:rPr>
        <w:t xml:space="preserve"> of the border</w:t>
      </w:r>
      <w:r w:rsidR="00E2670E" w:rsidRPr="0028563D">
        <w:rPr>
          <w:rFonts w:cstheme="minorHAnsi"/>
          <w:sz w:val="24"/>
          <w:szCs w:val="24"/>
        </w:rPr>
        <w:t xml:space="preserve"> spaces. Finally, developing on the example of the</w:t>
      </w:r>
      <w:r w:rsidR="000F72CC" w:rsidRPr="0028563D">
        <w:rPr>
          <w:rFonts w:cstheme="minorHAnsi"/>
          <w:sz w:val="24"/>
          <w:szCs w:val="24"/>
        </w:rPr>
        <w:t xml:space="preserve"> groups and</w:t>
      </w:r>
      <w:r w:rsidR="00E2670E" w:rsidRPr="0028563D">
        <w:rPr>
          <w:rFonts w:cstheme="minorHAnsi"/>
          <w:sz w:val="24"/>
          <w:szCs w:val="24"/>
        </w:rPr>
        <w:t xml:space="preserve"> network</w:t>
      </w:r>
      <w:r w:rsidR="000F72CC" w:rsidRPr="0028563D">
        <w:rPr>
          <w:rFonts w:cstheme="minorHAnsi"/>
          <w:sz w:val="24"/>
          <w:szCs w:val="24"/>
        </w:rPr>
        <w:t>s mobilizing against EU border controls</w:t>
      </w:r>
      <w:r w:rsidR="00E2670E" w:rsidRPr="0028563D">
        <w:rPr>
          <w:rFonts w:cstheme="minorHAnsi"/>
          <w:sz w:val="24"/>
          <w:szCs w:val="24"/>
        </w:rPr>
        <w:t>, I</w:t>
      </w:r>
      <w:r w:rsidR="008A52A1" w:rsidRPr="0028563D">
        <w:rPr>
          <w:rFonts w:cstheme="minorHAnsi"/>
          <w:sz w:val="24"/>
          <w:szCs w:val="24"/>
        </w:rPr>
        <w:t xml:space="preserve"> will show how these specificities</w:t>
      </w:r>
      <w:r w:rsidR="00E2670E" w:rsidRPr="0028563D">
        <w:rPr>
          <w:rFonts w:cstheme="minorHAnsi"/>
          <w:sz w:val="24"/>
          <w:szCs w:val="24"/>
        </w:rPr>
        <w:t xml:space="preserve"> and changes</w:t>
      </w:r>
      <w:r w:rsidR="008A52A1" w:rsidRPr="0028563D">
        <w:rPr>
          <w:rFonts w:cstheme="minorHAnsi"/>
          <w:sz w:val="24"/>
          <w:szCs w:val="24"/>
        </w:rPr>
        <w:t xml:space="preserve"> affect the </w:t>
      </w:r>
      <w:r w:rsidR="00FE78B9">
        <w:rPr>
          <w:rFonts w:cstheme="minorHAnsi"/>
          <w:sz w:val="24"/>
          <w:szCs w:val="24"/>
        </w:rPr>
        <w:t>strategies of protest</w:t>
      </w:r>
      <w:r w:rsidR="00E2670E" w:rsidRPr="0028563D">
        <w:rPr>
          <w:rFonts w:cstheme="minorHAnsi"/>
          <w:sz w:val="24"/>
          <w:szCs w:val="24"/>
        </w:rPr>
        <w:t xml:space="preserve"> for the rights of migrants</w:t>
      </w:r>
      <w:r w:rsidR="008A52A1" w:rsidRPr="0028563D">
        <w:rPr>
          <w:rFonts w:cstheme="minorHAnsi"/>
          <w:sz w:val="24"/>
          <w:szCs w:val="24"/>
        </w:rPr>
        <w:t>.</w:t>
      </w:r>
      <w:r w:rsidR="001F64AA">
        <w:rPr>
          <w:rFonts w:cstheme="minorHAnsi"/>
          <w:sz w:val="24"/>
          <w:szCs w:val="24"/>
        </w:rPr>
        <w:t xml:space="preserve"> In particular, relying on Barry (1999) and </w:t>
      </w:r>
      <w:r w:rsidR="001F64AA">
        <w:rPr>
          <w:rFonts w:cstheme="minorHAnsi"/>
          <w:sz w:val="24"/>
          <w:szCs w:val="24"/>
        </w:rPr>
        <w:lastRenderedPageBreak/>
        <w:t>Walters (2008), I will show that these strategies can be understood as ‘acts of demonstration’: their collective actions are located at the border</w:t>
      </w:r>
      <w:r w:rsidR="00AC444D">
        <w:rPr>
          <w:rFonts w:cstheme="minorHAnsi"/>
          <w:sz w:val="24"/>
          <w:szCs w:val="24"/>
        </w:rPr>
        <w:t>s</w:t>
      </w:r>
      <w:r w:rsidR="001F64AA">
        <w:rPr>
          <w:rFonts w:cstheme="minorHAnsi"/>
          <w:sz w:val="24"/>
          <w:szCs w:val="24"/>
        </w:rPr>
        <w:t xml:space="preserve"> </w:t>
      </w:r>
      <w:r w:rsidR="001F64AA" w:rsidRPr="0028563D">
        <w:rPr>
          <w:rFonts w:cstheme="minorHAnsi"/>
          <w:sz w:val="24"/>
          <w:szCs w:val="24"/>
        </w:rPr>
        <w:t>(whether physically or symb</w:t>
      </w:r>
      <w:r w:rsidR="001F64AA">
        <w:rPr>
          <w:rFonts w:cstheme="minorHAnsi"/>
          <w:sz w:val="24"/>
          <w:szCs w:val="24"/>
        </w:rPr>
        <w:t>olically) in order to demonstrate their existence</w:t>
      </w:r>
      <w:r w:rsidR="007363C5">
        <w:rPr>
          <w:rFonts w:cstheme="minorHAnsi"/>
          <w:sz w:val="24"/>
          <w:szCs w:val="24"/>
        </w:rPr>
        <w:t xml:space="preserve"> and, in doing so, challenge their materiality</w:t>
      </w:r>
      <w:r w:rsidR="00AC444D">
        <w:rPr>
          <w:rFonts w:cstheme="minorHAnsi"/>
          <w:sz w:val="24"/>
          <w:szCs w:val="24"/>
        </w:rPr>
        <w:t xml:space="preserve"> (by making them visible)</w:t>
      </w:r>
      <w:r w:rsidR="007363C5">
        <w:rPr>
          <w:rFonts w:cstheme="minorHAnsi"/>
          <w:sz w:val="24"/>
          <w:szCs w:val="24"/>
        </w:rPr>
        <w:t xml:space="preserve"> and conception</w:t>
      </w:r>
      <w:r w:rsidR="00AC444D">
        <w:rPr>
          <w:rFonts w:cstheme="minorHAnsi"/>
          <w:sz w:val="24"/>
          <w:szCs w:val="24"/>
        </w:rPr>
        <w:t xml:space="preserve"> (by contesting their definition as a space of ‘protection’)</w:t>
      </w:r>
      <w:r w:rsidR="007363C5">
        <w:rPr>
          <w:rFonts w:cstheme="minorHAnsi"/>
          <w:sz w:val="24"/>
          <w:szCs w:val="24"/>
        </w:rPr>
        <w:t>.</w:t>
      </w:r>
    </w:p>
    <w:p w14:paraId="7110131C" w14:textId="77777777" w:rsidR="005275E2" w:rsidRDefault="005275E2" w:rsidP="0023264D">
      <w:pPr>
        <w:autoSpaceDE w:val="0"/>
        <w:autoSpaceDN w:val="0"/>
        <w:adjustRightInd w:val="0"/>
        <w:spacing w:after="0" w:line="480" w:lineRule="auto"/>
        <w:jc w:val="both"/>
        <w:rPr>
          <w:rFonts w:cstheme="minorHAnsi"/>
          <w:sz w:val="24"/>
          <w:szCs w:val="24"/>
        </w:rPr>
      </w:pPr>
    </w:p>
    <w:p w14:paraId="45AA6037" w14:textId="77777777" w:rsidR="0023264D" w:rsidRPr="0028563D" w:rsidRDefault="0023264D" w:rsidP="0023264D">
      <w:pPr>
        <w:autoSpaceDE w:val="0"/>
        <w:autoSpaceDN w:val="0"/>
        <w:adjustRightInd w:val="0"/>
        <w:spacing w:after="0" w:line="480" w:lineRule="auto"/>
        <w:jc w:val="both"/>
        <w:rPr>
          <w:rFonts w:cstheme="minorHAnsi"/>
          <w:sz w:val="24"/>
          <w:szCs w:val="24"/>
        </w:rPr>
      </w:pPr>
    </w:p>
    <w:p w14:paraId="10BA1269" w14:textId="77777777" w:rsidR="005275E2" w:rsidRPr="0028563D" w:rsidRDefault="005275E2" w:rsidP="0023264D">
      <w:pPr>
        <w:autoSpaceDE w:val="0"/>
        <w:autoSpaceDN w:val="0"/>
        <w:adjustRightInd w:val="0"/>
        <w:spacing w:after="0" w:line="480" w:lineRule="auto"/>
        <w:jc w:val="both"/>
        <w:rPr>
          <w:rFonts w:cstheme="minorHAnsi"/>
          <w:b/>
          <w:sz w:val="24"/>
          <w:szCs w:val="24"/>
        </w:rPr>
      </w:pPr>
      <w:r w:rsidRPr="0028563D">
        <w:rPr>
          <w:rFonts w:cstheme="minorHAnsi"/>
          <w:b/>
          <w:sz w:val="24"/>
          <w:szCs w:val="24"/>
        </w:rPr>
        <w:t>Methods and Data</w:t>
      </w:r>
    </w:p>
    <w:p w14:paraId="0D5AED63" w14:textId="77777777" w:rsidR="007D50D8" w:rsidRPr="0028563D" w:rsidRDefault="007D50D8" w:rsidP="0023264D">
      <w:pPr>
        <w:autoSpaceDE w:val="0"/>
        <w:autoSpaceDN w:val="0"/>
        <w:adjustRightInd w:val="0"/>
        <w:spacing w:after="0" w:line="480" w:lineRule="auto"/>
        <w:jc w:val="both"/>
        <w:rPr>
          <w:rFonts w:cstheme="minorHAnsi"/>
          <w:sz w:val="24"/>
          <w:szCs w:val="24"/>
        </w:rPr>
      </w:pPr>
    </w:p>
    <w:p w14:paraId="43C22FDF" w14:textId="3766CCF1" w:rsidR="004300AE" w:rsidRDefault="00DF2600"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This empirical</w:t>
      </w:r>
      <w:r w:rsidR="0035741F" w:rsidRPr="0028563D">
        <w:rPr>
          <w:rFonts w:cstheme="minorHAnsi"/>
          <w:sz w:val="24"/>
          <w:szCs w:val="24"/>
        </w:rPr>
        <w:t xml:space="preserve"> research is based on the observation of the collective action</w:t>
      </w:r>
      <w:r w:rsidR="001A5BD7" w:rsidRPr="0028563D">
        <w:rPr>
          <w:rFonts w:cstheme="minorHAnsi"/>
          <w:sz w:val="24"/>
          <w:szCs w:val="24"/>
        </w:rPr>
        <w:t>s</w:t>
      </w:r>
      <w:r w:rsidR="0035741F" w:rsidRPr="0028563D">
        <w:rPr>
          <w:rFonts w:cstheme="minorHAnsi"/>
          <w:sz w:val="24"/>
          <w:szCs w:val="24"/>
        </w:rPr>
        <w:t xml:space="preserve"> constructed by</w:t>
      </w:r>
      <w:r w:rsidR="004300AE" w:rsidRPr="0028563D">
        <w:rPr>
          <w:rFonts w:cstheme="minorHAnsi"/>
          <w:sz w:val="24"/>
          <w:szCs w:val="24"/>
        </w:rPr>
        <w:t xml:space="preserve"> a set of groups and networks which emerged in the beginning of the 2</w:t>
      </w:r>
      <w:r w:rsidR="00C36D3C" w:rsidRPr="0028563D">
        <w:rPr>
          <w:rFonts w:cstheme="minorHAnsi"/>
          <w:sz w:val="24"/>
          <w:szCs w:val="24"/>
        </w:rPr>
        <w:t>000s and which</w:t>
      </w:r>
      <w:r w:rsidR="004300AE" w:rsidRPr="0028563D">
        <w:rPr>
          <w:rFonts w:cstheme="minorHAnsi"/>
          <w:sz w:val="24"/>
          <w:szCs w:val="24"/>
        </w:rPr>
        <w:t xml:space="preserve"> mobilize against European border controls</w:t>
      </w:r>
      <w:r w:rsidR="0035741F" w:rsidRPr="0028563D">
        <w:rPr>
          <w:rFonts w:cstheme="minorHAnsi"/>
          <w:sz w:val="24"/>
          <w:szCs w:val="24"/>
        </w:rPr>
        <w:t>.</w:t>
      </w:r>
      <w:r w:rsidR="0002060B" w:rsidRPr="0028563D">
        <w:rPr>
          <w:rFonts w:cstheme="minorHAnsi"/>
          <w:sz w:val="24"/>
          <w:szCs w:val="24"/>
        </w:rPr>
        <w:t xml:space="preserve"> Twelve groups and networks were analysed in total.</w:t>
      </w:r>
      <w:r w:rsidR="0035741F" w:rsidRPr="0028563D">
        <w:rPr>
          <w:rFonts w:cstheme="minorHAnsi"/>
          <w:sz w:val="24"/>
          <w:szCs w:val="24"/>
        </w:rPr>
        <w:t xml:space="preserve"> </w:t>
      </w:r>
      <w:r w:rsidR="00C36D3C" w:rsidRPr="0028563D">
        <w:rPr>
          <w:rFonts w:cstheme="minorHAnsi"/>
          <w:sz w:val="24"/>
          <w:szCs w:val="24"/>
        </w:rPr>
        <w:t xml:space="preserve">These include networks privileging </w:t>
      </w:r>
      <w:r w:rsidR="00AC444D">
        <w:rPr>
          <w:rFonts w:cstheme="minorHAnsi"/>
          <w:sz w:val="24"/>
          <w:szCs w:val="24"/>
        </w:rPr>
        <w:t>contentious</w:t>
      </w:r>
      <w:r w:rsidR="00C36D3C" w:rsidRPr="0028563D">
        <w:rPr>
          <w:rFonts w:cstheme="minorHAnsi"/>
          <w:sz w:val="24"/>
          <w:szCs w:val="24"/>
        </w:rPr>
        <w:t xml:space="preserve"> fo</w:t>
      </w:r>
      <w:r w:rsidR="0067109A" w:rsidRPr="0028563D">
        <w:rPr>
          <w:rFonts w:cstheme="minorHAnsi"/>
          <w:sz w:val="24"/>
          <w:szCs w:val="24"/>
        </w:rPr>
        <w:t>rms of actions (such as No Border,</w:t>
      </w:r>
      <w:r w:rsidR="00C36D3C" w:rsidRPr="0028563D">
        <w:rPr>
          <w:rFonts w:cstheme="minorHAnsi"/>
          <w:sz w:val="24"/>
          <w:szCs w:val="24"/>
        </w:rPr>
        <w:t xml:space="preserve"> Frassanito</w:t>
      </w:r>
      <w:r w:rsidR="0067109A" w:rsidRPr="0028563D">
        <w:rPr>
          <w:rFonts w:cstheme="minorHAnsi"/>
          <w:sz w:val="24"/>
          <w:szCs w:val="24"/>
        </w:rPr>
        <w:t xml:space="preserve"> or No Lager)</w:t>
      </w:r>
      <w:r w:rsidR="00C36D3C" w:rsidRPr="0028563D">
        <w:rPr>
          <w:rFonts w:cstheme="minorHAnsi"/>
          <w:sz w:val="24"/>
          <w:szCs w:val="24"/>
        </w:rPr>
        <w:t>, groups</w:t>
      </w:r>
      <w:r w:rsidR="0067109A" w:rsidRPr="0028563D">
        <w:rPr>
          <w:rFonts w:cstheme="minorHAnsi"/>
          <w:sz w:val="24"/>
          <w:szCs w:val="24"/>
        </w:rPr>
        <w:t xml:space="preserve"> and initiatives basing</w:t>
      </w:r>
      <w:r w:rsidR="00C36D3C" w:rsidRPr="0028563D">
        <w:rPr>
          <w:rFonts w:cstheme="minorHAnsi"/>
          <w:sz w:val="24"/>
          <w:szCs w:val="24"/>
        </w:rPr>
        <w:t xml:space="preserve"> their activities on</w:t>
      </w:r>
      <w:r w:rsidR="0067109A" w:rsidRPr="0028563D">
        <w:rPr>
          <w:rFonts w:cstheme="minorHAnsi"/>
          <w:sz w:val="24"/>
          <w:szCs w:val="24"/>
        </w:rPr>
        <w:t xml:space="preserve"> information and</w:t>
      </w:r>
      <w:r w:rsidR="0069359E">
        <w:rPr>
          <w:rFonts w:cstheme="minorHAnsi"/>
          <w:sz w:val="24"/>
          <w:szCs w:val="24"/>
        </w:rPr>
        <w:t xml:space="preserve"> of awareness-</w:t>
      </w:r>
      <w:r w:rsidR="00C36D3C" w:rsidRPr="0028563D">
        <w:rPr>
          <w:rFonts w:cstheme="minorHAnsi"/>
          <w:sz w:val="24"/>
          <w:szCs w:val="24"/>
        </w:rPr>
        <w:t>raising</w:t>
      </w:r>
      <w:r w:rsidR="0069359E">
        <w:rPr>
          <w:rFonts w:cstheme="minorHAnsi"/>
          <w:sz w:val="24"/>
          <w:szCs w:val="24"/>
        </w:rPr>
        <w:t xml:space="preserve"> </w:t>
      </w:r>
      <w:r w:rsidR="0067109A" w:rsidRPr="0028563D">
        <w:rPr>
          <w:rFonts w:cstheme="minorHAnsi"/>
          <w:sz w:val="24"/>
          <w:szCs w:val="24"/>
        </w:rPr>
        <w:t>campaigns (such as Frontexwatch, All Included, Borderline Europe or Bordermonitoring) and networks with more diversified forms of protest (Migreurop in particular). All these networks and groups target EU policies. However, some of them are transnational in nature while others are more local. Thus, networks such as No Border or Migreurop gather activists from different countries and construct collective actions across borders. Differently, groups like All Included or Bordermonitoring tend to be organised and act more exclusively at the local level.</w:t>
      </w:r>
      <w:r w:rsidR="00653430">
        <w:rPr>
          <w:rFonts w:cstheme="minorHAnsi"/>
          <w:sz w:val="24"/>
          <w:szCs w:val="24"/>
        </w:rPr>
        <w:t xml:space="preserve"> None of these networks and groups has been created by migrants themselves. They de</w:t>
      </w:r>
      <w:r w:rsidR="00F17211">
        <w:rPr>
          <w:rFonts w:cstheme="minorHAnsi"/>
          <w:sz w:val="24"/>
          <w:szCs w:val="24"/>
        </w:rPr>
        <w:t>fine their activities as a mobilization on behalf of – or in solidarity with – migrants.</w:t>
      </w:r>
    </w:p>
    <w:p w14:paraId="755BB21D" w14:textId="77777777" w:rsidR="0067109A" w:rsidRPr="0028563D" w:rsidRDefault="0067109A" w:rsidP="0023264D">
      <w:pPr>
        <w:autoSpaceDE w:val="0"/>
        <w:autoSpaceDN w:val="0"/>
        <w:adjustRightInd w:val="0"/>
        <w:spacing w:after="0" w:line="480" w:lineRule="auto"/>
        <w:jc w:val="both"/>
        <w:rPr>
          <w:rFonts w:cstheme="minorHAnsi"/>
          <w:sz w:val="24"/>
          <w:szCs w:val="24"/>
        </w:rPr>
      </w:pPr>
    </w:p>
    <w:p w14:paraId="1BBFA129" w14:textId="27DEA455" w:rsidR="0035741F" w:rsidRPr="0028563D" w:rsidRDefault="0067109A"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lastRenderedPageBreak/>
        <w:t>These networks and</w:t>
      </w:r>
      <w:r w:rsidR="0035741F" w:rsidRPr="0028563D">
        <w:rPr>
          <w:rFonts w:cstheme="minorHAnsi"/>
          <w:sz w:val="24"/>
          <w:szCs w:val="24"/>
        </w:rPr>
        <w:t xml:space="preserve"> group</w:t>
      </w:r>
      <w:r w:rsidRPr="0028563D">
        <w:rPr>
          <w:rFonts w:cstheme="minorHAnsi"/>
          <w:sz w:val="24"/>
          <w:szCs w:val="24"/>
        </w:rPr>
        <w:t>s have been selected because their</w:t>
      </w:r>
      <w:r w:rsidR="0035741F" w:rsidRPr="0028563D">
        <w:rPr>
          <w:rFonts w:cstheme="minorHAnsi"/>
          <w:sz w:val="24"/>
          <w:szCs w:val="24"/>
        </w:rPr>
        <w:t xml:space="preserve"> identity is specifically related with the</w:t>
      </w:r>
      <w:r w:rsidR="0075266E" w:rsidRPr="0028563D">
        <w:rPr>
          <w:rFonts w:cstheme="minorHAnsi"/>
          <w:sz w:val="24"/>
          <w:szCs w:val="24"/>
        </w:rPr>
        <w:t xml:space="preserve"> spatial dimension of </w:t>
      </w:r>
      <w:r w:rsidR="0035741F" w:rsidRPr="0028563D">
        <w:rPr>
          <w:rFonts w:cstheme="minorHAnsi"/>
          <w:sz w:val="24"/>
          <w:szCs w:val="24"/>
        </w:rPr>
        <w:t>border</w:t>
      </w:r>
      <w:r w:rsidR="0075266E" w:rsidRPr="0028563D">
        <w:rPr>
          <w:rFonts w:cstheme="minorHAnsi"/>
          <w:sz w:val="24"/>
          <w:szCs w:val="24"/>
        </w:rPr>
        <w:t>s</w:t>
      </w:r>
      <w:r w:rsidR="007363C5">
        <w:rPr>
          <w:rFonts w:cstheme="minorHAnsi"/>
          <w:sz w:val="24"/>
          <w:szCs w:val="24"/>
        </w:rPr>
        <w:t xml:space="preserve"> in Europe</w:t>
      </w:r>
      <w:r w:rsidR="0035741F" w:rsidRPr="0028563D">
        <w:rPr>
          <w:rFonts w:cstheme="minorHAnsi"/>
          <w:sz w:val="24"/>
          <w:szCs w:val="24"/>
        </w:rPr>
        <w:t>. As will b</w:t>
      </w:r>
      <w:r w:rsidR="0075266E" w:rsidRPr="0028563D">
        <w:rPr>
          <w:rFonts w:cstheme="minorHAnsi"/>
          <w:sz w:val="24"/>
          <w:szCs w:val="24"/>
        </w:rPr>
        <w:t>e developed below, they mobilize for the rights of migrants, against</w:t>
      </w:r>
      <w:r w:rsidR="0035741F" w:rsidRPr="0028563D">
        <w:rPr>
          <w:rFonts w:cstheme="minorHAnsi"/>
          <w:sz w:val="24"/>
          <w:szCs w:val="24"/>
        </w:rPr>
        <w:t xml:space="preserve"> border</w:t>
      </w:r>
      <w:r w:rsidR="0075266E" w:rsidRPr="0028563D">
        <w:rPr>
          <w:rFonts w:cstheme="minorHAnsi"/>
          <w:sz w:val="24"/>
          <w:szCs w:val="24"/>
        </w:rPr>
        <w:t xml:space="preserve"> controls,</w:t>
      </w:r>
      <w:r w:rsidR="0035741F" w:rsidRPr="0028563D">
        <w:rPr>
          <w:rFonts w:cstheme="minorHAnsi"/>
          <w:sz w:val="24"/>
          <w:szCs w:val="24"/>
        </w:rPr>
        <w:t xml:space="preserve"> and (most</w:t>
      </w:r>
      <w:r w:rsidR="00BD38F8" w:rsidRPr="0028563D">
        <w:rPr>
          <w:rFonts w:cstheme="minorHAnsi"/>
          <w:sz w:val="24"/>
          <w:szCs w:val="24"/>
        </w:rPr>
        <w:t xml:space="preserve"> importantly for this</w:t>
      </w:r>
      <w:r w:rsidR="0035741F" w:rsidRPr="0028563D">
        <w:rPr>
          <w:rFonts w:cstheme="minorHAnsi"/>
          <w:sz w:val="24"/>
          <w:szCs w:val="24"/>
        </w:rPr>
        <w:t xml:space="preserve"> research) ‘at the border’.</w:t>
      </w:r>
      <w:r w:rsidR="001A55AD" w:rsidRPr="0028563D">
        <w:rPr>
          <w:rFonts w:cstheme="minorHAnsi"/>
          <w:sz w:val="24"/>
          <w:szCs w:val="24"/>
        </w:rPr>
        <w:t xml:space="preserve"> Indeed, o</w:t>
      </w:r>
      <w:r w:rsidR="0075266E" w:rsidRPr="0028563D">
        <w:rPr>
          <w:rFonts w:cstheme="minorHAnsi"/>
          <w:sz w:val="24"/>
          <w:szCs w:val="24"/>
        </w:rPr>
        <w:t>ne central dimension of their</w:t>
      </w:r>
      <w:r w:rsidR="0035741F" w:rsidRPr="0028563D">
        <w:rPr>
          <w:rFonts w:cstheme="minorHAnsi"/>
          <w:sz w:val="24"/>
          <w:szCs w:val="24"/>
        </w:rPr>
        <w:t xml:space="preserve"> protest is that i</w:t>
      </w:r>
      <w:r w:rsidR="0075266E" w:rsidRPr="0028563D">
        <w:rPr>
          <w:rFonts w:cstheme="minorHAnsi"/>
          <w:sz w:val="24"/>
          <w:szCs w:val="24"/>
        </w:rPr>
        <w:t>t is strategically located</w:t>
      </w:r>
      <w:r w:rsidR="0035741F" w:rsidRPr="0028563D">
        <w:rPr>
          <w:rFonts w:cstheme="minorHAnsi"/>
          <w:sz w:val="24"/>
          <w:szCs w:val="24"/>
        </w:rPr>
        <w:t xml:space="preserve"> in </w:t>
      </w:r>
      <w:r w:rsidR="00A31BF6" w:rsidRPr="0028563D">
        <w:rPr>
          <w:rFonts w:cstheme="minorHAnsi"/>
          <w:sz w:val="24"/>
          <w:szCs w:val="24"/>
        </w:rPr>
        <w:t>places</w:t>
      </w:r>
      <w:r w:rsidR="0035741F" w:rsidRPr="0028563D">
        <w:rPr>
          <w:rFonts w:cstheme="minorHAnsi"/>
          <w:sz w:val="24"/>
          <w:szCs w:val="24"/>
        </w:rPr>
        <w:t xml:space="preserve"> that are </w:t>
      </w:r>
      <w:r w:rsidR="00293AEE" w:rsidRPr="0028563D">
        <w:rPr>
          <w:rFonts w:cstheme="minorHAnsi"/>
          <w:sz w:val="24"/>
          <w:szCs w:val="24"/>
        </w:rPr>
        <w:t>defined</w:t>
      </w:r>
      <w:r w:rsidR="0035741F" w:rsidRPr="0028563D">
        <w:rPr>
          <w:rFonts w:cstheme="minorHAnsi"/>
          <w:sz w:val="24"/>
          <w:szCs w:val="24"/>
        </w:rPr>
        <w:t xml:space="preserve"> as being representative of border policies and practices.</w:t>
      </w:r>
      <w:r w:rsidR="00BD38F8" w:rsidRPr="0028563D">
        <w:rPr>
          <w:rFonts w:cstheme="minorHAnsi"/>
          <w:sz w:val="24"/>
          <w:szCs w:val="24"/>
        </w:rPr>
        <w:t xml:space="preserve"> Therefore, t</w:t>
      </w:r>
      <w:r w:rsidR="0075266E" w:rsidRPr="0028563D">
        <w:rPr>
          <w:rFonts w:cstheme="minorHAnsi"/>
          <w:sz w:val="24"/>
          <w:szCs w:val="24"/>
        </w:rPr>
        <w:t>he selection of these networks and</w:t>
      </w:r>
      <w:r w:rsidR="00293AEE" w:rsidRPr="0028563D">
        <w:rPr>
          <w:rFonts w:cstheme="minorHAnsi"/>
          <w:sz w:val="24"/>
          <w:szCs w:val="24"/>
        </w:rPr>
        <w:t xml:space="preserve"> group</w:t>
      </w:r>
      <w:r w:rsidR="0075266E" w:rsidRPr="0028563D">
        <w:rPr>
          <w:rFonts w:cstheme="minorHAnsi"/>
          <w:sz w:val="24"/>
          <w:szCs w:val="24"/>
        </w:rPr>
        <w:t>s</w:t>
      </w:r>
      <w:r w:rsidR="00293AEE" w:rsidRPr="0028563D">
        <w:rPr>
          <w:rFonts w:cstheme="minorHAnsi"/>
          <w:sz w:val="24"/>
          <w:szCs w:val="24"/>
        </w:rPr>
        <w:t xml:space="preserve"> allows us to observe how and why </w:t>
      </w:r>
      <w:r w:rsidR="00BD38F8" w:rsidRPr="0028563D">
        <w:rPr>
          <w:rFonts w:cstheme="minorHAnsi"/>
          <w:sz w:val="24"/>
          <w:szCs w:val="24"/>
        </w:rPr>
        <w:t xml:space="preserve">the spatial strategies of protest against border controls interrelate with </w:t>
      </w:r>
      <w:r w:rsidR="00293AEE" w:rsidRPr="0028563D">
        <w:rPr>
          <w:rFonts w:cstheme="minorHAnsi"/>
          <w:sz w:val="24"/>
          <w:szCs w:val="24"/>
        </w:rPr>
        <w:t>the specific feature</w:t>
      </w:r>
      <w:r w:rsidR="0075266E" w:rsidRPr="0028563D">
        <w:rPr>
          <w:rFonts w:cstheme="minorHAnsi"/>
          <w:sz w:val="24"/>
          <w:szCs w:val="24"/>
        </w:rPr>
        <w:t>s of the border space</w:t>
      </w:r>
      <w:r w:rsidR="00293AEE" w:rsidRPr="0028563D">
        <w:rPr>
          <w:rFonts w:cstheme="minorHAnsi"/>
          <w:sz w:val="24"/>
          <w:szCs w:val="24"/>
        </w:rPr>
        <w:t>.</w:t>
      </w:r>
    </w:p>
    <w:p w14:paraId="53B9A85F" w14:textId="77777777" w:rsidR="00F41156" w:rsidRPr="0028563D" w:rsidRDefault="00F41156" w:rsidP="0023264D">
      <w:pPr>
        <w:autoSpaceDE w:val="0"/>
        <w:autoSpaceDN w:val="0"/>
        <w:adjustRightInd w:val="0"/>
        <w:spacing w:after="0" w:line="480" w:lineRule="auto"/>
        <w:jc w:val="both"/>
        <w:rPr>
          <w:rFonts w:cstheme="minorHAnsi"/>
          <w:sz w:val="24"/>
          <w:szCs w:val="24"/>
        </w:rPr>
      </w:pPr>
    </w:p>
    <w:p w14:paraId="6BAECA22" w14:textId="566C3152" w:rsidR="009F2D54" w:rsidRPr="0028563D" w:rsidRDefault="00F41156"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I observed the spatial dimension of their collective action</w:t>
      </w:r>
      <w:r w:rsidR="00CF423C" w:rsidRPr="0028563D">
        <w:rPr>
          <w:rFonts w:cstheme="minorHAnsi"/>
          <w:sz w:val="24"/>
          <w:szCs w:val="24"/>
        </w:rPr>
        <w:t>s</w:t>
      </w:r>
      <w:r w:rsidRPr="0028563D">
        <w:rPr>
          <w:rFonts w:cstheme="minorHAnsi"/>
          <w:sz w:val="24"/>
          <w:szCs w:val="24"/>
        </w:rPr>
        <w:t xml:space="preserve"> through a protest event analysis focusing on </w:t>
      </w:r>
      <w:r w:rsidR="00CF423C" w:rsidRPr="0028563D">
        <w:rPr>
          <w:rFonts w:cstheme="minorHAnsi"/>
          <w:sz w:val="24"/>
          <w:szCs w:val="24"/>
        </w:rPr>
        <w:t xml:space="preserve">three dimensions: the location of protest; the definition of borders presented in the course of their protest; the form of collective action (belonging to a </w:t>
      </w:r>
      <w:r w:rsidR="00AC444D">
        <w:rPr>
          <w:rFonts w:cstheme="minorHAnsi"/>
          <w:sz w:val="24"/>
          <w:szCs w:val="24"/>
        </w:rPr>
        <w:t>contentious</w:t>
      </w:r>
      <w:r w:rsidR="00CF423C" w:rsidRPr="0028563D">
        <w:rPr>
          <w:rFonts w:cstheme="minorHAnsi"/>
          <w:sz w:val="24"/>
          <w:szCs w:val="24"/>
        </w:rPr>
        <w:t xml:space="preserve">, pluralist or corporatist repertoire). </w:t>
      </w:r>
      <w:r w:rsidR="0067109A" w:rsidRPr="0028563D">
        <w:rPr>
          <w:rFonts w:cstheme="minorHAnsi"/>
          <w:sz w:val="24"/>
          <w:szCs w:val="24"/>
        </w:rPr>
        <w:t>Their protest events have been observed between 2000 and 2012.</w:t>
      </w:r>
      <w:r w:rsidR="009F2D54" w:rsidRPr="0028563D">
        <w:rPr>
          <w:rFonts w:cstheme="minorHAnsi"/>
          <w:sz w:val="24"/>
          <w:szCs w:val="24"/>
        </w:rPr>
        <w:t xml:space="preserve"> The protest events</w:t>
      </w:r>
      <w:r w:rsidR="0035741F" w:rsidRPr="0028563D">
        <w:rPr>
          <w:rFonts w:cstheme="minorHAnsi"/>
          <w:sz w:val="24"/>
          <w:szCs w:val="24"/>
        </w:rPr>
        <w:t xml:space="preserve"> that have been selected are those </w:t>
      </w:r>
      <w:r w:rsidR="001A5BD7" w:rsidRPr="0028563D">
        <w:rPr>
          <w:rFonts w:cstheme="minorHAnsi"/>
          <w:sz w:val="24"/>
          <w:szCs w:val="24"/>
        </w:rPr>
        <w:t>in</w:t>
      </w:r>
      <w:r w:rsidR="0035741F" w:rsidRPr="0028563D">
        <w:rPr>
          <w:rFonts w:cstheme="minorHAnsi"/>
          <w:sz w:val="24"/>
          <w:szCs w:val="24"/>
        </w:rPr>
        <w:t xml:space="preserve"> which the spatial dimension is central</w:t>
      </w:r>
      <w:r w:rsidR="00CF6340" w:rsidRPr="0028563D">
        <w:rPr>
          <w:rFonts w:cstheme="minorHAnsi"/>
          <w:sz w:val="24"/>
          <w:szCs w:val="24"/>
        </w:rPr>
        <w:t xml:space="preserve">: those </w:t>
      </w:r>
      <w:r w:rsidR="001A5BD7" w:rsidRPr="0028563D">
        <w:rPr>
          <w:rFonts w:cstheme="minorHAnsi"/>
          <w:sz w:val="24"/>
          <w:szCs w:val="24"/>
        </w:rPr>
        <w:t>in</w:t>
      </w:r>
      <w:r w:rsidR="009F2D54" w:rsidRPr="0028563D">
        <w:rPr>
          <w:rFonts w:cstheme="minorHAnsi"/>
          <w:sz w:val="24"/>
          <w:szCs w:val="24"/>
        </w:rPr>
        <w:t xml:space="preserve"> which the location of</w:t>
      </w:r>
      <w:r w:rsidR="00CF6340" w:rsidRPr="0028563D">
        <w:rPr>
          <w:rFonts w:cstheme="minorHAnsi"/>
          <w:sz w:val="24"/>
          <w:szCs w:val="24"/>
        </w:rPr>
        <w:t xml:space="preserve"> protest </w:t>
      </w:r>
      <w:r w:rsidR="009F2D54" w:rsidRPr="0028563D">
        <w:rPr>
          <w:rFonts w:cstheme="minorHAnsi"/>
          <w:sz w:val="24"/>
          <w:szCs w:val="24"/>
        </w:rPr>
        <w:t>is explicitly presented as a crucial dimension in</w:t>
      </w:r>
      <w:r w:rsidR="00CF6340" w:rsidRPr="0028563D">
        <w:rPr>
          <w:rFonts w:cstheme="minorHAnsi"/>
          <w:sz w:val="24"/>
          <w:szCs w:val="24"/>
        </w:rPr>
        <w:t xml:space="preserve"> the strategy of</w:t>
      </w:r>
      <w:r w:rsidR="0069359E">
        <w:rPr>
          <w:rFonts w:cstheme="minorHAnsi"/>
          <w:sz w:val="24"/>
          <w:szCs w:val="24"/>
        </w:rPr>
        <w:t xml:space="preserve"> claim</w:t>
      </w:r>
      <w:r w:rsidR="00CF6340" w:rsidRPr="0028563D">
        <w:rPr>
          <w:rFonts w:cstheme="minorHAnsi"/>
          <w:sz w:val="24"/>
          <w:szCs w:val="24"/>
        </w:rPr>
        <w:t>-making</w:t>
      </w:r>
      <w:r w:rsidR="0035741F" w:rsidRPr="0028563D">
        <w:rPr>
          <w:rFonts w:cstheme="minorHAnsi"/>
          <w:sz w:val="24"/>
          <w:szCs w:val="24"/>
        </w:rPr>
        <w:t>.</w:t>
      </w:r>
      <w:r w:rsidR="00A31BF6" w:rsidRPr="0028563D">
        <w:rPr>
          <w:rFonts w:cstheme="minorHAnsi"/>
          <w:sz w:val="24"/>
          <w:szCs w:val="24"/>
        </w:rPr>
        <w:t xml:space="preserve"> As will be developed below, these can be</w:t>
      </w:r>
      <w:r w:rsidR="009F2D54" w:rsidRPr="0028563D">
        <w:rPr>
          <w:rFonts w:cstheme="minorHAnsi"/>
          <w:sz w:val="24"/>
          <w:szCs w:val="24"/>
        </w:rPr>
        <w:t xml:space="preserve"> campaigns of information and awareness raising, symbolic direct actions,</w:t>
      </w:r>
      <w:r w:rsidR="00A31BF6" w:rsidRPr="0028563D">
        <w:rPr>
          <w:rFonts w:cstheme="minorHAnsi"/>
          <w:sz w:val="24"/>
          <w:szCs w:val="24"/>
        </w:rPr>
        <w:t xml:space="preserve"> demonstrations, blockades and disruptive actions of civil disobedience, or these can be actions such as the distribution of leaflets or the design of a map </w:t>
      </w:r>
      <w:r w:rsidR="0069359E">
        <w:rPr>
          <w:rFonts w:cstheme="minorHAnsi"/>
          <w:sz w:val="24"/>
          <w:szCs w:val="24"/>
        </w:rPr>
        <w:t>representing</w:t>
      </w:r>
      <w:r w:rsidR="00A31BF6" w:rsidRPr="0028563D">
        <w:rPr>
          <w:rFonts w:cstheme="minorHAnsi"/>
          <w:sz w:val="24"/>
          <w:szCs w:val="24"/>
        </w:rPr>
        <w:t xml:space="preserve"> border control policies.</w:t>
      </w:r>
      <w:r w:rsidR="0035741F" w:rsidRPr="0028563D">
        <w:rPr>
          <w:rFonts w:cstheme="minorHAnsi"/>
          <w:sz w:val="24"/>
          <w:szCs w:val="24"/>
        </w:rPr>
        <w:t xml:space="preserve"> </w:t>
      </w:r>
      <w:r w:rsidR="00A31BF6" w:rsidRPr="0028563D">
        <w:rPr>
          <w:rFonts w:cstheme="minorHAnsi"/>
          <w:sz w:val="24"/>
          <w:szCs w:val="24"/>
        </w:rPr>
        <w:t>In th</w:t>
      </w:r>
      <w:r w:rsidR="0069359E">
        <w:rPr>
          <w:rFonts w:cstheme="minorHAnsi"/>
          <w:sz w:val="24"/>
          <w:szCs w:val="24"/>
        </w:rPr>
        <w:t xml:space="preserve">e course of these protests, </w:t>
      </w:r>
      <w:r w:rsidR="00A31BF6" w:rsidRPr="0028563D">
        <w:rPr>
          <w:rFonts w:cstheme="minorHAnsi"/>
          <w:sz w:val="24"/>
          <w:szCs w:val="24"/>
        </w:rPr>
        <w:t>activists stra</w:t>
      </w:r>
      <w:r w:rsidR="001A5BD7" w:rsidRPr="0028563D">
        <w:rPr>
          <w:rFonts w:cstheme="minorHAnsi"/>
          <w:sz w:val="24"/>
          <w:szCs w:val="24"/>
        </w:rPr>
        <w:t>tegically l</w:t>
      </w:r>
      <w:r w:rsidR="00A31BF6" w:rsidRPr="0028563D">
        <w:rPr>
          <w:rFonts w:cstheme="minorHAnsi"/>
          <w:sz w:val="24"/>
          <w:szCs w:val="24"/>
        </w:rPr>
        <w:t>ocate their action at the border. For example, they</w:t>
      </w:r>
      <w:r w:rsidR="00CF6340" w:rsidRPr="0028563D">
        <w:rPr>
          <w:rFonts w:cstheme="minorHAnsi"/>
          <w:sz w:val="24"/>
          <w:szCs w:val="24"/>
        </w:rPr>
        <w:t xml:space="preserve"> take place</w:t>
      </w:r>
      <w:r w:rsidR="00A31BF6" w:rsidRPr="0028563D">
        <w:rPr>
          <w:rFonts w:cstheme="minorHAnsi"/>
          <w:sz w:val="24"/>
          <w:szCs w:val="24"/>
        </w:rPr>
        <w:t xml:space="preserve"> in airports, in front of detention</w:t>
      </w:r>
      <w:r w:rsidR="00CF6340" w:rsidRPr="0028563D">
        <w:rPr>
          <w:rFonts w:cstheme="minorHAnsi"/>
          <w:sz w:val="24"/>
          <w:szCs w:val="24"/>
        </w:rPr>
        <w:t xml:space="preserve"> centres, or at the territorial</w:t>
      </w:r>
      <w:r w:rsidR="00A31BF6" w:rsidRPr="0028563D">
        <w:rPr>
          <w:rFonts w:cstheme="minorHAnsi"/>
          <w:sz w:val="24"/>
          <w:szCs w:val="24"/>
        </w:rPr>
        <w:t xml:space="preserve"> border between two co</w:t>
      </w:r>
      <w:r w:rsidR="000B4F62" w:rsidRPr="0028563D">
        <w:rPr>
          <w:rFonts w:cstheme="minorHAnsi"/>
          <w:sz w:val="24"/>
          <w:szCs w:val="24"/>
        </w:rPr>
        <w:t>untries (in Calais</w:t>
      </w:r>
      <w:r w:rsidR="009F2D54" w:rsidRPr="0028563D">
        <w:rPr>
          <w:rFonts w:cstheme="minorHAnsi"/>
          <w:sz w:val="24"/>
          <w:szCs w:val="24"/>
        </w:rPr>
        <w:t xml:space="preserve"> or Ceuta</w:t>
      </w:r>
      <w:r w:rsidR="000B4F62" w:rsidRPr="0028563D">
        <w:rPr>
          <w:rFonts w:cstheme="minorHAnsi"/>
          <w:sz w:val="24"/>
          <w:szCs w:val="24"/>
        </w:rPr>
        <w:t xml:space="preserve"> for example</w:t>
      </w:r>
      <w:r w:rsidR="00A31BF6" w:rsidRPr="0028563D">
        <w:rPr>
          <w:rFonts w:cstheme="minorHAnsi"/>
          <w:sz w:val="24"/>
          <w:szCs w:val="24"/>
        </w:rPr>
        <w:t>).</w:t>
      </w:r>
      <w:r w:rsidR="009F2D54" w:rsidRPr="0028563D">
        <w:rPr>
          <w:rFonts w:cstheme="minorHAnsi"/>
          <w:sz w:val="24"/>
          <w:szCs w:val="24"/>
        </w:rPr>
        <w:t xml:space="preserve"> They can also locate symbolically their action at the border through the design of maps for example.</w:t>
      </w:r>
      <w:r w:rsidR="00C92CAC" w:rsidRPr="0028563D">
        <w:rPr>
          <w:rFonts w:cstheme="minorHAnsi"/>
          <w:sz w:val="24"/>
          <w:szCs w:val="24"/>
        </w:rPr>
        <w:t xml:space="preserve"> 5</w:t>
      </w:r>
      <w:r w:rsidR="009F2D54" w:rsidRPr="0028563D">
        <w:rPr>
          <w:rFonts w:cstheme="minorHAnsi"/>
          <w:sz w:val="24"/>
          <w:szCs w:val="24"/>
        </w:rPr>
        <w:t>5 protest events were analysed in total. The documents used for the analysis were the communiqués,</w:t>
      </w:r>
      <w:r w:rsidR="00DA7011" w:rsidRPr="0028563D">
        <w:rPr>
          <w:rFonts w:cstheme="minorHAnsi"/>
          <w:sz w:val="24"/>
          <w:szCs w:val="24"/>
        </w:rPr>
        <w:t xml:space="preserve"> </w:t>
      </w:r>
      <w:r w:rsidR="00DA7011" w:rsidRPr="0028563D">
        <w:rPr>
          <w:rFonts w:cstheme="minorHAnsi"/>
          <w:sz w:val="24"/>
          <w:szCs w:val="24"/>
        </w:rPr>
        <w:lastRenderedPageBreak/>
        <w:t>calls for participation,</w:t>
      </w:r>
      <w:r w:rsidR="009F2D54" w:rsidRPr="0028563D">
        <w:rPr>
          <w:rFonts w:cstheme="minorHAnsi"/>
          <w:sz w:val="24"/>
          <w:szCs w:val="24"/>
        </w:rPr>
        <w:t xml:space="preserve"> reports</w:t>
      </w:r>
      <w:r w:rsidR="00DA7011" w:rsidRPr="0028563D">
        <w:rPr>
          <w:rFonts w:cstheme="minorHAnsi"/>
          <w:sz w:val="24"/>
          <w:szCs w:val="24"/>
        </w:rPr>
        <w:t>, information leaflets and background documents that were published by these networks and groups in the course of their protest. These documents were collected</w:t>
      </w:r>
      <w:r w:rsidR="009F2D54" w:rsidRPr="0028563D">
        <w:rPr>
          <w:rFonts w:cstheme="minorHAnsi"/>
          <w:sz w:val="24"/>
          <w:szCs w:val="24"/>
        </w:rPr>
        <w:t xml:space="preserve"> on the</w:t>
      </w:r>
      <w:r w:rsidR="00DA7011" w:rsidRPr="0028563D">
        <w:rPr>
          <w:rFonts w:cstheme="minorHAnsi"/>
          <w:sz w:val="24"/>
          <w:szCs w:val="24"/>
        </w:rPr>
        <w:t>ir</w:t>
      </w:r>
      <w:r w:rsidR="009F2D54" w:rsidRPr="0028563D">
        <w:rPr>
          <w:rFonts w:cstheme="minorHAnsi"/>
          <w:sz w:val="24"/>
          <w:szCs w:val="24"/>
        </w:rPr>
        <w:t xml:space="preserve"> we</w:t>
      </w:r>
      <w:r w:rsidR="00DA7011" w:rsidRPr="0028563D">
        <w:rPr>
          <w:rFonts w:cstheme="minorHAnsi"/>
          <w:sz w:val="24"/>
          <w:szCs w:val="24"/>
        </w:rPr>
        <w:t>bsites and archives.</w:t>
      </w:r>
    </w:p>
    <w:p w14:paraId="0BC03A13" w14:textId="77777777" w:rsidR="0035741F" w:rsidRPr="0028563D" w:rsidRDefault="0035741F" w:rsidP="0023264D">
      <w:pPr>
        <w:autoSpaceDE w:val="0"/>
        <w:autoSpaceDN w:val="0"/>
        <w:adjustRightInd w:val="0"/>
        <w:spacing w:after="0" w:line="480" w:lineRule="auto"/>
        <w:jc w:val="both"/>
        <w:rPr>
          <w:rFonts w:cstheme="minorHAnsi"/>
          <w:sz w:val="24"/>
          <w:szCs w:val="24"/>
        </w:rPr>
      </w:pPr>
    </w:p>
    <w:p w14:paraId="1A1E1698"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0F5585BD" w14:textId="77777777" w:rsidR="005275E2" w:rsidRPr="0028563D" w:rsidRDefault="005275E2" w:rsidP="0023264D">
      <w:pPr>
        <w:autoSpaceDE w:val="0"/>
        <w:autoSpaceDN w:val="0"/>
        <w:adjustRightInd w:val="0"/>
        <w:spacing w:after="0" w:line="480" w:lineRule="auto"/>
        <w:jc w:val="both"/>
        <w:rPr>
          <w:rFonts w:cstheme="minorHAnsi"/>
          <w:b/>
          <w:sz w:val="24"/>
          <w:szCs w:val="24"/>
        </w:rPr>
      </w:pPr>
      <w:r w:rsidRPr="0028563D">
        <w:rPr>
          <w:rFonts w:cstheme="minorHAnsi"/>
          <w:b/>
          <w:sz w:val="24"/>
          <w:szCs w:val="24"/>
        </w:rPr>
        <w:t>The spatial dimension of contention</w:t>
      </w:r>
    </w:p>
    <w:p w14:paraId="5EF84B55"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5CC8A02A" w14:textId="5AB92DF8" w:rsidR="0036770F" w:rsidRPr="0028563D" w:rsidRDefault="001A5BD7"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Since the end of the 1990s</w:t>
      </w:r>
      <w:r w:rsidR="005275E2" w:rsidRPr="0028563D">
        <w:rPr>
          <w:rFonts w:cstheme="minorHAnsi"/>
          <w:sz w:val="24"/>
          <w:szCs w:val="24"/>
        </w:rPr>
        <w:t xml:space="preserve">, a part of the literature on social </w:t>
      </w:r>
      <w:r w:rsidR="0069359E">
        <w:rPr>
          <w:rFonts w:cstheme="minorHAnsi"/>
          <w:sz w:val="24"/>
          <w:szCs w:val="24"/>
        </w:rPr>
        <w:t>movements has started to consider</w:t>
      </w:r>
      <w:r w:rsidR="005275E2" w:rsidRPr="0028563D">
        <w:rPr>
          <w:rFonts w:cstheme="minorHAnsi"/>
          <w:sz w:val="24"/>
          <w:szCs w:val="24"/>
        </w:rPr>
        <w:t xml:space="preserve"> the spatial dimension of protest (</w:t>
      </w:r>
      <w:r w:rsidR="0036770F" w:rsidRPr="0028563D">
        <w:rPr>
          <w:rFonts w:cstheme="minorHAnsi"/>
          <w:sz w:val="24"/>
          <w:szCs w:val="24"/>
        </w:rPr>
        <w:t>Leitner, Sheppard and Sziarto, 2008;</w:t>
      </w:r>
      <w:r w:rsidR="00221E2F" w:rsidRPr="0028563D">
        <w:rPr>
          <w:rFonts w:cstheme="minorHAnsi"/>
          <w:sz w:val="24"/>
          <w:szCs w:val="24"/>
        </w:rPr>
        <w:t xml:space="preserve"> </w:t>
      </w:r>
      <w:r w:rsidR="004A0DD1" w:rsidRPr="0028563D">
        <w:rPr>
          <w:rFonts w:cstheme="minorHAnsi"/>
          <w:sz w:val="24"/>
          <w:szCs w:val="24"/>
        </w:rPr>
        <w:t>Martin and Miller, 2003</w:t>
      </w:r>
      <w:r w:rsidR="0036770F" w:rsidRPr="0028563D">
        <w:rPr>
          <w:rFonts w:cstheme="minorHAnsi"/>
          <w:sz w:val="24"/>
          <w:szCs w:val="24"/>
        </w:rPr>
        <w:t>; Sewell, 2001</w:t>
      </w:r>
      <w:r w:rsidR="0069359E">
        <w:rPr>
          <w:rFonts w:cstheme="minorHAnsi"/>
          <w:sz w:val="24"/>
          <w:szCs w:val="24"/>
        </w:rPr>
        <w:t>;</w:t>
      </w:r>
      <w:r w:rsidR="0069359E" w:rsidRPr="0069359E">
        <w:rPr>
          <w:rFonts w:cstheme="minorHAnsi"/>
          <w:sz w:val="24"/>
          <w:szCs w:val="24"/>
        </w:rPr>
        <w:t xml:space="preserve"> </w:t>
      </w:r>
      <w:r w:rsidR="0069359E" w:rsidRPr="0028563D">
        <w:rPr>
          <w:rFonts w:cstheme="minorHAnsi"/>
          <w:sz w:val="24"/>
          <w:szCs w:val="24"/>
        </w:rPr>
        <w:t>Tilly, 2000</w:t>
      </w:r>
      <w:r w:rsidR="0069359E">
        <w:rPr>
          <w:rFonts w:cstheme="minorHAnsi"/>
          <w:sz w:val="24"/>
          <w:szCs w:val="24"/>
        </w:rPr>
        <w:t>, 2003</w:t>
      </w:r>
      <w:r w:rsidR="005275E2" w:rsidRPr="0028563D">
        <w:rPr>
          <w:rFonts w:cstheme="minorHAnsi"/>
          <w:sz w:val="24"/>
          <w:szCs w:val="24"/>
        </w:rPr>
        <w:t>).</w:t>
      </w:r>
      <w:r w:rsidR="008A52A1" w:rsidRPr="0028563D">
        <w:rPr>
          <w:rFonts w:cstheme="minorHAnsi"/>
          <w:sz w:val="24"/>
          <w:szCs w:val="24"/>
        </w:rPr>
        <w:t xml:space="preserve"> </w:t>
      </w:r>
      <w:r w:rsidR="0036770F" w:rsidRPr="0028563D">
        <w:rPr>
          <w:rFonts w:cstheme="minorHAnsi"/>
          <w:sz w:val="24"/>
          <w:szCs w:val="24"/>
        </w:rPr>
        <w:t>Studies exploring the “geographies of contention” (Martin and Miller, 2003: 144) underline in particular how space can be a constraint for social movements (Auyero, 2005). They aim to show how “geographies matters to the imaginaries, practices and trajectories of social movements” (Leitner, Sheppard and Sziarto, 2008</w:t>
      </w:r>
      <w:r w:rsidR="00446259" w:rsidRPr="0028563D">
        <w:rPr>
          <w:rFonts w:cstheme="minorHAnsi"/>
          <w:sz w:val="24"/>
          <w:szCs w:val="24"/>
        </w:rPr>
        <w:t>: 158) and how spaces can “determine or at least tightly constrain social action</w:t>
      </w:r>
      <w:r w:rsidR="00D44FF5" w:rsidRPr="0028563D">
        <w:rPr>
          <w:rFonts w:cstheme="minorHAnsi"/>
          <w:sz w:val="24"/>
          <w:szCs w:val="24"/>
        </w:rPr>
        <w:t>”</w:t>
      </w:r>
      <w:r w:rsidR="00446259" w:rsidRPr="0028563D">
        <w:rPr>
          <w:rFonts w:cstheme="minorHAnsi"/>
          <w:sz w:val="24"/>
          <w:szCs w:val="24"/>
        </w:rPr>
        <w:t xml:space="preserve"> (Sewell, 2001: 54).</w:t>
      </w:r>
      <w:r w:rsidR="0069359E">
        <w:rPr>
          <w:rFonts w:cstheme="minorHAnsi"/>
          <w:sz w:val="24"/>
          <w:szCs w:val="24"/>
        </w:rPr>
        <w:t xml:space="preserve"> For example, f</w:t>
      </w:r>
      <w:r w:rsidR="00446259" w:rsidRPr="0028563D">
        <w:rPr>
          <w:rFonts w:cstheme="minorHAnsi"/>
          <w:sz w:val="24"/>
          <w:szCs w:val="24"/>
        </w:rPr>
        <w:t>rom this perspective</w:t>
      </w:r>
      <w:r w:rsidR="0069359E">
        <w:rPr>
          <w:rFonts w:cstheme="minorHAnsi"/>
          <w:sz w:val="24"/>
          <w:szCs w:val="24"/>
        </w:rPr>
        <w:t>,</w:t>
      </w:r>
      <w:r w:rsidR="00446259" w:rsidRPr="0028563D">
        <w:rPr>
          <w:rFonts w:cstheme="minorHAnsi"/>
          <w:sz w:val="24"/>
          <w:szCs w:val="24"/>
        </w:rPr>
        <w:t xml:space="preserve"> the analysis of the “ecologies of social movements” can show how certain characteristics of protest can be explained by the location and rhythmic spatial movements of participants in collective actions (Zhao, 1998). Also,</w:t>
      </w:r>
      <w:r w:rsidR="00D44FF5" w:rsidRPr="0028563D">
        <w:rPr>
          <w:rFonts w:cstheme="minorHAnsi"/>
          <w:sz w:val="24"/>
          <w:szCs w:val="24"/>
        </w:rPr>
        <w:t xml:space="preserve"> studies show how</w:t>
      </w:r>
      <w:r w:rsidR="00446259" w:rsidRPr="0028563D">
        <w:rPr>
          <w:rFonts w:cstheme="minorHAnsi"/>
          <w:sz w:val="24"/>
          <w:szCs w:val="24"/>
        </w:rPr>
        <w:t xml:space="preserve"> the spatial concentration of specific social groups can be a factor explaining their mobilization (Gould, 1995; Hmed, 2008)</w:t>
      </w:r>
      <w:r w:rsidR="00D44FF5" w:rsidRPr="0028563D">
        <w:rPr>
          <w:rFonts w:cstheme="minorHAnsi"/>
          <w:sz w:val="24"/>
          <w:szCs w:val="24"/>
        </w:rPr>
        <w:t>.</w:t>
      </w:r>
    </w:p>
    <w:p w14:paraId="7821C867" w14:textId="77777777" w:rsidR="00B935B6" w:rsidRPr="0028563D" w:rsidRDefault="00B935B6" w:rsidP="0023264D">
      <w:pPr>
        <w:autoSpaceDE w:val="0"/>
        <w:autoSpaceDN w:val="0"/>
        <w:adjustRightInd w:val="0"/>
        <w:spacing w:after="0" w:line="480" w:lineRule="auto"/>
        <w:jc w:val="both"/>
        <w:rPr>
          <w:rFonts w:cstheme="minorHAnsi"/>
          <w:sz w:val="24"/>
          <w:szCs w:val="24"/>
        </w:rPr>
      </w:pPr>
    </w:p>
    <w:p w14:paraId="5EAB7F07" w14:textId="43681DB4" w:rsidR="00022EF2" w:rsidRPr="0028563D" w:rsidRDefault="00B935B6"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Space is both a constraint and the result of human agency (Gieryn 2000). In other words, “it is both a given and subject to transformation” (Mathieu, 2008).</w:t>
      </w:r>
      <w:r w:rsidRPr="0028563D">
        <w:rPr>
          <w:rFonts w:cs="AGaramond-Regular"/>
          <w:sz w:val="24"/>
          <w:szCs w:val="24"/>
        </w:rPr>
        <w:t xml:space="preserve"> If many studies have analysed space as a constraint for the activities of social mov</w:t>
      </w:r>
      <w:r w:rsidR="00D44FF5" w:rsidRPr="0028563D">
        <w:rPr>
          <w:rFonts w:cs="AGaramond-Regular"/>
          <w:sz w:val="24"/>
          <w:szCs w:val="24"/>
        </w:rPr>
        <w:t>ements</w:t>
      </w:r>
      <w:r w:rsidRPr="0028563D">
        <w:rPr>
          <w:rFonts w:cs="AGaramond-Regular"/>
          <w:sz w:val="24"/>
          <w:szCs w:val="24"/>
        </w:rPr>
        <w:t>, few have explored how activists</w:t>
      </w:r>
      <w:r w:rsidR="00B26E3C" w:rsidRPr="0028563D">
        <w:rPr>
          <w:rFonts w:cs="AGaramond-Regular"/>
          <w:sz w:val="24"/>
          <w:szCs w:val="24"/>
        </w:rPr>
        <w:t xml:space="preserve"> base their protest on</w:t>
      </w:r>
      <w:r w:rsidRPr="0028563D">
        <w:rPr>
          <w:rFonts w:cs="AGaramond-Regular"/>
          <w:sz w:val="24"/>
          <w:szCs w:val="24"/>
        </w:rPr>
        <w:t xml:space="preserve"> </w:t>
      </w:r>
      <w:r w:rsidR="00B26E3C" w:rsidRPr="0028563D">
        <w:rPr>
          <w:rFonts w:cs="AGaramond-Regular"/>
          <w:sz w:val="24"/>
          <w:szCs w:val="24"/>
        </w:rPr>
        <w:t xml:space="preserve">strategies of </w:t>
      </w:r>
      <w:r w:rsidRPr="0028563D">
        <w:rPr>
          <w:rFonts w:cs="AGaramond-Regular"/>
          <w:sz w:val="24"/>
          <w:szCs w:val="24"/>
        </w:rPr>
        <w:t>transform</w:t>
      </w:r>
      <w:r w:rsidR="00B26E3C" w:rsidRPr="0028563D">
        <w:rPr>
          <w:rFonts w:cs="AGaramond-Regular"/>
          <w:sz w:val="24"/>
          <w:szCs w:val="24"/>
        </w:rPr>
        <w:t>ation of space</w:t>
      </w:r>
      <w:r w:rsidR="00D44FF5" w:rsidRPr="0028563D">
        <w:rPr>
          <w:rFonts w:cs="AGaramond-Regular"/>
          <w:sz w:val="24"/>
          <w:szCs w:val="24"/>
        </w:rPr>
        <w:t xml:space="preserve">, how they “struggle </w:t>
      </w:r>
      <w:r w:rsidR="00D44FF5" w:rsidRPr="0028563D">
        <w:rPr>
          <w:rFonts w:cs="AGaramond-Regular"/>
          <w:sz w:val="24"/>
          <w:szCs w:val="24"/>
        </w:rPr>
        <w:lastRenderedPageBreak/>
        <w:t>over the spatial constitution of social, political, and economic relations” (</w:t>
      </w:r>
      <w:r w:rsidR="00A75027" w:rsidRPr="0028563D">
        <w:rPr>
          <w:rFonts w:cs="AGaramond-Regular"/>
          <w:sz w:val="24"/>
          <w:szCs w:val="24"/>
        </w:rPr>
        <w:t>Martin and Miller, 2003: 150)</w:t>
      </w:r>
      <w:r w:rsidRPr="0028563D">
        <w:rPr>
          <w:rFonts w:cs="AGaramond-Regular"/>
          <w:sz w:val="24"/>
          <w:szCs w:val="24"/>
        </w:rPr>
        <w:t>. Moreover, the question to know how</w:t>
      </w:r>
      <w:r w:rsidR="00B26E3C" w:rsidRPr="0028563D">
        <w:rPr>
          <w:rFonts w:cs="AGaramond-Regular"/>
          <w:sz w:val="24"/>
          <w:szCs w:val="24"/>
        </w:rPr>
        <w:t xml:space="preserve"> and why new</w:t>
      </w:r>
      <w:r w:rsidR="0069359E">
        <w:rPr>
          <w:rFonts w:cs="AGaramond-Regular"/>
          <w:sz w:val="24"/>
          <w:szCs w:val="24"/>
        </w:rPr>
        <w:t xml:space="preserve"> spatial</w:t>
      </w:r>
      <w:r w:rsidR="00B26E3C" w:rsidRPr="0028563D">
        <w:rPr>
          <w:rFonts w:cs="AGaramond-Regular"/>
          <w:sz w:val="24"/>
          <w:szCs w:val="24"/>
        </w:rPr>
        <w:t xml:space="preserve"> strategies</w:t>
      </w:r>
      <w:r w:rsidR="0069359E">
        <w:rPr>
          <w:rFonts w:cs="AGaramond-Regular"/>
          <w:sz w:val="24"/>
          <w:szCs w:val="24"/>
        </w:rPr>
        <w:t xml:space="preserve"> of protest</w:t>
      </w:r>
      <w:r w:rsidR="00B26E3C" w:rsidRPr="0028563D">
        <w:rPr>
          <w:rFonts w:cs="AGaramond-Regular"/>
          <w:sz w:val="24"/>
          <w:szCs w:val="24"/>
        </w:rPr>
        <w:t xml:space="preserve"> emerge </w:t>
      </w:r>
      <w:r w:rsidRPr="0028563D">
        <w:rPr>
          <w:rFonts w:cs="AGaramond-Regular"/>
          <w:sz w:val="24"/>
          <w:szCs w:val="24"/>
        </w:rPr>
        <w:t>remains unexplored. I want to underline th</w:t>
      </w:r>
      <w:r w:rsidR="00AC444D">
        <w:rPr>
          <w:rFonts w:cs="AGaramond-Regular"/>
          <w:sz w:val="24"/>
          <w:szCs w:val="24"/>
        </w:rPr>
        <w:t>e</w:t>
      </w:r>
      <w:r w:rsidR="00B26E3C" w:rsidRPr="0028563D">
        <w:rPr>
          <w:rFonts w:cs="AGaramond-Regular"/>
          <w:sz w:val="24"/>
          <w:szCs w:val="24"/>
        </w:rPr>
        <w:t>s</w:t>
      </w:r>
      <w:r w:rsidR="00AC444D">
        <w:rPr>
          <w:rFonts w:cs="AGaramond-Regular"/>
          <w:sz w:val="24"/>
          <w:szCs w:val="24"/>
        </w:rPr>
        <w:t>e</w:t>
      </w:r>
      <w:r w:rsidRPr="0028563D">
        <w:rPr>
          <w:rFonts w:cs="AGaramond-Regular"/>
          <w:sz w:val="24"/>
          <w:szCs w:val="24"/>
        </w:rPr>
        <w:t xml:space="preserve"> dimension</w:t>
      </w:r>
      <w:r w:rsidR="00AC444D">
        <w:rPr>
          <w:rFonts w:cs="AGaramond-Regular"/>
          <w:sz w:val="24"/>
          <w:szCs w:val="24"/>
        </w:rPr>
        <w:t>s</w:t>
      </w:r>
      <w:r w:rsidRPr="0028563D">
        <w:rPr>
          <w:rFonts w:cs="AGaramond-Regular"/>
          <w:sz w:val="24"/>
          <w:szCs w:val="24"/>
        </w:rPr>
        <w:t xml:space="preserve"> through the example of the protest against borders at the EU level. My general argument is that, in this case, the changes in the features of a space (the border) in the last decades have led to the construction of new spatial strategies of protest.</w:t>
      </w:r>
      <w:r w:rsidRPr="0028563D">
        <w:rPr>
          <w:rFonts w:cstheme="minorHAnsi"/>
          <w:sz w:val="24"/>
          <w:szCs w:val="24"/>
        </w:rPr>
        <w:t xml:space="preserve"> </w:t>
      </w:r>
      <w:r w:rsidR="00B26E3C" w:rsidRPr="0028563D">
        <w:rPr>
          <w:rFonts w:cstheme="minorHAnsi"/>
          <w:sz w:val="24"/>
          <w:szCs w:val="24"/>
        </w:rPr>
        <w:t>As shown by Tilly (2000</w:t>
      </w:r>
      <w:r w:rsidR="00022EF2" w:rsidRPr="0028563D">
        <w:rPr>
          <w:rFonts w:cstheme="minorHAnsi"/>
          <w:sz w:val="24"/>
          <w:szCs w:val="24"/>
        </w:rPr>
        <w:t>: 146</w:t>
      </w:r>
      <w:r w:rsidR="00B26E3C" w:rsidRPr="0028563D">
        <w:rPr>
          <w:rFonts w:cstheme="minorHAnsi"/>
          <w:sz w:val="24"/>
          <w:szCs w:val="24"/>
        </w:rPr>
        <w:t>), activists can base their protest on “spatial claim making</w:t>
      </w:r>
      <w:r w:rsidR="00022EF2" w:rsidRPr="0028563D">
        <w:rPr>
          <w:rFonts w:cstheme="minorHAnsi"/>
          <w:sz w:val="24"/>
          <w:szCs w:val="24"/>
        </w:rPr>
        <w:t>”: “the changing locations, activities, and spatial configuration of people themselves constitute a significant part of contention”.</w:t>
      </w:r>
      <w:r w:rsidR="00EB1FEB">
        <w:rPr>
          <w:rFonts w:cstheme="minorHAnsi"/>
          <w:sz w:val="24"/>
          <w:szCs w:val="24"/>
        </w:rPr>
        <w:t xml:space="preserve"> As a matter of fact,</w:t>
      </w:r>
      <w:r w:rsidR="00A75027" w:rsidRPr="0028563D">
        <w:rPr>
          <w:rFonts w:cstheme="minorHAnsi"/>
          <w:sz w:val="24"/>
          <w:szCs w:val="24"/>
        </w:rPr>
        <w:t xml:space="preserve"> t</w:t>
      </w:r>
      <w:r w:rsidR="00022EF2" w:rsidRPr="0028563D">
        <w:rPr>
          <w:rFonts w:cstheme="minorHAnsi"/>
          <w:sz w:val="24"/>
          <w:szCs w:val="24"/>
        </w:rPr>
        <w:t>hrough the location and itineraries of their protest, activists give a specific impact and meaning to their collective action. In particular, they can “come to represent memberships, commitments, and collective actions” (Tilly, 2000: 148). Basing on the concept of spatial claim making</w:t>
      </w:r>
      <w:r w:rsidRPr="0028563D">
        <w:rPr>
          <w:rFonts w:cstheme="minorHAnsi"/>
          <w:sz w:val="24"/>
          <w:szCs w:val="24"/>
        </w:rPr>
        <w:t xml:space="preserve">, I will </w:t>
      </w:r>
      <w:r w:rsidR="00166C77" w:rsidRPr="0028563D">
        <w:rPr>
          <w:rFonts w:cstheme="minorHAnsi"/>
          <w:sz w:val="24"/>
          <w:szCs w:val="24"/>
        </w:rPr>
        <w:t>show how activists define</w:t>
      </w:r>
      <w:r w:rsidRPr="0028563D">
        <w:rPr>
          <w:rFonts w:cstheme="minorHAnsi"/>
          <w:sz w:val="24"/>
          <w:szCs w:val="24"/>
        </w:rPr>
        <w:t xml:space="preserve"> strategies of appropriation, occupation and </w:t>
      </w:r>
      <w:r w:rsidR="00D44FF5" w:rsidRPr="0028563D">
        <w:rPr>
          <w:rFonts w:cstheme="minorHAnsi"/>
          <w:sz w:val="24"/>
          <w:szCs w:val="24"/>
        </w:rPr>
        <w:t>manipulation of places</w:t>
      </w:r>
      <w:r w:rsidRPr="0028563D">
        <w:rPr>
          <w:rFonts w:cstheme="minorHAnsi"/>
          <w:sz w:val="24"/>
          <w:szCs w:val="24"/>
        </w:rPr>
        <w:t xml:space="preserve">. More specifically, </w:t>
      </w:r>
      <w:r w:rsidR="00022EF2" w:rsidRPr="0028563D">
        <w:rPr>
          <w:rFonts w:cstheme="minorHAnsi"/>
          <w:sz w:val="24"/>
          <w:szCs w:val="24"/>
        </w:rPr>
        <w:t xml:space="preserve">I will show that </w:t>
      </w:r>
      <w:r w:rsidR="005B0D4A" w:rsidRPr="0028563D">
        <w:rPr>
          <w:rFonts w:cstheme="minorHAnsi"/>
          <w:sz w:val="24"/>
          <w:szCs w:val="24"/>
        </w:rPr>
        <w:t>the recent changes in the features of borders have led social movements for the rights of migrants to invest the border as a new space of mobilization</w:t>
      </w:r>
      <w:r w:rsidR="00B72D45">
        <w:rPr>
          <w:rFonts w:cstheme="minorHAnsi"/>
          <w:sz w:val="24"/>
          <w:szCs w:val="24"/>
        </w:rPr>
        <w:t>: the</w:t>
      </w:r>
      <w:r w:rsidR="00F1606F">
        <w:rPr>
          <w:rFonts w:cstheme="minorHAnsi"/>
          <w:sz w:val="24"/>
          <w:szCs w:val="24"/>
        </w:rPr>
        <w:t>y implement ‘acts of demonstration’ (Barry, 1999; Walters, 2008) that consist in the identification and occupation of borders</w:t>
      </w:r>
      <w:r w:rsidR="005B0D4A" w:rsidRPr="0028563D">
        <w:rPr>
          <w:rFonts w:cstheme="minorHAnsi"/>
          <w:sz w:val="24"/>
          <w:szCs w:val="24"/>
        </w:rPr>
        <w:t>. In doing so, they define new forms of spatial claim making. By</w:t>
      </w:r>
      <w:r w:rsidR="00EB1FEB">
        <w:rPr>
          <w:rFonts w:cstheme="minorHAnsi"/>
          <w:sz w:val="24"/>
          <w:szCs w:val="24"/>
        </w:rPr>
        <w:t xml:space="preserve"> implementing</w:t>
      </w:r>
      <w:r w:rsidR="00F1606F">
        <w:rPr>
          <w:rFonts w:cstheme="minorHAnsi"/>
          <w:sz w:val="24"/>
          <w:szCs w:val="24"/>
        </w:rPr>
        <w:t xml:space="preserve"> strategies to identify and occupy</w:t>
      </w:r>
      <w:r w:rsidR="005B0D4A" w:rsidRPr="0028563D">
        <w:rPr>
          <w:rFonts w:cstheme="minorHAnsi"/>
          <w:sz w:val="24"/>
          <w:szCs w:val="24"/>
        </w:rPr>
        <w:t xml:space="preserve"> the border (whether physically or symbolically)</w:t>
      </w:r>
      <w:r w:rsidR="00F1606F">
        <w:rPr>
          <w:rFonts w:cstheme="minorHAnsi"/>
          <w:sz w:val="24"/>
          <w:szCs w:val="24"/>
        </w:rPr>
        <w:t xml:space="preserve"> and ‘demonstrate’ its existence</w:t>
      </w:r>
      <w:r w:rsidR="005B0D4A" w:rsidRPr="0028563D">
        <w:rPr>
          <w:rFonts w:cstheme="minorHAnsi"/>
          <w:sz w:val="24"/>
          <w:szCs w:val="24"/>
        </w:rPr>
        <w:t xml:space="preserve">, they aim to transform its materiality (by making it visible) and representation (contesting its definition as a space of </w:t>
      </w:r>
      <w:r w:rsidR="00A75027" w:rsidRPr="0028563D">
        <w:rPr>
          <w:rFonts w:cstheme="minorHAnsi"/>
          <w:sz w:val="24"/>
          <w:szCs w:val="24"/>
        </w:rPr>
        <w:t>‘</w:t>
      </w:r>
      <w:r w:rsidR="005B0D4A" w:rsidRPr="0028563D">
        <w:rPr>
          <w:rFonts w:cstheme="minorHAnsi"/>
          <w:sz w:val="24"/>
          <w:szCs w:val="24"/>
        </w:rPr>
        <w:t>protection</w:t>
      </w:r>
      <w:r w:rsidR="00A75027" w:rsidRPr="0028563D">
        <w:rPr>
          <w:rFonts w:cstheme="minorHAnsi"/>
          <w:sz w:val="24"/>
          <w:szCs w:val="24"/>
        </w:rPr>
        <w:t>’</w:t>
      </w:r>
      <w:r w:rsidR="00B72D45">
        <w:rPr>
          <w:rFonts w:cstheme="minorHAnsi"/>
          <w:sz w:val="24"/>
          <w:szCs w:val="24"/>
        </w:rPr>
        <w:t>).</w:t>
      </w:r>
    </w:p>
    <w:p w14:paraId="75313B99"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29C43E4A" w14:textId="74807F3A" w:rsidR="001A55AD" w:rsidRPr="0028563D" w:rsidRDefault="008A52A1"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As shown by Lefebvre (1991), a </w:t>
      </w:r>
      <w:r w:rsidR="00A206C2" w:rsidRPr="0028563D">
        <w:rPr>
          <w:rFonts w:cstheme="minorHAnsi"/>
          <w:sz w:val="24"/>
          <w:szCs w:val="24"/>
        </w:rPr>
        <w:t>particular</w:t>
      </w:r>
      <w:r w:rsidRPr="0028563D">
        <w:rPr>
          <w:rFonts w:cstheme="minorHAnsi"/>
          <w:sz w:val="24"/>
          <w:szCs w:val="24"/>
        </w:rPr>
        <w:t xml:space="preserve"> space is the locus of specific power-relations. This is the case of borders</w:t>
      </w:r>
      <w:r w:rsidR="005275E2" w:rsidRPr="0028563D">
        <w:rPr>
          <w:rFonts w:cstheme="minorHAnsi"/>
          <w:sz w:val="24"/>
          <w:szCs w:val="24"/>
        </w:rPr>
        <w:t>. The protest against borders is, in this respect, transformative: it is a performance that</w:t>
      </w:r>
      <w:r w:rsidRPr="0028563D">
        <w:rPr>
          <w:rFonts w:cstheme="minorHAnsi"/>
          <w:sz w:val="24"/>
          <w:szCs w:val="24"/>
        </w:rPr>
        <w:t xml:space="preserve"> aims to transform</w:t>
      </w:r>
      <w:r w:rsidR="005275E2" w:rsidRPr="0028563D">
        <w:rPr>
          <w:rFonts w:cstheme="minorHAnsi"/>
          <w:sz w:val="24"/>
          <w:szCs w:val="24"/>
        </w:rPr>
        <w:t xml:space="preserve"> the power-relations in which migrants</w:t>
      </w:r>
      <w:r w:rsidR="00DF2600" w:rsidRPr="0028563D">
        <w:rPr>
          <w:rFonts w:cstheme="minorHAnsi"/>
          <w:sz w:val="24"/>
          <w:szCs w:val="24"/>
        </w:rPr>
        <w:t xml:space="preserve"> (and in particular </w:t>
      </w:r>
      <w:r w:rsidR="00DF2600" w:rsidRPr="0028563D">
        <w:rPr>
          <w:rFonts w:cstheme="minorHAnsi"/>
          <w:sz w:val="24"/>
          <w:szCs w:val="24"/>
        </w:rPr>
        <w:lastRenderedPageBreak/>
        <w:t>undocumented migrants)</w:t>
      </w:r>
      <w:r w:rsidR="005275E2" w:rsidRPr="0028563D">
        <w:rPr>
          <w:rFonts w:cstheme="minorHAnsi"/>
          <w:sz w:val="24"/>
          <w:szCs w:val="24"/>
        </w:rPr>
        <w:t xml:space="preserve"> are embedded. As a recent literature focusing on the internal dynamics of collective action shows, protest is </w:t>
      </w:r>
      <w:r w:rsidR="005B0D4A" w:rsidRPr="0028563D">
        <w:rPr>
          <w:rFonts w:cstheme="minorHAnsi"/>
          <w:sz w:val="24"/>
          <w:szCs w:val="24"/>
        </w:rPr>
        <w:t>an event that produces changes</w:t>
      </w:r>
      <w:r w:rsidR="005275E2" w:rsidRPr="0028563D">
        <w:rPr>
          <w:rFonts w:cstheme="minorHAnsi"/>
          <w:sz w:val="24"/>
          <w:szCs w:val="24"/>
        </w:rPr>
        <w:t xml:space="preserve">, independently from its outcomes in terms of policy-making (McAdam and Sewell, 2001; della Porta, 2011). It is “a </w:t>
      </w:r>
      <w:r w:rsidR="005275E2" w:rsidRPr="0028563D">
        <w:rPr>
          <w:rFonts w:cstheme="minorHAnsi"/>
          <w:color w:val="000000"/>
          <w:sz w:val="24"/>
          <w:szCs w:val="24"/>
        </w:rPr>
        <w:t>moment of rupture that produces new power relations and opens new political possibili</w:t>
      </w:r>
      <w:r w:rsidR="007C45F5" w:rsidRPr="0028563D">
        <w:rPr>
          <w:rFonts w:cstheme="minorHAnsi"/>
          <w:color w:val="000000"/>
          <w:sz w:val="24"/>
          <w:szCs w:val="24"/>
        </w:rPr>
        <w:t>ties” (Monforte and Dufour, 201</w:t>
      </w:r>
      <w:r w:rsidR="00DC0C38" w:rsidRPr="0028563D">
        <w:rPr>
          <w:rFonts w:cstheme="minorHAnsi"/>
          <w:color w:val="000000"/>
          <w:sz w:val="24"/>
          <w:szCs w:val="24"/>
        </w:rPr>
        <w:t>3: 88</w:t>
      </w:r>
      <w:r w:rsidR="005275E2" w:rsidRPr="0028563D">
        <w:rPr>
          <w:rFonts w:cstheme="minorHAnsi"/>
          <w:color w:val="000000"/>
          <w:sz w:val="24"/>
          <w:szCs w:val="24"/>
        </w:rPr>
        <w:t>)</w:t>
      </w:r>
      <w:r w:rsidR="005275E2" w:rsidRPr="0028563D">
        <w:rPr>
          <w:rFonts w:cstheme="minorHAnsi"/>
          <w:sz w:val="24"/>
          <w:szCs w:val="24"/>
        </w:rPr>
        <w:t xml:space="preserve">. </w:t>
      </w:r>
      <w:r w:rsidR="005B0D4A" w:rsidRPr="0028563D">
        <w:rPr>
          <w:rFonts w:cstheme="minorHAnsi"/>
          <w:sz w:val="24"/>
          <w:szCs w:val="24"/>
        </w:rPr>
        <w:t>I argue thus more generally that the spatial claim making at the border is</w:t>
      </w:r>
      <w:r w:rsidR="00166C77" w:rsidRPr="0028563D">
        <w:rPr>
          <w:rFonts w:cstheme="minorHAnsi"/>
          <w:sz w:val="24"/>
          <w:szCs w:val="24"/>
        </w:rPr>
        <w:t xml:space="preserve"> transformative</w:t>
      </w:r>
      <w:r w:rsidR="005B0D4A" w:rsidRPr="0028563D">
        <w:rPr>
          <w:rFonts w:cstheme="minorHAnsi"/>
          <w:sz w:val="24"/>
          <w:szCs w:val="24"/>
        </w:rPr>
        <w:t>: it</w:t>
      </w:r>
      <w:r w:rsidR="00EB1FEB">
        <w:rPr>
          <w:rFonts w:cstheme="minorHAnsi"/>
          <w:sz w:val="24"/>
          <w:szCs w:val="24"/>
        </w:rPr>
        <w:t xml:space="preserve"> aims to transform the materiality and representations of borders</w:t>
      </w:r>
      <w:r w:rsidR="005B0D4A" w:rsidRPr="0028563D">
        <w:rPr>
          <w:rFonts w:cstheme="minorHAnsi"/>
          <w:sz w:val="24"/>
          <w:szCs w:val="24"/>
        </w:rPr>
        <w:t>.</w:t>
      </w:r>
      <w:r w:rsidR="00BF16FB" w:rsidRPr="0028563D">
        <w:rPr>
          <w:rFonts w:cstheme="minorHAnsi"/>
          <w:sz w:val="24"/>
          <w:szCs w:val="24"/>
        </w:rPr>
        <w:t xml:space="preserve"> </w:t>
      </w:r>
      <w:r w:rsidR="001A55AD" w:rsidRPr="0028563D">
        <w:rPr>
          <w:rFonts w:cs="AGaramond-Regular"/>
          <w:sz w:val="24"/>
          <w:szCs w:val="24"/>
        </w:rPr>
        <w:t>This general idea is in line with the concept of “li</w:t>
      </w:r>
      <w:r w:rsidR="00D01BCE" w:rsidRPr="0028563D">
        <w:rPr>
          <w:rFonts w:cs="AGaramond-Regular"/>
          <w:sz w:val="24"/>
          <w:szCs w:val="24"/>
        </w:rPr>
        <w:t>ved space” (Lefebvre, 1991).</w:t>
      </w:r>
      <w:r w:rsidR="001A55AD" w:rsidRPr="0028563D">
        <w:rPr>
          <w:rFonts w:cs="AGaramond-Regular"/>
          <w:sz w:val="24"/>
          <w:szCs w:val="24"/>
        </w:rPr>
        <w:t xml:space="preserve"> The lived space is the subject of strategies of appropriation and transformation by the part of those who live in it: it is the “space which the imagination seeks to change and appropriate</w:t>
      </w:r>
      <w:r w:rsidR="001A5BD7" w:rsidRPr="0028563D">
        <w:rPr>
          <w:rFonts w:cs="AGaramond-Regular"/>
          <w:sz w:val="24"/>
          <w:szCs w:val="24"/>
        </w:rPr>
        <w:t>” (Lefebvre, 1991: 39). It</w:t>
      </w:r>
      <w:r w:rsidR="001A55AD" w:rsidRPr="0028563D">
        <w:rPr>
          <w:rFonts w:cs="AGaramond-Regular"/>
          <w:sz w:val="24"/>
          <w:szCs w:val="24"/>
        </w:rPr>
        <w:t xml:space="preserve"> is the space in which the practices of its inhabitants define alternative spatial orders. In other words, the lived space is the “terrain for the generation of ‘counterspaces’, spaces of resistance to the dominant order” (Soja, 1996: 68).</w:t>
      </w:r>
      <w:r w:rsidR="00D01BCE" w:rsidRPr="0028563D">
        <w:rPr>
          <w:rStyle w:val="Marquedenotedefin"/>
          <w:rFonts w:cs="AGaramond-Regular"/>
          <w:sz w:val="24"/>
          <w:szCs w:val="24"/>
        </w:rPr>
        <w:endnoteReference w:id="2"/>
      </w:r>
    </w:p>
    <w:p w14:paraId="6896621D"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6C3EEC71" w14:textId="009DC4B1" w:rsidR="005275E2" w:rsidRPr="0028563D" w:rsidRDefault="005275E2"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Analysing the borders’ space as an object of contention leads us to explore what are the specificities of this space in the first instance. This is what the next section</w:t>
      </w:r>
      <w:r w:rsidR="00BF16FB" w:rsidRPr="0028563D">
        <w:rPr>
          <w:rFonts w:cstheme="minorHAnsi"/>
          <w:sz w:val="24"/>
          <w:szCs w:val="24"/>
        </w:rPr>
        <w:t xml:space="preserve"> aims to present</w:t>
      </w:r>
      <w:r w:rsidRPr="0028563D">
        <w:rPr>
          <w:rFonts w:cstheme="minorHAnsi"/>
          <w:sz w:val="24"/>
          <w:szCs w:val="24"/>
        </w:rPr>
        <w:t>:</w:t>
      </w:r>
      <w:r w:rsidR="00DF2600" w:rsidRPr="0028563D">
        <w:rPr>
          <w:rFonts w:cstheme="minorHAnsi"/>
          <w:sz w:val="24"/>
          <w:szCs w:val="24"/>
        </w:rPr>
        <w:t xml:space="preserve"> through the analysis of the material and symbolic dimension of this space,</w:t>
      </w:r>
      <w:r w:rsidR="00BF16FB" w:rsidRPr="0028563D">
        <w:rPr>
          <w:rFonts w:cstheme="minorHAnsi"/>
          <w:sz w:val="24"/>
          <w:szCs w:val="24"/>
        </w:rPr>
        <w:t xml:space="preserve"> I explore</w:t>
      </w:r>
      <w:r w:rsidR="008C5A86" w:rsidRPr="0028563D">
        <w:rPr>
          <w:rFonts w:cstheme="minorHAnsi"/>
          <w:sz w:val="24"/>
          <w:szCs w:val="24"/>
        </w:rPr>
        <w:t xml:space="preserve"> the</w:t>
      </w:r>
      <w:r w:rsidRPr="0028563D">
        <w:rPr>
          <w:rFonts w:cstheme="minorHAnsi"/>
          <w:sz w:val="24"/>
          <w:szCs w:val="24"/>
        </w:rPr>
        <w:t xml:space="preserve"> </w:t>
      </w:r>
      <w:r w:rsidR="008C5A86" w:rsidRPr="0028563D">
        <w:rPr>
          <w:rFonts w:cstheme="minorHAnsi"/>
          <w:sz w:val="24"/>
          <w:szCs w:val="24"/>
        </w:rPr>
        <w:t>specific power-</w:t>
      </w:r>
      <w:r w:rsidR="00BF16FB" w:rsidRPr="0028563D">
        <w:rPr>
          <w:rFonts w:cstheme="minorHAnsi"/>
          <w:sz w:val="24"/>
          <w:szCs w:val="24"/>
        </w:rPr>
        <w:t>relations</w:t>
      </w:r>
      <w:r w:rsidR="00EB1FEB">
        <w:rPr>
          <w:rFonts w:cstheme="minorHAnsi"/>
          <w:sz w:val="24"/>
          <w:szCs w:val="24"/>
        </w:rPr>
        <w:t xml:space="preserve"> being constructed</w:t>
      </w:r>
      <w:r w:rsidR="00BF16FB" w:rsidRPr="0028563D">
        <w:rPr>
          <w:rFonts w:cstheme="minorHAnsi"/>
          <w:sz w:val="24"/>
          <w:szCs w:val="24"/>
        </w:rPr>
        <w:t xml:space="preserve"> at the borders, and I</w:t>
      </w:r>
      <w:r w:rsidR="008C5A86" w:rsidRPr="0028563D">
        <w:rPr>
          <w:rFonts w:cstheme="minorHAnsi"/>
          <w:sz w:val="24"/>
          <w:szCs w:val="24"/>
        </w:rPr>
        <w:t xml:space="preserve"> s</w:t>
      </w:r>
      <w:r w:rsidRPr="0028563D">
        <w:rPr>
          <w:rFonts w:cstheme="minorHAnsi"/>
          <w:sz w:val="24"/>
          <w:szCs w:val="24"/>
        </w:rPr>
        <w:t>how</w:t>
      </w:r>
      <w:r w:rsidR="00DF2600" w:rsidRPr="0028563D">
        <w:rPr>
          <w:rFonts w:cstheme="minorHAnsi"/>
          <w:sz w:val="24"/>
          <w:szCs w:val="24"/>
        </w:rPr>
        <w:t xml:space="preserve"> how they have been changing in the last decades.</w:t>
      </w:r>
    </w:p>
    <w:p w14:paraId="45019932"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695EED9A"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79CE0FFF" w14:textId="0F85486A" w:rsidR="005275E2" w:rsidRPr="0028563D" w:rsidRDefault="008C5A86" w:rsidP="0023264D">
      <w:pPr>
        <w:autoSpaceDE w:val="0"/>
        <w:autoSpaceDN w:val="0"/>
        <w:adjustRightInd w:val="0"/>
        <w:spacing w:after="0" w:line="480" w:lineRule="auto"/>
        <w:jc w:val="both"/>
        <w:rPr>
          <w:rFonts w:cstheme="minorHAnsi"/>
          <w:b/>
          <w:sz w:val="24"/>
          <w:szCs w:val="24"/>
        </w:rPr>
      </w:pPr>
      <w:r w:rsidRPr="0028563D">
        <w:rPr>
          <w:rFonts w:cstheme="minorHAnsi"/>
          <w:b/>
          <w:sz w:val="24"/>
          <w:szCs w:val="24"/>
        </w:rPr>
        <w:t>T</w:t>
      </w:r>
      <w:r w:rsidR="005275E2" w:rsidRPr="0028563D">
        <w:rPr>
          <w:rFonts w:cstheme="minorHAnsi"/>
          <w:b/>
          <w:sz w:val="24"/>
          <w:szCs w:val="24"/>
        </w:rPr>
        <w:t>he</w:t>
      </w:r>
      <w:r w:rsidR="00DF2600" w:rsidRPr="0028563D">
        <w:rPr>
          <w:rFonts w:cstheme="minorHAnsi"/>
          <w:b/>
          <w:sz w:val="24"/>
          <w:szCs w:val="24"/>
        </w:rPr>
        <w:t xml:space="preserve"> changing material and symbolic dimensions of</w:t>
      </w:r>
      <w:r w:rsidR="00914F35" w:rsidRPr="0028563D">
        <w:rPr>
          <w:rFonts w:cstheme="minorHAnsi"/>
          <w:b/>
          <w:sz w:val="24"/>
          <w:szCs w:val="24"/>
        </w:rPr>
        <w:t xml:space="preserve"> </w:t>
      </w:r>
      <w:r w:rsidR="005275E2" w:rsidRPr="0028563D">
        <w:rPr>
          <w:rFonts w:cstheme="minorHAnsi"/>
          <w:b/>
          <w:sz w:val="24"/>
          <w:szCs w:val="24"/>
        </w:rPr>
        <w:t>borde</w:t>
      </w:r>
      <w:r w:rsidR="00914F35" w:rsidRPr="0028563D">
        <w:rPr>
          <w:rFonts w:cstheme="minorHAnsi"/>
          <w:b/>
          <w:sz w:val="24"/>
          <w:szCs w:val="24"/>
        </w:rPr>
        <w:t>rs</w:t>
      </w:r>
      <w:r w:rsidR="00816958" w:rsidRPr="0028563D">
        <w:rPr>
          <w:rFonts w:cstheme="minorHAnsi"/>
          <w:b/>
          <w:sz w:val="24"/>
          <w:szCs w:val="24"/>
        </w:rPr>
        <w:t>: the construction of a delocalized “space of non-existence”</w:t>
      </w:r>
    </w:p>
    <w:p w14:paraId="7148AEC8"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0C662652" w14:textId="713FD620" w:rsidR="005275E2" w:rsidRPr="0028563D" w:rsidRDefault="005275E2"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lastRenderedPageBreak/>
        <w:t>The recent literature on borders and immigration regimes shows that borders are undergoing a process of transformation (Andrijasevic, 2009). Borders were traditionally understood as being situated at the edges of states’ territories, establishing a strict connection between the territory and policies of legal inclusion and exclusion. In other words, borders were conceived as an easily identifiable geographical limit which establishes a binary demarcation between the inside and outside of the territory as well as the inside and outside of citizenship (Makaremi, 2010; Neocleous, 2003). The presence of undocumented migrants within states’ territories, and the policies and administrative practices related to them, show however that this conceptualization of borders is misleading. Bord</w:t>
      </w:r>
      <w:r w:rsidR="00107FAA">
        <w:rPr>
          <w:rFonts w:cstheme="minorHAnsi"/>
          <w:sz w:val="24"/>
          <w:szCs w:val="24"/>
        </w:rPr>
        <w:t>er controls,</w:t>
      </w:r>
      <w:r w:rsidRPr="0028563D">
        <w:rPr>
          <w:rFonts w:cstheme="minorHAnsi"/>
          <w:sz w:val="24"/>
          <w:szCs w:val="24"/>
        </w:rPr>
        <w:t xml:space="preserve"> and immigration policies</w:t>
      </w:r>
      <w:r w:rsidR="00107FAA">
        <w:rPr>
          <w:rFonts w:cstheme="minorHAnsi"/>
          <w:sz w:val="24"/>
          <w:szCs w:val="24"/>
        </w:rPr>
        <w:t xml:space="preserve"> more generally,</w:t>
      </w:r>
      <w:r w:rsidRPr="0028563D">
        <w:rPr>
          <w:rFonts w:cstheme="minorHAnsi"/>
          <w:sz w:val="24"/>
          <w:szCs w:val="24"/>
        </w:rPr>
        <w:t xml:space="preserve"> acknowledge the existence of a social group who is neither included nor completely excluded from citizenship (Monforte and Dufour, 2011). As a matter of fact, the spatiality and function of borders is changing (Bigo, 2002; Walters, 2002). Borders are being delocalized and can be conceptualized more as “zones” (Newman, 2006), “nodes” (Heyman, 2004), “remote controls” (Guiraudon and Lahav, 2000) or “filters” (Muller, 2011) than territorial limits. What these different conceptualizations show is that borders are becoming increasingly diffuse: “the border is everywhere” (Balibar, 2002: 80). Consequently, whole countries become borders themselves (Balibar, 1998): they are situated everywhere in the territory and affect the everyday life of people living in it, especially those who do not have a legal residence permit. This means that the binary demarcation between the inside and the outside is blurred and that the specific governmental practices and technologies that were once situated at the edges of territories can now be encountered all over the territories (Cuttita, 2007; Rumford, 2006; Salter, 2008). </w:t>
      </w:r>
    </w:p>
    <w:p w14:paraId="45D8CE69"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29737BF2" w14:textId="48D6CCFF" w:rsidR="005275E2" w:rsidRPr="0028563D" w:rsidRDefault="00914F35"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lastRenderedPageBreak/>
        <w:t>As shown by</w:t>
      </w:r>
      <w:r w:rsidR="005275E2" w:rsidRPr="0028563D">
        <w:rPr>
          <w:rFonts w:cstheme="minorHAnsi"/>
          <w:sz w:val="24"/>
          <w:szCs w:val="24"/>
        </w:rPr>
        <w:t xml:space="preserve"> Raj</w:t>
      </w:r>
      <w:r w:rsidRPr="0028563D">
        <w:rPr>
          <w:rFonts w:cstheme="minorHAnsi"/>
          <w:sz w:val="24"/>
          <w:szCs w:val="24"/>
        </w:rPr>
        <w:t xml:space="preserve">aram and Grundy-Warr (2007) </w:t>
      </w:r>
      <w:r w:rsidR="005275E2" w:rsidRPr="0028563D">
        <w:rPr>
          <w:rFonts w:cstheme="minorHAnsi"/>
          <w:sz w:val="24"/>
          <w:szCs w:val="24"/>
        </w:rPr>
        <w:t>the border</w:t>
      </w:r>
      <w:r w:rsidRPr="0028563D">
        <w:rPr>
          <w:rFonts w:cstheme="minorHAnsi"/>
          <w:sz w:val="24"/>
          <w:szCs w:val="24"/>
        </w:rPr>
        <w:t xml:space="preserve"> has been transformed into</w:t>
      </w:r>
      <w:r w:rsidR="005275E2" w:rsidRPr="0028563D">
        <w:rPr>
          <w:rFonts w:cstheme="minorHAnsi"/>
          <w:sz w:val="24"/>
          <w:szCs w:val="24"/>
        </w:rPr>
        <w:t xml:space="preserve"> a politically, socially, and culturally constructed</w:t>
      </w:r>
      <w:r w:rsidR="00107FAA">
        <w:rPr>
          <w:rFonts w:cstheme="minorHAnsi"/>
          <w:sz w:val="24"/>
          <w:szCs w:val="24"/>
        </w:rPr>
        <w:t xml:space="preserve"> space of control</w:t>
      </w:r>
      <w:r w:rsidR="005275E2" w:rsidRPr="0028563D">
        <w:rPr>
          <w:rFonts w:cstheme="minorHAnsi"/>
          <w:sz w:val="24"/>
          <w:szCs w:val="24"/>
        </w:rPr>
        <w:t xml:space="preserve">. The </w:t>
      </w:r>
      <w:r w:rsidRPr="0028563D">
        <w:rPr>
          <w:rFonts w:cstheme="minorHAnsi"/>
          <w:sz w:val="24"/>
          <w:szCs w:val="24"/>
        </w:rPr>
        <w:t xml:space="preserve">organisation </w:t>
      </w:r>
      <w:r w:rsidR="005275E2" w:rsidRPr="0028563D">
        <w:rPr>
          <w:rFonts w:cstheme="minorHAnsi"/>
          <w:sz w:val="24"/>
          <w:szCs w:val="24"/>
        </w:rPr>
        <w:t xml:space="preserve">of this space makes specific social groups into subjects of political and administrative practices and discourses that </w:t>
      </w:r>
      <w:r w:rsidR="002F7236">
        <w:rPr>
          <w:rFonts w:cstheme="minorHAnsi"/>
          <w:sz w:val="24"/>
          <w:szCs w:val="24"/>
        </w:rPr>
        <w:t>fall</w:t>
      </w:r>
      <w:r w:rsidR="005275E2" w:rsidRPr="0028563D">
        <w:rPr>
          <w:rFonts w:cstheme="minorHAnsi"/>
          <w:sz w:val="24"/>
          <w:szCs w:val="24"/>
        </w:rPr>
        <w:t xml:space="preserve"> ou</w:t>
      </w:r>
      <w:r w:rsidRPr="0028563D">
        <w:rPr>
          <w:rFonts w:cstheme="minorHAnsi"/>
          <w:sz w:val="24"/>
          <w:szCs w:val="24"/>
        </w:rPr>
        <w:t>tside the normal legal order. This perspective leads thus to</w:t>
      </w:r>
      <w:r w:rsidR="005275E2" w:rsidRPr="0028563D">
        <w:rPr>
          <w:rFonts w:cstheme="minorHAnsi"/>
          <w:sz w:val="24"/>
          <w:szCs w:val="24"/>
        </w:rPr>
        <w:t xml:space="preserve"> focus on the linkage between the geographical dimension of border and the power relations that are constructed in it (Rajaram and Grundy-Warr, 2007: 26-27). In other words, </w:t>
      </w:r>
      <w:r w:rsidRPr="0028563D">
        <w:rPr>
          <w:rFonts w:cstheme="minorHAnsi"/>
          <w:sz w:val="24"/>
          <w:szCs w:val="24"/>
        </w:rPr>
        <w:t>it leads to explore</w:t>
      </w:r>
      <w:r w:rsidR="005275E2" w:rsidRPr="0028563D">
        <w:rPr>
          <w:rFonts w:cstheme="minorHAnsi"/>
          <w:sz w:val="24"/>
          <w:szCs w:val="24"/>
        </w:rPr>
        <w:t xml:space="preserve"> the spatiality of power and governance (Allen, 1999; Foucault, 1977; Walters, 2006). </w:t>
      </w:r>
      <w:r w:rsidR="00D754FC" w:rsidRPr="0028563D">
        <w:rPr>
          <w:rFonts w:cstheme="minorHAnsi"/>
          <w:sz w:val="24"/>
          <w:szCs w:val="24"/>
        </w:rPr>
        <w:t>As exposed earlier,</w:t>
      </w:r>
      <w:r w:rsidR="005275E2" w:rsidRPr="0028563D">
        <w:rPr>
          <w:rFonts w:cstheme="minorHAnsi"/>
          <w:sz w:val="24"/>
          <w:szCs w:val="24"/>
        </w:rPr>
        <w:t xml:space="preserve"> this linkage can</w:t>
      </w:r>
      <w:r w:rsidR="00FE7247" w:rsidRPr="0028563D">
        <w:rPr>
          <w:rFonts w:cstheme="minorHAnsi"/>
          <w:sz w:val="24"/>
          <w:szCs w:val="24"/>
        </w:rPr>
        <w:t xml:space="preserve"> be explored through a focus on the</w:t>
      </w:r>
      <w:r w:rsidR="00187EA5" w:rsidRPr="0028563D">
        <w:rPr>
          <w:rFonts w:cstheme="minorHAnsi"/>
          <w:sz w:val="24"/>
          <w:szCs w:val="24"/>
        </w:rPr>
        <w:t xml:space="preserve"> dominant</w:t>
      </w:r>
      <w:r w:rsidR="005275E2" w:rsidRPr="0028563D">
        <w:rPr>
          <w:rFonts w:cstheme="minorHAnsi"/>
          <w:sz w:val="24"/>
          <w:szCs w:val="24"/>
        </w:rPr>
        <w:t xml:space="preserve"> representation</w:t>
      </w:r>
      <w:r w:rsidR="00FE7247" w:rsidRPr="0028563D">
        <w:rPr>
          <w:rFonts w:cstheme="minorHAnsi"/>
          <w:sz w:val="24"/>
          <w:szCs w:val="24"/>
        </w:rPr>
        <w:t xml:space="preserve"> of space</w:t>
      </w:r>
      <w:r w:rsidR="00D754FC" w:rsidRPr="0028563D">
        <w:rPr>
          <w:rFonts w:cstheme="minorHAnsi"/>
          <w:sz w:val="24"/>
          <w:szCs w:val="24"/>
        </w:rPr>
        <w:t xml:space="preserve"> (the symbolic dimension of</w:t>
      </w:r>
      <w:r w:rsidR="00EC515A" w:rsidRPr="0028563D">
        <w:rPr>
          <w:rFonts w:cstheme="minorHAnsi"/>
          <w:sz w:val="24"/>
          <w:szCs w:val="24"/>
        </w:rPr>
        <w:t xml:space="preserve"> space) and its</w:t>
      </w:r>
      <w:r w:rsidR="005275E2" w:rsidRPr="0028563D">
        <w:rPr>
          <w:rFonts w:cstheme="minorHAnsi"/>
          <w:sz w:val="24"/>
          <w:szCs w:val="24"/>
        </w:rPr>
        <w:t xml:space="preserve"> </w:t>
      </w:r>
      <w:r w:rsidR="00FE7247" w:rsidRPr="0028563D">
        <w:rPr>
          <w:rFonts w:cstheme="minorHAnsi"/>
          <w:sz w:val="24"/>
          <w:szCs w:val="24"/>
        </w:rPr>
        <w:t>mate</w:t>
      </w:r>
      <w:r w:rsidR="00EC515A" w:rsidRPr="0028563D">
        <w:rPr>
          <w:rFonts w:cstheme="minorHAnsi"/>
          <w:sz w:val="24"/>
          <w:szCs w:val="24"/>
        </w:rPr>
        <w:t>riality. As the analysis of these two</w:t>
      </w:r>
      <w:r w:rsidR="005275E2" w:rsidRPr="0028563D">
        <w:rPr>
          <w:rFonts w:cstheme="minorHAnsi"/>
          <w:sz w:val="24"/>
          <w:szCs w:val="24"/>
        </w:rPr>
        <w:t xml:space="preserve"> dimensions shows, the border is</w:t>
      </w:r>
      <w:r w:rsidRPr="0028563D">
        <w:rPr>
          <w:rFonts w:cstheme="minorHAnsi"/>
          <w:sz w:val="24"/>
          <w:szCs w:val="24"/>
        </w:rPr>
        <w:t xml:space="preserve"> becoming more and more</w:t>
      </w:r>
      <w:r w:rsidR="005275E2" w:rsidRPr="0028563D">
        <w:rPr>
          <w:rFonts w:cstheme="minorHAnsi"/>
          <w:sz w:val="24"/>
          <w:szCs w:val="24"/>
        </w:rPr>
        <w:t xml:space="preserve"> a “space of non-existence” for migrants</w:t>
      </w:r>
      <w:r w:rsidRPr="0028563D">
        <w:rPr>
          <w:rFonts w:cstheme="minorHAnsi"/>
          <w:sz w:val="24"/>
          <w:szCs w:val="24"/>
        </w:rPr>
        <w:t xml:space="preserve"> (and in particular undocumented migrants)</w:t>
      </w:r>
      <w:r w:rsidR="005275E2" w:rsidRPr="0028563D">
        <w:rPr>
          <w:rFonts w:cstheme="minorHAnsi"/>
          <w:sz w:val="24"/>
          <w:szCs w:val="24"/>
        </w:rPr>
        <w:t>: a space in which, “subjected to detention and deportation if apprehended, the undocumented sometimes limit their travel, staying home, avoiding areas where immigration officials conduct raids, staying away from checkpoints, and moving about only as necessary” (Coutin, 2000: 33).</w:t>
      </w:r>
    </w:p>
    <w:p w14:paraId="4E66B8AC"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55C77C72" w14:textId="37C6A8EF" w:rsidR="00FE7247" w:rsidRDefault="005275E2"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First, </w:t>
      </w:r>
      <w:r w:rsidR="00EC515A" w:rsidRPr="0028563D">
        <w:rPr>
          <w:rFonts w:cstheme="minorHAnsi"/>
          <w:sz w:val="24"/>
          <w:szCs w:val="24"/>
        </w:rPr>
        <w:t>the border is a symbolic</w:t>
      </w:r>
      <w:r w:rsidR="00FE7247" w:rsidRPr="0028563D">
        <w:rPr>
          <w:rFonts w:cstheme="minorHAnsi"/>
          <w:sz w:val="24"/>
          <w:szCs w:val="24"/>
        </w:rPr>
        <w:t xml:space="preserve"> space. It is imagined by power-holders and hence made of “knowledge, signs, codes…” (Lefebvre, 1991: 33). As shown by Bigo (2002) and Huysmans (1995), governments link border controls with the topic of security. This discourse of “securitisation” (Muller, 2011) defines the border as a space of </w:t>
      </w:r>
      <w:r w:rsidR="00107FAA">
        <w:rPr>
          <w:rFonts w:cstheme="minorHAnsi"/>
          <w:sz w:val="24"/>
          <w:szCs w:val="24"/>
        </w:rPr>
        <w:t>‘</w:t>
      </w:r>
      <w:r w:rsidR="00FE7247" w:rsidRPr="0028563D">
        <w:rPr>
          <w:rFonts w:cstheme="minorHAnsi"/>
          <w:sz w:val="24"/>
          <w:szCs w:val="24"/>
        </w:rPr>
        <w:t>protection</w:t>
      </w:r>
      <w:r w:rsidR="00107FAA">
        <w:rPr>
          <w:rFonts w:cstheme="minorHAnsi"/>
          <w:sz w:val="24"/>
          <w:szCs w:val="24"/>
        </w:rPr>
        <w:t>’</w:t>
      </w:r>
      <w:r w:rsidR="00FE7247" w:rsidRPr="0028563D">
        <w:rPr>
          <w:rFonts w:cstheme="minorHAnsi"/>
          <w:sz w:val="24"/>
          <w:szCs w:val="24"/>
        </w:rPr>
        <w:t xml:space="preserve">. Indeed, in the discourse of professional politicians, immigration belongs to the new insecurities that have emerged after 1989, and it is presented through a rhetoric of fear of foreigners (Huysmans and Buonfino, 2008). This tendency has increased since September 2001, and linkages between immigration and terrorism are often made (Huysmans, 2006). From this perspective, the border – and the policies of control related to it – is conceived as a </w:t>
      </w:r>
      <w:r w:rsidR="00FE7247" w:rsidRPr="0028563D">
        <w:rPr>
          <w:rFonts w:cstheme="minorHAnsi"/>
          <w:sz w:val="24"/>
          <w:szCs w:val="24"/>
        </w:rPr>
        <w:lastRenderedPageBreak/>
        <w:t>protection against a threat for the nation. It is also perceived as a protection against “unsafety” and “unease”: borders would protect from threats for “social and community cohesion, the welfare state, the sustainability of the labour market, cultural and racial identity, etc.” (Huysmans and Buonfino, 2008: 26). Here, the border refers less to the protection of the nation than to the protection of citizens in their everyday life; it refers to what is presented as the development of a general context of insecurities. This discourse of securitization is therefore used to justify the implementation of bordering policies in all domains of social life (and thus not only at the edges of territories, but also within territories).</w:t>
      </w:r>
      <w:r w:rsidR="00914F35" w:rsidRPr="0028563D">
        <w:rPr>
          <w:rFonts w:cstheme="minorHAnsi"/>
          <w:sz w:val="24"/>
          <w:szCs w:val="24"/>
        </w:rPr>
        <w:t xml:space="preserve"> For example, this rhetoric was</w:t>
      </w:r>
      <w:r w:rsidR="00FE7247" w:rsidRPr="0028563D">
        <w:rPr>
          <w:rFonts w:cstheme="minorHAnsi"/>
          <w:sz w:val="24"/>
          <w:szCs w:val="24"/>
        </w:rPr>
        <w:t xml:space="preserve"> specifically strong</w:t>
      </w:r>
      <w:r w:rsidR="00914F35" w:rsidRPr="0028563D">
        <w:rPr>
          <w:rFonts w:cstheme="minorHAnsi"/>
          <w:sz w:val="24"/>
          <w:szCs w:val="24"/>
        </w:rPr>
        <w:t xml:space="preserve"> in the United Kingdom, during</w:t>
      </w:r>
      <w:r w:rsidR="00FE7247" w:rsidRPr="0028563D">
        <w:rPr>
          <w:rFonts w:cstheme="minorHAnsi"/>
          <w:sz w:val="24"/>
          <w:szCs w:val="24"/>
        </w:rPr>
        <w:t xml:space="preserve"> the debates related to the </w:t>
      </w:r>
      <w:r w:rsidR="00E02F49" w:rsidRPr="0028563D">
        <w:rPr>
          <w:rFonts w:cstheme="minorHAnsi"/>
          <w:sz w:val="24"/>
          <w:szCs w:val="24"/>
        </w:rPr>
        <w:t>implementation</w:t>
      </w:r>
      <w:r w:rsidR="00FE7247" w:rsidRPr="0028563D">
        <w:rPr>
          <w:rFonts w:cstheme="minorHAnsi"/>
          <w:sz w:val="24"/>
          <w:szCs w:val="24"/>
        </w:rPr>
        <w:t xml:space="preserve"> of new technologies of identification (Walters, 2004). </w:t>
      </w:r>
    </w:p>
    <w:p w14:paraId="0C485E68" w14:textId="77777777" w:rsidR="00F1606F" w:rsidRPr="0028563D" w:rsidRDefault="00F1606F" w:rsidP="0023264D">
      <w:pPr>
        <w:autoSpaceDE w:val="0"/>
        <w:autoSpaceDN w:val="0"/>
        <w:adjustRightInd w:val="0"/>
        <w:spacing w:after="0" w:line="480" w:lineRule="auto"/>
        <w:jc w:val="both"/>
        <w:rPr>
          <w:rFonts w:cstheme="minorHAnsi"/>
          <w:sz w:val="24"/>
          <w:szCs w:val="24"/>
        </w:rPr>
      </w:pPr>
    </w:p>
    <w:p w14:paraId="60FDF2B6" w14:textId="609D9E7A" w:rsidR="00FE7247" w:rsidRPr="0028563D" w:rsidRDefault="00FE7247"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The border is thus conceived as a protection provided by the state to the everyday unease of individuals in a “risk society” (Bigo, 2002). The political discourse on borders is related with a conception on the power of the state and its direct relationship with citizens: “it assumes that professional politicians have a power that they do not want to lose concerning their right to accept or to refuse the everyday movement of people from other countries” (Bigo, 2002: 69-70). Furthermore, from the perspective of the discourse on the governability of the unease, this assumed power on the everyday movement of people “delineates the figure of the migrant by inverting the image of the good citizen” (Bigo, 2002: 70). The political discourse conceives thus the border as an instrument that is meant to protect and reassure through the distinction between “good citizens” </w:t>
      </w:r>
      <w:r w:rsidR="002F7236">
        <w:rPr>
          <w:rFonts w:cstheme="minorHAnsi"/>
          <w:sz w:val="24"/>
          <w:szCs w:val="24"/>
        </w:rPr>
        <w:t>and those whose behaviour</w:t>
      </w:r>
      <w:r w:rsidRPr="0028563D">
        <w:rPr>
          <w:rFonts w:cstheme="minorHAnsi"/>
          <w:sz w:val="24"/>
          <w:szCs w:val="24"/>
        </w:rPr>
        <w:t xml:space="preserve"> creates risks.</w:t>
      </w:r>
    </w:p>
    <w:p w14:paraId="13515462" w14:textId="77777777" w:rsidR="007E3EEF" w:rsidRPr="0028563D" w:rsidRDefault="007E3EEF" w:rsidP="0023264D">
      <w:pPr>
        <w:autoSpaceDE w:val="0"/>
        <w:autoSpaceDN w:val="0"/>
        <w:adjustRightInd w:val="0"/>
        <w:spacing w:after="0" w:line="480" w:lineRule="auto"/>
        <w:jc w:val="both"/>
        <w:rPr>
          <w:rFonts w:cstheme="minorHAnsi"/>
          <w:sz w:val="24"/>
          <w:szCs w:val="24"/>
        </w:rPr>
      </w:pPr>
    </w:p>
    <w:p w14:paraId="2CC5ADB3" w14:textId="1C508036" w:rsidR="005275E2" w:rsidRPr="0028563D" w:rsidRDefault="008C5A86"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lastRenderedPageBreak/>
        <w:t>Then</w:t>
      </w:r>
      <w:r w:rsidR="00FE7247" w:rsidRPr="0028563D">
        <w:rPr>
          <w:rFonts w:cstheme="minorHAnsi"/>
          <w:sz w:val="24"/>
          <w:szCs w:val="24"/>
        </w:rPr>
        <w:t xml:space="preserve">, </w:t>
      </w:r>
      <w:r w:rsidR="00301F7E" w:rsidRPr="0028563D">
        <w:rPr>
          <w:rFonts w:cstheme="minorHAnsi"/>
          <w:sz w:val="24"/>
          <w:szCs w:val="24"/>
        </w:rPr>
        <w:t>the</w:t>
      </w:r>
      <w:r w:rsidR="00EC515A" w:rsidRPr="0028563D">
        <w:rPr>
          <w:rFonts w:cstheme="minorHAnsi"/>
          <w:sz w:val="24"/>
          <w:szCs w:val="24"/>
        </w:rPr>
        <w:t xml:space="preserve"> border</w:t>
      </w:r>
      <w:r w:rsidR="00301F7E" w:rsidRPr="0028563D">
        <w:rPr>
          <w:rFonts w:cstheme="minorHAnsi"/>
          <w:sz w:val="24"/>
          <w:szCs w:val="24"/>
        </w:rPr>
        <w:t xml:space="preserve"> is a material space: it is the “mundane space</w:t>
      </w:r>
      <w:r w:rsidR="005275E2" w:rsidRPr="0028563D">
        <w:rPr>
          <w:rFonts w:cstheme="minorHAnsi"/>
          <w:sz w:val="24"/>
          <w:szCs w:val="24"/>
        </w:rPr>
        <w:t xml:space="preserve"> of everyday life and its spatial practices” (Allen, 1999: 25</w:t>
      </w:r>
      <w:r w:rsidR="00301F7E" w:rsidRPr="0028563D">
        <w:rPr>
          <w:rFonts w:cstheme="minorHAnsi"/>
          <w:sz w:val="24"/>
          <w:szCs w:val="24"/>
        </w:rPr>
        <w:t>9). In relation with borders, the focus on the material dimension</w:t>
      </w:r>
      <w:r w:rsidR="005275E2" w:rsidRPr="0028563D">
        <w:rPr>
          <w:rFonts w:cstheme="minorHAnsi"/>
          <w:sz w:val="24"/>
          <w:szCs w:val="24"/>
        </w:rPr>
        <w:t xml:space="preserve"> suggests that “a boundary, if strongly enforced by the state, becomes ‘real’ –that is, perceived” (Dean, 2007: 191).</w:t>
      </w:r>
      <w:r w:rsidR="00301F7E" w:rsidRPr="0028563D">
        <w:rPr>
          <w:rFonts w:cstheme="minorHAnsi"/>
          <w:sz w:val="24"/>
          <w:szCs w:val="24"/>
        </w:rPr>
        <w:t xml:space="preserve"> </w:t>
      </w:r>
      <w:r w:rsidR="005275E2" w:rsidRPr="0028563D">
        <w:rPr>
          <w:rFonts w:cstheme="minorHAnsi"/>
          <w:sz w:val="24"/>
          <w:szCs w:val="24"/>
        </w:rPr>
        <w:t>In contemporary societies, borders are enforced by the state through policies and practices of c</w:t>
      </w:r>
      <w:r w:rsidR="00592334" w:rsidRPr="0028563D">
        <w:rPr>
          <w:rFonts w:cstheme="minorHAnsi"/>
          <w:sz w:val="24"/>
          <w:szCs w:val="24"/>
        </w:rPr>
        <w:t xml:space="preserve">ontrol (Bigo, 2007; Walters, 2006). </w:t>
      </w:r>
      <w:r w:rsidR="005275E2" w:rsidRPr="0028563D">
        <w:rPr>
          <w:rFonts w:cstheme="minorHAnsi"/>
          <w:sz w:val="24"/>
          <w:szCs w:val="24"/>
        </w:rPr>
        <w:t xml:space="preserve">Borders become real through check points and barbed wires at the edges of territories. They also become real through police controls and measures of detention and deportation within and across territories. These “technologies of control” (Pickering and Weber, 2006) are based on the use of different instruments. They constitute specific techniques of identification or detection of hidden bodies such as biometrics, databases, scanners or CO2 detectors (Walters, 2006). Also, border controls involve different actors which are specifically trained for this purpose: beside immigration services, governments delegate power to private agents such as airport companies, to public service providers that are not related with immigration policies (hospitals, schools), and to military forces (Guiraudon, 2003). All these developments are part of a dynamic of “rebordering of the state” (Andreas, 2003), and they relate to the </w:t>
      </w:r>
      <w:r w:rsidR="00E4414B" w:rsidRPr="0028563D">
        <w:rPr>
          <w:rFonts w:cstheme="minorHAnsi"/>
          <w:sz w:val="24"/>
          <w:szCs w:val="24"/>
        </w:rPr>
        <w:t>delocalization of borders as well as their diffusion across territories</w:t>
      </w:r>
      <w:r w:rsidR="005275E2" w:rsidRPr="0028563D">
        <w:rPr>
          <w:rFonts w:cstheme="minorHAnsi"/>
          <w:sz w:val="24"/>
          <w:szCs w:val="24"/>
        </w:rPr>
        <w:t>.</w:t>
      </w:r>
    </w:p>
    <w:p w14:paraId="4F5A715B" w14:textId="77777777" w:rsidR="00F1606F" w:rsidRDefault="00F1606F" w:rsidP="0023264D">
      <w:pPr>
        <w:autoSpaceDE w:val="0"/>
        <w:autoSpaceDN w:val="0"/>
        <w:adjustRightInd w:val="0"/>
        <w:spacing w:after="0" w:line="480" w:lineRule="auto"/>
        <w:jc w:val="both"/>
        <w:rPr>
          <w:rFonts w:cstheme="minorHAnsi"/>
          <w:sz w:val="24"/>
          <w:szCs w:val="24"/>
        </w:rPr>
      </w:pPr>
    </w:p>
    <w:p w14:paraId="36A580D9" w14:textId="288B854C" w:rsidR="005275E2" w:rsidRDefault="005275E2"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Consequently, specific power-relations are being defined at the borders. As developed by Walters</w:t>
      </w:r>
      <w:r w:rsidR="00E02F49" w:rsidRPr="0028563D">
        <w:rPr>
          <w:rFonts w:cstheme="minorHAnsi"/>
          <w:sz w:val="24"/>
          <w:szCs w:val="24"/>
        </w:rPr>
        <w:t xml:space="preserve"> (2006)</w:t>
      </w:r>
      <w:r w:rsidRPr="0028563D">
        <w:rPr>
          <w:rFonts w:cstheme="minorHAnsi"/>
          <w:sz w:val="24"/>
          <w:szCs w:val="24"/>
        </w:rPr>
        <w:t xml:space="preserve">, this power-relation is a relation of “control” and “policing” that can operate from everywhere: “(…) today the experience of crossing the border is, for many people, not unlike entering a large corporate building, government ministry, a university library, gated residence or computer network. In each case, the subject is scanned, identified and profiled. A databank is accessed, a record created. An entry occurs, or perhaps access is denied.” (Walters, 2006: 197). This specific form of power operates in different ways on differently </w:t>
      </w:r>
      <w:r w:rsidRPr="0028563D">
        <w:rPr>
          <w:rFonts w:cstheme="minorHAnsi"/>
          <w:sz w:val="24"/>
          <w:szCs w:val="24"/>
        </w:rPr>
        <w:lastRenderedPageBreak/>
        <w:t xml:space="preserve">identified groups of people. It is based on the idea that surveillance is for everyone, but control is only for the “others”, those that are considered to be “abnormal”, aliens (Bigo, 2007). </w:t>
      </w:r>
    </w:p>
    <w:p w14:paraId="5BBB8507" w14:textId="77777777" w:rsidR="00F1606F" w:rsidRPr="0028563D" w:rsidRDefault="00F1606F" w:rsidP="0023264D">
      <w:pPr>
        <w:autoSpaceDE w:val="0"/>
        <w:autoSpaceDN w:val="0"/>
        <w:adjustRightInd w:val="0"/>
        <w:spacing w:after="0" w:line="480" w:lineRule="auto"/>
        <w:jc w:val="both"/>
        <w:rPr>
          <w:rFonts w:cstheme="minorHAnsi"/>
          <w:sz w:val="24"/>
          <w:szCs w:val="24"/>
        </w:rPr>
      </w:pPr>
    </w:p>
    <w:p w14:paraId="064CCFFD" w14:textId="3A8F7D9B" w:rsidR="005275E2" w:rsidRPr="0028563D" w:rsidRDefault="005275E2"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The consequence of this specific form of power-relation is that, although migrants live in the same place than other social groups (they live, work, their children </w:t>
      </w:r>
      <w:r w:rsidR="00E02F49" w:rsidRPr="0028563D">
        <w:rPr>
          <w:rFonts w:cstheme="minorHAnsi"/>
          <w:sz w:val="24"/>
          <w:szCs w:val="24"/>
        </w:rPr>
        <w:t>go to schools</w:t>
      </w:r>
      <w:r w:rsidRPr="0028563D">
        <w:rPr>
          <w:rFonts w:cstheme="minorHAnsi"/>
          <w:sz w:val="24"/>
          <w:szCs w:val="24"/>
        </w:rPr>
        <w:t>), their perceived space is different. Elements of geography that are normal to other social groups (or that they ignore) determine thei</w:t>
      </w:r>
      <w:r w:rsidR="00E02F49" w:rsidRPr="0028563D">
        <w:rPr>
          <w:rFonts w:cstheme="minorHAnsi"/>
          <w:sz w:val="24"/>
          <w:szCs w:val="24"/>
        </w:rPr>
        <w:t>r daily life. Places such as public transports</w:t>
      </w:r>
      <w:r w:rsidRPr="0028563D">
        <w:rPr>
          <w:rFonts w:cstheme="minorHAnsi"/>
          <w:sz w:val="24"/>
          <w:szCs w:val="24"/>
        </w:rPr>
        <w:t xml:space="preserve">, the street, or an official building are places where control policies targeting them specifically can appear. </w:t>
      </w:r>
      <w:r w:rsidR="004A7FA9">
        <w:rPr>
          <w:rFonts w:cstheme="minorHAnsi"/>
          <w:sz w:val="24"/>
          <w:szCs w:val="24"/>
        </w:rPr>
        <w:t>Also,</w:t>
      </w:r>
      <w:r w:rsidRPr="0028563D">
        <w:rPr>
          <w:rFonts w:cstheme="minorHAnsi"/>
          <w:sz w:val="24"/>
          <w:szCs w:val="24"/>
        </w:rPr>
        <w:t xml:space="preserve"> places like detention centres are only witnessed by them. They thus live in a space of exception, a space which materiality is made of policies and practices that fall outside the normal legal </w:t>
      </w:r>
      <w:r w:rsidR="00E02F49" w:rsidRPr="0028563D">
        <w:rPr>
          <w:rFonts w:cstheme="minorHAnsi"/>
          <w:sz w:val="24"/>
          <w:szCs w:val="24"/>
        </w:rPr>
        <w:t>order (Fassin, 2005; Monforte and Dufour, 2013</w:t>
      </w:r>
      <w:r w:rsidRPr="0028563D">
        <w:rPr>
          <w:rFonts w:cstheme="minorHAnsi"/>
          <w:sz w:val="24"/>
          <w:szCs w:val="24"/>
        </w:rPr>
        <w:t>).</w:t>
      </w:r>
    </w:p>
    <w:p w14:paraId="3CA93094" w14:textId="77777777" w:rsidR="00E56253" w:rsidRPr="0028563D" w:rsidRDefault="00E56253" w:rsidP="0023264D">
      <w:pPr>
        <w:autoSpaceDE w:val="0"/>
        <w:autoSpaceDN w:val="0"/>
        <w:adjustRightInd w:val="0"/>
        <w:spacing w:after="0" w:line="480" w:lineRule="auto"/>
        <w:jc w:val="both"/>
        <w:rPr>
          <w:rFonts w:cstheme="minorHAnsi"/>
          <w:sz w:val="24"/>
          <w:szCs w:val="24"/>
        </w:rPr>
      </w:pPr>
    </w:p>
    <w:p w14:paraId="4C48BDFB" w14:textId="743FA9AD" w:rsidR="0026129F" w:rsidRPr="0028563D" w:rsidRDefault="00E02F49" w:rsidP="0023264D">
      <w:pPr>
        <w:autoSpaceDE w:val="0"/>
        <w:autoSpaceDN w:val="0"/>
        <w:adjustRightInd w:val="0"/>
        <w:spacing w:after="0" w:line="480" w:lineRule="auto"/>
        <w:jc w:val="both"/>
        <w:rPr>
          <w:color w:val="000000"/>
          <w:sz w:val="24"/>
          <w:szCs w:val="24"/>
        </w:rPr>
      </w:pPr>
      <w:r w:rsidRPr="0028563D">
        <w:rPr>
          <w:rFonts w:cstheme="minorHAnsi"/>
          <w:sz w:val="24"/>
          <w:szCs w:val="24"/>
        </w:rPr>
        <w:t>T</w:t>
      </w:r>
      <w:r w:rsidR="00E4414B" w:rsidRPr="0028563D">
        <w:rPr>
          <w:rFonts w:cstheme="minorHAnsi"/>
          <w:sz w:val="24"/>
          <w:szCs w:val="24"/>
        </w:rPr>
        <w:t xml:space="preserve">he border is a </w:t>
      </w:r>
      <w:r w:rsidR="00EC515A" w:rsidRPr="0028563D">
        <w:rPr>
          <w:rFonts w:cstheme="minorHAnsi"/>
          <w:sz w:val="24"/>
          <w:szCs w:val="24"/>
        </w:rPr>
        <w:t>space</w:t>
      </w:r>
      <w:r w:rsidR="00E4414B" w:rsidRPr="0028563D">
        <w:rPr>
          <w:rFonts w:cstheme="minorHAnsi"/>
          <w:sz w:val="24"/>
          <w:szCs w:val="24"/>
        </w:rPr>
        <w:t xml:space="preserve"> made of</w:t>
      </w:r>
      <w:r w:rsidR="00E56253" w:rsidRPr="0028563D">
        <w:rPr>
          <w:rFonts w:cstheme="minorHAnsi"/>
          <w:sz w:val="24"/>
          <w:szCs w:val="24"/>
        </w:rPr>
        <w:t xml:space="preserve"> a set of constraint</w:t>
      </w:r>
      <w:r w:rsidR="00790823" w:rsidRPr="0028563D">
        <w:rPr>
          <w:rFonts w:cstheme="minorHAnsi"/>
          <w:sz w:val="24"/>
          <w:szCs w:val="24"/>
        </w:rPr>
        <w:t>s</w:t>
      </w:r>
      <w:r w:rsidR="00E4414B" w:rsidRPr="0028563D">
        <w:rPr>
          <w:rFonts w:cstheme="minorHAnsi"/>
          <w:sz w:val="24"/>
          <w:szCs w:val="24"/>
        </w:rPr>
        <w:t xml:space="preserve"> which specifically target migrants (and in particular</w:t>
      </w:r>
      <w:r w:rsidR="00E56253" w:rsidRPr="0028563D">
        <w:rPr>
          <w:rFonts w:cstheme="minorHAnsi"/>
          <w:sz w:val="24"/>
          <w:szCs w:val="24"/>
        </w:rPr>
        <w:t xml:space="preserve"> undocumented migrants</w:t>
      </w:r>
      <w:r w:rsidR="00E4414B" w:rsidRPr="0028563D">
        <w:rPr>
          <w:rFonts w:cstheme="minorHAnsi"/>
          <w:sz w:val="24"/>
          <w:szCs w:val="24"/>
        </w:rPr>
        <w:t>) and which determine</w:t>
      </w:r>
      <w:r w:rsidR="00790823" w:rsidRPr="0028563D">
        <w:rPr>
          <w:rFonts w:cstheme="minorHAnsi"/>
          <w:sz w:val="24"/>
          <w:szCs w:val="24"/>
        </w:rPr>
        <w:t xml:space="preserve"> their daily life. </w:t>
      </w:r>
      <w:r w:rsidRPr="0028563D">
        <w:rPr>
          <w:rFonts w:cstheme="minorHAnsi"/>
          <w:sz w:val="24"/>
          <w:szCs w:val="24"/>
        </w:rPr>
        <w:t>The following section</w:t>
      </w:r>
      <w:r w:rsidR="0026686E" w:rsidRPr="0028563D">
        <w:rPr>
          <w:rFonts w:cstheme="minorHAnsi"/>
          <w:sz w:val="24"/>
          <w:szCs w:val="24"/>
        </w:rPr>
        <w:t xml:space="preserve"> explore</w:t>
      </w:r>
      <w:r w:rsidRPr="0028563D">
        <w:rPr>
          <w:rFonts w:cstheme="minorHAnsi"/>
          <w:sz w:val="24"/>
          <w:szCs w:val="24"/>
        </w:rPr>
        <w:t>s</w:t>
      </w:r>
      <w:r w:rsidR="0026686E" w:rsidRPr="0028563D">
        <w:rPr>
          <w:rFonts w:cstheme="minorHAnsi"/>
          <w:sz w:val="24"/>
          <w:szCs w:val="24"/>
        </w:rPr>
        <w:t xml:space="preserve"> how </w:t>
      </w:r>
      <w:r w:rsidR="00592334" w:rsidRPr="0028563D">
        <w:rPr>
          <w:rFonts w:cstheme="minorHAnsi"/>
          <w:sz w:val="24"/>
          <w:szCs w:val="24"/>
        </w:rPr>
        <w:t>t</w:t>
      </w:r>
      <w:r w:rsidR="00790823" w:rsidRPr="0028563D">
        <w:rPr>
          <w:rFonts w:cstheme="minorHAnsi"/>
          <w:sz w:val="24"/>
          <w:szCs w:val="24"/>
        </w:rPr>
        <w:t xml:space="preserve">hese </w:t>
      </w:r>
      <w:r w:rsidRPr="0028563D">
        <w:rPr>
          <w:rFonts w:cstheme="minorHAnsi"/>
          <w:sz w:val="24"/>
          <w:szCs w:val="24"/>
        </w:rPr>
        <w:t>features</w:t>
      </w:r>
      <w:r w:rsidR="00EC515A" w:rsidRPr="0028563D">
        <w:rPr>
          <w:rFonts w:cstheme="minorHAnsi"/>
          <w:sz w:val="24"/>
          <w:szCs w:val="24"/>
        </w:rPr>
        <w:t xml:space="preserve"> (and their recent changes)</w:t>
      </w:r>
      <w:r w:rsidR="00790823" w:rsidRPr="0028563D">
        <w:rPr>
          <w:rFonts w:cstheme="minorHAnsi"/>
          <w:sz w:val="24"/>
          <w:szCs w:val="24"/>
        </w:rPr>
        <w:t xml:space="preserve"> orientate</w:t>
      </w:r>
      <w:r w:rsidR="0026129F" w:rsidRPr="0028563D">
        <w:rPr>
          <w:rFonts w:cstheme="minorHAnsi"/>
          <w:sz w:val="24"/>
          <w:szCs w:val="24"/>
        </w:rPr>
        <w:t xml:space="preserve"> the strategies of the networks mobilizing</w:t>
      </w:r>
      <w:r w:rsidR="00EC515A" w:rsidRPr="0028563D">
        <w:rPr>
          <w:rFonts w:cstheme="minorHAnsi"/>
          <w:sz w:val="24"/>
          <w:szCs w:val="24"/>
        </w:rPr>
        <w:t xml:space="preserve"> for the rights of migrants. </w:t>
      </w:r>
      <w:r w:rsidR="0026129F" w:rsidRPr="0028563D">
        <w:rPr>
          <w:color w:val="000000"/>
          <w:sz w:val="24"/>
          <w:szCs w:val="24"/>
        </w:rPr>
        <w:t>The empirical analysis shows in particular that</w:t>
      </w:r>
      <w:r w:rsidR="00DC0C38" w:rsidRPr="0028563D">
        <w:rPr>
          <w:color w:val="000000"/>
          <w:sz w:val="24"/>
          <w:szCs w:val="24"/>
        </w:rPr>
        <w:t>, since the beginning of the 2000s,</w:t>
      </w:r>
      <w:r w:rsidR="0026129F" w:rsidRPr="0028563D">
        <w:rPr>
          <w:color w:val="000000"/>
          <w:sz w:val="24"/>
          <w:szCs w:val="24"/>
        </w:rPr>
        <w:t xml:space="preserve"> they</w:t>
      </w:r>
      <w:r w:rsidR="00DC0C38" w:rsidRPr="0028563D">
        <w:rPr>
          <w:color w:val="000000"/>
          <w:sz w:val="24"/>
          <w:szCs w:val="24"/>
        </w:rPr>
        <w:t xml:space="preserve"> develop</w:t>
      </w:r>
      <w:r w:rsidR="0026129F" w:rsidRPr="0028563D">
        <w:rPr>
          <w:color w:val="000000"/>
          <w:sz w:val="24"/>
          <w:szCs w:val="24"/>
        </w:rPr>
        <w:t xml:space="preserve"> new forms of spatial claim making </w:t>
      </w:r>
      <w:r w:rsidR="00DC0C38" w:rsidRPr="0028563D">
        <w:rPr>
          <w:color w:val="000000"/>
          <w:sz w:val="24"/>
          <w:szCs w:val="24"/>
        </w:rPr>
        <w:t>which articulate strategies of demonstration and transformation of borders.</w:t>
      </w:r>
    </w:p>
    <w:p w14:paraId="00FAE055"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337CD201" w14:textId="77777777" w:rsidR="00790823" w:rsidRPr="0028563D" w:rsidRDefault="00790823" w:rsidP="0023264D">
      <w:pPr>
        <w:autoSpaceDE w:val="0"/>
        <w:autoSpaceDN w:val="0"/>
        <w:adjustRightInd w:val="0"/>
        <w:spacing w:after="0" w:line="480" w:lineRule="auto"/>
        <w:jc w:val="both"/>
        <w:rPr>
          <w:rFonts w:cstheme="minorHAnsi"/>
          <w:sz w:val="24"/>
          <w:szCs w:val="24"/>
        </w:rPr>
      </w:pPr>
    </w:p>
    <w:p w14:paraId="569141E3" w14:textId="28D42626" w:rsidR="005275E2" w:rsidRPr="0028563D" w:rsidRDefault="00816958" w:rsidP="0023264D">
      <w:pPr>
        <w:autoSpaceDE w:val="0"/>
        <w:autoSpaceDN w:val="0"/>
        <w:adjustRightInd w:val="0"/>
        <w:spacing w:after="0" w:line="480" w:lineRule="auto"/>
        <w:jc w:val="both"/>
        <w:rPr>
          <w:rFonts w:cstheme="minorHAnsi"/>
          <w:b/>
          <w:sz w:val="24"/>
          <w:szCs w:val="24"/>
        </w:rPr>
      </w:pPr>
      <w:r w:rsidRPr="0028563D">
        <w:rPr>
          <w:rFonts w:cstheme="minorHAnsi"/>
          <w:b/>
          <w:sz w:val="24"/>
          <w:szCs w:val="24"/>
        </w:rPr>
        <w:t>Spatial claim makin</w:t>
      </w:r>
      <w:r w:rsidR="0028563D" w:rsidRPr="0028563D">
        <w:rPr>
          <w:rFonts w:cstheme="minorHAnsi"/>
          <w:b/>
          <w:sz w:val="24"/>
          <w:szCs w:val="24"/>
        </w:rPr>
        <w:t xml:space="preserve">g </w:t>
      </w:r>
      <w:r w:rsidRPr="0028563D">
        <w:rPr>
          <w:rFonts w:cstheme="minorHAnsi"/>
          <w:b/>
          <w:sz w:val="24"/>
          <w:szCs w:val="24"/>
        </w:rPr>
        <w:t>at the border</w:t>
      </w:r>
      <w:r w:rsidR="0028563D" w:rsidRPr="0028563D">
        <w:rPr>
          <w:rFonts w:cstheme="minorHAnsi"/>
          <w:b/>
          <w:sz w:val="24"/>
          <w:szCs w:val="24"/>
        </w:rPr>
        <w:t>: protest</w:t>
      </w:r>
      <w:r w:rsidRPr="0028563D">
        <w:rPr>
          <w:rFonts w:cstheme="minorHAnsi"/>
          <w:b/>
          <w:sz w:val="24"/>
          <w:szCs w:val="24"/>
        </w:rPr>
        <w:t xml:space="preserve"> as a strategy of</w:t>
      </w:r>
      <w:r w:rsidR="007C2876" w:rsidRPr="0028563D">
        <w:rPr>
          <w:rFonts w:cstheme="minorHAnsi"/>
          <w:b/>
          <w:sz w:val="24"/>
          <w:szCs w:val="24"/>
        </w:rPr>
        <w:t xml:space="preserve"> demonstration and</w:t>
      </w:r>
      <w:r w:rsidRPr="0028563D">
        <w:rPr>
          <w:rFonts w:cstheme="minorHAnsi"/>
          <w:b/>
          <w:sz w:val="24"/>
          <w:szCs w:val="24"/>
        </w:rPr>
        <w:t xml:space="preserve"> transformation</w:t>
      </w:r>
    </w:p>
    <w:p w14:paraId="1D99786C"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13F4B944" w14:textId="688AD209" w:rsidR="005275E2" w:rsidRPr="0028563D" w:rsidRDefault="007C2876"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lastRenderedPageBreak/>
        <w:t>As shown by William Walters (2008)</w:t>
      </w:r>
      <w:r w:rsidR="00F17211">
        <w:rPr>
          <w:rFonts w:cstheme="minorHAnsi"/>
          <w:sz w:val="24"/>
          <w:szCs w:val="24"/>
        </w:rPr>
        <w:t xml:space="preserve"> through the example of a map representing border controls in Sangatte (near Calais)</w:t>
      </w:r>
      <w:r w:rsidRPr="0028563D">
        <w:rPr>
          <w:rFonts w:cstheme="minorHAnsi"/>
          <w:sz w:val="24"/>
          <w:szCs w:val="24"/>
        </w:rPr>
        <w:t>, Barry’s (1999) concept of “demonstration” can be used in order to analyse symbolic collective actions</w:t>
      </w:r>
      <w:r w:rsidR="00F17211">
        <w:rPr>
          <w:rFonts w:cstheme="minorHAnsi"/>
          <w:sz w:val="24"/>
          <w:szCs w:val="24"/>
        </w:rPr>
        <w:t xml:space="preserve"> against border controls.</w:t>
      </w:r>
      <w:r w:rsidRPr="0028563D">
        <w:rPr>
          <w:rFonts w:cstheme="minorHAnsi"/>
          <w:sz w:val="24"/>
          <w:szCs w:val="24"/>
        </w:rPr>
        <w:t xml:space="preserve"> A demonstration</w:t>
      </w:r>
      <w:r w:rsidR="005275E2" w:rsidRPr="0028563D">
        <w:rPr>
          <w:rFonts w:cstheme="minorHAnsi"/>
          <w:sz w:val="24"/>
          <w:szCs w:val="24"/>
        </w:rPr>
        <w:t xml:space="preserve"> is a political and technical practice which is “a matter of making visible a phenomenon to b</w:t>
      </w:r>
      <w:r w:rsidR="00141537" w:rsidRPr="0028563D">
        <w:rPr>
          <w:rFonts w:cstheme="minorHAnsi"/>
          <w:sz w:val="24"/>
          <w:szCs w:val="24"/>
        </w:rPr>
        <w:t>e witnessed by others” (</w:t>
      </w:r>
      <w:r w:rsidRPr="0028563D">
        <w:rPr>
          <w:rFonts w:cstheme="minorHAnsi"/>
          <w:sz w:val="24"/>
          <w:szCs w:val="24"/>
        </w:rPr>
        <w:t>Barry, 1999: 77</w:t>
      </w:r>
      <w:r w:rsidR="007D50D8" w:rsidRPr="0028563D">
        <w:rPr>
          <w:rFonts w:cstheme="minorHAnsi"/>
          <w:sz w:val="24"/>
          <w:szCs w:val="24"/>
        </w:rPr>
        <w:t>).</w:t>
      </w:r>
      <w:r w:rsidRPr="0028563D">
        <w:rPr>
          <w:rFonts w:cstheme="minorHAnsi"/>
          <w:sz w:val="24"/>
          <w:szCs w:val="24"/>
        </w:rPr>
        <w:t xml:space="preserve"> In fact,</w:t>
      </w:r>
      <w:r w:rsidR="007D50D8" w:rsidRPr="0028563D">
        <w:rPr>
          <w:rFonts w:cstheme="minorHAnsi"/>
          <w:sz w:val="24"/>
          <w:szCs w:val="24"/>
        </w:rPr>
        <w:t xml:space="preserve"> </w:t>
      </w:r>
      <w:r w:rsidRPr="0028563D">
        <w:rPr>
          <w:rFonts w:cstheme="minorHAnsi"/>
          <w:sz w:val="24"/>
          <w:szCs w:val="24"/>
        </w:rPr>
        <w:t>t</w:t>
      </w:r>
      <w:r w:rsidR="005275E2" w:rsidRPr="0028563D">
        <w:rPr>
          <w:rFonts w:cstheme="minorHAnsi"/>
          <w:sz w:val="24"/>
          <w:szCs w:val="24"/>
        </w:rPr>
        <w:t xml:space="preserve">he notion of demonstration has two senses. As we know it today, the term refers to a political act: “Demonstrators, in this sense, are markers of the unacceptability of another’s action; expression of whether the exercise of power should be limited or intensified. They claim to display that subjects have a </w:t>
      </w:r>
      <w:r w:rsidR="003D6DDD" w:rsidRPr="0028563D">
        <w:rPr>
          <w:rFonts w:cstheme="minorHAnsi"/>
          <w:sz w:val="24"/>
          <w:szCs w:val="24"/>
        </w:rPr>
        <w:t>stake in government.” (Barry, 199</w:t>
      </w:r>
      <w:r w:rsidR="005275E2" w:rsidRPr="0028563D">
        <w:rPr>
          <w:rFonts w:cstheme="minorHAnsi"/>
          <w:sz w:val="24"/>
          <w:szCs w:val="24"/>
        </w:rPr>
        <w:t>9: 76). But the term has another historical sense: it</w:t>
      </w:r>
      <w:r w:rsidR="00547703" w:rsidRPr="0028563D">
        <w:rPr>
          <w:rFonts w:cstheme="minorHAnsi"/>
          <w:sz w:val="24"/>
          <w:szCs w:val="24"/>
        </w:rPr>
        <w:t xml:space="preserve"> also</w:t>
      </w:r>
      <w:r w:rsidR="005275E2" w:rsidRPr="0028563D">
        <w:rPr>
          <w:rFonts w:cstheme="minorHAnsi"/>
          <w:sz w:val="24"/>
          <w:szCs w:val="24"/>
        </w:rPr>
        <w:t xml:space="preserve"> refers to a technical act. In the Middle Ages, the demonstrator was the person who, in the anatomy lecture theatre, “pointed out the feature of the body which was being shown and about which the lecturer was speaking” (Barry, 1999: 77). The demonstrator was the person who “demonstrated” the truth: “The truth of the lecturer’s knowledge was established through observing a demonstration” (Barry, 1999: 77).</w:t>
      </w:r>
      <w:r w:rsidR="000F4F42" w:rsidRPr="0028563D">
        <w:rPr>
          <w:rFonts w:cstheme="minorHAnsi"/>
          <w:sz w:val="24"/>
          <w:szCs w:val="24"/>
        </w:rPr>
        <w:t xml:space="preserve"> </w:t>
      </w:r>
      <w:r w:rsidR="005275E2" w:rsidRPr="0028563D">
        <w:rPr>
          <w:rFonts w:cstheme="minorHAnsi"/>
          <w:sz w:val="24"/>
          <w:szCs w:val="24"/>
        </w:rPr>
        <w:t>Although the second sense of this term has disappeared in the common language, a demonstration, as a public action of protest, is often meant to be political as well as technical. In fact, as shown by Barry through the example of a</w:t>
      </w:r>
      <w:r w:rsidR="009E0BF0" w:rsidRPr="0028563D">
        <w:rPr>
          <w:rFonts w:cstheme="minorHAnsi"/>
          <w:sz w:val="24"/>
          <w:szCs w:val="24"/>
        </w:rPr>
        <w:t>n</w:t>
      </w:r>
      <w:r w:rsidR="005275E2" w:rsidRPr="0028563D">
        <w:rPr>
          <w:rFonts w:cstheme="minorHAnsi"/>
          <w:sz w:val="24"/>
          <w:szCs w:val="24"/>
        </w:rPr>
        <w:t xml:space="preserve"> anti-road protest in the UK, it is often through the choice of the</w:t>
      </w:r>
      <w:r w:rsidR="00E4414B" w:rsidRPr="0028563D">
        <w:rPr>
          <w:rFonts w:cstheme="minorHAnsi"/>
          <w:sz w:val="24"/>
          <w:szCs w:val="24"/>
        </w:rPr>
        <w:t>ir location</w:t>
      </w:r>
      <w:r w:rsidR="005275E2" w:rsidRPr="0028563D">
        <w:rPr>
          <w:rFonts w:cstheme="minorHAnsi"/>
          <w:sz w:val="24"/>
          <w:szCs w:val="24"/>
        </w:rPr>
        <w:t xml:space="preserve"> that the technicality of demonstrations becomes visible. Thus, being located where the roads were being constructed rather than in front </w:t>
      </w:r>
      <w:r w:rsidR="00547703" w:rsidRPr="0028563D">
        <w:rPr>
          <w:rFonts w:cstheme="minorHAnsi"/>
          <w:sz w:val="24"/>
          <w:szCs w:val="24"/>
        </w:rPr>
        <w:t>of the Parliament or the office of the Prime M</w:t>
      </w:r>
      <w:r w:rsidR="005275E2" w:rsidRPr="0028563D">
        <w:rPr>
          <w:rFonts w:cstheme="minorHAnsi"/>
          <w:sz w:val="24"/>
          <w:szCs w:val="24"/>
        </w:rPr>
        <w:t xml:space="preserve">inister, the anti-road protests were “an act of </w:t>
      </w:r>
      <w:r w:rsidR="005275E2" w:rsidRPr="0028563D">
        <w:rPr>
          <w:rFonts w:cstheme="minorHAnsi"/>
          <w:i/>
          <w:sz w:val="24"/>
          <w:szCs w:val="24"/>
        </w:rPr>
        <w:t>pointing out</w:t>
      </w:r>
      <w:r w:rsidR="005275E2" w:rsidRPr="0028563D">
        <w:rPr>
          <w:rFonts w:cstheme="minorHAnsi"/>
          <w:sz w:val="24"/>
          <w:szCs w:val="24"/>
        </w:rPr>
        <w:t xml:space="preserve"> to others the likelihood that environmental destruction would occur. (…) The demonstration worked not by representing the views of a group or a constituency but by showing damage and destruction” (Barry, 1999: 81).</w:t>
      </w:r>
    </w:p>
    <w:p w14:paraId="2E741FC6"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0E80CEA1" w14:textId="30A899A8" w:rsidR="00A431C8" w:rsidRPr="0028563D" w:rsidRDefault="00A431C8"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lastRenderedPageBreak/>
        <w:t>The analysis of the protest constructed by the groups</w:t>
      </w:r>
      <w:r w:rsidR="00F17211">
        <w:rPr>
          <w:rFonts w:cstheme="minorHAnsi"/>
          <w:sz w:val="24"/>
          <w:szCs w:val="24"/>
        </w:rPr>
        <w:t xml:space="preserve"> and networks</w:t>
      </w:r>
      <w:r w:rsidRPr="0028563D">
        <w:rPr>
          <w:rFonts w:cstheme="minorHAnsi"/>
          <w:sz w:val="24"/>
          <w:szCs w:val="24"/>
        </w:rPr>
        <w:t xml:space="preserve"> mobilizing against European border controls shows the prevalence of this demonstrative dimension. Due to the changing features of borders in the last decades, these groups have developed new strategies of spatial claim making in order to ‘demonstrate’ the existence of borders. Two strategies in particular are carried out: the identification and the occupation of border spaces. The an</w:t>
      </w:r>
      <w:r w:rsidR="00040724" w:rsidRPr="0028563D">
        <w:rPr>
          <w:rFonts w:cstheme="minorHAnsi"/>
          <w:sz w:val="24"/>
          <w:szCs w:val="24"/>
        </w:rPr>
        <w:t>alysis shows moreover that these acts of demonstration are coupled with transformative strategies: by making the border visible, activists aim to change (at least symbolically) the features of borders. In other words, acts of demonstration are strategically designed in order to challenge the materiality and representation of borders.</w:t>
      </w:r>
    </w:p>
    <w:p w14:paraId="187AA784" w14:textId="77777777" w:rsidR="00A431C8" w:rsidRPr="0028563D" w:rsidRDefault="00A431C8" w:rsidP="0023264D">
      <w:pPr>
        <w:autoSpaceDE w:val="0"/>
        <w:autoSpaceDN w:val="0"/>
        <w:adjustRightInd w:val="0"/>
        <w:spacing w:after="0" w:line="480" w:lineRule="auto"/>
        <w:jc w:val="both"/>
        <w:rPr>
          <w:rFonts w:cstheme="minorHAnsi"/>
          <w:sz w:val="24"/>
          <w:szCs w:val="24"/>
        </w:rPr>
      </w:pPr>
    </w:p>
    <w:p w14:paraId="28B28564" w14:textId="2B72E9C3" w:rsidR="00A431C8" w:rsidRPr="0028563D" w:rsidRDefault="00040724" w:rsidP="0023264D">
      <w:pPr>
        <w:pStyle w:val="Paragraphedeliste"/>
        <w:numPr>
          <w:ilvl w:val="0"/>
          <w:numId w:val="6"/>
        </w:numPr>
        <w:autoSpaceDE w:val="0"/>
        <w:autoSpaceDN w:val="0"/>
        <w:adjustRightInd w:val="0"/>
        <w:spacing w:after="0" w:line="480" w:lineRule="auto"/>
        <w:jc w:val="both"/>
        <w:rPr>
          <w:rFonts w:cstheme="minorHAnsi"/>
          <w:sz w:val="24"/>
          <w:szCs w:val="24"/>
        </w:rPr>
      </w:pPr>
      <w:r w:rsidRPr="0028563D">
        <w:rPr>
          <w:rFonts w:cstheme="minorHAnsi"/>
          <w:sz w:val="24"/>
          <w:szCs w:val="24"/>
        </w:rPr>
        <w:t>The identification of borders</w:t>
      </w:r>
    </w:p>
    <w:p w14:paraId="373B3C1E" w14:textId="77777777" w:rsidR="007C2876" w:rsidRPr="0028563D" w:rsidRDefault="007C2876" w:rsidP="0023264D">
      <w:pPr>
        <w:autoSpaceDE w:val="0"/>
        <w:autoSpaceDN w:val="0"/>
        <w:adjustRightInd w:val="0"/>
        <w:spacing w:after="0" w:line="480" w:lineRule="auto"/>
        <w:jc w:val="both"/>
        <w:rPr>
          <w:rFonts w:cstheme="minorHAnsi"/>
          <w:sz w:val="24"/>
          <w:szCs w:val="24"/>
        </w:rPr>
      </w:pPr>
    </w:p>
    <w:p w14:paraId="767E23E9" w14:textId="712C0C33" w:rsidR="007C2876" w:rsidRPr="0028563D" w:rsidRDefault="00040724"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The first </w:t>
      </w:r>
      <w:r w:rsidR="002570FA" w:rsidRPr="0028563D">
        <w:rPr>
          <w:rFonts w:cstheme="minorHAnsi"/>
          <w:sz w:val="24"/>
          <w:szCs w:val="24"/>
        </w:rPr>
        <w:t xml:space="preserve">strategy which guides the protest </w:t>
      </w:r>
      <w:r w:rsidR="00F17211">
        <w:rPr>
          <w:rFonts w:cstheme="minorHAnsi"/>
          <w:sz w:val="24"/>
          <w:szCs w:val="24"/>
        </w:rPr>
        <w:t>of activists mobilizing against border controls</w:t>
      </w:r>
      <w:r w:rsidR="002570FA" w:rsidRPr="0028563D">
        <w:rPr>
          <w:rFonts w:cstheme="minorHAnsi"/>
          <w:sz w:val="24"/>
          <w:szCs w:val="24"/>
        </w:rPr>
        <w:t xml:space="preserve"> is a strategy of identification of borders. It has emerged as a result of the delocalization of borders in the last decades</w:t>
      </w:r>
      <w:r w:rsidR="00AC2A2A" w:rsidRPr="0028563D">
        <w:rPr>
          <w:rFonts w:cstheme="minorHAnsi"/>
          <w:sz w:val="24"/>
          <w:szCs w:val="24"/>
        </w:rPr>
        <w:t>. As borders become less visible and more diffuse, activists have developed new forms of knowledge and expertise in order to define the object of their grievances.</w:t>
      </w:r>
      <w:r w:rsidR="00644A94" w:rsidRPr="0028563D">
        <w:rPr>
          <w:rFonts w:cstheme="minorHAnsi"/>
          <w:sz w:val="24"/>
          <w:szCs w:val="24"/>
        </w:rPr>
        <w:t xml:space="preserve"> The identification of borders is part of the broader strategy of demonstration because</w:t>
      </w:r>
      <w:r w:rsidR="00AC2A2A" w:rsidRPr="0028563D">
        <w:rPr>
          <w:rFonts w:cstheme="minorHAnsi"/>
          <w:sz w:val="24"/>
          <w:szCs w:val="24"/>
        </w:rPr>
        <w:t xml:space="preserve"> it leads to expose in the public sphere a reality which is witnessed only by those who live at the border (migrants, and undocumented migrants in particular). </w:t>
      </w:r>
    </w:p>
    <w:p w14:paraId="7727AC6E" w14:textId="77777777" w:rsidR="00AC2A2A" w:rsidRPr="0028563D" w:rsidRDefault="00AC2A2A" w:rsidP="0023264D">
      <w:pPr>
        <w:autoSpaceDE w:val="0"/>
        <w:autoSpaceDN w:val="0"/>
        <w:adjustRightInd w:val="0"/>
        <w:spacing w:after="0" w:line="480" w:lineRule="auto"/>
        <w:jc w:val="both"/>
        <w:rPr>
          <w:rFonts w:cstheme="minorHAnsi"/>
          <w:sz w:val="24"/>
          <w:szCs w:val="24"/>
        </w:rPr>
      </w:pPr>
    </w:p>
    <w:p w14:paraId="7BB8AAD7" w14:textId="3DA264B8" w:rsidR="00C91D74" w:rsidRPr="0028563D" w:rsidRDefault="00AC2A2A" w:rsidP="0023264D">
      <w:pPr>
        <w:autoSpaceDE w:val="0"/>
        <w:autoSpaceDN w:val="0"/>
        <w:adjustRightInd w:val="0"/>
        <w:spacing w:after="0" w:line="480" w:lineRule="auto"/>
        <w:jc w:val="both"/>
        <w:rPr>
          <w:rFonts w:eastAsia="Times New Roman" w:cstheme="minorHAnsi"/>
          <w:color w:val="000000"/>
          <w:sz w:val="24"/>
          <w:szCs w:val="24"/>
          <w:lang w:eastAsia="en-GB"/>
        </w:rPr>
      </w:pPr>
      <w:r w:rsidRPr="0028563D">
        <w:rPr>
          <w:rFonts w:cstheme="minorHAnsi"/>
          <w:sz w:val="24"/>
          <w:szCs w:val="24"/>
        </w:rPr>
        <w:t>This strategy is implemented through actions of information that aim to</w:t>
      </w:r>
      <w:r w:rsidR="00110F28" w:rsidRPr="0028563D">
        <w:rPr>
          <w:rFonts w:cstheme="minorHAnsi"/>
          <w:sz w:val="24"/>
          <w:szCs w:val="24"/>
        </w:rPr>
        <w:t xml:space="preserve"> </w:t>
      </w:r>
      <w:r w:rsidR="00B40CC7" w:rsidRPr="0028563D">
        <w:rPr>
          <w:rFonts w:cstheme="minorHAnsi"/>
          <w:sz w:val="24"/>
          <w:szCs w:val="24"/>
        </w:rPr>
        <w:t xml:space="preserve">point out the multiple forms of border controls and the different types of actors involved in their management. Thus, in 2012, the London NoBorder network published </w:t>
      </w:r>
      <w:r w:rsidRPr="0028563D">
        <w:rPr>
          <w:rFonts w:cstheme="minorHAnsi"/>
          <w:sz w:val="24"/>
          <w:szCs w:val="24"/>
        </w:rPr>
        <w:t xml:space="preserve">a </w:t>
      </w:r>
      <w:r w:rsidR="00044F69" w:rsidRPr="0028563D">
        <w:rPr>
          <w:rFonts w:cstheme="minorHAnsi"/>
          <w:sz w:val="24"/>
          <w:szCs w:val="24"/>
        </w:rPr>
        <w:t>map entitled “B</w:t>
      </w:r>
      <w:r w:rsidRPr="0028563D">
        <w:rPr>
          <w:rFonts w:cstheme="minorHAnsi"/>
          <w:sz w:val="24"/>
          <w:szCs w:val="24"/>
        </w:rPr>
        <w:t>ordered London” that aims to</w:t>
      </w:r>
      <w:r w:rsidRPr="0028563D">
        <w:rPr>
          <w:rFonts w:eastAsia="Times New Roman" w:cstheme="minorHAnsi"/>
          <w:color w:val="000000"/>
          <w:sz w:val="24"/>
          <w:szCs w:val="24"/>
          <w:lang w:eastAsia="en-GB"/>
        </w:rPr>
        <w:t xml:space="preserve"> “illustrate how the border regime in London and the </w:t>
      </w:r>
      <w:r w:rsidRPr="0028563D">
        <w:rPr>
          <w:rFonts w:eastAsia="Times New Roman" w:cstheme="minorHAnsi"/>
          <w:color w:val="000000"/>
          <w:sz w:val="24"/>
          <w:szCs w:val="24"/>
          <w:lang w:eastAsia="en-GB"/>
        </w:rPr>
        <w:lastRenderedPageBreak/>
        <w:t>surrounding areas works”</w:t>
      </w:r>
      <w:r w:rsidRPr="0028563D">
        <w:rPr>
          <w:rStyle w:val="Marquedenotedefin"/>
          <w:rFonts w:eastAsia="Times New Roman" w:cstheme="minorHAnsi"/>
          <w:color w:val="000000"/>
          <w:sz w:val="24"/>
          <w:szCs w:val="24"/>
          <w:lang w:eastAsia="en-GB"/>
        </w:rPr>
        <w:endnoteReference w:id="3"/>
      </w:r>
      <w:r w:rsidRPr="0028563D">
        <w:rPr>
          <w:rFonts w:eastAsia="Times New Roman" w:cstheme="minorHAnsi"/>
          <w:color w:val="000000"/>
          <w:sz w:val="24"/>
          <w:szCs w:val="24"/>
          <w:lang w:eastAsia="en-GB"/>
        </w:rPr>
        <w:t>. It locates thus the “border posts” (airport and international train stations), the “decision makers” (such as the Home Office or the UK Border Agency), the “reporting centres” (where migrants have to report regularly to public authorities), the “immigration prisons” (the removal centres), and the “immigration profiteers” (the private companies being involved in the management of removal centre</w:t>
      </w:r>
      <w:r w:rsidR="00B40CC7" w:rsidRPr="0028563D">
        <w:rPr>
          <w:rFonts w:eastAsia="Times New Roman" w:cstheme="minorHAnsi"/>
          <w:color w:val="000000"/>
          <w:sz w:val="24"/>
          <w:szCs w:val="24"/>
          <w:lang w:eastAsia="en-GB"/>
        </w:rPr>
        <w:t>s or deportations for example). Other networks active in Europe have published m</w:t>
      </w:r>
      <w:r w:rsidR="00C91D74" w:rsidRPr="0028563D">
        <w:rPr>
          <w:rFonts w:eastAsia="Times New Roman" w:cstheme="minorHAnsi"/>
          <w:color w:val="000000"/>
          <w:sz w:val="24"/>
          <w:szCs w:val="24"/>
          <w:lang w:eastAsia="en-GB"/>
        </w:rPr>
        <w:t>aps that aim to identify borders and border control mechanisms</w:t>
      </w:r>
      <w:r w:rsidR="00044F69" w:rsidRPr="0028563D">
        <w:rPr>
          <w:rFonts w:eastAsia="Times New Roman" w:cstheme="minorHAnsi"/>
          <w:color w:val="000000"/>
          <w:sz w:val="24"/>
          <w:szCs w:val="24"/>
          <w:lang w:eastAsia="en-GB"/>
        </w:rPr>
        <w:t>. This is for example the case of the “Map of the Camps for Foreigners in Europe and Mediterranean Countries”, published and regularly updated by Migreurop since 2003.</w:t>
      </w:r>
      <w:r w:rsidR="00044F69" w:rsidRPr="0028563D">
        <w:rPr>
          <w:rStyle w:val="Marquedenotedefin"/>
          <w:rFonts w:eastAsia="Times New Roman" w:cstheme="minorHAnsi"/>
          <w:color w:val="000000"/>
          <w:sz w:val="24"/>
          <w:szCs w:val="24"/>
          <w:lang w:eastAsia="en-GB"/>
        </w:rPr>
        <w:endnoteReference w:id="4"/>
      </w:r>
      <w:r w:rsidR="00C91D74" w:rsidRPr="0028563D">
        <w:rPr>
          <w:rFonts w:eastAsia="Times New Roman" w:cstheme="minorHAnsi"/>
          <w:color w:val="000000"/>
          <w:sz w:val="24"/>
          <w:szCs w:val="24"/>
          <w:lang w:eastAsia="en-GB"/>
        </w:rPr>
        <w:t xml:space="preserve"> This is also the case of the “Virtual Cartography </w:t>
      </w:r>
      <w:r w:rsidR="00371163" w:rsidRPr="0028563D">
        <w:rPr>
          <w:rFonts w:eastAsia="Times New Roman" w:cstheme="minorHAnsi"/>
          <w:color w:val="000000"/>
          <w:sz w:val="24"/>
          <w:szCs w:val="24"/>
          <w:lang w:eastAsia="en-GB"/>
        </w:rPr>
        <w:t>of European Migration P</w:t>
      </w:r>
      <w:r w:rsidR="00DC5318">
        <w:rPr>
          <w:rFonts w:eastAsia="Times New Roman" w:cstheme="minorHAnsi"/>
          <w:color w:val="000000"/>
          <w:sz w:val="24"/>
          <w:szCs w:val="24"/>
          <w:lang w:eastAsia="en-GB"/>
        </w:rPr>
        <w:t>olicies” (MigMap) which was</w:t>
      </w:r>
      <w:r w:rsidR="00371163" w:rsidRPr="0028563D">
        <w:rPr>
          <w:rFonts w:eastAsia="Times New Roman" w:cstheme="minorHAnsi"/>
          <w:color w:val="000000"/>
          <w:sz w:val="24"/>
          <w:szCs w:val="24"/>
          <w:lang w:eastAsia="en-GB"/>
        </w:rPr>
        <w:t xml:space="preserve"> published in 2006 by activists involved in the TransitMigration network and which aims in particular to map “border installations” across territories. </w:t>
      </w:r>
      <w:r w:rsidR="00C91D74" w:rsidRPr="0028563D">
        <w:rPr>
          <w:rFonts w:eastAsia="Times New Roman" w:cstheme="minorHAnsi"/>
          <w:color w:val="000000"/>
          <w:sz w:val="24"/>
          <w:szCs w:val="24"/>
          <w:lang w:eastAsia="en-GB"/>
        </w:rPr>
        <w:t xml:space="preserve">With this type of actions, these networks aim to </w:t>
      </w:r>
      <w:r w:rsidR="00C91D74" w:rsidRPr="0028563D">
        <w:rPr>
          <w:rFonts w:eastAsia="Times New Roman" w:cs="Times New Roman"/>
          <w:sz w:val="24"/>
          <w:szCs w:val="24"/>
          <w:lang w:eastAsia="en-GB"/>
        </w:rPr>
        <w:t>“gather(ing) information about a complex reality, for the reason that it is intentionally hidden and that the geographical scale is specific”</w:t>
      </w:r>
      <w:r w:rsidR="00371163" w:rsidRPr="0028563D">
        <w:rPr>
          <w:rFonts w:eastAsia="Times New Roman" w:cs="Times New Roman"/>
          <w:sz w:val="24"/>
          <w:szCs w:val="24"/>
          <w:lang w:eastAsia="en-GB"/>
        </w:rPr>
        <w:t>.</w:t>
      </w:r>
      <w:r w:rsidR="00C91D74" w:rsidRPr="0028563D">
        <w:rPr>
          <w:rStyle w:val="Marquedenotedefin"/>
          <w:rFonts w:eastAsia="Times New Roman" w:cs="Times New Roman"/>
          <w:sz w:val="24"/>
          <w:szCs w:val="24"/>
          <w:lang w:eastAsia="en-GB"/>
        </w:rPr>
        <w:endnoteReference w:id="5"/>
      </w:r>
      <w:r w:rsidR="00371163" w:rsidRPr="0028563D">
        <w:rPr>
          <w:rFonts w:eastAsia="Times New Roman" w:cs="Times New Roman"/>
          <w:sz w:val="24"/>
          <w:szCs w:val="24"/>
          <w:lang w:eastAsia="en-GB"/>
        </w:rPr>
        <w:t xml:space="preserve"> They aim also to “name” this reality. Thus, the </w:t>
      </w:r>
      <w:r w:rsidR="00371163" w:rsidRPr="0028563D">
        <w:rPr>
          <w:sz w:val="24"/>
          <w:szCs w:val="24"/>
        </w:rPr>
        <w:t>MigMap project is presented as a way to “investigate precisely how the new forms of supranational governance that can be observed in the European migration regime function”.</w:t>
      </w:r>
      <w:r w:rsidR="00C824CB" w:rsidRPr="0028563D">
        <w:rPr>
          <w:rStyle w:val="Marquedenotedefin"/>
          <w:sz w:val="24"/>
          <w:szCs w:val="24"/>
        </w:rPr>
        <w:endnoteReference w:id="6"/>
      </w:r>
      <w:r w:rsidR="00C824CB" w:rsidRPr="0028563D">
        <w:rPr>
          <w:sz w:val="24"/>
          <w:szCs w:val="24"/>
        </w:rPr>
        <w:t xml:space="preserve"> </w:t>
      </w:r>
    </w:p>
    <w:p w14:paraId="02B4387B" w14:textId="77777777" w:rsidR="00A66DF4" w:rsidRPr="0028563D" w:rsidRDefault="00A66DF4" w:rsidP="0023264D">
      <w:pPr>
        <w:autoSpaceDE w:val="0"/>
        <w:autoSpaceDN w:val="0"/>
        <w:adjustRightInd w:val="0"/>
        <w:spacing w:after="0" w:line="480" w:lineRule="auto"/>
        <w:jc w:val="both"/>
        <w:rPr>
          <w:rFonts w:cstheme="minorHAnsi"/>
          <w:sz w:val="24"/>
          <w:szCs w:val="24"/>
        </w:rPr>
      </w:pPr>
    </w:p>
    <w:p w14:paraId="54053826" w14:textId="19FEC09C" w:rsidR="001622FC" w:rsidRPr="0028563D" w:rsidRDefault="001B1445"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Other forms of collective actions are constructed for the purpose of identifying borders. These</w:t>
      </w:r>
      <w:r w:rsidR="00DC5318">
        <w:rPr>
          <w:rFonts w:cstheme="minorHAnsi"/>
          <w:sz w:val="24"/>
          <w:szCs w:val="24"/>
        </w:rPr>
        <w:t xml:space="preserve"> groups and</w:t>
      </w:r>
      <w:r w:rsidRPr="0028563D">
        <w:rPr>
          <w:rFonts w:cstheme="minorHAnsi"/>
          <w:sz w:val="24"/>
          <w:szCs w:val="24"/>
        </w:rPr>
        <w:t xml:space="preserve"> networks conduct regular missions of observation and they publish reports on the situation in detention centres or specific zones of control (such as Calais in the North of France, Lampedusa in Italy or at the Spanish-Moroccan border in Ceuta and Melilla). They also construct long-term campaigns that target specific agents involved in border controls. This is for example the case of the </w:t>
      </w:r>
      <w:r w:rsidR="001E3762" w:rsidRPr="0028563D">
        <w:rPr>
          <w:rFonts w:cstheme="minorHAnsi"/>
          <w:sz w:val="24"/>
          <w:szCs w:val="24"/>
        </w:rPr>
        <w:t>“</w:t>
      </w:r>
      <w:r w:rsidRPr="0028563D">
        <w:rPr>
          <w:rFonts w:cstheme="minorHAnsi"/>
          <w:sz w:val="24"/>
          <w:szCs w:val="24"/>
        </w:rPr>
        <w:t>Aviation-Campaign</w:t>
      </w:r>
      <w:r w:rsidR="001E3762" w:rsidRPr="0028563D">
        <w:rPr>
          <w:rFonts w:cstheme="minorHAnsi"/>
          <w:sz w:val="24"/>
          <w:szCs w:val="24"/>
        </w:rPr>
        <w:t>”</w:t>
      </w:r>
      <w:r w:rsidRPr="0028563D">
        <w:rPr>
          <w:rFonts w:cstheme="minorHAnsi"/>
          <w:sz w:val="24"/>
          <w:szCs w:val="24"/>
        </w:rPr>
        <w:t xml:space="preserve"> launched by NoBorder in 2001 and targeting airline companies involved in deportation procedures. </w:t>
      </w:r>
      <w:r w:rsidR="001E3762" w:rsidRPr="0028563D">
        <w:rPr>
          <w:rFonts w:cstheme="minorHAnsi"/>
          <w:sz w:val="24"/>
          <w:szCs w:val="24"/>
        </w:rPr>
        <w:t xml:space="preserve">This </w:t>
      </w:r>
      <w:r w:rsidR="001E3762" w:rsidRPr="0028563D">
        <w:rPr>
          <w:rFonts w:cstheme="minorHAnsi"/>
          <w:sz w:val="24"/>
          <w:szCs w:val="24"/>
        </w:rPr>
        <w:lastRenderedPageBreak/>
        <w:t>is also the case of the protests targeting the European Union Frontex agency through information campaigns and direct actions (see in particular the “Frontexplode” campaign launched by activists close to the NoBorder network</w:t>
      </w:r>
      <w:r w:rsidR="0075297F" w:rsidRPr="0028563D">
        <w:rPr>
          <w:rFonts w:cstheme="minorHAnsi"/>
          <w:sz w:val="24"/>
          <w:szCs w:val="24"/>
        </w:rPr>
        <w:t>, the “Frontexit” campaign launched by Migreurop,</w:t>
      </w:r>
      <w:r w:rsidR="001E3762" w:rsidRPr="0028563D">
        <w:rPr>
          <w:rFonts w:cstheme="minorHAnsi"/>
          <w:sz w:val="24"/>
          <w:szCs w:val="24"/>
        </w:rPr>
        <w:t xml:space="preserve"> and the “Frontexwatch” </w:t>
      </w:r>
      <w:r w:rsidR="0075297F" w:rsidRPr="0028563D">
        <w:rPr>
          <w:rFonts w:cstheme="minorHAnsi"/>
          <w:sz w:val="24"/>
          <w:szCs w:val="24"/>
        </w:rPr>
        <w:t>initiative launched by a group of activists in Germany</w:t>
      </w:r>
      <w:r w:rsidR="001E3762" w:rsidRPr="0028563D">
        <w:rPr>
          <w:rFonts w:cstheme="minorHAnsi"/>
          <w:sz w:val="24"/>
          <w:szCs w:val="24"/>
        </w:rPr>
        <w:t xml:space="preserve">). </w:t>
      </w:r>
      <w:r w:rsidR="001622FC" w:rsidRPr="0028563D">
        <w:rPr>
          <w:rFonts w:cstheme="minorHAnsi"/>
          <w:sz w:val="24"/>
          <w:szCs w:val="24"/>
        </w:rPr>
        <w:t>These different forms of actions aim to make the borders visible through the collection and circulation of information. The “collection of information” and “gathering of witness statements” are thus presented as central objectives of the Frontexit campaign:</w:t>
      </w:r>
    </w:p>
    <w:p w14:paraId="79CD3022" w14:textId="77777777" w:rsidR="001622FC" w:rsidRPr="0028563D" w:rsidRDefault="001622FC" w:rsidP="0023264D">
      <w:pPr>
        <w:autoSpaceDE w:val="0"/>
        <w:autoSpaceDN w:val="0"/>
        <w:adjustRightInd w:val="0"/>
        <w:spacing w:after="0" w:line="480" w:lineRule="auto"/>
        <w:jc w:val="both"/>
        <w:rPr>
          <w:rFonts w:cstheme="minorHAnsi"/>
          <w:sz w:val="24"/>
          <w:szCs w:val="24"/>
        </w:rPr>
      </w:pPr>
    </w:p>
    <w:p w14:paraId="53E36FCA" w14:textId="716D1B59" w:rsidR="001622FC" w:rsidRPr="0028563D" w:rsidRDefault="0028563D" w:rsidP="0023264D">
      <w:pPr>
        <w:pStyle w:val="NormalWeb"/>
        <w:shd w:val="clear" w:color="auto" w:fill="FFFFFF"/>
        <w:spacing w:line="480" w:lineRule="auto"/>
        <w:jc w:val="both"/>
        <w:rPr>
          <w:rFonts w:asciiTheme="minorHAnsi" w:eastAsia="Times New Roman" w:hAnsiTheme="minorHAnsi"/>
          <w:color w:val="444444"/>
          <w:sz w:val="24"/>
          <w:szCs w:val="24"/>
          <w:lang w:val="en-GB" w:eastAsia="en-GB"/>
        </w:rPr>
      </w:pPr>
      <w:r>
        <w:rPr>
          <w:rFonts w:asciiTheme="minorHAnsi" w:eastAsia="Times New Roman" w:hAnsiTheme="minorHAnsi" w:cs="Arial"/>
          <w:color w:val="444444"/>
          <w:sz w:val="24"/>
          <w:szCs w:val="24"/>
          <w:lang w:val="en-GB" w:eastAsia="en-GB"/>
        </w:rPr>
        <w:t>“T</w:t>
      </w:r>
      <w:r w:rsidR="001622FC" w:rsidRPr="0028563D">
        <w:rPr>
          <w:rFonts w:asciiTheme="minorHAnsi" w:eastAsia="Times New Roman" w:hAnsiTheme="minorHAnsi" w:cs="Arial"/>
          <w:color w:val="444444"/>
          <w:sz w:val="24"/>
          <w:szCs w:val="24"/>
          <w:lang w:val="en-GB" w:eastAsia="en-GB"/>
        </w:rPr>
        <w:t xml:space="preserve">he Frontexit campaign aims primarily to collect information on the operation of the Frontex agency, its activities and the consequences of these activities on migrants. </w:t>
      </w:r>
      <w:r w:rsidR="001622FC" w:rsidRPr="0028563D">
        <w:rPr>
          <w:rFonts w:asciiTheme="minorHAnsi" w:eastAsia="Times New Roman" w:hAnsiTheme="minorHAnsi"/>
          <w:color w:val="444444"/>
          <w:sz w:val="24"/>
          <w:szCs w:val="24"/>
          <w:lang w:val="en-GB" w:eastAsia="en-GB"/>
        </w:rPr>
        <w:t>Several missions, both institutional and field operations, are planned as part of the campaign. The first will take place in 2013 on the Greece-Turkey border. Volunteers are also sent to the field by the Migreurop network. The next departures are planned for April 2013 to Serbia, Greece and Ceuta. The objective is to better understand the political impact Frontex has on the states involved and to gather witness statements.</w:t>
      </w:r>
      <w:r>
        <w:rPr>
          <w:rFonts w:asciiTheme="minorHAnsi" w:eastAsia="Times New Roman" w:hAnsiTheme="minorHAnsi"/>
          <w:color w:val="444444"/>
          <w:sz w:val="24"/>
          <w:szCs w:val="24"/>
          <w:lang w:val="en-GB" w:eastAsia="en-GB"/>
        </w:rPr>
        <w:t>”</w:t>
      </w:r>
      <w:r>
        <w:rPr>
          <w:rStyle w:val="Marquedenotedefin"/>
          <w:rFonts w:asciiTheme="minorHAnsi" w:eastAsia="Times New Roman" w:hAnsiTheme="minorHAnsi"/>
          <w:color w:val="444444"/>
          <w:sz w:val="24"/>
          <w:szCs w:val="24"/>
          <w:lang w:val="en-GB" w:eastAsia="en-GB"/>
        </w:rPr>
        <w:endnoteReference w:id="7"/>
      </w:r>
    </w:p>
    <w:p w14:paraId="503B0D03" w14:textId="2D4349B7" w:rsidR="001622FC" w:rsidRPr="0028563D" w:rsidRDefault="001622FC" w:rsidP="0023264D">
      <w:pPr>
        <w:shd w:val="clear" w:color="auto" w:fill="FFFFFF"/>
        <w:spacing w:after="150" w:line="480" w:lineRule="auto"/>
        <w:jc w:val="both"/>
        <w:rPr>
          <w:rFonts w:eastAsia="Times New Roman" w:cs="Arial"/>
          <w:color w:val="444444"/>
          <w:sz w:val="24"/>
          <w:szCs w:val="24"/>
          <w:lang w:eastAsia="en-GB"/>
        </w:rPr>
      </w:pPr>
    </w:p>
    <w:p w14:paraId="499AA722" w14:textId="5D2FEB60" w:rsidR="003A5E15" w:rsidRPr="0028563D" w:rsidRDefault="00BF31EA"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Further analysis shows that, through their strategies of identification, these networks relate their actions with a more general objective of monitoring of the activities of authorities at the borders.</w:t>
      </w:r>
      <w:r w:rsidR="008E0649" w:rsidRPr="0028563D">
        <w:rPr>
          <w:rFonts w:cstheme="minorHAnsi"/>
          <w:sz w:val="24"/>
          <w:szCs w:val="24"/>
        </w:rPr>
        <w:t xml:space="preserve"> In doing so, they aim to raise awareness on the changing realities of borders.</w:t>
      </w:r>
      <w:r w:rsidRPr="0028563D">
        <w:rPr>
          <w:rFonts w:cstheme="minorHAnsi"/>
          <w:sz w:val="24"/>
          <w:szCs w:val="24"/>
        </w:rPr>
        <w:t xml:space="preserve"> This idea is thus openly expressed by</w:t>
      </w:r>
      <w:r w:rsidR="003A5E15" w:rsidRPr="0028563D">
        <w:rPr>
          <w:rFonts w:cstheme="minorHAnsi"/>
          <w:sz w:val="24"/>
          <w:szCs w:val="24"/>
        </w:rPr>
        <w:t xml:space="preserve"> groups and</w:t>
      </w:r>
      <w:r w:rsidRPr="0028563D">
        <w:rPr>
          <w:rFonts w:cstheme="minorHAnsi"/>
          <w:sz w:val="24"/>
          <w:szCs w:val="24"/>
        </w:rPr>
        <w:t xml:space="preserve"> initiatives</w:t>
      </w:r>
      <w:r w:rsidR="003A5E15" w:rsidRPr="0028563D">
        <w:rPr>
          <w:rFonts w:cstheme="minorHAnsi"/>
          <w:sz w:val="24"/>
          <w:szCs w:val="24"/>
        </w:rPr>
        <w:t xml:space="preserve"> such as</w:t>
      </w:r>
      <w:r w:rsidRPr="0028563D">
        <w:rPr>
          <w:rFonts w:cstheme="minorHAnsi"/>
          <w:sz w:val="24"/>
          <w:szCs w:val="24"/>
        </w:rPr>
        <w:t xml:space="preserve"> Bordermonitoring</w:t>
      </w:r>
      <w:r w:rsidR="003A5E15" w:rsidRPr="0028563D">
        <w:rPr>
          <w:rFonts w:cstheme="minorHAnsi"/>
          <w:sz w:val="24"/>
          <w:szCs w:val="24"/>
        </w:rPr>
        <w:t>, Borderline Europe</w:t>
      </w:r>
      <w:r w:rsidR="00E26151" w:rsidRPr="0028563D">
        <w:rPr>
          <w:rFonts w:cstheme="minorHAnsi"/>
          <w:sz w:val="24"/>
          <w:szCs w:val="24"/>
        </w:rPr>
        <w:t>, WatchTheMed or</w:t>
      </w:r>
      <w:r w:rsidRPr="0028563D">
        <w:rPr>
          <w:rFonts w:cstheme="minorHAnsi"/>
          <w:sz w:val="24"/>
          <w:szCs w:val="24"/>
        </w:rPr>
        <w:t xml:space="preserve"> Frontexwatch</w:t>
      </w:r>
      <w:r w:rsidR="003A5E15" w:rsidRPr="0028563D">
        <w:rPr>
          <w:rFonts w:cstheme="minorHAnsi"/>
          <w:sz w:val="24"/>
          <w:szCs w:val="24"/>
        </w:rPr>
        <w:t xml:space="preserve">. They present their strategy as a way to “break the silence” (Borderline Europe) and to “keep an eye on the Kerberos of the EU border regime” (Frontexwatch). </w:t>
      </w:r>
      <w:r w:rsidR="008E0649" w:rsidRPr="0028563D">
        <w:rPr>
          <w:rFonts w:cstheme="minorHAnsi"/>
          <w:sz w:val="24"/>
          <w:szCs w:val="24"/>
        </w:rPr>
        <w:t xml:space="preserve">In the same perspective, the Migreurop network has </w:t>
      </w:r>
      <w:r w:rsidR="008E0649" w:rsidRPr="0028563D">
        <w:rPr>
          <w:rFonts w:cstheme="minorHAnsi"/>
          <w:sz w:val="24"/>
          <w:szCs w:val="24"/>
        </w:rPr>
        <w:lastRenderedPageBreak/>
        <w:t xml:space="preserve">launched a European Borders Observatory in 2008. This </w:t>
      </w:r>
      <w:r w:rsidR="00BD4F75" w:rsidRPr="0028563D">
        <w:rPr>
          <w:rFonts w:cstheme="minorHAnsi"/>
          <w:sz w:val="24"/>
          <w:szCs w:val="24"/>
        </w:rPr>
        <w:t>initiative is presented as a way to bring information to public attention:</w:t>
      </w:r>
    </w:p>
    <w:p w14:paraId="23325A6F" w14:textId="77777777" w:rsidR="003A5E15" w:rsidRPr="0028563D" w:rsidRDefault="003A5E15" w:rsidP="0023264D">
      <w:pPr>
        <w:autoSpaceDE w:val="0"/>
        <w:autoSpaceDN w:val="0"/>
        <w:adjustRightInd w:val="0"/>
        <w:spacing w:after="0" w:line="480" w:lineRule="auto"/>
        <w:jc w:val="both"/>
        <w:rPr>
          <w:rFonts w:cstheme="minorHAnsi"/>
          <w:sz w:val="24"/>
          <w:szCs w:val="24"/>
        </w:rPr>
      </w:pPr>
    </w:p>
    <w:p w14:paraId="0A7DD358" w14:textId="1BC6DFE6" w:rsidR="00BD4F75" w:rsidRPr="0028563D" w:rsidRDefault="0028563D" w:rsidP="0023264D">
      <w:pPr>
        <w:autoSpaceDE w:val="0"/>
        <w:autoSpaceDN w:val="0"/>
        <w:adjustRightInd w:val="0"/>
        <w:spacing w:after="0" w:line="480" w:lineRule="auto"/>
        <w:jc w:val="both"/>
        <w:rPr>
          <w:rFonts w:cs="Arial"/>
          <w:sz w:val="24"/>
          <w:szCs w:val="24"/>
        </w:rPr>
      </w:pPr>
      <w:r>
        <w:rPr>
          <w:rFonts w:cs="Arial"/>
          <w:sz w:val="24"/>
          <w:szCs w:val="24"/>
        </w:rPr>
        <w:t>“</w:t>
      </w:r>
      <w:r w:rsidR="00BD4F75" w:rsidRPr="0028563D">
        <w:rPr>
          <w:rFonts w:cs="Arial"/>
          <w:sz w:val="24"/>
          <w:szCs w:val="24"/>
        </w:rPr>
        <w:t>The Borders Observatory project was created in 2008 as a result of observations made during the daily activities of the network (investigations, international meetings and partnerships with other organisations): the poor conditions for the reception and integration of foreigners, the numerous violations of basic human rights and the situation of vulnerability in which migrants at Europe’s borders find themselves have barely been documented and are little known to the public, politicians and civil society members. It became apparent that there is an urgent need to systematise this information so that it may be brought to public attention and to offer a non-governmental view of European immigration policies, moving beyond questions relating solely to detention.</w:t>
      </w:r>
      <w:r>
        <w:rPr>
          <w:rFonts w:cs="Arial"/>
          <w:sz w:val="24"/>
          <w:szCs w:val="24"/>
        </w:rPr>
        <w:t>”</w:t>
      </w:r>
      <w:r>
        <w:rPr>
          <w:rStyle w:val="Marquedenotedefin"/>
          <w:rFonts w:cs="Arial"/>
          <w:sz w:val="24"/>
          <w:szCs w:val="24"/>
        </w:rPr>
        <w:endnoteReference w:id="8"/>
      </w:r>
    </w:p>
    <w:p w14:paraId="76FA8448" w14:textId="77777777" w:rsidR="004855DD" w:rsidRPr="0028563D" w:rsidRDefault="004855DD" w:rsidP="0023264D">
      <w:pPr>
        <w:autoSpaceDE w:val="0"/>
        <w:autoSpaceDN w:val="0"/>
        <w:adjustRightInd w:val="0"/>
        <w:spacing w:after="0" w:line="480" w:lineRule="auto"/>
        <w:jc w:val="both"/>
        <w:rPr>
          <w:rFonts w:cstheme="minorHAnsi"/>
          <w:sz w:val="24"/>
          <w:szCs w:val="24"/>
        </w:rPr>
      </w:pPr>
    </w:p>
    <w:p w14:paraId="1257E3D2" w14:textId="4F4FB4AF" w:rsidR="00FD5D85" w:rsidRPr="0028563D" w:rsidRDefault="004855DD"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From this perspective, the question of</w:t>
      </w:r>
      <w:r w:rsidR="00FD5D85" w:rsidRPr="0028563D">
        <w:rPr>
          <w:rFonts w:cstheme="minorHAnsi"/>
          <w:sz w:val="24"/>
          <w:szCs w:val="24"/>
        </w:rPr>
        <w:t xml:space="preserve"> the difficult</w:t>
      </w:r>
      <w:r w:rsidRPr="0028563D">
        <w:rPr>
          <w:rFonts w:cstheme="minorHAnsi"/>
          <w:sz w:val="24"/>
          <w:szCs w:val="24"/>
        </w:rPr>
        <w:t xml:space="preserve"> access to information and to the places where the border is materialized (</w:t>
      </w:r>
      <w:r w:rsidR="0026129F" w:rsidRPr="0028563D">
        <w:rPr>
          <w:rFonts w:cstheme="minorHAnsi"/>
          <w:sz w:val="24"/>
          <w:szCs w:val="24"/>
        </w:rPr>
        <w:t>such as the detention centres</w:t>
      </w:r>
      <w:r w:rsidRPr="0028563D">
        <w:rPr>
          <w:rFonts w:cstheme="minorHAnsi"/>
          <w:sz w:val="24"/>
          <w:szCs w:val="24"/>
        </w:rPr>
        <w:t>) becomes central. This leads these networks to de</w:t>
      </w:r>
      <w:r w:rsidR="00FD5D85" w:rsidRPr="0028563D">
        <w:rPr>
          <w:rFonts w:cstheme="minorHAnsi"/>
          <w:sz w:val="24"/>
          <w:szCs w:val="24"/>
        </w:rPr>
        <w:t xml:space="preserve">velop </w:t>
      </w:r>
      <w:r w:rsidR="000471DA" w:rsidRPr="0028563D">
        <w:rPr>
          <w:rFonts w:cstheme="minorHAnsi"/>
          <w:sz w:val="24"/>
          <w:szCs w:val="24"/>
        </w:rPr>
        <w:t>particular</w:t>
      </w:r>
      <w:r w:rsidR="00FD5D85" w:rsidRPr="0028563D">
        <w:rPr>
          <w:rFonts w:cstheme="minorHAnsi"/>
          <w:sz w:val="24"/>
          <w:szCs w:val="24"/>
        </w:rPr>
        <w:t xml:space="preserve"> forms of actions and to use specific types of resources. </w:t>
      </w:r>
      <w:r w:rsidR="003D0379" w:rsidRPr="0028563D">
        <w:rPr>
          <w:rFonts w:cstheme="minorHAnsi"/>
          <w:sz w:val="24"/>
          <w:szCs w:val="24"/>
        </w:rPr>
        <w:t>In particular, they construct a regular collaboration with the academic and journalistic fields in order to gain a high level of expertise in this domain.</w:t>
      </w:r>
      <w:r w:rsidR="00CD2A46" w:rsidRPr="0028563D">
        <w:rPr>
          <w:rFonts w:cstheme="minorHAnsi"/>
          <w:sz w:val="24"/>
          <w:szCs w:val="24"/>
        </w:rPr>
        <w:t xml:space="preserve"> They also launch observation missions in order to get first-hand information.</w:t>
      </w:r>
      <w:r w:rsidR="003D0379" w:rsidRPr="0028563D">
        <w:rPr>
          <w:rFonts w:cstheme="minorHAnsi"/>
          <w:sz w:val="24"/>
          <w:szCs w:val="24"/>
        </w:rPr>
        <w:t xml:space="preserve"> Some of these networks also develop some forms of collaboration within the political field in order to demand access to the borders. This is for example the case of the campaign </w:t>
      </w:r>
      <w:r w:rsidR="00F06715" w:rsidRPr="0028563D">
        <w:rPr>
          <w:rFonts w:cstheme="minorHAnsi"/>
          <w:sz w:val="24"/>
          <w:szCs w:val="24"/>
        </w:rPr>
        <w:t xml:space="preserve">Open Access Now, which was launched by Migreurop in 2012. This campaign demands the granting of an access to detention centres in Europe for journalists and actors of civil society. It has been strategically constructed in collaboration with Members of European and national Parliaments, who, in many EU </w:t>
      </w:r>
      <w:r w:rsidR="00F06715" w:rsidRPr="0028563D">
        <w:rPr>
          <w:rFonts w:cstheme="minorHAnsi"/>
          <w:sz w:val="24"/>
          <w:szCs w:val="24"/>
        </w:rPr>
        <w:lastRenderedPageBreak/>
        <w:t>countries, have access to these centres.</w:t>
      </w:r>
      <w:r w:rsidR="00CD2A46" w:rsidRPr="0028563D">
        <w:rPr>
          <w:rFonts w:cstheme="minorHAnsi"/>
          <w:sz w:val="24"/>
          <w:szCs w:val="24"/>
        </w:rPr>
        <w:t xml:space="preserve"> As will be developed below,</w:t>
      </w:r>
      <w:r w:rsidR="00F06715" w:rsidRPr="0028563D">
        <w:rPr>
          <w:rFonts w:cstheme="minorHAnsi"/>
          <w:sz w:val="24"/>
          <w:szCs w:val="24"/>
        </w:rPr>
        <w:t xml:space="preserve"> </w:t>
      </w:r>
      <w:r w:rsidR="00CD2A46" w:rsidRPr="0028563D">
        <w:rPr>
          <w:rFonts w:cstheme="minorHAnsi"/>
          <w:sz w:val="24"/>
          <w:szCs w:val="24"/>
        </w:rPr>
        <w:t>t</w:t>
      </w:r>
      <w:r w:rsidR="00F06715" w:rsidRPr="0028563D">
        <w:rPr>
          <w:rFonts w:cstheme="minorHAnsi"/>
          <w:sz w:val="24"/>
          <w:szCs w:val="24"/>
        </w:rPr>
        <w:t xml:space="preserve">his question of access has also led some of these networks to use </w:t>
      </w:r>
      <w:r w:rsidR="00CD2A46" w:rsidRPr="0028563D">
        <w:rPr>
          <w:rFonts w:cstheme="minorHAnsi"/>
          <w:sz w:val="24"/>
          <w:szCs w:val="24"/>
        </w:rPr>
        <w:t>disruptive forms of actions such as occupations or blockades in order to collect and publicize information about border controls. The use of these forms of actions and resources lead these networks to develop specific forms of discourses in the public sphere. As a matter of fact, the analysis of their documents shows that they tend to rely on a discourse that is close to that of a report</w:t>
      </w:r>
      <w:r w:rsidR="00DC5318">
        <w:rPr>
          <w:rFonts w:cstheme="minorHAnsi"/>
          <w:sz w:val="24"/>
          <w:szCs w:val="24"/>
        </w:rPr>
        <w:t>: in line with the notion</w:t>
      </w:r>
      <w:r w:rsidR="00AD7FAF" w:rsidRPr="0028563D">
        <w:rPr>
          <w:rFonts w:cstheme="minorHAnsi"/>
          <w:sz w:val="24"/>
          <w:szCs w:val="24"/>
        </w:rPr>
        <w:t xml:space="preserve"> of demonstration, it aims to “point out” a situation</w:t>
      </w:r>
      <w:r w:rsidR="00D80955" w:rsidRPr="0028563D">
        <w:rPr>
          <w:rFonts w:cstheme="minorHAnsi"/>
          <w:sz w:val="24"/>
          <w:szCs w:val="24"/>
        </w:rPr>
        <w:t xml:space="preserve"> through a precise description</w:t>
      </w:r>
      <w:r w:rsidR="00AD7FAF" w:rsidRPr="0028563D">
        <w:rPr>
          <w:rFonts w:cstheme="minorHAnsi"/>
          <w:sz w:val="24"/>
          <w:szCs w:val="24"/>
        </w:rPr>
        <w:t>.</w:t>
      </w:r>
      <w:r w:rsidR="00DC5318">
        <w:rPr>
          <w:rFonts w:cstheme="minorHAnsi"/>
          <w:sz w:val="24"/>
          <w:szCs w:val="24"/>
        </w:rPr>
        <w:t xml:space="preserve"> Thus,</w:t>
      </w:r>
      <w:r w:rsidR="00AD7FAF" w:rsidRPr="0028563D">
        <w:rPr>
          <w:rFonts w:cstheme="minorHAnsi"/>
          <w:sz w:val="24"/>
          <w:szCs w:val="24"/>
        </w:rPr>
        <w:t xml:space="preserve"> </w:t>
      </w:r>
      <w:r w:rsidR="00DC5318">
        <w:rPr>
          <w:rFonts w:cstheme="minorHAnsi"/>
          <w:sz w:val="24"/>
          <w:szCs w:val="24"/>
        </w:rPr>
        <w:t>a</w:t>
      </w:r>
      <w:r w:rsidR="0026129F" w:rsidRPr="0028563D">
        <w:rPr>
          <w:rFonts w:cstheme="minorHAnsi"/>
          <w:sz w:val="24"/>
          <w:szCs w:val="24"/>
        </w:rPr>
        <w:t>mong many examples, Migreurop’s “chronology of migration policy” is particularly illustrative.</w:t>
      </w:r>
      <w:r w:rsidR="00DC5318">
        <w:rPr>
          <w:rFonts w:cstheme="minorHAnsi"/>
          <w:sz w:val="24"/>
          <w:szCs w:val="24"/>
        </w:rPr>
        <w:t xml:space="preserve"> It is</w:t>
      </w:r>
      <w:r w:rsidR="0026129F" w:rsidRPr="0028563D">
        <w:rPr>
          <w:rFonts w:cstheme="minorHAnsi"/>
          <w:sz w:val="24"/>
          <w:szCs w:val="24"/>
        </w:rPr>
        <w:t xml:space="preserve"> presented as an instruments that aims to “picture” EU border controls policies:</w:t>
      </w:r>
    </w:p>
    <w:p w14:paraId="570BE871" w14:textId="77777777" w:rsidR="0026129F" w:rsidRPr="0028563D" w:rsidRDefault="0026129F" w:rsidP="0023264D">
      <w:pPr>
        <w:autoSpaceDE w:val="0"/>
        <w:autoSpaceDN w:val="0"/>
        <w:adjustRightInd w:val="0"/>
        <w:spacing w:after="0" w:line="480" w:lineRule="auto"/>
        <w:jc w:val="both"/>
        <w:rPr>
          <w:rFonts w:cstheme="minorHAnsi"/>
          <w:sz w:val="24"/>
          <w:szCs w:val="24"/>
        </w:rPr>
      </w:pPr>
    </w:p>
    <w:p w14:paraId="047AA7E7" w14:textId="127AD001" w:rsidR="0026129F" w:rsidRPr="0028563D" w:rsidRDefault="0028563D" w:rsidP="0023264D">
      <w:pPr>
        <w:pStyle w:val="NormalWeb"/>
        <w:spacing w:line="480" w:lineRule="auto"/>
        <w:jc w:val="both"/>
        <w:rPr>
          <w:rFonts w:asciiTheme="minorHAnsi" w:hAnsiTheme="minorHAnsi"/>
          <w:color w:val="000000"/>
          <w:sz w:val="24"/>
          <w:szCs w:val="24"/>
          <w:lang w:val="en-GB"/>
        </w:rPr>
      </w:pPr>
      <w:r>
        <w:rPr>
          <w:rFonts w:asciiTheme="minorHAnsi" w:hAnsiTheme="minorHAnsi"/>
          <w:color w:val="000000"/>
          <w:sz w:val="24"/>
          <w:szCs w:val="24"/>
          <w:lang w:val="en-GB"/>
        </w:rPr>
        <w:t>“</w:t>
      </w:r>
      <w:r w:rsidR="0026129F" w:rsidRPr="0028563D">
        <w:rPr>
          <w:rFonts w:asciiTheme="minorHAnsi" w:hAnsiTheme="minorHAnsi"/>
          <w:color w:val="000000"/>
          <w:sz w:val="24"/>
          <w:szCs w:val="24"/>
          <w:lang w:val="en-GB"/>
        </w:rPr>
        <w:t>This chronology seeks to make it easier to understand European migration and asylum policies through a time-framed comparison of the evolution of the legal framework (columns A1 to A3), the public discourse (B1) and the facts (B2). The table is updated twice a year. The aim is to picture the way in which the EU policy of closing the borders, apart from the sequence of tragedies that it causes, leads to human rights violations and to absurd situations that are sometimes impossible to manage by the very people who implement them, in an escalation whose effects sometimes appear to escape the grasp of its protagonists, and bargaining among states in which migrants, refugees and displaced people represe</w:t>
      </w:r>
      <w:r>
        <w:rPr>
          <w:rFonts w:asciiTheme="minorHAnsi" w:hAnsiTheme="minorHAnsi"/>
          <w:color w:val="000000"/>
          <w:sz w:val="24"/>
          <w:szCs w:val="24"/>
          <w:lang w:val="en-GB"/>
        </w:rPr>
        <w:t>nt a form of exchange currency.”</w:t>
      </w:r>
      <w:r>
        <w:rPr>
          <w:rStyle w:val="Marquedenotedefin"/>
          <w:rFonts w:asciiTheme="minorHAnsi" w:hAnsiTheme="minorHAnsi"/>
          <w:color w:val="000000"/>
          <w:sz w:val="24"/>
          <w:szCs w:val="24"/>
          <w:lang w:val="en-GB"/>
        </w:rPr>
        <w:endnoteReference w:id="9"/>
      </w:r>
    </w:p>
    <w:p w14:paraId="39515EC7" w14:textId="77777777" w:rsidR="00C97849" w:rsidRPr="0028563D" w:rsidRDefault="00C97849" w:rsidP="0023264D">
      <w:pPr>
        <w:autoSpaceDE w:val="0"/>
        <w:autoSpaceDN w:val="0"/>
        <w:adjustRightInd w:val="0"/>
        <w:spacing w:after="0" w:line="480" w:lineRule="auto"/>
        <w:jc w:val="both"/>
        <w:rPr>
          <w:rFonts w:cstheme="minorHAnsi"/>
          <w:sz w:val="24"/>
          <w:szCs w:val="24"/>
        </w:rPr>
      </w:pPr>
    </w:p>
    <w:p w14:paraId="0FACC464" w14:textId="5D29558B" w:rsidR="00AD7FAF" w:rsidRPr="0028563D" w:rsidRDefault="0078043E" w:rsidP="0023264D">
      <w:pPr>
        <w:autoSpaceDE w:val="0"/>
        <w:autoSpaceDN w:val="0"/>
        <w:adjustRightInd w:val="0"/>
        <w:spacing w:after="0" w:line="480" w:lineRule="auto"/>
        <w:jc w:val="both"/>
        <w:rPr>
          <w:rFonts w:eastAsia="Times New Roman" w:cstheme="minorHAnsi"/>
          <w:color w:val="000000"/>
          <w:sz w:val="24"/>
          <w:szCs w:val="24"/>
          <w:lang w:eastAsia="en-GB"/>
        </w:rPr>
      </w:pPr>
      <w:r w:rsidRPr="0028563D">
        <w:rPr>
          <w:rFonts w:cstheme="minorHAnsi"/>
          <w:sz w:val="24"/>
          <w:szCs w:val="24"/>
        </w:rPr>
        <w:t>The expertise and specific forms of discourses put forward by these networks give a specific meaning to their actions.</w:t>
      </w:r>
      <w:r w:rsidR="00C97849" w:rsidRPr="0028563D">
        <w:rPr>
          <w:rFonts w:cstheme="minorHAnsi"/>
          <w:sz w:val="24"/>
          <w:szCs w:val="24"/>
        </w:rPr>
        <w:t xml:space="preserve"> The implicit idea</w:t>
      </w:r>
      <w:r w:rsidRPr="0028563D">
        <w:rPr>
          <w:rFonts w:cstheme="minorHAnsi"/>
          <w:sz w:val="24"/>
          <w:szCs w:val="24"/>
        </w:rPr>
        <w:t xml:space="preserve"> behind their strategies of identification of </w:t>
      </w:r>
      <w:r w:rsidRPr="0028563D">
        <w:rPr>
          <w:rFonts w:cstheme="minorHAnsi"/>
          <w:sz w:val="24"/>
          <w:szCs w:val="24"/>
        </w:rPr>
        <w:lastRenderedPageBreak/>
        <w:t>borders</w:t>
      </w:r>
      <w:r w:rsidR="00C97849" w:rsidRPr="0028563D">
        <w:rPr>
          <w:rFonts w:cstheme="minorHAnsi"/>
          <w:sz w:val="24"/>
          <w:szCs w:val="24"/>
        </w:rPr>
        <w:t xml:space="preserve"> is that an expertise (that of the </w:t>
      </w:r>
      <w:r w:rsidR="00DC5318">
        <w:rPr>
          <w:rFonts w:cstheme="minorHAnsi"/>
          <w:sz w:val="24"/>
          <w:szCs w:val="24"/>
        </w:rPr>
        <w:t>‘</w:t>
      </w:r>
      <w:r w:rsidR="00C97849" w:rsidRPr="0028563D">
        <w:rPr>
          <w:rFonts w:cstheme="minorHAnsi"/>
          <w:sz w:val="24"/>
          <w:szCs w:val="24"/>
        </w:rPr>
        <w:t>demonstrator</w:t>
      </w:r>
      <w:r w:rsidR="00DC5318">
        <w:rPr>
          <w:rFonts w:cstheme="minorHAnsi"/>
          <w:sz w:val="24"/>
          <w:szCs w:val="24"/>
        </w:rPr>
        <w:t>’</w:t>
      </w:r>
      <w:r w:rsidR="00C97849" w:rsidRPr="0028563D">
        <w:rPr>
          <w:rFonts w:cstheme="minorHAnsi"/>
          <w:sz w:val="24"/>
          <w:szCs w:val="24"/>
        </w:rPr>
        <w:t>) is needed in order to point out</w:t>
      </w:r>
      <w:r w:rsidRPr="0028563D">
        <w:rPr>
          <w:rFonts w:cstheme="minorHAnsi"/>
          <w:sz w:val="24"/>
          <w:szCs w:val="24"/>
        </w:rPr>
        <w:t xml:space="preserve"> and to report</w:t>
      </w:r>
      <w:r w:rsidR="00C97849" w:rsidRPr="0028563D">
        <w:rPr>
          <w:rFonts w:cstheme="minorHAnsi"/>
          <w:sz w:val="24"/>
          <w:szCs w:val="24"/>
        </w:rPr>
        <w:t xml:space="preserve"> what borders really are. </w:t>
      </w:r>
      <w:r w:rsidRPr="0028563D">
        <w:rPr>
          <w:rFonts w:cstheme="minorHAnsi"/>
          <w:sz w:val="24"/>
          <w:szCs w:val="24"/>
        </w:rPr>
        <w:t xml:space="preserve">These strategies imply the idea </w:t>
      </w:r>
      <w:r w:rsidR="00C97849" w:rsidRPr="0028563D">
        <w:rPr>
          <w:rFonts w:cstheme="minorHAnsi"/>
          <w:sz w:val="24"/>
          <w:szCs w:val="24"/>
        </w:rPr>
        <w:t>that the border is a</w:t>
      </w:r>
      <w:r w:rsidRPr="0028563D">
        <w:rPr>
          <w:rFonts w:cstheme="minorHAnsi"/>
          <w:sz w:val="24"/>
          <w:szCs w:val="24"/>
        </w:rPr>
        <w:t xml:space="preserve"> specific</w:t>
      </w:r>
      <w:r w:rsidR="00C97849" w:rsidRPr="0028563D">
        <w:rPr>
          <w:rFonts w:cstheme="minorHAnsi"/>
          <w:sz w:val="24"/>
          <w:szCs w:val="24"/>
        </w:rPr>
        <w:t xml:space="preserve"> space which is governed by policies and instruments which are generally unknown in the public sphere. The underlying idea is</w:t>
      </w:r>
      <w:r w:rsidRPr="0028563D">
        <w:rPr>
          <w:rFonts w:cstheme="minorHAnsi"/>
          <w:sz w:val="24"/>
          <w:szCs w:val="24"/>
        </w:rPr>
        <w:t xml:space="preserve"> thus that the border</w:t>
      </w:r>
      <w:r w:rsidR="00C97849" w:rsidRPr="0028563D">
        <w:rPr>
          <w:rFonts w:cstheme="minorHAnsi"/>
          <w:sz w:val="24"/>
          <w:szCs w:val="24"/>
        </w:rPr>
        <w:t xml:space="preserve"> is a space in which governments develop practices that are out of the norma</w:t>
      </w:r>
      <w:r w:rsidR="00DC5318">
        <w:rPr>
          <w:rFonts w:cstheme="minorHAnsi"/>
          <w:sz w:val="24"/>
          <w:szCs w:val="24"/>
        </w:rPr>
        <w:t>l legal order. By becoming the ‘demonstrators’</w:t>
      </w:r>
      <w:r w:rsidRPr="0028563D">
        <w:rPr>
          <w:rFonts w:cstheme="minorHAnsi"/>
          <w:sz w:val="24"/>
          <w:szCs w:val="24"/>
        </w:rPr>
        <w:t>, the activists of these</w:t>
      </w:r>
      <w:r w:rsidR="00C97849" w:rsidRPr="0028563D">
        <w:rPr>
          <w:rFonts w:cstheme="minorHAnsi"/>
          <w:sz w:val="24"/>
          <w:szCs w:val="24"/>
        </w:rPr>
        <w:t xml:space="preserve"> network</w:t>
      </w:r>
      <w:r w:rsidRPr="0028563D">
        <w:rPr>
          <w:rFonts w:cstheme="minorHAnsi"/>
          <w:sz w:val="24"/>
          <w:szCs w:val="24"/>
        </w:rPr>
        <w:t>s</w:t>
      </w:r>
      <w:r w:rsidR="00DC5318">
        <w:rPr>
          <w:rFonts w:cstheme="minorHAnsi"/>
          <w:sz w:val="24"/>
          <w:szCs w:val="24"/>
        </w:rPr>
        <w:t xml:space="preserve"> become thus the ‘experts’</w:t>
      </w:r>
      <w:r w:rsidR="00C97849" w:rsidRPr="0028563D">
        <w:rPr>
          <w:rFonts w:cstheme="minorHAnsi"/>
          <w:sz w:val="24"/>
          <w:szCs w:val="24"/>
        </w:rPr>
        <w:t>, those who can show these practice</w:t>
      </w:r>
      <w:r w:rsidRPr="0028563D">
        <w:rPr>
          <w:rFonts w:cstheme="minorHAnsi"/>
          <w:sz w:val="24"/>
          <w:szCs w:val="24"/>
        </w:rPr>
        <w:t>s in th</w:t>
      </w:r>
      <w:r w:rsidR="00DC5318">
        <w:rPr>
          <w:rFonts w:cstheme="minorHAnsi"/>
          <w:sz w:val="24"/>
          <w:szCs w:val="24"/>
        </w:rPr>
        <w:t>e public sphere. In doing so</w:t>
      </w:r>
      <w:r w:rsidRPr="0028563D">
        <w:rPr>
          <w:rFonts w:cstheme="minorHAnsi"/>
          <w:sz w:val="24"/>
          <w:szCs w:val="24"/>
        </w:rPr>
        <w:t xml:space="preserve">, </w:t>
      </w:r>
      <w:r w:rsidR="00C46AE9" w:rsidRPr="0028563D">
        <w:rPr>
          <w:rFonts w:cstheme="minorHAnsi"/>
          <w:sz w:val="24"/>
          <w:szCs w:val="24"/>
        </w:rPr>
        <w:t xml:space="preserve">they </w:t>
      </w:r>
      <w:r w:rsidR="00947FCA" w:rsidRPr="0028563D">
        <w:rPr>
          <w:rFonts w:eastAsia="Times New Roman" w:cstheme="minorHAnsi"/>
          <w:color w:val="000000"/>
          <w:sz w:val="24"/>
          <w:szCs w:val="24"/>
          <w:lang w:eastAsia="en-GB"/>
        </w:rPr>
        <w:t>give a new meaning to spaces which are known by citizens in their daily life (for example by presenting places like airports and train stations as zones in which migrants are the subject</w:t>
      </w:r>
      <w:r w:rsidR="00A66DF4" w:rsidRPr="0028563D">
        <w:rPr>
          <w:rFonts w:eastAsia="Times New Roman" w:cstheme="minorHAnsi"/>
          <w:color w:val="000000"/>
          <w:sz w:val="24"/>
          <w:szCs w:val="24"/>
          <w:lang w:eastAsia="en-GB"/>
        </w:rPr>
        <w:t>s</w:t>
      </w:r>
      <w:r w:rsidR="00947FCA" w:rsidRPr="0028563D">
        <w:rPr>
          <w:rFonts w:eastAsia="Times New Roman" w:cstheme="minorHAnsi"/>
          <w:color w:val="000000"/>
          <w:sz w:val="24"/>
          <w:szCs w:val="24"/>
          <w:lang w:eastAsia="en-GB"/>
        </w:rPr>
        <w:t xml:space="preserve"> of specific controls</w:t>
      </w:r>
      <w:r w:rsidR="00C46AE9" w:rsidRPr="0028563D">
        <w:rPr>
          <w:rFonts w:eastAsia="Times New Roman" w:cstheme="minorHAnsi"/>
          <w:color w:val="000000"/>
          <w:sz w:val="24"/>
          <w:szCs w:val="24"/>
          <w:lang w:eastAsia="en-GB"/>
        </w:rPr>
        <w:t>), and they</w:t>
      </w:r>
      <w:r w:rsidR="00947FCA" w:rsidRPr="0028563D">
        <w:rPr>
          <w:rFonts w:eastAsia="Times New Roman" w:cstheme="minorHAnsi"/>
          <w:color w:val="000000"/>
          <w:sz w:val="24"/>
          <w:szCs w:val="24"/>
          <w:lang w:eastAsia="en-GB"/>
        </w:rPr>
        <w:t xml:space="preserve"> </w:t>
      </w:r>
      <w:r w:rsidR="00D532C3">
        <w:rPr>
          <w:rFonts w:eastAsia="Times New Roman" w:cstheme="minorHAnsi"/>
          <w:color w:val="000000"/>
          <w:sz w:val="24"/>
          <w:szCs w:val="24"/>
          <w:lang w:eastAsia="en-GB"/>
        </w:rPr>
        <w:t>make</w:t>
      </w:r>
      <w:r w:rsidR="00AD7FAF" w:rsidRPr="0028563D">
        <w:rPr>
          <w:rFonts w:eastAsia="Times New Roman" w:cstheme="minorHAnsi"/>
          <w:color w:val="000000"/>
          <w:sz w:val="24"/>
          <w:szCs w:val="24"/>
          <w:lang w:eastAsia="en-GB"/>
        </w:rPr>
        <w:t xml:space="preserve"> visible</w:t>
      </w:r>
      <w:r w:rsidR="00947FCA" w:rsidRPr="0028563D">
        <w:rPr>
          <w:rFonts w:eastAsia="Times New Roman" w:cstheme="minorHAnsi"/>
          <w:color w:val="000000"/>
          <w:sz w:val="24"/>
          <w:szCs w:val="24"/>
          <w:lang w:eastAsia="en-GB"/>
        </w:rPr>
        <w:t xml:space="preserve"> places that</w:t>
      </w:r>
      <w:r w:rsidR="00A66DF4" w:rsidRPr="0028563D">
        <w:rPr>
          <w:rFonts w:eastAsia="Times New Roman" w:cstheme="minorHAnsi"/>
          <w:color w:val="000000"/>
          <w:sz w:val="24"/>
          <w:szCs w:val="24"/>
          <w:lang w:eastAsia="en-GB"/>
        </w:rPr>
        <w:t xml:space="preserve"> are hardly</w:t>
      </w:r>
      <w:r w:rsidR="00947FCA" w:rsidRPr="0028563D">
        <w:rPr>
          <w:rFonts w:eastAsia="Times New Roman" w:cstheme="minorHAnsi"/>
          <w:color w:val="000000"/>
          <w:sz w:val="24"/>
          <w:szCs w:val="24"/>
          <w:lang w:eastAsia="en-GB"/>
        </w:rPr>
        <w:t xml:space="preserve"> accessibl</w:t>
      </w:r>
      <w:r w:rsidR="00A66DF4" w:rsidRPr="0028563D">
        <w:rPr>
          <w:rFonts w:eastAsia="Times New Roman" w:cstheme="minorHAnsi"/>
          <w:color w:val="000000"/>
          <w:sz w:val="24"/>
          <w:szCs w:val="24"/>
          <w:lang w:eastAsia="en-GB"/>
        </w:rPr>
        <w:t>e</w:t>
      </w:r>
      <w:r w:rsidR="00947FCA" w:rsidRPr="0028563D">
        <w:rPr>
          <w:rFonts w:eastAsia="Times New Roman" w:cstheme="minorHAnsi"/>
          <w:color w:val="000000"/>
          <w:sz w:val="24"/>
          <w:szCs w:val="24"/>
          <w:lang w:eastAsia="en-GB"/>
        </w:rPr>
        <w:t xml:space="preserve"> (reporting centres or removal centres in the case of the Bordered London map for example). </w:t>
      </w:r>
      <w:r w:rsidR="00DC5318">
        <w:rPr>
          <w:rFonts w:eastAsia="Times New Roman" w:cstheme="minorHAnsi"/>
          <w:color w:val="000000"/>
          <w:sz w:val="24"/>
          <w:szCs w:val="24"/>
          <w:lang w:eastAsia="en-GB"/>
        </w:rPr>
        <w:t>This relates with a strategy of</w:t>
      </w:r>
      <w:r w:rsidR="00A66DF4" w:rsidRPr="0028563D">
        <w:rPr>
          <w:rFonts w:eastAsia="Times New Roman" w:cstheme="minorHAnsi"/>
          <w:color w:val="000000"/>
          <w:sz w:val="24"/>
          <w:szCs w:val="24"/>
          <w:lang w:eastAsia="en-GB"/>
        </w:rPr>
        <w:t xml:space="preserve"> trans</w:t>
      </w:r>
      <w:r w:rsidR="00AD7FAF" w:rsidRPr="0028563D">
        <w:rPr>
          <w:rFonts w:eastAsia="Times New Roman" w:cstheme="minorHAnsi"/>
          <w:color w:val="000000"/>
          <w:sz w:val="24"/>
          <w:szCs w:val="24"/>
          <w:lang w:eastAsia="en-GB"/>
        </w:rPr>
        <w:t>form</w:t>
      </w:r>
      <w:r w:rsidR="00DC5318">
        <w:rPr>
          <w:rFonts w:eastAsia="Times New Roman" w:cstheme="minorHAnsi"/>
          <w:color w:val="000000"/>
          <w:sz w:val="24"/>
          <w:szCs w:val="24"/>
          <w:lang w:eastAsia="en-GB"/>
        </w:rPr>
        <w:t>ation of</w:t>
      </w:r>
      <w:r w:rsidR="00AD7FAF" w:rsidRPr="0028563D">
        <w:rPr>
          <w:rFonts w:eastAsia="Times New Roman" w:cstheme="minorHAnsi"/>
          <w:color w:val="000000"/>
          <w:sz w:val="24"/>
          <w:szCs w:val="24"/>
          <w:lang w:eastAsia="en-GB"/>
        </w:rPr>
        <w:t xml:space="preserve"> the materiality of borders. By collecting and circulating knowledge about the borders, they </w:t>
      </w:r>
      <w:r w:rsidR="00DC5318">
        <w:rPr>
          <w:rFonts w:cstheme="minorHAnsi"/>
          <w:sz w:val="24"/>
          <w:szCs w:val="24"/>
        </w:rPr>
        <w:t>aim to ‘normalize’</w:t>
      </w:r>
      <w:r w:rsidR="00C97849" w:rsidRPr="0028563D">
        <w:rPr>
          <w:rFonts w:cstheme="minorHAnsi"/>
          <w:sz w:val="24"/>
          <w:szCs w:val="24"/>
        </w:rPr>
        <w:t xml:space="preserve"> this space (in the sense that they aim to include it in the normal legal order). By making it visible, activists intent to bring the border space closer to the public space, to the physical space that is inhabited by citizens. In other wor</w:t>
      </w:r>
      <w:r w:rsidR="00DC5318">
        <w:rPr>
          <w:rFonts w:cstheme="minorHAnsi"/>
          <w:sz w:val="24"/>
          <w:szCs w:val="24"/>
        </w:rPr>
        <w:t>ds, they aim to make it a less ‘exceptional’</w:t>
      </w:r>
      <w:r w:rsidR="00D532C3">
        <w:rPr>
          <w:rFonts w:cstheme="minorHAnsi"/>
          <w:sz w:val="24"/>
          <w:szCs w:val="24"/>
        </w:rPr>
        <w:t xml:space="preserve"> space: they intend</w:t>
      </w:r>
      <w:r w:rsidR="00C97849" w:rsidRPr="0028563D">
        <w:rPr>
          <w:rFonts w:cstheme="minorHAnsi"/>
          <w:sz w:val="24"/>
          <w:szCs w:val="24"/>
        </w:rPr>
        <w:t xml:space="preserve"> to transform it into a space that everyone can witness and reach (so not only migrants), and so that is not defined by specific practices that target migrants in particular. </w:t>
      </w:r>
    </w:p>
    <w:p w14:paraId="4A7CB348" w14:textId="77777777" w:rsidR="00AC2A2A" w:rsidRPr="0028563D" w:rsidRDefault="00AC2A2A" w:rsidP="0023264D">
      <w:pPr>
        <w:autoSpaceDE w:val="0"/>
        <w:autoSpaceDN w:val="0"/>
        <w:adjustRightInd w:val="0"/>
        <w:spacing w:after="0" w:line="480" w:lineRule="auto"/>
        <w:jc w:val="both"/>
        <w:rPr>
          <w:rFonts w:cstheme="minorHAnsi"/>
          <w:sz w:val="24"/>
          <w:szCs w:val="24"/>
        </w:rPr>
      </w:pPr>
    </w:p>
    <w:p w14:paraId="603499C1" w14:textId="17E4A75F" w:rsidR="007C2876" w:rsidRPr="0028563D" w:rsidRDefault="00C83860" w:rsidP="0023264D">
      <w:pPr>
        <w:pStyle w:val="Paragraphedeliste"/>
        <w:numPr>
          <w:ilvl w:val="0"/>
          <w:numId w:val="6"/>
        </w:numPr>
        <w:autoSpaceDE w:val="0"/>
        <w:autoSpaceDN w:val="0"/>
        <w:adjustRightInd w:val="0"/>
        <w:spacing w:after="0" w:line="480" w:lineRule="auto"/>
        <w:jc w:val="both"/>
        <w:rPr>
          <w:rFonts w:cstheme="minorHAnsi"/>
          <w:sz w:val="24"/>
          <w:szCs w:val="24"/>
        </w:rPr>
      </w:pPr>
      <w:r w:rsidRPr="0028563D">
        <w:rPr>
          <w:rFonts w:cstheme="minorHAnsi"/>
          <w:sz w:val="24"/>
          <w:szCs w:val="24"/>
        </w:rPr>
        <w:t>The occupation of borders</w:t>
      </w:r>
    </w:p>
    <w:p w14:paraId="5CFB618B" w14:textId="77777777" w:rsidR="007C2876" w:rsidRPr="0028563D" w:rsidRDefault="007C2876" w:rsidP="0023264D">
      <w:pPr>
        <w:autoSpaceDE w:val="0"/>
        <w:autoSpaceDN w:val="0"/>
        <w:adjustRightInd w:val="0"/>
        <w:spacing w:after="0" w:line="480" w:lineRule="auto"/>
        <w:jc w:val="both"/>
        <w:rPr>
          <w:rFonts w:cstheme="minorHAnsi"/>
          <w:sz w:val="24"/>
          <w:szCs w:val="24"/>
        </w:rPr>
      </w:pPr>
    </w:p>
    <w:p w14:paraId="174867BA" w14:textId="23DDE02A" w:rsidR="005275E2" w:rsidRPr="0028563D" w:rsidRDefault="00C83860"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The second strategy of spatial claim making which is carried out by the</w:t>
      </w:r>
      <w:r w:rsidR="00DC5318">
        <w:rPr>
          <w:rFonts w:cstheme="minorHAnsi"/>
          <w:sz w:val="24"/>
          <w:szCs w:val="24"/>
        </w:rPr>
        <w:t xml:space="preserve"> groups and</w:t>
      </w:r>
      <w:r w:rsidRPr="0028563D">
        <w:rPr>
          <w:rFonts w:cstheme="minorHAnsi"/>
          <w:sz w:val="24"/>
          <w:szCs w:val="24"/>
        </w:rPr>
        <w:t xml:space="preserve"> networks mobilizing against border controls in Europe is a strategy of occupation of the border space. This strategy is part of the more gene</w:t>
      </w:r>
      <w:r w:rsidR="00DC5318">
        <w:rPr>
          <w:rFonts w:cstheme="minorHAnsi"/>
          <w:sz w:val="24"/>
          <w:szCs w:val="24"/>
        </w:rPr>
        <w:t>ral objective of ‘demonstration’: these actors</w:t>
      </w:r>
      <w:r w:rsidRPr="0028563D">
        <w:rPr>
          <w:rFonts w:cstheme="minorHAnsi"/>
          <w:sz w:val="24"/>
          <w:szCs w:val="24"/>
        </w:rPr>
        <w:t xml:space="preserve"> </w:t>
      </w:r>
      <w:r w:rsidRPr="0028563D">
        <w:rPr>
          <w:rFonts w:cstheme="minorHAnsi"/>
          <w:sz w:val="24"/>
          <w:szCs w:val="24"/>
        </w:rPr>
        <w:lastRenderedPageBreak/>
        <w:t>implement direct actions that are located strategically in order to reveal the materiality of borders.</w:t>
      </w:r>
      <w:r w:rsidR="009223A4" w:rsidRPr="0028563D">
        <w:rPr>
          <w:rFonts w:cstheme="minorHAnsi"/>
          <w:sz w:val="24"/>
          <w:szCs w:val="24"/>
        </w:rPr>
        <w:t xml:space="preserve"> </w:t>
      </w:r>
      <w:r w:rsidR="005275E2" w:rsidRPr="0028563D">
        <w:rPr>
          <w:rFonts w:cstheme="minorHAnsi"/>
          <w:sz w:val="24"/>
          <w:szCs w:val="24"/>
        </w:rPr>
        <w:t>This general objective is thus put forward in the self-presentation of the</w:t>
      </w:r>
      <w:r w:rsidR="009223A4" w:rsidRPr="0028563D">
        <w:rPr>
          <w:rFonts w:cstheme="minorHAnsi"/>
          <w:sz w:val="24"/>
          <w:szCs w:val="24"/>
        </w:rPr>
        <w:t xml:space="preserve"> No Border</w:t>
      </w:r>
      <w:r w:rsidR="005275E2" w:rsidRPr="0028563D">
        <w:rPr>
          <w:rFonts w:cstheme="minorHAnsi"/>
          <w:sz w:val="24"/>
          <w:szCs w:val="24"/>
        </w:rPr>
        <w:t xml:space="preserve"> network:</w:t>
      </w:r>
    </w:p>
    <w:p w14:paraId="4FC00C6F"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15A9CB34" w14:textId="3707AAAE" w:rsidR="005275E2" w:rsidRPr="0028563D" w:rsidRDefault="005275E2" w:rsidP="0023264D">
      <w:pPr>
        <w:autoSpaceDE w:val="0"/>
        <w:autoSpaceDN w:val="0"/>
        <w:adjustRightInd w:val="0"/>
        <w:spacing w:after="0" w:line="480" w:lineRule="auto"/>
        <w:jc w:val="both"/>
        <w:rPr>
          <w:rFonts w:cstheme="minorHAnsi"/>
          <w:sz w:val="24"/>
          <w:szCs w:val="24"/>
        </w:rPr>
      </w:pPr>
      <w:r w:rsidRPr="0028563D">
        <w:rPr>
          <w:rFonts w:eastAsia="Times New Roman" w:cstheme="minorHAnsi"/>
          <w:sz w:val="24"/>
          <w:szCs w:val="24"/>
        </w:rPr>
        <w:t>“Since 1999 people acting under the No Borders banner have been directly targeting the structures and organisations that uphold the system of migration management. They have set up many No Border camps round the world to take action, learn together and bring attention to t</w:t>
      </w:r>
      <w:r w:rsidR="00547703" w:rsidRPr="0028563D">
        <w:rPr>
          <w:rFonts w:eastAsia="Times New Roman" w:cstheme="minorHAnsi"/>
          <w:sz w:val="24"/>
          <w:szCs w:val="24"/>
        </w:rPr>
        <w:t>he reality of border controls.”</w:t>
      </w:r>
      <w:r w:rsidR="00547703" w:rsidRPr="0028563D">
        <w:rPr>
          <w:rStyle w:val="Marquedenotedefin"/>
          <w:rFonts w:eastAsia="Times New Roman" w:cstheme="minorHAnsi"/>
          <w:sz w:val="24"/>
          <w:szCs w:val="24"/>
        </w:rPr>
        <w:endnoteReference w:id="10"/>
      </w:r>
    </w:p>
    <w:p w14:paraId="2DE54B4E"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5086B8C4" w14:textId="5E1838C6" w:rsidR="005275E2" w:rsidRPr="0028563D" w:rsidRDefault="005407E9"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Through the strategic location of their protest in the border space, these networks aim to “point out” the multi-dimensional existence of borders and the consequences they have for migrants. </w:t>
      </w:r>
      <w:r w:rsidR="005275E2" w:rsidRPr="0028563D">
        <w:rPr>
          <w:rFonts w:cstheme="minorHAnsi"/>
          <w:sz w:val="24"/>
          <w:szCs w:val="24"/>
        </w:rPr>
        <w:t>This is for example the case of a protest against a det</w:t>
      </w:r>
      <w:r w:rsidR="009E0BF0" w:rsidRPr="0028563D">
        <w:rPr>
          <w:rFonts w:cstheme="minorHAnsi"/>
          <w:sz w:val="24"/>
          <w:szCs w:val="24"/>
        </w:rPr>
        <w:t>ention centre</w:t>
      </w:r>
      <w:r w:rsidRPr="0028563D">
        <w:rPr>
          <w:rFonts w:cstheme="minorHAnsi"/>
          <w:sz w:val="24"/>
          <w:szCs w:val="24"/>
        </w:rPr>
        <w:t xml:space="preserve"> in the UK</w:t>
      </w:r>
      <w:r w:rsidR="009E0BF0" w:rsidRPr="0028563D">
        <w:rPr>
          <w:rFonts w:cstheme="minorHAnsi"/>
          <w:sz w:val="24"/>
          <w:szCs w:val="24"/>
        </w:rPr>
        <w:t xml:space="preserve"> in 2011. A</w:t>
      </w:r>
      <w:r w:rsidR="005275E2" w:rsidRPr="0028563D">
        <w:rPr>
          <w:rFonts w:cstheme="minorHAnsi"/>
          <w:sz w:val="24"/>
          <w:szCs w:val="24"/>
        </w:rPr>
        <w:t>s it is presented in the communiqué published by the</w:t>
      </w:r>
      <w:r w:rsidRPr="0028563D">
        <w:rPr>
          <w:rFonts w:cstheme="minorHAnsi"/>
          <w:sz w:val="24"/>
          <w:szCs w:val="24"/>
        </w:rPr>
        <w:t xml:space="preserve"> activists who organised it</w:t>
      </w:r>
      <w:r w:rsidR="005275E2" w:rsidRPr="0028563D">
        <w:rPr>
          <w:rFonts w:cstheme="minorHAnsi"/>
          <w:sz w:val="24"/>
          <w:szCs w:val="24"/>
        </w:rPr>
        <w:t xml:space="preserve">, this action was a way to point out the materiality of this space. </w:t>
      </w:r>
      <w:r w:rsidR="007910A4" w:rsidRPr="0028563D">
        <w:rPr>
          <w:rFonts w:cstheme="minorHAnsi"/>
          <w:sz w:val="24"/>
          <w:szCs w:val="24"/>
        </w:rPr>
        <w:t>In particular, its location</w:t>
      </w:r>
      <w:r w:rsidR="005275E2" w:rsidRPr="0028563D">
        <w:rPr>
          <w:rFonts w:cstheme="minorHAnsi"/>
          <w:sz w:val="24"/>
          <w:szCs w:val="24"/>
        </w:rPr>
        <w:t xml:space="preserve"> permitted to present</w:t>
      </w:r>
      <w:r w:rsidRPr="0028563D">
        <w:rPr>
          <w:rFonts w:cstheme="minorHAnsi"/>
          <w:sz w:val="24"/>
          <w:szCs w:val="24"/>
        </w:rPr>
        <w:t xml:space="preserve"> precisely</w:t>
      </w:r>
      <w:r w:rsidR="00DC5318">
        <w:rPr>
          <w:rFonts w:cstheme="minorHAnsi"/>
          <w:sz w:val="24"/>
          <w:szCs w:val="24"/>
        </w:rPr>
        <w:t xml:space="preserve"> how</w:t>
      </w:r>
      <w:r w:rsidR="007910A4" w:rsidRPr="0028563D">
        <w:rPr>
          <w:rFonts w:cstheme="minorHAnsi"/>
          <w:sz w:val="24"/>
          <w:szCs w:val="24"/>
        </w:rPr>
        <w:t xml:space="preserve"> the detention centre is</w:t>
      </w:r>
      <w:r w:rsidR="005275E2" w:rsidRPr="0028563D">
        <w:rPr>
          <w:rFonts w:cstheme="minorHAnsi"/>
          <w:sz w:val="24"/>
          <w:szCs w:val="24"/>
        </w:rPr>
        <w:t xml:space="preserve"> organized (the fences and gates) and who are the actors involved in its management:</w:t>
      </w:r>
    </w:p>
    <w:p w14:paraId="5B6B1157"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35852427" w14:textId="0012573B" w:rsidR="005275E2" w:rsidRPr="0028563D" w:rsidRDefault="0028563D" w:rsidP="0023264D">
      <w:pPr>
        <w:autoSpaceDE w:val="0"/>
        <w:autoSpaceDN w:val="0"/>
        <w:adjustRightInd w:val="0"/>
        <w:spacing w:after="0" w:line="480" w:lineRule="auto"/>
        <w:jc w:val="both"/>
        <w:rPr>
          <w:rFonts w:cstheme="minorHAnsi"/>
          <w:sz w:val="24"/>
          <w:szCs w:val="24"/>
        </w:rPr>
      </w:pPr>
      <w:r>
        <w:rPr>
          <w:rFonts w:cstheme="minorHAnsi"/>
          <w:sz w:val="24"/>
          <w:szCs w:val="24"/>
        </w:rPr>
        <w:t>“</w:t>
      </w:r>
      <w:r w:rsidR="005275E2" w:rsidRPr="0028563D">
        <w:rPr>
          <w:rFonts w:cstheme="minorHAnsi"/>
          <w:sz w:val="24"/>
          <w:szCs w:val="24"/>
        </w:rPr>
        <w:t>The activists gathered outside the front gates (metal fencing with a perspex cover) with a banner denouncing Barnardo's involvement in the detention industry (the charity is running "social and welfare services" at the detention centre). They chanted through a loudspeaker and made noise with various instruments. They also walked part of the way round the perimeter fence, continuing to remonstrate loudly against detention and deportation. There were guards in hi-vis vests in the grounds of the centre, and a UKBA guard was also spotted. There was no</w:t>
      </w:r>
      <w:r w:rsidR="00547703" w:rsidRPr="0028563D">
        <w:rPr>
          <w:rFonts w:cstheme="minorHAnsi"/>
          <w:sz w:val="24"/>
          <w:szCs w:val="24"/>
        </w:rPr>
        <w:t xml:space="preserve"> sign of any of the detainees.”</w:t>
      </w:r>
      <w:r w:rsidR="00547703" w:rsidRPr="0028563D">
        <w:rPr>
          <w:rStyle w:val="Marquedenotedefin"/>
          <w:rFonts w:cstheme="minorHAnsi"/>
          <w:sz w:val="24"/>
          <w:szCs w:val="24"/>
        </w:rPr>
        <w:endnoteReference w:id="11"/>
      </w:r>
    </w:p>
    <w:p w14:paraId="4FC8B513"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4E17B928" w14:textId="336689B5" w:rsidR="005407E9" w:rsidRPr="0028563D" w:rsidRDefault="005407E9"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Another example of this form of spatial claim making </w:t>
      </w:r>
      <w:r w:rsidR="00991882" w:rsidRPr="0028563D">
        <w:rPr>
          <w:rFonts w:cstheme="minorHAnsi"/>
          <w:sz w:val="24"/>
          <w:szCs w:val="24"/>
        </w:rPr>
        <w:t xml:space="preserve">is the “Boat4People” campaign which was launched by </w:t>
      </w:r>
      <w:r w:rsidR="00E26151" w:rsidRPr="0028563D">
        <w:rPr>
          <w:rFonts w:cstheme="minorHAnsi"/>
          <w:sz w:val="24"/>
          <w:szCs w:val="24"/>
        </w:rPr>
        <w:t>Migreurop</w:t>
      </w:r>
      <w:r w:rsidR="00CD0D44" w:rsidRPr="0028563D">
        <w:rPr>
          <w:rFonts w:cstheme="minorHAnsi"/>
          <w:sz w:val="24"/>
          <w:szCs w:val="24"/>
        </w:rPr>
        <w:t xml:space="preserve"> and other European and African networks</w:t>
      </w:r>
      <w:r w:rsidR="00E26151" w:rsidRPr="0028563D">
        <w:rPr>
          <w:rFonts w:cstheme="minorHAnsi"/>
          <w:sz w:val="24"/>
          <w:szCs w:val="24"/>
        </w:rPr>
        <w:t xml:space="preserve"> </w:t>
      </w:r>
      <w:r w:rsidR="00991882" w:rsidRPr="0028563D">
        <w:rPr>
          <w:rFonts w:cstheme="minorHAnsi"/>
          <w:sz w:val="24"/>
          <w:szCs w:val="24"/>
        </w:rPr>
        <w:t xml:space="preserve">in 2012. </w:t>
      </w:r>
      <w:r w:rsidR="00206016" w:rsidRPr="0028563D">
        <w:rPr>
          <w:rFonts w:cstheme="minorHAnsi"/>
          <w:sz w:val="24"/>
          <w:szCs w:val="24"/>
        </w:rPr>
        <w:t>This</w:t>
      </w:r>
      <w:r w:rsidR="00DC5318">
        <w:rPr>
          <w:rFonts w:cstheme="minorHAnsi"/>
          <w:sz w:val="24"/>
          <w:szCs w:val="24"/>
        </w:rPr>
        <w:t xml:space="preserve"> initiative consisted in a “boat</w:t>
      </w:r>
      <w:r w:rsidR="00206016" w:rsidRPr="0028563D">
        <w:rPr>
          <w:rFonts w:cstheme="minorHAnsi"/>
          <w:sz w:val="24"/>
          <w:szCs w:val="24"/>
        </w:rPr>
        <w:t xml:space="preserve"> rally” gathering a crew of “</w:t>
      </w:r>
      <w:r w:rsidR="00206016" w:rsidRPr="0028563D">
        <w:rPr>
          <w:rFonts w:cs="Arial"/>
          <w:sz w:val="24"/>
          <w:szCs w:val="24"/>
        </w:rPr>
        <w:t>activists, parliamentarians, artists and journalists”</w:t>
      </w:r>
      <w:r w:rsidR="00206016" w:rsidRPr="0028563D">
        <w:rPr>
          <w:rFonts w:cstheme="minorHAnsi"/>
          <w:sz w:val="24"/>
          <w:szCs w:val="24"/>
        </w:rPr>
        <w:t xml:space="preserve"> from Italy to Tunisia. With this “sea mission”, activists aimed to “</w:t>
      </w:r>
      <w:r w:rsidR="00206016" w:rsidRPr="0028563D">
        <w:rPr>
          <w:rFonts w:cs="Arial"/>
          <w:sz w:val="24"/>
          <w:szCs w:val="24"/>
        </w:rPr>
        <w:t>document, denounce and prevent violations of migrants' human rights at sea”, to “build a network of organizations and activists” and, more generally, to raise awareness in the public opinion.</w:t>
      </w:r>
      <w:r w:rsidR="00945CE1">
        <w:rPr>
          <w:rStyle w:val="Marquedenotedefin"/>
          <w:rFonts w:cs="Arial"/>
          <w:sz w:val="24"/>
          <w:szCs w:val="24"/>
        </w:rPr>
        <w:endnoteReference w:id="12"/>
      </w:r>
      <w:r w:rsidR="00206016" w:rsidRPr="0028563D">
        <w:rPr>
          <w:rFonts w:cs="Arial"/>
          <w:sz w:val="24"/>
          <w:szCs w:val="24"/>
        </w:rPr>
        <w:t xml:space="preserve"> But this action was also strategically located in order to </w:t>
      </w:r>
      <w:r w:rsidR="00E71AB0" w:rsidRPr="0028563D">
        <w:rPr>
          <w:rFonts w:cs="Arial"/>
          <w:sz w:val="24"/>
          <w:szCs w:val="24"/>
        </w:rPr>
        <w:t>make visible border controls in the Mediterranean See. Thus, in their reports of the actions, activists show how they could collect information about border controls. They also show how, by being present in the border space, they could become direct witnesses of border controls. This is</w:t>
      </w:r>
      <w:r w:rsidR="00945CE1">
        <w:rPr>
          <w:rFonts w:cs="Arial"/>
          <w:sz w:val="24"/>
          <w:szCs w:val="24"/>
        </w:rPr>
        <w:t xml:space="preserve"> thus underlined in a communiqué</w:t>
      </w:r>
      <w:r w:rsidR="00E71AB0" w:rsidRPr="0028563D">
        <w:rPr>
          <w:rFonts w:cs="Arial"/>
          <w:sz w:val="24"/>
          <w:szCs w:val="24"/>
        </w:rPr>
        <w:t xml:space="preserve"> published at the end of the action:</w:t>
      </w:r>
    </w:p>
    <w:p w14:paraId="42EB66B6" w14:textId="77777777" w:rsidR="00991882" w:rsidRPr="0028563D" w:rsidRDefault="00991882" w:rsidP="0023264D">
      <w:pPr>
        <w:autoSpaceDE w:val="0"/>
        <w:autoSpaceDN w:val="0"/>
        <w:adjustRightInd w:val="0"/>
        <w:spacing w:after="0" w:line="480" w:lineRule="auto"/>
        <w:jc w:val="both"/>
        <w:rPr>
          <w:rFonts w:cstheme="minorHAnsi"/>
          <w:sz w:val="24"/>
          <w:szCs w:val="24"/>
        </w:rPr>
      </w:pPr>
    </w:p>
    <w:p w14:paraId="48878559" w14:textId="1C9ABB73" w:rsidR="00206016" w:rsidRPr="0028563D" w:rsidRDefault="0023264D" w:rsidP="0023264D">
      <w:pPr>
        <w:spacing w:before="100" w:beforeAutospacing="1" w:after="100" w:afterAutospacing="1" w:line="480" w:lineRule="auto"/>
        <w:jc w:val="both"/>
        <w:rPr>
          <w:rFonts w:eastAsia="Times New Roman" w:cs="Times New Roman"/>
          <w:sz w:val="24"/>
          <w:szCs w:val="24"/>
          <w:lang w:eastAsia="en-GB"/>
        </w:rPr>
      </w:pPr>
      <w:r>
        <w:rPr>
          <w:rFonts w:eastAsia="Times New Roman" w:cs="Arial"/>
          <w:sz w:val="24"/>
          <w:szCs w:val="24"/>
          <w:lang w:eastAsia="en-GB"/>
        </w:rPr>
        <w:t>“</w:t>
      </w:r>
      <w:r w:rsidR="00206016" w:rsidRPr="0028563D">
        <w:rPr>
          <w:rFonts w:eastAsia="Times New Roman" w:cs="Arial"/>
          <w:sz w:val="24"/>
          <w:szCs w:val="24"/>
          <w:lang w:eastAsia="en-GB"/>
        </w:rPr>
        <w:t>B4P’s Oloferne did not encounter any migrants in distress while at sea, but its passengers were able to verify first hand the extent of the means deployed to secure the EU’s maritime border. On the 15</w:t>
      </w:r>
      <w:r w:rsidR="00206016" w:rsidRPr="0028563D">
        <w:rPr>
          <w:rFonts w:eastAsia="Times New Roman" w:cs="Arial"/>
          <w:sz w:val="24"/>
          <w:szCs w:val="24"/>
          <w:vertAlign w:val="superscript"/>
          <w:lang w:eastAsia="en-GB"/>
        </w:rPr>
        <w:t>th</w:t>
      </w:r>
      <w:r w:rsidR="00206016" w:rsidRPr="0028563D">
        <w:rPr>
          <w:rFonts w:eastAsia="Times New Roman" w:cs="Arial"/>
          <w:sz w:val="24"/>
          <w:szCs w:val="24"/>
          <w:lang w:eastAsia="en-GB"/>
        </w:rPr>
        <w:t xml:space="preserve"> of July the Oloferne was overflown by a Frontex patrol aircraft and subsequently stopped by a patrol boat of the Italian Coast Guard for identification. This encounter also gives its meaning to the B4P campaign, for as long as Frontex and national agencies cloak their activities in opacity, a presence at sea will be the only means of accessing detailed information as to their deployment.</w:t>
      </w:r>
      <w:r>
        <w:rPr>
          <w:rFonts w:eastAsia="Times New Roman" w:cs="Arial"/>
          <w:sz w:val="24"/>
          <w:szCs w:val="24"/>
          <w:lang w:eastAsia="en-GB"/>
        </w:rPr>
        <w:t>”</w:t>
      </w:r>
      <w:r>
        <w:rPr>
          <w:rStyle w:val="Marquedenotedefin"/>
          <w:rFonts w:eastAsia="Times New Roman" w:cs="Arial"/>
          <w:sz w:val="24"/>
          <w:szCs w:val="24"/>
          <w:lang w:eastAsia="en-GB"/>
        </w:rPr>
        <w:endnoteReference w:id="13"/>
      </w:r>
      <w:r w:rsidR="00E71AB0" w:rsidRPr="0028563D">
        <w:rPr>
          <w:rFonts w:eastAsia="Times New Roman" w:cs="Arial"/>
          <w:sz w:val="24"/>
          <w:szCs w:val="24"/>
          <w:lang w:eastAsia="en-GB"/>
        </w:rPr>
        <w:t xml:space="preserve"> </w:t>
      </w:r>
    </w:p>
    <w:p w14:paraId="3F983AE2" w14:textId="77777777" w:rsidR="005407E9" w:rsidRPr="0028563D" w:rsidRDefault="005407E9" w:rsidP="0023264D">
      <w:pPr>
        <w:autoSpaceDE w:val="0"/>
        <w:autoSpaceDN w:val="0"/>
        <w:adjustRightInd w:val="0"/>
        <w:spacing w:after="0" w:line="480" w:lineRule="auto"/>
        <w:jc w:val="both"/>
        <w:rPr>
          <w:rFonts w:cstheme="minorHAnsi"/>
          <w:sz w:val="24"/>
          <w:szCs w:val="24"/>
        </w:rPr>
      </w:pPr>
    </w:p>
    <w:p w14:paraId="61D769A0" w14:textId="2F2A6A17" w:rsidR="005275E2" w:rsidRPr="0028563D" w:rsidRDefault="00991882"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 xml:space="preserve">Although they privilege more </w:t>
      </w:r>
      <w:r w:rsidR="00E26151" w:rsidRPr="0028563D">
        <w:rPr>
          <w:rFonts w:cstheme="minorHAnsi"/>
          <w:sz w:val="24"/>
          <w:szCs w:val="24"/>
        </w:rPr>
        <w:t>disruptive</w:t>
      </w:r>
      <w:r w:rsidRPr="0028563D">
        <w:rPr>
          <w:rFonts w:cstheme="minorHAnsi"/>
          <w:sz w:val="24"/>
          <w:szCs w:val="24"/>
        </w:rPr>
        <w:t xml:space="preserve"> forms of protest,</w:t>
      </w:r>
      <w:r w:rsidR="00DC584C" w:rsidRPr="0028563D">
        <w:rPr>
          <w:rFonts w:cstheme="minorHAnsi"/>
          <w:sz w:val="24"/>
          <w:szCs w:val="24"/>
        </w:rPr>
        <w:t xml:space="preserve"> protest events such as the </w:t>
      </w:r>
      <w:r w:rsidR="00F81EF1" w:rsidRPr="0028563D">
        <w:rPr>
          <w:rFonts w:cstheme="minorHAnsi"/>
          <w:sz w:val="24"/>
          <w:szCs w:val="24"/>
        </w:rPr>
        <w:t>“</w:t>
      </w:r>
      <w:r w:rsidR="00DC584C" w:rsidRPr="0028563D">
        <w:rPr>
          <w:rFonts w:cstheme="minorHAnsi"/>
          <w:sz w:val="24"/>
          <w:szCs w:val="24"/>
        </w:rPr>
        <w:t>European action</w:t>
      </w:r>
      <w:r w:rsidR="00F81EF1" w:rsidRPr="0028563D">
        <w:rPr>
          <w:rFonts w:cstheme="minorHAnsi"/>
          <w:sz w:val="24"/>
          <w:szCs w:val="24"/>
        </w:rPr>
        <w:t xml:space="preserve"> days for free movement and the right to stay” in 2004 and 2005</w:t>
      </w:r>
      <w:r w:rsidR="00DC584C" w:rsidRPr="0028563D">
        <w:rPr>
          <w:rFonts w:cstheme="minorHAnsi"/>
          <w:sz w:val="24"/>
          <w:szCs w:val="24"/>
        </w:rPr>
        <w:t>, the</w:t>
      </w:r>
      <w:r w:rsidR="00F81EF1" w:rsidRPr="0028563D">
        <w:rPr>
          <w:rFonts w:cstheme="minorHAnsi"/>
          <w:sz w:val="24"/>
          <w:szCs w:val="24"/>
        </w:rPr>
        <w:t xml:space="preserve"> </w:t>
      </w:r>
      <w:r w:rsidR="00F81EF1" w:rsidRPr="0028563D">
        <w:rPr>
          <w:rFonts w:cstheme="minorHAnsi"/>
          <w:sz w:val="24"/>
          <w:szCs w:val="24"/>
        </w:rPr>
        <w:lastRenderedPageBreak/>
        <w:t>“European caravan against the death fence” in Ceuta in 2005</w:t>
      </w:r>
      <w:r w:rsidR="00DC584C" w:rsidRPr="0028563D">
        <w:rPr>
          <w:rFonts w:cstheme="minorHAnsi"/>
          <w:sz w:val="24"/>
          <w:szCs w:val="24"/>
        </w:rPr>
        <w:t xml:space="preserve"> or</w:t>
      </w:r>
      <w:r w:rsidRPr="0028563D">
        <w:rPr>
          <w:rFonts w:cstheme="minorHAnsi"/>
          <w:sz w:val="24"/>
          <w:szCs w:val="24"/>
        </w:rPr>
        <w:t xml:space="preserve"> the</w:t>
      </w:r>
      <w:r w:rsidR="00F81EF1" w:rsidRPr="0028563D">
        <w:rPr>
          <w:rFonts w:cstheme="minorHAnsi"/>
          <w:sz w:val="24"/>
          <w:szCs w:val="24"/>
        </w:rPr>
        <w:t xml:space="preserve"> yearly</w:t>
      </w:r>
      <w:r w:rsidRPr="0028563D">
        <w:rPr>
          <w:rFonts w:cstheme="minorHAnsi"/>
          <w:sz w:val="24"/>
          <w:szCs w:val="24"/>
        </w:rPr>
        <w:t xml:space="preserve"> No Border camps are based on the same strategy of occupation of the border space.</w:t>
      </w:r>
      <w:r w:rsidR="00DC584C" w:rsidRPr="0028563D">
        <w:rPr>
          <w:rFonts w:cstheme="minorHAnsi"/>
          <w:sz w:val="24"/>
          <w:szCs w:val="24"/>
        </w:rPr>
        <w:t xml:space="preserve"> All these actions are located at symbolic places representing border controls. </w:t>
      </w:r>
      <w:r w:rsidR="00BB0EF1" w:rsidRPr="0028563D">
        <w:rPr>
          <w:rFonts w:cstheme="minorHAnsi"/>
          <w:sz w:val="24"/>
          <w:szCs w:val="24"/>
        </w:rPr>
        <w:t>For example, the groups participating in the European action days for free movement and the right to stay in Italy in 2005 organised their actions in front of a detention centre in Sicily and in the region of Friuli. They presented these places as “</w:t>
      </w:r>
      <w:r w:rsidR="00BB0EF1" w:rsidRPr="0028563D">
        <w:rPr>
          <w:sz w:val="24"/>
          <w:szCs w:val="24"/>
        </w:rPr>
        <w:t>two politically crucial places, the two Italian ‘doors’ to Europe”</w:t>
      </w:r>
      <w:r w:rsidR="0023264D">
        <w:rPr>
          <w:rStyle w:val="Marquedenotedefin"/>
          <w:sz w:val="24"/>
          <w:szCs w:val="24"/>
        </w:rPr>
        <w:endnoteReference w:id="14"/>
      </w:r>
      <w:r w:rsidR="0023264D">
        <w:rPr>
          <w:sz w:val="24"/>
          <w:szCs w:val="24"/>
        </w:rPr>
        <w:t>.</w:t>
      </w:r>
      <w:r w:rsidR="00BB0EF1" w:rsidRPr="0028563D">
        <w:rPr>
          <w:rFonts w:cstheme="minorHAnsi"/>
          <w:sz w:val="24"/>
          <w:szCs w:val="24"/>
        </w:rPr>
        <w:t xml:space="preserve"> </w:t>
      </w:r>
      <w:r w:rsidR="00DC584C" w:rsidRPr="0028563D">
        <w:rPr>
          <w:rFonts w:cstheme="minorHAnsi"/>
          <w:sz w:val="24"/>
          <w:szCs w:val="24"/>
        </w:rPr>
        <w:t xml:space="preserve">In doing so, </w:t>
      </w:r>
      <w:r w:rsidR="00397358" w:rsidRPr="0028563D">
        <w:rPr>
          <w:rFonts w:cstheme="minorHAnsi"/>
          <w:sz w:val="24"/>
          <w:szCs w:val="24"/>
        </w:rPr>
        <w:t>activists</w:t>
      </w:r>
      <w:r w:rsidR="00945CE1">
        <w:rPr>
          <w:rFonts w:cstheme="minorHAnsi"/>
          <w:sz w:val="24"/>
          <w:szCs w:val="24"/>
        </w:rPr>
        <w:t xml:space="preserve"> aim</w:t>
      </w:r>
      <w:r w:rsidR="00DC584C" w:rsidRPr="0028563D">
        <w:rPr>
          <w:rFonts w:cstheme="minorHAnsi"/>
          <w:sz w:val="24"/>
          <w:szCs w:val="24"/>
        </w:rPr>
        <w:t xml:space="preserve"> to point out the</w:t>
      </w:r>
      <w:r w:rsidR="005275E2" w:rsidRPr="0028563D">
        <w:rPr>
          <w:rFonts w:cstheme="minorHAnsi"/>
          <w:sz w:val="24"/>
          <w:szCs w:val="24"/>
        </w:rPr>
        <w:t xml:space="preserve"> exist</w:t>
      </w:r>
      <w:r w:rsidR="00DC584C" w:rsidRPr="0028563D">
        <w:rPr>
          <w:rFonts w:cstheme="minorHAnsi"/>
          <w:sz w:val="24"/>
          <w:szCs w:val="24"/>
        </w:rPr>
        <w:t xml:space="preserve">ence </w:t>
      </w:r>
      <w:r w:rsidR="00945CE1">
        <w:rPr>
          <w:rFonts w:cstheme="minorHAnsi"/>
          <w:sz w:val="24"/>
          <w:szCs w:val="24"/>
        </w:rPr>
        <w:t>of borders and to ‘reveal’</w:t>
      </w:r>
      <w:r w:rsidR="00203C36" w:rsidRPr="0028563D">
        <w:rPr>
          <w:rFonts w:cstheme="minorHAnsi"/>
          <w:sz w:val="24"/>
          <w:szCs w:val="24"/>
        </w:rPr>
        <w:t xml:space="preserve"> the nature of power-relations in this specific space</w:t>
      </w:r>
      <w:r w:rsidR="005275E2" w:rsidRPr="0028563D">
        <w:rPr>
          <w:rFonts w:cstheme="minorHAnsi"/>
          <w:sz w:val="24"/>
          <w:szCs w:val="24"/>
        </w:rPr>
        <w:t>.</w:t>
      </w:r>
      <w:r w:rsidR="00884DB1" w:rsidRPr="0028563D">
        <w:rPr>
          <w:rFonts w:cstheme="minorHAnsi"/>
          <w:sz w:val="24"/>
          <w:szCs w:val="24"/>
        </w:rPr>
        <w:t xml:space="preserve"> The significance of the location of protest is thus underlined in the call for participation </w:t>
      </w:r>
      <w:r w:rsidR="00B829DB" w:rsidRPr="0028563D">
        <w:rPr>
          <w:rFonts w:cstheme="minorHAnsi"/>
          <w:sz w:val="24"/>
          <w:szCs w:val="24"/>
        </w:rPr>
        <w:t>in</w:t>
      </w:r>
      <w:r w:rsidR="00203C36" w:rsidRPr="0028563D">
        <w:rPr>
          <w:rFonts w:cstheme="minorHAnsi"/>
          <w:sz w:val="24"/>
          <w:szCs w:val="24"/>
        </w:rPr>
        <w:t xml:space="preserve"> the Calais No Border camp in 2009:</w:t>
      </w:r>
    </w:p>
    <w:p w14:paraId="1FFC0328"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2211DBD1" w14:textId="7B8FD6D4" w:rsidR="00397358" w:rsidRPr="0028563D" w:rsidRDefault="00397358" w:rsidP="0023264D">
      <w:pPr>
        <w:spacing w:after="288" w:line="480" w:lineRule="auto"/>
        <w:jc w:val="both"/>
        <w:rPr>
          <w:rFonts w:eastAsia="Times New Roman" w:cstheme="minorHAnsi"/>
          <w:color w:val="000000"/>
          <w:sz w:val="24"/>
          <w:szCs w:val="24"/>
          <w:lang w:eastAsia="en-GB"/>
        </w:rPr>
      </w:pPr>
      <w:r w:rsidRPr="0028563D">
        <w:rPr>
          <w:rFonts w:eastAsia="Times New Roman" w:cstheme="minorHAnsi"/>
          <w:color w:val="000000"/>
          <w:sz w:val="24"/>
          <w:szCs w:val="24"/>
          <w:lang w:eastAsia="en-GB"/>
        </w:rPr>
        <w:t>“Since 1998 there have been numerous No Border camps around the world; including the Czech-German, Polish-Ukrainian, Moroccan-Spanish, US-Mexican, and Turkish-Greek border lines as well as at various points in the UK, Australia, France, Finland, and Italy. In each case hundreds or thousands of people have come together at a location that represents control, repression and injustice and have united under the slogan Freedom of Movement for All. These No Border camps represent bases for action, for building networks of solidarity, for s</w:t>
      </w:r>
      <w:r w:rsidR="00CD666E" w:rsidRPr="0028563D">
        <w:rPr>
          <w:rFonts w:eastAsia="Times New Roman" w:cstheme="minorHAnsi"/>
          <w:color w:val="000000"/>
          <w:sz w:val="24"/>
          <w:szCs w:val="24"/>
          <w:lang w:eastAsia="en-GB"/>
        </w:rPr>
        <w:t xml:space="preserve">elf-education and to physically </w:t>
      </w:r>
      <w:r w:rsidRPr="0028563D">
        <w:rPr>
          <w:rFonts w:eastAsia="Times New Roman" w:cstheme="minorHAnsi"/>
          <w:color w:val="000000"/>
          <w:sz w:val="24"/>
          <w:szCs w:val="24"/>
          <w:lang w:eastAsia="en-GB"/>
        </w:rPr>
        <w:t>challenge the border regime. Borders are highly protected and contested areas and are therefore a challenging location for direct action. The desire to 'tear down the fences' is not always achieved, but they do act as a means of bringing attention on the repression th</w:t>
      </w:r>
      <w:r w:rsidR="00CD666E" w:rsidRPr="0028563D">
        <w:rPr>
          <w:rFonts w:eastAsia="Times New Roman" w:cstheme="minorHAnsi"/>
          <w:color w:val="000000"/>
          <w:sz w:val="24"/>
          <w:szCs w:val="24"/>
          <w:lang w:eastAsia="en-GB"/>
        </w:rPr>
        <w:t xml:space="preserve">at occurs in the name </w:t>
      </w:r>
      <w:r w:rsidRPr="0028563D">
        <w:rPr>
          <w:rFonts w:eastAsia="Times New Roman" w:cstheme="minorHAnsi"/>
          <w:color w:val="000000"/>
          <w:sz w:val="24"/>
          <w:szCs w:val="24"/>
          <w:lang w:eastAsia="en-GB"/>
        </w:rPr>
        <w:t>of defending national sovereignty.”</w:t>
      </w:r>
      <w:r w:rsidR="00114993" w:rsidRPr="0028563D">
        <w:rPr>
          <w:rStyle w:val="Marquedenotedefin"/>
          <w:rFonts w:eastAsia="Times New Roman" w:cstheme="minorHAnsi"/>
          <w:color w:val="000000"/>
          <w:sz w:val="24"/>
          <w:szCs w:val="24"/>
          <w:lang w:eastAsia="en-GB"/>
        </w:rPr>
        <w:endnoteReference w:id="15"/>
      </w:r>
    </w:p>
    <w:p w14:paraId="66085B88" w14:textId="77777777" w:rsidR="005275E2" w:rsidRPr="0028563D" w:rsidRDefault="005275E2" w:rsidP="0023264D">
      <w:pPr>
        <w:autoSpaceDE w:val="0"/>
        <w:autoSpaceDN w:val="0"/>
        <w:adjustRightInd w:val="0"/>
        <w:spacing w:after="0" w:line="480" w:lineRule="auto"/>
        <w:jc w:val="both"/>
        <w:rPr>
          <w:rFonts w:cstheme="minorHAnsi"/>
          <w:sz w:val="24"/>
          <w:szCs w:val="24"/>
        </w:rPr>
      </w:pPr>
    </w:p>
    <w:p w14:paraId="2331D075" w14:textId="09F44CB4" w:rsidR="00E26151" w:rsidRPr="003544E2" w:rsidRDefault="00203C36" w:rsidP="003544E2">
      <w:pPr>
        <w:autoSpaceDE w:val="0"/>
        <w:autoSpaceDN w:val="0"/>
        <w:adjustRightInd w:val="0"/>
        <w:spacing w:after="0" w:line="480" w:lineRule="auto"/>
        <w:jc w:val="both"/>
        <w:rPr>
          <w:rFonts w:cstheme="minorHAnsi"/>
          <w:sz w:val="24"/>
          <w:szCs w:val="24"/>
        </w:rPr>
      </w:pPr>
      <w:r w:rsidRPr="0028563D">
        <w:rPr>
          <w:rFonts w:cstheme="minorHAnsi"/>
          <w:sz w:val="24"/>
          <w:szCs w:val="24"/>
        </w:rPr>
        <w:t>As this call for participation illustrates, these networks conceive their strategy of spatial claim making as a way to</w:t>
      </w:r>
      <w:r w:rsidR="00014C70" w:rsidRPr="0028563D">
        <w:rPr>
          <w:rFonts w:cstheme="minorHAnsi"/>
          <w:sz w:val="24"/>
          <w:szCs w:val="24"/>
        </w:rPr>
        <w:t xml:space="preserve"> witness border controls, and so to make them visible</w:t>
      </w:r>
      <w:r w:rsidR="00E3748C" w:rsidRPr="0028563D">
        <w:rPr>
          <w:rFonts w:cstheme="minorHAnsi"/>
          <w:sz w:val="24"/>
          <w:szCs w:val="24"/>
        </w:rPr>
        <w:t xml:space="preserve"> in the public </w:t>
      </w:r>
      <w:r w:rsidR="00E3748C" w:rsidRPr="0028563D">
        <w:rPr>
          <w:rFonts w:cstheme="minorHAnsi"/>
          <w:sz w:val="24"/>
          <w:szCs w:val="24"/>
        </w:rPr>
        <w:lastRenderedPageBreak/>
        <w:t>sphere</w:t>
      </w:r>
      <w:r w:rsidR="00014C70" w:rsidRPr="0028563D">
        <w:rPr>
          <w:rFonts w:cstheme="minorHAnsi"/>
          <w:sz w:val="24"/>
          <w:szCs w:val="24"/>
        </w:rPr>
        <w:t xml:space="preserve">: control policies become the centre of attention. </w:t>
      </w:r>
      <w:r w:rsidR="007F31CC" w:rsidRPr="0028563D">
        <w:rPr>
          <w:rFonts w:cstheme="minorHAnsi"/>
          <w:sz w:val="24"/>
          <w:szCs w:val="24"/>
        </w:rPr>
        <w:t>As a matter of fact, thi</w:t>
      </w:r>
      <w:r w:rsidR="00014C70" w:rsidRPr="0028563D">
        <w:rPr>
          <w:rFonts w:cstheme="minorHAnsi"/>
          <w:sz w:val="24"/>
          <w:szCs w:val="24"/>
        </w:rPr>
        <w:t xml:space="preserve">s strategy has a transformative </w:t>
      </w:r>
      <w:r w:rsidR="00D532C3">
        <w:rPr>
          <w:rFonts w:cstheme="minorHAnsi"/>
          <w:sz w:val="24"/>
          <w:szCs w:val="24"/>
        </w:rPr>
        <w:t>objective</w:t>
      </w:r>
      <w:r w:rsidR="007F31CC" w:rsidRPr="0028563D">
        <w:rPr>
          <w:rFonts w:cstheme="minorHAnsi"/>
          <w:sz w:val="24"/>
          <w:szCs w:val="24"/>
        </w:rPr>
        <w:t>: it aims to challenge how the border is generally conceived in public discourses.</w:t>
      </w:r>
      <w:r w:rsidR="00BB0EF1" w:rsidRPr="0028563D">
        <w:rPr>
          <w:rFonts w:cstheme="minorHAnsi"/>
          <w:sz w:val="24"/>
          <w:szCs w:val="24"/>
        </w:rPr>
        <w:t xml:space="preserve"> By focusing on control policies and their consequences, i</w:t>
      </w:r>
      <w:r w:rsidR="00CD666E" w:rsidRPr="0028563D">
        <w:rPr>
          <w:rFonts w:cstheme="minorHAnsi"/>
          <w:sz w:val="24"/>
          <w:szCs w:val="24"/>
        </w:rPr>
        <w:t xml:space="preserve">t aims to present </w:t>
      </w:r>
      <w:r w:rsidR="00CD666E" w:rsidRPr="003544E2">
        <w:rPr>
          <w:rFonts w:cstheme="minorHAnsi"/>
          <w:sz w:val="24"/>
          <w:szCs w:val="24"/>
        </w:rPr>
        <w:t>the border as a space of risk rather</w:t>
      </w:r>
      <w:r w:rsidR="00014C70" w:rsidRPr="003544E2">
        <w:rPr>
          <w:rFonts w:cstheme="minorHAnsi"/>
          <w:sz w:val="24"/>
          <w:szCs w:val="24"/>
        </w:rPr>
        <w:t xml:space="preserve"> than as a space of protection.</w:t>
      </w:r>
      <w:r w:rsidR="00620211" w:rsidRPr="003544E2">
        <w:rPr>
          <w:rFonts w:cstheme="minorHAnsi"/>
          <w:sz w:val="24"/>
          <w:szCs w:val="24"/>
        </w:rPr>
        <w:t xml:space="preserve"> This is thus underlined </w:t>
      </w:r>
      <w:r w:rsidR="007D7C0A" w:rsidRPr="003544E2">
        <w:rPr>
          <w:rFonts w:cstheme="minorHAnsi"/>
          <w:sz w:val="24"/>
          <w:szCs w:val="24"/>
        </w:rPr>
        <w:t>in a communiqué published by Migreurop after the death of several migrants in their attempt to cross the Moroccan-Spanish border in Ceuta and Mel</w:t>
      </w:r>
      <w:r w:rsidR="003544E2" w:rsidRPr="003544E2">
        <w:rPr>
          <w:rFonts w:cstheme="minorHAnsi"/>
          <w:sz w:val="24"/>
          <w:szCs w:val="24"/>
        </w:rPr>
        <w:t>illa. The description of</w:t>
      </w:r>
      <w:r w:rsidR="007D7C0A" w:rsidRPr="003544E2">
        <w:rPr>
          <w:rFonts w:cstheme="minorHAnsi"/>
          <w:sz w:val="24"/>
          <w:szCs w:val="24"/>
        </w:rPr>
        <w:t xml:space="preserve"> border controls</w:t>
      </w:r>
      <w:r w:rsidR="003544E2" w:rsidRPr="003544E2">
        <w:rPr>
          <w:rFonts w:cstheme="minorHAnsi"/>
          <w:sz w:val="24"/>
          <w:szCs w:val="24"/>
        </w:rPr>
        <w:t xml:space="preserve"> through the use of the term “war” aims to challenge the official presentation of border policies by presenting them as a source of danger:</w:t>
      </w:r>
    </w:p>
    <w:p w14:paraId="21E9FD91" w14:textId="77777777" w:rsidR="00BB0EF1" w:rsidRPr="003544E2" w:rsidRDefault="00BB0EF1" w:rsidP="003544E2">
      <w:pPr>
        <w:autoSpaceDE w:val="0"/>
        <w:autoSpaceDN w:val="0"/>
        <w:adjustRightInd w:val="0"/>
        <w:spacing w:after="0" w:line="480" w:lineRule="auto"/>
        <w:jc w:val="both"/>
        <w:rPr>
          <w:rFonts w:cstheme="minorHAnsi"/>
          <w:sz w:val="24"/>
          <w:szCs w:val="24"/>
        </w:rPr>
      </w:pPr>
    </w:p>
    <w:p w14:paraId="74E3A105" w14:textId="63317F7B" w:rsidR="00620211" w:rsidRPr="003544E2" w:rsidRDefault="003544E2" w:rsidP="003544E2">
      <w:pPr>
        <w:autoSpaceDE w:val="0"/>
        <w:autoSpaceDN w:val="0"/>
        <w:adjustRightInd w:val="0"/>
        <w:spacing w:after="0" w:line="480" w:lineRule="auto"/>
        <w:jc w:val="both"/>
        <w:rPr>
          <w:rFonts w:cstheme="minorHAnsi"/>
          <w:sz w:val="24"/>
          <w:szCs w:val="24"/>
        </w:rPr>
      </w:pPr>
      <w:r>
        <w:rPr>
          <w:rFonts w:eastAsia="Times New Roman" w:cs="Times New Roman"/>
          <w:sz w:val="24"/>
          <w:szCs w:val="24"/>
        </w:rPr>
        <w:t>“</w:t>
      </w:r>
      <w:r w:rsidR="007D7C0A" w:rsidRPr="003544E2">
        <w:rPr>
          <w:rFonts w:eastAsia="Times New Roman" w:cs="Times New Roman"/>
          <w:sz w:val="24"/>
          <w:szCs w:val="24"/>
        </w:rPr>
        <w:t>Having been engaged in a latent war against migrants for a number of years, the European Union has now passed the point of open war at its southern border. In just a few days, more than ten people have been shot to death while attempting to cross the Moroccan border with the Spanish territories of Ceuta and Mellila. Many others have been severely injured, and hundreds have been deported and abandoned with neither food nor water in the Sahara desert</w:t>
      </w:r>
      <w:r>
        <w:rPr>
          <w:rFonts w:eastAsia="Times New Roman" w:cs="Times New Roman"/>
          <w:sz w:val="24"/>
          <w:szCs w:val="24"/>
        </w:rPr>
        <w:t>. In an attempt to contain the ‘invasion’ of those referred to only as ‘illegals’</w:t>
      </w:r>
      <w:r w:rsidR="007D7C0A" w:rsidRPr="003544E2">
        <w:rPr>
          <w:rFonts w:eastAsia="Times New Roman" w:cs="Times New Roman"/>
          <w:sz w:val="24"/>
          <w:szCs w:val="24"/>
        </w:rPr>
        <w:t>, higher and higher walls are built, more and more sophisticated systems are put in place to protect these European islets on African soil from the sub-Saharan enemy.</w:t>
      </w:r>
      <w:r>
        <w:rPr>
          <w:rFonts w:eastAsia="Times New Roman" w:cs="Times New Roman"/>
          <w:sz w:val="24"/>
          <w:szCs w:val="24"/>
        </w:rPr>
        <w:t>”</w:t>
      </w:r>
      <w:r>
        <w:rPr>
          <w:rStyle w:val="Marquedenotedefin"/>
          <w:rFonts w:eastAsia="Times New Roman" w:cs="Times New Roman"/>
          <w:sz w:val="24"/>
          <w:szCs w:val="24"/>
        </w:rPr>
        <w:endnoteReference w:id="16"/>
      </w:r>
    </w:p>
    <w:p w14:paraId="707B99D2" w14:textId="77777777" w:rsidR="00114993" w:rsidRPr="003544E2" w:rsidRDefault="00114993" w:rsidP="003544E2">
      <w:pPr>
        <w:autoSpaceDE w:val="0"/>
        <w:autoSpaceDN w:val="0"/>
        <w:adjustRightInd w:val="0"/>
        <w:spacing w:after="0" w:line="480" w:lineRule="auto"/>
        <w:jc w:val="both"/>
        <w:rPr>
          <w:rFonts w:cstheme="minorHAnsi"/>
          <w:sz w:val="24"/>
          <w:szCs w:val="24"/>
        </w:rPr>
      </w:pPr>
    </w:p>
    <w:p w14:paraId="6E43E732" w14:textId="7C2F4770" w:rsidR="001A24FD" w:rsidRPr="0028563D" w:rsidRDefault="00114993" w:rsidP="003544E2">
      <w:pPr>
        <w:autoSpaceDE w:val="0"/>
        <w:autoSpaceDN w:val="0"/>
        <w:adjustRightInd w:val="0"/>
        <w:spacing w:after="0" w:line="480" w:lineRule="auto"/>
        <w:jc w:val="both"/>
        <w:rPr>
          <w:rFonts w:cstheme="minorHAnsi"/>
          <w:sz w:val="24"/>
          <w:szCs w:val="24"/>
        </w:rPr>
      </w:pPr>
      <w:r w:rsidRPr="003544E2">
        <w:rPr>
          <w:rFonts w:cstheme="minorHAnsi"/>
          <w:sz w:val="24"/>
          <w:szCs w:val="24"/>
        </w:rPr>
        <w:t>As these examples illustrate, demonstration is a central dimension of the collective a</w:t>
      </w:r>
      <w:r w:rsidR="00E3748C" w:rsidRPr="003544E2">
        <w:rPr>
          <w:rFonts w:cstheme="minorHAnsi"/>
          <w:sz w:val="24"/>
          <w:szCs w:val="24"/>
        </w:rPr>
        <w:t>ctions carried out by the</w:t>
      </w:r>
      <w:r w:rsidR="00945CE1" w:rsidRPr="003544E2">
        <w:rPr>
          <w:rFonts w:cstheme="minorHAnsi"/>
          <w:sz w:val="24"/>
          <w:szCs w:val="24"/>
        </w:rPr>
        <w:t xml:space="preserve"> groups and</w:t>
      </w:r>
      <w:r w:rsidR="00E3748C" w:rsidRPr="003544E2">
        <w:rPr>
          <w:rFonts w:cstheme="minorHAnsi"/>
          <w:sz w:val="24"/>
          <w:szCs w:val="24"/>
        </w:rPr>
        <w:t xml:space="preserve"> networks</w:t>
      </w:r>
      <w:r w:rsidRPr="003544E2">
        <w:rPr>
          <w:rFonts w:cstheme="minorHAnsi"/>
          <w:sz w:val="24"/>
          <w:szCs w:val="24"/>
        </w:rPr>
        <w:t xml:space="preserve"> mobilizing against border controls.</w:t>
      </w:r>
      <w:r w:rsidR="00E3748C" w:rsidRPr="003544E2">
        <w:rPr>
          <w:rFonts w:cstheme="minorHAnsi"/>
          <w:sz w:val="24"/>
          <w:szCs w:val="24"/>
        </w:rPr>
        <w:t xml:space="preserve"> These</w:t>
      </w:r>
      <w:r w:rsidRPr="003544E2">
        <w:rPr>
          <w:rFonts w:cstheme="minorHAnsi"/>
          <w:sz w:val="24"/>
          <w:szCs w:val="24"/>
        </w:rPr>
        <w:t xml:space="preserve"> </w:t>
      </w:r>
      <w:r w:rsidR="00945CE1" w:rsidRPr="003544E2">
        <w:rPr>
          <w:rFonts w:cstheme="minorHAnsi"/>
          <w:sz w:val="24"/>
          <w:szCs w:val="24"/>
        </w:rPr>
        <w:t>actors</w:t>
      </w:r>
      <w:r w:rsidR="00941E39" w:rsidRPr="003544E2">
        <w:rPr>
          <w:rFonts w:cstheme="minorHAnsi"/>
          <w:sz w:val="24"/>
          <w:szCs w:val="24"/>
        </w:rPr>
        <w:t xml:space="preserve"> </w:t>
      </w:r>
      <w:r w:rsidR="00E3748C" w:rsidRPr="003544E2">
        <w:rPr>
          <w:rFonts w:cstheme="minorHAnsi"/>
          <w:sz w:val="24"/>
          <w:szCs w:val="24"/>
        </w:rPr>
        <w:t>use spatial strategies</w:t>
      </w:r>
      <w:r w:rsidR="00592334" w:rsidRPr="003544E2">
        <w:rPr>
          <w:rFonts w:cstheme="minorHAnsi"/>
          <w:sz w:val="24"/>
          <w:szCs w:val="24"/>
        </w:rPr>
        <w:t xml:space="preserve"> in order</w:t>
      </w:r>
      <w:r w:rsidR="00C4578B" w:rsidRPr="003544E2">
        <w:rPr>
          <w:rFonts w:cstheme="minorHAnsi"/>
          <w:sz w:val="24"/>
          <w:szCs w:val="24"/>
        </w:rPr>
        <w:t xml:space="preserve"> </w:t>
      </w:r>
      <w:r w:rsidR="00941E39" w:rsidRPr="003544E2">
        <w:rPr>
          <w:rFonts w:cstheme="minorHAnsi"/>
          <w:sz w:val="24"/>
          <w:szCs w:val="24"/>
        </w:rPr>
        <w:t xml:space="preserve">to </w:t>
      </w:r>
      <w:r w:rsidR="00C4578B" w:rsidRPr="003544E2">
        <w:rPr>
          <w:rFonts w:cstheme="minorHAnsi"/>
          <w:sz w:val="24"/>
          <w:szCs w:val="24"/>
        </w:rPr>
        <w:t xml:space="preserve">point out </w:t>
      </w:r>
      <w:r w:rsidR="003D6DDD" w:rsidRPr="003544E2">
        <w:rPr>
          <w:rFonts w:cstheme="minorHAnsi"/>
          <w:sz w:val="24"/>
          <w:szCs w:val="24"/>
        </w:rPr>
        <w:t>the presence of borders as well</w:t>
      </w:r>
      <w:r w:rsidR="003D6DDD" w:rsidRPr="0028563D">
        <w:rPr>
          <w:rFonts w:cstheme="minorHAnsi"/>
          <w:sz w:val="24"/>
          <w:szCs w:val="24"/>
        </w:rPr>
        <w:t xml:space="preserve"> as</w:t>
      </w:r>
      <w:r w:rsidR="00E3748C" w:rsidRPr="0028563D">
        <w:rPr>
          <w:rFonts w:cstheme="minorHAnsi"/>
          <w:sz w:val="24"/>
          <w:szCs w:val="24"/>
        </w:rPr>
        <w:t xml:space="preserve"> the power relations</w:t>
      </w:r>
      <w:r w:rsidR="00941E39" w:rsidRPr="0028563D">
        <w:rPr>
          <w:rFonts w:cstheme="minorHAnsi"/>
          <w:sz w:val="24"/>
          <w:szCs w:val="24"/>
        </w:rPr>
        <w:t xml:space="preserve"> that relate to it. This </w:t>
      </w:r>
      <w:r w:rsidR="00592334" w:rsidRPr="0028563D">
        <w:rPr>
          <w:rFonts w:cstheme="minorHAnsi"/>
          <w:sz w:val="24"/>
          <w:szCs w:val="24"/>
        </w:rPr>
        <w:t>element</w:t>
      </w:r>
      <w:r w:rsidR="00941E39" w:rsidRPr="0028563D">
        <w:rPr>
          <w:rFonts w:cstheme="minorHAnsi"/>
          <w:sz w:val="24"/>
          <w:szCs w:val="24"/>
        </w:rPr>
        <w:t xml:space="preserve"> is not specific to the protest against border controls (or to the protest in support of migrants in general).</w:t>
      </w:r>
      <w:r w:rsidR="001A24FD" w:rsidRPr="0028563D">
        <w:rPr>
          <w:rFonts w:cstheme="minorHAnsi"/>
          <w:sz w:val="24"/>
          <w:szCs w:val="24"/>
        </w:rPr>
        <w:t xml:space="preserve"> In fact, it can be found in the collective actions put forward by groups mobilizing around very different causes</w:t>
      </w:r>
      <w:r w:rsidR="003D6DDD" w:rsidRPr="0028563D">
        <w:rPr>
          <w:rFonts w:cstheme="minorHAnsi"/>
          <w:sz w:val="24"/>
          <w:szCs w:val="24"/>
        </w:rPr>
        <w:t xml:space="preserve"> (Barry, 1999)</w:t>
      </w:r>
      <w:r w:rsidR="00941E39" w:rsidRPr="0028563D">
        <w:rPr>
          <w:rFonts w:cstheme="minorHAnsi"/>
          <w:sz w:val="24"/>
          <w:szCs w:val="24"/>
        </w:rPr>
        <w:t xml:space="preserve">. </w:t>
      </w:r>
      <w:r w:rsidR="00941E39" w:rsidRPr="0028563D">
        <w:rPr>
          <w:rFonts w:cstheme="minorHAnsi"/>
          <w:sz w:val="24"/>
          <w:szCs w:val="24"/>
        </w:rPr>
        <w:lastRenderedPageBreak/>
        <w:t>However,</w:t>
      </w:r>
      <w:r w:rsidR="001A24FD" w:rsidRPr="0028563D">
        <w:rPr>
          <w:rFonts w:cstheme="minorHAnsi"/>
          <w:sz w:val="24"/>
          <w:szCs w:val="24"/>
        </w:rPr>
        <w:t xml:space="preserve"> in the c</w:t>
      </w:r>
      <w:r w:rsidR="00945CE1">
        <w:rPr>
          <w:rFonts w:cstheme="minorHAnsi"/>
          <w:sz w:val="24"/>
          <w:szCs w:val="24"/>
        </w:rPr>
        <w:t>ase of the groups mobilizing against border controls</w:t>
      </w:r>
      <w:r w:rsidR="001A24FD" w:rsidRPr="0028563D">
        <w:rPr>
          <w:rFonts w:cstheme="minorHAnsi"/>
          <w:sz w:val="24"/>
          <w:szCs w:val="24"/>
        </w:rPr>
        <w:t>,</w:t>
      </w:r>
      <w:r w:rsidR="00941E39" w:rsidRPr="0028563D">
        <w:rPr>
          <w:rFonts w:cstheme="minorHAnsi"/>
          <w:sz w:val="24"/>
          <w:szCs w:val="24"/>
        </w:rPr>
        <w:t xml:space="preserve"> it takes a specific </w:t>
      </w:r>
      <w:r w:rsidR="00AB0241" w:rsidRPr="0028563D">
        <w:rPr>
          <w:rFonts w:cstheme="minorHAnsi"/>
          <w:sz w:val="24"/>
          <w:szCs w:val="24"/>
        </w:rPr>
        <w:t>meaning</w:t>
      </w:r>
      <w:r w:rsidR="00941E39" w:rsidRPr="0028563D">
        <w:rPr>
          <w:rFonts w:cstheme="minorHAnsi"/>
          <w:sz w:val="24"/>
          <w:szCs w:val="24"/>
        </w:rPr>
        <w:t xml:space="preserve"> because it </w:t>
      </w:r>
      <w:r w:rsidR="00C4578B" w:rsidRPr="0028563D">
        <w:rPr>
          <w:rFonts w:cstheme="minorHAnsi"/>
          <w:sz w:val="24"/>
          <w:szCs w:val="24"/>
        </w:rPr>
        <w:t xml:space="preserve">is </w:t>
      </w:r>
      <w:r w:rsidR="00941E39" w:rsidRPr="0028563D">
        <w:rPr>
          <w:rFonts w:cstheme="minorHAnsi"/>
          <w:sz w:val="24"/>
          <w:szCs w:val="24"/>
        </w:rPr>
        <w:t>relate</w:t>
      </w:r>
      <w:r w:rsidR="00C4578B" w:rsidRPr="0028563D">
        <w:rPr>
          <w:rFonts w:cstheme="minorHAnsi"/>
          <w:sz w:val="24"/>
          <w:szCs w:val="24"/>
        </w:rPr>
        <w:t>d</w:t>
      </w:r>
      <w:r w:rsidR="00941E39" w:rsidRPr="0028563D">
        <w:rPr>
          <w:rFonts w:cstheme="minorHAnsi"/>
          <w:sz w:val="24"/>
          <w:szCs w:val="24"/>
        </w:rPr>
        <w:t xml:space="preserve"> </w:t>
      </w:r>
      <w:r w:rsidR="00C4578B" w:rsidRPr="0028563D">
        <w:rPr>
          <w:rFonts w:cstheme="minorHAnsi"/>
          <w:sz w:val="24"/>
          <w:szCs w:val="24"/>
        </w:rPr>
        <w:t>to</w:t>
      </w:r>
      <w:r w:rsidR="006A6112" w:rsidRPr="0028563D">
        <w:rPr>
          <w:rFonts w:cstheme="minorHAnsi"/>
          <w:sz w:val="24"/>
          <w:szCs w:val="24"/>
        </w:rPr>
        <w:t xml:space="preserve"> the particular features of</w:t>
      </w:r>
      <w:r w:rsidR="00AB0241" w:rsidRPr="0028563D">
        <w:rPr>
          <w:rFonts w:cstheme="minorHAnsi"/>
          <w:sz w:val="24"/>
          <w:szCs w:val="24"/>
        </w:rPr>
        <w:t xml:space="preserve"> borders. Indeed, by demonstrating</w:t>
      </w:r>
      <w:r w:rsidR="006B1C1D" w:rsidRPr="0028563D">
        <w:rPr>
          <w:rFonts w:cstheme="minorHAnsi"/>
          <w:sz w:val="24"/>
          <w:szCs w:val="24"/>
        </w:rPr>
        <w:t xml:space="preserve"> in the public space</w:t>
      </w:r>
      <w:r w:rsidR="00AB0241" w:rsidRPr="0028563D">
        <w:rPr>
          <w:rFonts w:cstheme="minorHAnsi"/>
          <w:sz w:val="24"/>
          <w:szCs w:val="24"/>
        </w:rPr>
        <w:t xml:space="preserve"> where the borders are and how they work, activists </w:t>
      </w:r>
      <w:r w:rsidR="006B1C1D" w:rsidRPr="0028563D">
        <w:rPr>
          <w:rFonts w:cstheme="minorHAnsi"/>
          <w:sz w:val="24"/>
          <w:szCs w:val="24"/>
        </w:rPr>
        <w:t>subvert the selective character of the border space</w:t>
      </w:r>
      <w:r w:rsidR="009E0BF0" w:rsidRPr="0028563D">
        <w:rPr>
          <w:rFonts w:cstheme="minorHAnsi"/>
          <w:sz w:val="24"/>
          <w:szCs w:val="24"/>
        </w:rPr>
        <w:t xml:space="preserve"> (selective in the sense that it is only experienced by migrants)</w:t>
      </w:r>
      <w:r w:rsidR="003D6DDD" w:rsidRPr="0028563D">
        <w:rPr>
          <w:rFonts w:cstheme="minorHAnsi"/>
          <w:sz w:val="24"/>
          <w:szCs w:val="24"/>
        </w:rPr>
        <w:t>. Through collective action, it becomes</w:t>
      </w:r>
      <w:r w:rsidR="00945CE1">
        <w:rPr>
          <w:rFonts w:cstheme="minorHAnsi"/>
          <w:sz w:val="24"/>
          <w:szCs w:val="24"/>
        </w:rPr>
        <w:t xml:space="preserve"> a space that is ‘witnessed’</w:t>
      </w:r>
      <w:r w:rsidR="006B1C1D" w:rsidRPr="0028563D">
        <w:rPr>
          <w:rFonts w:cstheme="minorHAnsi"/>
          <w:sz w:val="24"/>
          <w:szCs w:val="24"/>
        </w:rPr>
        <w:t xml:space="preserve"> by citizens and that can </w:t>
      </w:r>
      <w:r w:rsidR="00945CE1" w:rsidRPr="0028563D">
        <w:rPr>
          <w:rFonts w:cstheme="minorHAnsi"/>
          <w:sz w:val="24"/>
          <w:szCs w:val="24"/>
        </w:rPr>
        <w:t xml:space="preserve">be </w:t>
      </w:r>
      <w:r w:rsidR="006B1C1D" w:rsidRPr="0028563D">
        <w:rPr>
          <w:rFonts w:cstheme="minorHAnsi"/>
          <w:sz w:val="24"/>
          <w:szCs w:val="24"/>
        </w:rPr>
        <w:t>thus (at least symbolically</w:t>
      </w:r>
      <w:r w:rsidR="009E0BF0" w:rsidRPr="0028563D">
        <w:rPr>
          <w:rFonts w:cstheme="minorHAnsi"/>
          <w:sz w:val="24"/>
          <w:szCs w:val="24"/>
        </w:rPr>
        <w:t xml:space="preserve">) </w:t>
      </w:r>
      <w:r w:rsidR="00945CE1">
        <w:rPr>
          <w:rFonts w:cstheme="minorHAnsi"/>
          <w:sz w:val="24"/>
          <w:szCs w:val="24"/>
        </w:rPr>
        <w:t>appropriated</w:t>
      </w:r>
      <w:r w:rsidR="006B1C1D" w:rsidRPr="0028563D">
        <w:rPr>
          <w:rFonts w:cstheme="minorHAnsi"/>
          <w:sz w:val="24"/>
          <w:szCs w:val="24"/>
        </w:rPr>
        <w:t xml:space="preserve">. Moreover, by pointing out the </w:t>
      </w:r>
      <w:r w:rsidR="00E3748C" w:rsidRPr="0028563D">
        <w:rPr>
          <w:rFonts w:cstheme="minorHAnsi"/>
          <w:sz w:val="24"/>
          <w:szCs w:val="24"/>
        </w:rPr>
        <w:t>specificities of control policies in this space</w:t>
      </w:r>
      <w:r w:rsidR="006B1C1D" w:rsidRPr="0028563D">
        <w:rPr>
          <w:rFonts w:cstheme="minorHAnsi"/>
          <w:sz w:val="24"/>
          <w:szCs w:val="24"/>
        </w:rPr>
        <w:t>, activists</w:t>
      </w:r>
      <w:r w:rsidR="00D532C3">
        <w:rPr>
          <w:rFonts w:cstheme="minorHAnsi"/>
          <w:sz w:val="24"/>
          <w:szCs w:val="24"/>
        </w:rPr>
        <w:t xml:space="preserve"> aim to</w:t>
      </w:r>
      <w:r w:rsidR="00E3748C" w:rsidRPr="0028563D">
        <w:rPr>
          <w:rFonts w:cstheme="minorHAnsi"/>
          <w:sz w:val="24"/>
          <w:szCs w:val="24"/>
        </w:rPr>
        <w:t xml:space="preserve"> transform the way borders are</w:t>
      </w:r>
      <w:r w:rsidR="006B1C1D" w:rsidRPr="0028563D">
        <w:rPr>
          <w:rFonts w:cstheme="minorHAnsi"/>
          <w:sz w:val="24"/>
          <w:szCs w:val="24"/>
        </w:rPr>
        <w:t xml:space="preserve"> perceived</w:t>
      </w:r>
      <w:r w:rsidR="003D6DDD" w:rsidRPr="0028563D">
        <w:rPr>
          <w:rFonts w:cstheme="minorHAnsi"/>
          <w:sz w:val="24"/>
          <w:szCs w:val="24"/>
        </w:rPr>
        <w:t xml:space="preserve"> in the public space</w:t>
      </w:r>
      <w:r w:rsidR="006B1C1D" w:rsidRPr="0028563D">
        <w:rPr>
          <w:rFonts w:cstheme="minorHAnsi"/>
          <w:sz w:val="24"/>
          <w:szCs w:val="24"/>
        </w:rPr>
        <w:t>: it becomes a space of risk rather than of protection.</w:t>
      </w:r>
    </w:p>
    <w:p w14:paraId="3E096146" w14:textId="77777777" w:rsidR="00941E39" w:rsidRPr="0028563D" w:rsidRDefault="00941E39" w:rsidP="0023264D">
      <w:pPr>
        <w:autoSpaceDE w:val="0"/>
        <w:autoSpaceDN w:val="0"/>
        <w:adjustRightInd w:val="0"/>
        <w:spacing w:after="0" w:line="480" w:lineRule="auto"/>
        <w:jc w:val="both"/>
        <w:rPr>
          <w:rFonts w:cstheme="minorHAnsi"/>
          <w:sz w:val="24"/>
          <w:szCs w:val="24"/>
        </w:rPr>
      </w:pPr>
    </w:p>
    <w:p w14:paraId="713CF481" w14:textId="77777777" w:rsidR="00620211" w:rsidRPr="0028563D" w:rsidRDefault="00620211" w:rsidP="0023264D">
      <w:pPr>
        <w:autoSpaceDE w:val="0"/>
        <w:autoSpaceDN w:val="0"/>
        <w:adjustRightInd w:val="0"/>
        <w:spacing w:after="0" w:line="480" w:lineRule="auto"/>
        <w:jc w:val="both"/>
        <w:rPr>
          <w:rFonts w:cstheme="minorHAnsi"/>
          <w:sz w:val="24"/>
          <w:szCs w:val="24"/>
        </w:rPr>
      </w:pPr>
    </w:p>
    <w:p w14:paraId="4778C72D" w14:textId="7F7DE6B4" w:rsidR="00967E93" w:rsidRPr="0028563D" w:rsidRDefault="00967E93" w:rsidP="0023264D">
      <w:pPr>
        <w:autoSpaceDE w:val="0"/>
        <w:autoSpaceDN w:val="0"/>
        <w:adjustRightInd w:val="0"/>
        <w:spacing w:after="0" w:line="480" w:lineRule="auto"/>
        <w:jc w:val="both"/>
        <w:rPr>
          <w:rFonts w:cstheme="minorHAnsi"/>
          <w:b/>
          <w:sz w:val="24"/>
          <w:szCs w:val="24"/>
        </w:rPr>
      </w:pPr>
      <w:r w:rsidRPr="0028563D">
        <w:rPr>
          <w:rFonts w:cstheme="minorHAnsi"/>
          <w:b/>
          <w:sz w:val="24"/>
          <w:szCs w:val="24"/>
        </w:rPr>
        <w:t>Conclusion</w:t>
      </w:r>
    </w:p>
    <w:p w14:paraId="4EA4B493" w14:textId="77777777" w:rsidR="00C0090E" w:rsidRPr="0028563D" w:rsidRDefault="00C0090E" w:rsidP="0023264D">
      <w:pPr>
        <w:autoSpaceDE w:val="0"/>
        <w:autoSpaceDN w:val="0"/>
        <w:adjustRightInd w:val="0"/>
        <w:spacing w:after="0" w:line="480" w:lineRule="auto"/>
        <w:jc w:val="both"/>
        <w:rPr>
          <w:rFonts w:cstheme="minorHAnsi"/>
          <w:sz w:val="24"/>
          <w:szCs w:val="24"/>
        </w:rPr>
      </w:pPr>
    </w:p>
    <w:p w14:paraId="33BD8FF7" w14:textId="5EF9EE42" w:rsidR="0026686E" w:rsidRPr="0028563D" w:rsidRDefault="009142D3"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The analysis of the spatial claim making organised by the</w:t>
      </w:r>
      <w:r w:rsidR="00945CE1">
        <w:rPr>
          <w:rFonts w:cstheme="minorHAnsi"/>
          <w:sz w:val="24"/>
          <w:szCs w:val="24"/>
        </w:rPr>
        <w:t xml:space="preserve"> groups and</w:t>
      </w:r>
      <w:r w:rsidRPr="0028563D">
        <w:rPr>
          <w:rFonts w:cstheme="minorHAnsi"/>
          <w:sz w:val="24"/>
          <w:szCs w:val="24"/>
        </w:rPr>
        <w:t xml:space="preserve"> networks mobilizing against border controls in Europe</w:t>
      </w:r>
      <w:r w:rsidR="00964F87" w:rsidRPr="0028563D">
        <w:rPr>
          <w:rFonts w:cstheme="minorHAnsi"/>
          <w:sz w:val="24"/>
          <w:szCs w:val="24"/>
        </w:rPr>
        <w:t xml:space="preserve"> </w:t>
      </w:r>
      <w:r w:rsidR="00592334" w:rsidRPr="0028563D">
        <w:rPr>
          <w:rFonts w:cstheme="minorHAnsi"/>
          <w:sz w:val="24"/>
          <w:szCs w:val="24"/>
        </w:rPr>
        <w:t>show</w:t>
      </w:r>
      <w:r w:rsidRPr="0028563D">
        <w:rPr>
          <w:rFonts w:cstheme="minorHAnsi"/>
          <w:sz w:val="24"/>
          <w:szCs w:val="24"/>
        </w:rPr>
        <w:t>s</w:t>
      </w:r>
      <w:r w:rsidR="0026686E" w:rsidRPr="0028563D">
        <w:rPr>
          <w:rFonts w:cstheme="minorHAnsi"/>
          <w:sz w:val="24"/>
          <w:szCs w:val="24"/>
        </w:rPr>
        <w:t xml:space="preserve"> that </w:t>
      </w:r>
      <w:r w:rsidR="00964F87" w:rsidRPr="0028563D">
        <w:rPr>
          <w:rFonts w:cstheme="minorHAnsi"/>
          <w:sz w:val="24"/>
          <w:szCs w:val="24"/>
        </w:rPr>
        <w:t>the specific conceptions, p</w:t>
      </w:r>
      <w:r w:rsidR="0026686E" w:rsidRPr="0028563D">
        <w:rPr>
          <w:rFonts w:cstheme="minorHAnsi"/>
          <w:sz w:val="24"/>
          <w:szCs w:val="24"/>
        </w:rPr>
        <w:t xml:space="preserve">erceptions and practices </w:t>
      </w:r>
      <w:r w:rsidR="00592334" w:rsidRPr="0028563D">
        <w:rPr>
          <w:rFonts w:cstheme="minorHAnsi"/>
          <w:sz w:val="24"/>
          <w:szCs w:val="24"/>
        </w:rPr>
        <w:t>that are defined in the</w:t>
      </w:r>
      <w:r w:rsidR="0026686E" w:rsidRPr="0028563D">
        <w:rPr>
          <w:rFonts w:cstheme="minorHAnsi"/>
          <w:sz w:val="24"/>
          <w:szCs w:val="24"/>
        </w:rPr>
        <w:t xml:space="preserve"> border</w:t>
      </w:r>
      <w:r w:rsidR="00592334" w:rsidRPr="0028563D">
        <w:rPr>
          <w:rFonts w:cstheme="minorHAnsi"/>
          <w:sz w:val="24"/>
          <w:szCs w:val="24"/>
        </w:rPr>
        <w:t xml:space="preserve"> space</w:t>
      </w:r>
      <w:r w:rsidRPr="0028563D">
        <w:rPr>
          <w:rFonts w:cstheme="minorHAnsi"/>
          <w:sz w:val="24"/>
          <w:szCs w:val="24"/>
        </w:rPr>
        <w:t xml:space="preserve"> shape their strategies of protest.</w:t>
      </w:r>
      <w:r w:rsidR="000E4334" w:rsidRPr="0028563D">
        <w:rPr>
          <w:rFonts w:cstheme="minorHAnsi"/>
          <w:sz w:val="24"/>
          <w:szCs w:val="24"/>
        </w:rPr>
        <w:t xml:space="preserve"> </w:t>
      </w:r>
      <w:r w:rsidRPr="0028563D">
        <w:rPr>
          <w:rFonts w:cstheme="minorHAnsi"/>
          <w:sz w:val="24"/>
          <w:szCs w:val="24"/>
        </w:rPr>
        <w:t>S</w:t>
      </w:r>
      <w:r w:rsidR="00592334" w:rsidRPr="0028563D">
        <w:rPr>
          <w:rFonts w:cstheme="minorHAnsi"/>
          <w:sz w:val="24"/>
          <w:szCs w:val="24"/>
        </w:rPr>
        <w:t>ince the end of the 1990s,</w:t>
      </w:r>
      <w:r w:rsidR="0026686E" w:rsidRPr="0028563D">
        <w:rPr>
          <w:rFonts w:cstheme="minorHAnsi"/>
          <w:sz w:val="24"/>
          <w:szCs w:val="24"/>
        </w:rPr>
        <w:t xml:space="preserve"> the</w:t>
      </w:r>
      <w:r w:rsidR="008C4166" w:rsidRPr="0028563D">
        <w:rPr>
          <w:rFonts w:cstheme="minorHAnsi"/>
          <w:sz w:val="24"/>
          <w:szCs w:val="24"/>
        </w:rPr>
        <w:t xml:space="preserve"> dominant conception of</w:t>
      </w:r>
      <w:r w:rsidR="00F96CF4" w:rsidRPr="0028563D">
        <w:rPr>
          <w:rFonts w:cstheme="minorHAnsi"/>
          <w:sz w:val="24"/>
          <w:szCs w:val="24"/>
        </w:rPr>
        <w:t xml:space="preserve"> the</w:t>
      </w:r>
      <w:r w:rsidR="008C4166" w:rsidRPr="0028563D">
        <w:rPr>
          <w:rFonts w:cstheme="minorHAnsi"/>
          <w:sz w:val="24"/>
          <w:szCs w:val="24"/>
        </w:rPr>
        <w:t xml:space="preserve"> border</w:t>
      </w:r>
      <w:r w:rsidR="0026686E" w:rsidRPr="0028563D">
        <w:rPr>
          <w:rFonts w:cstheme="minorHAnsi"/>
          <w:sz w:val="24"/>
          <w:szCs w:val="24"/>
        </w:rPr>
        <w:t xml:space="preserve"> as a zone of protection against </w:t>
      </w:r>
      <w:r w:rsidR="00F96CF4" w:rsidRPr="0028563D">
        <w:rPr>
          <w:rFonts w:cstheme="minorHAnsi"/>
          <w:sz w:val="24"/>
          <w:szCs w:val="24"/>
        </w:rPr>
        <w:t>migrants</w:t>
      </w:r>
      <w:r w:rsidR="008C4166" w:rsidRPr="0028563D">
        <w:rPr>
          <w:rFonts w:cstheme="minorHAnsi"/>
          <w:sz w:val="24"/>
          <w:szCs w:val="24"/>
        </w:rPr>
        <w:t xml:space="preserve"> </w:t>
      </w:r>
      <w:r w:rsidR="00945CE1">
        <w:rPr>
          <w:rFonts w:cstheme="minorHAnsi"/>
          <w:sz w:val="24"/>
          <w:szCs w:val="24"/>
        </w:rPr>
        <w:t>has</w:t>
      </w:r>
      <w:r w:rsidR="0026686E" w:rsidRPr="0028563D">
        <w:rPr>
          <w:rFonts w:cstheme="minorHAnsi"/>
          <w:sz w:val="24"/>
          <w:szCs w:val="24"/>
        </w:rPr>
        <w:t xml:space="preserve"> created new instrument</w:t>
      </w:r>
      <w:r w:rsidR="00F96CF4" w:rsidRPr="0028563D">
        <w:rPr>
          <w:rFonts w:cstheme="minorHAnsi"/>
          <w:sz w:val="24"/>
          <w:szCs w:val="24"/>
        </w:rPr>
        <w:t>s</w:t>
      </w:r>
      <w:r w:rsidR="008C4166" w:rsidRPr="0028563D">
        <w:rPr>
          <w:rFonts w:cstheme="minorHAnsi"/>
          <w:sz w:val="24"/>
          <w:szCs w:val="24"/>
        </w:rPr>
        <w:t xml:space="preserve"> of control policies that have a direct impact on </w:t>
      </w:r>
      <w:r w:rsidR="00C76649" w:rsidRPr="0028563D">
        <w:rPr>
          <w:rFonts w:cstheme="minorHAnsi"/>
          <w:sz w:val="24"/>
          <w:szCs w:val="24"/>
        </w:rPr>
        <w:t>migrants</w:t>
      </w:r>
      <w:r w:rsidR="00F96CF4" w:rsidRPr="0028563D">
        <w:rPr>
          <w:rFonts w:cstheme="minorHAnsi"/>
          <w:sz w:val="24"/>
          <w:szCs w:val="24"/>
        </w:rPr>
        <w:t>’</w:t>
      </w:r>
      <w:r w:rsidR="00C76649" w:rsidRPr="0028563D">
        <w:rPr>
          <w:rFonts w:cstheme="minorHAnsi"/>
          <w:sz w:val="24"/>
          <w:szCs w:val="24"/>
        </w:rPr>
        <w:t xml:space="preserve"> life</w:t>
      </w:r>
      <w:r w:rsidR="00F96CF4" w:rsidRPr="0028563D">
        <w:rPr>
          <w:rFonts w:cstheme="minorHAnsi"/>
          <w:sz w:val="24"/>
          <w:szCs w:val="24"/>
        </w:rPr>
        <w:t xml:space="preserve"> (and in particular undocumented migrants)</w:t>
      </w:r>
      <w:r w:rsidR="00C76649" w:rsidRPr="0028563D">
        <w:rPr>
          <w:rFonts w:cstheme="minorHAnsi"/>
          <w:sz w:val="24"/>
          <w:szCs w:val="24"/>
        </w:rPr>
        <w:t>.</w:t>
      </w:r>
      <w:r w:rsidR="00F96CF4" w:rsidRPr="0028563D">
        <w:rPr>
          <w:rFonts w:cstheme="minorHAnsi"/>
          <w:sz w:val="24"/>
          <w:szCs w:val="24"/>
        </w:rPr>
        <w:t xml:space="preserve"> The</w:t>
      </w:r>
      <w:r w:rsidR="00C76649" w:rsidRPr="0028563D">
        <w:rPr>
          <w:rFonts w:cstheme="minorHAnsi"/>
          <w:sz w:val="24"/>
          <w:szCs w:val="24"/>
        </w:rPr>
        <w:t xml:space="preserve"> </w:t>
      </w:r>
      <w:r w:rsidR="00F96CF4" w:rsidRPr="0028563D">
        <w:rPr>
          <w:rFonts w:cstheme="minorHAnsi"/>
          <w:sz w:val="24"/>
          <w:szCs w:val="24"/>
        </w:rPr>
        <w:t>b</w:t>
      </w:r>
      <w:r w:rsidR="00C76649" w:rsidRPr="0028563D">
        <w:rPr>
          <w:rFonts w:cstheme="minorHAnsi"/>
          <w:sz w:val="24"/>
          <w:szCs w:val="24"/>
        </w:rPr>
        <w:t>order is now</w:t>
      </w:r>
      <w:r w:rsidR="00F96CF4" w:rsidRPr="0028563D">
        <w:rPr>
          <w:rFonts w:cstheme="minorHAnsi"/>
          <w:sz w:val="24"/>
          <w:szCs w:val="24"/>
        </w:rPr>
        <w:t xml:space="preserve"> extended </w:t>
      </w:r>
      <w:r w:rsidR="008C4166" w:rsidRPr="0028563D">
        <w:rPr>
          <w:rFonts w:cstheme="minorHAnsi"/>
          <w:sz w:val="24"/>
          <w:szCs w:val="24"/>
        </w:rPr>
        <w:t>across the territory,</w:t>
      </w:r>
      <w:r w:rsidR="00C76649" w:rsidRPr="0028563D">
        <w:rPr>
          <w:rFonts w:cstheme="minorHAnsi"/>
          <w:sz w:val="24"/>
          <w:szCs w:val="24"/>
        </w:rPr>
        <w:t xml:space="preserve"> creating multiple</w:t>
      </w:r>
      <w:r w:rsidR="008C4166" w:rsidRPr="0028563D">
        <w:rPr>
          <w:rFonts w:cstheme="minorHAnsi"/>
          <w:sz w:val="24"/>
          <w:szCs w:val="24"/>
        </w:rPr>
        <w:t xml:space="preserve"> zone</w:t>
      </w:r>
      <w:r w:rsidR="00C76649" w:rsidRPr="0028563D">
        <w:rPr>
          <w:rFonts w:cstheme="minorHAnsi"/>
          <w:sz w:val="24"/>
          <w:szCs w:val="24"/>
        </w:rPr>
        <w:t>s</w:t>
      </w:r>
      <w:r w:rsidR="008C4166" w:rsidRPr="0028563D">
        <w:rPr>
          <w:rFonts w:cstheme="minorHAnsi"/>
          <w:sz w:val="24"/>
          <w:szCs w:val="24"/>
        </w:rPr>
        <w:t xml:space="preserve"> of vulnerability for them</w:t>
      </w:r>
      <w:r w:rsidR="00C76649" w:rsidRPr="0028563D">
        <w:rPr>
          <w:rFonts w:cstheme="minorHAnsi"/>
          <w:sz w:val="24"/>
          <w:szCs w:val="24"/>
        </w:rPr>
        <w:t>.</w:t>
      </w:r>
      <w:r w:rsidR="008C4166" w:rsidRPr="0028563D">
        <w:rPr>
          <w:rFonts w:cstheme="minorHAnsi"/>
          <w:sz w:val="24"/>
          <w:szCs w:val="24"/>
        </w:rPr>
        <w:t xml:space="preserve"> </w:t>
      </w:r>
      <w:r w:rsidRPr="0028563D">
        <w:rPr>
          <w:rFonts w:cstheme="minorHAnsi"/>
          <w:sz w:val="24"/>
          <w:szCs w:val="24"/>
        </w:rPr>
        <w:t>In this context, migrants</w:t>
      </w:r>
      <w:r w:rsidR="008C4166" w:rsidRPr="0028563D">
        <w:rPr>
          <w:rFonts w:cstheme="minorHAnsi"/>
          <w:sz w:val="24"/>
          <w:szCs w:val="24"/>
        </w:rPr>
        <w:t xml:space="preserve"> </w:t>
      </w:r>
      <w:r w:rsidR="00C76649" w:rsidRPr="0028563D">
        <w:rPr>
          <w:rFonts w:cstheme="minorHAnsi"/>
          <w:sz w:val="24"/>
          <w:szCs w:val="24"/>
        </w:rPr>
        <w:t>live</w:t>
      </w:r>
      <w:r w:rsidRPr="0028563D">
        <w:rPr>
          <w:rFonts w:cstheme="minorHAnsi"/>
          <w:sz w:val="24"/>
          <w:szCs w:val="24"/>
        </w:rPr>
        <w:t xml:space="preserve"> increasingly</w:t>
      </w:r>
      <w:r w:rsidR="00F96CF4" w:rsidRPr="0028563D">
        <w:rPr>
          <w:rFonts w:cstheme="minorHAnsi"/>
          <w:sz w:val="24"/>
          <w:szCs w:val="24"/>
        </w:rPr>
        <w:t xml:space="preserve"> in a “space of non-existence” (Coutin, </w:t>
      </w:r>
      <w:r w:rsidR="00443167" w:rsidRPr="0028563D">
        <w:rPr>
          <w:rFonts w:cstheme="minorHAnsi"/>
          <w:sz w:val="24"/>
          <w:szCs w:val="24"/>
        </w:rPr>
        <w:t>2000), constructing strategies of invisibility and avoidance.</w:t>
      </w:r>
      <w:r w:rsidRPr="0028563D">
        <w:rPr>
          <w:rFonts w:cstheme="minorHAnsi"/>
          <w:sz w:val="24"/>
          <w:szCs w:val="24"/>
        </w:rPr>
        <w:t xml:space="preserve"> </w:t>
      </w:r>
      <w:r w:rsidR="008C4166" w:rsidRPr="0028563D">
        <w:rPr>
          <w:rFonts w:cstheme="minorHAnsi"/>
          <w:sz w:val="24"/>
          <w:szCs w:val="24"/>
        </w:rPr>
        <w:t>This framework</w:t>
      </w:r>
      <w:r w:rsidRPr="0028563D">
        <w:rPr>
          <w:rFonts w:cstheme="minorHAnsi"/>
          <w:sz w:val="24"/>
          <w:szCs w:val="24"/>
        </w:rPr>
        <w:t xml:space="preserve"> has led the networks mobilising against border controls to develop new strategies: their protests</w:t>
      </w:r>
      <w:r w:rsidR="00945CE1">
        <w:rPr>
          <w:rFonts w:cstheme="minorHAnsi"/>
          <w:sz w:val="24"/>
          <w:szCs w:val="24"/>
        </w:rPr>
        <w:t xml:space="preserve"> target specifically borders and</w:t>
      </w:r>
      <w:r w:rsidRPr="0028563D">
        <w:rPr>
          <w:rFonts w:cstheme="minorHAnsi"/>
          <w:sz w:val="24"/>
          <w:szCs w:val="24"/>
        </w:rPr>
        <w:t xml:space="preserve"> a</w:t>
      </w:r>
      <w:r w:rsidR="00945CE1">
        <w:rPr>
          <w:rFonts w:cstheme="minorHAnsi"/>
          <w:sz w:val="24"/>
          <w:szCs w:val="24"/>
        </w:rPr>
        <w:t>re strategically located in the border space</w:t>
      </w:r>
      <w:r w:rsidRPr="0028563D">
        <w:rPr>
          <w:rFonts w:cstheme="minorHAnsi"/>
          <w:sz w:val="24"/>
          <w:szCs w:val="24"/>
        </w:rPr>
        <w:t xml:space="preserve"> in order to make</w:t>
      </w:r>
      <w:r w:rsidR="00945CE1">
        <w:rPr>
          <w:rFonts w:cstheme="minorHAnsi"/>
          <w:sz w:val="24"/>
          <w:szCs w:val="24"/>
        </w:rPr>
        <w:t xml:space="preserve"> border controls</w:t>
      </w:r>
      <w:r w:rsidR="0026686E" w:rsidRPr="0028563D">
        <w:rPr>
          <w:rFonts w:cstheme="minorHAnsi"/>
          <w:sz w:val="24"/>
          <w:szCs w:val="24"/>
        </w:rPr>
        <w:t xml:space="preserve"> visible </w:t>
      </w:r>
      <w:r w:rsidR="00945CE1">
        <w:rPr>
          <w:rFonts w:cstheme="minorHAnsi"/>
          <w:sz w:val="24"/>
          <w:szCs w:val="24"/>
        </w:rPr>
        <w:t xml:space="preserve">to </w:t>
      </w:r>
      <w:r w:rsidR="00945CE1">
        <w:rPr>
          <w:rFonts w:cstheme="minorHAnsi"/>
          <w:sz w:val="24"/>
          <w:szCs w:val="24"/>
        </w:rPr>
        <w:lastRenderedPageBreak/>
        <w:t>everyone (so</w:t>
      </w:r>
      <w:r w:rsidR="008C4166" w:rsidRPr="0028563D">
        <w:rPr>
          <w:rFonts w:cstheme="minorHAnsi"/>
          <w:sz w:val="24"/>
          <w:szCs w:val="24"/>
        </w:rPr>
        <w:t xml:space="preserve"> not only </w:t>
      </w:r>
      <w:r w:rsidR="00C76649" w:rsidRPr="0028563D">
        <w:rPr>
          <w:rFonts w:cstheme="minorHAnsi"/>
          <w:sz w:val="24"/>
          <w:szCs w:val="24"/>
        </w:rPr>
        <w:t xml:space="preserve">for </w:t>
      </w:r>
      <w:r w:rsidR="00443167" w:rsidRPr="0028563D">
        <w:rPr>
          <w:rFonts w:cstheme="minorHAnsi"/>
          <w:sz w:val="24"/>
          <w:szCs w:val="24"/>
        </w:rPr>
        <w:t>migrants</w:t>
      </w:r>
      <w:r w:rsidR="008C4166" w:rsidRPr="0028563D">
        <w:rPr>
          <w:rFonts w:cstheme="minorHAnsi"/>
          <w:sz w:val="24"/>
          <w:szCs w:val="24"/>
        </w:rPr>
        <w:t>)</w:t>
      </w:r>
      <w:r w:rsidR="0026686E" w:rsidRPr="0028563D">
        <w:rPr>
          <w:rFonts w:cstheme="minorHAnsi"/>
          <w:sz w:val="24"/>
          <w:szCs w:val="24"/>
        </w:rPr>
        <w:t>.</w:t>
      </w:r>
      <w:r w:rsidR="008C4166" w:rsidRPr="0028563D">
        <w:rPr>
          <w:rFonts w:cstheme="minorHAnsi"/>
          <w:sz w:val="24"/>
          <w:szCs w:val="24"/>
        </w:rPr>
        <w:t xml:space="preserve"> </w:t>
      </w:r>
      <w:r w:rsidR="000E4334" w:rsidRPr="0028563D">
        <w:rPr>
          <w:rFonts w:cstheme="minorHAnsi"/>
          <w:sz w:val="24"/>
          <w:szCs w:val="24"/>
        </w:rPr>
        <w:t>Through their spatial strategies of identification and occupation</w:t>
      </w:r>
      <w:r w:rsidRPr="0028563D">
        <w:rPr>
          <w:rFonts w:cstheme="minorHAnsi"/>
          <w:sz w:val="24"/>
          <w:szCs w:val="24"/>
        </w:rPr>
        <w:t xml:space="preserve">, they </w:t>
      </w:r>
      <w:r w:rsidR="00443167" w:rsidRPr="0028563D">
        <w:rPr>
          <w:rFonts w:cstheme="minorHAnsi"/>
          <w:sz w:val="24"/>
          <w:szCs w:val="24"/>
        </w:rPr>
        <w:t>aim</w:t>
      </w:r>
      <w:r w:rsidR="008C4166" w:rsidRPr="0028563D">
        <w:rPr>
          <w:rFonts w:cstheme="minorHAnsi"/>
          <w:sz w:val="24"/>
          <w:szCs w:val="24"/>
        </w:rPr>
        <w:t xml:space="preserve"> to </w:t>
      </w:r>
      <w:r w:rsidR="00F81EF1" w:rsidRPr="0028563D">
        <w:rPr>
          <w:rFonts w:cstheme="minorHAnsi"/>
          <w:sz w:val="24"/>
          <w:szCs w:val="24"/>
        </w:rPr>
        <w:t xml:space="preserve">demonstrate, </w:t>
      </w:r>
      <w:r w:rsidR="00443167" w:rsidRPr="0028563D">
        <w:rPr>
          <w:rFonts w:cstheme="minorHAnsi"/>
          <w:sz w:val="24"/>
          <w:szCs w:val="24"/>
        </w:rPr>
        <w:t>to</w:t>
      </w:r>
      <w:r w:rsidR="008C4166" w:rsidRPr="0028563D">
        <w:rPr>
          <w:rFonts w:cstheme="minorHAnsi"/>
          <w:sz w:val="24"/>
          <w:szCs w:val="24"/>
        </w:rPr>
        <w:t xml:space="preserve"> </w:t>
      </w:r>
      <w:r w:rsidR="00F81EF1" w:rsidRPr="0028563D">
        <w:rPr>
          <w:rFonts w:cstheme="minorHAnsi"/>
          <w:sz w:val="24"/>
          <w:szCs w:val="24"/>
        </w:rPr>
        <w:t>reveal,</w:t>
      </w:r>
      <w:r w:rsidR="008C4166" w:rsidRPr="0028563D">
        <w:rPr>
          <w:rFonts w:cstheme="minorHAnsi"/>
          <w:sz w:val="24"/>
          <w:szCs w:val="24"/>
        </w:rPr>
        <w:t xml:space="preserve"> the </w:t>
      </w:r>
      <w:r w:rsidRPr="0028563D">
        <w:rPr>
          <w:rFonts w:cstheme="minorHAnsi"/>
          <w:sz w:val="24"/>
          <w:szCs w:val="24"/>
        </w:rPr>
        <w:t xml:space="preserve">specificities of </w:t>
      </w:r>
      <w:r w:rsidR="000E4334" w:rsidRPr="0028563D">
        <w:rPr>
          <w:rFonts w:cstheme="minorHAnsi"/>
          <w:sz w:val="24"/>
          <w:szCs w:val="24"/>
        </w:rPr>
        <w:t xml:space="preserve">power relations in this particular space. In doing so, they aim </w:t>
      </w:r>
      <w:r w:rsidR="00814916" w:rsidRPr="0028563D">
        <w:rPr>
          <w:rFonts w:cstheme="minorHAnsi"/>
          <w:sz w:val="24"/>
          <w:szCs w:val="24"/>
        </w:rPr>
        <w:t>to transform dominant concep</w:t>
      </w:r>
      <w:r w:rsidR="000E4334" w:rsidRPr="0028563D">
        <w:rPr>
          <w:rFonts w:cstheme="minorHAnsi"/>
          <w:sz w:val="24"/>
          <w:szCs w:val="24"/>
        </w:rPr>
        <w:t>tions, perceptions and practices</w:t>
      </w:r>
      <w:r w:rsidR="00814916" w:rsidRPr="0028563D">
        <w:rPr>
          <w:rFonts w:cstheme="minorHAnsi"/>
          <w:sz w:val="24"/>
          <w:szCs w:val="24"/>
        </w:rPr>
        <w:t xml:space="preserve"> of border</w:t>
      </w:r>
      <w:r w:rsidR="000B100A" w:rsidRPr="0028563D">
        <w:rPr>
          <w:rFonts w:cstheme="minorHAnsi"/>
          <w:sz w:val="24"/>
          <w:szCs w:val="24"/>
        </w:rPr>
        <w:t>, and so to</w:t>
      </w:r>
      <w:r w:rsidR="00945CE1">
        <w:rPr>
          <w:rFonts w:cstheme="minorHAnsi"/>
          <w:sz w:val="24"/>
          <w:szCs w:val="24"/>
        </w:rPr>
        <w:t xml:space="preserve"> ‘</w:t>
      </w:r>
      <w:r w:rsidR="00814916" w:rsidRPr="0028563D">
        <w:rPr>
          <w:rFonts w:cstheme="minorHAnsi"/>
          <w:sz w:val="24"/>
          <w:szCs w:val="24"/>
        </w:rPr>
        <w:t>normal</w:t>
      </w:r>
      <w:r w:rsidR="000B100A" w:rsidRPr="0028563D">
        <w:rPr>
          <w:rFonts w:cstheme="minorHAnsi"/>
          <w:sz w:val="24"/>
          <w:szCs w:val="24"/>
        </w:rPr>
        <w:t>ize</w:t>
      </w:r>
      <w:r w:rsidR="00945CE1">
        <w:rPr>
          <w:rFonts w:cstheme="minorHAnsi"/>
          <w:sz w:val="24"/>
          <w:szCs w:val="24"/>
        </w:rPr>
        <w:t>’</w:t>
      </w:r>
      <w:r w:rsidR="000B100A" w:rsidRPr="0028563D">
        <w:rPr>
          <w:rFonts w:cstheme="minorHAnsi"/>
          <w:sz w:val="24"/>
          <w:szCs w:val="24"/>
        </w:rPr>
        <w:t xml:space="preserve"> it</w:t>
      </w:r>
      <w:r w:rsidR="00C76649" w:rsidRPr="0028563D">
        <w:rPr>
          <w:rFonts w:cstheme="minorHAnsi"/>
          <w:sz w:val="24"/>
          <w:szCs w:val="24"/>
        </w:rPr>
        <w:t>.</w:t>
      </w:r>
    </w:p>
    <w:p w14:paraId="28D8216B" w14:textId="77777777" w:rsidR="000B100A" w:rsidRPr="0028563D" w:rsidRDefault="000B100A" w:rsidP="0023264D">
      <w:pPr>
        <w:autoSpaceDE w:val="0"/>
        <w:autoSpaceDN w:val="0"/>
        <w:adjustRightInd w:val="0"/>
        <w:spacing w:after="0" w:line="480" w:lineRule="auto"/>
        <w:jc w:val="both"/>
        <w:rPr>
          <w:rFonts w:cstheme="minorHAnsi"/>
          <w:sz w:val="24"/>
          <w:szCs w:val="24"/>
        </w:rPr>
      </w:pPr>
    </w:p>
    <w:p w14:paraId="6C211041" w14:textId="1A96C33E" w:rsidR="003C1ACF" w:rsidRPr="0028563D" w:rsidRDefault="000E4334" w:rsidP="0023264D">
      <w:pPr>
        <w:autoSpaceDE w:val="0"/>
        <w:autoSpaceDN w:val="0"/>
        <w:adjustRightInd w:val="0"/>
        <w:spacing w:after="0" w:line="480" w:lineRule="auto"/>
        <w:jc w:val="both"/>
        <w:rPr>
          <w:rFonts w:cstheme="minorHAnsi"/>
          <w:sz w:val="24"/>
          <w:szCs w:val="24"/>
        </w:rPr>
      </w:pPr>
      <w:r w:rsidRPr="0028563D">
        <w:rPr>
          <w:rFonts w:cstheme="minorHAnsi"/>
          <w:sz w:val="24"/>
          <w:szCs w:val="24"/>
        </w:rPr>
        <w:t>More generally, this study</w:t>
      </w:r>
      <w:r w:rsidR="003C1ACF" w:rsidRPr="0028563D">
        <w:rPr>
          <w:rFonts w:cstheme="minorHAnsi"/>
          <w:sz w:val="24"/>
          <w:szCs w:val="24"/>
        </w:rPr>
        <w:t xml:space="preserve"> suggests that an analysis of borders as a space of contention </w:t>
      </w:r>
      <w:r w:rsidR="008A58E1" w:rsidRPr="0028563D">
        <w:rPr>
          <w:rFonts w:cstheme="minorHAnsi"/>
          <w:sz w:val="24"/>
          <w:szCs w:val="24"/>
        </w:rPr>
        <w:t>leads to address</w:t>
      </w:r>
      <w:r w:rsidR="00D42F8D" w:rsidRPr="0028563D">
        <w:rPr>
          <w:rFonts w:cstheme="minorHAnsi"/>
          <w:sz w:val="24"/>
          <w:szCs w:val="24"/>
        </w:rPr>
        <w:t xml:space="preserve"> how the “geographical imagination” (Massey and Jess, 2003: 134) </w:t>
      </w:r>
      <w:r w:rsidR="001A417A" w:rsidRPr="0028563D">
        <w:rPr>
          <w:rFonts w:cstheme="minorHAnsi"/>
          <w:sz w:val="24"/>
          <w:szCs w:val="24"/>
        </w:rPr>
        <w:t xml:space="preserve">shapes power-relations in it. </w:t>
      </w:r>
      <w:r w:rsidR="00AB7C55" w:rsidRPr="0028563D">
        <w:rPr>
          <w:rFonts w:cstheme="minorHAnsi"/>
          <w:sz w:val="24"/>
          <w:szCs w:val="24"/>
        </w:rPr>
        <w:t>It shows</w:t>
      </w:r>
      <w:r w:rsidRPr="0028563D">
        <w:rPr>
          <w:rFonts w:cstheme="minorHAnsi"/>
          <w:sz w:val="24"/>
          <w:szCs w:val="24"/>
        </w:rPr>
        <w:t xml:space="preserve"> in particular</w:t>
      </w:r>
      <w:r w:rsidR="00AB7C55" w:rsidRPr="0028563D">
        <w:rPr>
          <w:rFonts w:cstheme="minorHAnsi"/>
          <w:sz w:val="24"/>
          <w:szCs w:val="24"/>
        </w:rPr>
        <w:t xml:space="preserve"> that, in contemporary societies, the dominant con</w:t>
      </w:r>
      <w:r w:rsidR="00945CE1">
        <w:rPr>
          <w:rFonts w:cstheme="minorHAnsi"/>
          <w:sz w:val="24"/>
          <w:szCs w:val="24"/>
        </w:rPr>
        <w:t>ception of border as a zone of ‘protection’</w:t>
      </w:r>
      <w:r w:rsidR="00AB7C55" w:rsidRPr="0028563D">
        <w:rPr>
          <w:rFonts w:cstheme="minorHAnsi"/>
          <w:sz w:val="24"/>
          <w:szCs w:val="24"/>
        </w:rPr>
        <w:t xml:space="preserve"> contributes to reify the limits of citizenship, and so to naturalize the absence of righ</w:t>
      </w:r>
      <w:r w:rsidR="00945CE1">
        <w:rPr>
          <w:rFonts w:cstheme="minorHAnsi"/>
          <w:sz w:val="24"/>
          <w:szCs w:val="24"/>
        </w:rPr>
        <w:t>ts for those who cross borders ‘illegally’</w:t>
      </w:r>
      <w:r w:rsidR="00AB7C55" w:rsidRPr="0028563D">
        <w:rPr>
          <w:rFonts w:cstheme="minorHAnsi"/>
          <w:sz w:val="24"/>
          <w:szCs w:val="24"/>
        </w:rPr>
        <w:t>. What is at stake in these protests is the de-construction of this conception. It is the possibility to put forward</w:t>
      </w:r>
      <w:r w:rsidR="001A417A" w:rsidRPr="0028563D">
        <w:rPr>
          <w:rFonts w:cstheme="minorHAnsi"/>
          <w:sz w:val="24"/>
          <w:szCs w:val="24"/>
        </w:rPr>
        <w:t xml:space="preserve"> “</w:t>
      </w:r>
      <w:r w:rsidR="001935F8" w:rsidRPr="0028563D">
        <w:rPr>
          <w:rFonts w:cstheme="minorHAnsi"/>
          <w:sz w:val="24"/>
          <w:szCs w:val="24"/>
        </w:rPr>
        <w:t>rival claims to define the meaning of places and, thereby, rights to control their use or future”</w:t>
      </w:r>
      <w:r w:rsidR="00AB7C55" w:rsidRPr="0028563D">
        <w:rPr>
          <w:rFonts w:cstheme="minorHAnsi"/>
          <w:sz w:val="24"/>
          <w:szCs w:val="24"/>
        </w:rPr>
        <w:t xml:space="preserve"> (Massey and Jess, 2003: 134).</w:t>
      </w:r>
    </w:p>
    <w:p w14:paraId="0A0DE350" w14:textId="77777777" w:rsidR="00AB7C55" w:rsidRPr="0028563D" w:rsidRDefault="00AB7C55" w:rsidP="0023264D">
      <w:pPr>
        <w:autoSpaceDE w:val="0"/>
        <w:autoSpaceDN w:val="0"/>
        <w:adjustRightInd w:val="0"/>
        <w:spacing w:after="0" w:line="480" w:lineRule="auto"/>
        <w:jc w:val="both"/>
        <w:rPr>
          <w:rFonts w:cstheme="minorHAnsi"/>
          <w:sz w:val="24"/>
          <w:szCs w:val="24"/>
        </w:rPr>
      </w:pPr>
    </w:p>
    <w:p w14:paraId="7D6F6FBD" w14:textId="77777777" w:rsidR="000B100A" w:rsidRPr="0028563D" w:rsidRDefault="000B100A" w:rsidP="0023264D">
      <w:pPr>
        <w:autoSpaceDE w:val="0"/>
        <w:autoSpaceDN w:val="0"/>
        <w:adjustRightInd w:val="0"/>
        <w:spacing w:after="0" w:line="480" w:lineRule="auto"/>
        <w:jc w:val="both"/>
        <w:rPr>
          <w:rFonts w:cstheme="minorHAnsi"/>
          <w:sz w:val="24"/>
          <w:szCs w:val="24"/>
        </w:rPr>
      </w:pPr>
    </w:p>
    <w:p w14:paraId="371E8E7C" w14:textId="77777777" w:rsidR="000B100A" w:rsidRPr="0028563D" w:rsidRDefault="000B100A" w:rsidP="0023264D">
      <w:pPr>
        <w:autoSpaceDE w:val="0"/>
        <w:autoSpaceDN w:val="0"/>
        <w:adjustRightInd w:val="0"/>
        <w:spacing w:after="0" w:line="480" w:lineRule="auto"/>
        <w:jc w:val="both"/>
        <w:rPr>
          <w:rFonts w:cstheme="minorHAnsi"/>
          <w:sz w:val="24"/>
          <w:szCs w:val="24"/>
        </w:rPr>
      </w:pPr>
    </w:p>
    <w:p w14:paraId="71F533E9" w14:textId="77777777" w:rsidR="00AB7C55" w:rsidRPr="0028563D" w:rsidRDefault="00AB7C55" w:rsidP="0023264D">
      <w:pPr>
        <w:autoSpaceDE w:val="0"/>
        <w:autoSpaceDN w:val="0"/>
        <w:adjustRightInd w:val="0"/>
        <w:spacing w:after="0" w:line="480" w:lineRule="auto"/>
        <w:jc w:val="both"/>
        <w:rPr>
          <w:rFonts w:cstheme="minorHAnsi"/>
          <w:sz w:val="24"/>
          <w:szCs w:val="24"/>
        </w:rPr>
      </w:pPr>
    </w:p>
    <w:p w14:paraId="66D566C1" w14:textId="77777777" w:rsidR="00AB7C55" w:rsidRPr="0028563D" w:rsidRDefault="00AB7C55" w:rsidP="0023264D">
      <w:pPr>
        <w:autoSpaceDE w:val="0"/>
        <w:autoSpaceDN w:val="0"/>
        <w:adjustRightInd w:val="0"/>
        <w:spacing w:after="0" w:line="480" w:lineRule="auto"/>
        <w:jc w:val="both"/>
        <w:rPr>
          <w:rFonts w:cstheme="minorHAnsi"/>
          <w:sz w:val="24"/>
          <w:szCs w:val="24"/>
        </w:rPr>
      </w:pPr>
    </w:p>
    <w:p w14:paraId="23D3F6B9" w14:textId="77777777" w:rsidR="00AB7C55" w:rsidRPr="0028563D" w:rsidRDefault="00AB7C55" w:rsidP="0023264D">
      <w:pPr>
        <w:autoSpaceDE w:val="0"/>
        <w:autoSpaceDN w:val="0"/>
        <w:adjustRightInd w:val="0"/>
        <w:spacing w:after="0" w:line="480" w:lineRule="auto"/>
        <w:jc w:val="both"/>
        <w:rPr>
          <w:rFonts w:cstheme="minorHAnsi"/>
          <w:sz w:val="24"/>
          <w:szCs w:val="24"/>
        </w:rPr>
      </w:pPr>
    </w:p>
    <w:p w14:paraId="15ACCD4F" w14:textId="77777777" w:rsidR="00AB7C55" w:rsidRDefault="00AB7C55" w:rsidP="0023264D">
      <w:pPr>
        <w:autoSpaceDE w:val="0"/>
        <w:autoSpaceDN w:val="0"/>
        <w:adjustRightInd w:val="0"/>
        <w:spacing w:after="0" w:line="480" w:lineRule="auto"/>
        <w:jc w:val="both"/>
        <w:rPr>
          <w:rFonts w:cstheme="minorHAnsi"/>
          <w:sz w:val="24"/>
          <w:szCs w:val="24"/>
        </w:rPr>
      </w:pPr>
    </w:p>
    <w:p w14:paraId="558C9AA7" w14:textId="77777777" w:rsidR="0023264D" w:rsidRDefault="0023264D" w:rsidP="0023264D">
      <w:pPr>
        <w:autoSpaceDE w:val="0"/>
        <w:autoSpaceDN w:val="0"/>
        <w:adjustRightInd w:val="0"/>
        <w:spacing w:after="0" w:line="480" w:lineRule="auto"/>
        <w:jc w:val="both"/>
        <w:rPr>
          <w:rFonts w:cstheme="minorHAnsi"/>
          <w:sz w:val="24"/>
          <w:szCs w:val="24"/>
        </w:rPr>
      </w:pPr>
    </w:p>
    <w:p w14:paraId="0E15E7B7" w14:textId="77777777" w:rsidR="0023264D" w:rsidRDefault="0023264D" w:rsidP="0023264D">
      <w:pPr>
        <w:autoSpaceDE w:val="0"/>
        <w:autoSpaceDN w:val="0"/>
        <w:adjustRightInd w:val="0"/>
        <w:spacing w:after="0" w:line="480" w:lineRule="auto"/>
        <w:jc w:val="both"/>
        <w:rPr>
          <w:rFonts w:cstheme="minorHAnsi"/>
          <w:sz w:val="24"/>
          <w:szCs w:val="24"/>
        </w:rPr>
      </w:pPr>
    </w:p>
    <w:p w14:paraId="7967124C" w14:textId="77777777" w:rsidR="0023264D" w:rsidRDefault="0023264D" w:rsidP="0023264D">
      <w:pPr>
        <w:autoSpaceDE w:val="0"/>
        <w:autoSpaceDN w:val="0"/>
        <w:adjustRightInd w:val="0"/>
        <w:spacing w:after="0" w:line="480" w:lineRule="auto"/>
        <w:jc w:val="both"/>
        <w:rPr>
          <w:rFonts w:cstheme="minorHAnsi"/>
          <w:sz w:val="24"/>
          <w:szCs w:val="24"/>
        </w:rPr>
      </w:pPr>
    </w:p>
    <w:p w14:paraId="0235DE02" w14:textId="77777777" w:rsidR="0023264D" w:rsidRDefault="0023264D" w:rsidP="0023264D">
      <w:pPr>
        <w:autoSpaceDE w:val="0"/>
        <w:autoSpaceDN w:val="0"/>
        <w:adjustRightInd w:val="0"/>
        <w:spacing w:after="0" w:line="480" w:lineRule="auto"/>
        <w:jc w:val="both"/>
        <w:rPr>
          <w:rFonts w:cstheme="minorHAnsi"/>
          <w:sz w:val="24"/>
          <w:szCs w:val="24"/>
        </w:rPr>
      </w:pPr>
    </w:p>
    <w:p w14:paraId="0381DD8C" w14:textId="77777777" w:rsidR="000B100A" w:rsidRPr="0028563D" w:rsidRDefault="000B100A" w:rsidP="0023264D">
      <w:pPr>
        <w:autoSpaceDE w:val="0"/>
        <w:autoSpaceDN w:val="0"/>
        <w:adjustRightInd w:val="0"/>
        <w:spacing w:after="0" w:line="480" w:lineRule="auto"/>
        <w:jc w:val="both"/>
        <w:rPr>
          <w:rFonts w:cstheme="minorHAnsi"/>
          <w:sz w:val="24"/>
          <w:szCs w:val="24"/>
        </w:rPr>
      </w:pPr>
    </w:p>
    <w:p w14:paraId="3D980E57" w14:textId="4DF5CD0D" w:rsidR="00221E2F" w:rsidRPr="0028563D" w:rsidRDefault="00562493" w:rsidP="0023264D">
      <w:pPr>
        <w:autoSpaceDE w:val="0"/>
        <w:autoSpaceDN w:val="0"/>
        <w:adjustRightInd w:val="0"/>
        <w:spacing w:after="0" w:line="480" w:lineRule="auto"/>
        <w:jc w:val="both"/>
        <w:rPr>
          <w:rFonts w:cstheme="minorHAnsi"/>
          <w:b/>
          <w:color w:val="000000" w:themeColor="text1"/>
          <w:sz w:val="24"/>
          <w:szCs w:val="24"/>
        </w:rPr>
      </w:pPr>
      <w:r w:rsidRPr="0028563D">
        <w:rPr>
          <w:rFonts w:cstheme="minorHAnsi"/>
          <w:b/>
          <w:color w:val="000000" w:themeColor="text1"/>
          <w:sz w:val="24"/>
          <w:szCs w:val="24"/>
        </w:rPr>
        <w:t>References</w:t>
      </w:r>
    </w:p>
    <w:p w14:paraId="5EC7CF0C" w14:textId="77777777" w:rsidR="00A455BC"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heme="minorHAnsi"/>
          <w:color w:val="000000" w:themeColor="text1"/>
          <w:sz w:val="24"/>
          <w:szCs w:val="24"/>
        </w:rPr>
      </w:pPr>
    </w:p>
    <w:p w14:paraId="343A0861" w14:textId="77777777" w:rsidR="0023264D" w:rsidRPr="0028563D" w:rsidRDefault="0023264D"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heme="minorHAnsi"/>
          <w:color w:val="000000" w:themeColor="text1"/>
          <w:sz w:val="24"/>
          <w:szCs w:val="24"/>
        </w:rPr>
      </w:pPr>
    </w:p>
    <w:p w14:paraId="325EDA2C"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imes"/>
          <w:color w:val="000000" w:themeColor="text1"/>
          <w:sz w:val="24"/>
          <w:szCs w:val="24"/>
        </w:rPr>
        <w:t xml:space="preserve">Andreas, P. (2003) “Redrawing the Line: Borders and Security in the Twenty-First Century”, </w:t>
      </w:r>
      <w:r w:rsidRPr="0028563D">
        <w:rPr>
          <w:rFonts w:cs="Times"/>
          <w:i/>
          <w:color w:val="000000" w:themeColor="text1"/>
          <w:sz w:val="24"/>
          <w:szCs w:val="24"/>
        </w:rPr>
        <w:t>International Security</w:t>
      </w:r>
      <w:r w:rsidRPr="0028563D">
        <w:rPr>
          <w:rFonts w:cs="Times"/>
          <w:color w:val="000000" w:themeColor="text1"/>
          <w:sz w:val="24"/>
          <w:szCs w:val="24"/>
        </w:rPr>
        <w:t>, 28(2), pp. 78–111</w:t>
      </w:r>
    </w:p>
    <w:p w14:paraId="6F16C4FC"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3E083E02" w14:textId="77777777" w:rsidR="00A455BC" w:rsidRPr="0028563D" w:rsidRDefault="00A455BC" w:rsidP="0023264D">
      <w:pPr>
        <w:autoSpaceDE w:val="0"/>
        <w:autoSpaceDN w:val="0"/>
        <w:adjustRightInd w:val="0"/>
        <w:spacing w:after="0" w:line="480" w:lineRule="auto"/>
        <w:jc w:val="both"/>
        <w:rPr>
          <w:rFonts w:cs="AGaramond-Regular"/>
          <w:color w:val="000000" w:themeColor="text1"/>
          <w:sz w:val="24"/>
          <w:szCs w:val="24"/>
        </w:rPr>
      </w:pPr>
      <w:r w:rsidRPr="0028563D">
        <w:rPr>
          <w:rFonts w:eastAsia="Times New Roman" w:cs="Times New Roman"/>
          <w:color w:val="000000" w:themeColor="text1"/>
          <w:sz w:val="24"/>
          <w:szCs w:val="24"/>
        </w:rPr>
        <w:t>Andrijasevic, R. (2009), “Sex on the Move: Gender, Subjectivity and Differential Inclusion”, </w:t>
      </w:r>
      <w:r w:rsidRPr="0028563D">
        <w:rPr>
          <w:rStyle w:val="Accentuation"/>
          <w:rFonts w:eastAsia="Times New Roman" w:cs="Times New Roman"/>
          <w:color w:val="000000" w:themeColor="text1"/>
          <w:sz w:val="24"/>
          <w:szCs w:val="24"/>
        </w:rPr>
        <w:t>Subjectivity </w:t>
      </w:r>
      <w:r w:rsidRPr="0028563D">
        <w:rPr>
          <w:rFonts w:eastAsia="Times New Roman" w:cs="Times New Roman"/>
          <w:color w:val="000000" w:themeColor="text1"/>
          <w:sz w:val="24"/>
          <w:szCs w:val="24"/>
        </w:rPr>
        <w:t>29(1), pp. 389-406</w:t>
      </w:r>
    </w:p>
    <w:p w14:paraId="16F05633"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7A1B86CB"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eastAsia="Times New Roman" w:cs="Times New Roman"/>
          <w:color w:val="000000" w:themeColor="text1"/>
          <w:sz w:val="24"/>
          <w:szCs w:val="24"/>
        </w:rPr>
        <w:t xml:space="preserve">Auyero, J. (2005) “L'espace des lutes”, </w:t>
      </w:r>
      <w:r w:rsidRPr="0028563D">
        <w:rPr>
          <w:rStyle w:val="Accentuation"/>
          <w:rFonts w:eastAsia="Times New Roman" w:cs="Times New Roman"/>
          <w:color w:val="000000" w:themeColor="text1"/>
          <w:sz w:val="24"/>
          <w:szCs w:val="24"/>
        </w:rPr>
        <w:t>Actes de la recherche en sciences sociales</w:t>
      </w:r>
      <w:r w:rsidRPr="0028563D">
        <w:rPr>
          <w:rStyle w:val="Accentuation"/>
          <w:rFonts w:eastAsia="Times New Roman" w:cs="Times New Roman"/>
          <w:i w:val="0"/>
          <w:color w:val="000000" w:themeColor="text1"/>
          <w:sz w:val="24"/>
          <w:szCs w:val="24"/>
        </w:rPr>
        <w:t>,</w:t>
      </w:r>
      <w:r w:rsidRPr="0028563D">
        <w:rPr>
          <w:rFonts w:eastAsia="Times New Roman" w:cs="Times New Roman"/>
          <w:color w:val="000000" w:themeColor="text1"/>
          <w:sz w:val="24"/>
          <w:szCs w:val="24"/>
        </w:rPr>
        <w:t xml:space="preserve"> 160(5), pp. 122-132</w:t>
      </w:r>
    </w:p>
    <w:p w14:paraId="4EBCF662"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p>
    <w:p w14:paraId="7CDD3EBE"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Helvetica"/>
          <w:color w:val="000000" w:themeColor="text1"/>
          <w:sz w:val="24"/>
          <w:szCs w:val="24"/>
        </w:rPr>
      </w:pPr>
      <w:r w:rsidRPr="0028563D">
        <w:rPr>
          <w:rFonts w:cs="Times"/>
          <w:color w:val="000000" w:themeColor="text1"/>
          <w:sz w:val="24"/>
          <w:szCs w:val="24"/>
        </w:rPr>
        <w:t xml:space="preserve">Balibar, E. (2000), “What we owe to the Sans-Papiers”, in L. Guenther and C. Heesters (eds), </w:t>
      </w:r>
      <w:r w:rsidRPr="0028563D">
        <w:rPr>
          <w:rFonts w:cs="Helvetica"/>
          <w:i/>
          <w:color w:val="000000" w:themeColor="text1"/>
          <w:sz w:val="24"/>
          <w:szCs w:val="24"/>
        </w:rPr>
        <w:t>Social Insecurity: Alphabet City No. 7</w:t>
      </w:r>
      <w:r w:rsidRPr="0028563D">
        <w:rPr>
          <w:rFonts w:cs="Times"/>
          <w:color w:val="000000" w:themeColor="text1"/>
          <w:sz w:val="24"/>
          <w:szCs w:val="24"/>
        </w:rPr>
        <w:t>, Anansi, Toronto, pp. 42–43</w:t>
      </w:r>
    </w:p>
    <w:p w14:paraId="0C4276F3" w14:textId="77777777" w:rsidR="00A455BC" w:rsidRPr="0028563D" w:rsidRDefault="00A455BC" w:rsidP="0023264D">
      <w:pPr>
        <w:autoSpaceDE w:val="0"/>
        <w:autoSpaceDN w:val="0"/>
        <w:adjustRightInd w:val="0"/>
        <w:spacing w:after="0" w:line="480" w:lineRule="auto"/>
        <w:jc w:val="both"/>
        <w:rPr>
          <w:rFonts w:cs="Times"/>
          <w:color w:val="000000" w:themeColor="text1"/>
          <w:sz w:val="24"/>
          <w:szCs w:val="24"/>
        </w:rPr>
      </w:pPr>
    </w:p>
    <w:p w14:paraId="24DB4DC0"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imes"/>
          <w:color w:val="000000" w:themeColor="text1"/>
          <w:sz w:val="24"/>
          <w:szCs w:val="24"/>
        </w:rPr>
        <w:t xml:space="preserve">Balibar, E. (2002), </w:t>
      </w:r>
      <w:r w:rsidRPr="0028563D">
        <w:rPr>
          <w:rFonts w:cs="Times"/>
          <w:i/>
          <w:color w:val="000000" w:themeColor="text1"/>
          <w:sz w:val="24"/>
          <w:szCs w:val="24"/>
        </w:rPr>
        <w:t>Politics and the Other Scene</w:t>
      </w:r>
      <w:r w:rsidRPr="0028563D">
        <w:rPr>
          <w:rFonts w:cs="Times"/>
          <w:color w:val="000000" w:themeColor="text1"/>
          <w:sz w:val="24"/>
          <w:szCs w:val="24"/>
        </w:rPr>
        <w:t>, London, Verso</w:t>
      </w:r>
    </w:p>
    <w:p w14:paraId="7FC610C1"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p>
    <w:p w14:paraId="6C7DAC6E"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rebuchet MS"/>
          <w:color w:val="000000" w:themeColor="text1"/>
          <w:sz w:val="24"/>
          <w:szCs w:val="24"/>
        </w:rPr>
        <w:t xml:space="preserve">Barry, A. (1999), “Demonstrations: sites and sights of direct action”, </w:t>
      </w:r>
      <w:r w:rsidRPr="0028563D">
        <w:rPr>
          <w:rFonts w:cs="Trebuchet MS"/>
          <w:i/>
          <w:color w:val="000000" w:themeColor="text1"/>
          <w:sz w:val="24"/>
          <w:szCs w:val="24"/>
        </w:rPr>
        <w:t>Economy and Society</w:t>
      </w:r>
      <w:r w:rsidRPr="0028563D">
        <w:rPr>
          <w:rFonts w:cs="Trebuchet MS"/>
          <w:color w:val="000000" w:themeColor="text1"/>
          <w:sz w:val="24"/>
          <w:szCs w:val="24"/>
        </w:rPr>
        <w:t>, 28(1), pp. 75-94</w:t>
      </w:r>
    </w:p>
    <w:p w14:paraId="62988C97"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p>
    <w:p w14:paraId="3CC166FB"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r w:rsidRPr="0028563D">
        <w:rPr>
          <w:rFonts w:cs="Times"/>
          <w:color w:val="000000" w:themeColor="text1"/>
          <w:sz w:val="24"/>
          <w:szCs w:val="24"/>
        </w:rPr>
        <w:t xml:space="preserve">Bigo, D. (2002) “Security and Immigration: Toward a Critique of the Governmentality of Unease”, </w:t>
      </w:r>
      <w:r w:rsidRPr="0028563D">
        <w:rPr>
          <w:rFonts w:cs="Times"/>
          <w:i/>
          <w:color w:val="000000" w:themeColor="text1"/>
          <w:sz w:val="24"/>
          <w:szCs w:val="24"/>
        </w:rPr>
        <w:t>Alternatives</w:t>
      </w:r>
      <w:r w:rsidRPr="0028563D">
        <w:rPr>
          <w:rFonts w:cs="Times"/>
          <w:color w:val="000000" w:themeColor="text1"/>
          <w:sz w:val="24"/>
          <w:szCs w:val="24"/>
        </w:rPr>
        <w:t xml:space="preserve"> 27(1), pp. 63–92.</w:t>
      </w:r>
    </w:p>
    <w:p w14:paraId="1490B355"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p>
    <w:p w14:paraId="2E0F1B22"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r w:rsidRPr="0028563D">
        <w:rPr>
          <w:rFonts w:cs="Times"/>
          <w:color w:val="000000" w:themeColor="text1"/>
          <w:sz w:val="24"/>
          <w:szCs w:val="24"/>
        </w:rPr>
        <w:lastRenderedPageBreak/>
        <w:t xml:space="preserve">Bigo, D., 2007. “Detention of foreigners, states of exception, and the social practices of control”, in: P.K. Rajaram and C. Grundy-Warr, eds. </w:t>
      </w:r>
      <w:r w:rsidRPr="0028563D">
        <w:rPr>
          <w:rFonts w:cs="Times"/>
          <w:i/>
          <w:color w:val="000000" w:themeColor="text1"/>
          <w:sz w:val="24"/>
          <w:szCs w:val="24"/>
        </w:rPr>
        <w:t>Borderscapes: Hidden Geographies and Politics at Territory’s Edge</w:t>
      </w:r>
      <w:r w:rsidRPr="0028563D">
        <w:rPr>
          <w:rFonts w:cs="Times"/>
          <w:color w:val="000000" w:themeColor="text1"/>
          <w:sz w:val="24"/>
          <w:szCs w:val="24"/>
        </w:rPr>
        <w:t>. Minneapolis: University of Minnesota Press</w:t>
      </w:r>
    </w:p>
    <w:p w14:paraId="4826EA1D" w14:textId="77777777" w:rsidR="00562493" w:rsidRPr="0028563D" w:rsidRDefault="00562493" w:rsidP="0023264D">
      <w:pPr>
        <w:autoSpaceDE w:val="0"/>
        <w:autoSpaceDN w:val="0"/>
        <w:adjustRightInd w:val="0"/>
        <w:spacing w:after="0" w:line="480" w:lineRule="auto"/>
        <w:jc w:val="both"/>
        <w:rPr>
          <w:rFonts w:eastAsia="Times New Roman" w:cs="Times New Roman"/>
          <w:color w:val="000000" w:themeColor="text1"/>
          <w:sz w:val="24"/>
          <w:szCs w:val="24"/>
        </w:rPr>
      </w:pPr>
    </w:p>
    <w:p w14:paraId="00A8007A" w14:textId="77777777" w:rsidR="00562493" w:rsidRPr="0028563D" w:rsidRDefault="00562493" w:rsidP="0023264D">
      <w:pPr>
        <w:autoSpaceDE w:val="0"/>
        <w:autoSpaceDN w:val="0"/>
        <w:adjustRightInd w:val="0"/>
        <w:spacing w:after="0" w:line="480" w:lineRule="auto"/>
        <w:jc w:val="both"/>
        <w:rPr>
          <w:rFonts w:cstheme="minorHAnsi"/>
          <w:color w:val="000000" w:themeColor="text1"/>
          <w:sz w:val="24"/>
          <w:szCs w:val="24"/>
        </w:rPr>
      </w:pPr>
      <w:r w:rsidRPr="0028563D">
        <w:rPr>
          <w:rFonts w:eastAsia="Times New Roman" w:cs="Times New Roman"/>
          <w:color w:val="000000" w:themeColor="text1"/>
          <w:sz w:val="24"/>
          <w:szCs w:val="24"/>
        </w:rPr>
        <w:t xml:space="preserve">Bommes, M. and Sciortino, G. (2011), eds., </w:t>
      </w:r>
      <w:r w:rsidRPr="0028563D">
        <w:rPr>
          <w:rFonts w:eastAsia="Times New Roman" w:cs="Times New Roman"/>
          <w:i/>
          <w:color w:val="000000" w:themeColor="text1"/>
          <w:sz w:val="24"/>
          <w:szCs w:val="24"/>
        </w:rPr>
        <w:t>Foggy Social Structures: Irregular Migration, European Labour Markets and the Welfare State</w:t>
      </w:r>
      <w:r w:rsidRPr="0028563D">
        <w:rPr>
          <w:rFonts w:eastAsia="Times New Roman" w:cs="Times New Roman"/>
          <w:color w:val="000000" w:themeColor="text1"/>
          <w:sz w:val="24"/>
          <w:szCs w:val="24"/>
        </w:rPr>
        <w:t xml:space="preserve"> (Imiscoe Research), Amsterdam, Amsterdam University Press, 2011</w:t>
      </w:r>
    </w:p>
    <w:p w14:paraId="281CFBAF" w14:textId="77777777" w:rsidR="000B100A" w:rsidRPr="0028563D" w:rsidRDefault="000B100A" w:rsidP="0023264D">
      <w:pPr>
        <w:autoSpaceDE w:val="0"/>
        <w:autoSpaceDN w:val="0"/>
        <w:adjustRightInd w:val="0"/>
        <w:spacing w:after="0" w:line="480" w:lineRule="auto"/>
        <w:jc w:val="both"/>
        <w:rPr>
          <w:color w:val="000000" w:themeColor="text1"/>
          <w:sz w:val="24"/>
          <w:szCs w:val="24"/>
        </w:rPr>
      </w:pPr>
    </w:p>
    <w:p w14:paraId="0D6B006B" w14:textId="0630D118" w:rsidR="00F14EE5" w:rsidRPr="0028563D" w:rsidRDefault="00A82220" w:rsidP="0023264D">
      <w:pPr>
        <w:autoSpaceDE w:val="0"/>
        <w:autoSpaceDN w:val="0"/>
        <w:adjustRightInd w:val="0"/>
        <w:spacing w:after="0" w:line="480" w:lineRule="auto"/>
        <w:jc w:val="both"/>
        <w:rPr>
          <w:color w:val="000000" w:themeColor="text1"/>
          <w:sz w:val="24"/>
          <w:szCs w:val="24"/>
        </w:rPr>
      </w:pPr>
      <w:r w:rsidRPr="0028563D">
        <w:rPr>
          <w:color w:val="000000" w:themeColor="text1"/>
          <w:sz w:val="24"/>
          <w:szCs w:val="24"/>
        </w:rPr>
        <w:t>Conway, J.</w:t>
      </w:r>
      <w:r w:rsidR="00221E2F" w:rsidRPr="0028563D">
        <w:rPr>
          <w:color w:val="000000" w:themeColor="text1"/>
          <w:sz w:val="24"/>
          <w:szCs w:val="24"/>
        </w:rPr>
        <w:t xml:space="preserve"> </w:t>
      </w:r>
      <w:r w:rsidRPr="0028563D">
        <w:rPr>
          <w:color w:val="000000" w:themeColor="text1"/>
          <w:sz w:val="24"/>
          <w:szCs w:val="24"/>
        </w:rPr>
        <w:t>(</w:t>
      </w:r>
      <w:r w:rsidR="00221E2F" w:rsidRPr="0028563D">
        <w:rPr>
          <w:color w:val="000000" w:themeColor="text1"/>
          <w:sz w:val="24"/>
          <w:szCs w:val="24"/>
        </w:rPr>
        <w:t>2012</w:t>
      </w:r>
      <w:r w:rsidRPr="0028563D">
        <w:rPr>
          <w:color w:val="000000" w:themeColor="text1"/>
          <w:sz w:val="24"/>
          <w:szCs w:val="24"/>
        </w:rPr>
        <w:t>),</w:t>
      </w:r>
      <w:r w:rsidR="00221E2F" w:rsidRPr="0028563D">
        <w:rPr>
          <w:color w:val="000000" w:themeColor="text1"/>
          <w:sz w:val="24"/>
          <w:szCs w:val="24"/>
        </w:rPr>
        <w:t xml:space="preserve"> </w:t>
      </w:r>
      <w:r w:rsidR="00221E2F" w:rsidRPr="0028563D">
        <w:rPr>
          <w:i/>
          <w:color w:val="000000" w:themeColor="text1"/>
          <w:sz w:val="24"/>
          <w:szCs w:val="24"/>
        </w:rPr>
        <w:t>Edges of Global Justice: the World Social Forum and Its ‘Others’</w:t>
      </w:r>
      <w:r w:rsidRPr="0028563D">
        <w:rPr>
          <w:color w:val="000000" w:themeColor="text1"/>
          <w:sz w:val="24"/>
          <w:szCs w:val="24"/>
        </w:rPr>
        <w:t xml:space="preserve">, </w:t>
      </w:r>
      <w:r w:rsidR="00221E2F" w:rsidRPr="0028563D">
        <w:rPr>
          <w:color w:val="000000" w:themeColor="text1"/>
          <w:sz w:val="24"/>
          <w:szCs w:val="24"/>
        </w:rPr>
        <w:t>London: Routledge</w:t>
      </w:r>
    </w:p>
    <w:p w14:paraId="5D5C2498" w14:textId="77777777" w:rsidR="00A455BC" w:rsidRPr="0028563D" w:rsidRDefault="00A455BC" w:rsidP="0023264D">
      <w:pPr>
        <w:autoSpaceDE w:val="0"/>
        <w:autoSpaceDN w:val="0"/>
        <w:adjustRightInd w:val="0"/>
        <w:spacing w:after="0" w:line="480" w:lineRule="auto"/>
        <w:jc w:val="both"/>
        <w:rPr>
          <w:rFonts w:cs="Times New Roman"/>
          <w:color w:val="000000" w:themeColor="text1"/>
          <w:sz w:val="24"/>
          <w:szCs w:val="24"/>
        </w:rPr>
      </w:pPr>
      <w:bookmarkStart w:id="1" w:name="citation"/>
    </w:p>
    <w:p w14:paraId="4EC7AD9C" w14:textId="77777777" w:rsidR="00A455BC" w:rsidRPr="0028563D" w:rsidRDefault="00A455BC" w:rsidP="0023264D">
      <w:pPr>
        <w:autoSpaceDE w:val="0"/>
        <w:autoSpaceDN w:val="0"/>
        <w:adjustRightInd w:val="0"/>
        <w:spacing w:after="0" w:line="480" w:lineRule="auto"/>
        <w:jc w:val="both"/>
        <w:rPr>
          <w:rFonts w:cs="Times New Roman"/>
          <w:color w:val="000000" w:themeColor="text1"/>
          <w:sz w:val="24"/>
          <w:szCs w:val="24"/>
        </w:rPr>
      </w:pPr>
      <w:r w:rsidRPr="0028563D">
        <w:rPr>
          <w:rFonts w:cs="Times New Roman"/>
          <w:color w:val="000000" w:themeColor="text1"/>
          <w:sz w:val="24"/>
          <w:szCs w:val="24"/>
        </w:rPr>
        <w:t xml:space="preserve">Coutin Bibler S. (2000), </w:t>
      </w:r>
      <w:r w:rsidRPr="0028563D">
        <w:rPr>
          <w:rFonts w:cs="Times New Roman"/>
          <w:i/>
          <w:iCs/>
          <w:color w:val="000000" w:themeColor="text1"/>
          <w:sz w:val="24"/>
          <w:szCs w:val="24"/>
        </w:rPr>
        <w:t>Legalizing Moves: Salvadoran Immigrants’ Struggle for US Residency</w:t>
      </w:r>
      <w:r w:rsidRPr="0028563D">
        <w:rPr>
          <w:rFonts w:cs="Times New Roman"/>
          <w:iCs/>
          <w:color w:val="000000" w:themeColor="text1"/>
          <w:sz w:val="24"/>
          <w:szCs w:val="24"/>
        </w:rPr>
        <w:t>,</w:t>
      </w:r>
      <w:r w:rsidRPr="0028563D">
        <w:rPr>
          <w:rFonts w:cs="Times New Roman"/>
          <w:i/>
          <w:iCs/>
          <w:color w:val="000000" w:themeColor="text1"/>
          <w:sz w:val="24"/>
          <w:szCs w:val="24"/>
        </w:rPr>
        <w:t xml:space="preserve"> </w:t>
      </w:r>
      <w:r w:rsidRPr="0028563D">
        <w:rPr>
          <w:rFonts w:cs="Times New Roman"/>
          <w:color w:val="000000" w:themeColor="text1"/>
          <w:sz w:val="24"/>
          <w:szCs w:val="24"/>
        </w:rPr>
        <w:t>Ann Arbor, University of Michigan Press</w:t>
      </w:r>
    </w:p>
    <w:p w14:paraId="305C37B1"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35837100" w14:textId="77777777" w:rsidR="00562493" w:rsidRPr="0028563D" w:rsidRDefault="00562493" w:rsidP="0023264D">
      <w:pPr>
        <w:autoSpaceDE w:val="0"/>
        <w:autoSpaceDN w:val="0"/>
        <w:adjustRightInd w:val="0"/>
        <w:spacing w:after="0" w:line="480" w:lineRule="auto"/>
        <w:jc w:val="both"/>
        <w:rPr>
          <w:rFonts w:cstheme="minorHAnsi"/>
          <w:color w:val="000000" w:themeColor="text1"/>
          <w:sz w:val="24"/>
          <w:szCs w:val="24"/>
        </w:rPr>
      </w:pPr>
      <w:r w:rsidRPr="0028563D">
        <w:rPr>
          <w:rFonts w:cs="Monaco"/>
          <w:color w:val="000000" w:themeColor="text1"/>
          <w:sz w:val="24"/>
          <w:szCs w:val="24"/>
        </w:rPr>
        <w:t>Cuttitta, P. (2007), “Le monde-frontière. Le contrôle de l’immigration dans l’espace globalisé”, Cultures &amp; Conflits (available online)</w:t>
      </w:r>
    </w:p>
    <w:p w14:paraId="5873CDE9" w14:textId="77777777" w:rsidR="00562493" w:rsidRPr="0028563D" w:rsidRDefault="00562493" w:rsidP="0023264D">
      <w:pPr>
        <w:autoSpaceDE w:val="0"/>
        <w:autoSpaceDN w:val="0"/>
        <w:adjustRightInd w:val="0"/>
        <w:spacing w:after="0" w:line="480" w:lineRule="auto"/>
        <w:jc w:val="both"/>
        <w:rPr>
          <w:rFonts w:cstheme="minorHAnsi"/>
          <w:color w:val="000000" w:themeColor="text1"/>
          <w:sz w:val="24"/>
          <w:szCs w:val="24"/>
        </w:rPr>
      </w:pPr>
    </w:p>
    <w:p w14:paraId="4B3F5A30" w14:textId="77777777" w:rsidR="00562493" w:rsidRPr="0028563D" w:rsidRDefault="00562493" w:rsidP="0023264D">
      <w:pPr>
        <w:autoSpaceDE w:val="0"/>
        <w:autoSpaceDN w:val="0"/>
        <w:adjustRightInd w:val="0"/>
        <w:spacing w:after="0" w:line="480" w:lineRule="auto"/>
        <w:jc w:val="both"/>
        <w:rPr>
          <w:rFonts w:cs="Times"/>
          <w:color w:val="000000" w:themeColor="text1"/>
          <w:sz w:val="24"/>
          <w:szCs w:val="24"/>
        </w:rPr>
      </w:pPr>
      <w:r w:rsidRPr="0028563D">
        <w:rPr>
          <w:rFonts w:cstheme="minorHAnsi"/>
          <w:color w:val="000000" w:themeColor="text1"/>
          <w:sz w:val="24"/>
          <w:szCs w:val="24"/>
        </w:rPr>
        <w:t xml:space="preserve">Dean, K. (2007), “The sites of the Sino-Burmese and Thai-Burmese Boundaries: Transpositions between the Conceptual and Life Worlds”, in </w:t>
      </w:r>
      <w:r w:rsidRPr="0028563D">
        <w:rPr>
          <w:rFonts w:cs="Times"/>
          <w:color w:val="000000" w:themeColor="text1"/>
          <w:sz w:val="24"/>
          <w:szCs w:val="24"/>
        </w:rPr>
        <w:t xml:space="preserve">P.K. Rajaram and C. Grundy-Warr, eds. </w:t>
      </w:r>
      <w:r w:rsidRPr="0028563D">
        <w:rPr>
          <w:rFonts w:cs="Times"/>
          <w:i/>
          <w:color w:val="000000" w:themeColor="text1"/>
          <w:sz w:val="24"/>
          <w:szCs w:val="24"/>
        </w:rPr>
        <w:t>Borderscapes: Hidden Geographies and Politics at Territory’s Edge</w:t>
      </w:r>
      <w:r w:rsidRPr="0028563D">
        <w:rPr>
          <w:rFonts w:cs="Times"/>
          <w:color w:val="000000" w:themeColor="text1"/>
          <w:sz w:val="24"/>
          <w:szCs w:val="24"/>
        </w:rPr>
        <w:t>, Minneapolis, University of Minnesota Press, pp. 183-200</w:t>
      </w:r>
    </w:p>
    <w:p w14:paraId="0E92D921" w14:textId="77777777" w:rsidR="00562493" w:rsidRPr="0028563D" w:rsidRDefault="00562493" w:rsidP="0023264D">
      <w:pPr>
        <w:autoSpaceDE w:val="0"/>
        <w:autoSpaceDN w:val="0"/>
        <w:adjustRightInd w:val="0"/>
        <w:spacing w:after="0" w:line="480" w:lineRule="auto"/>
        <w:jc w:val="both"/>
        <w:rPr>
          <w:rFonts w:eastAsia="Times New Roman" w:cs="Times New Roman"/>
          <w:color w:val="000000" w:themeColor="text1"/>
          <w:sz w:val="24"/>
          <w:szCs w:val="24"/>
        </w:rPr>
      </w:pPr>
    </w:p>
    <w:p w14:paraId="6588926C"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r w:rsidRPr="0028563D">
        <w:rPr>
          <w:rFonts w:eastAsia="Times New Roman" w:cs="Times New Roman"/>
          <w:color w:val="000000" w:themeColor="text1"/>
          <w:sz w:val="24"/>
          <w:szCs w:val="24"/>
        </w:rPr>
        <w:t>Della Porta, D. (2011), “</w:t>
      </w:r>
      <w:r w:rsidRPr="0028563D">
        <w:rPr>
          <w:rStyle w:val="z3988"/>
          <w:rFonts w:eastAsia="Times New Roman" w:cs="Times New Roman"/>
          <w:color w:val="000000" w:themeColor="text1"/>
          <w:sz w:val="24"/>
          <w:szCs w:val="24"/>
        </w:rPr>
        <w:t>Eventful Protest, Global Conflicts: social mechanisms in the reproduction of protest”</w:t>
      </w:r>
      <w:r w:rsidRPr="0028563D">
        <w:rPr>
          <w:rFonts w:eastAsia="Times New Roman" w:cs="Times New Roman"/>
          <w:color w:val="000000" w:themeColor="text1"/>
          <w:sz w:val="24"/>
          <w:szCs w:val="24"/>
        </w:rPr>
        <w:t xml:space="preserve">, in James Jasper and Jeff Goodwin (eds), </w:t>
      </w:r>
      <w:r w:rsidRPr="0028563D">
        <w:rPr>
          <w:rFonts w:eastAsia="Times New Roman" w:cs="Times New Roman"/>
          <w:i/>
          <w:color w:val="000000" w:themeColor="text1"/>
          <w:sz w:val="24"/>
          <w:szCs w:val="24"/>
        </w:rPr>
        <w:t xml:space="preserve">Contention in Context: </w:t>
      </w:r>
      <w:r w:rsidRPr="0028563D">
        <w:rPr>
          <w:rFonts w:eastAsia="Times New Roman" w:cs="Times New Roman"/>
          <w:i/>
          <w:color w:val="000000" w:themeColor="text1"/>
          <w:sz w:val="24"/>
          <w:szCs w:val="24"/>
        </w:rPr>
        <w:lastRenderedPageBreak/>
        <w:t>Political opportunities and the emergence of protest</w:t>
      </w:r>
      <w:r w:rsidRPr="0028563D">
        <w:rPr>
          <w:rFonts w:eastAsia="Times New Roman" w:cs="Times New Roman"/>
          <w:color w:val="000000" w:themeColor="text1"/>
          <w:sz w:val="24"/>
          <w:szCs w:val="24"/>
        </w:rPr>
        <w:t>, Stanford, Stanford University Press, 2011, pp. 256-276</w:t>
      </w:r>
    </w:p>
    <w:p w14:paraId="2ECF5FD9" w14:textId="77777777" w:rsidR="00A455BC" w:rsidRPr="0028563D" w:rsidRDefault="00A455BC" w:rsidP="0023264D">
      <w:pPr>
        <w:autoSpaceDE w:val="0"/>
        <w:autoSpaceDN w:val="0"/>
        <w:adjustRightInd w:val="0"/>
        <w:spacing w:after="0" w:line="480" w:lineRule="auto"/>
        <w:jc w:val="both"/>
        <w:rPr>
          <w:rFonts w:cs="Times New Roman"/>
          <w:color w:val="000000" w:themeColor="text1"/>
          <w:sz w:val="24"/>
          <w:szCs w:val="24"/>
        </w:rPr>
      </w:pPr>
    </w:p>
    <w:p w14:paraId="026F503A" w14:textId="77777777" w:rsidR="00A455BC" w:rsidRPr="0028563D" w:rsidRDefault="00A455BC" w:rsidP="0023264D">
      <w:pPr>
        <w:autoSpaceDE w:val="0"/>
        <w:autoSpaceDN w:val="0"/>
        <w:adjustRightInd w:val="0"/>
        <w:spacing w:after="0" w:line="480" w:lineRule="auto"/>
        <w:jc w:val="both"/>
        <w:rPr>
          <w:rFonts w:cs="Times New Roman"/>
          <w:color w:val="000000" w:themeColor="text1"/>
          <w:sz w:val="24"/>
          <w:szCs w:val="24"/>
        </w:rPr>
      </w:pPr>
      <w:r w:rsidRPr="0028563D">
        <w:rPr>
          <w:rFonts w:cs="Times New Roman"/>
          <w:color w:val="000000" w:themeColor="text1"/>
          <w:sz w:val="24"/>
          <w:szCs w:val="24"/>
        </w:rPr>
        <w:t>Engbersen, G. (2001), “The Unanticipated Consequences of Panopticon Europe: Residence Strategies of Illegal Immigrants,” in Virginie Guiraudon and Christian Joppke, eds.</w:t>
      </w:r>
      <w:r w:rsidRPr="0028563D">
        <w:rPr>
          <w:rFonts w:cs="Times New Roman"/>
          <w:i/>
          <w:iCs/>
          <w:color w:val="000000" w:themeColor="text1"/>
          <w:sz w:val="24"/>
          <w:szCs w:val="24"/>
        </w:rPr>
        <w:t xml:space="preserve"> Controlling a New Immigration World</w:t>
      </w:r>
      <w:r w:rsidRPr="0028563D">
        <w:rPr>
          <w:rFonts w:cs="Times New Roman"/>
          <w:color w:val="000000" w:themeColor="text1"/>
          <w:sz w:val="24"/>
          <w:szCs w:val="24"/>
        </w:rPr>
        <w:t>, New York, Routledge, pp. 222–46</w:t>
      </w:r>
    </w:p>
    <w:p w14:paraId="67C19EAF" w14:textId="77777777" w:rsidR="00A455BC" w:rsidRPr="0028563D" w:rsidRDefault="00A455BC" w:rsidP="0023264D">
      <w:pPr>
        <w:autoSpaceDE w:val="0"/>
        <w:autoSpaceDN w:val="0"/>
        <w:adjustRightInd w:val="0"/>
        <w:spacing w:after="0" w:line="480" w:lineRule="auto"/>
        <w:jc w:val="both"/>
        <w:rPr>
          <w:rFonts w:cs="Times New Roman"/>
          <w:color w:val="000000" w:themeColor="text1"/>
          <w:sz w:val="24"/>
          <w:szCs w:val="24"/>
        </w:rPr>
      </w:pPr>
    </w:p>
    <w:p w14:paraId="31374964" w14:textId="03657EE4"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heme="minorHAnsi"/>
          <w:color w:val="000000" w:themeColor="text1"/>
          <w:sz w:val="24"/>
          <w:szCs w:val="24"/>
        </w:rPr>
        <w:t>Engbersen, G. and Broeders, D. (2009), “</w:t>
      </w:r>
      <w:r w:rsidRPr="0028563D">
        <w:rPr>
          <w:rFonts w:eastAsia="Times New Roman" w:cs="Times New Roman"/>
          <w:color w:val="000000" w:themeColor="text1"/>
          <w:sz w:val="24"/>
          <w:szCs w:val="24"/>
        </w:rPr>
        <w:t xml:space="preserve">The State versus the Alien: Immigration Control and Strategies of Irregular Immigrants”, </w:t>
      </w:r>
      <w:r w:rsidRPr="0028563D">
        <w:rPr>
          <w:rFonts w:eastAsia="Times New Roman" w:cs="Times New Roman"/>
          <w:i/>
          <w:color w:val="000000" w:themeColor="text1"/>
          <w:sz w:val="24"/>
          <w:szCs w:val="24"/>
        </w:rPr>
        <w:t>West European Politics</w:t>
      </w:r>
      <w:r w:rsidRPr="0028563D">
        <w:rPr>
          <w:rFonts w:eastAsia="Times New Roman" w:cs="Times New Roman"/>
          <w:color w:val="000000" w:themeColor="text1"/>
          <w:sz w:val="24"/>
          <w:szCs w:val="24"/>
        </w:rPr>
        <w:t xml:space="preserve">, </w:t>
      </w:r>
      <w:hyperlink r:id="rId9" w:anchor="vol_32" w:history="1">
        <w:r w:rsidRPr="0028563D">
          <w:rPr>
            <w:rStyle w:val="Lienhypertexte"/>
            <w:rFonts w:eastAsia="Times New Roman" w:cs="Times New Roman"/>
            <w:color w:val="000000" w:themeColor="text1"/>
            <w:sz w:val="24"/>
            <w:szCs w:val="24"/>
          </w:rPr>
          <w:t>32</w:t>
        </w:r>
      </w:hyperlink>
      <w:r w:rsidRPr="0028563D">
        <w:rPr>
          <w:rFonts w:eastAsia="Times New Roman" w:cs="Times New Roman"/>
          <w:color w:val="000000" w:themeColor="text1"/>
          <w:sz w:val="24"/>
          <w:szCs w:val="24"/>
        </w:rPr>
        <w:t>(5), pp. 867-885</w:t>
      </w:r>
    </w:p>
    <w:p w14:paraId="5BEF1071"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p>
    <w:p w14:paraId="0D85AA9D"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r w:rsidRPr="0028563D">
        <w:rPr>
          <w:rFonts w:cs="Times"/>
          <w:color w:val="000000" w:themeColor="text1"/>
          <w:sz w:val="24"/>
          <w:szCs w:val="24"/>
        </w:rPr>
        <w:t xml:space="preserve">Foucault, M. (1977), </w:t>
      </w:r>
      <w:r w:rsidRPr="0028563D">
        <w:rPr>
          <w:rFonts w:cs="Times"/>
          <w:i/>
          <w:color w:val="000000" w:themeColor="text1"/>
          <w:sz w:val="24"/>
          <w:szCs w:val="24"/>
        </w:rPr>
        <w:t>Discipline and Punish: The Birth of the Prison</w:t>
      </w:r>
      <w:r w:rsidRPr="0028563D">
        <w:rPr>
          <w:rFonts w:cs="Times"/>
          <w:color w:val="000000" w:themeColor="text1"/>
          <w:sz w:val="24"/>
          <w:szCs w:val="24"/>
        </w:rPr>
        <w:t>, London, Allen Lane</w:t>
      </w:r>
    </w:p>
    <w:p w14:paraId="40ED6F6F"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37093629"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heme="minorHAnsi"/>
          <w:color w:val="000000" w:themeColor="text1"/>
          <w:sz w:val="24"/>
          <w:szCs w:val="24"/>
        </w:rPr>
      </w:pPr>
      <w:r w:rsidRPr="0028563D">
        <w:rPr>
          <w:rFonts w:eastAsia="Times New Roman" w:cs="Times New Roman"/>
          <w:color w:val="000000" w:themeColor="text1"/>
          <w:sz w:val="24"/>
          <w:szCs w:val="24"/>
        </w:rPr>
        <w:t xml:space="preserve">Gieryn, T. (2000), “A Space for Place in Sociology”, </w:t>
      </w:r>
      <w:r w:rsidRPr="0028563D">
        <w:rPr>
          <w:rStyle w:val="SiteHTML"/>
          <w:rFonts w:eastAsia="Times New Roman" w:cs="Times New Roman"/>
          <w:color w:val="000000" w:themeColor="text1"/>
          <w:sz w:val="24"/>
          <w:szCs w:val="24"/>
        </w:rPr>
        <w:t>Annual Review of Sociology</w:t>
      </w:r>
      <w:r w:rsidRPr="0028563D">
        <w:rPr>
          <w:rFonts w:eastAsia="Times New Roman" w:cs="Times New Roman"/>
          <w:color w:val="000000" w:themeColor="text1"/>
          <w:sz w:val="24"/>
          <w:szCs w:val="24"/>
        </w:rPr>
        <w:t>, 26(2), pp. 463-496</w:t>
      </w:r>
      <w:r w:rsidRPr="0028563D">
        <w:rPr>
          <w:rFonts w:cstheme="minorHAnsi"/>
          <w:color w:val="000000" w:themeColor="text1"/>
          <w:sz w:val="24"/>
          <w:szCs w:val="24"/>
        </w:rPr>
        <w:t xml:space="preserve"> </w:t>
      </w:r>
    </w:p>
    <w:p w14:paraId="105B2448"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heme="minorHAnsi"/>
          <w:color w:val="000000" w:themeColor="text1"/>
          <w:sz w:val="24"/>
          <w:szCs w:val="24"/>
        </w:rPr>
      </w:pPr>
    </w:p>
    <w:p w14:paraId="34D21311" w14:textId="052AF9B3"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r w:rsidRPr="0028563D">
        <w:rPr>
          <w:rFonts w:cstheme="minorHAnsi"/>
          <w:color w:val="000000" w:themeColor="text1"/>
          <w:sz w:val="24"/>
          <w:szCs w:val="24"/>
        </w:rPr>
        <w:t xml:space="preserve">Guiraudon, V. (2003), </w:t>
      </w:r>
      <w:r w:rsidRPr="0028563D">
        <w:rPr>
          <w:rFonts w:cs="Times"/>
          <w:color w:val="000000" w:themeColor="text1"/>
          <w:sz w:val="24"/>
          <w:szCs w:val="24"/>
        </w:rPr>
        <w:t xml:space="preserve">“Before the EU Border: Remote Control of the “Huddled Masses”’, in K. Groenendijk, E. Guild and P. Minderhoud (eds) </w:t>
      </w:r>
      <w:r w:rsidRPr="0028563D">
        <w:rPr>
          <w:rFonts w:cs="Times"/>
          <w:i/>
          <w:color w:val="000000" w:themeColor="text1"/>
          <w:sz w:val="24"/>
          <w:szCs w:val="24"/>
        </w:rPr>
        <w:t>In Search of Europe’s Borders</w:t>
      </w:r>
      <w:r w:rsidRPr="0028563D">
        <w:rPr>
          <w:rFonts w:cs="Times"/>
          <w:color w:val="000000" w:themeColor="text1"/>
          <w:sz w:val="24"/>
          <w:szCs w:val="24"/>
        </w:rPr>
        <w:t>, The Hague, Kluwer</w:t>
      </w:r>
    </w:p>
    <w:p w14:paraId="707E2B26"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p>
    <w:p w14:paraId="641E10FA"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r w:rsidRPr="0028563D">
        <w:rPr>
          <w:rFonts w:cs="Times"/>
          <w:color w:val="000000" w:themeColor="text1"/>
          <w:sz w:val="24"/>
          <w:szCs w:val="24"/>
        </w:rPr>
        <w:t xml:space="preserve">Guiraudon, V. and Lahav, G. (2000) “Comparative Perspectives on Border Control: Away from the Border and Outside the State”, in P. Andreas and T. Snyder (eds) </w:t>
      </w:r>
      <w:r w:rsidRPr="0028563D">
        <w:rPr>
          <w:rFonts w:cs="Times"/>
          <w:i/>
          <w:color w:val="000000" w:themeColor="text1"/>
          <w:sz w:val="24"/>
          <w:szCs w:val="24"/>
        </w:rPr>
        <w:t>The Wall Around the West: State Borders and Immigration Controls in North America and Europe</w:t>
      </w:r>
      <w:r w:rsidRPr="0028563D">
        <w:rPr>
          <w:rFonts w:cs="Times"/>
          <w:color w:val="000000" w:themeColor="text1"/>
          <w:sz w:val="24"/>
          <w:szCs w:val="24"/>
        </w:rPr>
        <w:t>, Lanham, MD: Rowman and Littlefield.</w:t>
      </w:r>
    </w:p>
    <w:p w14:paraId="74268220"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p>
    <w:p w14:paraId="672E7F22" w14:textId="327CED74"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imes"/>
          <w:color w:val="000000" w:themeColor="text1"/>
          <w:sz w:val="24"/>
          <w:szCs w:val="24"/>
        </w:rPr>
        <w:lastRenderedPageBreak/>
        <w:t xml:space="preserve">Heyman, J.M. (2004) “Ports of Entry as Nodes in the World System”, </w:t>
      </w:r>
      <w:r w:rsidRPr="0028563D">
        <w:rPr>
          <w:rFonts w:cs="Times"/>
          <w:i/>
          <w:color w:val="000000" w:themeColor="text1"/>
          <w:sz w:val="24"/>
          <w:szCs w:val="24"/>
        </w:rPr>
        <w:t>Identities: Global</w:t>
      </w:r>
      <w:r w:rsidRPr="0028563D">
        <w:rPr>
          <w:rFonts w:cstheme="minorHAnsi"/>
          <w:color w:val="000000" w:themeColor="text1"/>
          <w:sz w:val="24"/>
          <w:szCs w:val="24"/>
        </w:rPr>
        <w:t xml:space="preserve"> </w:t>
      </w:r>
      <w:r w:rsidRPr="0028563D">
        <w:rPr>
          <w:rFonts w:cs="Times"/>
          <w:i/>
          <w:color w:val="000000" w:themeColor="text1"/>
          <w:sz w:val="24"/>
          <w:szCs w:val="24"/>
        </w:rPr>
        <w:t>Studies in Culture and Power</w:t>
      </w:r>
      <w:r w:rsidRPr="0028563D">
        <w:rPr>
          <w:rFonts w:cs="Times"/>
          <w:color w:val="000000" w:themeColor="text1"/>
          <w:sz w:val="24"/>
          <w:szCs w:val="24"/>
        </w:rPr>
        <w:t>, 11(2), pp. 303–27.</w:t>
      </w:r>
    </w:p>
    <w:p w14:paraId="67F19335"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098E0E4E" w14:textId="77777777" w:rsidR="00562493"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r w:rsidRPr="0028563D">
        <w:rPr>
          <w:rFonts w:eastAsia="Times New Roman" w:cs="Times New Roman"/>
          <w:color w:val="000000" w:themeColor="text1"/>
          <w:sz w:val="24"/>
          <w:szCs w:val="24"/>
        </w:rPr>
        <w:t xml:space="preserve">Hmed, C. (2008), “Des mouvements sociaux ‘sur une tête d'épingle’?”, </w:t>
      </w:r>
      <w:r w:rsidRPr="0028563D">
        <w:rPr>
          <w:rStyle w:val="Accentuation"/>
          <w:rFonts w:eastAsia="Times New Roman" w:cs="Times New Roman"/>
          <w:color w:val="000000" w:themeColor="text1"/>
          <w:sz w:val="24"/>
          <w:szCs w:val="24"/>
        </w:rPr>
        <w:t>Politix</w:t>
      </w:r>
      <w:r w:rsidRPr="0028563D">
        <w:rPr>
          <w:rFonts w:eastAsia="Times New Roman" w:cs="Times New Roman"/>
          <w:color w:val="000000" w:themeColor="text1"/>
          <w:sz w:val="24"/>
          <w:szCs w:val="24"/>
        </w:rPr>
        <w:t>, 84(4), pp. 145-165</w:t>
      </w:r>
      <w:bookmarkEnd w:id="1"/>
    </w:p>
    <w:p w14:paraId="65FD6232" w14:textId="77777777" w:rsidR="00562493" w:rsidRPr="0028563D" w:rsidRDefault="00562493" w:rsidP="0023264D">
      <w:pPr>
        <w:autoSpaceDE w:val="0"/>
        <w:autoSpaceDN w:val="0"/>
        <w:adjustRightInd w:val="0"/>
        <w:spacing w:after="0" w:line="480" w:lineRule="auto"/>
        <w:jc w:val="both"/>
        <w:rPr>
          <w:rFonts w:eastAsia="Times New Roman" w:cs="Times New Roman"/>
          <w:color w:val="000000" w:themeColor="text1"/>
          <w:sz w:val="24"/>
          <w:szCs w:val="24"/>
        </w:rPr>
      </w:pPr>
    </w:p>
    <w:p w14:paraId="6A8FD460" w14:textId="29C7831B" w:rsidR="00562493" w:rsidRPr="0028563D" w:rsidRDefault="00562493" w:rsidP="0023264D">
      <w:pPr>
        <w:autoSpaceDE w:val="0"/>
        <w:autoSpaceDN w:val="0"/>
        <w:adjustRightInd w:val="0"/>
        <w:spacing w:after="0" w:line="480" w:lineRule="auto"/>
        <w:jc w:val="both"/>
        <w:rPr>
          <w:rFonts w:eastAsia="Times New Roman" w:cs="Times New Roman"/>
          <w:color w:val="000000" w:themeColor="text1"/>
          <w:sz w:val="24"/>
          <w:szCs w:val="24"/>
        </w:rPr>
      </w:pPr>
      <w:r w:rsidRPr="0028563D">
        <w:rPr>
          <w:rFonts w:cstheme="minorHAnsi"/>
          <w:color w:val="000000" w:themeColor="text1"/>
          <w:sz w:val="24"/>
          <w:szCs w:val="24"/>
        </w:rPr>
        <w:t xml:space="preserve">Huysmans, J. (2006), </w:t>
      </w:r>
      <w:r w:rsidRPr="0028563D">
        <w:rPr>
          <w:rFonts w:eastAsia="Times New Roman" w:cs="Times New Roman"/>
          <w:i/>
          <w:color w:val="000000" w:themeColor="text1"/>
          <w:sz w:val="24"/>
          <w:szCs w:val="24"/>
        </w:rPr>
        <w:t>The Politics of Insecurity Security, Migration &amp; Asylum in the EU</w:t>
      </w:r>
      <w:r w:rsidRPr="0028563D">
        <w:rPr>
          <w:rFonts w:eastAsia="Times New Roman" w:cs="Times New Roman"/>
          <w:color w:val="000000" w:themeColor="text1"/>
          <w:sz w:val="24"/>
          <w:szCs w:val="24"/>
        </w:rPr>
        <w:t>, London, Routledge</w:t>
      </w:r>
    </w:p>
    <w:p w14:paraId="004999BC"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1EEA8891" w14:textId="02AB4A2F"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eastAsia="Times New Roman" w:cs="Times New Roman"/>
          <w:color w:val="000000" w:themeColor="text1"/>
          <w:sz w:val="24"/>
          <w:szCs w:val="24"/>
        </w:rPr>
        <w:t xml:space="preserve">Huysmans, J. and Buonfino, A. (2008), “Politics of Exception and Unease: Immigration, Asylum and Terrorism in Parliamentary Debates in the UK”, </w:t>
      </w:r>
      <w:r w:rsidRPr="0028563D">
        <w:rPr>
          <w:rFonts w:eastAsia="Times New Roman" w:cs="Times New Roman"/>
          <w:i/>
          <w:color w:val="000000" w:themeColor="text1"/>
          <w:sz w:val="24"/>
          <w:szCs w:val="24"/>
        </w:rPr>
        <w:t>Political Studies</w:t>
      </w:r>
      <w:r w:rsidRPr="0028563D">
        <w:rPr>
          <w:rFonts w:eastAsia="Times New Roman" w:cs="Times New Roman"/>
          <w:color w:val="000000" w:themeColor="text1"/>
          <w:sz w:val="24"/>
          <w:szCs w:val="24"/>
        </w:rPr>
        <w:t>, 56(4), pp. 766–788</w:t>
      </w:r>
    </w:p>
    <w:p w14:paraId="2685E4D7" w14:textId="77777777" w:rsidR="00A455BC" w:rsidRPr="0028563D" w:rsidRDefault="00A455BC" w:rsidP="0023264D">
      <w:pPr>
        <w:spacing w:line="480" w:lineRule="auto"/>
        <w:rPr>
          <w:sz w:val="24"/>
          <w:szCs w:val="24"/>
        </w:rPr>
      </w:pPr>
    </w:p>
    <w:p w14:paraId="2DB1812F" w14:textId="7273367D" w:rsidR="000B100A" w:rsidRPr="0028563D" w:rsidRDefault="000B100A" w:rsidP="0023264D">
      <w:pPr>
        <w:autoSpaceDE w:val="0"/>
        <w:autoSpaceDN w:val="0"/>
        <w:adjustRightInd w:val="0"/>
        <w:spacing w:after="0" w:line="480" w:lineRule="auto"/>
        <w:jc w:val="both"/>
        <w:rPr>
          <w:rFonts w:cstheme="minorHAnsi"/>
          <w:color w:val="000000" w:themeColor="text1"/>
          <w:sz w:val="24"/>
          <w:szCs w:val="24"/>
        </w:rPr>
      </w:pPr>
      <w:r w:rsidRPr="0028563D">
        <w:rPr>
          <w:rFonts w:cstheme="minorHAnsi"/>
          <w:color w:val="000000" w:themeColor="text1"/>
          <w:sz w:val="24"/>
          <w:szCs w:val="24"/>
        </w:rPr>
        <w:t>Lefebvre,</w:t>
      </w:r>
      <w:r w:rsidR="00B3517E" w:rsidRPr="0028563D">
        <w:rPr>
          <w:rFonts w:cstheme="minorHAnsi"/>
          <w:color w:val="000000" w:themeColor="text1"/>
          <w:sz w:val="24"/>
          <w:szCs w:val="24"/>
        </w:rPr>
        <w:t xml:space="preserve"> H.</w:t>
      </w:r>
      <w:r w:rsidRPr="0028563D">
        <w:rPr>
          <w:rFonts w:cstheme="minorHAnsi"/>
          <w:color w:val="000000" w:themeColor="text1"/>
          <w:sz w:val="24"/>
          <w:szCs w:val="24"/>
        </w:rPr>
        <w:t xml:space="preserve"> </w:t>
      </w:r>
      <w:r w:rsidR="00B3517E" w:rsidRPr="0028563D">
        <w:rPr>
          <w:rFonts w:cstheme="minorHAnsi"/>
          <w:color w:val="000000" w:themeColor="text1"/>
          <w:sz w:val="24"/>
          <w:szCs w:val="24"/>
        </w:rPr>
        <w:t>(</w:t>
      </w:r>
      <w:r w:rsidRPr="0028563D">
        <w:rPr>
          <w:rFonts w:cstheme="minorHAnsi"/>
          <w:color w:val="000000" w:themeColor="text1"/>
          <w:sz w:val="24"/>
          <w:szCs w:val="24"/>
        </w:rPr>
        <w:t>1991</w:t>
      </w:r>
      <w:r w:rsidR="00B3517E" w:rsidRPr="0028563D">
        <w:rPr>
          <w:rFonts w:cstheme="minorHAnsi"/>
          <w:color w:val="000000" w:themeColor="text1"/>
          <w:sz w:val="24"/>
          <w:szCs w:val="24"/>
        </w:rPr>
        <w:t xml:space="preserve">), </w:t>
      </w:r>
      <w:r w:rsidR="00B3517E" w:rsidRPr="0028563D">
        <w:rPr>
          <w:rFonts w:cstheme="minorHAnsi"/>
          <w:i/>
          <w:color w:val="000000" w:themeColor="text1"/>
          <w:sz w:val="24"/>
          <w:szCs w:val="24"/>
        </w:rPr>
        <w:t>The Production of Space</w:t>
      </w:r>
      <w:r w:rsidR="00B3517E" w:rsidRPr="0028563D">
        <w:rPr>
          <w:rFonts w:cstheme="minorHAnsi"/>
          <w:color w:val="000000" w:themeColor="text1"/>
          <w:sz w:val="24"/>
          <w:szCs w:val="24"/>
        </w:rPr>
        <w:t>, Wiley: Blackwell</w:t>
      </w:r>
    </w:p>
    <w:p w14:paraId="7D03BBC4" w14:textId="77777777" w:rsidR="00A82220" w:rsidRPr="0028563D" w:rsidRDefault="00A82220" w:rsidP="0023264D">
      <w:pPr>
        <w:autoSpaceDE w:val="0"/>
        <w:autoSpaceDN w:val="0"/>
        <w:adjustRightInd w:val="0"/>
        <w:spacing w:after="0" w:line="480" w:lineRule="auto"/>
        <w:jc w:val="both"/>
        <w:rPr>
          <w:rFonts w:eastAsia="Times New Roman" w:cs="Times New Roman"/>
          <w:color w:val="000000" w:themeColor="text1"/>
          <w:sz w:val="24"/>
          <w:szCs w:val="24"/>
        </w:rPr>
      </w:pPr>
    </w:p>
    <w:p w14:paraId="48FE4FCC" w14:textId="4E74BFC7" w:rsidR="00B3517E" w:rsidRPr="0028563D" w:rsidRDefault="00B3517E" w:rsidP="0023264D">
      <w:pPr>
        <w:autoSpaceDE w:val="0"/>
        <w:autoSpaceDN w:val="0"/>
        <w:adjustRightInd w:val="0"/>
        <w:spacing w:after="0" w:line="480" w:lineRule="auto"/>
        <w:jc w:val="both"/>
        <w:rPr>
          <w:rFonts w:cstheme="minorHAnsi"/>
          <w:color w:val="000000" w:themeColor="text1"/>
          <w:sz w:val="24"/>
          <w:szCs w:val="24"/>
        </w:rPr>
      </w:pPr>
      <w:r w:rsidRPr="0028563D">
        <w:rPr>
          <w:rFonts w:eastAsia="Times New Roman" w:cs="Times New Roman"/>
          <w:color w:val="000000" w:themeColor="text1"/>
          <w:sz w:val="24"/>
          <w:szCs w:val="24"/>
        </w:rPr>
        <w:t xml:space="preserve">Leitner, H., Sheppard, E. and Sziarto, K. M. (2008), </w:t>
      </w:r>
      <w:r w:rsidR="00A82220" w:rsidRPr="0028563D">
        <w:rPr>
          <w:rFonts w:eastAsia="Times New Roman" w:cs="Times New Roman"/>
          <w:color w:val="000000" w:themeColor="text1"/>
          <w:sz w:val="24"/>
          <w:szCs w:val="24"/>
        </w:rPr>
        <w:t>“</w:t>
      </w:r>
      <w:r w:rsidRPr="0028563D">
        <w:rPr>
          <w:rFonts w:eastAsia="Times New Roman" w:cs="Times New Roman"/>
          <w:color w:val="000000" w:themeColor="text1"/>
          <w:sz w:val="24"/>
          <w:szCs w:val="24"/>
        </w:rPr>
        <w:t>The spatialities of contentious politics</w:t>
      </w:r>
      <w:r w:rsidR="00A82220" w:rsidRPr="0028563D">
        <w:rPr>
          <w:rFonts w:eastAsia="Times New Roman" w:cs="Times New Roman"/>
          <w:color w:val="000000" w:themeColor="text1"/>
          <w:sz w:val="24"/>
          <w:szCs w:val="24"/>
        </w:rPr>
        <w:t>”,</w:t>
      </w:r>
      <w:r w:rsidRPr="0028563D">
        <w:rPr>
          <w:rFonts w:eastAsia="Times New Roman" w:cs="Times New Roman"/>
          <w:color w:val="000000" w:themeColor="text1"/>
          <w:sz w:val="24"/>
          <w:szCs w:val="24"/>
        </w:rPr>
        <w:t xml:space="preserve"> </w:t>
      </w:r>
      <w:r w:rsidRPr="0028563D">
        <w:rPr>
          <w:rFonts w:eastAsia="Times New Roman" w:cs="Times New Roman"/>
          <w:i/>
          <w:color w:val="000000" w:themeColor="text1"/>
          <w:sz w:val="24"/>
          <w:szCs w:val="24"/>
        </w:rPr>
        <w:t>Transactions of the Institute of British Geographers</w:t>
      </w:r>
      <w:r w:rsidR="00A82220" w:rsidRPr="0028563D">
        <w:rPr>
          <w:rFonts w:eastAsia="Times New Roman" w:cs="Times New Roman"/>
          <w:color w:val="000000" w:themeColor="text1"/>
          <w:sz w:val="24"/>
          <w:szCs w:val="24"/>
        </w:rPr>
        <w:t>, 33, pp.</w:t>
      </w:r>
      <w:r w:rsidRPr="0028563D">
        <w:rPr>
          <w:rFonts w:eastAsia="Times New Roman" w:cs="Times New Roman"/>
          <w:color w:val="000000" w:themeColor="text1"/>
          <w:sz w:val="24"/>
          <w:szCs w:val="24"/>
        </w:rPr>
        <w:t> 157–172</w:t>
      </w:r>
    </w:p>
    <w:p w14:paraId="768E43C2"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p>
    <w:p w14:paraId="475A8432" w14:textId="77777777" w:rsidR="00A455BC" w:rsidRPr="0028563D" w:rsidRDefault="00A455BC" w:rsidP="0023264D">
      <w:pPr>
        <w:autoSpaceDE w:val="0"/>
        <w:autoSpaceDN w:val="0"/>
        <w:adjustRightInd w:val="0"/>
        <w:spacing w:after="0" w:line="480" w:lineRule="auto"/>
        <w:jc w:val="both"/>
        <w:rPr>
          <w:rFonts w:cs="Arial Narrow"/>
          <w:color w:val="000000" w:themeColor="text1"/>
          <w:sz w:val="24"/>
          <w:szCs w:val="24"/>
        </w:rPr>
      </w:pPr>
      <w:r w:rsidRPr="0028563D">
        <w:rPr>
          <w:rFonts w:cstheme="minorHAnsi"/>
          <w:color w:val="000000" w:themeColor="text1"/>
          <w:sz w:val="24"/>
          <w:szCs w:val="24"/>
        </w:rPr>
        <w:t xml:space="preserve">Makaremi, C. (2010), </w:t>
      </w:r>
      <w:r w:rsidRPr="0028563D">
        <w:rPr>
          <w:rFonts w:cs="Arial Narrow"/>
          <w:i/>
          <w:color w:val="000000" w:themeColor="text1"/>
          <w:sz w:val="24"/>
          <w:szCs w:val="24"/>
        </w:rPr>
        <w:t>Waiting Zones. An ethnography of border detention in France</w:t>
      </w:r>
      <w:r w:rsidRPr="0028563D">
        <w:rPr>
          <w:rFonts w:cs="Arial Narrow"/>
          <w:color w:val="000000" w:themeColor="text1"/>
          <w:sz w:val="24"/>
          <w:szCs w:val="24"/>
        </w:rPr>
        <w:t>, unpublished PhD Dissertation, Université de Montréal</w:t>
      </w:r>
    </w:p>
    <w:p w14:paraId="4962E864" w14:textId="77777777" w:rsidR="00A455BC" w:rsidRPr="0028563D" w:rsidRDefault="00A455BC" w:rsidP="0023264D">
      <w:pPr>
        <w:autoSpaceDE w:val="0"/>
        <w:autoSpaceDN w:val="0"/>
        <w:adjustRightInd w:val="0"/>
        <w:spacing w:after="0" w:line="480" w:lineRule="auto"/>
        <w:jc w:val="both"/>
        <w:rPr>
          <w:rFonts w:cs="Times New Roman"/>
          <w:iCs/>
          <w:color w:val="000000" w:themeColor="text1"/>
          <w:sz w:val="24"/>
          <w:szCs w:val="24"/>
        </w:rPr>
      </w:pPr>
    </w:p>
    <w:p w14:paraId="20C53A86"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imes New Roman"/>
          <w:iCs/>
          <w:color w:val="000000" w:themeColor="text1"/>
          <w:sz w:val="24"/>
          <w:szCs w:val="24"/>
        </w:rPr>
        <w:t>Martin, D. and Miller, B. (2003),</w:t>
      </w:r>
      <w:r w:rsidRPr="0028563D">
        <w:rPr>
          <w:rFonts w:cstheme="minorHAnsi"/>
          <w:color w:val="000000" w:themeColor="text1"/>
          <w:sz w:val="24"/>
          <w:szCs w:val="24"/>
        </w:rPr>
        <w:t xml:space="preserve"> “Space and Contentious Politics”, </w:t>
      </w:r>
      <w:r w:rsidRPr="0028563D">
        <w:rPr>
          <w:rFonts w:cs="Times New Roman"/>
          <w:i/>
          <w:iCs/>
          <w:color w:val="000000" w:themeColor="text1"/>
          <w:sz w:val="24"/>
          <w:szCs w:val="24"/>
        </w:rPr>
        <w:t>Mobilization: An International Journal,</w:t>
      </w:r>
      <w:r w:rsidRPr="0028563D">
        <w:rPr>
          <w:rFonts w:cs="Times New Roman"/>
          <w:iCs/>
          <w:color w:val="000000" w:themeColor="text1"/>
          <w:sz w:val="24"/>
          <w:szCs w:val="24"/>
        </w:rPr>
        <w:t xml:space="preserve"> 8(2): 143-156</w:t>
      </w:r>
    </w:p>
    <w:p w14:paraId="40C0CC47"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p>
    <w:p w14:paraId="32C16808"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heme="minorHAnsi"/>
          <w:color w:val="000000" w:themeColor="text1"/>
          <w:sz w:val="24"/>
          <w:szCs w:val="24"/>
        </w:rPr>
        <w:t xml:space="preserve">Massey, D. and Jess, P. (2003), </w:t>
      </w:r>
      <w:r w:rsidRPr="0028563D">
        <w:rPr>
          <w:rFonts w:cstheme="minorHAnsi"/>
          <w:i/>
          <w:color w:val="000000" w:themeColor="text1"/>
          <w:sz w:val="24"/>
          <w:szCs w:val="24"/>
        </w:rPr>
        <w:t>A Place in the World. Places, Cultures and Globalization</w:t>
      </w:r>
      <w:r w:rsidRPr="0028563D">
        <w:rPr>
          <w:rFonts w:cstheme="minorHAnsi"/>
          <w:color w:val="000000" w:themeColor="text1"/>
          <w:sz w:val="24"/>
          <w:szCs w:val="24"/>
        </w:rPr>
        <w:t>, Oxford, Oxford University Press</w:t>
      </w:r>
    </w:p>
    <w:p w14:paraId="05D64926"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3D8DD94E"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eastAsia="Times New Roman" w:cs="Times New Roman"/>
          <w:color w:val="000000" w:themeColor="text1"/>
          <w:sz w:val="24"/>
          <w:szCs w:val="24"/>
        </w:rPr>
        <w:t xml:space="preserve">McAdam, D. and Sewell, W. (2001), “It's About Time: Temporality in the Study of Social Movements and Revolutions.”, in Ron Aminzade, Jack Goldstone, Doug McAdam, Elizabeth Perry, William Sewell, Sidney Tarrow, and Charles Tilly, eds. </w:t>
      </w:r>
      <w:r w:rsidRPr="0028563D">
        <w:rPr>
          <w:rFonts w:eastAsia="Times New Roman" w:cs="Times New Roman"/>
          <w:i/>
          <w:color w:val="000000" w:themeColor="text1"/>
          <w:sz w:val="24"/>
          <w:szCs w:val="24"/>
        </w:rPr>
        <w:t>Silence and Voice in Contentious Politics</w:t>
      </w:r>
      <w:r w:rsidRPr="0028563D">
        <w:rPr>
          <w:rFonts w:eastAsia="Times New Roman" w:cs="Times New Roman"/>
          <w:color w:val="000000" w:themeColor="text1"/>
          <w:sz w:val="24"/>
          <w:szCs w:val="24"/>
        </w:rPr>
        <w:t>, Cambridge: Cambridge University Press, pp. 89-125</w:t>
      </w:r>
    </w:p>
    <w:p w14:paraId="04C88C14"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p>
    <w:p w14:paraId="529A4EA9"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heme="minorHAnsi"/>
          <w:color w:val="000000" w:themeColor="text1"/>
          <w:sz w:val="24"/>
          <w:szCs w:val="24"/>
        </w:rPr>
        <w:t>Mathieu, L. (2008), “</w:t>
      </w:r>
      <w:r w:rsidRPr="0028563D">
        <w:rPr>
          <w:rFonts w:eastAsia="Times New Roman" w:cs="Times New Roman"/>
          <w:bCs/>
          <w:color w:val="000000" w:themeColor="text1"/>
          <w:sz w:val="24"/>
          <w:szCs w:val="24"/>
        </w:rPr>
        <w:t xml:space="preserve">The Spatial Dynamics of the May 1968 French Demonstrations”, </w:t>
      </w:r>
      <w:r w:rsidRPr="0028563D">
        <w:rPr>
          <w:rFonts w:eastAsia="Times New Roman" w:cs="Times New Roman"/>
          <w:color w:val="000000" w:themeColor="text1"/>
          <w:sz w:val="24"/>
          <w:szCs w:val="24"/>
        </w:rPr>
        <w:t>Mobilization: An International Quarterly , 13(1), pp. 83 - 97</w:t>
      </w:r>
    </w:p>
    <w:p w14:paraId="7A017FA9" w14:textId="77777777" w:rsidR="00562493" w:rsidRPr="0028563D" w:rsidRDefault="00562493" w:rsidP="0023264D">
      <w:pPr>
        <w:autoSpaceDE w:val="0"/>
        <w:autoSpaceDN w:val="0"/>
        <w:adjustRightInd w:val="0"/>
        <w:spacing w:after="0" w:line="480" w:lineRule="auto"/>
        <w:jc w:val="both"/>
        <w:rPr>
          <w:rFonts w:eastAsia="Times New Roman" w:cs="Times New Roman"/>
          <w:color w:val="000000" w:themeColor="text1"/>
          <w:sz w:val="24"/>
          <w:szCs w:val="24"/>
        </w:rPr>
      </w:pPr>
    </w:p>
    <w:p w14:paraId="14C58EBC" w14:textId="65CF49DA" w:rsidR="00562493" w:rsidRPr="0028563D" w:rsidRDefault="00AC444D" w:rsidP="0023264D">
      <w:pPr>
        <w:autoSpaceDE w:val="0"/>
        <w:autoSpaceDN w:val="0"/>
        <w:adjustRightInd w:val="0"/>
        <w:spacing w:after="0" w:line="480" w:lineRule="auto"/>
        <w:jc w:val="both"/>
        <w:rPr>
          <w:rFonts w:cstheme="minorHAnsi"/>
          <w:color w:val="000000" w:themeColor="text1"/>
          <w:sz w:val="24"/>
          <w:szCs w:val="24"/>
        </w:rPr>
      </w:pPr>
      <w:hyperlink r:id="rId10" w:history="1">
        <w:r w:rsidR="00562493" w:rsidRPr="0028563D">
          <w:rPr>
            <w:rStyle w:val="Lienhypertexte"/>
            <w:rFonts w:eastAsia="Times New Roman" w:cs="Times New Roman"/>
            <w:color w:val="000000" w:themeColor="text1"/>
            <w:sz w:val="24"/>
            <w:szCs w:val="24"/>
          </w:rPr>
          <w:t>McDowell, M.</w:t>
        </w:r>
      </w:hyperlink>
      <w:r w:rsidR="00562493" w:rsidRPr="0028563D">
        <w:rPr>
          <w:rFonts w:eastAsia="Times New Roman" w:cs="Times New Roman"/>
          <w:color w:val="000000" w:themeColor="text1"/>
          <w:sz w:val="24"/>
          <w:szCs w:val="24"/>
        </w:rPr>
        <w:t xml:space="preserve"> and </w:t>
      </w:r>
      <w:hyperlink r:id="rId11" w:history="1">
        <w:r w:rsidR="00562493" w:rsidRPr="0028563D">
          <w:rPr>
            <w:rStyle w:val="Lienhypertexte"/>
            <w:rFonts w:eastAsia="Times New Roman" w:cs="Times New Roman"/>
            <w:color w:val="000000" w:themeColor="text1"/>
            <w:sz w:val="24"/>
            <w:szCs w:val="24"/>
          </w:rPr>
          <w:t>Wonders, N.</w:t>
        </w:r>
      </w:hyperlink>
      <w:r w:rsidR="00562493" w:rsidRPr="0028563D">
        <w:rPr>
          <w:rFonts w:eastAsia="Times New Roman" w:cs="Times New Roman"/>
          <w:color w:val="000000" w:themeColor="text1"/>
          <w:sz w:val="24"/>
          <w:szCs w:val="24"/>
        </w:rPr>
        <w:t xml:space="preserve"> </w:t>
      </w:r>
      <w:r w:rsidR="00DC0C38" w:rsidRPr="0028563D">
        <w:rPr>
          <w:rFonts w:eastAsia="Times New Roman" w:cs="Times New Roman"/>
          <w:color w:val="000000" w:themeColor="text1"/>
          <w:sz w:val="24"/>
          <w:szCs w:val="24"/>
        </w:rPr>
        <w:t>(</w:t>
      </w:r>
      <w:r w:rsidR="00562493" w:rsidRPr="0028563D">
        <w:rPr>
          <w:rStyle w:val="nlmyear"/>
          <w:rFonts w:eastAsia="Times New Roman" w:cs="Times New Roman"/>
          <w:color w:val="000000" w:themeColor="text1"/>
          <w:sz w:val="24"/>
          <w:szCs w:val="24"/>
        </w:rPr>
        <w:t>2010</w:t>
      </w:r>
      <w:r w:rsidR="00DC0C38" w:rsidRPr="0028563D">
        <w:rPr>
          <w:rStyle w:val="nlmyear"/>
          <w:rFonts w:eastAsia="Times New Roman" w:cs="Times New Roman"/>
          <w:color w:val="000000" w:themeColor="text1"/>
          <w:sz w:val="24"/>
          <w:szCs w:val="24"/>
        </w:rPr>
        <w:t>)</w:t>
      </w:r>
      <w:r w:rsidR="00DC0C38" w:rsidRPr="0028563D">
        <w:rPr>
          <w:rFonts w:eastAsia="Times New Roman" w:cs="Times New Roman"/>
          <w:color w:val="000000" w:themeColor="text1"/>
          <w:sz w:val="24"/>
          <w:szCs w:val="24"/>
        </w:rPr>
        <w:t>,</w:t>
      </w:r>
      <w:r w:rsidR="00562493" w:rsidRPr="0028563D">
        <w:rPr>
          <w:rFonts w:eastAsia="Times New Roman" w:cs="Times New Roman"/>
          <w:color w:val="000000" w:themeColor="text1"/>
          <w:sz w:val="24"/>
          <w:szCs w:val="24"/>
        </w:rPr>
        <w:t xml:space="preserve"> “Keeping migrants in their place: technologies of control and racialized public space in Arizona”, </w:t>
      </w:r>
      <w:r w:rsidR="00562493" w:rsidRPr="0028563D">
        <w:rPr>
          <w:rFonts w:eastAsia="Times New Roman" w:cs="Times New Roman"/>
          <w:i/>
          <w:iCs/>
          <w:color w:val="000000" w:themeColor="text1"/>
          <w:sz w:val="24"/>
          <w:szCs w:val="24"/>
        </w:rPr>
        <w:t>Social Justice</w:t>
      </w:r>
      <w:r w:rsidR="00562493" w:rsidRPr="0028563D">
        <w:rPr>
          <w:rFonts w:eastAsia="Times New Roman" w:cs="Times New Roman"/>
          <w:color w:val="000000" w:themeColor="text1"/>
          <w:sz w:val="24"/>
          <w:szCs w:val="24"/>
        </w:rPr>
        <w:t>, 7(2), pp. 54–72</w:t>
      </w:r>
    </w:p>
    <w:p w14:paraId="3AD7F067"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11F97BC7" w14:textId="2F0B041C"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r w:rsidRPr="0028563D">
        <w:rPr>
          <w:rFonts w:eastAsia="Times New Roman" w:cs="Times New Roman"/>
          <w:color w:val="000000" w:themeColor="text1"/>
          <w:sz w:val="24"/>
          <w:szCs w:val="24"/>
        </w:rPr>
        <w:t>Monforte, P. a</w:t>
      </w:r>
      <w:r w:rsidR="00DC0C38" w:rsidRPr="0028563D">
        <w:rPr>
          <w:rFonts w:eastAsia="Times New Roman" w:cs="Times New Roman"/>
          <w:color w:val="000000" w:themeColor="text1"/>
          <w:sz w:val="24"/>
          <w:szCs w:val="24"/>
        </w:rPr>
        <w:t>nd Dufour, P. (2013</w:t>
      </w:r>
      <w:r w:rsidRPr="0028563D">
        <w:rPr>
          <w:rFonts w:eastAsia="Times New Roman" w:cs="Times New Roman"/>
          <w:color w:val="000000" w:themeColor="text1"/>
          <w:sz w:val="24"/>
          <w:szCs w:val="24"/>
        </w:rPr>
        <w:t xml:space="preserve">) “Understanding Collective Actions of Undocumented Migrants in a Comparative Perspective: Protest as an Act of Emancipation”, </w:t>
      </w:r>
      <w:r w:rsidRPr="0028563D">
        <w:rPr>
          <w:rStyle w:val="Accentuation"/>
          <w:rFonts w:eastAsia="Times New Roman" w:cs="Times New Roman"/>
          <w:color w:val="000000" w:themeColor="text1"/>
          <w:sz w:val="24"/>
          <w:szCs w:val="24"/>
        </w:rPr>
        <w:t>European Political Science Review</w:t>
      </w:r>
      <w:r w:rsidR="00DC0C38" w:rsidRPr="0028563D">
        <w:rPr>
          <w:rStyle w:val="Accentuation"/>
          <w:rFonts w:eastAsia="Times New Roman" w:cs="Times New Roman"/>
          <w:i w:val="0"/>
          <w:color w:val="000000" w:themeColor="text1"/>
          <w:sz w:val="24"/>
          <w:szCs w:val="24"/>
        </w:rPr>
        <w:t>, 5(1), pp. 83-104</w:t>
      </w:r>
    </w:p>
    <w:p w14:paraId="70156F93"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p>
    <w:p w14:paraId="63773ABE" w14:textId="1AC913D8"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heme="minorHAnsi"/>
          <w:color w:val="000000" w:themeColor="text1"/>
          <w:sz w:val="24"/>
          <w:szCs w:val="24"/>
        </w:rPr>
        <w:t xml:space="preserve">Muller, B. (2011), “Risking it All at the Biometric Border: Mobility, Limits, and the Persistence of Securitisation”, </w:t>
      </w:r>
      <w:r w:rsidRPr="0028563D">
        <w:rPr>
          <w:rFonts w:cstheme="minorHAnsi"/>
          <w:i/>
          <w:color w:val="000000" w:themeColor="text1"/>
          <w:sz w:val="24"/>
          <w:szCs w:val="24"/>
        </w:rPr>
        <w:t>Geopolitics</w:t>
      </w:r>
      <w:r w:rsidR="00DC0C38" w:rsidRPr="0028563D">
        <w:rPr>
          <w:rFonts w:cstheme="minorHAnsi"/>
          <w:color w:val="000000" w:themeColor="text1"/>
          <w:sz w:val="24"/>
          <w:szCs w:val="24"/>
        </w:rPr>
        <w:t>, 16(1), pp.</w:t>
      </w:r>
      <w:r w:rsidRPr="0028563D">
        <w:rPr>
          <w:rFonts w:cstheme="minorHAnsi"/>
          <w:color w:val="000000" w:themeColor="text1"/>
          <w:sz w:val="24"/>
          <w:szCs w:val="24"/>
        </w:rPr>
        <w:t xml:space="preserve"> 91-106</w:t>
      </w:r>
    </w:p>
    <w:p w14:paraId="5BAC33FF" w14:textId="77777777" w:rsidR="00A455BC" w:rsidRPr="0028563D" w:rsidRDefault="00A455BC" w:rsidP="0023264D">
      <w:pPr>
        <w:autoSpaceDE w:val="0"/>
        <w:autoSpaceDN w:val="0"/>
        <w:adjustRightInd w:val="0"/>
        <w:spacing w:after="0" w:line="480" w:lineRule="auto"/>
        <w:jc w:val="both"/>
        <w:rPr>
          <w:rFonts w:eastAsia="Times New Roman" w:cs="Times New Roman"/>
          <w:color w:val="000000" w:themeColor="text1"/>
          <w:sz w:val="24"/>
          <w:szCs w:val="24"/>
        </w:rPr>
      </w:pPr>
    </w:p>
    <w:p w14:paraId="211A8B2A" w14:textId="2B0E38F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heme="minorHAnsi"/>
          <w:color w:val="000000" w:themeColor="text1"/>
          <w:sz w:val="24"/>
          <w:szCs w:val="24"/>
        </w:rPr>
        <w:t>Neocleous, M. (2003), “</w:t>
      </w:r>
      <w:r w:rsidRPr="0028563D">
        <w:rPr>
          <w:rFonts w:eastAsia="Times New Roman" w:cs="Times New Roman"/>
          <w:color w:val="000000" w:themeColor="text1"/>
          <w:sz w:val="24"/>
          <w:szCs w:val="24"/>
        </w:rPr>
        <w:t>Off the Map. On Violence and Cartography”,</w:t>
      </w:r>
      <w:r w:rsidRPr="0028563D">
        <w:rPr>
          <w:rFonts w:cstheme="minorHAnsi"/>
          <w:color w:val="000000" w:themeColor="text1"/>
          <w:sz w:val="24"/>
          <w:szCs w:val="24"/>
        </w:rPr>
        <w:t xml:space="preserve"> </w:t>
      </w:r>
      <w:r w:rsidRPr="0028563D">
        <w:rPr>
          <w:rStyle w:val="SiteHTML"/>
          <w:rFonts w:eastAsia="Times New Roman" w:cs="Times New Roman"/>
          <w:color w:val="000000" w:themeColor="text1"/>
          <w:sz w:val="24"/>
          <w:szCs w:val="24"/>
        </w:rPr>
        <w:t>European Journal of Social Theory</w:t>
      </w:r>
      <w:r w:rsidRPr="0028563D">
        <w:rPr>
          <w:rStyle w:val="slug-pub-date"/>
          <w:rFonts w:eastAsia="Times New Roman" w:cs="Times New Roman"/>
          <w:iCs/>
          <w:color w:val="000000" w:themeColor="text1"/>
          <w:sz w:val="24"/>
          <w:szCs w:val="24"/>
        </w:rPr>
        <w:t xml:space="preserve">, </w:t>
      </w:r>
      <w:r w:rsidRPr="0028563D">
        <w:rPr>
          <w:rStyle w:val="slug-vol"/>
          <w:rFonts w:eastAsia="Times New Roman" w:cs="Times New Roman"/>
          <w:iCs/>
          <w:color w:val="000000" w:themeColor="text1"/>
          <w:sz w:val="24"/>
          <w:szCs w:val="24"/>
        </w:rPr>
        <w:t xml:space="preserve">6 (4), pp. </w:t>
      </w:r>
      <w:r w:rsidRPr="0028563D">
        <w:rPr>
          <w:rStyle w:val="slug-pages"/>
          <w:rFonts w:eastAsia="Times New Roman" w:cs="Times New Roman"/>
          <w:iCs/>
          <w:color w:val="000000" w:themeColor="text1"/>
          <w:sz w:val="24"/>
          <w:szCs w:val="24"/>
        </w:rPr>
        <w:t>409-425</w:t>
      </w:r>
    </w:p>
    <w:p w14:paraId="59278FDF"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Helvetica"/>
          <w:color w:val="000000" w:themeColor="text1"/>
          <w:sz w:val="24"/>
          <w:szCs w:val="24"/>
        </w:rPr>
      </w:pPr>
    </w:p>
    <w:p w14:paraId="4BC82B07"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Helvetica"/>
          <w:bCs/>
          <w:color w:val="000000" w:themeColor="text1"/>
          <w:sz w:val="24"/>
          <w:szCs w:val="24"/>
        </w:rPr>
      </w:pPr>
      <w:r w:rsidRPr="0028563D">
        <w:rPr>
          <w:rFonts w:cs="Helvetica"/>
          <w:color w:val="000000" w:themeColor="text1"/>
          <w:sz w:val="24"/>
          <w:szCs w:val="24"/>
        </w:rPr>
        <w:t>Newman, D. (2006), “</w:t>
      </w:r>
      <w:r w:rsidRPr="0028563D">
        <w:rPr>
          <w:rFonts w:cs="Helvetica"/>
          <w:bCs/>
          <w:color w:val="000000" w:themeColor="text1"/>
          <w:sz w:val="24"/>
          <w:szCs w:val="24"/>
        </w:rPr>
        <w:t xml:space="preserve">Borders and Bordering: Towards an Interdisciplinary Dialogue”, </w:t>
      </w:r>
      <w:r w:rsidRPr="0028563D">
        <w:rPr>
          <w:rFonts w:cs="Helvetica"/>
          <w:i/>
          <w:iCs/>
          <w:color w:val="000000" w:themeColor="text1"/>
          <w:sz w:val="24"/>
          <w:szCs w:val="24"/>
        </w:rPr>
        <w:t>European Journal of Social Theory,</w:t>
      </w:r>
      <w:r w:rsidRPr="0028563D">
        <w:rPr>
          <w:rFonts w:cs="Helvetica"/>
          <w:color w:val="000000" w:themeColor="text1"/>
          <w:sz w:val="24"/>
          <w:szCs w:val="24"/>
        </w:rPr>
        <w:t xml:space="preserve"> 9(2), pp. 171-186</w:t>
      </w:r>
    </w:p>
    <w:p w14:paraId="424266A8" w14:textId="77777777" w:rsidR="00DE01C7" w:rsidRPr="0028563D" w:rsidRDefault="00DE01C7" w:rsidP="0023264D">
      <w:pPr>
        <w:autoSpaceDE w:val="0"/>
        <w:autoSpaceDN w:val="0"/>
        <w:adjustRightInd w:val="0"/>
        <w:spacing w:after="0" w:line="480" w:lineRule="auto"/>
        <w:jc w:val="both"/>
        <w:rPr>
          <w:rFonts w:cs="Times"/>
          <w:color w:val="000000" w:themeColor="text1"/>
          <w:sz w:val="24"/>
          <w:szCs w:val="24"/>
        </w:rPr>
      </w:pPr>
    </w:p>
    <w:p w14:paraId="35BC512D"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imes"/>
          <w:color w:val="000000" w:themeColor="text1"/>
          <w:sz w:val="24"/>
          <w:szCs w:val="24"/>
        </w:rPr>
        <w:t xml:space="preserve">Pickering, S. and Weber, L. (2006) eds. </w:t>
      </w:r>
      <w:r w:rsidRPr="0028563D">
        <w:rPr>
          <w:rFonts w:cs="Times"/>
          <w:i/>
          <w:color w:val="000000" w:themeColor="text1"/>
          <w:sz w:val="24"/>
          <w:szCs w:val="24"/>
        </w:rPr>
        <w:t>Borders, mobility and technologies of control</w:t>
      </w:r>
      <w:r w:rsidRPr="0028563D">
        <w:rPr>
          <w:rFonts w:cs="Times"/>
          <w:color w:val="000000" w:themeColor="text1"/>
          <w:sz w:val="24"/>
          <w:szCs w:val="24"/>
        </w:rPr>
        <w:t>, Amsterdam, Springer</w:t>
      </w:r>
    </w:p>
    <w:p w14:paraId="0F7BA1FC"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p>
    <w:p w14:paraId="3F328095"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r w:rsidRPr="0028563D">
        <w:rPr>
          <w:rFonts w:cs="Times"/>
          <w:color w:val="000000" w:themeColor="text1"/>
          <w:sz w:val="24"/>
          <w:szCs w:val="24"/>
        </w:rPr>
        <w:t xml:space="preserve">Rajaram P.K. and Grundy-Warr C. (2007), eds. </w:t>
      </w:r>
      <w:r w:rsidRPr="0028563D">
        <w:rPr>
          <w:rFonts w:cs="Times"/>
          <w:i/>
          <w:color w:val="000000" w:themeColor="text1"/>
          <w:sz w:val="24"/>
          <w:szCs w:val="24"/>
        </w:rPr>
        <w:t>Borderscapes: Hidden Geographies and Politics at Territory’s Edge</w:t>
      </w:r>
      <w:r w:rsidRPr="0028563D">
        <w:rPr>
          <w:rFonts w:cs="Times"/>
          <w:color w:val="000000" w:themeColor="text1"/>
          <w:sz w:val="24"/>
          <w:szCs w:val="24"/>
        </w:rPr>
        <w:t>. Minneapolis, University of Minnesota Press</w:t>
      </w:r>
    </w:p>
    <w:p w14:paraId="60D689D4" w14:textId="77777777" w:rsidR="00A455BC" w:rsidRPr="0028563D" w:rsidRDefault="00A455BC" w:rsidP="0023264D">
      <w:pPr>
        <w:autoSpaceDE w:val="0"/>
        <w:autoSpaceDN w:val="0"/>
        <w:adjustRightInd w:val="0"/>
        <w:spacing w:after="0" w:line="480" w:lineRule="auto"/>
        <w:jc w:val="both"/>
        <w:rPr>
          <w:rFonts w:cs="Helvetica"/>
          <w:color w:val="000000" w:themeColor="text1"/>
          <w:sz w:val="24"/>
          <w:szCs w:val="24"/>
        </w:rPr>
      </w:pPr>
    </w:p>
    <w:p w14:paraId="5FBC9615"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Helvetica"/>
          <w:color w:val="000000" w:themeColor="text1"/>
          <w:sz w:val="24"/>
          <w:szCs w:val="24"/>
        </w:rPr>
        <w:t>Rumford, C.</w:t>
      </w:r>
      <w:r w:rsidRPr="0028563D">
        <w:rPr>
          <w:rFonts w:cstheme="minorHAnsi"/>
          <w:color w:val="000000" w:themeColor="text1"/>
          <w:sz w:val="24"/>
          <w:szCs w:val="24"/>
        </w:rPr>
        <w:t xml:space="preserve"> (2006), “</w:t>
      </w:r>
      <w:r w:rsidRPr="0028563D">
        <w:rPr>
          <w:rFonts w:cs="Helvetica"/>
          <w:bCs/>
          <w:color w:val="000000" w:themeColor="text1"/>
          <w:sz w:val="24"/>
          <w:szCs w:val="24"/>
        </w:rPr>
        <w:t xml:space="preserve">Theorizing Borders”, </w:t>
      </w:r>
      <w:r w:rsidRPr="0028563D">
        <w:rPr>
          <w:rFonts w:cs="Times"/>
          <w:i/>
          <w:color w:val="000000" w:themeColor="text1"/>
          <w:sz w:val="24"/>
          <w:szCs w:val="24"/>
        </w:rPr>
        <w:t>European Journal of Social Theory</w:t>
      </w:r>
      <w:r w:rsidRPr="0028563D">
        <w:rPr>
          <w:rFonts w:cs="Times"/>
          <w:color w:val="000000" w:themeColor="text1"/>
          <w:sz w:val="24"/>
          <w:szCs w:val="24"/>
        </w:rPr>
        <w:t xml:space="preserve">, 9(2), pp. 155–169 </w:t>
      </w:r>
    </w:p>
    <w:p w14:paraId="15BE5CCF"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p>
    <w:p w14:paraId="17AE534D"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heme="minorHAnsi"/>
          <w:color w:val="000000" w:themeColor="text1"/>
          <w:sz w:val="24"/>
          <w:szCs w:val="24"/>
        </w:rPr>
        <w:t>Salter, M. (2008), “</w:t>
      </w:r>
      <w:r w:rsidRPr="0028563D">
        <w:rPr>
          <w:rFonts w:cs="Trebuchet MS"/>
          <w:bCs/>
          <w:color w:val="000000" w:themeColor="text1"/>
          <w:sz w:val="24"/>
          <w:szCs w:val="24"/>
        </w:rPr>
        <w:t xml:space="preserve">When the exception becomes the rule: borders, sovereignty, and citizenship”, </w:t>
      </w:r>
      <w:r w:rsidRPr="0028563D">
        <w:rPr>
          <w:rFonts w:cs="Trebuchet MS"/>
          <w:i/>
          <w:color w:val="000000" w:themeColor="text1"/>
          <w:sz w:val="24"/>
          <w:szCs w:val="24"/>
        </w:rPr>
        <w:t>Citizenship Studies</w:t>
      </w:r>
      <w:r w:rsidRPr="0028563D">
        <w:rPr>
          <w:rFonts w:cs="Trebuchet MS"/>
          <w:color w:val="000000" w:themeColor="text1"/>
          <w:sz w:val="24"/>
          <w:szCs w:val="24"/>
        </w:rPr>
        <w:t>, 12(4), pp. 365-380</w:t>
      </w:r>
    </w:p>
    <w:p w14:paraId="27669B49" w14:textId="77777777" w:rsidR="00B3517E" w:rsidRPr="0028563D" w:rsidRDefault="00B3517E" w:rsidP="0023264D">
      <w:pPr>
        <w:autoSpaceDE w:val="0"/>
        <w:autoSpaceDN w:val="0"/>
        <w:adjustRightInd w:val="0"/>
        <w:spacing w:after="0" w:line="480" w:lineRule="auto"/>
        <w:jc w:val="both"/>
        <w:rPr>
          <w:rFonts w:cstheme="minorHAnsi"/>
          <w:color w:val="000000" w:themeColor="text1"/>
          <w:sz w:val="24"/>
          <w:szCs w:val="24"/>
        </w:rPr>
      </w:pPr>
    </w:p>
    <w:p w14:paraId="438CDDFD" w14:textId="467AE8D5" w:rsidR="00B3517E" w:rsidRPr="0028563D" w:rsidRDefault="00ED1C73"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New Roman"/>
          <w:i/>
          <w:iCs/>
          <w:color w:val="000000" w:themeColor="text1"/>
          <w:sz w:val="24"/>
          <w:szCs w:val="24"/>
        </w:rPr>
      </w:pPr>
      <w:r w:rsidRPr="0028563D">
        <w:rPr>
          <w:rFonts w:cs="Times New Roman"/>
          <w:color w:val="000000" w:themeColor="text1"/>
          <w:sz w:val="24"/>
          <w:szCs w:val="24"/>
        </w:rPr>
        <w:t>Sewell, W. (2001). “Space in Contentious Politics”,</w:t>
      </w:r>
      <w:r w:rsidR="00B3517E" w:rsidRPr="0028563D">
        <w:rPr>
          <w:rFonts w:cs="Times New Roman"/>
          <w:color w:val="000000" w:themeColor="text1"/>
          <w:sz w:val="24"/>
          <w:szCs w:val="24"/>
        </w:rPr>
        <w:t xml:space="preserve"> in </w:t>
      </w:r>
      <w:r w:rsidRPr="0028563D">
        <w:rPr>
          <w:rFonts w:cs="Times New Roman"/>
          <w:color w:val="000000" w:themeColor="text1"/>
          <w:sz w:val="24"/>
          <w:szCs w:val="24"/>
        </w:rPr>
        <w:t xml:space="preserve">Ronald R. Aminzade, Jack A. Goldstone, Doug McAdam, Elizabeth J. Perry, William H. Sewell, Jr., Sidney Tarrow, and Charles Tilly, eds. </w:t>
      </w:r>
      <w:r w:rsidR="00B3517E" w:rsidRPr="0028563D">
        <w:rPr>
          <w:rFonts w:cs="Times New Roman"/>
          <w:i/>
          <w:iCs/>
          <w:color w:val="000000" w:themeColor="text1"/>
          <w:sz w:val="24"/>
          <w:szCs w:val="24"/>
        </w:rPr>
        <w:t>Silence and Voice in the Study of Contentious Politics</w:t>
      </w:r>
      <w:r w:rsidR="00B3517E" w:rsidRPr="0028563D">
        <w:rPr>
          <w:rFonts w:cs="Times New Roman"/>
          <w:color w:val="000000" w:themeColor="text1"/>
          <w:sz w:val="24"/>
          <w:szCs w:val="24"/>
        </w:rPr>
        <w:t>, Cambridge,</w:t>
      </w:r>
      <w:r w:rsidRPr="0028563D">
        <w:rPr>
          <w:rFonts w:cs="Times New Roman"/>
          <w:color w:val="000000" w:themeColor="text1"/>
          <w:sz w:val="24"/>
          <w:szCs w:val="24"/>
        </w:rPr>
        <w:t xml:space="preserve"> UK: Cambridge University Press, pp. 51-89</w:t>
      </w:r>
    </w:p>
    <w:p w14:paraId="5D5F50E4" w14:textId="77777777" w:rsidR="00A455BC" w:rsidRPr="0028563D" w:rsidRDefault="00A455BC" w:rsidP="0023264D">
      <w:pPr>
        <w:pStyle w:val="Titre1"/>
        <w:spacing w:line="480" w:lineRule="auto"/>
        <w:jc w:val="both"/>
        <w:rPr>
          <w:rFonts w:asciiTheme="minorHAnsi" w:eastAsia="Times New Roman" w:hAnsiTheme="minorHAnsi" w:cs="Times New Roman"/>
          <w:b w:val="0"/>
          <w:color w:val="000000" w:themeColor="text1"/>
          <w:sz w:val="24"/>
          <w:szCs w:val="24"/>
        </w:rPr>
      </w:pPr>
      <w:r w:rsidRPr="0028563D">
        <w:rPr>
          <w:rFonts w:asciiTheme="minorHAnsi" w:hAnsiTheme="minorHAnsi" w:cstheme="minorHAnsi"/>
          <w:b w:val="0"/>
          <w:color w:val="000000" w:themeColor="text1"/>
          <w:sz w:val="24"/>
          <w:szCs w:val="24"/>
        </w:rPr>
        <w:t xml:space="preserve">Soja, E. (1996), </w:t>
      </w:r>
      <w:r w:rsidRPr="0028563D">
        <w:rPr>
          <w:rFonts w:asciiTheme="minorHAnsi" w:eastAsia="Times New Roman" w:hAnsiTheme="minorHAnsi" w:cs="Times New Roman"/>
          <w:b w:val="0"/>
          <w:i/>
          <w:color w:val="000000" w:themeColor="text1"/>
          <w:sz w:val="24"/>
          <w:szCs w:val="24"/>
        </w:rPr>
        <w:t>Thirdspace: Journeys to Los Angeles and Other Real-and-Imagined Places</w:t>
      </w:r>
      <w:r w:rsidRPr="0028563D">
        <w:rPr>
          <w:rFonts w:asciiTheme="minorHAnsi" w:eastAsia="Times New Roman" w:hAnsiTheme="minorHAnsi" w:cs="Times New Roman"/>
          <w:b w:val="0"/>
          <w:color w:val="000000" w:themeColor="text1"/>
          <w:sz w:val="24"/>
          <w:szCs w:val="24"/>
        </w:rPr>
        <w:t>, Wiley: Blackwell</w:t>
      </w:r>
    </w:p>
    <w:p w14:paraId="246B716C" w14:textId="334B66B4" w:rsidR="004A0DD1" w:rsidRPr="0028563D" w:rsidRDefault="004A0DD1" w:rsidP="0023264D">
      <w:pPr>
        <w:autoSpaceDE w:val="0"/>
        <w:autoSpaceDN w:val="0"/>
        <w:adjustRightInd w:val="0"/>
        <w:spacing w:after="0" w:line="480" w:lineRule="auto"/>
        <w:jc w:val="both"/>
        <w:rPr>
          <w:rFonts w:cstheme="minorHAnsi"/>
          <w:color w:val="000000" w:themeColor="text1"/>
          <w:sz w:val="24"/>
          <w:szCs w:val="24"/>
        </w:rPr>
      </w:pPr>
    </w:p>
    <w:p w14:paraId="6C1B6935" w14:textId="1C49451E" w:rsidR="007555A0" w:rsidRPr="0028563D" w:rsidRDefault="007555A0" w:rsidP="0023264D">
      <w:pPr>
        <w:autoSpaceDE w:val="0"/>
        <w:autoSpaceDN w:val="0"/>
        <w:adjustRightInd w:val="0"/>
        <w:spacing w:after="0" w:line="480" w:lineRule="auto"/>
        <w:jc w:val="both"/>
        <w:rPr>
          <w:rFonts w:cstheme="minorHAnsi"/>
          <w:color w:val="000000" w:themeColor="text1"/>
          <w:sz w:val="24"/>
          <w:szCs w:val="24"/>
        </w:rPr>
      </w:pPr>
      <w:r w:rsidRPr="0028563D">
        <w:rPr>
          <w:rFonts w:cs="Times New Roman"/>
          <w:color w:val="000000" w:themeColor="text1"/>
          <w:sz w:val="24"/>
          <w:szCs w:val="24"/>
        </w:rPr>
        <w:lastRenderedPageBreak/>
        <w:t>Tilly, C</w:t>
      </w:r>
      <w:r w:rsidR="00ED1C73" w:rsidRPr="0028563D">
        <w:rPr>
          <w:rFonts w:cs="Times New Roman"/>
          <w:color w:val="000000" w:themeColor="text1"/>
          <w:sz w:val="24"/>
          <w:szCs w:val="24"/>
        </w:rPr>
        <w:t>. (2000), “Spaces of Contention</w:t>
      </w:r>
      <w:r w:rsidRPr="0028563D">
        <w:rPr>
          <w:rFonts w:cs="Times New Roman"/>
          <w:color w:val="000000" w:themeColor="text1"/>
          <w:sz w:val="24"/>
          <w:szCs w:val="24"/>
        </w:rPr>
        <w:t xml:space="preserve">” </w:t>
      </w:r>
      <w:r w:rsidRPr="0028563D">
        <w:rPr>
          <w:rFonts w:cs="Times New Roman"/>
          <w:i/>
          <w:iCs/>
          <w:color w:val="000000" w:themeColor="text1"/>
          <w:sz w:val="24"/>
          <w:szCs w:val="24"/>
        </w:rPr>
        <w:t>Mobilization: An International Journal</w:t>
      </w:r>
      <w:r w:rsidRPr="0028563D">
        <w:rPr>
          <w:rFonts w:cs="Times New Roman"/>
          <w:color w:val="000000" w:themeColor="text1"/>
          <w:sz w:val="24"/>
          <w:szCs w:val="24"/>
        </w:rPr>
        <w:t>. 5(2): 135-159.</w:t>
      </w:r>
    </w:p>
    <w:p w14:paraId="0FAAFF1D" w14:textId="77777777" w:rsidR="00A455BC" w:rsidRPr="0028563D" w:rsidRDefault="00A455BC" w:rsidP="0023264D">
      <w:pPr>
        <w:autoSpaceDE w:val="0"/>
        <w:autoSpaceDN w:val="0"/>
        <w:adjustRightInd w:val="0"/>
        <w:spacing w:after="0" w:line="480" w:lineRule="auto"/>
        <w:jc w:val="both"/>
        <w:rPr>
          <w:rFonts w:cs="Times"/>
          <w:color w:val="000000" w:themeColor="text1"/>
          <w:sz w:val="24"/>
          <w:szCs w:val="24"/>
        </w:rPr>
      </w:pPr>
    </w:p>
    <w:p w14:paraId="166A8633" w14:textId="77777777" w:rsidR="00A455BC" w:rsidRPr="0028563D" w:rsidRDefault="00A455BC" w:rsidP="0023264D">
      <w:pPr>
        <w:autoSpaceDE w:val="0"/>
        <w:autoSpaceDN w:val="0"/>
        <w:adjustRightInd w:val="0"/>
        <w:spacing w:after="0" w:line="480" w:lineRule="auto"/>
        <w:jc w:val="both"/>
        <w:rPr>
          <w:rFonts w:cstheme="minorHAnsi"/>
          <w:color w:val="000000" w:themeColor="text1"/>
          <w:sz w:val="24"/>
          <w:szCs w:val="24"/>
        </w:rPr>
      </w:pPr>
      <w:r w:rsidRPr="0028563D">
        <w:rPr>
          <w:rFonts w:cs="Times"/>
          <w:color w:val="000000" w:themeColor="text1"/>
          <w:sz w:val="24"/>
          <w:szCs w:val="24"/>
        </w:rPr>
        <w:t xml:space="preserve">Walters, W. (2002), “Mapping schengenland: Denaturalizing the border”, </w:t>
      </w:r>
      <w:r w:rsidRPr="0028563D">
        <w:rPr>
          <w:rFonts w:cs="Helvetica"/>
          <w:i/>
          <w:color w:val="000000" w:themeColor="text1"/>
          <w:sz w:val="24"/>
          <w:szCs w:val="24"/>
        </w:rPr>
        <w:t>Society and Space</w:t>
      </w:r>
      <w:r w:rsidRPr="0028563D">
        <w:rPr>
          <w:rFonts w:cs="Helvetica"/>
          <w:color w:val="000000" w:themeColor="text1"/>
          <w:sz w:val="24"/>
          <w:szCs w:val="24"/>
        </w:rPr>
        <w:t xml:space="preserve">, </w:t>
      </w:r>
      <w:r w:rsidRPr="0028563D">
        <w:rPr>
          <w:rFonts w:cs="Times"/>
          <w:color w:val="000000" w:themeColor="text1"/>
          <w:sz w:val="24"/>
          <w:szCs w:val="24"/>
        </w:rPr>
        <w:t>20(3), pp. 561–580</w:t>
      </w:r>
    </w:p>
    <w:p w14:paraId="59673D05" w14:textId="77777777" w:rsidR="00562493" w:rsidRPr="0028563D" w:rsidRDefault="00562493" w:rsidP="0023264D">
      <w:pPr>
        <w:autoSpaceDE w:val="0"/>
        <w:autoSpaceDN w:val="0"/>
        <w:adjustRightInd w:val="0"/>
        <w:spacing w:after="0" w:line="480" w:lineRule="auto"/>
        <w:jc w:val="both"/>
        <w:rPr>
          <w:rFonts w:eastAsia="Times New Roman" w:cs="Times New Roman"/>
          <w:color w:val="000000" w:themeColor="text1"/>
          <w:sz w:val="24"/>
          <w:szCs w:val="24"/>
        </w:rPr>
      </w:pPr>
    </w:p>
    <w:p w14:paraId="0CCE1779" w14:textId="77777777" w:rsidR="00562493" w:rsidRPr="0028563D" w:rsidRDefault="00562493" w:rsidP="0023264D">
      <w:pPr>
        <w:autoSpaceDE w:val="0"/>
        <w:autoSpaceDN w:val="0"/>
        <w:adjustRightInd w:val="0"/>
        <w:spacing w:after="0" w:line="480" w:lineRule="auto"/>
        <w:jc w:val="both"/>
        <w:rPr>
          <w:rFonts w:cstheme="minorHAnsi"/>
          <w:color w:val="000000" w:themeColor="text1"/>
          <w:sz w:val="24"/>
          <w:szCs w:val="24"/>
        </w:rPr>
      </w:pPr>
      <w:r w:rsidRPr="0028563D">
        <w:rPr>
          <w:rFonts w:eastAsia="Times New Roman" w:cs="Times New Roman"/>
          <w:color w:val="000000" w:themeColor="text1"/>
          <w:sz w:val="24"/>
          <w:szCs w:val="24"/>
        </w:rPr>
        <w:t xml:space="preserve">Walters, W. (2004), “Secure Borders, Safe Haven, Domopolitics”, </w:t>
      </w:r>
      <w:r w:rsidRPr="0028563D">
        <w:rPr>
          <w:rStyle w:val="Accentuation"/>
          <w:rFonts w:eastAsia="Times New Roman" w:cs="Times New Roman"/>
          <w:color w:val="000000" w:themeColor="text1"/>
          <w:sz w:val="24"/>
          <w:szCs w:val="24"/>
        </w:rPr>
        <w:t>Citizenship Studies</w:t>
      </w:r>
      <w:r w:rsidRPr="0028563D">
        <w:rPr>
          <w:rFonts w:eastAsia="Times New Roman" w:cs="Times New Roman"/>
          <w:color w:val="000000" w:themeColor="text1"/>
          <w:sz w:val="24"/>
          <w:szCs w:val="24"/>
        </w:rPr>
        <w:t>, 8(3), pp. 237-260</w:t>
      </w:r>
    </w:p>
    <w:p w14:paraId="647BE229"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Helvetica"/>
          <w:color w:val="000000" w:themeColor="text1"/>
          <w:sz w:val="24"/>
          <w:szCs w:val="24"/>
        </w:rPr>
      </w:pPr>
    </w:p>
    <w:p w14:paraId="2A7EFB4F" w14:textId="31313691"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Helvetica"/>
          <w:bCs/>
          <w:color w:val="000000" w:themeColor="text1"/>
          <w:sz w:val="24"/>
          <w:szCs w:val="24"/>
        </w:rPr>
      </w:pPr>
      <w:r w:rsidRPr="0028563D">
        <w:rPr>
          <w:rFonts w:cs="Helvetica"/>
          <w:color w:val="000000" w:themeColor="text1"/>
          <w:sz w:val="24"/>
          <w:szCs w:val="24"/>
        </w:rPr>
        <w:t>Walters, W. (2006), “</w:t>
      </w:r>
      <w:r w:rsidRPr="0028563D">
        <w:rPr>
          <w:rFonts w:cs="Helvetica"/>
          <w:bCs/>
          <w:color w:val="000000" w:themeColor="text1"/>
          <w:sz w:val="24"/>
          <w:szCs w:val="24"/>
        </w:rPr>
        <w:t xml:space="preserve">Border/Control”, </w:t>
      </w:r>
      <w:r w:rsidRPr="0028563D">
        <w:rPr>
          <w:rFonts w:cs="Helvetica"/>
          <w:i/>
          <w:iCs/>
          <w:color w:val="000000" w:themeColor="text1"/>
          <w:sz w:val="24"/>
          <w:szCs w:val="24"/>
        </w:rPr>
        <w:t>European Journal of Social Theory,</w:t>
      </w:r>
      <w:r w:rsidRPr="0028563D">
        <w:rPr>
          <w:rFonts w:cs="Helvetica"/>
          <w:color w:val="000000" w:themeColor="text1"/>
          <w:sz w:val="24"/>
          <w:szCs w:val="24"/>
        </w:rPr>
        <w:t xml:space="preserve"> 9(2), pp. 187-203</w:t>
      </w:r>
    </w:p>
    <w:p w14:paraId="630DAC7A"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p>
    <w:p w14:paraId="304BB28E" w14:textId="77777777" w:rsidR="00A455BC" w:rsidRPr="0028563D" w:rsidRDefault="00A455BC" w:rsidP="002326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cs="Times"/>
          <w:color w:val="000000" w:themeColor="text1"/>
          <w:sz w:val="24"/>
          <w:szCs w:val="24"/>
        </w:rPr>
      </w:pPr>
      <w:r w:rsidRPr="0028563D">
        <w:rPr>
          <w:rFonts w:cs="Times"/>
          <w:color w:val="000000" w:themeColor="text1"/>
          <w:sz w:val="24"/>
          <w:szCs w:val="24"/>
        </w:rPr>
        <w:t xml:space="preserve">Walters, W. (2008), “Acts of demonstration: mapping the territory of (non-)citizenship”, in E. Isin and G. Nielsen (eds), </w:t>
      </w:r>
      <w:r w:rsidRPr="0028563D">
        <w:rPr>
          <w:rFonts w:cs="Helvetica"/>
          <w:i/>
          <w:color w:val="000000" w:themeColor="text1"/>
          <w:sz w:val="24"/>
          <w:szCs w:val="24"/>
        </w:rPr>
        <w:t>Acts of Citizenship</w:t>
      </w:r>
      <w:r w:rsidRPr="0028563D">
        <w:rPr>
          <w:rFonts w:cs="Times"/>
          <w:color w:val="000000" w:themeColor="text1"/>
          <w:sz w:val="24"/>
          <w:szCs w:val="24"/>
        </w:rPr>
        <w:t>, London, Zed Books, pp. 182–205.</w:t>
      </w:r>
    </w:p>
    <w:p w14:paraId="1E00AAB9" w14:textId="77777777" w:rsidR="007555A0" w:rsidRPr="0028563D" w:rsidRDefault="007555A0" w:rsidP="0023264D">
      <w:pPr>
        <w:autoSpaceDE w:val="0"/>
        <w:autoSpaceDN w:val="0"/>
        <w:adjustRightInd w:val="0"/>
        <w:spacing w:after="0" w:line="480" w:lineRule="auto"/>
        <w:jc w:val="both"/>
        <w:rPr>
          <w:rFonts w:cstheme="minorHAnsi"/>
          <w:color w:val="000000" w:themeColor="text1"/>
          <w:sz w:val="24"/>
          <w:szCs w:val="24"/>
        </w:rPr>
      </w:pPr>
    </w:p>
    <w:p w14:paraId="498946CF" w14:textId="08922C33" w:rsidR="007555A0" w:rsidRPr="0028563D" w:rsidRDefault="007555A0" w:rsidP="0023264D">
      <w:pPr>
        <w:spacing w:line="480" w:lineRule="auto"/>
        <w:jc w:val="both"/>
        <w:rPr>
          <w:rFonts w:eastAsia="Times New Roman" w:cs="Times New Roman"/>
          <w:color w:val="000000" w:themeColor="text1"/>
          <w:sz w:val="24"/>
          <w:szCs w:val="24"/>
        </w:rPr>
      </w:pPr>
      <w:r w:rsidRPr="0028563D">
        <w:rPr>
          <w:rFonts w:eastAsia="Times New Roman" w:cs="Times New Roman"/>
          <w:color w:val="000000" w:themeColor="text1"/>
          <w:sz w:val="24"/>
          <w:szCs w:val="24"/>
        </w:rPr>
        <w:t xml:space="preserve">Zhao, D. (1998), “Ecologies of Social Movements: Student Mobilization during the 1989 Prodemocracy Movement in Beijing”, </w:t>
      </w:r>
      <w:r w:rsidRPr="0028563D">
        <w:rPr>
          <w:rStyle w:val="SiteHTML"/>
          <w:rFonts w:eastAsia="Times New Roman" w:cs="Times New Roman"/>
          <w:color w:val="000000" w:themeColor="text1"/>
          <w:sz w:val="24"/>
          <w:szCs w:val="24"/>
        </w:rPr>
        <w:t>American Journal of Sociology</w:t>
      </w:r>
      <w:r w:rsidR="00ED1C73" w:rsidRPr="0028563D">
        <w:rPr>
          <w:rFonts w:eastAsia="Times New Roman" w:cs="Times New Roman"/>
          <w:color w:val="000000" w:themeColor="text1"/>
          <w:sz w:val="24"/>
          <w:szCs w:val="24"/>
        </w:rPr>
        <w:t>, 103(</w:t>
      </w:r>
      <w:r w:rsidRPr="0028563D">
        <w:rPr>
          <w:rFonts w:eastAsia="Times New Roman" w:cs="Times New Roman"/>
          <w:color w:val="000000" w:themeColor="text1"/>
          <w:sz w:val="24"/>
          <w:szCs w:val="24"/>
        </w:rPr>
        <w:t>6</w:t>
      </w:r>
      <w:r w:rsidR="00ED1C73" w:rsidRPr="0028563D">
        <w:rPr>
          <w:rFonts w:eastAsia="Times New Roman" w:cs="Times New Roman"/>
          <w:color w:val="000000" w:themeColor="text1"/>
          <w:sz w:val="24"/>
          <w:szCs w:val="24"/>
        </w:rPr>
        <w:t>)</w:t>
      </w:r>
      <w:r w:rsidRPr="0028563D">
        <w:rPr>
          <w:rFonts w:eastAsia="Times New Roman" w:cs="Times New Roman"/>
          <w:color w:val="000000" w:themeColor="text1"/>
          <w:sz w:val="24"/>
          <w:szCs w:val="24"/>
        </w:rPr>
        <w:t>, pp. 1493-1529</w:t>
      </w:r>
    </w:p>
    <w:p w14:paraId="1069F1A1" w14:textId="77777777" w:rsidR="00ED1C73" w:rsidRPr="0028563D" w:rsidRDefault="00ED1C73" w:rsidP="0023264D">
      <w:pPr>
        <w:spacing w:line="480" w:lineRule="auto"/>
        <w:jc w:val="both"/>
        <w:rPr>
          <w:rFonts w:eastAsia="Times New Roman" w:cs="Times New Roman"/>
          <w:color w:val="000000" w:themeColor="text1"/>
          <w:sz w:val="24"/>
          <w:szCs w:val="24"/>
        </w:rPr>
      </w:pPr>
    </w:p>
    <w:p w14:paraId="114B9738" w14:textId="77777777" w:rsidR="00217F46" w:rsidRPr="0028563D" w:rsidRDefault="00217F46" w:rsidP="0023264D">
      <w:pPr>
        <w:autoSpaceDE w:val="0"/>
        <w:autoSpaceDN w:val="0"/>
        <w:adjustRightInd w:val="0"/>
        <w:spacing w:after="0" w:line="480" w:lineRule="auto"/>
        <w:jc w:val="both"/>
        <w:rPr>
          <w:rFonts w:cstheme="minorHAnsi"/>
          <w:color w:val="000000" w:themeColor="text1"/>
          <w:sz w:val="24"/>
          <w:szCs w:val="24"/>
        </w:rPr>
      </w:pPr>
    </w:p>
    <w:p w14:paraId="52D51598" w14:textId="77777777" w:rsidR="009C2051" w:rsidRPr="0028563D" w:rsidRDefault="009C2051" w:rsidP="0023264D">
      <w:pPr>
        <w:autoSpaceDE w:val="0"/>
        <w:autoSpaceDN w:val="0"/>
        <w:adjustRightInd w:val="0"/>
        <w:spacing w:after="0" w:line="480" w:lineRule="auto"/>
        <w:jc w:val="both"/>
        <w:rPr>
          <w:rFonts w:cstheme="minorHAnsi"/>
          <w:color w:val="000000" w:themeColor="text1"/>
          <w:sz w:val="24"/>
          <w:szCs w:val="24"/>
        </w:rPr>
      </w:pPr>
    </w:p>
    <w:p w14:paraId="3CF8296F" w14:textId="77777777" w:rsidR="009C2051" w:rsidRPr="0028563D" w:rsidRDefault="009C2051" w:rsidP="0023264D">
      <w:pPr>
        <w:autoSpaceDE w:val="0"/>
        <w:autoSpaceDN w:val="0"/>
        <w:adjustRightInd w:val="0"/>
        <w:spacing w:after="0" w:line="480" w:lineRule="auto"/>
        <w:jc w:val="both"/>
        <w:rPr>
          <w:rFonts w:cstheme="minorHAnsi"/>
          <w:color w:val="000000" w:themeColor="text1"/>
          <w:sz w:val="24"/>
          <w:szCs w:val="24"/>
        </w:rPr>
      </w:pPr>
    </w:p>
    <w:p w14:paraId="175A5088" w14:textId="3280C34C" w:rsidR="009C2051" w:rsidRPr="0028563D" w:rsidRDefault="009C2051" w:rsidP="0023264D">
      <w:pPr>
        <w:autoSpaceDE w:val="0"/>
        <w:autoSpaceDN w:val="0"/>
        <w:adjustRightInd w:val="0"/>
        <w:spacing w:after="0" w:line="480" w:lineRule="auto"/>
        <w:jc w:val="both"/>
        <w:rPr>
          <w:rFonts w:cstheme="minorHAnsi"/>
          <w:color w:val="000000" w:themeColor="text1"/>
          <w:sz w:val="24"/>
          <w:szCs w:val="24"/>
        </w:rPr>
      </w:pPr>
    </w:p>
    <w:p w14:paraId="48F6B5FD" w14:textId="77777777" w:rsidR="006E5275" w:rsidRPr="0028563D" w:rsidRDefault="006E5275" w:rsidP="0023264D">
      <w:pPr>
        <w:autoSpaceDE w:val="0"/>
        <w:autoSpaceDN w:val="0"/>
        <w:adjustRightInd w:val="0"/>
        <w:spacing w:after="0" w:line="480" w:lineRule="auto"/>
        <w:jc w:val="both"/>
        <w:rPr>
          <w:rFonts w:cstheme="minorHAnsi"/>
          <w:color w:val="000000" w:themeColor="text1"/>
          <w:sz w:val="24"/>
          <w:szCs w:val="24"/>
        </w:rPr>
      </w:pPr>
    </w:p>
    <w:p w14:paraId="62F96ED1" w14:textId="77777777" w:rsidR="006E5275" w:rsidRPr="0028563D" w:rsidRDefault="006E5275" w:rsidP="0023264D">
      <w:pPr>
        <w:autoSpaceDE w:val="0"/>
        <w:autoSpaceDN w:val="0"/>
        <w:adjustRightInd w:val="0"/>
        <w:spacing w:after="0" w:line="480" w:lineRule="auto"/>
        <w:jc w:val="both"/>
        <w:rPr>
          <w:rFonts w:cstheme="minorHAnsi"/>
          <w:color w:val="000000" w:themeColor="text1"/>
          <w:sz w:val="24"/>
          <w:szCs w:val="24"/>
        </w:rPr>
      </w:pPr>
    </w:p>
    <w:p w14:paraId="6669BA36" w14:textId="77777777" w:rsidR="002E793D" w:rsidRPr="0028563D" w:rsidRDefault="002E793D" w:rsidP="0023264D">
      <w:pPr>
        <w:spacing w:line="480" w:lineRule="auto"/>
        <w:jc w:val="both"/>
        <w:rPr>
          <w:rFonts w:cstheme="minorHAnsi"/>
          <w:sz w:val="24"/>
          <w:szCs w:val="24"/>
        </w:rPr>
      </w:pPr>
    </w:p>
    <w:sectPr w:rsidR="002E793D" w:rsidRPr="0028563D" w:rsidSect="00C45F7F">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5A48D6" w14:textId="77777777" w:rsidR="00D532C3" w:rsidRDefault="00D532C3" w:rsidP="005275E2">
      <w:pPr>
        <w:spacing w:after="0" w:line="240" w:lineRule="auto"/>
      </w:pPr>
      <w:r>
        <w:separator/>
      </w:r>
    </w:p>
  </w:endnote>
  <w:endnote w:type="continuationSeparator" w:id="0">
    <w:p w14:paraId="0A71470B" w14:textId="77777777" w:rsidR="00D532C3" w:rsidRDefault="00D532C3" w:rsidP="005275E2">
      <w:pPr>
        <w:spacing w:after="0" w:line="240" w:lineRule="auto"/>
      </w:pPr>
      <w:r>
        <w:continuationSeparator/>
      </w:r>
    </w:p>
  </w:endnote>
  <w:endnote w:id="1">
    <w:p w14:paraId="26DF18D0" w14:textId="35112D27" w:rsidR="00D532C3" w:rsidRPr="0023264D" w:rsidRDefault="00D532C3" w:rsidP="0023264D">
      <w:pPr>
        <w:pStyle w:val="Titre1"/>
        <w:spacing w:line="480" w:lineRule="auto"/>
        <w:jc w:val="both"/>
        <w:rPr>
          <w:rFonts w:asciiTheme="minorHAnsi" w:hAnsiTheme="minorHAnsi" w:cstheme="minorHAnsi"/>
          <w:b w:val="0"/>
          <w:color w:val="000000"/>
          <w:sz w:val="24"/>
          <w:szCs w:val="24"/>
        </w:rPr>
      </w:pPr>
      <w:r w:rsidRPr="0023264D">
        <w:rPr>
          <w:rStyle w:val="Marquedenotedefin"/>
          <w:rFonts w:asciiTheme="minorHAnsi" w:hAnsiTheme="minorHAnsi" w:cstheme="minorHAnsi"/>
          <w:b w:val="0"/>
          <w:sz w:val="24"/>
          <w:szCs w:val="24"/>
        </w:rPr>
        <w:endnoteRef/>
      </w:r>
      <w:r w:rsidRPr="0023264D">
        <w:rPr>
          <w:rFonts w:asciiTheme="minorHAnsi" w:hAnsiTheme="minorHAnsi" w:cstheme="minorHAnsi"/>
          <w:b w:val="0"/>
          <w:sz w:val="24"/>
          <w:szCs w:val="24"/>
        </w:rPr>
        <w:t xml:space="preserve"> “</w:t>
      </w:r>
      <w:r w:rsidRPr="0023264D">
        <w:rPr>
          <w:rFonts w:asciiTheme="minorHAnsi" w:hAnsiTheme="minorHAnsi" w:cstheme="minorHAnsi"/>
          <w:b w:val="0"/>
          <w:color w:val="000000"/>
          <w:sz w:val="24"/>
          <w:szCs w:val="24"/>
        </w:rPr>
        <w:t>Transnational Action Day Against Migration-Control on 7 October 2006”</w:t>
      </w:r>
    </w:p>
  </w:endnote>
  <w:endnote w:id="2">
    <w:p w14:paraId="373D461F" w14:textId="1F168A26" w:rsidR="00D532C3" w:rsidRPr="0023264D" w:rsidRDefault="00D532C3" w:rsidP="0023264D">
      <w:pPr>
        <w:pStyle w:val="Notedefin"/>
        <w:spacing w:line="480" w:lineRule="auto"/>
        <w:jc w:val="both"/>
        <w:rPr>
          <w:sz w:val="24"/>
          <w:szCs w:val="24"/>
        </w:rPr>
      </w:pPr>
      <w:r w:rsidRPr="0023264D">
        <w:rPr>
          <w:rStyle w:val="Marquedenotedefin"/>
          <w:sz w:val="24"/>
          <w:szCs w:val="24"/>
        </w:rPr>
        <w:endnoteRef/>
      </w:r>
      <w:r w:rsidRPr="0023264D">
        <w:rPr>
          <w:sz w:val="24"/>
          <w:szCs w:val="24"/>
        </w:rPr>
        <w:t xml:space="preserve"> In his conceptualization of the “lived space”, Soja (1996) proposes the concept of “thirdspace”</w:t>
      </w:r>
    </w:p>
  </w:endnote>
  <w:endnote w:id="3">
    <w:p w14:paraId="5195B403" w14:textId="3E41AB5C" w:rsidR="00D532C3" w:rsidRPr="0023264D" w:rsidRDefault="00D532C3" w:rsidP="0023264D">
      <w:pPr>
        <w:pStyle w:val="Notedefin"/>
        <w:spacing w:line="480" w:lineRule="auto"/>
        <w:jc w:val="both"/>
        <w:rPr>
          <w:sz w:val="24"/>
          <w:szCs w:val="24"/>
        </w:rPr>
      </w:pPr>
      <w:r w:rsidRPr="0023264D">
        <w:rPr>
          <w:rStyle w:val="Marquedenotedefin"/>
          <w:sz w:val="24"/>
          <w:szCs w:val="24"/>
        </w:rPr>
        <w:endnoteRef/>
      </w:r>
      <w:r w:rsidRPr="0023264D">
        <w:rPr>
          <w:sz w:val="24"/>
          <w:szCs w:val="24"/>
        </w:rPr>
        <w:t xml:space="preserve"> </w:t>
      </w:r>
      <w:r w:rsidRPr="0023264D">
        <w:rPr>
          <w:rFonts w:eastAsia="Times New Roman" w:cstheme="minorHAnsi"/>
          <w:color w:val="000000"/>
          <w:sz w:val="24"/>
          <w:szCs w:val="24"/>
          <w:lang w:eastAsia="en-GB"/>
        </w:rPr>
        <w:t xml:space="preserve">See the website </w:t>
      </w:r>
      <w:hyperlink r:id="rId1" w:history="1">
        <w:r w:rsidRPr="0023264D">
          <w:rPr>
            <w:rStyle w:val="Lienhypertexte"/>
            <w:rFonts w:eastAsia="Times New Roman" w:cstheme="minorHAnsi"/>
            <w:sz w:val="24"/>
            <w:szCs w:val="24"/>
            <w:lang w:eastAsia="en-GB"/>
          </w:rPr>
          <w:t>www.london.noborders.org.uk</w:t>
        </w:r>
      </w:hyperlink>
      <w:r w:rsidRPr="0023264D">
        <w:rPr>
          <w:rStyle w:val="Lienhypertexte"/>
          <w:rFonts w:eastAsia="Times New Roman" w:cstheme="minorHAnsi"/>
          <w:sz w:val="24"/>
          <w:szCs w:val="24"/>
          <w:lang w:eastAsia="en-GB"/>
        </w:rPr>
        <w:t xml:space="preserve"> </w:t>
      </w:r>
    </w:p>
  </w:endnote>
  <w:endnote w:id="4">
    <w:p w14:paraId="400ACA14" w14:textId="47688A1C" w:rsidR="00D532C3" w:rsidRPr="0023264D" w:rsidRDefault="00D532C3" w:rsidP="0023264D">
      <w:pPr>
        <w:pStyle w:val="Notedefin"/>
        <w:spacing w:line="480" w:lineRule="auto"/>
        <w:jc w:val="both"/>
        <w:rPr>
          <w:sz w:val="24"/>
          <w:szCs w:val="24"/>
        </w:rPr>
      </w:pPr>
      <w:r w:rsidRPr="0023264D">
        <w:rPr>
          <w:rStyle w:val="Marquedenotedefin"/>
          <w:sz w:val="24"/>
          <w:szCs w:val="24"/>
        </w:rPr>
        <w:endnoteRef/>
      </w:r>
      <w:r w:rsidRPr="0023264D">
        <w:rPr>
          <w:sz w:val="24"/>
          <w:szCs w:val="24"/>
        </w:rPr>
        <w:t xml:space="preserve"> See the website </w:t>
      </w:r>
      <w:hyperlink r:id="rId2" w:history="1">
        <w:r w:rsidRPr="0023264D">
          <w:rPr>
            <w:rStyle w:val="Lienhypertexte"/>
            <w:sz w:val="24"/>
            <w:szCs w:val="24"/>
          </w:rPr>
          <w:t>www.migreurop.org</w:t>
        </w:r>
      </w:hyperlink>
      <w:r w:rsidRPr="0023264D">
        <w:rPr>
          <w:sz w:val="24"/>
          <w:szCs w:val="24"/>
        </w:rPr>
        <w:t xml:space="preserve"> </w:t>
      </w:r>
    </w:p>
  </w:endnote>
  <w:endnote w:id="5">
    <w:p w14:paraId="521EFD39" w14:textId="1D0FA1AE" w:rsidR="00D532C3" w:rsidRPr="0023264D" w:rsidRDefault="00D532C3" w:rsidP="0023264D">
      <w:pPr>
        <w:pStyle w:val="Notedefin"/>
        <w:spacing w:line="480" w:lineRule="auto"/>
        <w:jc w:val="both"/>
        <w:rPr>
          <w:sz w:val="24"/>
          <w:szCs w:val="24"/>
        </w:rPr>
      </w:pPr>
      <w:r w:rsidRPr="0023264D">
        <w:rPr>
          <w:rStyle w:val="Marquedenotedefin"/>
          <w:sz w:val="24"/>
          <w:szCs w:val="24"/>
        </w:rPr>
        <w:endnoteRef/>
      </w:r>
      <w:r w:rsidRPr="0023264D">
        <w:rPr>
          <w:sz w:val="24"/>
          <w:szCs w:val="24"/>
        </w:rPr>
        <w:t xml:space="preserve"> Migreurop, “Introduction to the Network Migreurop”, October 2003</w:t>
      </w:r>
    </w:p>
  </w:endnote>
  <w:endnote w:id="6">
    <w:p w14:paraId="300ADEE5" w14:textId="6EA2AA4C" w:rsidR="00D532C3" w:rsidRPr="0023264D" w:rsidRDefault="00D532C3" w:rsidP="0023264D">
      <w:pPr>
        <w:pStyle w:val="Notedefin"/>
        <w:spacing w:line="480" w:lineRule="auto"/>
        <w:jc w:val="both"/>
        <w:rPr>
          <w:sz w:val="24"/>
          <w:szCs w:val="24"/>
        </w:rPr>
      </w:pPr>
      <w:r w:rsidRPr="0023264D">
        <w:rPr>
          <w:rStyle w:val="Marquedenotedefin"/>
          <w:sz w:val="24"/>
          <w:szCs w:val="24"/>
        </w:rPr>
        <w:endnoteRef/>
      </w:r>
      <w:r w:rsidRPr="0023264D">
        <w:rPr>
          <w:sz w:val="24"/>
          <w:szCs w:val="24"/>
        </w:rPr>
        <w:t xml:space="preserve"> TransitMigration, “MigMap – Governing Migration. A Virtual Cartography of European Migration Policies. Introduction”, March 2006</w:t>
      </w:r>
    </w:p>
  </w:endnote>
  <w:endnote w:id="7">
    <w:p w14:paraId="2BE9ED7C" w14:textId="2F739047" w:rsidR="00D532C3" w:rsidRPr="0023264D" w:rsidRDefault="00D532C3" w:rsidP="0023264D">
      <w:pPr>
        <w:pStyle w:val="Notedefin"/>
        <w:spacing w:line="480" w:lineRule="auto"/>
        <w:jc w:val="both"/>
        <w:rPr>
          <w:sz w:val="24"/>
          <w:szCs w:val="24"/>
          <w:lang w:val="en-US"/>
        </w:rPr>
      </w:pPr>
      <w:r w:rsidRPr="0023264D">
        <w:rPr>
          <w:rStyle w:val="Marquedenotedefin"/>
          <w:sz w:val="24"/>
          <w:szCs w:val="24"/>
        </w:rPr>
        <w:endnoteRef/>
      </w:r>
      <w:r w:rsidRPr="0023264D">
        <w:rPr>
          <w:sz w:val="24"/>
          <w:szCs w:val="24"/>
        </w:rPr>
        <w:t xml:space="preserve"> </w:t>
      </w:r>
      <w:r w:rsidRPr="0023264D">
        <w:rPr>
          <w:sz w:val="24"/>
          <w:szCs w:val="24"/>
          <w:lang w:val="en-US"/>
        </w:rPr>
        <w:t xml:space="preserve">Presentation of the Frontexit campaign, March 2013, on the website </w:t>
      </w:r>
      <w:hyperlink r:id="rId3" w:history="1">
        <w:r w:rsidRPr="0023264D">
          <w:rPr>
            <w:rStyle w:val="Lienhypertexte"/>
            <w:sz w:val="24"/>
            <w:szCs w:val="24"/>
            <w:lang w:val="en-US"/>
          </w:rPr>
          <w:t>www.frontexit.org</w:t>
        </w:r>
      </w:hyperlink>
      <w:r w:rsidRPr="0023264D">
        <w:rPr>
          <w:sz w:val="24"/>
          <w:szCs w:val="24"/>
          <w:lang w:val="en-US"/>
        </w:rPr>
        <w:t xml:space="preserve"> </w:t>
      </w:r>
    </w:p>
  </w:endnote>
  <w:endnote w:id="8">
    <w:p w14:paraId="24B6B764" w14:textId="5A68915B" w:rsidR="00D532C3" w:rsidRPr="0023264D" w:rsidRDefault="00D532C3" w:rsidP="0023264D">
      <w:pPr>
        <w:pStyle w:val="Notedefin"/>
        <w:spacing w:line="480" w:lineRule="auto"/>
        <w:jc w:val="both"/>
        <w:rPr>
          <w:sz w:val="24"/>
          <w:szCs w:val="24"/>
          <w:lang w:val="en-US"/>
        </w:rPr>
      </w:pPr>
      <w:r w:rsidRPr="0023264D">
        <w:rPr>
          <w:rStyle w:val="Marquedenotedefin"/>
          <w:sz w:val="24"/>
          <w:szCs w:val="24"/>
        </w:rPr>
        <w:endnoteRef/>
      </w:r>
      <w:r w:rsidRPr="0023264D">
        <w:rPr>
          <w:sz w:val="24"/>
          <w:szCs w:val="24"/>
        </w:rPr>
        <w:t xml:space="preserve"> </w:t>
      </w:r>
      <w:r w:rsidRPr="0023264D">
        <w:rPr>
          <w:sz w:val="24"/>
          <w:szCs w:val="24"/>
          <w:lang w:val="en-US"/>
        </w:rPr>
        <w:t>Migreurop, “Annual Report 2010-2011”, November 2011, p. 3</w:t>
      </w:r>
    </w:p>
  </w:endnote>
  <w:endnote w:id="9">
    <w:p w14:paraId="0C8A795A" w14:textId="4590845F" w:rsidR="00D532C3" w:rsidRPr="0023264D" w:rsidRDefault="00D532C3" w:rsidP="0023264D">
      <w:pPr>
        <w:pStyle w:val="Notedefin"/>
        <w:spacing w:line="480" w:lineRule="auto"/>
        <w:jc w:val="both"/>
        <w:rPr>
          <w:sz w:val="24"/>
          <w:szCs w:val="24"/>
          <w:lang w:val="en-US"/>
        </w:rPr>
      </w:pPr>
      <w:r w:rsidRPr="0023264D">
        <w:rPr>
          <w:rStyle w:val="Marquedenotedefin"/>
          <w:sz w:val="24"/>
          <w:szCs w:val="24"/>
        </w:rPr>
        <w:endnoteRef/>
      </w:r>
      <w:r w:rsidRPr="0023264D">
        <w:rPr>
          <w:sz w:val="24"/>
          <w:szCs w:val="24"/>
        </w:rPr>
        <w:t xml:space="preserve"> </w:t>
      </w:r>
      <w:r w:rsidRPr="0023264D">
        <w:rPr>
          <w:sz w:val="24"/>
          <w:szCs w:val="24"/>
          <w:lang w:val="en-US"/>
        </w:rPr>
        <w:t xml:space="preserve">Migerurop, “Chronology of European Migration Policies”, on the website </w:t>
      </w:r>
      <w:hyperlink r:id="rId4" w:history="1">
        <w:r w:rsidRPr="0023264D">
          <w:rPr>
            <w:rStyle w:val="Lienhypertexte"/>
            <w:sz w:val="24"/>
            <w:szCs w:val="24"/>
            <w:lang w:val="en-US"/>
          </w:rPr>
          <w:t>www.migreurop.org</w:t>
        </w:r>
      </w:hyperlink>
    </w:p>
  </w:endnote>
  <w:endnote w:id="10">
    <w:p w14:paraId="3C2BB040" w14:textId="2F3E9C7C" w:rsidR="00D532C3" w:rsidRPr="00945CE1" w:rsidRDefault="00D532C3" w:rsidP="00945CE1">
      <w:pPr>
        <w:pStyle w:val="Notedefin"/>
        <w:spacing w:line="480" w:lineRule="auto"/>
        <w:jc w:val="both"/>
        <w:rPr>
          <w:rFonts w:cstheme="minorHAnsi"/>
          <w:sz w:val="24"/>
          <w:szCs w:val="24"/>
        </w:rPr>
      </w:pPr>
      <w:r w:rsidRPr="00945CE1">
        <w:rPr>
          <w:rStyle w:val="Marquedenotedefin"/>
          <w:rFonts w:cstheme="minorHAnsi"/>
          <w:sz w:val="24"/>
          <w:szCs w:val="24"/>
        </w:rPr>
        <w:endnoteRef/>
      </w:r>
      <w:r w:rsidRPr="00945CE1">
        <w:rPr>
          <w:rFonts w:cstheme="minorHAnsi"/>
          <w:sz w:val="24"/>
          <w:szCs w:val="24"/>
        </w:rPr>
        <w:t xml:space="preserve"> </w:t>
      </w:r>
      <w:r w:rsidRPr="00945CE1">
        <w:rPr>
          <w:rFonts w:eastAsia="Times New Roman" w:cstheme="minorHAnsi"/>
          <w:sz w:val="24"/>
          <w:szCs w:val="24"/>
        </w:rPr>
        <w:t xml:space="preserve">NoBorders London, “Who we are?”, on the website: </w:t>
      </w:r>
      <w:hyperlink r:id="rId5" w:history="1">
        <w:r w:rsidRPr="00945CE1">
          <w:rPr>
            <w:rStyle w:val="Lienhypertexte"/>
            <w:rFonts w:eastAsia="Times New Roman" w:cstheme="minorHAnsi"/>
            <w:color w:val="auto"/>
            <w:sz w:val="24"/>
            <w:szCs w:val="24"/>
          </w:rPr>
          <w:t>www.london.noborders.org.uk</w:t>
        </w:r>
      </w:hyperlink>
    </w:p>
  </w:endnote>
  <w:endnote w:id="11">
    <w:p w14:paraId="5693031D" w14:textId="393CCAA2" w:rsidR="00D532C3" w:rsidRPr="00945CE1" w:rsidRDefault="00D532C3" w:rsidP="00945CE1">
      <w:pPr>
        <w:pStyle w:val="Notedefin"/>
        <w:spacing w:line="480" w:lineRule="auto"/>
        <w:jc w:val="both"/>
        <w:rPr>
          <w:rFonts w:cstheme="minorHAnsi"/>
          <w:sz w:val="24"/>
          <w:szCs w:val="24"/>
        </w:rPr>
      </w:pPr>
      <w:r w:rsidRPr="00945CE1">
        <w:rPr>
          <w:rStyle w:val="Marquedenotedefin"/>
          <w:rFonts w:cstheme="minorHAnsi"/>
          <w:sz w:val="24"/>
          <w:szCs w:val="24"/>
        </w:rPr>
        <w:endnoteRef/>
      </w:r>
      <w:r w:rsidRPr="00945CE1">
        <w:rPr>
          <w:rFonts w:cstheme="minorHAnsi"/>
          <w:sz w:val="24"/>
          <w:szCs w:val="24"/>
        </w:rPr>
        <w:t xml:space="preserve"> NoBorders London, “</w:t>
      </w:r>
      <w:r w:rsidRPr="00945CE1">
        <w:rPr>
          <w:rFonts w:cstheme="minorHAnsi"/>
          <w:sz w:val="24"/>
          <w:szCs w:val="24"/>
          <w:lang w:val="en"/>
        </w:rPr>
        <w:t>Noise protest outside Cedars detention centre”, September 2011,</w:t>
      </w:r>
      <w:r w:rsidRPr="00945CE1">
        <w:rPr>
          <w:rFonts w:eastAsia="Times New Roman" w:cstheme="minorHAnsi"/>
          <w:sz w:val="24"/>
          <w:szCs w:val="24"/>
        </w:rPr>
        <w:t xml:space="preserve"> on the website: </w:t>
      </w:r>
      <w:hyperlink r:id="rId6" w:history="1">
        <w:r w:rsidRPr="00945CE1">
          <w:rPr>
            <w:rStyle w:val="Lienhypertexte"/>
            <w:rFonts w:eastAsia="Times New Roman" w:cstheme="minorHAnsi"/>
            <w:color w:val="auto"/>
            <w:sz w:val="24"/>
            <w:szCs w:val="24"/>
          </w:rPr>
          <w:t>www.london.noborders.org.uk</w:t>
        </w:r>
      </w:hyperlink>
    </w:p>
  </w:endnote>
  <w:endnote w:id="12">
    <w:p w14:paraId="231DFD56" w14:textId="6BD23312" w:rsidR="00D532C3" w:rsidRPr="00945CE1" w:rsidRDefault="00D532C3" w:rsidP="00945CE1">
      <w:pPr>
        <w:pStyle w:val="Notedefin"/>
        <w:spacing w:line="480" w:lineRule="auto"/>
        <w:jc w:val="both"/>
        <w:rPr>
          <w:sz w:val="24"/>
          <w:szCs w:val="24"/>
          <w:lang w:val="en-US"/>
        </w:rPr>
      </w:pPr>
      <w:r w:rsidRPr="00945CE1">
        <w:rPr>
          <w:rStyle w:val="Marquedenotedefin"/>
          <w:sz w:val="24"/>
          <w:szCs w:val="24"/>
        </w:rPr>
        <w:endnoteRef/>
      </w:r>
      <w:r w:rsidRPr="00945CE1">
        <w:rPr>
          <w:sz w:val="24"/>
          <w:szCs w:val="24"/>
        </w:rPr>
        <w:t xml:space="preserve"> </w:t>
      </w:r>
      <w:r w:rsidRPr="00945CE1">
        <w:rPr>
          <w:sz w:val="24"/>
          <w:szCs w:val="24"/>
          <w:lang w:val="en-US"/>
        </w:rPr>
        <w:t xml:space="preserve">Boats4People, “Presentation”, on the website </w:t>
      </w:r>
      <w:hyperlink r:id="rId7" w:history="1">
        <w:r w:rsidRPr="00945CE1">
          <w:rPr>
            <w:rStyle w:val="Lienhypertexte"/>
            <w:sz w:val="24"/>
            <w:szCs w:val="24"/>
            <w:lang w:val="en-US"/>
          </w:rPr>
          <w:t>www.boats4people.org</w:t>
        </w:r>
      </w:hyperlink>
      <w:r w:rsidRPr="00945CE1">
        <w:rPr>
          <w:sz w:val="24"/>
          <w:szCs w:val="24"/>
          <w:lang w:val="en-US"/>
        </w:rPr>
        <w:t xml:space="preserve"> </w:t>
      </w:r>
    </w:p>
  </w:endnote>
  <w:endnote w:id="13">
    <w:p w14:paraId="0E14E3FE" w14:textId="3DB67B08" w:rsidR="00D532C3" w:rsidRPr="00945CE1" w:rsidRDefault="00D532C3" w:rsidP="00945CE1">
      <w:pPr>
        <w:pStyle w:val="Notedefin"/>
        <w:spacing w:line="480" w:lineRule="auto"/>
        <w:jc w:val="both"/>
        <w:rPr>
          <w:sz w:val="24"/>
          <w:szCs w:val="24"/>
          <w:lang w:val="en-US"/>
        </w:rPr>
      </w:pPr>
      <w:r w:rsidRPr="00945CE1">
        <w:rPr>
          <w:rStyle w:val="Marquedenotedefin"/>
          <w:sz w:val="24"/>
          <w:szCs w:val="24"/>
        </w:rPr>
        <w:endnoteRef/>
      </w:r>
      <w:r w:rsidRPr="00945CE1">
        <w:rPr>
          <w:sz w:val="24"/>
          <w:szCs w:val="24"/>
        </w:rPr>
        <w:t xml:space="preserve"> </w:t>
      </w:r>
      <w:r w:rsidRPr="00945CE1">
        <w:rPr>
          <w:sz w:val="24"/>
          <w:szCs w:val="24"/>
          <w:lang w:val="en-US"/>
        </w:rPr>
        <w:t xml:space="preserve">Boats4People, “Press Release. Boats4People First Campaign is a Success”, July 2012, on the website </w:t>
      </w:r>
      <w:hyperlink r:id="rId8" w:history="1">
        <w:r w:rsidRPr="00945CE1">
          <w:rPr>
            <w:rStyle w:val="Lienhypertexte"/>
            <w:sz w:val="24"/>
            <w:szCs w:val="24"/>
            <w:lang w:val="en-US"/>
          </w:rPr>
          <w:t>www.boats4people.org</w:t>
        </w:r>
      </w:hyperlink>
      <w:r w:rsidRPr="00945CE1">
        <w:rPr>
          <w:sz w:val="24"/>
          <w:szCs w:val="24"/>
          <w:lang w:val="en-US"/>
        </w:rPr>
        <w:t xml:space="preserve"> </w:t>
      </w:r>
    </w:p>
  </w:endnote>
  <w:endnote w:id="14">
    <w:p w14:paraId="4373A8C0" w14:textId="5F4D1ED3" w:rsidR="00D532C3" w:rsidRPr="003544E2" w:rsidRDefault="00D532C3" w:rsidP="003544E2">
      <w:pPr>
        <w:pStyle w:val="Notedefin"/>
        <w:spacing w:line="480" w:lineRule="auto"/>
        <w:jc w:val="both"/>
        <w:rPr>
          <w:sz w:val="24"/>
          <w:szCs w:val="24"/>
          <w:lang w:val="en-US"/>
        </w:rPr>
      </w:pPr>
      <w:r w:rsidRPr="003544E2">
        <w:rPr>
          <w:rStyle w:val="Marquedenotedefin"/>
          <w:sz w:val="24"/>
          <w:szCs w:val="24"/>
        </w:rPr>
        <w:endnoteRef/>
      </w:r>
      <w:r w:rsidRPr="003544E2">
        <w:rPr>
          <w:sz w:val="24"/>
          <w:szCs w:val="24"/>
        </w:rPr>
        <w:t xml:space="preserve"> </w:t>
      </w:r>
      <w:r w:rsidRPr="003544E2">
        <w:rPr>
          <w:sz w:val="24"/>
          <w:szCs w:val="24"/>
          <w:lang w:val="en-US"/>
        </w:rPr>
        <w:t>NoBorder, “</w:t>
      </w:r>
      <w:r w:rsidRPr="003544E2">
        <w:rPr>
          <w:rFonts w:eastAsia="Times New Roman" w:cs="Times New Roman"/>
          <w:sz w:val="24"/>
          <w:szCs w:val="24"/>
        </w:rPr>
        <w:t>Call for the 2nd European Day of Action by Italian Groups”, March 2005</w:t>
      </w:r>
    </w:p>
  </w:endnote>
  <w:endnote w:id="15">
    <w:p w14:paraId="5055CF6A" w14:textId="0505AB7D" w:rsidR="00D532C3" w:rsidRPr="003544E2" w:rsidRDefault="00D532C3" w:rsidP="003544E2">
      <w:pPr>
        <w:pStyle w:val="Titre2"/>
        <w:spacing w:line="480" w:lineRule="auto"/>
        <w:jc w:val="both"/>
        <w:rPr>
          <w:rFonts w:asciiTheme="minorHAnsi" w:eastAsia="Times New Roman" w:hAnsiTheme="minorHAnsi" w:cstheme="minorHAnsi"/>
          <w:b w:val="0"/>
          <w:color w:val="auto"/>
          <w:sz w:val="24"/>
          <w:szCs w:val="24"/>
          <w:lang w:val="en" w:eastAsia="en-GB"/>
        </w:rPr>
      </w:pPr>
      <w:r w:rsidRPr="003544E2">
        <w:rPr>
          <w:rStyle w:val="Marquedenotedefin"/>
          <w:rFonts w:asciiTheme="minorHAnsi" w:hAnsiTheme="minorHAnsi" w:cstheme="minorHAnsi"/>
          <w:b w:val="0"/>
          <w:color w:val="auto"/>
          <w:sz w:val="24"/>
          <w:szCs w:val="24"/>
        </w:rPr>
        <w:endnoteRef/>
      </w:r>
      <w:r w:rsidRPr="003544E2">
        <w:rPr>
          <w:rFonts w:asciiTheme="minorHAnsi" w:hAnsiTheme="minorHAnsi" w:cstheme="minorHAnsi"/>
          <w:b w:val="0"/>
          <w:color w:val="auto"/>
          <w:sz w:val="24"/>
          <w:szCs w:val="24"/>
        </w:rPr>
        <w:t xml:space="preserve"> NoBorders London, “</w:t>
      </w:r>
      <w:r w:rsidRPr="003544E2">
        <w:rPr>
          <w:rFonts w:asciiTheme="minorHAnsi" w:eastAsia="Times New Roman" w:hAnsiTheme="minorHAnsi" w:cstheme="minorHAnsi"/>
          <w:b w:val="0"/>
          <w:color w:val="auto"/>
          <w:sz w:val="24"/>
          <w:szCs w:val="24"/>
          <w:lang w:val="en" w:eastAsia="en-GB"/>
        </w:rPr>
        <w:t xml:space="preserve">Breaking the Law of the Jungle”, June 2009, </w:t>
      </w:r>
      <w:r w:rsidRPr="003544E2">
        <w:rPr>
          <w:rFonts w:asciiTheme="minorHAnsi" w:eastAsia="Times New Roman" w:hAnsiTheme="minorHAnsi" w:cstheme="minorHAnsi"/>
          <w:b w:val="0"/>
          <w:color w:val="auto"/>
          <w:sz w:val="24"/>
          <w:szCs w:val="24"/>
        </w:rPr>
        <w:t xml:space="preserve">on the website: </w:t>
      </w:r>
      <w:hyperlink r:id="rId9" w:history="1">
        <w:r w:rsidRPr="003544E2">
          <w:rPr>
            <w:rStyle w:val="Lienhypertexte"/>
            <w:rFonts w:asciiTheme="minorHAnsi" w:eastAsia="Times New Roman" w:hAnsiTheme="minorHAnsi" w:cstheme="minorHAnsi"/>
            <w:b w:val="0"/>
            <w:color w:val="auto"/>
            <w:sz w:val="24"/>
            <w:szCs w:val="24"/>
          </w:rPr>
          <w:t>www.london.noborders.org.uk</w:t>
        </w:r>
      </w:hyperlink>
    </w:p>
  </w:endnote>
  <w:endnote w:id="16">
    <w:p w14:paraId="7CF477F5" w14:textId="3FC834AE" w:rsidR="00D532C3" w:rsidRPr="003544E2" w:rsidRDefault="00D532C3" w:rsidP="003544E2">
      <w:pPr>
        <w:pStyle w:val="Notedefin"/>
        <w:spacing w:line="480" w:lineRule="auto"/>
        <w:rPr>
          <w:sz w:val="24"/>
          <w:szCs w:val="24"/>
          <w:lang w:val="en-US"/>
        </w:rPr>
      </w:pPr>
      <w:r w:rsidRPr="003544E2">
        <w:rPr>
          <w:rStyle w:val="Marquedenotedefin"/>
          <w:sz w:val="24"/>
          <w:szCs w:val="24"/>
        </w:rPr>
        <w:endnoteRef/>
      </w:r>
      <w:r w:rsidRPr="003544E2">
        <w:rPr>
          <w:sz w:val="24"/>
          <w:szCs w:val="24"/>
        </w:rPr>
        <w:t xml:space="preserve"> </w:t>
      </w:r>
      <w:r w:rsidRPr="003544E2">
        <w:rPr>
          <w:sz w:val="24"/>
          <w:szCs w:val="24"/>
          <w:lang w:val="en-US"/>
        </w:rPr>
        <w:t>Migreurop, “Ceuta and Melilla: The EU Declares War on Migrants and Refugees”, October 2005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Garamond-Regular">
    <w:altName w:val="Cambria"/>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Monaco">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59CE5" w14:textId="77777777" w:rsidR="00D532C3" w:rsidRDefault="00D532C3" w:rsidP="009056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F0D9CE" w14:textId="77777777" w:rsidR="00D532C3" w:rsidRDefault="00D532C3" w:rsidP="009056F9">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3981D" w14:textId="77777777" w:rsidR="00D532C3" w:rsidRDefault="00D532C3" w:rsidP="009056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E58C2">
      <w:rPr>
        <w:rStyle w:val="Numrodepage"/>
        <w:noProof/>
      </w:rPr>
      <w:t>2</w:t>
    </w:r>
    <w:r>
      <w:rPr>
        <w:rStyle w:val="Numrodepage"/>
      </w:rPr>
      <w:fldChar w:fldCharType="end"/>
    </w:r>
  </w:p>
  <w:p w14:paraId="677F4642" w14:textId="77777777" w:rsidR="00D532C3" w:rsidRDefault="00D532C3" w:rsidP="009056F9">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2262B" w14:textId="77777777" w:rsidR="00D532C3" w:rsidRDefault="00D532C3" w:rsidP="005275E2">
      <w:pPr>
        <w:spacing w:after="0" w:line="240" w:lineRule="auto"/>
      </w:pPr>
      <w:r>
        <w:separator/>
      </w:r>
    </w:p>
  </w:footnote>
  <w:footnote w:type="continuationSeparator" w:id="0">
    <w:p w14:paraId="52BDAB44" w14:textId="77777777" w:rsidR="00D532C3" w:rsidRDefault="00D532C3" w:rsidP="005275E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A32BD"/>
    <w:multiLevelType w:val="hybridMultilevel"/>
    <w:tmpl w:val="84C884CE"/>
    <w:lvl w:ilvl="0" w:tplc="FFE0F2AE">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nsid w:val="14175C8A"/>
    <w:multiLevelType w:val="multilevel"/>
    <w:tmpl w:val="DDF0C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9172DC"/>
    <w:multiLevelType w:val="hybridMultilevel"/>
    <w:tmpl w:val="7FBCC4BE"/>
    <w:lvl w:ilvl="0" w:tplc="B0E029FE">
      <w:numFmt w:val="bullet"/>
      <w:lvlText w:val="-"/>
      <w:lvlJc w:val="left"/>
      <w:pPr>
        <w:ind w:left="720" w:hanging="360"/>
      </w:pPr>
      <w:rPr>
        <w:rFonts w:ascii="Calibri" w:eastAsiaTheme="minorHAnsi" w:hAnsi="Calibri" w:cs="AGaramond-Regular"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5110232D"/>
    <w:multiLevelType w:val="hybridMultilevel"/>
    <w:tmpl w:val="66BA61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4BE0C74"/>
    <w:multiLevelType w:val="hybridMultilevel"/>
    <w:tmpl w:val="42540D26"/>
    <w:lvl w:ilvl="0" w:tplc="9F3A11E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A95044A"/>
    <w:multiLevelType w:val="hybridMultilevel"/>
    <w:tmpl w:val="9B9C4F04"/>
    <w:lvl w:ilvl="0" w:tplc="07128FAE">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nsid w:val="7B9311BE"/>
    <w:multiLevelType w:val="hybridMultilevel"/>
    <w:tmpl w:val="B28C3F0A"/>
    <w:lvl w:ilvl="0" w:tplc="1A56CA4E">
      <w:start w:val="1"/>
      <w:numFmt w:val="bullet"/>
      <w:lvlText w:val="-"/>
      <w:lvlJc w:val="left"/>
      <w:pPr>
        <w:ind w:left="720" w:hanging="360"/>
      </w:pPr>
      <w:rPr>
        <w:rFonts w:ascii="Calibri" w:eastAsiaTheme="minorHAnsi"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5E2"/>
    <w:rsid w:val="00014B65"/>
    <w:rsid w:val="00014C70"/>
    <w:rsid w:val="00014D68"/>
    <w:rsid w:val="0002060B"/>
    <w:rsid w:val="00022EF2"/>
    <w:rsid w:val="00040724"/>
    <w:rsid w:val="00044F69"/>
    <w:rsid w:val="000471DA"/>
    <w:rsid w:val="00052DB9"/>
    <w:rsid w:val="000568F5"/>
    <w:rsid w:val="00063627"/>
    <w:rsid w:val="000665FF"/>
    <w:rsid w:val="000675B8"/>
    <w:rsid w:val="00081023"/>
    <w:rsid w:val="000B100A"/>
    <w:rsid w:val="000B4F62"/>
    <w:rsid w:val="000E4334"/>
    <w:rsid w:val="000F4F42"/>
    <w:rsid w:val="000F6AD9"/>
    <w:rsid w:val="000F72CC"/>
    <w:rsid w:val="001035CB"/>
    <w:rsid w:val="00107FAA"/>
    <w:rsid w:val="00110F28"/>
    <w:rsid w:val="00114993"/>
    <w:rsid w:val="00116290"/>
    <w:rsid w:val="00123747"/>
    <w:rsid w:val="00141537"/>
    <w:rsid w:val="001622FC"/>
    <w:rsid w:val="00166C77"/>
    <w:rsid w:val="00170ABD"/>
    <w:rsid w:val="00187EA5"/>
    <w:rsid w:val="001935F8"/>
    <w:rsid w:val="00194E4B"/>
    <w:rsid w:val="001A24FD"/>
    <w:rsid w:val="001A417A"/>
    <w:rsid w:val="001A55AD"/>
    <w:rsid w:val="001A5BD7"/>
    <w:rsid w:val="001B1445"/>
    <w:rsid w:val="001C1E53"/>
    <w:rsid w:val="001E128B"/>
    <w:rsid w:val="001E3762"/>
    <w:rsid w:val="001F64AA"/>
    <w:rsid w:val="00203C36"/>
    <w:rsid w:val="00206016"/>
    <w:rsid w:val="002129F4"/>
    <w:rsid w:val="00216FFC"/>
    <w:rsid w:val="00217F46"/>
    <w:rsid w:val="00221E2F"/>
    <w:rsid w:val="0023264D"/>
    <w:rsid w:val="002570FA"/>
    <w:rsid w:val="0026129F"/>
    <w:rsid w:val="00264BC5"/>
    <w:rsid w:val="0026686E"/>
    <w:rsid w:val="00273274"/>
    <w:rsid w:val="0027748A"/>
    <w:rsid w:val="0028563D"/>
    <w:rsid w:val="00293AEE"/>
    <w:rsid w:val="00294A50"/>
    <w:rsid w:val="00295B37"/>
    <w:rsid w:val="002A5836"/>
    <w:rsid w:val="002D2ADC"/>
    <w:rsid w:val="002E793D"/>
    <w:rsid w:val="002F2FF3"/>
    <w:rsid w:val="002F7236"/>
    <w:rsid w:val="00301F7E"/>
    <w:rsid w:val="00314CAD"/>
    <w:rsid w:val="00316C4C"/>
    <w:rsid w:val="00324F04"/>
    <w:rsid w:val="00325041"/>
    <w:rsid w:val="003544E2"/>
    <w:rsid w:val="0035741F"/>
    <w:rsid w:val="0036770F"/>
    <w:rsid w:val="00371163"/>
    <w:rsid w:val="00397358"/>
    <w:rsid w:val="003A1B82"/>
    <w:rsid w:val="003A4DBB"/>
    <w:rsid w:val="003A5E15"/>
    <w:rsid w:val="003C1ACF"/>
    <w:rsid w:val="003D0379"/>
    <w:rsid w:val="003D2D10"/>
    <w:rsid w:val="003D6DDD"/>
    <w:rsid w:val="00411854"/>
    <w:rsid w:val="00415168"/>
    <w:rsid w:val="004300AE"/>
    <w:rsid w:val="004338C0"/>
    <w:rsid w:val="00443167"/>
    <w:rsid w:val="00446259"/>
    <w:rsid w:val="00460AEC"/>
    <w:rsid w:val="00476CE3"/>
    <w:rsid w:val="00480DE8"/>
    <w:rsid w:val="0048152D"/>
    <w:rsid w:val="004855DD"/>
    <w:rsid w:val="00496705"/>
    <w:rsid w:val="00496C26"/>
    <w:rsid w:val="004A0DD1"/>
    <w:rsid w:val="004A13BA"/>
    <w:rsid w:val="004A7FA9"/>
    <w:rsid w:val="004B31BD"/>
    <w:rsid w:val="004B3F85"/>
    <w:rsid w:val="00504FE6"/>
    <w:rsid w:val="00507243"/>
    <w:rsid w:val="00526948"/>
    <w:rsid w:val="00527120"/>
    <w:rsid w:val="005275E2"/>
    <w:rsid w:val="00537CCC"/>
    <w:rsid w:val="005407E9"/>
    <w:rsid w:val="00547703"/>
    <w:rsid w:val="00562493"/>
    <w:rsid w:val="00592334"/>
    <w:rsid w:val="00593749"/>
    <w:rsid w:val="005971EA"/>
    <w:rsid w:val="005A5B65"/>
    <w:rsid w:val="005B0D4A"/>
    <w:rsid w:val="0061413D"/>
    <w:rsid w:val="00620211"/>
    <w:rsid w:val="006442C7"/>
    <w:rsid w:val="00644A94"/>
    <w:rsid w:val="006526A2"/>
    <w:rsid w:val="00653430"/>
    <w:rsid w:val="0067109A"/>
    <w:rsid w:val="00682E3B"/>
    <w:rsid w:val="0069359E"/>
    <w:rsid w:val="006A6112"/>
    <w:rsid w:val="006B1C1D"/>
    <w:rsid w:val="006E5275"/>
    <w:rsid w:val="00721588"/>
    <w:rsid w:val="00726E1E"/>
    <w:rsid w:val="007363C5"/>
    <w:rsid w:val="0075266E"/>
    <w:rsid w:val="0075297F"/>
    <w:rsid w:val="007555A0"/>
    <w:rsid w:val="00761373"/>
    <w:rsid w:val="0078043E"/>
    <w:rsid w:val="00786EA7"/>
    <w:rsid w:val="00790823"/>
    <w:rsid w:val="007910A4"/>
    <w:rsid w:val="007A331B"/>
    <w:rsid w:val="007A6669"/>
    <w:rsid w:val="007C1D96"/>
    <w:rsid w:val="007C2876"/>
    <w:rsid w:val="007C45F5"/>
    <w:rsid w:val="007D50D8"/>
    <w:rsid w:val="007D7C0A"/>
    <w:rsid w:val="007E3752"/>
    <w:rsid w:val="007E3EEF"/>
    <w:rsid w:val="007F31CC"/>
    <w:rsid w:val="00814916"/>
    <w:rsid w:val="00816958"/>
    <w:rsid w:val="008206BF"/>
    <w:rsid w:val="00820CF0"/>
    <w:rsid w:val="00842951"/>
    <w:rsid w:val="008776D8"/>
    <w:rsid w:val="00877D49"/>
    <w:rsid w:val="00884DB1"/>
    <w:rsid w:val="00890BD7"/>
    <w:rsid w:val="008A52A1"/>
    <w:rsid w:val="008A58E1"/>
    <w:rsid w:val="008B5FE7"/>
    <w:rsid w:val="008C4166"/>
    <w:rsid w:val="008C5A86"/>
    <w:rsid w:val="008D3B62"/>
    <w:rsid w:val="008E0649"/>
    <w:rsid w:val="009056F9"/>
    <w:rsid w:val="009142D3"/>
    <w:rsid w:val="00914F35"/>
    <w:rsid w:val="009223A4"/>
    <w:rsid w:val="009350FC"/>
    <w:rsid w:val="009351D8"/>
    <w:rsid w:val="00941E39"/>
    <w:rsid w:val="00945CE1"/>
    <w:rsid w:val="00947FCA"/>
    <w:rsid w:val="00952064"/>
    <w:rsid w:val="00952AA3"/>
    <w:rsid w:val="00964F87"/>
    <w:rsid w:val="00967E93"/>
    <w:rsid w:val="00982A68"/>
    <w:rsid w:val="00991882"/>
    <w:rsid w:val="009A4F72"/>
    <w:rsid w:val="009C1EE9"/>
    <w:rsid w:val="009C2051"/>
    <w:rsid w:val="009E0BF0"/>
    <w:rsid w:val="009E5302"/>
    <w:rsid w:val="009F09CC"/>
    <w:rsid w:val="009F2D54"/>
    <w:rsid w:val="00A206C2"/>
    <w:rsid w:val="00A21C5F"/>
    <w:rsid w:val="00A31BF6"/>
    <w:rsid w:val="00A34E54"/>
    <w:rsid w:val="00A423EB"/>
    <w:rsid w:val="00A431C8"/>
    <w:rsid w:val="00A455BC"/>
    <w:rsid w:val="00A51932"/>
    <w:rsid w:val="00A66DF4"/>
    <w:rsid w:val="00A730F0"/>
    <w:rsid w:val="00A75027"/>
    <w:rsid w:val="00A82220"/>
    <w:rsid w:val="00AB0241"/>
    <w:rsid w:val="00AB7C55"/>
    <w:rsid w:val="00AC2A2A"/>
    <w:rsid w:val="00AC444D"/>
    <w:rsid w:val="00AD5655"/>
    <w:rsid w:val="00AD7FAF"/>
    <w:rsid w:val="00AE6F48"/>
    <w:rsid w:val="00B26E3C"/>
    <w:rsid w:val="00B3517E"/>
    <w:rsid w:val="00B40CC7"/>
    <w:rsid w:val="00B43C18"/>
    <w:rsid w:val="00B46EC7"/>
    <w:rsid w:val="00B52C07"/>
    <w:rsid w:val="00B61B3C"/>
    <w:rsid w:val="00B72D45"/>
    <w:rsid w:val="00B826CC"/>
    <w:rsid w:val="00B829DB"/>
    <w:rsid w:val="00B82FA5"/>
    <w:rsid w:val="00B87511"/>
    <w:rsid w:val="00B935B6"/>
    <w:rsid w:val="00BB0EF1"/>
    <w:rsid w:val="00BB22FF"/>
    <w:rsid w:val="00BB46B5"/>
    <w:rsid w:val="00BB5A8F"/>
    <w:rsid w:val="00BD38F8"/>
    <w:rsid w:val="00BD4F75"/>
    <w:rsid w:val="00BF16FB"/>
    <w:rsid w:val="00BF31EA"/>
    <w:rsid w:val="00BF7B56"/>
    <w:rsid w:val="00C005DF"/>
    <w:rsid w:val="00C0090E"/>
    <w:rsid w:val="00C06290"/>
    <w:rsid w:val="00C36D3C"/>
    <w:rsid w:val="00C417E2"/>
    <w:rsid w:val="00C4578B"/>
    <w:rsid w:val="00C45F7F"/>
    <w:rsid w:val="00C46AE9"/>
    <w:rsid w:val="00C76649"/>
    <w:rsid w:val="00C824CB"/>
    <w:rsid w:val="00C83860"/>
    <w:rsid w:val="00C86200"/>
    <w:rsid w:val="00C91D74"/>
    <w:rsid w:val="00C92CAC"/>
    <w:rsid w:val="00C97849"/>
    <w:rsid w:val="00CD0D44"/>
    <w:rsid w:val="00CD2A46"/>
    <w:rsid w:val="00CD666E"/>
    <w:rsid w:val="00CE553D"/>
    <w:rsid w:val="00CF423C"/>
    <w:rsid w:val="00CF6340"/>
    <w:rsid w:val="00D01BCE"/>
    <w:rsid w:val="00D15DC4"/>
    <w:rsid w:val="00D31247"/>
    <w:rsid w:val="00D31788"/>
    <w:rsid w:val="00D42F8D"/>
    <w:rsid w:val="00D44428"/>
    <w:rsid w:val="00D44FF5"/>
    <w:rsid w:val="00D532C3"/>
    <w:rsid w:val="00D538A7"/>
    <w:rsid w:val="00D6364E"/>
    <w:rsid w:val="00D73A2C"/>
    <w:rsid w:val="00D754FC"/>
    <w:rsid w:val="00D80955"/>
    <w:rsid w:val="00D86151"/>
    <w:rsid w:val="00D93BC9"/>
    <w:rsid w:val="00D95DE1"/>
    <w:rsid w:val="00DA4C00"/>
    <w:rsid w:val="00DA7011"/>
    <w:rsid w:val="00DC0C38"/>
    <w:rsid w:val="00DC5318"/>
    <w:rsid w:val="00DC584C"/>
    <w:rsid w:val="00DD0681"/>
    <w:rsid w:val="00DD5FE0"/>
    <w:rsid w:val="00DE01C7"/>
    <w:rsid w:val="00DE0CED"/>
    <w:rsid w:val="00DE4F39"/>
    <w:rsid w:val="00DE58C2"/>
    <w:rsid w:val="00DF2600"/>
    <w:rsid w:val="00E02F49"/>
    <w:rsid w:val="00E21F18"/>
    <w:rsid w:val="00E26151"/>
    <w:rsid w:val="00E2670E"/>
    <w:rsid w:val="00E3748C"/>
    <w:rsid w:val="00E4414B"/>
    <w:rsid w:val="00E56253"/>
    <w:rsid w:val="00E63DC7"/>
    <w:rsid w:val="00E6579D"/>
    <w:rsid w:val="00E671E6"/>
    <w:rsid w:val="00E71AB0"/>
    <w:rsid w:val="00E85768"/>
    <w:rsid w:val="00EA319B"/>
    <w:rsid w:val="00EB1FEB"/>
    <w:rsid w:val="00EC515A"/>
    <w:rsid w:val="00ED1802"/>
    <w:rsid w:val="00ED1C73"/>
    <w:rsid w:val="00EF62B4"/>
    <w:rsid w:val="00F06715"/>
    <w:rsid w:val="00F1315F"/>
    <w:rsid w:val="00F14EE5"/>
    <w:rsid w:val="00F1606F"/>
    <w:rsid w:val="00F17211"/>
    <w:rsid w:val="00F22BCF"/>
    <w:rsid w:val="00F304D2"/>
    <w:rsid w:val="00F3263F"/>
    <w:rsid w:val="00F41156"/>
    <w:rsid w:val="00F474A3"/>
    <w:rsid w:val="00F81EF1"/>
    <w:rsid w:val="00F9115E"/>
    <w:rsid w:val="00F96CF4"/>
    <w:rsid w:val="00FB7463"/>
    <w:rsid w:val="00FC0D88"/>
    <w:rsid w:val="00FD5D85"/>
    <w:rsid w:val="00FD685C"/>
    <w:rsid w:val="00FE7247"/>
    <w:rsid w:val="00FE78B9"/>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65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5E2"/>
  </w:style>
  <w:style w:type="paragraph" w:styleId="Titre1">
    <w:name w:val="heading 1"/>
    <w:basedOn w:val="Normal"/>
    <w:next w:val="Normal"/>
    <w:link w:val="Titre1Car"/>
    <w:uiPriority w:val="9"/>
    <w:qFormat/>
    <w:rsid w:val="00E857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275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1C1E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1"/>
    <w:uiPriority w:val="99"/>
    <w:semiHidden/>
    <w:unhideWhenUsed/>
    <w:rsid w:val="005275E2"/>
    <w:pPr>
      <w:spacing w:after="0" w:line="240" w:lineRule="auto"/>
    </w:pPr>
    <w:rPr>
      <w:rFonts w:ascii="Tahoma" w:hAnsi="Tahoma" w:cs="Tahoma"/>
      <w:sz w:val="16"/>
      <w:szCs w:val="16"/>
    </w:rPr>
  </w:style>
  <w:style w:type="character" w:customStyle="1" w:styleId="TextedebullesCar">
    <w:name w:val="Texte de bulles Car"/>
    <w:basedOn w:val="Policepardfaut"/>
    <w:uiPriority w:val="99"/>
    <w:semiHidden/>
    <w:rsid w:val="007D23D6"/>
    <w:rPr>
      <w:rFonts w:ascii="Lucida Grande" w:hAnsi="Lucida Grande" w:cs="Lucida Grande"/>
      <w:sz w:val="18"/>
      <w:szCs w:val="18"/>
    </w:rPr>
  </w:style>
  <w:style w:type="character" w:customStyle="1" w:styleId="Titre2Car">
    <w:name w:val="Titre 2 Car"/>
    <w:basedOn w:val="Policepardfaut"/>
    <w:link w:val="Titre2"/>
    <w:uiPriority w:val="9"/>
    <w:rsid w:val="005275E2"/>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5275E2"/>
    <w:rPr>
      <w:strike w:val="0"/>
      <w:dstrike w:val="0"/>
      <w:color w:val="316C9D"/>
      <w:u w:val="none"/>
      <w:effect w:val="none"/>
    </w:rPr>
  </w:style>
  <w:style w:type="paragraph" w:styleId="NormalWeb">
    <w:name w:val="Normal (Web)"/>
    <w:basedOn w:val="Normal"/>
    <w:uiPriority w:val="99"/>
    <w:unhideWhenUsed/>
    <w:rsid w:val="005275E2"/>
    <w:pPr>
      <w:spacing w:before="100" w:beforeAutospacing="1" w:after="100" w:afterAutospacing="1" w:line="240" w:lineRule="auto"/>
    </w:pPr>
    <w:rPr>
      <w:rFonts w:ascii="Times" w:hAnsi="Times" w:cs="Times New Roman"/>
      <w:sz w:val="20"/>
      <w:szCs w:val="20"/>
      <w:lang w:val="fr-FR" w:eastAsia="fr-FR"/>
    </w:rPr>
  </w:style>
  <w:style w:type="paragraph" w:styleId="Notedebasdepage">
    <w:name w:val="footnote text"/>
    <w:basedOn w:val="Normal"/>
    <w:link w:val="NotedebasdepageCar"/>
    <w:uiPriority w:val="99"/>
    <w:semiHidden/>
    <w:unhideWhenUsed/>
    <w:rsid w:val="005275E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275E2"/>
    <w:rPr>
      <w:sz w:val="20"/>
      <w:szCs w:val="20"/>
    </w:rPr>
  </w:style>
  <w:style w:type="paragraph" w:styleId="Commentaire">
    <w:name w:val="annotation text"/>
    <w:basedOn w:val="Normal"/>
    <w:link w:val="CommentaireCar"/>
    <w:uiPriority w:val="99"/>
    <w:semiHidden/>
    <w:unhideWhenUsed/>
    <w:rsid w:val="005275E2"/>
    <w:pPr>
      <w:spacing w:line="240" w:lineRule="auto"/>
    </w:pPr>
    <w:rPr>
      <w:sz w:val="24"/>
      <w:szCs w:val="24"/>
    </w:rPr>
  </w:style>
  <w:style w:type="character" w:customStyle="1" w:styleId="CommentaireCar">
    <w:name w:val="Commentaire Car"/>
    <w:basedOn w:val="Policepardfaut"/>
    <w:link w:val="Commentaire"/>
    <w:uiPriority w:val="99"/>
    <w:semiHidden/>
    <w:rsid w:val="005275E2"/>
    <w:rPr>
      <w:sz w:val="24"/>
      <w:szCs w:val="24"/>
    </w:rPr>
  </w:style>
  <w:style w:type="paragraph" w:styleId="Paragraphedeliste">
    <w:name w:val="List Paragraph"/>
    <w:basedOn w:val="Normal"/>
    <w:uiPriority w:val="34"/>
    <w:qFormat/>
    <w:rsid w:val="005275E2"/>
    <w:pPr>
      <w:ind w:left="720"/>
      <w:contextualSpacing/>
    </w:pPr>
  </w:style>
  <w:style w:type="character" w:styleId="Marquenotebasdepage">
    <w:name w:val="footnote reference"/>
    <w:basedOn w:val="Policepardfaut"/>
    <w:uiPriority w:val="99"/>
    <w:semiHidden/>
    <w:unhideWhenUsed/>
    <w:rsid w:val="005275E2"/>
    <w:rPr>
      <w:vertAlign w:val="superscript"/>
    </w:rPr>
  </w:style>
  <w:style w:type="character" w:styleId="Marquedannotation">
    <w:name w:val="annotation reference"/>
    <w:basedOn w:val="Policepardfaut"/>
    <w:uiPriority w:val="99"/>
    <w:semiHidden/>
    <w:unhideWhenUsed/>
    <w:rsid w:val="005275E2"/>
    <w:rPr>
      <w:sz w:val="18"/>
      <w:szCs w:val="18"/>
    </w:rPr>
  </w:style>
  <w:style w:type="character" w:styleId="Marquedenotedefin">
    <w:name w:val="endnote reference"/>
    <w:basedOn w:val="Policepardfaut"/>
    <w:uiPriority w:val="99"/>
    <w:unhideWhenUsed/>
    <w:rsid w:val="005275E2"/>
    <w:rPr>
      <w:vertAlign w:val="superscript"/>
    </w:rPr>
  </w:style>
  <w:style w:type="character" w:customStyle="1" w:styleId="TextedebullesCar1">
    <w:name w:val="Texte de bulles Car1"/>
    <w:basedOn w:val="Policepardfaut"/>
    <w:link w:val="Textedebulles"/>
    <w:uiPriority w:val="99"/>
    <w:semiHidden/>
    <w:rsid w:val="005275E2"/>
    <w:rPr>
      <w:rFonts w:ascii="Tahoma" w:hAnsi="Tahoma" w:cs="Tahoma"/>
      <w:sz w:val="16"/>
      <w:szCs w:val="16"/>
    </w:rPr>
  </w:style>
  <w:style w:type="character" w:styleId="lev">
    <w:name w:val="Strong"/>
    <w:basedOn w:val="Policepardfaut"/>
    <w:uiPriority w:val="22"/>
    <w:qFormat/>
    <w:rsid w:val="00D86151"/>
    <w:rPr>
      <w:b/>
      <w:bCs/>
    </w:rPr>
  </w:style>
  <w:style w:type="paragraph" w:styleId="Objetducommentaire">
    <w:name w:val="annotation subject"/>
    <w:basedOn w:val="Commentaire"/>
    <w:next w:val="Commentaire"/>
    <w:link w:val="ObjetducommentaireCar"/>
    <w:uiPriority w:val="99"/>
    <w:semiHidden/>
    <w:unhideWhenUsed/>
    <w:rsid w:val="009056F9"/>
    <w:rPr>
      <w:b/>
      <w:bCs/>
      <w:sz w:val="20"/>
      <w:szCs w:val="20"/>
    </w:rPr>
  </w:style>
  <w:style w:type="character" w:customStyle="1" w:styleId="ObjetducommentaireCar">
    <w:name w:val="Objet du commentaire Car"/>
    <w:basedOn w:val="CommentaireCar"/>
    <w:link w:val="Objetducommentaire"/>
    <w:uiPriority w:val="99"/>
    <w:semiHidden/>
    <w:rsid w:val="009056F9"/>
    <w:rPr>
      <w:b/>
      <w:bCs/>
      <w:sz w:val="20"/>
      <w:szCs w:val="20"/>
    </w:rPr>
  </w:style>
  <w:style w:type="paragraph" w:styleId="Pieddepage">
    <w:name w:val="footer"/>
    <w:basedOn w:val="Normal"/>
    <w:link w:val="PieddepageCar"/>
    <w:uiPriority w:val="99"/>
    <w:unhideWhenUsed/>
    <w:rsid w:val="009056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56F9"/>
  </w:style>
  <w:style w:type="character" w:styleId="Numrodepage">
    <w:name w:val="page number"/>
    <w:basedOn w:val="Policepardfaut"/>
    <w:uiPriority w:val="99"/>
    <w:semiHidden/>
    <w:unhideWhenUsed/>
    <w:rsid w:val="009056F9"/>
  </w:style>
  <w:style w:type="paragraph" w:styleId="Notedefin">
    <w:name w:val="endnote text"/>
    <w:basedOn w:val="Normal"/>
    <w:link w:val="NotedefinCar"/>
    <w:uiPriority w:val="99"/>
    <w:unhideWhenUsed/>
    <w:rsid w:val="00DE4F39"/>
    <w:pPr>
      <w:spacing w:after="0" w:line="240" w:lineRule="auto"/>
    </w:pPr>
    <w:rPr>
      <w:sz w:val="20"/>
      <w:szCs w:val="20"/>
    </w:rPr>
  </w:style>
  <w:style w:type="character" w:customStyle="1" w:styleId="NotedefinCar">
    <w:name w:val="Note de fin Car"/>
    <w:basedOn w:val="Policepardfaut"/>
    <w:link w:val="Notedefin"/>
    <w:uiPriority w:val="99"/>
    <w:rsid w:val="00DE4F39"/>
    <w:rPr>
      <w:sz w:val="20"/>
      <w:szCs w:val="20"/>
    </w:rPr>
  </w:style>
  <w:style w:type="character" w:styleId="Lienhypertextesuivi">
    <w:name w:val="FollowedHyperlink"/>
    <w:basedOn w:val="Policepardfaut"/>
    <w:uiPriority w:val="99"/>
    <w:semiHidden/>
    <w:unhideWhenUsed/>
    <w:rsid w:val="00547703"/>
    <w:rPr>
      <w:color w:val="800080" w:themeColor="followedHyperlink"/>
      <w:u w:val="single"/>
    </w:rPr>
  </w:style>
  <w:style w:type="character" w:customStyle="1" w:styleId="Titre1Car">
    <w:name w:val="Titre 1 Car"/>
    <w:basedOn w:val="Policepardfaut"/>
    <w:link w:val="Titre1"/>
    <w:uiPriority w:val="9"/>
    <w:rsid w:val="00E85768"/>
    <w:rPr>
      <w:rFonts w:asciiTheme="majorHAnsi" w:eastAsiaTheme="majorEastAsia" w:hAnsiTheme="majorHAnsi" w:cstheme="majorBidi"/>
      <w:b/>
      <w:bCs/>
      <w:color w:val="365F91" w:themeColor="accent1" w:themeShade="BF"/>
      <w:sz w:val="28"/>
      <w:szCs w:val="28"/>
    </w:rPr>
  </w:style>
  <w:style w:type="character" w:styleId="SiteHTML">
    <w:name w:val="HTML Cite"/>
    <w:basedOn w:val="Policepardfaut"/>
    <w:uiPriority w:val="99"/>
    <w:semiHidden/>
    <w:unhideWhenUsed/>
    <w:rsid w:val="007555A0"/>
    <w:rPr>
      <w:i/>
      <w:iCs/>
    </w:rPr>
  </w:style>
  <w:style w:type="character" w:styleId="Accentuation">
    <w:name w:val="Emphasis"/>
    <w:basedOn w:val="Policepardfaut"/>
    <w:uiPriority w:val="20"/>
    <w:qFormat/>
    <w:rsid w:val="007555A0"/>
    <w:rPr>
      <w:i/>
      <w:iCs/>
    </w:rPr>
  </w:style>
  <w:style w:type="character" w:customStyle="1" w:styleId="z3988">
    <w:name w:val="z3988"/>
    <w:basedOn w:val="Policepardfaut"/>
    <w:rsid w:val="002F2FF3"/>
  </w:style>
  <w:style w:type="character" w:customStyle="1" w:styleId="bold">
    <w:name w:val="bold"/>
    <w:basedOn w:val="Policepardfaut"/>
    <w:rsid w:val="002F2FF3"/>
  </w:style>
  <w:style w:type="character" w:customStyle="1" w:styleId="slug-pub-date">
    <w:name w:val="slug-pub-date"/>
    <w:basedOn w:val="Policepardfaut"/>
    <w:rsid w:val="009E5302"/>
  </w:style>
  <w:style w:type="character" w:customStyle="1" w:styleId="slug-vol">
    <w:name w:val="slug-vol"/>
    <w:basedOn w:val="Policepardfaut"/>
    <w:rsid w:val="009E5302"/>
  </w:style>
  <w:style w:type="character" w:customStyle="1" w:styleId="slug-issue">
    <w:name w:val="slug-issue"/>
    <w:basedOn w:val="Policepardfaut"/>
    <w:rsid w:val="009E5302"/>
  </w:style>
  <w:style w:type="character" w:customStyle="1" w:styleId="slug-pages">
    <w:name w:val="slug-pages"/>
    <w:basedOn w:val="Policepardfaut"/>
    <w:rsid w:val="009E5302"/>
  </w:style>
  <w:style w:type="character" w:customStyle="1" w:styleId="Titre3Car">
    <w:name w:val="Titre 3 Car"/>
    <w:basedOn w:val="Policepardfaut"/>
    <w:link w:val="Titre3"/>
    <w:uiPriority w:val="9"/>
    <w:semiHidden/>
    <w:rsid w:val="001C1E53"/>
    <w:rPr>
      <w:rFonts w:asciiTheme="majorHAnsi" w:eastAsiaTheme="majorEastAsia" w:hAnsiTheme="majorHAnsi" w:cstheme="majorBidi"/>
      <w:b/>
      <w:bCs/>
      <w:color w:val="4F81BD" w:themeColor="accent1"/>
    </w:rPr>
  </w:style>
  <w:style w:type="character" w:customStyle="1" w:styleId="nlmyear">
    <w:name w:val="nlm_year"/>
    <w:basedOn w:val="Policepardfaut"/>
    <w:rsid w:val="00A82220"/>
  </w:style>
  <w:style w:type="paragraph" w:styleId="En-tte">
    <w:name w:val="header"/>
    <w:basedOn w:val="Normal"/>
    <w:link w:val="En-tteCar"/>
    <w:uiPriority w:val="99"/>
    <w:unhideWhenUsed/>
    <w:rsid w:val="008206BF"/>
    <w:pPr>
      <w:tabs>
        <w:tab w:val="center" w:pos="4536"/>
        <w:tab w:val="right" w:pos="9072"/>
      </w:tabs>
      <w:spacing w:after="0" w:line="240" w:lineRule="auto"/>
    </w:pPr>
  </w:style>
  <w:style w:type="character" w:customStyle="1" w:styleId="En-tteCar">
    <w:name w:val="En-tête Car"/>
    <w:basedOn w:val="Policepardfaut"/>
    <w:link w:val="En-tte"/>
    <w:uiPriority w:val="99"/>
    <w:rsid w:val="008206B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5E2"/>
  </w:style>
  <w:style w:type="paragraph" w:styleId="Titre1">
    <w:name w:val="heading 1"/>
    <w:basedOn w:val="Normal"/>
    <w:next w:val="Normal"/>
    <w:link w:val="Titre1Car"/>
    <w:uiPriority w:val="9"/>
    <w:qFormat/>
    <w:rsid w:val="00E857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275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1C1E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1"/>
    <w:uiPriority w:val="99"/>
    <w:semiHidden/>
    <w:unhideWhenUsed/>
    <w:rsid w:val="005275E2"/>
    <w:pPr>
      <w:spacing w:after="0" w:line="240" w:lineRule="auto"/>
    </w:pPr>
    <w:rPr>
      <w:rFonts w:ascii="Tahoma" w:hAnsi="Tahoma" w:cs="Tahoma"/>
      <w:sz w:val="16"/>
      <w:szCs w:val="16"/>
    </w:rPr>
  </w:style>
  <w:style w:type="character" w:customStyle="1" w:styleId="TextedebullesCar">
    <w:name w:val="Texte de bulles Car"/>
    <w:basedOn w:val="Policepardfaut"/>
    <w:uiPriority w:val="99"/>
    <w:semiHidden/>
    <w:rsid w:val="007D23D6"/>
    <w:rPr>
      <w:rFonts w:ascii="Lucida Grande" w:hAnsi="Lucida Grande" w:cs="Lucida Grande"/>
      <w:sz w:val="18"/>
      <w:szCs w:val="18"/>
    </w:rPr>
  </w:style>
  <w:style w:type="character" w:customStyle="1" w:styleId="Titre2Car">
    <w:name w:val="Titre 2 Car"/>
    <w:basedOn w:val="Policepardfaut"/>
    <w:link w:val="Titre2"/>
    <w:uiPriority w:val="9"/>
    <w:rsid w:val="005275E2"/>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5275E2"/>
    <w:rPr>
      <w:strike w:val="0"/>
      <w:dstrike w:val="0"/>
      <w:color w:val="316C9D"/>
      <w:u w:val="none"/>
      <w:effect w:val="none"/>
    </w:rPr>
  </w:style>
  <w:style w:type="paragraph" w:styleId="NormalWeb">
    <w:name w:val="Normal (Web)"/>
    <w:basedOn w:val="Normal"/>
    <w:uiPriority w:val="99"/>
    <w:unhideWhenUsed/>
    <w:rsid w:val="005275E2"/>
    <w:pPr>
      <w:spacing w:before="100" w:beforeAutospacing="1" w:after="100" w:afterAutospacing="1" w:line="240" w:lineRule="auto"/>
    </w:pPr>
    <w:rPr>
      <w:rFonts w:ascii="Times" w:hAnsi="Times" w:cs="Times New Roman"/>
      <w:sz w:val="20"/>
      <w:szCs w:val="20"/>
      <w:lang w:val="fr-FR" w:eastAsia="fr-FR"/>
    </w:rPr>
  </w:style>
  <w:style w:type="paragraph" w:styleId="Notedebasdepage">
    <w:name w:val="footnote text"/>
    <w:basedOn w:val="Normal"/>
    <w:link w:val="NotedebasdepageCar"/>
    <w:uiPriority w:val="99"/>
    <w:semiHidden/>
    <w:unhideWhenUsed/>
    <w:rsid w:val="005275E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275E2"/>
    <w:rPr>
      <w:sz w:val="20"/>
      <w:szCs w:val="20"/>
    </w:rPr>
  </w:style>
  <w:style w:type="paragraph" w:styleId="Commentaire">
    <w:name w:val="annotation text"/>
    <w:basedOn w:val="Normal"/>
    <w:link w:val="CommentaireCar"/>
    <w:uiPriority w:val="99"/>
    <w:semiHidden/>
    <w:unhideWhenUsed/>
    <w:rsid w:val="005275E2"/>
    <w:pPr>
      <w:spacing w:line="240" w:lineRule="auto"/>
    </w:pPr>
    <w:rPr>
      <w:sz w:val="24"/>
      <w:szCs w:val="24"/>
    </w:rPr>
  </w:style>
  <w:style w:type="character" w:customStyle="1" w:styleId="CommentaireCar">
    <w:name w:val="Commentaire Car"/>
    <w:basedOn w:val="Policepardfaut"/>
    <w:link w:val="Commentaire"/>
    <w:uiPriority w:val="99"/>
    <w:semiHidden/>
    <w:rsid w:val="005275E2"/>
    <w:rPr>
      <w:sz w:val="24"/>
      <w:szCs w:val="24"/>
    </w:rPr>
  </w:style>
  <w:style w:type="paragraph" w:styleId="Paragraphedeliste">
    <w:name w:val="List Paragraph"/>
    <w:basedOn w:val="Normal"/>
    <w:uiPriority w:val="34"/>
    <w:qFormat/>
    <w:rsid w:val="005275E2"/>
    <w:pPr>
      <w:ind w:left="720"/>
      <w:contextualSpacing/>
    </w:pPr>
  </w:style>
  <w:style w:type="character" w:styleId="Marquenotebasdepage">
    <w:name w:val="footnote reference"/>
    <w:basedOn w:val="Policepardfaut"/>
    <w:uiPriority w:val="99"/>
    <w:semiHidden/>
    <w:unhideWhenUsed/>
    <w:rsid w:val="005275E2"/>
    <w:rPr>
      <w:vertAlign w:val="superscript"/>
    </w:rPr>
  </w:style>
  <w:style w:type="character" w:styleId="Marquedannotation">
    <w:name w:val="annotation reference"/>
    <w:basedOn w:val="Policepardfaut"/>
    <w:uiPriority w:val="99"/>
    <w:semiHidden/>
    <w:unhideWhenUsed/>
    <w:rsid w:val="005275E2"/>
    <w:rPr>
      <w:sz w:val="18"/>
      <w:szCs w:val="18"/>
    </w:rPr>
  </w:style>
  <w:style w:type="character" w:styleId="Marquedenotedefin">
    <w:name w:val="endnote reference"/>
    <w:basedOn w:val="Policepardfaut"/>
    <w:uiPriority w:val="99"/>
    <w:unhideWhenUsed/>
    <w:rsid w:val="005275E2"/>
    <w:rPr>
      <w:vertAlign w:val="superscript"/>
    </w:rPr>
  </w:style>
  <w:style w:type="character" w:customStyle="1" w:styleId="TextedebullesCar1">
    <w:name w:val="Texte de bulles Car1"/>
    <w:basedOn w:val="Policepardfaut"/>
    <w:link w:val="Textedebulles"/>
    <w:uiPriority w:val="99"/>
    <w:semiHidden/>
    <w:rsid w:val="005275E2"/>
    <w:rPr>
      <w:rFonts w:ascii="Tahoma" w:hAnsi="Tahoma" w:cs="Tahoma"/>
      <w:sz w:val="16"/>
      <w:szCs w:val="16"/>
    </w:rPr>
  </w:style>
  <w:style w:type="character" w:styleId="lev">
    <w:name w:val="Strong"/>
    <w:basedOn w:val="Policepardfaut"/>
    <w:uiPriority w:val="22"/>
    <w:qFormat/>
    <w:rsid w:val="00D86151"/>
    <w:rPr>
      <w:b/>
      <w:bCs/>
    </w:rPr>
  </w:style>
  <w:style w:type="paragraph" w:styleId="Objetducommentaire">
    <w:name w:val="annotation subject"/>
    <w:basedOn w:val="Commentaire"/>
    <w:next w:val="Commentaire"/>
    <w:link w:val="ObjetducommentaireCar"/>
    <w:uiPriority w:val="99"/>
    <w:semiHidden/>
    <w:unhideWhenUsed/>
    <w:rsid w:val="009056F9"/>
    <w:rPr>
      <w:b/>
      <w:bCs/>
      <w:sz w:val="20"/>
      <w:szCs w:val="20"/>
    </w:rPr>
  </w:style>
  <w:style w:type="character" w:customStyle="1" w:styleId="ObjetducommentaireCar">
    <w:name w:val="Objet du commentaire Car"/>
    <w:basedOn w:val="CommentaireCar"/>
    <w:link w:val="Objetducommentaire"/>
    <w:uiPriority w:val="99"/>
    <w:semiHidden/>
    <w:rsid w:val="009056F9"/>
    <w:rPr>
      <w:b/>
      <w:bCs/>
      <w:sz w:val="20"/>
      <w:szCs w:val="20"/>
    </w:rPr>
  </w:style>
  <w:style w:type="paragraph" w:styleId="Pieddepage">
    <w:name w:val="footer"/>
    <w:basedOn w:val="Normal"/>
    <w:link w:val="PieddepageCar"/>
    <w:uiPriority w:val="99"/>
    <w:unhideWhenUsed/>
    <w:rsid w:val="009056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56F9"/>
  </w:style>
  <w:style w:type="character" w:styleId="Numrodepage">
    <w:name w:val="page number"/>
    <w:basedOn w:val="Policepardfaut"/>
    <w:uiPriority w:val="99"/>
    <w:semiHidden/>
    <w:unhideWhenUsed/>
    <w:rsid w:val="009056F9"/>
  </w:style>
  <w:style w:type="paragraph" w:styleId="Notedefin">
    <w:name w:val="endnote text"/>
    <w:basedOn w:val="Normal"/>
    <w:link w:val="NotedefinCar"/>
    <w:uiPriority w:val="99"/>
    <w:unhideWhenUsed/>
    <w:rsid w:val="00DE4F39"/>
    <w:pPr>
      <w:spacing w:after="0" w:line="240" w:lineRule="auto"/>
    </w:pPr>
    <w:rPr>
      <w:sz w:val="20"/>
      <w:szCs w:val="20"/>
    </w:rPr>
  </w:style>
  <w:style w:type="character" w:customStyle="1" w:styleId="NotedefinCar">
    <w:name w:val="Note de fin Car"/>
    <w:basedOn w:val="Policepardfaut"/>
    <w:link w:val="Notedefin"/>
    <w:uiPriority w:val="99"/>
    <w:rsid w:val="00DE4F39"/>
    <w:rPr>
      <w:sz w:val="20"/>
      <w:szCs w:val="20"/>
    </w:rPr>
  </w:style>
  <w:style w:type="character" w:styleId="Lienhypertextesuivi">
    <w:name w:val="FollowedHyperlink"/>
    <w:basedOn w:val="Policepardfaut"/>
    <w:uiPriority w:val="99"/>
    <w:semiHidden/>
    <w:unhideWhenUsed/>
    <w:rsid w:val="00547703"/>
    <w:rPr>
      <w:color w:val="800080" w:themeColor="followedHyperlink"/>
      <w:u w:val="single"/>
    </w:rPr>
  </w:style>
  <w:style w:type="character" w:customStyle="1" w:styleId="Titre1Car">
    <w:name w:val="Titre 1 Car"/>
    <w:basedOn w:val="Policepardfaut"/>
    <w:link w:val="Titre1"/>
    <w:uiPriority w:val="9"/>
    <w:rsid w:val="00E85768"/>
    <w:rPr>
      <w:rFonts w:asciiTheme="majorHAnsi" w:eastAsiaTheme="majorEastAsia" w:hAnsiTheme="majorHAnsi" w:cstheme="majorBidi"/>
      <w:b/>
      <w:bCs/>
      <w:color w:val="365F91" w:themeColor="accent1" w:themeShade="BF"/>
      <w:sz w:val="28"/>
      <w:szCs w:val="28"/>
    </w:rPr>
  </w:style>
  <w:style w:type="character" w:styleId="SiteHTML">
    <w:name w:val="HTML Cite"/>
    <w:basedOn w:val="Policepardfaut"/>
    <w:uiPriority w:val="99"/>
    <w:semiHidden/>
    <w:unhideWhenUsed/>
    <w:rsid w:val="007555A0"/>
    <w:rPr>
      <w:i/>
      <w:iCs/>
    </w:rPr>
  </w:style>
  <w:style w:type="character" w:styleId="Accentuation">
    <w:name w:val="Emphasis"/>
    <w:basedOn w:val="Policepardfaut"/>
    <w:uiPriority w:val="20"/>
    <w:qFormat/>
    <w:rsid w:val="007555A0"/>
    <w:rPr>
      <w:i/>
      <w:iCs/>
    </w:rPr>
  </w:style>
  <w:style w:type="character" w:customStyle="1" w:styleId="z3988">
    <w:name w:val="z3988"/>
    <w:basedOn w:val="Policepardfaut"/>
    <w:rsid w:val="002F2FF3"/>
  </w:style>
  <w:style w:type="character" w:customStyle="1" w:styleId="bold">
    <w:name w:val="bold"/>
    <w:basedOn w:val="Policepardfaut"/>
    <w:rsid w:val="002F2FF3"/>
  </w:style>
  <w:style w:type="character" w:customStyle="1" w:styleId="slug-pub-date">
    <w:name w:val="slug-pub-date"/>
    <w:basedOn w:val="Policepardfaut"/>
    <w:rsid w:val="009E5302"/>
  </w:style>
  <w:style w:type="character" w:customStyle="1" w:styleId="slug-vol">
    <w:name w:val="slug-vol"/>
    <w:basedOn w:val="Policepardfaut"/>
    <w:rsid w:val="009E5302"/>
  </w:style>
  <w:style w:type="character" w:customStyle="1" w:styleId="slug-issue">
    <w:name w:val="slug-issue"/>
    <w:basedOn w:val="Policepardfaut"/>
    <w:rsid w:val="009E5302"/>
  </w:style>
  <w:style w:type="character" w:customStyle="1" w:styleId="slug-pages">
    <w:name w:val="slug-pages"/>
    <w:basedOn w:val="Policepardfaut"/>
    <w:rsid w:val="009E5302"/>
  </w:style>
  <w:style w:type="character" w:customStyle="1" w:styleId="Titre3Car">
    <w:name w:val="Titre 3 Car"/>
    <w:basedOn w:val="Policepardfaut"/>
    <w:link w:val="Titre3"/>
    <w:uiPriority w:val="9"/>
    <w:semiHidden/>
    <w:rsid w:val="001C1E53"/>
    <w:rPr>
      <w:rFonts w:asciiTheme="majorHAnsi" w:eastAsiaTheme="majorEastAsia" w:hAnsiTheme="majorHAnsi" w:cstheme="majorBidi"/>
      <w:b/>
      <w:bCs/>
      <w:color w:val="4F81BD" w:themeColor="accent1"/>
    </w:rPr>
  </w:style>
  <w:style w:type="character" w:customStyle="1" w:styleId="nlmyear">
    <w:name w:val="nlm_year"/>
    <w:basedOn w:val="Policepardfaut"/>
    <w:rsid w:val="00A82220"/>
  </w:style>
  <w:style w:type="paragraph" w:styleId="En-tte">
    <w:name w:val="header"/>
    <w:basedOn w:val="Normal"/>
    <w:link w:val="En-tteCar"/>
    <w:uiPriority w:val="99"/>
    <w:unhideWhenUsed/>
    <w:rsid w:val="008206BF"/>
    <w:pPr>
      <w:tabs>
        <w:tab w:val="center" w:pos="4536"/>
        <w:tab w:val="right" w:pos="9072"/>
      </w:tabs>
      <w:spacing w:after="0" w:line="240" w:lineRule="auto"/>
    </w:pPr>
  </w:style>
  <w:style w:type="character" w:customStyle="1" w:styleId="En-tteCar">
    <w:name w:val="En-tête Car"/>
    <w:basedOn w:val="Policepardfaut"/>
    <w:link w:val="En-tte"/>
    <w:uiPriority w:val="99"/>
    <w:rsid w:val="00820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2651">
      <w:bodyDiv w:val="1"/>
      <w:marLeft w:val="0"/>
      <w:marRight w:val="0"/>
      <w:marTop w:val="0"/>
      <w:marBottom w:val="0"/>
      <w:divBdr>
        <w:top w:val="none" w:sz="0" w:space="0" w:color="auto"/>
        <w:left w:val="none" w:sz="0" w:space="0" w:color="auto"/>
        <w:bottom w:val="none" w:sz="0" w:space="0" w:color="auto"/>
        <w:right w:val="none" w:sz="0" w:space="0" w:color="auto"/>
      </w:divBdr>
      <w:divsChild>
        <w:div w:id="1542089926">
          <w:marLeft w:val="-150"/>
          <w:marRight w:val="0"/>
          <w:marTop w:val="0"/>
          <w:marBottom w:val="0"/>
          <w:divBdr>
            <w:top w:val="none" w:sz="0" w:space="0" w:color="auto"/>
            <w:left w:val="none" w:sz="0" w:space="0" w:color="auto"/>
            <w:bottom w:val="none" w:sz="0" w:space="0" w:color="auto"/>
            <w:right w:val="none" w:sz="0" w:space="0" w:color="auto"/>
          </w:divBdr>
          <w:divsChild>
            <w:div w:id="1302266722">
              <w:marLeft w:val="0"/>
              <w:marRight w:val="0"/>
              <w:marTop w:val="0"/>
              <w:marBottom w:val="0"/>
              <w:divBdr>
                <w:top w:val="none" w:sz="0" w:space="0" w:color="auto"/>
                <w:left w:val="none" w:sz="0" w:space="0" w:color="auto"/>
                <w:bottom w:val="none" w:sz="0" w:space="0" w:color="auto"/>
                <w:right w:val="none" w:sz="0" w:space="0" w:color="auto"/>
              </w:divBdr>
              <w:divsChild>
                <w:div w:id="784929215">
                  <w:marLeft w:val="0"/>
                  <w:marRight w:val="0"/>
                  <w:marTop w:val="0"/>
                  <w:marBottom w:val="0"/>
                  <w:divBdr>
                    <w:top w:val="none" w:sz="0" w:space="0" w:color="auto"/>
                    <w:left w:val="none" w:sz="0" w:space="0" w:color="auto"/>
                    <w:bottom w:val="none" w:sz="0" w:space="0" w:color="auto"/>
                    <w:right w:val="none" w:sz="0" w:space="0" w:color="auto"/>
                  </w:divBdr>
                  <w:divsChild>
                    <w:div w:id="56730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74404">
      <w:bodyDiv w:val="1"/>
      <w:marLeft w:val="0"/>
      <w:marRight w:val="0"/>
      <w:marTop w:val="0"/>
      <w:marBottom w:val="0"/>
      <w:divBdr>
        <w:top w:val="none" w:sz="0" w:space="0" w:color="auto"/>
        <w:left w:val="none" w:sz="0" w:space="0" w:color="auto"/>
        <w:bottom w:val="none" w:sz="0" w:space="0" w:color="auto"/>
        <w:right w:val="none" w:sz="0" w:space="0" w:color="auto"/>
      </w:divBdr>
    </w:div>
    <w:div w:id="200365288">
      <w:bodyDiv w:val="1"/>
      <w:marLeft w:val="0"/>
      <w:marRight w:val="0"/>
      <w:marTop w:val="0"/>
      <w:marBottom w:val="0"/>
      <w:divBdr>
        <w:top w:val="none" w:sz="0" w:space="0" w:color="auto"/>
        <w:left w:val="none" w:sz="0" w:space="0" w:color="auto"/>
        <w:bottom w:val="none" w:sz="0" w:space="0" w:color="auto"/>
        <w:right w:val="none" w:sz="0" w:space="0" w:color="auto"/>
      </w:divBdr>
      <w:divsChild>
        <w:div w:id="750274779">
          <w:marLeft w:val="0"/>
          <w:marRight w:val="0"/>
          <w:marTop w:val="0"/>
          <w:marBottom w:val="0"/>
          <w:divBdr>
            <w:top w:val="none" w:sz="0" w:space="0" w:color="auto"/>
            <w:left w:val="none" w:sz="0" w:space="0" w:color="auto"/>
            <w:bottom w:val="none" w:sz="0" w:space="0" w:color="auto"/>
            <w:right w:val="none" w:sz="0" w:space="0" w:color="auto"/>
          </w:divBdr>
          <w:divsChild>
            <w:div w:id="2041737008">
              <w:marLeft w:val="0"/>
              <w:marRight w:val="0"/>
              <w:marTop w:val="0"/>
              <w:marBottom w:val="0"/>
              <w:divBdr>
                <w:top w:val="none" w:sz="0" w:space="0" w:color="auto"/>
                <w:left w:val="none" w:sz="0" w:space="0" w:color="auto"/>
                <w:bottom w:val="none" w:sz="0" w:space="0" w:color="auto"/>
                <w:right w:val="none" w:sz="0" w:space="0" w:color="auto"/>
              </w:divBdr>
              <w:divsChild>
                <w:div w:id="2074884103">
                  <w:marLeft w:val="-3150"/>
                  <w:marRight w:val="-3150"/>
                  <w:marTop w:val="0"/>
                  <w:marBottom w:val="0"/>
                  <w:divBdr>
                    <w:top w:val="none" w:sz="0" w:space="0" w:color="auto"/>
                    <w:left w:val="none" w:sz="0" w:space="0" w:color="auto"/>
                    <w:bottom w:val="none" w:sz="0" w:space="0" w:color="auto"/>
                    <w:right w:val="none" w:sz="0" w:space="0" w:color="auto"/>
                  </w:divBdr>
                  <w:divsChild>
                    <w:div w:id="895815544">
                      <w:marLeft w:val="3150"/>
                      <w:marRight w:val="3150"/>
                      <w:marTop w:val="0"/>
                      <w:marBottom w:val="0"/>
                      <w:divBdr>
                        <w:top w:val="none" w:sz="0" w:space="0" w:color="auto"/>
                        <w:left w:val="none" w:sz="0" w:space="0" w:color="auto"/>
                        <w:bottom w:val="none" w:sz="0" w:space="0" w:color="auto"/>
                        <w:right w:val="none" w:sz="0" w:space="0" w:color="auto"/>
                      </w:divBdr>
                      <w:divsChild>
                        <w:div w:id="978267290">
                          <w:marLeft w:val="0"/>
                          <w:marRight w:val="0"/>
                          <w:marTop w:val="0"/>
                          <w:marBottom w:val="0"/>
                          <w:divBdr>
                            <w:top w:val="none" w:sz="0" w:space="0" w:color="auto"/>
                            <w:left w:val="none" w:sz="0" w:space="0" w:color="auto"/>
                            <w:bottom w:val="none" w:sz="0" w:space="0" w:color="auto"/>
                            <w:right w:val="none" w:sz="0" w:space="0" w:color="auto"/>
                          </w:divBdr>
                          <w:divsChild>
                            <w:div w:id="11491005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6140791">
      <w:bodyDiv w:val="1"/>
      <w:marLeft w:val="0"/>
      <w:marRight w:val="0"/>
      <w:marTop w:val="0"/>
      <w:marBottom w:val="0"/>
      <w:divBdr>
        <w:top w:val="none" w:sz="0" w:space="0" w:color="auto"/>
        <w:left w:val="none" w:sz="0" w:space="0" w:color="auto"/>
        <w:bottom w:val="none" w:sz="0" w:space="0" w:color="auto"/>
        <w:right w:val="none" w:sz="0" w:space="0" w:color="auto"/>
      </w:divBdr>
      <w:divsChild>
        <w:div w:id="170030322">
          <w:marLeft w:val="0"/>
          <w:marRight w:val="0"/>
          <w:marTop w:val="0"/>
          <w:marBottom w:val="0"/>
          <w:divBdr>
            <w:top w:val="none" w:sz="0" w:space="0" w:color="auto"/>
            <w:left w:val="none" w:sz="0" w:space="0" w:color="auto"/>
            <w:bottom w:val="none" w:sz="0" w:space="0" w:color="auto"/>
            <w:right w:val="none" w:sz="0" w:space="0" w:color="auto"/>
          </w:divBdr>
          <w:divsChild>
            <w:div w:id="1317613208">
              <w:marLeft w:val="0"/>
              <w:marRight w:val="0"/>
              <w:marTop w:val="0"/>
              <w:marBottom w:val="0"/>
              <w:divBdr>
                <w:top w:val="none" w:sz="0" w:space="0" w:color="auto"/>
                <w:left w:val="none" w:sz="0" w:space="0" w:color="auto"/>
                <w:bottom w:val="none" w:sz="0" w:space="0" w:color="auto"/>
                <w:right w:val="none" w:sz="0" w:space="0" w:color="auto"/>
              </w:divBdr>
              <w:divsChild>
                <w:div w:id="1892883630">
                  <w:marLeft w:val="0"/>
                  <w:marRight w:val="0"/>
                  <w:marTop w:val="0"/>
                  <w:marBottom w:val="0"/>
                  <w:divBdr>
                    <w:top w:val="none" w:sz="0" w:space="0" w:color="auto"/>
                    <w:left w:val="none" w:sz="0" w:space="0" w:color="auto"/>
                    <w:bottom w:val="none" w:sz="0" w:space="0" w:color="auto"/>
                    <w:right w:val="none" w:sz="0" w:space="0" w:color="auto"/>
                  </w:divBdr>
                  <w:divsChild>
                    <w:div w:id="186678567">
                      <w:marLeft w:val="0"/>
                      <w:marRight w:val="0"/>
                      <w:marTop w:val="0"/>
                      <w:marBottom w:val="0"/>
                      <w:divBdr>
                        <w:top w:val="none" w:sz="0" w:space="0" w:color="auto"/>
                        <w:left w:val="none" w:sz="0" w:space="0" w:color="auto"/>
                        <w:bottom w:val="none" w:sz="0" w:space="0" w:color="auto"/>
                        <w:right w:val="none" w:sz="0" w:space="0" w:color="auto"/>
                      </w:divBdr>
                      <w:divsChild>
                        <w:div w:id="1963806726">
                          <w:marLeft w:val="0"/>
                          <w:marRight w:val="0"/>
                          <w:marTop w:val="0"/>
                          <w:marBottom w:val="0"/>
                          <w:divBdr>
                            <w:top w:val="none" w:sz="0" w:space="0" w:color="auto"/>
                            <w:left w:val="none" w:sz="0" w:space="0" w:color="auto"/>
                            <w:bottom w:val="none" w:sz="0" w:space="0" w:color="auto"/>
                            <w:right w:val="none" w:sz="0" w:space="0" w:color="auto"/>
                          </w:divBdr>
                          <w:divsChild>
                            <w:div w:id="291208978">
                              <w:marLeft w:val="0"/>
                              <w:marRight w:val="0"/>
                              <w:marTop w:val="0"/>
                              <w:marBottom w:val="0"/>
                              <w:divBdr>
                                <w:top w:val="none" w:sz="0" w:space="0" w:color="auto"/>
                                <w:left w:val="none" w:sz="0" w:space="0" w:color="auto"/>
                                <w:bottom w:val="none" w:sz="0" w:space="0" w:color="auto"/>
                                <w:right w:val="none" w:sz="0" w:space="0" w:color="auto"/>
                              </w:divBdr>
                              <w:divsChild>
                                <w:div w:id="135183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950868">
      <w:bodyDiv w:val="1"/>
      <w:marLeft w:val="0"/>
      <w:marRight w:val="0"/>
      <w:marTop w:val="0"/>
      <w:marBottom w:val="0"/>
      <w:divBdr>
        <w:top w:val="none" w:sz="0" w:space="0" w:color="auto"/>
        <w:left w:val="none" w:sz="0" w:space="0" w:color="auto"/>
        <w:bottom w:val="none" w:sz="0" w:space="0" w:color="auto"/>
        <w:right w:val="none" w:sz="0" w:space="0" w:color="auto"/>
      </w:divBdr>
      <w:divsChild>
        <w:div w:id="825169642">
          <w:marLeft w:val="0"/>
          <w:marRight w:val="0"/>
          <w:marTop w:val="0"/>
          <w:marBottom w:val="0"/>
          <w:divBdr>
            <w:top w:val="none" w:sz="0" w:space="0" w:color="auto"/>
            <w:left w:val="none" w:sz="0" w:space="0" w:color="auto"/>
            <w:bottom w:val="none" w:sz="0" w:space="0" w:color="auto"/>
            <w:right w:val="none" w:sz="0" w:space="0" w:color="auto"/>
          </w:divBdr>
          <w:divsChild>
            <w:div w:id="1821380767">
              <w:marLeft w:val="0"/>
              <w:marRight w:val="0"/>
              <w:marTop w:val="0"/>
              <w:marBottom w:val="0"/>
              <w:divBdr>
                <w:top w:val="none" w:sz="0" w:space="0" w:color="auto"/>
                <w:left w:val="none" w:sz="0" w:space="0" w:color="auto"/>
                <w:bottom w:val="none" w:sz="0" w:space="0" w:color="auto"/>
                <w:right w:val="none" w:sz="0" w:space="0" w:color="auto"/>
              </w:divBdr>
              <w:divsChild>
                <w:div w:id="1212765069">
                  <w:marLeft w:val="0"/>
                  <w:marRight w:val="0"/>
                  <w:marTop w:val="0"/>
                  <w:marBottom w:val="0"/>
                  <w:divBdr>
                    <w:top w:val="none" w:sz="0" w:space="0" w:color="auto"/>
                    <w:left w:val="none" w:sz="0" w:space="0" w:color="auto"/>
                    <w:bottom w:val="none" w:sz="0" w:space="0" w:color="auto"/>
                    <w:right w:val="none" w:sz="0" w:space="0" w:color="auto"/>
                  </w:divBdr>
                  <w:divsChild>
                    <w:div w:id="18554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392383">
      <w:bodyDiv w:val="1"/>
      <w:marLeft w:val="0"/>
      <w:marRight w:val="0"/>
      <w:marTop w:val="0"/>
      <w:marBottom w:val="0"/>
      <w:divBdr>
        <w:top w:val="none" w:sz="0" w:space="0" w:color="auto"/>
        <w:left w:val="none" w:sz="0" w:space="0" w:color="auto"/>
        <w:bottom w:val="none" w:sz="0" w:space="0" w:color="auto"/>
        <w:right w:val="none" w:sz="0" w:space="0" w:color="auto"/>
      </w:divBdr>
      <w:divsChild>
        <w:div w:id="1877546250">
          <w:marLeft w:val="0"/>
          <w:marRight w:val="0"/>
          <w:marTop w:val="0"/>
          <w:marBottom w:val="0"/>
          <w:divBdr>
            <w:top w:val="none" w:sz="0" w:space="0" w:color="auto"/>
            <w:left w:val="none" w:sz="0" w:space="0" w:color="auto"/>
            <w:bottom w:val="none" w:sz="0" w:space="0" w:color="auto"/>
            <w:right w:val="none" w:sz="0" w:space="0" w:color="auto"/>
          </w:divBdr>
          <w:divsChild>
            <w:div w:id="860895843">
              <w:marLeft w:val="0"/>
              <w:marRight w:val="0"/>
              <w:marTop w:val="0"/>
              <w:marBottom w:val="0"/>
              <w:divBdr>
                <w:top w:val="none" w:sz="0" w:space="0" w:color="auto"/>
                <w:left w:val="none" w:sz="0" w:space="0" w:color="auto"/>
                <w:bottom w:val="none" w:sz="0" w:space="0" w:color="auto"/>
                <w:right w:val="none" w:sz="0" w:space="0" w:color="auto"/>
              </w:divBdr>
              <w:divsChild>
                <w:div w:id="1275553043">
                  <w:marLeft w:val="-3150"/>
                  <w:marRight w:val="-3150"/>
                  <w:marTop w:val="0"/>
                  <w:marBottom w:val="0"/>
                  <w:divBdr>
                    <w:top w:val="none" w:sz="0" w:space="0" w:color="auto"/>
                    <w:left w:val="none" w:sz="0" w:space="0" w:color="auto"/>
                    <w:bottom w:val="none" w:sz="0" w:space="0" w:color="auto"/>
                    <w:right w:val="none" w:sz="0" w:space="0" w:color="auto"/>
                  </w:divBdr>
                  <w:divsChild>
                    <w:div w:id="731731209">
                      <w:marLeft w:val="3150"/>
                      <w:marRight w:val="3150"/>
                      <w:marTop w:val="0"/>
                      <w:marBottom w:val="0"/>
                      <w:divBdr>
                        <w:top w:val="none" w:sz="0" w:space="0" w:color="auto"/>
                        <w:left w:val="none" w:sz="0" w:space="0" w:color="auto"/>
                        <w:bottom w:val="none" w:sz="0" w:space="0" w:color="auto"/>
                        <w:right w:val="none" w:sz="0" w:space="0" w:color="auto"/>
                      </w:divBdr>
                      <w:divsChild>
                        <w:div w:id="1533494952">
                          <w:marLeft w:val="0"/>
                          <w:marRight w:val="0"/>
                          <w:marTop w:val="0"/>
                          <w:marBottom w:val="0"/>
                          <w:divBdr>
                            <w:top w:val="none" w:sz="0" w:space="0" w:color="auto"/>
                            <w:left w:val="none" w:sz="0" w:space="0" w:color="auto"/>
                            <w:bottom w:val="none" w:sz="0" w:space="0" w:color="auto"/>
                            <w:right w:val="none" w:sz="0" w:space="0" w:color="auto"/>
                          </w:divBdr>
                          <w:divsChild>
                            <w:div w:id="486365689">
                              <w:marLeft w:val="-150"/>
                              <w:marRight w:val="0"/>
                              <w:marTop w:val="0"/>
                              <w:marBottom w:val="0"/>
                              <w:divBdr>
                                <w:top w:val="none" w:sz="0" w:space="0" w:color="auto"/>
                                <w:left w:val="none" w:sz="0" w:space="0" w:color="auto"/>
                                <w:bottom w:val="none" w:sz="0" w:space="0" w:color="auto"/>
                                <w:right w:val="none" w:sz="0" w:space="0" w:color="auto"/>
                              </w:divBdr>
                              <w:divsChild>
                                <w:div w:id="1756047977">
                                  <w:marLeft w:val="0"/>
                                  <w:marRight w:val="0"/>
                                  <w:marTop w:val="0"/>
                                  <w:marBottom w:val="0"/>
                                  <w:divBdr>
                                    <w:top w:val="none" w:sz="0" w:space="0" w:color="auto"/>
                                    <w:left w:val="none" w:sz="0" w:space="0" w:color="auto"/>
                                    <w:bottom w:val="none" w:sz="0" w:space="0" w:color="auto"/>
                                    <w:right w:val="none" w:sz="0" w:space="0" w:color="auto"/>
                                  </w:divBdr>
                                  <w:divsChild>
                                    <w:div w:id="732392692">
                                      <w:marLeft w:val="-390"/>
                                      <w:marRight w:val="-390"/>
                                      <w:marTop w:val="0"/>
                                      <w:marBottom w:val="360"/>
                                      <w:divBdr>
                                        <w:top w:val="none" w:sz="0" w:space="0" w:color="auto"/>
                                        <w:left w:val="none" w:sz="0" w:space="0" w:color="auto"/>
                                        <w:bottom w:val="single" w:sz="6" w:space="18" w:color="E9EFF3"/>
                                        <w:right w:val="none" w:sz="0" w:space="0" w:color="auto"/>
                                      </w:divBdr>
                                      <w:divsChild>
                                        <w:div w:id="7684622">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0164222">
      <w:bodyDiv w:val="1"/>
      <w:marLeft w:val="0"/>
      <w:marRight w:val="0"/>
      <w:marTop w:val="0"/>
      <w:marBottom w:val="0"/>
      <w:divBdr>
        <w:top w:val="none" w:sz="0" w:space="0" w:color="auto"/>
        <w:left w:val="none" w:sz="0" w:space="0" w:color="auto"/>
        <w:bottom w:val="none" w:sz="0" w:space="0" w:color="auto"/>
        <w:right w:val="none" w:sz="0" w:space="0" w:color="auto"/>
      </w:divBdr>
      <w:divsChild>
        <w:div w:id="943608752">
          <w:marLeft w:val="0"/>
          <w:marRight w:val="0"/>
          <w:marTop w:val="0"/>
          <w:marBottom w:val="0"/>
          <w:divBdr>
            <w:top w:val="none" w:sz="0" w:space="0" w:color="auto"/>
            <w:left w:val="none" w:sz="0" w:space="0" w:color="auto"/>
            <w:bottom w:val="none" w:sz="0" w:space="0" w:color="auto"/>
            <w:right w:val="none" w:sz="0" w:space="0" w:color="auto"/>
          </w:divBdr>
          <w:divsChild>
            <w:div w:id="76052350">
              <w:marLeft w:val="0"/>
              <w:marRight w:val="0"/>
              <w:marTop w:val="0"/>
              <w:marBottom w:val="0"/>
              <w:divBdr>
                <w:top w:val="none" w:sz="0" w:space="0" w:color="auto"/>
                <w:left w:val="none" w:sz="0" w:space="0" w:color="auto"/>
                <w:bottom w:val="none" w:sz="0" w:space="0" w:color="auto"/>
                <w:right w:val="none" w:sz="0" w:space="0" w:color="auto"/>
              </w:divBdr>
              <w:divsChild>
                <w:div w:id="131755686">
                  <w:marLeft w:val="-3150"/>
                  <w:marRight w:val="-3150"/>
                  <w:marTop w:val="0"/>
                  <w:marBottom w:val="0"/>
                  <w:divBdr>
                    <w:top w:val="none" w:sz="0" w:space="0" w:color="auto"/>
                    <w:left w:val="none" w:sz="0" w:space="0" w:color="auto"/>
                    <w:bottom w:val="none" w:sz="0" w:space="0" w:color="auto"/>
                    <w:right w:val="none" w:sz="0" w:space="0" w:color="auto"/>
                  </w:divBdr>
                  <w:divsChild>
                    <w:div w:id="850990505">
                      <w:marLeft w:val="3150"/>
                      <w:marRight w:val="3150"/>
                      <w:marTop w:val="0"/>
                      <w:marBottom w:val="0"/>
                      <w:divBdr>
                        <w:top w:val="none" w:sz="0" w:space="0" w:color="auto"/>
                        <w:left w:val="none" w:sz="0" w:space="0" w:color="auto"/>
                        <w:bottom w:val="none" w:sz="0" w:space="0" w:color="auto"/>
                        <w:right w:val="none" w:sz="0" w:space="0" w:color="auto"/>
                      </w:divBdr>
                      <w:divsChild>
                        <w:div w:id="240220043">
                          <w:marLeft w:val="0"/>
                          <w:marRight w:val="0"/>
                          <w:marTop w:val="0"/>
                          <w:marBottom w:val="0"/>
                          <w:divBdr>
                            <w:top w:val="none" w:sz="0" w:space="0" w:color="auto"/>
                            <w:left w:val="none" w:sz="0" w:space="0" w:color="auto"/>
                            <w:bottom w:val="none" w:sz="0" w:space="0" w:color="auto"/>
                            <w:right w:val="none" w:sz="0" w:space="0" w:color="auto"/>
                          </w:divBdr>
                          <w:divsChild>
                            <w:div w:id="1032732503">
                              <w:marLeft w:val="-150"/>
                              <w:marRight w:val="0"/>
                              <w:marTop w:val="0"/>
                              <w:marBottom w:val="0"/>
                              <w:divBdr>
                                <w:top w:val="none" w:sz="0" w:space="0" w:color="auto"/>
                                <w:left w:val="none" w:sz="0" w:space="0" w:color="auto"/>
                                <w:bottom w:val="none" w:sz="0" w:space="0" w:color="auto"/>
                                <w:right w:val="none" w:sz="0" w:space="0" w:color="auto"/>
                              </w:divBdr>
                              <w:divsChild>
                                <w:div w:id="391588642">
                                  <w:marLeft w:val="0"/>
                                  <w:marRight w:val="0"/>
                                  <w:marTop w:val="0"/>
                                  <w:marBottom w:val="0"/>
                                  <w:divBdr>
                                    <w:top w:val="none" w:sz="0" w:space="0" w:color="auto"/>
                                    <w:left w:val="none" w:sz="0" w:space="0" w:color="auto"/>
                                    <w:bottom w:val="none" w:sz="0" w:space="0" w:color="auto"/>
                                    <w:right w:val="none" w:sz="0" w:space="0" w:color="auto"/>
                                  </w:divBdr>
                                  <w:divsChild>
                                    <w:div w:id="1250239371">
                                      <w:marLeft w:val="-390"/>
                                      <w:marRight w:val="-390"/>
                                      <w:marTop w:val="0"/>
                                      <w:marBottom w:val="360"/>
                                      <w:divBdr>
                                        <w:top w:val="none" w:sz="0" w:space="0" w:color="auto"/>
                                        <w:left w:val="none" w:sz="0" w:space="0" w:color="auto"/>
                                        <w:bottom w:val="single" w:sz="6" w:space="18" w:color="DDDDDD"/>
                                        <w:right w:val="none" w:sz="0" w:space="0" w:color="auto"/>
                                      </w:divBdr>
                                      <w:divsChild>
                                        <w:div w:id="56388142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6494750">
      <w:bodyDiv w:val="1"/>
      <w:marLeft w:val="0"/>
      <w:marRight w:val="0"/>
      <w:marTop w:val="0"/>
      <w:marBottom w:val="0"/>
      <w:divBdr>
        <w:top w:val="none" w:sz="0" w:space="0" w:color="auto"/>
        <w:left w:val="none" w:sz="0" w:space="0" w:color="auto"/>
        <w:bottom w:val="none" w:sz="0" w:space="0" w:color="auto"/>
        <w:right w:val="none" w:sz="0" w:space="0" w:color="auto"/>
      </w:divBdr>
      <w:divsChild>
        <w:div w:id="318926269">
          <w:marLeft w:val="0"/>
          <w:marRight w:val="0"/>
          <w:marTop w:val="0"/>
          <w:marBottom w:val="0"/>
          <w:divBdr>
            <w:top w:val="none" w:sz="0" w:space="0" w:color="auto"/>
            <w:left w:val="none" w:sz="0" w:space="0" w:color="auto"/>
            <w:bottom w:val="none" w:sz="0" w:space="0" w:color="auto"/>
            <w:right w:val="none" w:sz="0" w:space="0" w:color="auto"/>
          </w:divBdr>
          <w:divsChild>
            <w:div w:id="549347909">
              <w:marLeft w:val="0"/>
              <w:marRight w:val="0"/>
              <w:marTop w:val="0"/>
              <w:marBottom w:val="0"/>
              <w:divBdr>
                <w:top w:val="none" w:sz="0" w:space="0" w:color="auto"/>
                <w:left w:val="none" w:sz="0" w:space="0" w:color="auto"/>
                <w:bottom w:val="none" w:sz="0" w:space="0" w:color="auto"/>
                <w:right w:val="none" w:sz="0" w:space="0" w:color="auto"/>
              </w:divBdr>
              <w:divsChild>
                <w:div w:id="1829244206">
                  <w:marLeft w:val="-3150"/>
                  <w:marRight w:val="-3150"/>
                  <w:marTop w:val="0"/>
                  <w:marBottom w:val="0"/>
                  <w:divBdr>
                    <w:top w:val="none" w:sz="0" w:space="0" w:color="auto"/>
                    <w:left w:val="none" w:sz="0" w:space="0" w:color="auto"/>
                    <w:bottom w:val="none" w:sz="0" w:space="0" w:color="auto"/>
                    <w:right w:val="none" w:sz="0" w:space="0" w:color="auto"/>
                  </w:divBdr>
                  <w:divsChild>
                    <w:div w:id="1806390831">
                      <w:marLeft w:val="3150"/>
                      <w:marRight w:val="3150"/>
                      <w:marTop w:val="0"/>
                      <w:marBottom w:val="0"/>
                      <w:divBdr>
                        <w:top w:val="none" w:sz="0" w:space="0" w:color="auto"/>
                        <w:left w:val="none" w:sz="0" w:space="0" w:color="auto"/>
                        <w:bottom w:val="none" w:sz="0" w:space="0" w:color="auto"/>
                        <w:right w:val="none" w:sz="0" w:space="0" w:color="auto"/>
                      </w:divBdr>
                      <w:divsChild>
                        <w:div w:id="705787872">
                          <w:marLeft w:val="0"/>
                          <w:marRight w:val="0"/>
                          <w:marTop w:val="0"/>
                          <w:marBottom w:val="0"/>
                          <w:divBdr>
                            <w:top w:val="none" w:sz="0" w:space="0" w:color="auto"/>
                            <w:left w:val="none" w:sz="0" w:space="0" w:color="auto"/>
                            <w:bottom w:val="none" w:sz="0" w:space="0" w:color="auto"/>
                            <w:right w:val="none" w:sz="0" w:space="0" w:color="auto"/>
                          </w:divBdr>
                          <w:divsChild>
                            <w:div w:id="2062820539">
                              <w:marLeft w:val="-150"/>
                              <w:marRight w:val="0"/>
                              <w:marTop w:val="0"/>
                              <w:marBottom w:val="0"/>
                              <w:divBdr>
                                <w:top w:val="none" w:sz="0" w:space="0" w:color="auto"/>
                                <w:left w:val="none" w:sz="0" w:space="0" w:color="auto"/>
                                <w:bottom w:val="none" w:sz="0" w:space="0" w:color="auto"/>
                                <w:right w:val="none" w:sz="0" w:space="0" w:color="auto"/>
                              </w:divBdr>
                              <w:divsChild>
                                <w:div w:id="1799375877">
                                  <w:marLeft w:val="0"/>
                                  <w:marRight w:val="0"/>
                                  <w:marTop w:val="0"/>
                                  <w:marBottom w:val="0"/>
                                  <w:divBdr>
                                    <w:top w:val="none" w:sz="0" w:space="0" w:color="auto"/>
                                    <w:left w:val="none" w:sz="0" w:space="0" w:color="auto"/>
                                    <w:bottom w:val="none" w:sz="0" w:space="0" w:color="auto"/>
                                    <w:right w:val="none" w:sz="0" w:space="0" w:color="auto"/>
                                  </w:divBdr>
                                  <w:divsChild>
                                    <w:div w:id="38433429">
                                      <w:marLeft w:val="-390"/>
                                      <w:marRight w:val="-390"/>
                                      <w:marTop w:val="0"/>
                                      <w:marBottom w:val="360"/>
                                      <w:divBdr>
                                        <w:top w:val="none" w:sz="0" w:space="0" w:color="auto"/>
                                        <w:left w:val="none" w:sz="0" w:space="0" w:color="auto"/>
                                        <w:bottom w:val="single" w:sz="6" w:space="18" w:color="DDDDDD"/>
                                        <w:right w:val="none" w:sz="0" w:space="0" w:color="auto"/>
                                      </w:divBdr>
                                      <w:divsChild>
                                        <w:div w:id="76541720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2846990">
      <w:bodyDiv w:val="1"/>
      <w:marLeft w:val="0"/>
      <w:marRight w:val="0"/>
      <w:marTop w:val="0"/>
      <w:marBottom w:val="0"/>
      <w:divBdr>
        <w:top w:val="none" w:sz="0" w:space="0" w:color="auto"/>
        <w:left w:val="none" w:sz="0" w:space="0" w:color="auto"/>
        <w:bottom w:val="none" w:sz="0" w:space="0" w:color="auto"/>
        <w:right w:val="none" w:sz="0" w:space="0" w:color="auto"/>
      </w:divBdr>
    </w:div>
    <w:div w:id="792942242">
      <w:bodyDiv w:val="1"/>
      <w:marLeft w:val="0"/>
      <w:marRight w:val="0"/>
      <w:marTop w:val="0"/>
      <w:marBottom w:val="0"/>
      <w:divBdr>
        <w:top w:val="none" w:sz="0" w:space="0" w:color="auto"/>
        <w:left w:val="none" w:sz="0" w:space="0" w:color="auto"/>
        <w:bottom w:val="none" w:sz="0" w:space="0" w:color="auto"/>
        <w:right w:val="none" w:sz="0" w:space="0" w:color="auto"/>
      </w:divBdr>
      <w:divsChild>
        <w:div w:id="663048265">
          <w:marLeft w:val="0"/>
          <w:marRight w:val="0"/>
          <w:marTop w:val="0"/>
          <w:marBottom w:val="0"/>
          <w:divBdr>
            <w:top w:val="none" w:sz="0" w:space="0" w:color="auto"/>
            <w:left w:val="none" w:sz="0" w:space="0" w:color="auto"/>
            <w:bottom w:val="none" w:sz="0" w:space="0" w:color="auto"/>
            <w:right w:val="none" w:sz="0" w:space="0" w:color="auto"/>
          </w:divBdr>
          <w:divsChild>
            <w:div w:id="502359979">
              <w:marLeft w:val="0"/>
              <w:marRight w:val="0"/>
              <w:marTop w:val="0"/>
              <w:marBottom w:val="0"/>
              <w:divBdr>
                <w:top w:val="none" w:sz="0" w:space="0" w:color="auto"/>
                <w:left w:val="none" w:sz="0" w:space="0" w:color="auto"/>
                <w:bottom w:val="none" w:sz="0" w:space="0" w:color="auto"/>
                <w:right w:val="none" w:sz="0" w:space="0" w:color="auto"/>
              </w:divBdr>
              <w:divsChild>
                <w:div w:id="1032221718">
                  <w:marLeft w:val="-3150"/>
                  <w:marRight w:val="-3150"/>
                  <w:marTop w:val="0"/>
                  <w:marBottom w:val="0"/>
                  <w:divBdr>
                    <w:top w:val="none" w:sz="0" w:space="0" w:color="auto"/>
                    <w:left w:val="none" w:sz="0" w:space="0" w:color="auto"/>
                    <w:bottom w:val="none" w:sz="0" w:space="0" w:color="auto"/>
                    <w:right w:val="none" w:sz="0" w:space="0" w:color="auto"/>
                  </w:divBdr>
                  <w:divsChild>
                    <w:div w:id="28264882">
                      <w:marLeft w:val="3150"/>
                      <w:marRight w:val="3150"/>
                      <w:marTop w:val="0"/>
                      <w:marBottom w:val="0"/>
                      <w:divBdr>
                        <w:top w:val="none" w:sz="0" w:space="0" w:color="auto"/>
                        <w:left w:val="none" w:sz="0" w:space="0" w:color="auto"/>
                        <w:bottom w:val="none" w:sz="0" w:space="0" w:color="auto"/>
                        <w:right w:val="none" w:sz="0" w:space="0" w:color="auto"/>
                      </w:divBdr>
                      <w:divsChild>
                        <w:div w:id="654073502">
                          <w:marLeft w:val="0"/>
                          <w:marRight w:val="0"/>
                          <w:marTop w:val="0"/>
                          <w:marBottom w:val="0"/>
                          <w:divBdr>
                            <w:top w:val="none" w:sz="0" w:space="0" w:color="auto"/>
                            <w:left w:val="none" w:sz="0" w:space="0" w:color="auto"/>
                            <w:bottom w:val="none" w:sz="0" w:space="0" w:color="auto"/>
                            <w:right w:val="none" w:sz="0" w:space="0" w:color="auto"/>
                          </w:divBdr>
                          <w:divsChild>
                            <w:div w:id="481237345">
                              <w:marLeft w:val="-150"/>
                              <w:marRight w:val="0"/>
                              <w:marTop w:val="0"/>
                              <w:marBottom w:val="0"/>
                              <w:divBdr>
                                <w:top w:val="none" w:sz="0" w:space="0" w:color="auto"/>
                                <w:left w:val="none" w:sz="0" w:space="0" w:color="auto"/>
                                <w:bottom w:val="none" w:sz="0" w:space="0" w:color="auto"/>
                                <w:right w:val="none" w:sz="0" w:space="0" w:color="auto"/>
                              </w:divBdr>
                              <w:divsChild>
                                <w:div w:id="1166900584">
                                  <w:marLeft w:val="0"/>
                                  <w:marRight w:val="0"/>
                                  <w:marTop w:val="0"/>
                                  <w:marBottom w:val="0"/>
                                  <w:divBdr>
                                    <w:top w:val="none" w:sz="0" w:space="0" w:color="auto"/>
                                    <w:left w:val="none" w:sz="0" w:space="0" w:color="auto"/>
                                    <w:bottom w:val="none" w:sz="0" w:space="0" w:color="auto"/>
                                    <w:right w:val="none" w:sz="0" w:space="0" w:color="auto"/>
                                  </w:divBdr>
                                  <w:divsChild>
                                    <w:div w:id="1547717018">
                                      <w:marLeft w:val="-390"/>
                                      <w:marRight w:val="-390"/>
                                      <w:marTop w:val="0"/>
                                      <w:marBottom w:val="360"/>
                                      <w:divBdr>
                                        <w:top w:val="none" w:sz="0" w:space="0" w:color="auto"/>
                                        <w:left w:val="none" w:sz="0" w:space="0" w:color="auto"/>
                                        <w:bottom w:val="single" w:sz="6" w:space="18" w:color="DDDDDD"/>
                                        <w:right w:val="none" w:sz="0" w:space="0" w:color="auto"/>
                                      </w:divBdr>
                                      <w:divsChild>
                                        <w:div w:id="63576526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7864128">
      <w:bodyDiv w:val="1"/>
      <w:marLeft w:val="0"/>
      <w:marRight w:val="0"/>
      <w:marTop w:val="0"/>
      <w:marBottom w:val="0"/>
      <w:divBdr>
        <w:top w:val="none" w:sz="0" w:space="0" w:color="auto"/>
        <w:left w:val="none" w:sz="0" w:space="0" w:color="auto"/>
        <w:bottom w:val="none" w:sz="0" w:space="0" w:color="auto"/>
        <w:right w:val="none" w:sz="0" w:space="0" w:color="auto"/>
      </w:divBdr>
    </w:div>
    <w:div w:id="878318107">
      <w:bodyDiv w:val="1"/>
      <w:marLeft w:val="0"/>
      <w:marRight w:val="0"/>
      <w:marTop w:val="0"/>
      <w:marBottom w:val="0"/>
      <w:divBdr>
        <w:top w:val="none" w:sz="0" w:space="0" w:color="auto"/>
        <w:left w:val="none" w:sz="0" w:space="0" w:color="auto"/>
        <w:bottom w:val="none" w:sz="0" w:space="0" w:color="auto"/>
        <w:right w:val="none" w:sz="0" w:space="0" w:color="auto"/>
      </w:divBdr>
      <w:divsChild>
        <w:div w:id="786436774">
          <w:marLeft w:val="0"/>
          <w:marRight w:val="0"/>
          <w:marTop w:val="0"/>
          <w:marBottom w:val="0"/>
          <w:divBdr>
            <w:top w:val="none" w:sz="0" w:space="0" w:color="auto"/>
            <w:left w:val="none" w:sz="0" w:space="0" w:color="auto"/>
            <w:bottom w:val="none" w:sz="0" w:space="0" w:color="auto"/>
            <w:right w:val="none" w:sz="0" w:space="0" w:color="auto"/>
          </w:divBdr>
        </w:div>
        <w:div w:id="1406686182">
          <w:marLeft w:val="0"/>
          <w:marRight w:val="0"/>
          <w:marTop w:val="0"/>
          <w:marBottom w:val="0"/>
          <w:divBdr>
            <w:top w:val="none" w:sz="0" w:space="0" w:color="auto"/>
            <w:left w:val="none" w:sz="0" w:space="0" w:color="auto"/>
            <w:bottom w:val="none" w:sz="0" w:space="0" w:color="auto"/>
            <w:right w:val="none" w:sz="0" w:space="0" w:color="auto"/>
          </w:divBdr>
          <w:divsChild>
            <w:div w:id="44717659">
              <w:marLeft w:val="0"/>
              <w:marRight w:val="0"/>
              <w:marTop w:val="0"/>
              <w:marBottom w:val="0"/>
              <w:divBdr>
                <w:top w:val="none" w:sz="0" w:space="0" w:color="auto"/>
                <w:left w:val="none" w:sz="0" w:space="0" w:color="auto"/>
                <w:bottom w:val="none" w:sz="0" w:space="0" w:color="auto"/>
                <w:right w:val="none" w:sz="0" w:space="0" w:color="auto"/>
              </w:divBdr>
            </w:div>
            <w:div w:id="24623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84703">
      <w:bodyDiv w:val="1"/>
      <w:marLeft w:val="0"/>
      <w:marRight w:val="0"/>
      <w:marTop w:val="0"/>
      <w:marBottom w:val="0"/>
      <w:divBdr>
        <w:top w:val="none" w:sz="0" w:space="0" w:color="auto"/>
        <w:left w:val="none" w:sz="0" w:space="0" w:color="auto"/>
        <w:bottom w:val="none" w:sz="0" w:space="0" w:color="auto"/>
        <w:right w:val="none" w:sz="0" w:space="0" w:color="auto"/>
      </w:divBdr>
      <w:divsChild>
        <w:div w:id="1567954243">
          <w:marLeft w:val="0"/>
          <w:marRight w:val="0"/>
          <w:marTop w:val="0"/>
          <w:marBottom w:val="0"/>
          <w:divBdr>
            <w:top w:val="none" w:sz="0" w:space="0" w:color="auto"/>
            <w:left w:val="none" w:sz="0" w:space="0" w:color="auto"/>
            <w:bottom w:val="none" w:sz="0" w:space="0" w:color="auto"/>
            <w:right w:val="none" w:sz="0" w:space="0" w:color="auto"/>
          </w:divBdr>
          <w:divsChild>
            <w:div w:id="1092815708">
              <w:marLeft w:val="0"/>
              <w:marRight w:val="0"/>
              <w:marTop w:val="0"/>
              <w:marBottom w:val="0"/>
              <w:divBdr>
                <w:top w:val="none" w:sz="0" w:space="0" w:color="auto"/>
                <w:left w:val="none" w:sz="0" w:space="0" w:color="auto"/>
                <w:bottom w:val="none" w:sz="0" w:space="0" w:color="auto"/>
                <w:right w:val="none" w:sz="0" w:space="0" w:color="auto"/>
              </w:divBdr>
              <w:divsChild>
                <w:div w:id="2084643217">
                  <w:marLeft w:val="-3150"/>
                  <w:marRight w:val="-3150"/>
                  <w:marTop w:val="0"/>
                  <w:marBottom w:val="0"/>
                  <w:divBdr>
                    <w:top w:val="none" w:sz="0" w:space="0" w:color="auto"/>
                    <w:left w:val="none" w:sz="0" w:space="0" w:color="auto"/>
                    <w:bottom w:val="none" w:sz="0" w:space="0" w:color="auto"/>
                    <w:right w:val="none" w:sz="0" w:space="0" w:color="auto"/>
                  </w:divBdr>
                  <w:divsChild>
                    <w:div w:id="1859661847">
                      <w:marLeft w:val="3150"/>
                      <w:marRight w:val="3150"/>
                      <w:marTop w:val="0"/>
                      <w:marBottom w:val="0"/>
                      <w:divBdr>
                        <w:top w:val="none" w:sz="0" w:space="0" w:color="auto"/>
                        <w:left w:val="none" w:sz="0" w:space="0" w:color="auto"/>
                        <w:bottom w:val="none" w:sz="0" w:space="0" w:color="auto"/>
                        <w:right w:val="none" w:sz="0" w:space="0" w:color="auto"/>
                      </w:divBdr>
                      <w:divsChild>
                        <w:div w:id="869951294">
                          <w:marLeft w:val="0"/>
                          <w:marRight w:val="0"/>
                          <w:marTop w:val="0"/>
                          <w:marBottom w:val="0"/>
                          <w:divBdr>
                            <w:top w:val="none" w:sz="0" w:space="0" w:color="auto"/>
                            <w:left w:val="none" w:sz="0" w:space="0" w:color="auto"/>
                            <w:bottom w:val="none" w:sz="0" w:space="0" w:color="auto"/>
                            <w:right w:val="none" w:sz="0" w:space="0" w:color="auto"/>
                          </w:divBdr>
                          <w:divsChild>
                            <w:div w:id="178762551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307908">
      <w:bodyDiv w:val="1"/>
      <w:marLeft w:val="0"/>
      <w:marRight w:val="0"/>
      <w:marTop w:val="0"/>
      <w:marBottom w:val="0"/>
      <w:divBdr>
        <w:top w:val="none" w:sz="0" w:space="0" w:color="auto"/>
        <w:left w:val="none" w:sz="0" w:space="0" w:color="auto"/>
        <w:bottom w:val="none" w:sz="0" w:space="0" w:color="auto"/>
        <w:right w:val="none" w:sz="0" w:space="0" w:color="auto"/>
      </w:divBdr>
      <w:divsChild>
        <w:div w:id="2106922064">
          <w:marLeft w:val="0"/>
          <w:marRight w:val="0"/>
          <w:marTop w:val="0"/>
          <w:marBottom w:val="0"/>
          <w:divBdr>
            <w:top w:val="none" w:sz="0" w:space="0" w:color="auto"/>
            <w:left w:val="none" w:sz="0" w:space="0" w:color="auto"/>
            <w:bottom w:val="none" w:sz="0" w:space="0" w:color="auto"/>
            <w:right w:val="none" w:sz="0" w:space="0" w:color="auto"/>
          </w:divBdr>
          <w:divsChild>
            <w:div w:id="1212232687">
              <w:marLeft w:val="0"/>
              <w:marRight w:val="0"/>
              <w:marTop w:val="0"/>
              <w:marBottom w:val="0"/>
              <w:divBdr>
                <w:top w:val="none" w:sz="0" w:space="0" w:color="auto"/>
                <w:left w:val="none" w:sz="0" w:space="0" w:color="auto"/>
                <w:bottom w:val="none" w:sz="0" w:space="0" w:color="auto"/>
                <w:right w:val="none" w:sz="0" w:space="0" w:color="auto"/>
              </w:divBdr>
              <w:divsChild>
                <w:div w:id="1867984951">
                  <w:marLeft w:val="-3150"/>
                  <w:marRight w:val="-3150"/>
                  <w:marTop w:val="0"/>
                  <w:marBottom w:val="0"/>
                  <w:divBdr>
                    <w:top w:val="none" w:sz="0" w:space="0" w:color="auto"/>
                    <w:left w:val="none" w:sz="0" w:space="0" w:color="auto"/>
                    <w:bottom w:val="none" w:sz="0" w:space="0" w:color="auto"/>
                    <w:right w:val="none" w:sz="0" w:space="0" w:color="auto"/>
                  </w:divBdr>
                  <w:divsChild>
                    <w:div w:id="858855145">
                      <w:marLeft w:val="3150"/>
                      <w:marRight w:val="3150"/>
                      <w:marTop w:val="0"/>
                      <w:marBottom w:val="0"/>
                      <w:divBdr>
                        <w:top w:val="none" w:sz="0" w:space="0" w:color="auto"/>
                        <w:left w:val="none" w:sz="0" w:space="0" w:color="auto"/>
                        <w:bottom w:val="none" w:sz="0" w:space="0" w:color="auto"/>
                        <w:right w:val="none" w:sz="0" w:space="0" w:color="auto"/>
                      </w:divBdr>
                      <w:divsChild>
                        <w:div w:id="1505902888">
                          <w:marLeft w:val="0"/>
                          <w:marRight w:val="0"/>
                          <w:marTop w:val="0"/>
                          <w:marBottom w:val="0"/>
                          <w:divBdr>
                            <w:top w:val="none" w:sz="0" w:space="0" w:color="auto"/>
                            <w:left w:val="none" w:sz="0" w:space="0" w:color="auto"/>
                            <w:bottom w:val="none" w:sz="0" w:space="0" w:color="auto"/>
                            <w:right w:val="none" w:sz="0" w:space="0" w:color="auto"/>
                          </w:divBdr>
                          <w:divsChild>
                            <w:div w:id="688801913">
                              <w:marLeft w:val="-150"/>
                              <w:marRight w:val="0"/>
                              <w:marTop w:val="0"/>
                              <w:marBottom w:val="0"/>
                              <w:divBdr>
                                <w:top w:val="none" w:sz="0" w:space="0" w:color="auto"/>
                                <w:left w:val="none" w:sz="0" w:space="0" w:color="auto"/>
                                <w:bottom w:val="none" w:sz="0" w:space="0" w:color="auto"/>
                                <w:right w:val="none" w:sz="0" w:space="0" w:color="auto"/>
                              </w:divBdr>
                              <w:divsChild>
                                <w:div w:id="554778689">
                                  <w:marLeft w:val="0"/>
                                  <w:marRight w:val="0"/>
                                  <w:marTop w:val="0"/>
                                  <w:marBottom w:val="0"/>
                                  <w:divBdr>
                                    <w:top w:val="none" w:sz="0" w:space="0" w:color="auto"/>
                                    <w:left w:val="none" w:sz="0" w:space="0" w:color="auto"/>
                                    <w:bottom w:val="none" w:sz="0" w:space="0" w:color="auto"/>
                                    <w:right w:val="none" w:sz="0" w:space="0" w:color="auto"/>
                                  </w:divBdr>
                                  <w:divsChild>
                                    <w:div w:id="146481288">
                                      <w:marLeft w:val="-390"/>
                                      <w:marRight w:val="-390"/>
                                      <w:marTop w:val="0"/>
                                      <w:marBottom w:val="360"/>
                                      <w:divBdr>
                                        <w:top w:val="none" w:sz="0" w:space="0" w:color="auto"/>
                                        <w:left w:val="none" w:sz="0" w:space="0" w:color="auto"/>
                                        <w:bottom w:val="single" w:sz="6" w:space="18" w:color="DDDDDD"/>
                                        <w:right w:val="none" w:sz="0" w:space="0" w:color="auto"/>
                                      </w:divBdr>
                                      <w:divsChild>
                                        <w:div w:id="19955825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4370677">
      <w:bodyDiv w:val="1"/>
      <w:marLeft w:val="0"/>
      <w:marRight w:val="0"/>
      <w:marTop w:val="0"/>
      <w:marBottom w:val="0"/>
      <w:divBdr>
        <w:top w:val="none" w:sz="0" w:space="0" w:color="auto"/>
        <w:left w:val="none" w:sz="0" w:space="0" w:color="auto"/>
        <w:bottom w:val="none" w:sz="0" w:space="0" w:color="auto"/>
        <w:right w:val="none" w:sz="0" w:space="0" w:color="auto"/>
      </w:divBdr>
    </w:div>
    <w:div w:id="1226140810">
      <w:bodyDiv w:val="1"/>
      <w:marLeft w:val="0"/>
      <w:marRight w:val="0"/>
      <w:marTop w:val="0"/>
      <w:marBottom w:val="0"/>
      <w:divBdr>
        <w:top w:val="none" w:sz="0" w:space="0" w:color="auto"/>
        <w:left w:val="none" w:sz="0" w:space="0" w:color="auto"/>
        <w:bottom w:val="none" w:sz="0" w:space="0" w:color="auto"/>
        <w:right w:val="none" w:sz="0" w:space="0" w:color="auto"/>
      </w:divBdr>
    </w:div>
    <w:div w:id="1261795285">
      <w:bodyDiv w:val="1"/>
      <w:marLeft w:val="0"/>
      <w:marRight w:val="0"/>
      <w:marTop w:val="0"/>
      <w:marBottom w:val="0"/>
      <w:divBdr>
        <w:top w:val="none" w:sz="0" w:space="0" w:color="auto"/>
        <w:left w:val="none" w:sz="0" w:space="0" w:color="auto"/>
        <w:bottom w:val="none" w:sz="0" w:space="0" w:color="auto"/>
        <w:right w:val="none" w:sz="0" w:space="0" w:color="auto"/>
      </w:divBdr>
      <w:divsChild>
        <w:div w:id="1170440099">
          <w:marLeft w:val="0"/>
          <w:marRight w:val="0"/>
          <w:marTop w:val="0"/>
          <w:marBottom w:val="0"/>
          <w:divBdr>
            <w:top w:val="none" w:sz="0" w:space="0" w:color="auto"/>
            <w:left w:val="none" w:sz="0" w:space="0" w:color="auto"/>
            <w:bottom w:val="none" w:sz="0" w:space="0" w:color="auto"/>
            <w:right w:val="none" w:sz="0" w:space="0" w:color="auto"/>
          </w:divBdr>
          <w:divsChild>
            <w:div w:id="2129086874">
              <w:marLeft w:val="0"/>
              <w:marRight w:val="0"/>
              <w:marTop w:val="0"/>
              <w:marBottom w:val="0"/>
              <w:divBdr>
                <w:top w:val="none" w:sz="0" w:space="0" w:color="auto"/>
                <w:left w:val="none" w:sz="0" w:space="0" w:color="auto"/>
                <w:bottom w:val="none" w:sz="0" w:space="0" w:color="auto"/>
                <w:right w:val="none" w:sz="0" w:space="0" w:color="auto"/>
              </w:divBdr>
              <w:divsChild>
                <w:div w:id="1638336242">
                  <w:marLeft w:val="0"/>
                  <w:marRight w:val="0"/>
                  <w:marTop w:val="0"/>
                  <w:marBottom w:val="0"/>
                  <w:divBdr>
                    <w:top w:val="none" w:sz="0" w:space="0" w:color="auto"/>
                    <w:left w:val="none" w:sz="0" w:space="0" w:color="auto"/>
                    <w:bottom w:val="none" w:sz="0" w:space="0" w:color="auto"/>
                    <w:right w:val="none" w:sz="0" w:space="0" w:color="auto"/>
                  </w:divBdr>
                  <w:divsChild>
                    <w:div w:id="1516068786">
                      <w:marLeft w:val="0"/>
                      <w:marRight w:val="0"/>
                      <w:marTop w:val="0"/>
                      <w:marBottom w:val="0"/>
                      <w:divBdr>
                        <w:top w:val="none" w:sz="0" w:space="0" w:color="auto"/>
                        <w:left w:val="none" w:sz="0" w:space="0" w:color="auto"/>
                        <w:bottom w:val="none" w:sz="0" w:space="0" w:color="auto"/>
                        <w:right w:val="none" w:sz="0" w:space="0" w:color="auto"/>
                      </w:divBdr>
                      <w:divsChild>
                        <w:div w:id="2032563531">
                          <w:marLeft w:val="0"/>
                          <w:marRight w:val="0"/>
                          <w:marTop w:val="0"/>
                          <w:marBottom w:val="0"/>
                          <w:divBdr>
                            <w:top w:val="none" w:sz="0" w:space="0" w:color="auto"/>
                            <w:left w:val="none" w:sz="0" w:space="0" w:color="auto"/>
                            <w:bottom w:val="none" w:sz="0" w:space="0" w:color="auto"/>
                            <w:right w:val="none" w:sz="0" w:space="0" w:color="auto"/>
                          </w:divBdr>
                          <w:divsChild>
                            <w:div w:id="1904178888">
                              <w:marLeft w:val="0"/>
                              <w:marRight w:val="0"/>
                              <w:marTop w:val="0"/>
                              <w:marBottom w:val="0"/>
                              <w:divBdr>
                                <w:top w:val="none" w:sz="0" w:space="0" w:color="auto"/>
                                <w:left w:val="none" w:sz="0" w:space="0" w:color="auto"/>
                                <w:bottom w:val="none" w:sz="0" w:space="0" w:color="auto"/>
                                <w:right w:val="none" w:sz="0" w:space="0" w:color="auto"/>
                              </w:divBdr>
                              <w:divsChild>
                                <w:div w:id="150427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4461695">
      <w:bodyDiv w:val="1"/>
      <w:marLeft w:val="0"/>
      <w:marRight w:val="0"/>
      <w:marTop w:val="0"/>
      <w:marBottom w:val="0"/>
      <w:divBdr>
        <w:top w:val="none" w:sz="0" w:space="0" w:color="auto"/>
        <w:left w:val="none" w:sz="0" w:space="0" w:color="auto"/>
        <w:bottom w:val="none" w:sz="0" w:space="0" w:color="auto"/>
        <w:right w:val="none" w:sz="0" w:space="0" w:color="auto"/>
      </w:divBdr>
      <w:divsChild>
        <w:div w:id="27267789">
          <w:marLeft w:val="0"/>
          <w:marRight w:val="0"/>
          <w:marTop w:val="0"/>
          <w:marBottom w:val="0"/>
          <w:divBdr>
            <w:top w:val="none" w:sz="0" w:space="0" w:color="auto"/>
            <w:left w:val="none" w:sz="0" w:space="0" w:color="auto"/>
            <w:bottom w:val="none" w:sz="0" w:space="0" w:color="auto"/>
            <w:right w:val="none" w:sz="0" w:space="0" w:color="auto"/>
          </w:divBdr>
          <w:divsChild>
            <w:div w:id="475881492">
              <w:marLeft w:val="0"/>
              <w:marRight w:val="0"/>
              <w:marTop w:val="0"/>
              <w:marBottom w:val="0"/>
              <w:divBdr>
                <w:top w:val="none" w:sz="0" w:space="0" w:color="auto"/>
                <w:left w:val="none" w:sz="0" w:space="0" w:color="auto"/>
                <w:bottom w:val="none" w:sz="0" w:space="0" w:color="auto"/>
                <w:right w:val="none" w:sz="0" w:space="0" w:color="auto"/>
              </w:divBdr>
              <w:divsChild>
                <w:div w:id="878052807">
                  <w:marLeft w:val="-3150"/>
                  <w:marRight w:val="-3150"/>
                  <w:marTop w:val="0"/>
                  <w:marBottom w:val="0"/>
                  <w:divBdr>
                    <w:top w:val="none" w:sz="0" w:space="0" w:color="auto"/>
                    <w:left w:val="none" w:sz="0" w:space="0" w:color="auto"/>
                    <w:bottom w:val="none" w:sz="0" w:space="0" w:color="auto"/>
                    <w:right w:val="none" w:sz="0" w:space="0" w:color="auto"/>
                  </w:divBdr>
                  <w:divsChild>
                    <w:div w:id="1111972701">
                      <w:marLeft w:val="3150"/>
                      <w:marRight w:val="3150"/>
                      <w:marTop w:val="0"/>
                      <w:marBottom w:val="0"/>
                      <w:divBdr>
                        <w:top w:val="none" w:sz="0" w:space="0" w:color="auto"/>
                        <w:left w:val="none" w:sz="0" w:space="0" w:color="auto"/>
                        <w:bottom w:val="none" w:sz="0" w:space="0" w:color="auto"/>
                        <w:right w:val="none" w:sz="0" w:space="0" w:color="auto"/>
                      </w:divBdr>
                      <w:divsChild>
                        <w:div w:id="371460629">
                          <w:marLeft w:val="0"/>
                          <w:marRight w:val="0"/>
                          <w:marTop w:val="0"/>
                          <w:marBottom w:val="0"/>
                          <w:divBdr>
                            <w:top w:val="none" w:sz="0" w:space="0" w:color="auto"/>
                            <w:left w:val="none" w:sz="0" w:space="0" w:color="auto"/>
                            <w:bottom w:val="none" w:sz="0" w:space="0" w:color="auto"/>
                            <w:right w:val="none" w:sz="0" w:space="0" w:color="auto"/>
                          </w:divBdr>
                          <w:divsChild>
                            <w:div w:id="9114269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842773">
      <w:bodyDiv w:val="1"/>
      <w:marLeft w:val="0"/>
      <w:marRight w:val="0"/>
      <w:marTop w:val="0"/>
      <w:marBottom w:val="0"/>
      <w:divBdr>
        <w:top w:val="none" w:sz="0" w:space="0" w:color="auto"/>
        <w:left w:val="none" w:sz="0" w:space="0" w:color="auto"/>
        <w:bottom w:val="none" w:sz="0" w:space="0" w:color="auto"/>
        <w:right w:val="none" w:sz="0" w:space="0" w:color="auto"/>
      </w:divBdr>
      <w:divsChild>
        <w:div w:id="1738285302">
          <w:marLeft w:val="0"/>
          <w:marRight w:val="0"/>
          <w:marTop w:val="0"/>
          <w:marBottom w:val="0"/>
          <w:divBdr>
            <w:top w:val="none" w:sz="0" w:space="0" w:color="auto"/>
            <w:left w:val="none" w:sz="0" w:space="0" w:color="auto"/>
            <w:bottom w:val="none" w:sz="0" w:space="0" w:color="auto"/>
            <w:right w:val="none" w:sz="0" w:space="0" w:color="auto"/>
          </w:divBdr>
        </w:div>
        <w:div w:id="2129816996">
          <w:marLeft w:val="0"/>
          <w:marRight w:val="0"/>
          <w:marTop w:val="0"/>
          <w:marBottom w:val="0"/>
          <w:divBdr>
            <w:top w:val="none" w:sz="0" w:space="0" w:color="auto"/>
            <w:left w:val="none" w:sz="0" w:space="0" w:color="auto"/>
            <w:bottom w:val="none" w:sz="0" w:space="0" w:color="auto"/>
            <w:right w:val="none" w:sz="0" w:space="0" w:color="auto"/>
          </w:divBdr>
        </w:div>
      </w:divsChild>
    </w:div>
    <w:div w:id="1386565550">
      <w:bodyDiv w:val="1"/>
      <w:marLeft w:val="0"/>
      <w:marRight w:val="0"/>
      <w:marTop w:val="0"/>
      <w:marBottom w:val="0"/>
      <w:divBdr>
        <w:top w:val="none" w:sz="0" w:space="0" w:color="auto"/>
        <w:left w:val="none" w:sz="0" w:space="0" w:color="auto"/>
        <w:bottom w:val="none" w:sz="0" w:space="0" w:color="auto"/>
        <w:right w:val="none" w:sz="0" w:space="0" w:color="auto"/>
      </w:divBdr>
      <w:divsChild>
        <w:div w:id="1624968392">
          <w:marLeft w:val="-150"/>
          <w:marRight w:val="0"/>
          <w:marTop w:val="0"/>
          <w:marBottom w:val="0"/>
          <w:divBdr>
            <w:top w:val="none" w:sz="0" w:space="0" w:color="auto"/>
            <w:left w:val="none" w:sz="0" w:space="0" w:color="auto"/>
            <w:bottom w:val="none" w:sz="0" w:space="0" w:color="auto"/>
            <w:right w:val="none" w:sz="0" w:space="0" w:color="auto"/>
          </w:divBdr>
          <w:divsChild>
            <w:div w:id="1257641040">
              <w:marLeft w:val="0"/>
              <w:marRight w:val="0"/>
              <w:marTop w:val="0"/>
              <w:marBottom w:val="0"/>
              <w:divBdr>
                <w:top w:val="none" w:sz="0" w:space="0" w:color="auto"/>
                <w:left w:val="none" w:sz="0" w:space="0" w:color="auto"/>
                <w:bottom w:val="none" w:sz="0" w:space="0" w:color="auto"/>
                <w:right w:val="none" w:sz="0" w:space="0" w:color="auto"/>
              </w:divBdr>
              <w:divsChild>
                <w:div w:id="242449445">
                  <w:marLeft w:val="0"/>
                  <w:marRight w:val="0"/>
                  <w:marTop w:val="0"/>
                  <w:marBottom w:val="0"/>
                  <w:divBdr>
                    <w:top w:val="none" w:sz="0" w:space="0" w:color="auto"/>
                    <w:left w:val="none" w:sz="0" w:space="0" w:color="auto"/>
                    <w:bottom w:val="none" w:sz="0" w:space="0" w:color="auto"/>
                    <w:right w:val="none" w:sz="0" w:space="0" w:color="auto"/>
                  </w:divBdr>
                  <w:divsChild>
                    <w:div w:id="202316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669459">
      <w:bodyDiv w:val="1"/>
      <w:marLeft w:val="0"/>
      <w:marRight w:val="0"/>
      <w:marTop w:val="0"/>
      <w:marBottom w:val="0"/>
      <w:divBdr>
        <w:top w:val="none" w:sz="0" w:space="0" w:color="auto"/>
        <w:left w:val="none" w:sz="0" w:space="0" w:color="auto"/>
        <w:bottom w:val="none" w:sz="0" w:space="0" w:color="auto"/>
        <w:right w:val="none" w:sz="0" w:space="0" w:color="auto"/>
      </w:divBdr>
    </w:div>
    <w:div w:id="1504783238">
      <w:bodyDiv w:val="1"/>
      <w:marLeft w:val="0"/>
      <w:marRight w:val="0"/>
      <w:marTop w:val="0"/>
      <w:marBottom w:val="0"/>
      <w:divBdr>
        <w:top w:val="none" w:sz="0" w:space="0" w:color="auto"/>
        <w:left w:val="none" w:sz="0" w:space="0" w:color="auto"/>
        <w:bottom w:val="none" w:sz="0" w:space="0" w:color="auto"/>
        <w:right w:val="none" w:sz="0" w:space="0" w:color="auto"/>
      </w:divBdr>
    </w:div>
    <w:div w:id="1508130431">
      <w:bodyDiv w:val="1"/>
      <w:marLeft w:val="0"/>
      <w:marRight w:val="0"/>
      <w:marTop w:val="0"/>
      <w:marBottom w:val="0"/>
      <w:divBdr>
        <w:top w:val="none" w:sz="0" w:space="0" w:color="auto"/>
        <w:left w:val="none" w:sz="0" w:space="0" w:color="auto"/>
        <w:bottom w:val="none" w:sz="0" w:space="0" w:color="auto"/>
        <w:right w:val="none" w:sz="0" w:space="0" w:color="auto"/>
      </w:divBdr>
    </w:div>
    <w:div w:id="1561555501">
      <w:bodyDiv w:val="1"/>
      <w:marLeft w:val="0"/>
      <w:marRight w:val="0"/>
      <w:marTop w:val="0"/>
      <w:marBottom w:val="0"/>
      <w:divBdr>
        <w:top w:val="none" w:sz="0" w:space="0" w:color="auto"/>
        <w:left w:val="none" w:sz="0" w:space="0" w:color="auto"/>
        <w:bottom w:val="none" w:sz="0" w:space="0" w:color="auto"/>
        <w:right w:val="none" w:sz="0" w:space="0" w:color="auto"/>
      </w:divBdr>
      <w:divsChild>
        <w:div w:id="1283345125">
          <w:marLeft w:val="0"/>
          <w:marRight w:val="0"/>
          <w:marTop w:val="0"/>
          <w:marBottom w:val="0"/>
          <w:divBdr>
            <w:top w:val="none" w:sz="0" w:space="0" w:color="auto"/>
            <w:left w:val="none" w:sz="0" w:space="0" w:color="auto"/>
            <w:bottom w:val="none" w:sz="0" w:space="0" w:color="auto"/>
            <w:right w:val="none" w:sz="0" w:space="0" w:color="auto"/>
          </w:divBdr>
          <w:divsChild>
            <w:div w:id="1326468443">
              <w:marLeft w:val="0"/>
              <w:marRight w:val="0"/>
              <w:marTop w:val="0"/>
              <w:marBottom w:val="0"/>
              <w:divBdr>
                <w:top w:val="none" w:sz="0" w:space="0" w:color="auto"/>
                <w:left w:val="none" w:sz="0" w:space="0" w:color="auto"/>
                <w:bottom w:val="none" w:sz="0" w:space="0" w:color="auto"/>
                <w:right w:val="none" w:sz="0" w:space="0" w:color="auto"/>
              </w:divBdr>
              <w:divsChild>
                <w:div w:id="552353875">
                  <w:marLeft w:val="-3150"/>
                  <w:marRight w:val="-3150"/>
                  <w:marTop w:val="0"/>
                  <w:marBottom w:val="0"/>
                  <w:divBdr>
                    <w:top w:val="none" w:sz="0" w:space="0" w:color="auto"/>
                    <w:left w:val="none" w:sz="0" w:space="0" w:color="auto"/>
                    <w:bottom w:val="none" w:sz="0" w:space="0" w:color="auto"/>
                    <w:right w:val="none" w:sz="0" w:space="0" w:color="auto"/>
                  </w:divBdr>
                  <w:divsChild>
                    <w:div w:id="170485007">
                      <w:marLeft w:val="3150"/>
                      <w:marRight w:val="3150"/>
                      <w:marTop w:val="0"/>
                      <w:marBottom w:val="0"/>
                      <w:divBdr>
                        <w:top w:val="none" w:sz="0" w:space="0" w:color="auto"/>
                        <w:left w:val="none" w:sz="0" w:space="0" w:color="auto"/>
                        <w:bottom w:val="none" w:sz="0" w:space="0" w:color="auto"/>
                        <w:right w:val="none" w:sz="0" w:space="0" w:color="auto"/>
                      </w:divBdr>
                      <w:divsChild>
                        <w:div w:id="1147436548">
                          <w:marLeft w:val="0"/>
                          <w:marRight w:val="0"/>
                          <w:marTop w:val="0"/>
                          <w:marBottom w:val="0"/>
                          <w:divBdr>
                            <w:top w:val="none" w:sz="0" w:space="0" w:color="auto"/>
                            <w:left w:val="none" w:sz="0" w:space="0" w:color="auto"/>
                            <w:bottom w:val="none" w:sz="0" w:space="0" w:color="auto"/>
                            <w:right w:val="none" w:sz="0" w:space="0" w:color="auto"/>
                          </w:divBdr>
                          <w:divsChild>
                            <w:div w:id="1397585686">
                              <w:marLeft w:val="-150"/>
                              <w:marRight w:val="0"/>
                              <w:marTop w:val="0"/>
                              <w:marBottom w:val="0"/>
                              <w:divBdr>
                                <w:top w:val="none" w:sz="0" w:space="0" w:color="auto"/>
                                <w:left w:val="none" w:sz="0" w:space="0" w:color="auto"/>
                                <w:bottom w:val="none" w:sz="0" w:space="0" w:color="auto"/>
                                <w:right w:val="none" w:sz="0" w:space="0" w:color="auto"/>
                              </w:divBdr>
                              <w:divsChild>
                                <w:div w:id="498618306">
                                  <w:marLeft w:val="0"/>
                                  <w:marRight w:val="0"/>
                                  <w:marTop w:val="0"/>
                                  <w:marBottom w:val="0"/>
                                  <w:divBdr>
                                    <w:top w:val="none" w:sz="0" w:space="0" w:color="auto"/>
                                    <w:left w:val="none" w:sz="0" w:space="0" w:color="auto"/>
                                    <w:bottom w:val="none" w:sz="0" w:space="0" w:color="auto"/>
                                    <w:right w:val="none" w:sz="0" w:space="0" w:color="auto"/>
                                  </w:divBdr>
                                  <w:divsChild>
                                    <w:div w:id="2109695304">
                                      <w:marLeft w:val="-390"/>
                                      <w:marRight w:val="-390"/>
                                      <w:marTop w:val="0"/>
                                      <w:marBottom w:val="360"/>
                                      <w:divBdr>
                                        <w:top w:val="none" w:sz="0" w:space="0" w:color="auto"/>
                                        <w:left w:val="none" w:sz="0" w:space="0" w:color="auto"/>
                                        <w:bottom w:val="single" w:sz="6" w:space="18" w:color="DDDDDD"/>
                                        <w:right w:val="none" w:sz="0" w:space="0" w:color="auto"/>
                                      </w:divBdr>
                                      <w:divsChild>
                                        <w:div w:id="145124745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5729902">
      <w:bodyDiv w:val="1"/>
      <w:marLeft w:val="0"/>
      <w:marRight w:val="0"/>
      <w:marTop w:val="0"/>
      <w:marBottom w:val="0"/>
      <w:divBdr>
        <w:top w:val="none" w:sz="0" w:space="0" w:color="auto"/>
        <w:left w:val="none" w:sz="0" w:space="0" w:color="auto"/>
        <w:bottom w:val="none" w:sz="0" w:space="0" w:color="auto"/>
        <w:right w:val="none" w:sz="0" w:space="0" w:color="auto"/>
      </w:divBdr>
      <w:divsChild>
        <w:div w:id="91781187">
          <w:marLeft w:val="0"/>
          <w:marRight w:val="0"/>
          <w:marTop w:val="480"/>
          <w:marBottom w:val="480"/>
          <w:divBdr>
            <w:top w:val="none" w:sz="0" w:space="0" w:color="auto"/>
            <w:left w:val="none" w:sz="0" w:space="0" w:color="auto"/>
            <w:bottom w:val="none" w:sz="0" w:space="0" w:color="auto"/>
            <w:right w:val="none" w:sz="0" w:space="0" w:color="auto"/>
          </w:divBdr>
          <w:divsChild>
            <w:div w:id="1434742328">
              <w:marLeft w:val="0"/>
              <w:marRight w:val="0"/>
              <w:marTop w:val="0"/>
              <w:marBottom w:val="0"/>
              <w:divBdr>
                <w:top w:val="none" w:sz="0" w:space="0" w:color="auto"/>
                <w:left w:val="none" w:sz="0" w:space="0" w:color="auto"/>
                <w:bottom w:val="none" w:sz="0" w:space="0" w:color="auto"/>
                <w:right w:val="none" w:sz="0" w:space="0" w:color="auto"/>
              </w:divBdr>
              <w:divsChild>
                <w:div w:id="439960283">
                  <w:marLeft w:val="0"/>
                  <w:marRight w:val="7"/>
                  <w:marTop w:val="0"/>
                  <w:marBottom w:val="0"/>
                  <w:divBdr>
                    <w:top w:val="none" w:sz="0" w:space="0" w:color="auto"/>
                    <w:left w:val="none" w:sz="0" w:space="0" w:color="auto"/>
                    <w:bottom w:val="none" w:sz="0" w:space="0" w:color="auto"/>
                    <w:right w:val="none" w:sz="0" w:space="0" w:color="auto"/>
                  </w:divBdr>
                  <w:divsChild>
                    <w:div w:id="86247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631683">
      <w:bodyDiv w:val="1"/>
      <w:marLeft w:val="0"/>
      <w:marRight w:val="0"/>
      <w:marTop w:val="0"/>
      <w:marBottom w:val="0"/>
      <w:divBdr>
        <w:top w:val="none" w:sz="0" w:space="0" w:color="auto"/>
        <w:left w:val="none" w:sz="0" w:space="0" w:color="auto"/>
        <w:bottom w:val="none" w:sz="0" w:space="0" w:color="auto"/>
        <w:right w:val="none" w:sz="0" w:space="0" w:color="auto"/>
      </w:divBdr>
      <w:divsChild>
        <w:div w:id="814687914">
          <w:marLeft w:val="0"/>
          <w:marRight w:val="0"/>
          <w:marTop w:val="0"/>
          <w:marBottom w:val="0"/>
          <w:divBdr>
            <w:top w:val="none" w:sz="0" w:space="0" w:color="auto"/>
            <w:left w:val="none" w:sz="0" w:space="0" w:color="auto"/>
            <w:bottom w:val="none" w:sz="0" w:space="0" w:color="auto"/>
            <w:right w:val="none" w:sz="0" w:space="0" w:color="auto"/>
          </w:divBdr>
          <w:divsChild>
            <w:div w:id="1901209133">
              <w:marLeft w:val="0"/>
              <w:marRight w:val="0"/>
              <w:marTop w:val="0"/>
              <w:marBottom w:val="0"/>
              <w:divBdr>
                <w:top w:val="none" w:sz="0" w:space="0" w:color="auto"/>
                <w:left w:val="none" w:sz="0" w:space="0" w:color="auto"/>
                <w:bottom w:val="none" w:sz="0" w:space="0" w:color="auto"/>
                <w:right w:val="none" w:sz="0" w:space="0" w:color="auto"/>
              </w:divBdr>
              <w:divsChild>
                <w:div w:id="1560286666">
                  <w:marLeft w:val="-3150"/>
                  <w:marRight w:val="-3150"/>
                  <w:marTop w:val="0"/>
                  <w:marBottom w:val="0"/>
                  <w:divBdr>
                    <w:top w:val="none" w:sz="0" w:space="0" w:color="auto"/>
                    <w:left w:val="none" w:sz="0" w:space="0" w:color="auto"/>
                    <w:bottom w:val="none" w:sz="0" w:space="0" w:color="auto"/>
                    <w:right w:val="none" w:sz="0" w:space="0" w:color="auto"/>
                  </w:divBdr>
                  <w:divsChild>
                    <w:div w:id="914704501">
                      <w:marLeft w:val="3150"/>
                      <w:marRight w:val="3150"/>
                      <w:marTop w:val="0"/>
                      <w:marBottom w:val="0"/>
                      <w:divBdr>
                        <w:top w:val="none" w:sz="0" w:space="0" w:color="auto"/>
                        <w:left w:val="none" w:sz="0" w:space="0" w:color="auto"/>
                        <w:bottom w:val="none" w:sz="0" w:space="0" w:color="auto"/>
                        <w:right w:val="none" w:sz="0" w:space="0" w:color="auto"/>
                      </w:divBdr>
                      <w:divsChild>
                        <w:div w:id="1011568800">
                          <w:marLeft w:val="0"/>
                          <w:marRight w:val="0"/>
                          <w:marTop w:val="0"/>
                          <w:marBottom w:val="0"/>
                          <w:divBdr>
                            <w:top w:val="none" w:sz="0" w:space="0" w:color="auto"/>
                            <w:left w:val="none" w:sz="0" w:space="0" w:color="auto"/>
                            <w:bottom w:val="none" w:sz="0" w:space="0" w:color="auto"/>
                            <w:right w:val="none" w:sz="0" w:space="0" w:color="auto"/>
                          </w:divBdr>
                          <w:divsChild>
                            <w:div w:id="1738354659">
                              <w:marLeft w:val="-150"/>
                              <w:marRight w:val="0"/>
                              <w:marTop w:val="0"/>
                              <w:marBottom w:val="0"/>
                              <w:divBdr>
                                <w:top w:val="none" w:sz="0" w:space="0" w:color="auto"/>
                                <w:left w:val="none" w:sz="0" w:space="0" w:color="auto"/>
                                <w:bottom w:val="none" w:sz="0" w:space="0" w:color="auto"/>
                                <w:right w:val="none" w:sz="0" w:space="0" w:color="auto"/>
                              </w:divBdr>
                              <w:divsChild>
                                <w:div w:id="1587415921">
                                  <w:marLeft w:val="0"/>
                                  <w:marRight w:val="0"/>
                                  <w:marTop w:val="0"/>
                                  <w:marBottom w:val="0"/>
                                  <w:divBdr>
                                    <w:top w:val="none" w:sz="0" w:space="0" w:color="auto"/>
                                    <w:left w:val="none" w:sz="0" w:space="0" w:color="auto"/>
                                    <w:bottom w:val="none" w:sz="0" w:space="0" w:color="auto"/>
                                    <w:right w:val="none" w:sz="0" w:space="0" w:color="auto"/>
                                  </w:divBdr>
                                  <w:divsChild>
                                    <w:div w:id="2055545360">
                                      <w:marLeft w:val="-390"/>
                                      <w:marRight w:val="-390"/>
                                      <w:marTop w:val="0"/>
                                      <w:marBottom w:val="360"/>
                                      <w:divBdr>
                                        <w:top w:val="none" w:sz="0" w:space="0" w:color="auto"/>
                                        <w:left w:val="none" w:sz="0" w:space="0" w:color="auto"/>
                                        <w:bottom w:val="single" w:sz="6" w:space="18" w:color="E9EFF3"/>
                                        <w:right w:val="none" w:sz="0" w:space="0" w:color="auto"/>
                                      </w:divBdr>
                                      <w:divsChild>
                                        <w:div w:id="145444535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9475670">
      <w:bodyDiv w:val="1"/>
      <w:marLeft w:val="0"/>
      <w:marRight w:val="0"/>
      <w:marTop w:val="0"/>
      <w:marBottom w:val="0"/>
      <w:divBdr>
        <w:top w:val="none" w:sz="0" w:space="0" w:color="auto"/>
        <w:left w:val="none" w:sz="0" w:space="0" w:color="auto"/>
        <w:bottom w:val="none" w:sz="0" w:space="0" w:color="auto"/>
        <w:right w:val="none" w:sz="0" w:space="0" w:color="auto"/>
      </w:divBdr>
    </w:div>
    <w:div w:id="1759322322">
      <w:bodyDiv w:val="1"/>
      <w:marLeft w:val="0"/>
      <w:marRight w:val="0"/>
      <w:marTop w:val="0"/>
      <w:marBottom w:val="0"/>
      <w:divBdr>
        <w:top w:val="none" w:sz="0" w:space="0" w:color="auto"/>
        <w:left w:val="none" w:sz="0" w:space="0" w:color="auto"/>
        <w:bottom w:val="none" w:sz="0" w:space="0" w:color="auto"/>
        <w:right w:val="none" w:sz="0" w:space="0" w:color="auto"/>
      </w:divBdr>
      <w:divsChild>
        <w:div w:id="1216235995">
          <w:marLeft w:val="0"/>
          <w:marRight w:val="0"/>
          <w:marTop w:val="0"/>
          <w:marBottom w:val="0"/>
          <w:divBdr>
            <w:top w:val="none" w:sz="0" w:space="0" w:color="auto"/>
            <w:left w:val="none" w:sz="0" w:space="0" w:color="auto"/>
            <w:bottom w:val="none" w:sz="0" w:space="0" w:color="auto"/>
            <w:right w:val="none" w:sz="0" w:space="0" w:color="auto"/>
          </w:divBdr>
          <w:divsChild>
            <w:div w:id="796292830">
              <w:marLeft w:val="0"/>
              <w:marRight w:val="0"/>
              <w:marTop w:val="0"/>
              <w:marBottom w:val="0"/>
              <w:divBdr>
                <w:top w:val="none" w:sz="0" w:space="0" w:color="auto"/>
                <w:left w:val="none" w:sz="0" w:space="0" w:color="auto"/>
                <w:bottom w:val="none" w:sz="0" w:space="0" w:color="auto"/>
                <w:right w:val="none" w:sz="0" w:space="0" w:color="auto"/>
              </w:divBdr>
              <w:divsChild>
                <w:div w:id="1828787513">
                  <w:marLeft w:val="-3150"/>
                  <w:marRight w:val="-3150"/>
                  <w:marTop w:val="0"/>
                  <w:marBottom w:val="0"/>
                  <w:divBdr>
                    <w:top w:val="none" w:sz="0" w:space="0" w:color="auto"/>
                    <w:left w:val="none" w:sz="0" w:space="0" w:color="auto"/>
                    <w:bottom w:val="none" w:sz="0" w:space="0" w:color="auto"/>
                    <w:right w:val="none" w:sz="0" w:space="0" w:color="auto"/>
                  </w:divBdr>
                  <w:divsChild>
                    <w:div w:id="11422778">
                      <w:marLeft w:val="3150"/>
                      <w:marRight w:val="3150"/>
                      <w:marTop w:val="0"/>
                      <w:marBottom w:val="0"/>
                      <w:divBdr>
                        <w:top w:val="none" w:sz="0" w:space="0" w:color="auto"/>
                        <w:left w:val="none" w:sz="0" w:space="0" w:color="auto"/>
                        <w:bottom w:val="none" w:sz="0" w:space="0" w:color="auto"/>
                        <w:right w:val="none" w:sz="0" w:space="0" w:color="auto"/>
                      </w:divBdr>
                      <w:divsChild>
                        <w:div w:id="1671331582">
                          <w:marLeft w:val="0"/>
                          <w:marRight w:val="0"/>
                          <w:marTop w:val="0"/>
                          <w:marBottom w:val="0"/>
                          <w:divBdr>
                            <w:top w:val="none" w:sz="0" w:space="0" w:color="auto"/>
                            <w:left w:val="none" w:sz="0" w:space="0" w:color="auto"/>
                            <w:bottom w:val="none" w:sz="0" w:space="0" w:color="auto"/>
                            <w:right w:val="none" w:sz="0" w:space="0" w:color="auto"/>
                          </w:divBdr>
                          <w:divsChild>
                            <w:div w:id="1352802602">
                              <w:marLeft w:val="-150"/>
                              <w:marRight w:val="0"/>
                              <w:marTop w:val="0"/>
                              <w:marBottom w:val="0"/>
                              <w:divBdr>
                                <w:top w:val="none" w:sz="0" w:space="0" w:color="auto"/>
                                <w:left w:val="none" w:sz="0" w:space="0" w:color="auto"/>
                                <w:bottom w:val="none" w:sz="0" w:space="0" w:color="auto"/>
                                <w:right w:val="none" w:sz="0" w:space="0" w:color="auto"/>
                              </w:divBdr>
                              <w:divsChild>
                                <w:div w:id="1781798986">
                                  <w:marLeft w:val="0"/>
                                  <w:marRight w:val="0"/>
                                  <w:marTop w:val="0"/>
                                  <w:marBottom w:val="0"/>
                                  <w:divBdr>
                                    <w:top w:val="none" w:sz="0" w:space="0" w:color="auto"/>
                                    <w:left w:val="none" w:sz="0" w:space="0" w:color="auto"/>
                                    <w:bottom w:val="none" w:sz="0" w:space="0" w:color="auto"/>
                                    <w:right w:val="none" w:sz="0" w:space="0" w:color="auto"/>
                                  </w:divBdr>
                                  <w:divsChild>
                                    <w:div w:id="2085956090">
                                      <w:marLeft w:val="-390"/>
                                      <w:marRight w:val="-390"/>
                                      <w:marTop w:val="0"/>
                                      <w:marBottom w:val="360"/>
                                      <w:divBdr>
                                        <w:top w:val="none" w:sz="0" w:space="0" w:color="auto"/>
                                        <w:left w:val="none" w:sz="0" w:space="0" w:color="auto"/>
                                        <w:bottom w:val="single" w:sz="6" w:space="18" w:color="DDDDDD"/>
                                        <w:right w:val="none" w:sz="0" w:space="0" w:color="auto"/>
                                      </w:divBdr>
                                      <w:divsChild>
                                        <w:div w:id="203091022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1969018">
      <w:bodyDiv w:val="1"/>
      <w:marLeft w:val="0"/>
      <w:marRight w:val="0"/>
      <w:marTop w:val="0"/>
      <w:marBottom w:val="0"/>
      <w:divBdr>
        <w:top w:val="none" w:sz="0" w:space="0" w:color="auto"/>
        <w:left w:val="none" w:sz="0" w:space="0" w:color="auto"/>
        <w:bottom w:val="none" w:sz="0" w:space="0" w:color="auto"/>
        <w:right w:val="none" w:sz="0" w:space="0" w:color="auto"/>
      </w:divBdr>
      <w:divsChild>
        <w:div w:id="1549341013">
          <w:marLeft w:val="0"/>
          <w:marRight w:val="0"/>
          <w:marTop w:val="0"/>
          <w:marBottom w:val="0"/>
          <w:divBdr>
            <w:top w:val="none" w:sz="0" w:space="0" w:color="auto"/>
            <w:left w:val="none" w:sz="0" w:space="0" w:color="auto"/>
            <w:bottom w:val="none" w:sz="0" w:space="0" w:color="auto"/>
            <w:right w:val="none" w:sz="0" w:space="0" w:color="auto"/>
          </w:divBdr>
          <w:divsChild>
            <w:div w:id="2098868363">
              <w:marLeft w:val="0"/>
              <w:marRight w:val="0"/>
              <w:marTop w:val="0"/>
              <w:marBottom w:val="0"/>
              <w:divBdr>
                <w:top w:val="none" w:sz="0" w:space="0" w:color="auto"/>
                <w:left w:val="none" w:sz="0" w:space="0" w:color="auto"/>
                <w:bottom w:val="none" w:sz="0" w:space="0" w:color="auto"/>
                <w:right w:val="none" w:sz="0" w:space="0" w:color="auto"/>
              </w:divBdr>
              <w:divsChild>
                <w:div w:id="467018217">
                  <w:marLeft w:val="-3150"/>
                  <w:marRight w:val="-3150"/>
                  <w:marTop w:val="0"/>
                  <w:marBottom w:val="0"/>
                  <w:divBdr>
                    <w:top w:val="none" w:sz="0" w:space="0" w:color="auto"/>
                    <w:left w:val="none" w:sz="0" w:space="0" w:color="auto"/>
                    <w:bottom w:val="none" w:sz="0" w:space="0" w:color="auto"/>
                    <w:right w:val="none" w:sz="0" w:space="0" w:color="auto"/>
                  </w:divBdr>
                  <w:divsChild>
                    <w:div w:id="187911668">
                      <w:marLeft w:val="3150"/>
                      <w:marRight w:val="3150"/>
                      <w:marTop w:val="0"/>
                      <w:marBottom w:val="0"/>
                      <w:divBdr>
                        <w:top w:val="none" w:sz="0" w:space="0" w:color="auto"/>
                        <w:left w:val="none" w:sz="0" w:space="0" w:color="auto"/>
                        <w:bottom w:val="none" w:sz="0" w:space="0" w:color="auto"/>
                        <w:right w:val="none" w:sz="0" w:space="0" w:color="auto"/>
                      </w:divBdr>
                      <w:divsChild>
                        <w:div w:id="1695381946">
                          <w:marLeft w:val="0"/>
                          <w:marRight w:val="0"/>
                          <w:marTop w:val="0"/>
                          <w:marBottom w:val="0"/>
                          <w:divBdr>
                            <w:top w:val="none" w:sz="0" w:space="0" w:color="auto"/>
                            <w:left w:val="none" w:sz="0" w:space="0" w:color="auto"/>
                            <w:bottom w:val="none" w:sz="0" w:space="0" w:color="auto"/>
                            <w:right w:val="none" w:sz="0" w:space="0" w:color="auto"/>
                          </w:divBdr>
                          <w:divsChild>
                            <w:div w:id="5602615">
                              <w:marLeft w:val="-150"/>
                              <w:marRight w:val="0"/>
                              <w:marTop w:val="0"/>
                              <w:marBottom w:val="0"/>
                              <w:divBdr>
                                <w:top w:val="none" w:sz="0" w:space="0" w:color="auto"/>
                                <w:left w:val="none" w:sz="0" w:space="0" w:color="auto"/>
                                <w:bottom w:val="none" w:sz="0" w:space="0" w:color="auto"/>
                                <w:right w:val="none" w:sz="0" w:space="0" w:color="auto"/>
                              </w:divBdr>
                              <w:divsChild>
                                <w:div w:id="2110394162">
                                  <w:marLeft w:val="0"/>
                                  <w:marRight w:val="0"/>
                                  <w:marTop w:val="0"/>
                                  <w:marBottom w:val="0"/>
                                  <w:divBdr>
                                    <w:top w:val="none" w:sz="0" w:space="0" w:color="auto"/>
                                    <w:left w:val="none" w:sz="0" w:space="0" w:color="auto"/>
                                    <w:bottom w:val="none" w:sz="0" w:space="0" w:color="auto"/>
                                    <w:right w:val="none" w:sz="0" w:space="0" w:color="auto"/>
                                  </w:divBdr>
                                  <w:divsChild>
                                    <w:div w:id="943609011">
                                      <w:marLeft w:val="-390"/>
                                      <w:marRight w:val="-390"/>
                                      <w:marTop w:val="0"/>
                                      <w:marBottom w:val="360"/>
                                      <w:divBdr>
                                        <w:top w:val="none" w:sz="0" w:space="0" w:color="auto"/>
                                        <w:left w:val="none" w:sz="0" w:space="0" w:color="auto"/>
                                        <w:bottom w:val="single" w:sz="6" w:space="18" w:color="DDDDDD"/>
                                        <w:right w:val="none" w:sz="0" w:space="0" w:color="auto"/>
                                      </w:divBdr>
                                      <w:divsChild>
                                        <w:div w:id="197926052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8395470">
      <w:bodyDiv w:val="1"/>
      <w:marLeft w:val="0"/>
      <w:marRight w:val="0"/>
      <w:marTop w:val="0"/>
      <w:marBottom w:val="0"/>
      <w:divBdr>
        <w:top w:val="none" w:sz="0" w:space="0" w:color="auto"/>
        <w:left w:val="none" w:sz="0" w:space="0" w:color="auto"/>
        <w:bottom w:val="none" w:sz="0" w:space="0" w:color="auto"/>
        <w:right w:val="none" w:sz="0" w:space="0" w:color="auto"/>
      </w:divBdr>
      <w:divsChild>
        <w:div w:id="184099725">
          <w:marLeft w:val="0"/>
          <w:marRight w:val="0"/>
          <w:marTop w:val="0"/>
          <w:marBottom w:val="0"/>
          <w:divBdr>
            <w:top w:val="none" w:sz="0" w:space="0" w:color="auto"/>
            <w:left w:val="none" w:sz="0" w:space="0" w:color="auto"/>
            <w:bottom w:val="none" w:sz="0" w:space="0" w:color="auto"/>
            <w:right w:val="none" w:sz="0" w:space="0" w:color="auto"/>
          </w:divBdr>
          <w:divsChild>
            <w:div w:id="870998723">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0"/>
                  <w:marBottom w:val="0"/>
                  <w:divBdr>
                    <w:top w:val="none" w:sz="0" w:space="0" w:color="auto"/>
                    <w:left w:val="none" w:sz="0" w:space="0" w:color="auto"/>
                    <w:bottom w:val="none" w:sz="0" w:space="0" w:color="auto"/>
                    <w:right w:val="none" w:sz="0" w:space="0" w:color="auto"/>
                  </w:divBdr>
                  <w:divsChild>
                    <w:div w:id="112978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35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andfonline.com/action/doSearch?action=runSearch&amp;type=advanced&amp;result=true&amp;prevSearch=%2Bauthorsfield%3A%28Wonders%2C+N.%29"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andfonline.com/loi/fwep20?open=32" TargetMode="External"/><Relationship Id="rId10" Type="http://schemas.openxmlformats.org/officeDocument/2006/relationships/hyperlink" Target="http://www.tandfonline.com/action/doSearch?action=runSearch&amp;type=advanced&amp;result=true&amp;prevSearch=%2Bauthorsfield%3A%28McDowell%2C+M.%29"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frontexit.org" TargetMode="External"/><Relationship Id="rId4" Type="http://schemas.openxmlformats.org/officeDocument/2006/relationships/hyperlink" Target="http://www.migreurop.org" TargetMode="External"/><Relationship Id="rId5" Type="http://schemas.openxmlformats.org/officeDocument/2006/relationships/hyperlink" Target="http://london.noborders.org.uk/whoweare" TargetMode="External"/><Relationship Id="rId6" Type="http://schemas.openxmlformats.org/officeDocument/2006/relationships/hyperlink" Target="http://london.noborders.org.uk/whoweare" TargetMode="External"/><Relationship Id="rId7" Type="http://schemas.openxmlformats.org/officeDocument/2006/relationships/hyperlink" Target="http://www.boats4people.org" TargetMode="External"/><Relationship Id="rId8" Type="http://schemas.openxmlformats.org/officeDocument/2006/relationships/hyperlink" Target="http://www.boats4people.org" TargetMode="External"/><Relationship Id="rId9" Type="http://schemas.openxmlformats.org/officeDocument/2006/relationships/hyperlink" Target="http://london.noborders.org.uk/whoweare" TargetMode="External"/><Relationship Id="rId1" Type="http://schemas.openxmlformats.org/officeDocument/2006/relationships/hyperlink" Target="http://www.london.noborders.org.uk" TargetMode="External"/><Relationship Id="rId2" Type="http://schemas.openxmlformats.org/officeDocument/2006/relationships/hyperlink" Target="http://www.migreuro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3CE97-DC86-9E4B-AD44-4FF099B8A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8531</Words>
  <Characters>46924</Characters>
  <Application>Microsoft Macintosh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pm260</dc:creator>
  <cp:lastModifiedBy>Pierre Monforte</cp:lastModifiedBy>
  <cp:revision>3</cp:revision>
  <cp:lastPrinted>2013-06-07T16:07:00Z</cp:lastPrinted>
  <dcterms:created xsi:type="dcterms:W3CDTF">2014-11-10T23:36:00Z</dcterms:created>
  <dcterms:modified xsi:type="dcterms:W3CDTF">2014-11-10T23:36:00Z</dcterms:modified>
</cp:coreProperties>
</file>