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8F979D" w14:textId="77777777" w:rsidR="00FA3660" w:rsidRPr="003E6FEE" w:rsidRDefault="00AE645E" w:rsidP="00FA3660">
      <w:pPr>
        <w:jc w:val="center"/>
        <w:rPr>
          <w:rFonts w:cs="Times New Roman"/>
          <w:b/>
          <w:szCs w:val="24"/>
        </w:rPr>
      </w:pPr>
      <w:proofErr w:type="spellStart"/>
      <w:r w:rsidRPr="003E6FEE">
        <w:rPr>
          <w:rFonts w:cs="Times New Roman"/>
          <w:b/>
          <w:szCs w:val="24"/>
        </w:rPr>
        <w:t>Brønsted</w:t>
      </w:r>
      <w:proofErr w:type="spellEnd"/>
      <w:r w:rsidRPr="003E6FEE">
        <w:rPr>
          <w:rFonts w:cs="Times New Roman"/>
          <w:b/>
          <w:szCs w:val="24"/>
        </w:rPr>
        <w:t xml:space="preserve"> </w:t>
      </w:r>
      <w:r w:rsidR="00FA3660" w:rsidRPr="003E6FEE">
        <w:rPr>
          <w:rFonts w:cs="Times New Roman"/>
          <w:b/>
          <w:szCs w:val="24"/>
        </w:rPr>
        <w:t>Acidity in Deep Eutectic Solvents and Ionic Liquids</w:t>
      </w:r>
    </w:p>
    <w:p w14:paraId="5AB8660F" w14:textId="77777777" w:rsidR="00FA3660" w:rsidRPr="003E6FEE" w:rsidRDefault="00FA3660" w:rsidP="00FA3660">
      <w:pPr>
        <w:jc w:val="center"/>
        <w:rPr>
          <w:rFonts w:cs="Times New Roman"/>
          <w:szCs w:val="24"/>
          <w:vertAlign w:val="superscript"/>
        </w:rPr>
      </w:pPr>
      <w:r w:rsidRPr="003E6FEE">
        <w:rPr>
          <w:rFonts w:cs="Times New Roman"/>
          <w:szCs w:val="24"/>
        </w:rPr>
        <w:t xml:space="preserve">Andrew P. Abbott, Sahar </w:t>
      </w:r>
      <w:r w:rsidR="00BE7A13">
        <w:rPr>
          <w:rFonts w:cs="Times New Roman"/>
          <w:szCs w:val="24"/>
        </w:rPr>
        <w:t xml:space="preserve">S. M. </w:t>
      </w:r>
      <w:r w:rsidR="00AD349B" w:rsidRPr="003E6FEE">
        <w:rPr>
          <w:rFonts w:cs="Times New Roman"/>
          <w:szCs w:val="24"/>
        </w:rPr>
        <w:t>Alabdullah</w:t>
      </w:r>
      <w:r w:rsidR="008707B1" w:rsidRPr="003E6FEE">
        <w:rPr>
          <w:rFonts w:cs="Times New Roman"/>
          <w:szCs w:val="24"/>
        </w:rPr>
        <w:t xml:space="preserve">, </w:t>
      </w:r>
      <w:r w:rsidR="008707B1" w:rsidRPr="003E6FEE">
        <w:rPr>
          <w:rFonts w:cs="Times New Roman"/>
          <w:bCs/>
          <w:szCs w:val="24"/>
        </w:rPr>
        <w:t xml:space="preserve">Azhar Y. M. Al-Murshedi, </w:t>
      </w:r>
      <w:r w:rsidRPr="003E6FEE">
        <w:rPr>
          <w:rFonts w:cs="Times New Roman"/>
          <w:szCs w:val="24"/>
        </w:rPr>
        <w:t>and Karl S. Ryder</w:t>
      </w:r>
    </w:p>
    <w:p w14:paraId="6F302962" w14:textId="77777777" w:rsidR="00FA3660" w:rsidRPr="003E6FEE" w:rsidRDefault="008A48B6" w:rsidP="00E44D2B">
      <w:pPr>
        <w:spacing w:after="0" w:line="276" w:lineRule="auto"/>
        <w:jc w:val="center"/>
        <w:rPr>
          <w:rFonts w:eastAsia="Calibri" w:cs="Times New Roman"/>
          <w:i/>
          <w:iCs/>
          <w:sz w:val="20"/>
          <w:szCs w:val="20"/>
        </w:rPr>
      </w:pPr>
      <w:r>
        <w:rPr>
          <w:rFonts w:eastAsia="Calibri" w:cs="Times New Roman"/>
          <w:i/>
          <w:iCs/>
          <w:sz w:val="20"/>
          <w:szCs w:val="20"/>
        </w:rPr>
        <w:t xml:space="preserve">Materials Centre, </w:t>
      </w:r>
      <w:r w:rsidR="00FA3660" w:rsidRPr="003E6FEE">
        <w:rPr>
          <w:rFonts w:eastAsia="Calibri" w:cs="Times New Roman"/>
          <w:i/>
          <w:iCs/>
          <w:sz w:val="20"/>
          <w:szCs w:val="20"/>
        </w:rPr>
        <w:t>Department of Chemistry, University of Leicester, Leicester LE1 7RH, UK.</w:t>
      </w:r>
    </w:p>
    <w:p w14:paraId="25B08FEF" w14:textId="77777777" w:rsidR="00FA3660" w:rsidRPr="003E6FEE" w:rsidRDefault="00FA3660" w:rsidP="00FA3660">
      <w:pPr>
        <w:spacing w:after="0" w:line="360" w:lineRule="auto"/>
        <w:rPr>
          <w:rFonts w:eastAsia="Calibri" w:cs="Times New Roman"/>
          <w:iCs/>
          <w:sz w:val="20"/>
          <w:szCs w:val="20"/>
        </w:rPr>
      </w:pPr>
    </w:p>
    <w:p w14:paraId="018E9D11" w14:textId="77777777" w:rsidR="008A48B6" w:rsidRDefault="008A48B6" w:rsidP="00F740F3">
      <w:pPr>
        <w:spacing w:after="0" w:line="360" w:lineRule="auto"/>
        <w:jc w:val="both"/>
        <w:rPr>
          <w:rFonts w:eastAsia="Calibri" w:cs="Times New Roman"/>
          <w:iCs/>
          <w:szCs w:val="24"/>
        </w:rPr>
      </w:pPr>
    </w:p>
    <w:p w14:paraId="572C5577" w14:textId="77777777" w:rsidR="00FA3660" w:rsidRPr="003E6FEE" w:rsidRDefault="00573BFB" w:rsidP="00F740F3">
      <w:pPr>
        <w:spacing w:after="0" w:line="360" w:lineRule="auto"/>
        <w:jc w:val="both"/>
        <w:rPr>
          <w:rFonts w:eastAsia="Calibri" w:cs="Times New Roman"/>
          <w:iCs/>
          <w:szCs w:val="24"/>
        </w:rPr>
      </w:pPr>
      <w:r w:rsidRPr="003E6FEE">
        <w:rPr>
          <w:rFonts w:eastAsia="Calibri" w:cs="Times New Roman"/>
          <w:iCs/>
          <w:szCs w:val="24"/>
        </w:rPr>
        <w:t xml:space="preserve">Despite the importance of ionic liquids in a variety of fields, little is understood about the behaviour of protons in these media. </w:t>
      </w:r>
      <w:r w:rsidR="008C56B6" w:rsidRPr="003E6FEE">
        <w:rPr>
          <w:rFonts w:eastAsia="Calibri" w:cs="Times New Roman"/>
          <w:iCs/>
          <w:szCs w:val="24"/>
        </w:rPr>
        <w:t xml:space="preserve">The main difficulty arises due to the unknown activity of protons in non-aqueous solvents. </w:t>
      </w:r>
      <w:r w:rsidR="00FA3660" w:rsidRPr="003E6FEE">
        <w:rPr>
          <w:rFonts w:eastAsia="Calibri" w:cs="Times New Roman"/>
          <w:iCs/>
          <w:szCs w:val="24"/>
        </w:rPr>
        <w:t xml:space="preserve">This </w:t>
      </w:r>
      <w:r w:rsidR="00F740F3" w:rsidRPr="003E6FEE">
        <w:rPr>
          <w:rFonts w:eastAsia="Calibri" w:cs="Times New Roman"/>
          <w:iCs/>
          <w:szCs w:val="24"/>
        </w:rPr>
        <w:t xml:space="preserve">study presents acid dissociation constants for nine organic acids in deep eutectic solvents (DESs) using standard </w:t>
      </w:r>
      <w:r w:rsidR="00F740F3" w:rsidRPr="003E6FEE">
        <w:rPr>
          <w:rFonts w:eastAsia="Calibri" w:cs="Times New Roman"/>
          <w:i/>
          <w:iCs/>
          <w:szCs w:val="24"/>
        </w:rPr>
        <w:t>pH</w:t>
      </w:r>
      <w:r w:rsidR="00F740F3" w:rsidRPr="003E6FEE">
        <w:rPr>
          <w:rFonts w:eastAsia="Calibri" w:cs="Times New Roman"/>
          <w:iCs/>
          <w:szCs w:val="24"/>
        </w:rPr>
        <w:t xml:space="preserve"> indicator solutes. </w:t>
      </w:r>
      <w:r w:rsidR="004D0C8C" w:rsidRPr="003E6FEE">
        <w:rPr>
          <w:rFonts w:eastAsia="Calibri" w:cs="Times New Roman"/>
          <w:iCs/>
          <w:szCs w:val="24"/>
        </w:rPr>
        <w:t>T</w:t>
      </w:r>
      <w:r w:rsidR="00F740F3" w:rsidRPr="003E6FEE">
        <w:rPr>
          <w:rFonts w:eastAsia="Calibri" w:cs="Times New Roman"/>
          <w:iCs/>
          <w:szCs w:val="24"/>
        </w:rPr>
        <w:t xml:space="preserve">he </w:t>
      </w:r>
      <w:proofErr w:type="spellStart"/>
      <w:r w:rsidR="00F740F3" w:rsidRPr="003E6FEE">
        <w:rPr>
          <w:rFonts w:eastAsia="Calibri" w:cs="Times New Roman"/>
          <w:i/>
          <w:iCs/>
          <w:szCs w:val="24"/>
        </w:rPr>
        <w:t>pK</w:t>
      </w:r>
      <w:r w:rsidR="00F740F3" w:rsidRPr="003E6FEE">
        <w:rPr>
          <w:rFonts w:eastAsia="Calibri" w:cs="Times New Roman"/>
          <w:i/>
          <w:iCs/>
          <w:szCs w:val="24"/>
          <w:vertAlign w:val="subscript"/>
        </w:rPr>
        <w:t>In</w:t>
      </w:r>
      <w:proofErr w:type="spellEnd"/>
      <w:r w:rsidR="00F740F3" w:rsidRPr="003E6FEE">
        <w:rPr>
          <w:rFonts w:eastAsia="Calibri" w:cs="Times New Roman"/>
          <w:iCs/>
          <w:szCs w:val="24"/>
        </w:rPr>
        <w:t xml:space="preserve"> value for bromophenol blue was found by titrating the DES with triflic acid.</w:t>
      </w:r>
      <w:r w:rsidR="006A600C" w:rsidRPr="003E6FEE">
        <w:rPr>
          <w:rFonts w:eastAsia="Calibri" w:cs="Times New Roman"/>
          <w:iCs/>
          <w:szCs w:val="24"/>
        </w:rPr>
        <w:t xml:space="preserve"> The</w:t>
      </w:r>
      <w:r w:rsidR="006C634E" w:rsidRPr="003E6FEE">
        <w:rPr>
          <w:rFonts w:eastAsia="Calibri" w:cs="Times New Roman"/>
          <w:iCs/>
          <w:szCs w:val="24"/>
        </w:rPr>
        <w:t xml:space="preserve"> experimental method</w:t>
      </w:r>
      <w:r w:rsidR="00FA3660" w:rsidRPr="003E6FEE">
        <w:rPr>
          <w:rFonts w:eastAsia="Calibri" w:cs="Times New Roman"/>
          <w:iCs/>
          <w:szCs w:val="24"/>
        </w:rPr>
        <w:t xml:space="preserve"> was develope</w:t>
      </w:r>
      <w:r w:rsidR="006C634E" w:rsidRPr="003E6FEE">
        <w:rPr>
          <w:rFonts w:eastAsia="Calibri" w:cs="Times New Roman"/>
          <w:iCs/>
          <w:szCs w:val="24"/>
        </w:rPr>
        <w:t>d to understand</w:t>
      </w:r>
      <w:r w:rsidR="00F740F3" w:rsidRPr="003E6FEE">
        <w:rPr>
          <w:rFonts w:eastAsia="Calibri" w:cs="Times New Roman"/>
          <w:iCs/>
          <w:szCs w:val="24"/>
        </w:rPr>
        <w:t xml:space="preserve"> acid</w:t>
      </w:r>
      <w:r w:rsidR="004D0C8C" w:rsidRPr="003E6FEE">
        <w:rPr>
          <w:rFonts w:eastAsia="Calibri" w:cs="Times New Roman"/>
          <w:iCs/>
          <w:szCs w:val="24"/>
        </w:rPr>
        <w:t>-</w:t>
      </w:r>
      <w:r w:rsidR="00F740F3" w:rsidRPr="003E6FEE">
        <w:rPr>
          <w:rFonts w:eastAsia="Calibri" w:cs="Times New Roman"/>
          <w:iCs/>
          <w:szCs w:val="24"/>
        </w:rPr>
        <w:t>base properties of deep eutectic solvents</w:t>
      </w:r>
      <w:r w:rsidR="00FA3660" w:rsidRPr="003E6FEE">
        <w:rPr>
          <w:rFonts w:eastAsia="Calibri" w:cs="Times New Roman"/>
          <w:iCs/>
          <w:szCs w:val="24"/>
        </w:rPr>
        <w:t xml:space="preserve">, and through this </w:t>
      </w:r>
      <w:r w:rsidR="00F740F3" w:rsidRPr="003E6FEE">
        <w:rPr>
          <w:rFonts w:eastAsia="Calibri" w:cs="Times New Roman"/>
          <w:iCs/>
          <w:szCs w:val="24"/>
        </w:rPr>
        <w:t xml:space="preserve">study </w:t>
      </w:r>
      <w:r w:rsidR="00FA3660" w:rsidRPr="003E6FEE">
        <w:rPr>
          <w:rFonts w:eastAsia="Calibri" w:cs="Times New Roman"/>
          <w:iCs/>
          <w:szCs w:val="24"/>
        </w:rPr>
        <w:t>it was found that</w:t>
      </w:r>
      <w:r w:rsidR="00F740F3" w:rsidRPr="003E6FEE">
        <w:t xml:space="preserve"> </w:t>
      </w:r>
      <w:r w:rsidR="00F740F3" w:rsidRPr="003E6FEE">
        <w:rPr>
          <w:rFonts w:eastAsia="Calibri" w:cs="Times New Roman"/>
          <w:iCs/>
          <w:szCs w:val="24"/>
        </w:rPr>
        <w:t xml:space="preserve">the organic acids studied were slightly less dissociated in </w:t>
      </w:r>
      <w:r w:rsidR="004D0C8C" w:rsidRPr="003E6FEE">
        <w:rPr>
          <w:rFonts w:eastAsia="Calibri" w:cs="Times New Roman"/>
          <w:iCs/>
          <w:szCs w:val="24"/>
        </w:rPr>
        <w:t>the DES</w:t>
      </w:r>
      <w:r w:rsidR="00F740F3" w:rsidRPr="003E6FEE">
        <w:rPr>
          <w:rFonts w:eastAsia="Calibri" w:cs="Times New Roman"/>
          <w:iCs/>
          <w:szCs w:val="24"/>
        </w:rPr>
        <w:t xml:space="preserve"> than in water with </w:t>
      </w:r>
      <w:proofErr w:type="spellStart"/>
      <w:r w:rsidR="00031C3C" w:rsidRPr="003E6FEE">
        <w:rPr>
          <w:rFonts w:asciiTheme="majorBidi" w:eastAsiaTheme="minorEastAsia" w:hAnsiTheme="majorBidi" w:cstheme="majorBidi"/>
          <w:i/>
          <w:color w:val="000000" w:themeColor="text1"/>
          <w:kern w:val="24"/>
        </w:rPr>
        <w:t>pK</w:t>
      </w:r>
      <w:r w:rsidR="00031C3C" w:rsidRPr="003E6FEE">
        <w:rPr>
          <w:rFonts w:asciiTheme="majorBidi" w:eastAsiaTheme="minorEastAsia" w:hAnsiTheme="majorBidi" w:cstheme="majorBidi"/>
          <w:i/>
          <w:color w:val="000000" w:themeColor="text1"/>
          <w:kern w:val="24"/>
          <w:vertAlign w:val="subscript"/>
        </w:rPr>
        <w:t>a</w:t>
      </w:r>
      <w:proofErr w:type="spellEnd"/>
      <w:r w:rsidR="00F740F3" w:rsidRPr="003E6FEE">
        <w:rPr>
          <w:rFonts w:eastAsia="Calibri" w:cs="Times New Roman"/>
          <w:iCs/>
          <w:szCs w:val="24"/>
        </w:rPr>
        <w:t xml:space="preserve"> values between 0.2 and 0.5 higher. </w:t>
      </w:r>
      <w:proofErr w:type="spellStart"/>
      <w:proofErr w:type="gramStart"/>
      <w:r w:rsidR="00F740F3" w:rsidRPr="003E6FEE">
        <w:rPr>
          <w:rFonts w:eastAsia="Calibri" w:cs="Times New Roman"/>
          <w:i/>
          <w:iCs/>
          <w:szCs w:val="24"/>
        </w:rPr>
        <w:t>p</w:t>
      </w:r>
      <w:r w:rsidR="00B4594E">
        <w:rPr>
          <w:rFonts w:eastAsia="Calibri" w:cs="Times New Roman"/>
          <w:i/>
          <w:iCs/>
          <w:szCs w:val="24"/>
        </w:rPr>
        <w:t>K</w:t>
      </w:r>
      <w:r w:rsidR="00B4594E">
        <w:rPr>
          <w:rFonts w:eastAsia="Calibri" w:cs="Times New Roman"/>
          <w:i/>
          <w:iCs/>
          <w:szCs w:val="24"/>
          <w:vertAlign w:val="subscript"/>
        </w:rPr>
        <w:t>In</w:t>
      </w:r>
      <w:proofErr w:type="spellEnd"/>
      <w:proofErr w:type="gramEnd"/>
      <w:r w:rsidR="00F740F3" w:rsidRPr="003E6FEE">
        <w:rPr>
          <w:rFonts w:eastAsia="Calibri" w:cs="Times New Roman"/>
          <w:iCs/>
          <w:szCs w:val="24"/>
        </w:rPr>
        <w:t xml:space="preserve"> values were also determined for two ionic liquids </w:t>
      </w:r>
      <w:r w:rsidR="00E12BFB">
        <w:rPr>
          <w:rFonts w:eastAsia="Calibri" w:cs="Times New Roman"/>
          <w:iCs/>
          <w:szCs w:val="24"/>
        </w:rPr>
        <w:t>[</w:t>
      </w:r>
      <w:proofErr w:type="spellStart"/>
      <w:r w:rsidR="00F740F3" w:rsidRPr="003E6FEE">
        <w:rPr>
          <w:rFonts w:eastAsia="Calibri" w:cs="Times New Roman"/>
          <w:iCs/>
          <w:szCs w:val="24"/>
        </w:rPr>
        <w:t>Bmim</w:t>
      </w:r>
      <w:proofErr w:type="spellEnd"/>
      <w:r w:rsidR="00E12BFB">
        <w:rPr>
          <w:rFonts w:eastAsia="Calibri" w:cs="Times New Roman"/>
          <w:iCs/>
          <w:szCs w:val="24"/>
        </w:rPr>
        <w:t>]</w:t>
      </w:r>
      <w:r w:rsidR="00B7175C">
        <w:rPr>
          <w:rFonts w:eastAsia="Calibri" w:cs="Times New Roman"/>
          <w:iCs/>
          <w:szCs w:val="24"/>
        </w:rPr>
        <w:t xml:space="preserve"> </w:t>
      </w:r>
      <w:r w:rsidR="00E12BFB">
        <w:rPr>
          <w:rFonts w:eastAsia="Calibri" w:cs="Times New Roman"/>
          <w:iCs/>
          <w:szCs w:val="24"/>
        </w:rPr>
        <w:t>[</w:t>
      </w:r>
      <w:r w:rsidR="00F740F3" w:rsidRPr="003E6FEE">
        <w:rPr>
          <w:rFonts w:eastAsia="Calibri" w:cs="Times New Roman"/>
          <w:iCs/>
          <w:szCs w:val="24"/>
        </w:rPr>
        <w:t>BF</w:t>
      </w:r>
      <w:r w:rsidR="00F740F3" w:rsidRPr="003E6FEE">
        <w:rPr>
          <w:rFonts w:eastAsia="Calibri" w:cs="Times New Roman"/>
          <w:iCs/>
          <w:szCs w:val="24"/>
          <w:vertAlign w:val="subscript"/>
        </w:rPr>
        <w:t>4</w:t>
      </w:r>
      <w:r w:rsidR="00E12BFB">
        <w:rPr>
          <w:rFonts w:eastAsia="Calibri" w:cs="Times New Roman"/>
          <w:iCs/>
          <w:szCs w:val="24"/>
        </w:rPr>
        <w:t>]</w:t>
      </w:r>
      <w:r w:rsidR="00F740F3" w:rsidRPr="003E6FEE">
        <w:rPr>
          <w:rFonts w:eastAsia="Calibri" w:cs="Times New Roman"/>
          <w:iCs/>
          <w:szCs w:val="24"/>
        </w:rPr>
        <w:t xml:space="preserve"> and </w:t>
      </w:r>
      <w:r w:rsidR="00E12BFB">
        <w:rPr>
          <w:rFonts w:eastAsia="Calibri" w:cs="Times New Roman"/>
          <w:iCs/>
          <w:szCs w:val="24"/>
        </w:rPr>
        <w:t>[</w:t>
      </w:r>
      <w:proofErr w:type="spellStart"/>
      <w:r w:rsidR="00F740F3" w:rsidRPr="003E6FEE">
        <w:rPr>
          <w:rFonts w:eastAsia="Calibri" w:cs="Times New Roman"/>
          <w:iCs/>
          <w:szCs w:val="24"/>
        </w:rPr>
        <w:t>Emim</w:t>
      </w:r>
      <w:proofErr w:type="spellEnd"/>
      <w:r w:rsidR="00E12BFB">
        <w:rPr>
          <w:rFonts w:eastAsia="Calibri" w:cs="Times New Roman"/>
          <w:iCs/>
          <w:szCs w:val="24"/>
        </w:rPr>
        <w:t>]</w:t>
      </w:r>
      <w:r w:rsidR="00B7175C">
        <w:rPr>
          <w:rFonts w:eastAsia="Calibri" w:cs="Times New Roman"/>
          <w:iCs/>
          <w:szCs w:val="24"/>
        </w:rPr>
        <w:t xml:space="preserve"> </w:t>
      </w:r>
      <w:r w:rsidR="00E12BFB">
        <w:rPr>
          <w:rFonts w:eastAsia="Calibri" w:cs="Times New Roman"/>
          <w:iCs/>
          <w:szCs w:val="24"/>
        </w:rPr>
        <w:t>[</w:t>
      </w:r>
      <w:r w:rsidR="00F740F3" w:rsidRPr="003E6FEE">
        <w:rPr>
          <w:rFonts w:eastAsia="Calibri" w:cs="Times New Roman"/>
          <w:iCs/>
          <w:szCs w:val="24"/>
        </w:rPr>
        <w:t>acetate</w:t>
      </w:r>
      <w:r w:rsidR="00E12BFB">
        <w:rPr>
          <w:rFonts w:eastAsia="Calibri" w:cs="Times New Roman"/>
          <w:iCs/>
          <w:szCs w:val="24"/>
        </w:rPr>
        <w:t>]</w:t>
      </w:r>
      <w:r w:rsidR="00F740F3" w:rsidRPr="003E6FEE">
        <w:rPr>
          <w:rFonts w:eastAsia="Calibri" w:cs="Times New Roman"/>
          <w:iCs/>
          <w:szCs w:val="24"/>
        </w:rPr>
        <w:t xml:space="preserve">. The anion </w:t>
      </w:r>
      <w:r w:rsidR="004D0C8C" w:rsidRPr="003E6FEE">
        <w:rPr>
          <w:rFonts w:eastAsia="Calibri" w:cs="Times New Roman"/>
          <w:iCs/>
          <w:szCs w:val="24"/>
        </w:rPr>
        <w:t xml:space="preserve">of the ionic liquid </w:t>
      </w:r>
      <w:r w:rsidR="00F740F3" w:rsidRPr="003E6FEE">
        <w:rPr>
          <w:rFonts w:eastAsia="Calibri" w:cs="Times New Roman"/>
          <w:iCs/>
          <w:szCs w:val="24"/>
        </w:rPr>
        <w:t xml:space="preserve">changes the pH of the solution </w:t>
      </w:r>
      <w:r w:rsidR="004D0C8C" w:rsidRPr="003E6FEE">
        <w:rPr>
          <w:rFonts w:eastAsia="Calibri" w:cs="Times New Roman"/>
          <w:iCs/>
          <w:szCs w:val="24"/>
        </w:rPr>
        <w:t xml:space="preserve">by </w:t>
      </w:r>
      <w:r w:rsidR="00F740F3" w:rsidRPr="003E6FEE">
        <w:rPr>
          <w:rFonts w:eastAsia="Calibri" w:cs="Times New Roman"/>
          <w:iCs/>
          <w:szCs w:val="24"/>
        </w:rPr>
        <w:t xml:space="preserve">acting </w:t>
      </w:r>
      <w:r w:rsidR="004D0C8C" w:rsidRPr="003E6FEE">
        <w:rPr>
          <w:rFonts w:eastAsia="Calibri" w:cs="Times New Roman"/>
          <w:iCs/>
          <w:szCs w:val="24"/>
        </w:rPr>
        <w:t>as</w:t>
      </w:r>
      <w:r w:rsidR="00B7175C">
        <w:rPr>
          <w:rFonts w:eastAsia="Calibri" w:cs="Times New Roman"/>
          <w:iCs/>
          <w:szCs w:val="24"/>
        </w:rPr>
        <w:t xml:space="preserve"> a buffer. </w:t>
      </w:r>
      <w:r w:rsidR="00E12BFB">
        <w:rPr>
          <w:rFonts w:eastAsia="Calibri" w:cs="Times New Roman"/>
          <w:iCs/>
          <w:szCs w:val="24"/>
        </w:rPr>
        <w:t>[</w:t>
      </w:r>
      <w:proofErr w:type="spellStart"/>
      <w:r w:rsidR="00B7175C">
        <w:rPr>
          <w:rFonts w:eastAsia="Calibri" w:cs="Times New Roman"/>
          <w:iCs/>
          <w:szCs w:val="24"/>
        </w:rPr>
        <w:t>Emim</w:t>
      </w:r>
      <w:proofErr w:type="spellEnd"/>
      <w:r w:rsidR="00E12BFB">
        <w:rPr>
          <w:rFonts w:eastAsia="Calibri" w:cs="Times New Roman"/>
          <w:iCs/>
          <w:szCs w:val="24"/>
        </w:rPr>
        <w:t>]</w:t>
      </w:r>
      <w:r w:rsidR="00B7175C">
        <w:rPr>
          <w:rFonts w:eastAsia="Calibri" w:cs="Times New Roman"/>
          <w:iCs/>
          <w:szCs w:val="24"/>
        </w:rPr>
        <w:t xml:space="preserve"> </w:t>
      </w:r>
      <w:r w:rsidR="00E12BFB">
        <w:rPr>
          <w:rFonts w:eastAsia="Calibri" w:cs="Times New Roman"/>
          <w:iCs/>
          <w:szCs w:val="24"/>
        </w:rPr>
        <w:t>[</w:t>
      </w:r>
      <w:proofErr w:type="gramStart"/>
      <w:r w:rsidR="00B7175C">
        <w:rPr>
          <w:rFonts w:eastAsia="Calibri" w:cs="Times New Roman"/>
          <w:iCs/>
          <w:szCs w:val="24"/>
        </w:rPr>
        <w:t>a</w:t>
      </w:r>
      <w:r w:rsidR="00F740F3" w:rsidRPr="003E6FEE">
        <w:rPr>
          <w:rFonts w:eastAsia="Calibri" w:cs="Times New Roman"/>
          <w:iCs/>
          <w:szCs w:val="24"/>
        </w:rPr>
        <w:t>cetate</w:t>
      </w:r>
      <w:proofErr w:type="gramEnd"/>
      <w:r w:rsidR="00E12BFB">
        <w:rPr>
          <w:rFonts w:eastAsia="Calibri" w:cs="Times New Roman"/>
          <w:iCs/>
          <w:szCs w:val="24"/>
        </w:rPr>
        <w:t>]</w:t>
      </w:r>
      <w:r w:rsidR="00F740F3" w:rsidRPr="003E6FEE">
        <w:rPr>
          <w:rFonts w:eastAsia="Calibri" w:cs="Times New Roman"/>
          <w:iCs/>
          <w:szCs w:val="24"/>
        </w:rPr>
        <w:t xml:space="preserve"> was found to be more basic than water.</w:t>
      </w:r>
      <w:r w:rsidR="00E647E9" w:rsidRPr="003E6FEE">
        <w:t xml:space="preserve"> </w:t>
      </w:r>
      <w:r w:rsidR="007713DC" w:rsidRPr="003E6FEE">
        <w:t>It is also shown that water significantly affects the pH of ionic liquids. This is thought to arise because aqueous mixtures with ionic liquids form heterogeneous solutions and the proton partitions in</w:t>
      </w:r>
      <w:r w:rsidR="003E6FEE" w:rsidRPr="003E6FEE">
        <w:t>to</w:t>
      </w:r>
      <w:r w:rsidR="007713DC" w:rsidRPr="003E6FEE">
        <w:t xml:space="preserve"> the aqueous phase. </w:t>
      </w:r>
      <w:r w:rsidR="004D0C8C" w:rsidRPr="003E6FEE">
        <w:t xml:space="preserve">This study also attempted to develop an electrochemical </w:t>
      </w:r>
      <w:r w:rsidR="004D0C8C" w:rsidRPr="003E6FEE">
        <w:rPr>
          <w:i/>
        </w:rPr>
        <w:t>pH</w:t>
      </w:r>
      <w:r w:rsidR="004D0C8C" w:rsidRPr="003E6FEE">
        <w:t xml:space="preserve"> sensor. It was shown that a linear response of cell potential vs. </w:t>
      </w:r>
      <w:r w:rsidR="00FD63F0">
        <w:rPr>
          <w:i/>
        </w:rPr>
        <w:t xml:space="preserve">ln </w:t>
      </w:r>
      <w:proofErr w:type="spellStart"/>
      <w:r w:rsidR="00FD63F0">
        <w:rPr>
          <w:i/>
        </w:rPr>
        <w:t>a</w:t>
      </w:r>
      <w:r w:rsidR="00FD63F0">
        <w:rPr>
          <w:i/>
          <w:vertAlign w:val="subscript"/>
        </w:rPr>
        <w:t>H</w:t>
      </w:r>
      <w:proofErr w:type="spellEnd"/>
      <w:r w:rsidR="00FD63F0">
        <w:rPr>
          <w:i/>
          <w:vertAlign w:val="subscript"/>
        </w:rPr>
        <w:t>+</w:t>
      </w:r>
      <w:r w:rsidR="004D0C8C" w:rsidRPr="003E6FEE">
        <w:t xml:space="preserve"> could be obtained </w:t>
      </w:r>
      <w:r w:rsidR="00B7175C">
        <w:t xml:space="preserve">but </w:t>
      </w:r>
      <w:r w:rsidR="004D0C8C" w:rsidRPr="003E6FEE">
        <w:t xml:space="preserve">the </w:t>
      </w:r>
      <w:r w:rsidR="00FD63F0">
        <w:t>slope for the correlation</w:t>
      </w:r>
      <w:r w:rsidR="004D0C8C" w:rsidRPr="003E6FEE">
        <w:t xml:space="preserve"> was less than that obtained in aqueous solutions</w:t>
      </w:r>
      <w:r w:rsidR="00FD63F0">
        <w:t>.</w:t>
      </w:r>
      <w:r w:rsidR="004D0C8C" w:rsidRPr="003E6FEE">
        <w:t xml:space="preserve"> </w:t>
      </w:r>
      <w:r w:rsidR="00FD63F0">
        <w:t>Finally it was shown that the liquid junction potential between two reference electrodes immersed in different DES</w:t>
      </w:r>
      <w:r w:rsidR="003F7378">
        <w:t>s</w:t>
      </w:r>
      <w:r w:rsidR="00FD63F0">
        <w:t xml:space="preserve"> was dependent upon the pH difference between the liquids</w:t>
      </w:r>
      <w:r w:rsidR="004D0C8C" w:rsidRPr="003E6FEE">
        <w:t>.</w:t>
      </w:r>
    </w:p>
    <w:p w14:paraId="5AD78A3A" w14:textId="77777777" w:rsidR="004D0C8C" w:rsidRPr="003E6FEE" w:rsidRDefault="004D0C8C" w:rsidP="00E008F1">
      <w:pPr>
        <w:spacing w:after="0" w:line="360" w:lineRule="auto"/>
        <w:rPr>
          <w:rFonts w:eastAsia="Calibri" w:cs="Times New Roman"/>
          <w:b/>
          <w:iCs/>
          <w:szCs w:val="24"/>
        </w:rPr>
      </w:pPr>
    </w:p>
    <w:p w14:paraId="19DEA9C4" w14:textId="77777777" w:rsidR="00FA3660" w:rsidRPr="003E6FEE" w:rsidRDefault="00FA3660" w:rsidP="00E008F1">
      <w:pPr>
        <w:spacing w:after="0" w:line="360" w:lineRule="auto"/>
        <w:rPr>
          <w:rFonts w:eastAsia="Calibri" w:cs="Times New Roman"/>
          <w:iCs/>
          <w:szCs w:val="24"/>
        </w:rPr>
      </w:pPr>
      <w:r w:rsidRPr="003E6FEE">
        <w:rPr>
          <w:rFonts w:eastAsia="Calibri" w:cs="Times New Roman"/>
          <w:b/>
          <w:iCs/>
          <w:szCs w:val="24"/>
        </w:rPr>
        <w:t xml:space="preserve">Keywords: </w:t>
      </w:r>
      <w:r w:rsidRPr="003E6FEE">
        <w:rPr>
          <w:rFonts w:eastAsia="Calibri" w:cs="Times New Roman"/>
          <w:iCs/>
          <w:szCs w:val="24"/>
        </w:rPr>
        <w:t xml:space="preserve">Deep </w:t>
      </w:r>
      <w:r w:rsidR="00BE6936" w:rsidRPr="003E6FEE">
        <w:rPr>
          <w:rFonts w:eastAsia="Calibri" w:cs="Times New Roman"/>
          <w:iCs/>
          <w:szCs w:val="24"/>
        </w:rPr>
        <w:t>e</w:t>
      </w:r>
      <w:r w:rsidRPr="003E6FEE">
        <w:rPr>
          <w:rFonts w:eastAsia="Calibri" w:cs="Times New Roman"/>
          <w:iCs/>
          <w:szCs w:val="24"/>
        </w:rPr>
        <w:t xml:space="preserve">utectic </w:t>
      </w:r>
      <w:r w:rsidR="00BE6936" w:rsidRPr="003E6FEE">
        <w:rPr>
          <w:rFonts w:eastAsia="Calibri" w:cs="Times New Roman"/>
          <w:iCs/>
          <w:szCs w:val="24"/>
        </w:rPr>
        <w:t>s</w:t>
      </w:r>
      <w:r w:rsidRPr="003E6FEE">
        <w:rPr>
          <w:rFonts w:eastAsia="Calibri" w:cs="Times New Roman"/>
          <w:iCs/>
          <w:szCs w:val="24"/>
        </w:rPr>
        <w:t>olvents,</w:t>
      </w:r>
      <w:r w:rsidR="00E008F1" w:rsidRPr="003E6FEE">
        <w:rPr>
          <w:rFonts w:eastAsia="Calibri" w:cs="Times New Roman"/>
          <w:iCs/>
          <w:szCs w:val="24"/>
        </w:rPr>
        <w:t xml:space="preserve"> ionic liquids, </w:t>
      </w:r>
      <w:r w:rsidR="00F740F3" w:rsidRPr="003E6FEE">
        <w:rPr>
          <w:rFonts w:eastAsia="Calibri" w:cs="Times New Roman"/>
          <w:iCs/>
          <w:szCs w:val="24"/>
        </w:rPr>
        <w:t>pH,</w:t>
      </w:r>
      <w:r w:rsidR="00F740F3" w:rsidRPr="003E6FEE">
        <w:t xml:space="preserve"> </w:t>
      </w:r>
      <w:r w:rsidR="00BE6936" w:rsidRPr="003E6FEE">
        <w:rPr>
          <w:rFonts w:eastAsia="Calibri" w:cs="Times New Roman"/>
          <w:iCs/>
          <w:szCs w:val="24"/>
        </w:rPr>
        <w:t>b</w:t>
      </w:r>
      <w:r w:rsidR="00F740F3" w:rsidRPr="003E6FEE">
        <w:rPr>
          <w:rFonts w:eastAsia="Calibri" w:cs="Times New Roman"/>
          <w:iCs/>
          <w:szCs w:val="24"/>
        </w:rPr>
        <w:t>romophenol blue,</w:t>
      </w:r>
      <w:r w:rsidR="00E008F1" w:rsidRPr="003E6FEE">
        <w:rPr>
          <w:rFonts w:eastAsia="Calibri" w:cs="Times New Roman"/>
          <w:iCs/>
          <w:szCs w:val="24"/>
        </w:rPr>
        <w:t xml:space="preserve"> </w:t>
      </w:r>
      <w:r w:rsidR="00B7175C">
        <w:rPr>
          <w:rFonts w:eastAsia="Calibri" w:cs="Times New Roman"/>
          <w:iCs/>
          <w:szCs w:val="24"/>
        </w:rPr>
        <w:t xml:space="preserve">glass electrode, </w:t>
      </w:r>
      <w:proofErr w:type="spellStart"/>
      <w:r w:rsidR="00B7175C" w:rsidRPr="00B7175C">
        <w:rPr>
          <w:rFonts w:eastAsia="Calibri" w:cs="Times New Roman"/>
          <w:i/>
          <w:iCs/>
          <w:szCs w:val="24"/>
        </w:rPr>
        <w:t>pK</w:t>
      </w:r>
      <w:r w:rsidR="00B7175C" w:rsidRPr="00B7175C">
        <w:rPr>
          <w:rFonts w:eastAsia="Calibri" w:cs="Times New Roman"/>
          <w:i/>
          <w:iCs/>
          <w:szCs w:val="24"/>
          <w:vertAlign w:val="subscript"/>
        </w:rPr>
        <w:t>I</w:t>
      </w:r>
      <w:r w:rsidR="00B7175C">
        <w:rPr>
          <w:rFonts w:eastAsia="Calibri" w:cs="Times New Roman"/>
          <w:i/>
          <w:iCs/>
          <w:szCs w:val="24"/>
          <w:vertAlign w:val="subscript"/>
        </w:rPr>
        <w:t>n</w:t>
      </w:r>
      <w:proofErr w:type="spellEnd"/>
      <w:r w:rsidR="00F740F3" w:rsidRPr="003E6FEE">
        <w:rPr>
          <w:rFonts w:eastAsia="Calibri" w:cs="Times New Roman"/>
          <w:iCs/>
          <w:szCs w:val="24"/>
        </w:rPr>
        <w:t>.</w:t>
      </w:r>
    </w:p>
    <w:p w14:paraId="0E237DC0" w14:textId="77777777" w:rsidR="00F740F3" w:rsidRPr="003E6FEE" w:rsidRDefault="00F740F3" w:rsidP="00E008F1">
      <w:pPr>
        <w:spacing w:after="0" w:line="360" w:lineRule="auto"/>
        <w:rPr>
          <w:rFonts w:eastAsia="Calibri" w:cs="Times New Roman"/>
          <w:iCs/>
          <w:szCs w:val="24"/>
        </w:rPr>
      </w:pPr>
    </w:p>
    <w:p w14:paraId="029BF569" w14:textId="77777777" w:rsidR="00012D6B" w:rsidRPr="003E6FEE" w:rsidRDefault="00012D6B">
      <w:pPr>
        <w:rPr>
          <w:rFonts w:asciiTheme="majorBidi" w:eastAsiaTheme="minorEastAsia" w:hAnsiTheme="majorBidi" w:cstheme="majorBidi"/>
          <w:b/>
          <w:bCs/>
          <w:color w:val="000000" w:themeColor="text1"/>
          <w:kern w:val="24"/>
          <w:szCs w:val="24"/>
          <w:lang w:eastAsia="en-GB"/>
        </w:rPr>
      </w:pPr>
      <w:r w:rsidRPr="003E6FEE">
        <w:rPr>
          <w:rFonts w:asciiTheme="majorBidi" w:eastAsiaTheme="minorEastAsia" w:hAnsiTheme="majorBidi" w:cstheme="majorBidi"/>
          <w:b/>
          <w:bCs/>
          <w:color w:val="000000" w:themeColor="text1"/>
          <w:kern w:val="24"/>
        </w:rPr>
        <w:br w:type="page"/>
      </w:r>
    </w:p>
    <w:p w14:paraId="34227BA3" w14:textId="77777777" w:rsidR="00FA3660" w:rsidRPr="003E6FEE" w:rsidRDefault="00F740F3" w:rsidP="00411AE2">
      <w:pPr>
        <w:pStyle w:val="NormalWeb"/>
        <w:spacing w:before="0" w:beforeAutospacing="0" w:after="0" w:afterAutospacing="0" w:line="360" w:lineRule="auto"/>
        <w:jc w:val="both"/>
        <w:textAlignment w:val="baseline"/>
        <w:rPr>
          <w:rFonts w:asciiTheme="majorBidi" w:eastAsiaTheme="minorEastAsia" w:hAnsiTheme="majorBidi" w:cstheme="majorBidi"/>
          <w:b/>
          <w:bCs/>
          <w:color w:val="000000" w:themeColor="text1"/>
          <w:kern w:val="24"/>
        </w:rPr>
      </w:pPr>
      <w:r w:rsidRPr="003E6FEE">
        <w:rPr>
          <w:rFonts w:asciiTheme="majorBidi" w:eastAsiaTheme="minorEastAsia" w:hAnsiTheme="majorBidi" w:cstheme="majorBidi"/>
          <w:b/>
          <w:bCs/>
          <w:color w:val="000000" w:themeColor="text1"/>
          <w:kern w:val="24"/>
        </w:rPr>
        <w:lastRenderedPageBreak/>
        <w:t>Introduction</w:t>
      </w:r>
    </w:p>
    <w:p w14:paraId="29EDE26D" w14:textId="77777777" w:rsidR="005B18A7" w:rsidRPr="003E6FEE" w:rsidRDefault="00253553" w:rsidP="00411AE2">
      <w:pPr>
        <w:spacing w:after="0" w:line="360" w:lineRule="auto"/>
        <w:jc w:val="both"/>
        <w:rPr>
          <w:rFonts w:eastAsia="Calibri" w:cs="Times New Roman"/>
          <w:iCs/>
          <w:szCs w:val="24"/>
        </w:rPr>
      </w:pPr>
      <w:r w:rsidRPr="003E6FEE">
        <w:rPr>
          <w:rFonts w:eastAsia="Calibri" w:cs="Times New Roman"/>
          <w:iCs/>
          <w:szCs w:val="24"/>
        </w:rPr>
        <w:t>Chemistry in ionic liquids is dominated by electron and proton transfer but the activity of protons</w:t>
      </w:r>
      <w:r w:rsidR="00411AE2" w:rsidRPr="003E6FEE">
        <w:rPr>
          <w:rFonts w:eastAsia="Calibri" w:cs="Times New Roman"/>
          <w:iCs/>
          <w:szCs w:val="24"/>
        </w:rPr>
        <w:t>,</w:t>
      </w:r>
      <w:r w:rsidRPr="003E6FEE">
        <w:rPr>
          <w:rFonts w:eastAsia="Calibri" w:cs="Times New Roman"/>
          <w:iCs/>
          <w:szCs w:val="24"/>
        </w:rPr>
        <w:t xml:space="preserve"> in a liquid which is essentially a buffer</w:t>
      </w:r>
      <w:r w:rsidR="00054695" w:rsidRPr="003E6FEE">
        <w:rPr>
          <w:rFonts w:eastAsia="Calibri" w:cs="Times New Roman"/>
          <w:iCs/>
          <w:szCs w:val="24"/>
        </w:rPr>
        <w:t>,</w:t>
      </w:r>
      <w:r w:rsidRPr="003E6FEE">
        <w:rPr>
          <w:rFonts w:eastAsia="Calibri" w:cs="Times New Roman"/>
          <w:iCs/>
          <w:szCs w:val="24"/>
        </w:rPr>
        <w:t xml:space="preserve"> is poorly understood. </w:t>
      </w:r>
      <w:r w:rsidR="00FB01C8" w:rsidRPr="003E6FEE">
        <w:rPr>
          <w:rFonts w:eastAsia="Calibri" w:cs="Times New Roman"/>
          <w:iCs/>
          <w:szCs w:val="24"/>
        </w:rPr>
        <w:t>The</w:t>
      </w:r>
      <w:r w:rsidR="00054695" w:rsidRPr="003E6FEE">
        <w:rPr>
          <w:rFonts w:eastAsia="Calibri" w:cs="Times New Roman"/>
          <w:iCs/>
          <w:szCs w:val="24"/>
        </w:rPr>
        <w:t xml:space="preserve"> ability to tailor the acidity or basicity of an ionic liquid has been demonstrated with </w:t>
      </w:r>
      <w:r w:rsidR="00FB01C8" w:rsidRPr="003E6FEE">
        <w:rPr>
          <w:rFonts w:eastAsia="Calibri" w:cs="Times New Roman"/>
          <w:iCs/>
          <w:szCs w:val="24"/>
        </w:rPr>
        <w:t>whole class</w:t>
      </w:r>
      <w:r w:rsidR="00054695" w:rsidRPr="003E6FEE">
        <w:rPr>
          <w:rFonts w:eastAsia="Calibri" w:cs="Times New Roman"/>
          <w:iCs/>
          <w:szCs w:val="24"/>
        </w:rPr>
        <w:t>es</w:t>
      </w:r>
      <w:r w:rsidR="00FB01C8" w:rsidRPr="003E6FEE">
        <w:rPr>
          <w:rFonts w:eastAsia="Calibri" w:cs="Times New Roman"/>
          <w:iCs/>
          <w:szCs w:val="24"/>
        </w:rPr>
        <w:t xml:space="preserve"> of liquids </w:t>
      </w:r>
      <w:r w:rsidR="00054695" w:rsidRPr="003E6FEE">
        <w:rPr>
          <w:rFonts w:eastAsia="Calibri" w:cs="Times New Roman"/>
          <w:iCs/>
          <w:szCs w:val="24"/>
        </w:rPr>
        <w:t xml:space="preserve">such as </w:t>
      </w:r>
      <w:r w:rsidR="00FB01C8" w:rsidRPr="003E6FEE">
        <w:rPr>
          <w:rFonts w:eastAsia="Calibri" w:cs="Times New Roman"/>
          <w:iCs/>
          <w:szCs w:val="24"/>
        </w:rPr>
        <w:t>acidic ionic liquids</w:t>
      </w:r>
      <w:r w:rsidR="00054695" w:rsidRPr="003E6FEE">
        <w:rPr>
          <w:rFonts w:eastAsia="Calibri" w:cs="Times New Roman"/>
          <w:iCs/>
          <w:szCs w:val="24"/>
        </w:rPr>
        <w:t xml:space="preserve">, protonic ionic liquids, basic ionic liquids and </w:t>
      </w:r>
      <w:proofErr w:type="spellStart"/>
      <w:r w:rsidR="00054695" w:rsidRPr="003E6FEE">
        <w:rPr>
          <w:rFonts w:eastAsia="Calibri" w:cs="Times New Roman"/>
          <w:iCs/>
          <w:szCs w:val="24"/>
        </w:rPr>
        <w:t>zwitter</w:t>
      </w:r>
      <w:proofErr w:type="spellEnd"/>
      <w:r w:rsidR="00054695" w:rsidRPr="003E6FEE">
        <w:rPr>
          <w:rFonts w:eastAsia="Calibri" w:cs="Times New Roman"/>
          <w:iCs/>
          <w:szCs w:val="24"/>
        </w:rPr>
        <w:t xml:space="preserve"> ionic liquids however, comparatively little is understood about</w:t>
      </w:r>
      <w:r w:rsidR="00FB01C8" w:rsidRPr="003E6FEE">
        <w:rPr>
          <w:rFonts w:eastAsia="Calibri" w:cs="Times New Roman"/>
          <w:iCs/>
          <w:szCs w:val="24"/>
        </w:rPr>
        <w:t xml:space="preserve"> how their acidity compares with aqueous solutions.</w:t>
      </w:r>
      <w:r w:rsidR="00054695" w:rsidRPr="003E6FEE">
        <w:rPr>
          <w:rStyle w:val="EndnoteReference"/>
          <w:rFonts w:eastAsia="Calibri" w:cs="Times New Roman"/>
          <w:iCs/>
          <w:szCs w:val="24"/>
        </w:rPr>
        <w:endnoteReference w:id="1"/>
      </w:r>
      <w:r w:rsidR="00054695" w:rsidRPr="003E6FEE">
        <w:rPr>
          <w:rFonts w:eastAsia="Calibri" w:cs="Times New Roman"/>
          <w:iCs/>
          <w:szCs w:val="24"/>
          <w:vertAlign w:val="superscript"/>
        </w:rPr>
        <w:t>,</w:t>
      </w:r>
      <w:r w:rsidR="00054695" w:rsidRPr="003E6FEE">
        <w:rPr>
          <w:rStyle w:val="EndnoteReference"/>
          <w:rFonts w:eastAsia="Calibri" w:cs="Times New Roman"/>
          <w:iCs/>
          <w:szCs w:val="24"/>
        </w:rPr>
        <w:endnoteReference w:id="2"/>
      </w:r>
      <w:r w:rsidR="00AE645E" w:rsidRPr="003E6FEE">
        <w:rPr>
          <w:rFonts w:eastAsia="Calibri" w:cs="Times New Roman"/>
          <w:iCs/>
          <w:szCs w:val="24"/>
        </w:rPr>
        <w:t xml:space="preserve"> </w:t>
      </w:r>
      <w:r w:rsidR="00687BE8">
        <w:rPr>
          <w:rFonts w:eastAsia="Calibri" w:cs="Times New Roman"/>
          <w:iCs/>
          <w:szCs w:val="24"/>
        </w:rPr>
        <w:t>In an analogous way, deep eutectic solvents</w:t>
      </w:r>
      <w:r w:rsidR="002F52DB">
        <w:rPr>
          <w:rFonts w:eastAsia="Calibri" w:cs="Times New Roman"/>
          <w:iCs/>
          <w:szCs w:val="24"/>
        </w:rPr>
        <w:t>, DESs</w:t>
      </w:r>
      <w:r w:rsidR="00B7175C">
        <w:rPr>
          <w:rFonts w:eastAsia="Calibri" w:cs="Times New Roman"/>
          <w:iCs/>
          <w:szCs w:val="24"/>
        </w:rPr>
        <w:t>,</w:t>
      </w:r>
      <w:r w:rsidR="00687BE8">
        <w:rPr>
          <w:rFonts w:eastAsia="Calibri" w:cs="Times New Roman"/>
          <w:iCs/>
          <w:szCs w:val="24"/>
        </w:rPr>
        <w:t xml:space="preserve"> which are eutectic mixtures of quaternary ammonium salts and hydrogen bond donors can be tailored by the functionality of either components and basic and acidic versions have been made and characterised.</w:t>
      </w:r>
      <w:r w:rsidR="00687BE8">
        <w:rPr>
          <w:rStyle w:val="EndnoteReference"/>
          <w:rFonts w:eastAsia="Calibri" w:cs="Times New Roman"/>
          <w:iCs/>
          <w:szCs w:val="24"/>
        </w:rPr>
        <w:endnoteReference w:id="3"/>
      </w:r>
      <w:r w:rsidR="00687BE8">
        <w:rPr>
          <w:rStyle w:val="EndnoteReference"/>
          <w:rFonts w:eastAsia="Calibri" w:cs="Times New Roman"/>
          <w:iCs/>
          <w:szCs w:val="24"/>
        </w:rPr>
        <w:t>,</w:t>
      </w:r>
      <w:r w:rsidR="00687BE8">
        <w:rPr>
          <w:rStyle w:val="EndnoteReference"/>
          <w:rFonts w:eastAsia="Calibri" w:cs="Times New Roman"/>
          <w:iCs/>
          <w:szCs w:val="24"/>
        </w:rPr>
        <w:endnoteReference w:id="4"/>
      </w:r>
      <w:r w:rsidR="002F52DB">
        <w:rPr>
          <w:rFonts w:eastAsia="Calibri" w:cs="Times New Roman"/>
          <w:iCs/>
          <w:szCs w:val="24"/>
        </w:rPr>
        <w:t xml:space="preserve"> </w:t>
      </w:r>
      <w:r w:rsidR="00AE645E" w:rsidRPr="003E6FEE">
        <w:rPr>
          <w:rFonts w:eastAsia="Calibri" w:cs="Times New Roman"/>
          <w:iCs/>
          <w:szCs w:val="24"/>
        </w:rPr>
        <w:t xml:space="preserve">The activity of protons in ionic liquids can be </w:t>
      </w:r>
      <w:r w:rsidR="004D0C8C" w:rsidRPr="003E6FEE">
        <w:rPr>
          <w:rFonts w:eastAsia="Calibri" w:cs="Times New Roman"/>
          <w:iCs/>
          <w:szCs w:val="24"/>
        </w:rPr>
        <w:t>a</w:t>
      </w:r>
      <w:r w:rsidR="00AE645E" w:rsidRPr="003E6FEE">
        <w:rPr>
          <w:rFonts w:eastAsia="Calibri" w:cs="Times New Roman"/>
          <w:iCs/>
          <w:szCs w:val="24"/>
        </w:rPr>
        <w:t xml:space="preserve">ffected </w:t>
      </w:r>
      <w:r w:rsidR="00B7175C">
        <w:rPr>
          <w:rFonts w:eastAsia="Calibri" w:cs="Times New Roman"/>
          <w:iCs/>
          <w:szCs w:val="24"/>
        </w:rPr>
        <w:t xml:space="preserve">by </w:t>
      </w:r>
      <w:r w:rsidR="00AE645E" w:rsidRPr="003E6FEE">
        <w:rPr>
          <w:rFonts w:eastAsia="Calibri" w:cs="Times New Roman"/>
          <w:iCs/>
          <w:szCs w:val="24"/>
        </w:rPr>
        <w:t xml:space="preserve">the ability of </w:t>
      </w:r>
      <w:r w:rsidR="00687BE8">
        <w:rPr>
          <w:rFonts w:eastAsia="Calibri" w:cs="Times New Roman"/>
          <w:iCs/>
          <w:szCs w:val="24"/>
        </w:rPr>
        <w:t xml:space="preserve">the </w:t>
      </w:r>
      <w:r w:rsidR="00AE645E" w:rsidRPr="003E6FEE">
        <w:rPr>
          <w:rFonts w:eastAsia="Calibri" w:cs="Times New Roman"/>
          <w:iCs/>
          <w:szCs w:val="24"/>
        </w:rPr>
        <w:t xml:space="preserve">anion and/or cation to act as proton donors or acceptors in the same way that any molecular solvent can. </w:t>
      </w:r>
      <w:r w:rsidR="005B18A7" w:rsidRPr="003E6FEE">
        <w:rPr>
          <w:rFonts w:eastAsia="Calibri" w:cs="Times New Roman"/>
          <w:iCs/>
          <w:szCs w:val="24"/>
        </w:rPr>
        <w:t>While this may seem like a trivial issue to resolve, it is the lack of standard thermodynamic reference points that makes most of the usual methods difficult to apply to ionic liquids.</w:t>
      </w:r>
    </w:p>
    <w:p w14:paraId="261441A5" w14:textId="77777777" w:rsidR="004C5574" w:rsidRPr="003E6FEE" w:rsidRDefault="00FB01C8" w:rsidP="00411AE2">
      <w:pPr>
        <w:spacing w:after="0" w:line="360" w:lineRule="auto"/>
        <w:jc w:val="both"/>
        <w:rPr>
          <w:rFonts w:eastAsia="Calibri" w:cs="Times New Roman"/>
          <w:iCs/>
          <w:szCs w:val="24"/>
        </w:rPr>
      </w:pPr>
      <w:r w:rsidRPr="003E6FEE">
        <w:rPr>
          <w:rFonts w:eastAsia="Calibri" w:cs="Times New Roman"/>
          <w:iCs/>
          <w:szCs w:val="24"/>
        </w:rPr>
        <w:t xml:space="preserve">MacFarlane </w:t>
      </w:r>
      <w:r w:rsidRPr="003E6FEE">
        <w:rPr>
          <w:rFonts w:eastAsia="Calibri" w:cs="Times New Roman"/>
          <w:i/>
          <w:iCs/>
          <w:szCs w:val="24"/>
        </w:rPr>
        <w:t>et al</w:t>
      </w:r>
      <w:r w:rsidRPr="003E6FEE">
        <w:rPr>
          <w:rFonts w:eastAsia="Calibri" w:cs="Times New Roman"/>
          <w:iCs/>
          <w:szCs w:val="24"/>
        </w:rPr>
        <w:t>.</w:t>
      </w:r>
      <w:r w:rsidRPr="003E6FEE">
        <w:rPr>
          <w:rStyle w:val="EndnoteReference"/>
          <w:rFonts w:eastAsia="Calibri" w:cs="Times New Roman"/>
          <w:iCs/>
          <w:szCs w:val="24"/>
        </w:rPr>
        <w:endnoteReference w:id="5"/>
      </w:r>
      <w:r w:rsidRPr="003E6FEE">
        <w:rPr>
          <w:rFonts w:eastAsia="Calibri" w:cs="Times New Roman"/>
          <w:iCs/>
          <w:szCs w:val="24"/>
        </w:rPr>
        <w:t xml:space="preserve"> studied </w:t>
      </w:r>
      <w:r w:rsidR="00254116" w:rsidRPr="003E6FEE">
        <w:rPr>
          <w:rFonts w:eastAsia="Calibri" w:cs="Times New Roman"/>
          <w:iCs/>
          <w:szCs w:val="24"/>
        </w:rPr>
        <w:t xml:space="preserve">traditional indicator molecules such as </w:t>
      </w:r>
      <w:proofErr w:type="spellStart"/>
      <w:r w:rsidR="00254116" w:rsidRPr="003E6FEE">
        <w:rPr>
          <w:rFonts w:eastAsia="Calibri" w:cs="Times New Roman"/>
          <w:iCs/>
          <w:szCs w:val="24"/>
        </w:rPr>
        <w:t>bromocresol</w:t>
      </w:r>
      <w:proofErr w:type="spellEnd"/>
      <w:r w:rsidR="00254116" w:rsidRPr="003E6FEE">
        <w:rPr>
          <w:rFonts w:eastAsia="Calibri" w:cs="Times New Roman"/>
          <w:iCs/>
          <w:szCs w:val="24"/>
        </w:rPr>
        <w:t xml:space="preserve"> purple and Alizarin red S to show that liquids such as </w:t>
      </w:r>
      <w:r w:rsidR="00E12BFB">
        <w:rPr>
          <w:rFonts w:eastAsia="Calibri" w:cs="Times New Roman"/>
          <w:iCs/>
          <w:szCs w:val="24"/>
        </w:rPr>
        <w:t>[</w:t>
      </w:r>
      <w:proofErr w:type="spellStart"/>
      <w:r w:rsidR="00E12BFB">
        <w:rPr>
          <w:rFonts w:eastAsia="AdvOT999035f4" w:cs="Times New Roman"/>
          <w:szCs w:val="24"/>
        </w:rPr>
        <w:t>E</w:t>
      </w:r>
      <w:r w:rsidR="00254116" w:rsidRPr="003E6FEE">
        <w:rPr>
          <w:rFonts w:eastAsia="AdvOT999035f4" w:cs="Times New Roman"/>
          <w:szCs w:val="24"/>
        </w:rPr>
        <w:t>mim</w:t>
      </w:r>
      <w:proofErr w:type="spellEnd"/>
      <w:r w:rsidR="00E12BFB">
        <w:rPr>
          <w:rFonts w:eastAsia="AdvOT999035f4" w:cs="Times New Roman"/>
          <w:szCs w:val="24"/>
        </w:rPr>
        <w:t>]</w:t>
      </w:r>
      <w:r w:rsidR="001F1485" w:rsidRPr="003E6FEE">
        <w:rPr>
          <w:rFonts w:eastAsia="AdvOT999035f4" w:cs="Times New Roman"/>
          <w:szCs w:val="24"/>
        </w:rPr>
        <w:t xml:space="preserve"> </w:t>
      </w:r>
      <w:r w:rsidR="00E12BFB">
        <w:rPr>
          <w:rFonts w:eastAsia="AdvOT999035f4" w:cs="Times New Roman"/>
          <w:szCs w:val="24"/>
        </w:rPr>
        <w:t>[</w:t>
      </w:r>
      <w:r w:rsidR="001F1485" w:rsidRPr="003E6FEE">
        <w:rPr>
          <w:rFonts w:eastAsia="AdvOT999035f4" w:cs="Times New Roman"/>
          <w:szCs w:val="24"/>
        </w:rPr>
        <w:t>acetate</w:t>
      </w:r>
      <w:r w:rsidR="00E12BFB">
        <w:rPr>
          <w:rFonts w:eastAsia="AdvOT999035f4" w:cs="Times New Roman"/>
          <w:szCs w:val="24"/>
        </w:rPr>
        <w:t>]</w:t>
      </w:r>
      <w:r w:rsidR="001F1485" w:rsidRPr="003E6FEE">
        <w:rPr>
          <w:rFonts w:eastAsia="AdvOT999035f4" w:cs="Times New Roman"/>
          <w:szCs w:val="24"/>
        </w:rPr>
        <w:t xml:space="preserve"> are </w:t>
      </w:r>
      <w:r w:rsidR="00411AE2" w:rsidRPr="003E6FEE">
        <w:rPr>
          <w:rFonts w:eastAsia="AdvOT999035f4" w:cs="Times New Roman"/>
          <w:szCs w:val="24"/>
        </w:rPr>
        <w:t xml:space="preserve">relatively </w:t>
      </w:r>
      <w:r w:rsidR="001F1485" w:rsidRPr="003E6FEE">
        <w:rPr>
          <w:rFonts w:eastAsia="AdvOT999035f4" w:cs="Times New Roman"/>
          <w:szCs w:val="24"/>
        </w:rPr>
        <w:t>basic.</w:t>
      </w:r>
      <w:r w:rsidRPr="003E6FEE">
        <w:rPr>
          <w:rFonts w:eastAsia="Calibri" w:cs="Times New Roman"/>
          <w:iCs/>
          <w:szCs w:val="24"/>
        </w:rPr>
        <w:t xml:space="preserve"> </w:t>
      </w:r>
      <w:r w:rsidR="004C5574" w:rsidRPr="003E6FEE">
        <w:rPr>
          <w:rFonts w:eastAsia="Calibri" w:cs="Times New Roman"/>
          <w:iCs/>
          <w:szCs w:val="24"/>
        </w:rPr>
        <w:t xml:space="preserve">The </w:t>
      </w:r>
      <w:r w:rsidR="005B18A7" w:rsidRPr="003E6FEE">
        <w:rPr>
          <w:rFonts w:eastAsia="Calibri" w:cs="Times New Roman"/>
          <w:iCs/>
          <w:szCs w:val="24"/>
        </w:rPr>
        <w:t>authors proposed</w:t>
      </w:r>
      <w:r w:rsidR="004C5574" w:rsidRPr="003E6FEE">
        <w:rPr>
          <w:rFonts w:eastAsia="Calibri" w:cs="Times New Roman"/>
          <w:iCs/>
          <w:szCs w:val="24"/>
        </w:rPr>
        <w:t xml:space="preserve"> that the </w:t>
      </w:r>
      <w:proofErr w:type="spellStart"/>
      <w:r w:rsidR="00031C3C" w:rsidRPr="003E6FEE">
        <w:rPr>
          <w:rFonts w:asciiTheme="majorBidi" w:eastAsiaTheme="minorEastAsia" w:hAnsiTheme="majorBidi" w:cstheme="majorBidi"/>
          <w:i/>
          <w:color w:val="000000" w:themeColor="text1"/>
          <w:kern w:val="24"/>
        </w:rPr>
        <w:t>pK</w:t>
      </w:r>
      <w:r w:rsidR="00031C3C" w:rsidRPr="003E6FEE">
        <w:rPr>
          <w:rFonts w:asciiTheme="majorBidi" w:eastAsiaTheme="minorEastAsia" w:hAnsiTheme="majorBidi" w:cstheme="majorBidi"/>
          <w:i/>
          <w:color w:val="000000" w:themeColor="text1"/>
          <w:kern w:val="24"/>
          <w:vertAlign w:val="subscript"/>
        </w:rPr>
        <w:t>a</w:t>
      </w:r>
      <w:proofErr w:type="spellEnd"/>
      <w:r w:rsidR="004C5574" w:rsidRPr="003E6FEE">
        <w:rPr>
          <w:rFonts w:eastAsia="Calibri" w:cs="Times New Roman"/>
          <w:iCs/>
          <w:szCs w:val="24"/>
        </w:rPr>
        <w:t xml:space="preserve"> value of an acid (HX) in an ionic liquid</w:t>
      </w:r>
      <w:r w:rsidR="002F52DB">
        <w:rPr>
          <w:rFonts w:eastAsia="Calibri" w:cs="Times New Roman"/>
          <w:iCs/>
          <w:szCs w:val="24"/>
        </w:rPr>
        <w:t xml:space="preserve"> </w:t>
      </w:r>
      <w:r w:rsidR="00E12BFB">
        <w:rPr>
          <w:rFonts w:eastAsia="Calibri" w:cs="Times New Roman"/>
          <w:iCs/>
          <w:szCs w:val="24"/>
        </w:rPr>
        <w:t>[</w:t>
      </w:r>
      <w:r w:rsidR="002F52DB">
        <w:rPr>
          <w:rFonts w:eastAsia="Calibri" w:cs="Times New Roman"/>
          <w:iCs/>
          <w:szCs w:val="24"/>
        </w:rPr>
        <w:t>R</w:t>
      </w:r>
      <w:r w:rsidR="002F52DB">
        <w:rPr>
          <w:rFonts w:eastAsia="Calibri" w:cs="Times New Roman"/>
          <w:iCs/>
          <w:szCs w:val="24"/>
          <w:vertAlign w:val="subscript"/>
        </w:rPr>
        <w:t>4</w:t>
      </w:r>
      <w:r w:rsidR="002F52DB">
        <w:rPr>
          <w:rFonts w:eastAsia="Calibri" w:cs="Times New Roman"/>
          <w:iCs/>
          <w:szCs w:val="24"/>
        </w:rPr>
        <w:t>N</w:t>
      </w:r>
      <w:r w:rsidR="002F52DB">
        <w:rPr>
          <w:rFonts w:eastAsia="Calibri" w:cs="Times New Roman"/>
          <w:iCs/>
          <w:szCs w:val="24"/>
          <w:vertAlign w:val="superscript"/>
        </w:rPr>
        <w:t>+</w:t>
      </w:r>
      <w:r w:rsidR="00E12BFB">
        <w:rPr>
          <w:rFonts w:eastAsia="Calibri" w:cs="Times New Roman"/>
          <w:iCs/>
          <w:szCs w:val="24"/>
        </w:rPr>
        <w:t>] [</w:t>
      </w:r>
      <w:r w:rsidR="002F52DB">
        <w:rPr>
          <w:rFonts w:eastAsia="Calibri" w:cs="Times New Roman"/>
          <w:iCs/>
          <w:szCs w:val="24"/>
        </w:rPr>
        <w:t>S</w:t>
      </w:r>
      <w:r w:rsidR="002F52DB">
        <w:rPr>
          <w:rFonts w:eastAsia="Calibri" w:cs="Times New Roman"/>
          <w:iCs/>
          <w:szCs w:val="24"/>
          <w:vertAlign w:val="superscript"/>
        </w:rPr>
        <w:t>-</w:t>
      </w:r>
      <w:r w:rsidR="00E12BFB">
        <w:rPr>
          <w:rFonts w:eastAsia="Calibri" w:cs="Times New Roman"/>
          <w:iCs/>
          <w:szCs w:val="24"/>
        </w:rPr>
        <w:t>]</w:t>
      </w:r>
      <w:r w:rsidR="004C5574" w:rsidRPr="003E6FEE">
        <w:rPr>
          <w:rFonts w:eastAsia="Calibri" w:cs="Times New Roman"/>
          <w:iCs/>
          <w:szCs w:val="24"/>
        </w:rPr>
        <w:t xml:space="preserve"> containing a weak anion </w:t>
      </w:r>
      <w:r w:rsidR="00E12BFB">
        <w:rPr>
          <w:rFonts w:eastAsia="Calibri" w:cs="Times New Roman"/>
          <w:iCs/>
          <w:szCs w:val="24"/>
        </w:rPr>
        <w:t>[</w:t>
      </w:r>
      <w:r w:rsidR="004C5574" w:rsidRPr="003E6FEE">
        <w:rPr>
          <w:rFonts w:eastAsia="Calibri" w:cs="Times New Roman"/>
          <w:iCs/>
          <w:szCs w:val="24"/>
        </w:rPr>
        <w:t>S</w:t>
      </w:r>
      <w:r w:rsidR="004C5574" w:rsidRPr="003E6FEE">
        <w:rPr>
          <w:rFonts w:eastAsia="Calibri" w:cs="Times New Roman"/>
          <w:iCs/>
          <w:szCs w:val="24"/>
          <w:vertAlign w:val="superscript"/>
        </w:rPr>
        <w:t>-</w:t>
      </w:r>
      <w:r w:rsidR="00E12BFB" w:rsidRPr="00E12BFB">
        <w:rPr>
          <w:rFonts w:eastAsia="Calibri" w:cs="Times New Roman"/>
          <w:iCs/>
          <w:szCs w:val="24"/>
        </w:rPr>
        <w:t>]</w:t>
      </w:r>
      <w:r w:rsidR="004C5574" w:rsidRPr="003E6FEE">
        <w:rPr>
          <w:rFonts w:eastAsia="Calibri" w:cs="Times New Roman"/>
          <w:iCs/>
          <w:szCs w:val="24"/>
        </w:rPr>
        <w:t xml:space="preserve"> could be approximated by taking the ratio of the aqueous </w:t>
      </w:r>
      <w:proofErr w:type="spellStart"/>
      <w:r w:rsidR="004C5574" w:rsidRPr="00B4594E">
        <w:rPr>
          <w:rFonts w:eastAsia="Calibri" w:cs="Times New Roman"/>
          <w:i/>
          <w:iCs/>
          <w:szCs w:val="24"/>
        </w:rPr>
        <w:t>pK</w:t>
      </w:r>
      <w:r w:rsidR="004C5574" w:rsidRPr="00B4594E">
        <w:rPr>
          <w:rFonts w:eastAsia="Calibri" w:cs="Times New Roman"/>
          <w:i/>
          <w:iCs/>
          <w:szCs w:val="24"/>
          <w:vertAlign w:val="subscript"/>
        </w:rPr>
        <w:t>a</w:t>
      </w:r>
      <w:proofErr w:type="spellEnd"/>
      <w:r w:rsidR="004C5574" w:rsidRPr="00B4594E">
        <w:rPr>
          <w:rFonts w:eastAsia="Calibri" w:cs="Times New Roman"/>
          <w:i/>
          <w:iCs/>
          <w:szCs w:val="24"/>
        </w:rPr>
        <w:t xml:space="preserve"> </w:t>
      </w:r>
      <w:r w:rsidR="004C5574" w:rsidRPr="003E6FEE">
        <w:rPr>
          <w:rFonts w:eastAsia="Calibri" w:cs="Times New Roman"/>
          <w:iCs/>
          <w:szCs w:val="24"/>
        </w:rPr>
        <w:t>values of the acid and salt in water i.e.</w:t>
      </w:r>
    </w:p>
    <w:p w14:paraId="72272CCE" w14:textId="77777777" w:rsidR="004C5574" w:rsidRPr="003E6FEE" w:rsidRDefault="00031C3C" w:rsidP="00FB01C8">
      <w:pPr>
        <w:spacing w:after="0" w:line="360" w:lineRule="auto"/>
        <w:jc w:val="both"/>
        <w:rPr>
          <w:rFonts w:eastAsia="Calibri" w:cs="Times New Roman"/>
          <w:iCs/>
          <w:szCs w:val="24"/>
        </w:rPr>
      </w:pPr>
      <w:proofErr w:type="spellStart"/>
      <w:proofErr w:type="gramStart"/>
      <w:r w:rsidRPr="003E6FEE">
        <w:rPr>
          <w:rFonts w:asciiTheme="majorBidi" w:eastAsiaTheme="minorEastAsia" w:hAnsiTheme="majorBidi" w:cstheme="majorBidi"/>
          <w:i/>
          <w:color w:val="000000" w:themeColor="text1"/>
          <w:kern w:val="24"/>
        </w:rPr>
        <w:t>pK</w:t>
      </w:r>
      <w:r w:rsidRPr="003E6FEE">
        <w:rPr>
          <w:rFonts w:asciiTheme="majorBidi" w:eastAsiaTheme="minorEastAsia" w:hAnsiTheme="majorBidi" w:cstheme="majorBidi"/>
          <w:i/>
          <w:color w:val="000000" w:themeColor="text1"/>
          <w:kern w:val="24"/>
          <w:vertAlign w:val="subscript"/>
        </w:rPr>
        <w:t>a</w:t>
      </w:r>
      <w:proofErr w:type="spellEnd"/>
      <w:proofErr w:type="gramEnd"/>
      <w:r w:rsidRPr="003E6FEE">
        <w:rPr>
          <w:rFonts w:asciiTheme="majorBidi" w:eastAsiaTheme="minorEastAsia" w:hAnsiTheme="majorBidi" w:cstheme="majorBidi"/>
          <w:color w:val="000000" w:themeColor="text1"/>
          <w:kern w:val="24"/>
        </w:rPr>
        <w:t xml:space="preserve"> </w:t>
      </w:r>
      <w:r w:rsidR="003F7378">
        <w:rPr>
          <w:rFonts w:asciiTheme="majorBidi" w:eastAsiaTheme="minorEastAsia" w:hAnsiTheme="majorBidi" w:cstheme="majorBidi"/>
          <w:color w:val="000000" w:themeColor="text1"/>
          <w:kern w:val="24"/>
          <w:vertAlign w:val="superscript"/>
        </w:rPr>
        <w:t>[</w:t>
      </w:r>
      <w:r w:rsidR="002F52DB">
        <w:rPr>
          <w:rFonts w:eastAsia="Calibri" w:cs="Times New Roman"/>
          <w:iCs/>
          <w:szCs w:val="24"/>
          <w:vertAlign w:val="superscript"/>
        </w:rPr>
        <w:t>R4N</w:t>
      </w:r>
      <w:r w:rsidR="003F7378">
        <w:rPr>
          <w:rFonts w:eastAsia="Calibri" w:cs="Times New Roman"/>
          <w:iCs/>
          <w:szCs w:val="24"/>
          <w:vertAlign w:val="superscript"/>
        </w:rPr>
        <w:t>][</w:t>
      </w:r>
      <w:r w:rsidR="002F52DB">
        <w:rPr>
          <w:rFonts w:eastAsia="Calibri" w:cs="Times New Roman"/>
          <w:iCs/>
          <w:szCs w:val="24"/>
          <w:vertAlign w:val="superscript"/>
        </w:rPr>
        <w:t>S</w:t>
      </w:r>
      <w:r w:rsidR="003F7378">
        <w:rPr>
          <w:rFonts w:eastAsia="Calibri" w:cs="Times New Roman"/>
          <w:iCs/>
          <w:szCs w:val="24"/>
          <w:vertAlign w:val="superscript"/>
        </w:rPr>
        <w:t>]</w:t>
      </w:r>
      <w:r w:rsidR="004C5574" w:rsidRPr="003E6FEE">
        <w:rPr>
          <w:rFonts w:eastAsia="Calibri" w:cs="Times New Roman"/>
          <w:iCs/>
          <w:szCs w:val="24"/>
        </w:rPr>
        <w:t xml:space="preserve"> </w:t>
      </w:r>
      <w:r w:rsidR="004C5574" w:rsidRPr="003E6FEE">
        <w:rPr>
          <w:rFonts w:eastAsia="Calibri" w:cs="Times New Roman"/>
          <w:iCs/>
          <w:szCs w:val="24"/>
          <w:vertAlign w:val="subscript"/>
        </w:rPr>
        <w:t>(HX)</w:t>
      </w:r>
      <w:r w:rsidR="004C5574" w:rsidRPr="003E6FEE">
        <w:rPr>
          <w:rFonts w:eastAsia="Calibri" w:cs="Times New Roman"/>
          <w:iCs/>
          <w:szCs w:val="24"/>
        </w:rPr>
        <w:t xml:space="preserve"> = </w:t>
      </w:r>
      <w:proofErr w:type="spellStart"/>
      <w:r w:rsidRPr="003E6FEE">
        <w:rPr>
          <w:rFonts w:asciiTheme="majorBidi" w:eastAsiaTheme="minorEastAsia" w:hAnsiTheme="majorBidi" w:cstheme="majorBidi"/>
          <w:i/>
          <w:color w:val="000000" w:themeColor="text1"/>
          <w:kern w:val="24"/>
        </w:rPr>
        <w:t>pK</w:t>
      </w:r>
      <w:r w:rsidRPr="003E6FEE">
        <w:rPr>
          <w:rFonts w:asciiTheme="majorBidi" w:eastAsiaTheme="minorEastAsia" w:hAnsiTheme="majorBidi" w:cstheme="majorBidi"/>
          <w:i/>
          <w:color w:val="000000" w:themeColor="text1"/>
          <w:kern w:val="24"/>
          <w:vertAlign w:val="subscript"/>
        </w:rPr>
        <w:t>a</w:t>
      </w:r>
      <w:proofErr w:type="spellEnd"/>
      <w:r w:rsidRPr="003E6FEE">
        <w:rPr>
          <w:rFonts w:asciiTheme="majorBidi" w:eastAsiaTheme="minorEastAsia" w:hAnsiTheme="majorBidi" w:cstheme="majorBidi"/>
          <w:color w:val="000000" w:themeColor="text1"/>
          <w:kern w:val="24"/>
        </w:rPr>
        <w:t xml:space="preserve"> </w:t>
      </w:r>
      <w:proofErr w:type="spellStart"/>
      <w:r w:rsidR="004C5574" w:rsidRPr="003E6FEE">
        <w:rPr>
          <w:rFonts w:eastAsia="Calibri" w:cs="Times New Roman"/>
          <w:iCs/>
          <w:szCs w:val="24"/>
          <w:vertAlign w:val="superscript"/>
        </w:rPr>
        <w:t>aq</w:t>
      </w:r>
      <w:proofErr w:type="spellEnd"/>
      <w:r w:rsidR="004C5574" w:rsidRPr="003E6FEE">
        <w:rPr>
          <w:rFonts w:eastAsia="Calibri" w:cs="Times New Roman"/>
          <w:iCs/>
          <w:szCs w:val="24"/>
        </w:rPr>
        <w:t xml:space="preserve"> </w:t>
      </w:r>
      <w:r w:rsidR="004C5574" w:rsidRPr="003E6FEE">
        <w:rPr>
          <w:rFonts w:eastAsia="Calibri" w:cs="Times New Roman"/>
          <w:iCs/>
          <w:szCs w:val="24"/>
          <w:vertAlign w:val="subscript"/>
        </w:rPr>
        <w:t>(HX)</w:t>
      </w:r>
      <w:r w:rsidR="004C5574" w:rsidRPr="003E6FEE">
        <w:rPr>
          <w:rFonts w:eastAsia="Calibri" w:cs="Times New Roman"/>
          <w:iCs/>
          <w:szCs w:val="24"/>
        </w:rPr>
        <w:t xml:space="preserve"> / </w:t>
      </w:r>
      <w:proofErr w:type="spellStart"/>
      <w:r w:rsidRPr="003E6FEE">
        <w:rPr>
          <w:rFonts w:asciiTheme="majorBidi" w:eastAsiaTheme="minorEastAsia" w:hAnsiTheme="majorBidi" w:cstheme="majorBidi"/>
          <w:i/>
          <w:color w:val="000000" w:themeColor="text1"/>
          <w:kern w:val="24"/>
        </w:rPr>
        <w:t>pK</w:t>
      </w:r>
      <w:r w:rsidRPr="003E6FEE">
        <w:rPr>
          <w:rFonts w:asciiTheme="majorBidi" w:eastAsiaTheme="minorEastAsia" w:hAnsiTheme="majorBidi" w:cstheme="majorBidi"/>
          <w:i/>
          <w:color w:val="000000" w:themeColor="text1"/>
          <w:kern w:val="24"/>
          <w:vertAlign w:val="subscript"/>
        </w:rPr>
        <w:t>a</w:t>
      </w:r>
      <w:proofErr w:type="spellEnd"/>
      <w:r w:rsidRPr="003E6FEE">
        <w:rPr>
          <w:rFonts w:asciiTheme="majorBidi" w:eastAsiaTheme="minorEastAsia" w:hAnsiTheme="majorBidi" w:cstheme="majorBidi"/>
          <w:color w:val="000000" w:themeColor="text1"/>
          <w:kern w:val="24"/>
        </w:rPr>
        <w:t xml:space="preserve"> </w:t>
      </w:r>
      <w:proofErr w:type="spellStart"/>
      <w:r w:rsidR="004C5574" w:rsidRPr="003E6FEE">
        <w:rPr>
          <w:rFonts w:eastAsia="Calibri" w:cs="Times New Roman"/>
          <w:iCs/>
          <w:szCs w:val="24"/>
          <w:vertAlign w:val="superscript"/>
        </w:rPr>
        <w:t>aq</w:t>
      </w:r>
      <w:proofErr w:type="spellEnd"/>
      <w:r w:rsidR="004C5574" w:rsidRPr="003E6FEE">
        <w:rPr>
          <w:rFonts w:eastAsia="Calibri" w:cs="Times New Roman"/>
          <w:iCs/>
          <w:szCs w:val="24"/>
        </w:rPr>
        <w:t xml:space="preserve"> </w:t>
      </w:r>
      <w:r w:rsidR="004C5574" w:rsidRPr="003E6FEE">
        <w:rPr>
          <w:rFonts w:eastAsia="Calibri" w:cs="Times New Roman"/>
          <w:iCs/>
          <w:szCs w:val="24"/>
          <w:vertAlign w:val="subscript"/>
        </w:rPr>
        <w:t>(HS)</w:t>
      </w:r>
      <w:r w:rsidR="004C5574" w:rsidRPr="003E6FEE">
        <w:rPr>
          <w:rFonts w:eastAsia="Calibri" w:cs="Times New Roman"/>
          <w:iCs/>
          <w:szCs w:val="24"/>
        </w:rPr>
        <w:tab/>
      </w:r>
      <w:r w:rsidR="004C5574" w:rsidRPr="003E6FEE">
        <w:rPr>
          <w:rFonts w:eastAsia="Calibri" w:cs="Times New Roman"/>
          <w:iCs/>
          <w:szCs w:val="24"/>
        </w:rPr>
        <w:tab/>
      </w:r>
      <w:r w:rsidR="004C5574" w:rsidRPr="003E6FEE">
        <w:rPr>
          <w:rFonts w:eastAsia="Calibri" w:cs="Times New Roman"/>
          <w:iCs/>
          <w:szCs w:val="24"/>
        </w:rPr>
        <w:tab/>
      </w:r>
      <w:r w:rsidR="004C5574" w:rsidRPr="003E6FEE">
        <w:rPr>
          <w:rFonts w:eastAsia="Calibri" w:cs="Times New Roman"/>
          <w:iCs/>
          <w:szCs w:val="24"/>
        </w:rPr>
        <w:tab/>
        <w:t>(1)</w:t>
      </w:r>
    </w:p>
    <w:p w14:paraId="63EEE12E" w14:textId="77777777" w:rsidR="007713DC" w:rsidRPr="003E6FEE" w:rsidRDefault="005B18A7" w:rsidP="00054695">
      <w:pPr>
        <w:pStyle w:val="NormalWeb"/>
        <w:spacing w:before="0" w:beforeAutospacing="0" w:after="0" w:afterAutospacing="0" w:line="360" w:lineRule="auto"/>
        <w:jc w:val="both"/>
        <w:textAlignment w:val="baseline"/>
        <w:rPr>
          <w:rFonts w:eastAsia="Calibri"/>
          <w:iCs/>
        </w:rPr>
      </w:pPr>
      <w:r w:rsidRPr="003E6FEE">
        <w:rPr>
          <w:rFonts w:eastAsia="Calibri"/>
          <w:iCs/>
        </w:rPr>
        <w:t>Using this</w:t>
      </w:r>
      <w:r w:rsidR="00B7175C">
        <w:rPr>
          <w:rFonts w:eastAsia="Calibri"/>
          <w:iCs/>
        </w:rPr>
        <w:t xml:space="preserve"> approach</w:t>
      </w:r>
      <w:r w:rsidRPr="003E6FEE">
        <w:rPr>
          <w:rFonts w:eastAsia="Calibri"/>
          <w:iCs/>
        </w:rPr>
        <w:t xml:space="preserve"> they showed that strong acids in water</w:t>
      </w:r>
      <w:r w:rsidR="007713DC" w:rsidRPr="003E6FEE">
        <w:rPr>
          <w:rFonts w:eastAsia="Calibri"/>
          <w:iCs/>
        </w:rPr>
        <w:t xml:space="preserve">, such as </w:t>
      </w:r>
      <w:proofErr w:type="spellStart"/>
      <w:r w:rsidR="007713DC" w:rsidRPr="003E6FEE">
        <w:rPr>
          <w:rFonts w:eastAsia="Calibri"/>
          <w:iCs/>
        </w:rPr>
        <w:t>HCl</w:t>
      </w:r>
      <w:proofErr w:type="spellEnd"/>
      <w:r w:rsidR="007713DC" w:rsidRPr="003E6FEE">
        <w:rPr>
          <w:rFonts w:eastAsia="Calibri"/>
          <w:iCs/>
        </w:rPr>
        <w:t xml:space="preserve">, </w:t>
      </w:r>
      <w:proofErr w:type="spellStart"/>
      <w:r w:rsidR="007713DC" w:rsidRPr="003E6FEE">
        <w:rPr>
          <w:rFonts w:eastAsia="Calibri"/>
          <w:iCs/>
        </w:rPr>
        <w:t>HOTf</w:t>
      </w:r>
      <w:proofErr w:type="spellEnd"/>
      <w:r w:rsidR="007713DC" w:rsidRPr="003E6FEE">
        <w:rPr>
          <w:rFonts w:eastAsia="Calibri"/>
          <w:iCs/>
        </w:rPr>
        <w:t>, HNO</w:t>
      </w:r>
      <w:r w:rsidR="007713DC" w:rsidRPr="003E6FEE">
        <w:rPr>
          <w:rFonts w:eastAsia="Calibri"/>
          <w:iCs/>
          <w:vertAlign w:val="subscript"/>
        </w:rPr>
        <w:t>3</w:t>
      </w:r>
      <w:r w:rsidR="007713DC" w:rsidRPr="003E6FEE">
        <w:rPr>
          <w:rFonts w:eastAsia="Calibri"/>
          <w:iCs/>
        </w:rPr>
        <w:t xml:space="preserve"> and HClO</w:t>
      </w:r>
      <w:r w:rsidR="007713DC" w:rsidRPr="003E6FEE">
        <w:rPr>
          <w:rFonts w:eastAsia="Calibri"/>
          <w:iCs/>
          <w:vertAlign w:val="subscript"/>
        </w:rPr>
        <w:t>4</w:t>
      </w:r>
      <w:r w:rsidR="007713DC" w:rsidRPr="003E6FEE">
        <w:rPr>
          <w:rFonts w:eastAsia="Calibri"/>
          <w:iCs/>
        </w:rPr>
        <w:t>,</w:t>
      </w:r>
      <w:r w:rsidRPr="003E6FEE">
        <w:rPr>
          <w:rFonts w:eastAsia="Calibri"/>
          <w:iCs/>
        </w:rPr>
        <w:t xml:space="preserve"> </w:t>
      </w:r>
      <w:r w:rsidR="00B7175C">
        <w:rPr>
          <w:rFonts w:eastAsia="Calibri"/>
          <w:iCs/>
        </w:rPr>
        <w:t>should be</w:t>
      </w:r>
      <w:r w:rsidRPr="003E6FEE">
        <w:rPr>
          <w:rFonts w:eastAsia="Calibri"/>
          <w:iCs/>
        </w:rPr>
        <w:t xml:space="preserve"> totally dissociated in ionic liquids. </w:t>
      </w:r>
      <w:r w:rsidR="00FB01C8" w:rsidRPr="003E6FEE">
        <w:rPr>
          <w:rFonts w:eastAsia="Calibri"/>
          <w:iCs/>
        </w:rPr>
        <w:t xml:space="preserve">They </w:t>
      </w:r>
      <w:r w:rsidR="004C5574" w:rsidRPr="003E6FEE">
        <w:rPr>
          <w:rFonts w:eastAsia="Calibri"/>
          <w:iCs/>
        </w:rPr>
        <w:t xml:space="preserve">also </w:t>
      </w:r>
      <w:r w:rsidR="00FB01C8" w:rsidRPr="003E6FEE">
        <w:rPr>
          <w:rFonts w:eastAsia="Calibri"/>
          <w:iCs/>
        </w:rPr>
        <w:t xml:space="preserve">showed that ionic liquids acted as buffers when acids and bases were added to </w:t>
      </w:r>
      <w:r w:rsidR="003F7378">
        <w:rPr>
          <w:rFonts w:eastAsia="Calibri"/>
          <w:iCs/>
        </w:rPr>
        <w:t>them</w:t>
      </w:r>
      <w:r w:rsidR="00FB01C8" w:rsidRPr="003E6FEE">
        <w:rPr>
          <w:rFonts w:eastAsia="Calibri"/>
          <w:iCs/>
        </w:rPr>
        <w:t xml:space="preserve"> but </w:t>
      </w:r>
      <w:r w:rsidR="00054695" w:rsidRPr="003E6FEE">
        <w:rPr>
          <w:rFonts w:eastAsia="Calibri"/>
          <w:iCs/>
        </w:rPr>
        <w:t xml:space="preserve">they </w:t>
      </w:r>
      <w:r w:rsidR="00FB01C8" w:rsidRPr="003E6FEE">
        <w:rPr>
          <w:rFonts w:eastAsia="Calibri"/>
          <w:iCs/>
        </w:rPr>
        <w:t xml:space="preserve">did not quantify </w:t>
      </w:r>
      <w:proofErr w:type="spellStart"/>
      <w:r w:rsidR="00031C3C" w:rsidRPr="003E6FEE">
        <w:rPr>
          <w:rFonts w:asciiTheme="majorBidi" w:eastAsiaTheme="minorEastAsia" w:hAnsiTheme="majorBidi" w:cstheme="majorBidi"/>
          <w:i/>
          <w:color w:val="000000" w:themeColor="text1"/>
          <w:kern w:val="24"/>
        </w:rPr>
        <w:t>pK</w:t>
      </w:r>
      <w:r w:rsidR="00031C3C" w:rsidRPr="003E6FEE">
        <w:rPr>
          <w:rFonts w:asciiTheme="majorBidi" w:eastAsiaTheme="minorEastAsia" w:hAnsiTheme="majorBidi" w:cstheme="majorBidi"/>
          <w:i/>
          <w:color w:val="000000" w:themeColor="text1"/>
          <w:kern w:val="24"/>
          <w:vertAlign w:val="subscript"/>
        </w:rPr>
        <w:t>a</w:t>
      </w:r>
      <w:proofErr w:type="spellEnd"/>
      <w:r w:rsidR="00031C3C" w:rsidRPr="003E6FEE">
        <w:rPr>
          <w:rFonts w:asciiTheme="majorBidi" w:eastAsiaTheme="minorEastAsia" w:hAnsiTheme="majorBidi" w:cstheme="majorBidi"/>
          <w:color w:val="000000" w:themeColor="text1"/>
          <w:kern w:val="24"/>
        </w:rPr>
        <w:t xml:space="preserve"> </w:t>
      </w:r>
      <w:r w:rsidR="00FB01C8" w:rsidRPr="003E6FEE">
        <w:rPr>
          <w:rFonts w:eastAsia="Calibri"/>
          <w:iCs/>
        </w:rPr>
        <w:t xml:space="preserve">or </w:t>
      </w:r>
      <w:r w:rsidR="00FB01C8" w:rsidRPr="003E6FEE">
        <w:rPr>
          <w:rFonts w:eastAsia="Calibri"/>
          <w:i/>
          <w:iCs/>
        </w:rPr>
        <w:t>pH</w:t>
      </w:r>
      <w:r w:rsidR="00FB01C8" w:rsidRPr="003E6FEE">
        <w:rPr>
          <w:rFonts w:eastAsia="Calibri"/>
          <w:iCs/>
        </w:rPr>
        <w:t xml:space="preserve"> values.</w:t>
      </w:r>
      <w:r w:rsidR="00AE645E" w:rsidRPr="003E6FEE">
        <w:rPr>
          <w:rFonts w:eastAsia="Calibri"/>
          <w:iCs/>
        </w:rPr>
        <w:t xml:space="preserve"> </w:t>
      </w:r>
    </w:p>
    <w:p w14:paraId="5E4195C6" w14:textId="77777777" w:rsidR="00054695" w:rsidRPr="003E6FEE" w:rsidRDefault="00054695" w:rsidP="00054695">
      <w:pPr>
        <w:pStyle w:val="NormalWeb"/>
        <w:spacing w:before="0" w:beforeAutospacing="0" w:after="0" w:afterAutospacing="0" w:line="360" w:lineRule="auto"/>
        <w:jc w:val="both"/>
        <w:textAlignment w:val="baseline"/>
        <w:rPr>
          <w:rFonts w:asciiTheme="majorBidi" w:hAnsiTheme="majorBidi" w:cstheme="majorBidi"/>
          <w:bCs/>
        </w:rPr>
      </w:pPr>
      <w:proofErr w:type="spellStart"/>
      <w:r w:rsidRPr="003E6FEE">
        <w:rPr>
          <w:rFonts w:asciiTheme="majorBidi" w:hAnsiTheme="majorBidi" w:cstheme="majorBidi"/>
          <w:bCs/>
        </w:rPr>
        <w:t>Kanzaki</w:t>
      </w:r>
      <w:proofErr w:type="spellEnd"/>
      <w:r w:rsidRPr="003E6FEE">
        <w:rPr>
          <w:rFonts w:asciiTheme="majorBidi" w:hAnsiTheme="majorBidi" w:cstheme="majorBidi"/>
          <w:bCs/>
        </w:rPr>
        <w:t xml:space="preserve"> </w:t>
      </w:r>
      <w:r w:rsidRPr="003E6FEE">
        <w:rPr>
          <w:rFonts w:asciiTheme="majorBidi" w:hAnsiTheme="majorBidi" w:cstheme="majorBidi"/>
          <w:bCs/>
          <w:i/>
        </w:rPr>
        <w:t>et al</w:t>
      </w:r>
      <w:r w:rsidRPr="003E6FEE">
        <w:rPr>
          <w:rFonts w:asciiTheme="majorBidi" w:hAnsiTheme="majorBidi" w:cstheme="majorBidi"/>
          <w:bCs/>
        </w:rPr>
        <w:t>.</w:t>
      </w:r>
      <w:r w:rsidR="00033850" w:rsidRPr="003E6FEE">
        <w:rPr>
          <w:rStyle w:val="EndnoteReference"/>
          <w:rFonts w:asciiTheme="majorBidi" w:hAnsiTheme="majorBidi" w:cstheme="majorBidi"/>
          <w:bCs/>
        </w:rPr>
        <w:endnoteReference w:id="6"/>
      </w:r>
      <w:r w:rsidRPr="003E6FEE">
        <w:rPr>
          <w:rFonts w:asciiTheme="majorBidi" w:hAnsiTheme="majorBidi" w:cstheme="majorBidi"/>
          <w:bCs/>
        </w:rPr>
        <w:t xml:space="preserve"> used an electrochemical cell to measure the </w:t>
      </w:r>
      <w:r w:rsidRPr="00B7175C">
        <w:rPr>
          <w:rFonts w:asciiTheme="majorBidi" w:hAnsiTheme="majorBidi" w:cstheme="majorBidi"/>
          <w:bCs/>
          <w:i/>
        </w:rPr>
        <w:t>pH</w:t>
      </w:r>
      <w:r w:rsidRPr="003E6FEE">
        <w:rPr>
          <w:rFonts w:asciiTheme="majorBidi" w:hAnsiTheme="majorBidi" w:cstheme="majorBidi"/>
          <w:bCs/>
        </w:rPr>
        <w:t xml:space="preserve"> of the protonic ionic liquid ethylammonium nitrate (EAN) using the cell</w:t>
      </w:r>
    </w:p>
    <w:p w14:paraId="151BB4A2" w14:textId="77777777" w:rsidR="00054695" w:rsidRPr="003E6FEE" w:rsidRDefault="00054695" w:rsidP="00054695">
      <w:pPr>
        <w:pStyle w:val="NormalWeb"/>
        <w:spacing w:before="0" w:beforeAutospacing="0" w:after="0" w:afterAutospacing="0" w:line="360" w:lineRule="auto"/>
        <w:jc w:val="center"/>
        <w:textAlignment w:val="baseline"/>
        <w:rPr>
          <w:rFonts w:asciiTheme="majorBidi" w:hAnsiTheme="majorBidi" w:cstheme="majorBidi"/>
          <w:noProof/>
        </w:rPr>
      </w:pPr>
      <w:r w:rsidRPr="003E6FEE">
        <w:rPr>
          <w:rFonts w:asciiTheme="majorBidi" w:hAnsiTheme="majorBidi" w:cstheme="majorBidi"/>
          <w:bCs/>
        </w:rPr>
        <w:t xml:space="preserve">Ag | </w:t>
      </w:r>
      <w:proofErr w:type="spellStart"/>
      <w:r w:rsidRPr="003E6FEE">
        <w:rPr>
          <w:rFonts w:asciiTheme="majorBidi" w:hAnsiTheme="majorBidi" w:cstheme="majorBidi"/>
          <w:bCs/>
        </w:rPr>
        <w:t>AgCl</w:t>
      </w:r>
      <w:proofErr w:type="spellEnd"/>
      <w:r w:rsidRPr="003E6FEE">
        <w:rPr>
          <w:rFonts w:asciiTheme="majorBidi" w:hAnsiTheme="majorBidi" w:cstheme="majorBidi"/>
          <w:bCs/>
        </w:rPr>
        <w:t xml:space="preserve">| 0.1 M </w:t>
      </w:r>
      <w:proofErr w:type="spellStart"/>
      <w:r w:rsidRPr="003E6FEE">
        <w:rPr>
          <w:rFonts w:asciiTheme="majorBidi" w:hAnsiTheme="majorBidi" w:cstheme="majorBidi"/>
          <w:bCs/>
        </w:rPr>
        <w:t>NaCl</w:t>
      </w:r>
      <w:proofErr w:type="spellEnd"/>
      <w:r w:rsidRPr="003E6FEE">
        <w:rPr>
          <w:rFonts w:asciiTheme="majorBidi" w:hAnsiTheme="majorBidi" w:cstheme="majorBidi"/>
          <w:bCs/>
        </w:rPr>
        <w:t xml:space="preserve"> </w:t>
      </w:r>
      <w:r w:rsidRPr="003E6FEE">
        <w:rPr>
          <w:rFonts w:asciiTheme="majorBidi" w:hAnsiTheme="majorBidi" w:cstheme="majorBidi"/>
          <w:bCs/>
          <w:vertAlign w:val="subscript"/>
        </w:rPr>
        <w:t>(</w:t>
      </w:r>
      <w:proofErr w:type="spellStart"/>
      <w:r w:rsidRPr="003E6FEE">
        <w:rPr>
          <w:rFonts w:asciiTheme="majorBidi" w:hAnsiTheme="majorBidi" w:cstheme="majorBidi"/>
          <w:bCs/>
          <w:vertAlign w:val="subscript"/>
        </w:rPr>
        <w:t>aq</w:t>
      </w:r>
      <w:proofErr w:type="spellEnd"/>
      <w:r w:rsidRPr="003E6FEE">
        <w:rPr>
          <w:rFonts w:asciiTheme="majorBidi" w:hAnsiTheme="majorBidi" w:cstheme="majorBidi"/>
          <w:bCs/>
          <w:vertAlign w:val="subscript"/>
        </w:rPr>
        <w:t>)</w:t>
      </w:r>
      <w:r w:rsidRPr="003E6FEE">
        <w:rPr>
          <w:rFonts w:asciiTheme="majorBidi" w:hAnsiTheme="majorBidi" w:cstheme="majorBidi"/>
          <w:bCs/>
        </w:rPr>
        <w:t xml:space="preserve"> || EAN || sample EAN solution| H</w:t>
      </w:r>
      <w:r w:rsidRPr="003E6FEE">
        <w:rPr>
          <w:rFonts w:asciiTheme="majorBidi" w:hAnsiTheme="majorBidi" w:cstheme="majorBidi"/>
          <w:bCs/>
          <w:vertAlign w:val="subscript"/>
        </w:rPr>
        <w:t xml:space="preserve">2 (g) </w:t>
      </w:r>
      <w:r w:rsidRPr="003E6FEE">
        <w:rPr>
          <w:rFonts w:asciiTheme="majorBidi" w:hAnsiTheme="majorBidi" w:cstheme="majorBidi"/>
          <w:bCs/>
        </w:rPr>
        <w:t>| Pt</w:t>
      </w:r>
    </w:p>
    <w:p w14:paraId="62ED6D50" w14:textId="77777777" w:rsidR="00054695" w:rsidRPr="003E6FEE" w:rsidRDefault="00054695" w:rsidP="00054695">
      <w:pPr>
        <w:spacing w:after="0" w:line="360" w:lineRule="auto"/>
        <w:jc w:val="both"/>
        <w:rPr>
          <w:rFonts w:eastAsia="Calibri" w:cs="Times New Roman"/>
          <w:iCs/>
          <w:szCs w:val="24"/>
        </w:rPr>
      </w:pPr>
      <w:r w:rsidRPr="003E6FEE">
        <w:rPr>
          <w:rFonts w:asciiTheme="majorBidi" w:hAnsiTheme="majorBidi" w:cstheme="majorBidi"/>
          <w:noProof/>
          <w:szCs w:val="24"/>
          <w:lang w:eastAsia="en-GB"/>
        </w:rPr>
        <w:t xml:space="preserve">Where </w:t>
      </w:r>
      <w:r w:rsidRPr="003E6FEE">
        <w:rPr>
          <w:rFonts w:asciiTheme="majorBidi" w:hAnsiTheme="majorBidi" w:cstheme="majorBidi"/>
          <w:bCs/>
        </w:rPr>
        <w:t>|| was a glass membrane.</w:t>
      </w:r>
      <w:r w:rsidR="00033850" w:rsidRPr="003E6FEE">
        <w:rPr>
          <w:rFonts w:asciiTheme="majorBidi" w:hAnsiTheme="majorBidi" w:cstheme="majorBidi"/>
          <w:bCs/>
        </w:rPr>
        <w:t xml:space="preserve"> They dissolved different organic acids in EAN and found that the </w:t>
      </w:r>
      <w:proofErr w:type="spellStart"/>
      <w:r w:rsidR="00033850" w:rsidRPr="003E6FEE">
        <w:rPr>
          <w:rFonts w:asciiTheme="majorBidi" w:hAnsiTheme="majorBidi" w:cstheme="majorBidi"/>
          <w:bCs/>
          <w:i/>
        </w:rPr>
        <w:t>pK</w:t>
      </w:r>
      <w:r w:rsidR="00033850" w:rsidRPr="003E6FEE">
        <w:rPr>
          <w:rFonts w:asciiTheme="majorBidi" w:hAnsiTheme="majorBidi" w:cstheme="majorBidi"/>
          <w:bCs/>
          <w:i/>
          <w:vertAlign w:val="subscript"/>
        </w:rPr>
        <w:t>a</w:t>
      </w:r>
      <w:proofErr w:type="spellEnd"/>
      <w:r w:rsidR="00033850" w:rsidRPr="003E6FEE">
        <w:rPr>
          <w:rFonts w:asciiTheme="majorBidi" w:hAnsiTheme="majorBidi" w:cstheme="majorBidi"/>
          <w:bCs/>
          <w:i/>
        </w:rPr>
        <w:t xml:space="preserve"> </w:t>
      </w:r>
      <w:r w:rsidR="00033850" w:rsidRPr="003E6FEE">
        <w:rPr>
          <w:rFonts w:asciiTheme="majorBidi" w:hAnsiTheme="majorBidi" w:cstheme="majorBidi"/>
          <w:bCs/>
        </w:rPr>
        <w:t xml:space="preserve">values were </w:t>
      </w:r>
      <w:r w:rsidR="00B7175C">
        <w:rPr>
          <w:rFonts w:asciiTheme="majorBidi" w:hAnsiTheme="majorBidi" w:cstheme="majorBidi"/>
          <w:bCs/>
        </w:rPr>
        <w:t>low</w:t>
      </w:r>
      <w:r w:rsidR="00033850" w:rsidRPr="003E6FEE">
        <w:rPr>
          <w:rFonts w:asciiTheme="majorBidi" w:hAnsiTheme="majorBidi" w:cstheme="majorBidi"/>
          <w:bCs/>
        </w:rPr>
        <w:t xml:space="preserve">er than in water. They also demonstrated that a potentiometric titration could be carried out by adding </w:t>
      </w:r>
      <w:proofErr w:type="spellStart"/>
      <w:r w:rsidR="00033850" w:rsidRPr="003E6FEE">
        <w:rPr>
          <w:rFonts w:asciiTheme="majorBidi" w:hAnsiTheme="majorBidi" w:cstheme="majorBidi"/>
          <w:bCs/>
        </w:rPr>
        <w:t>propylamine</w:t>
      </w:r>
      <w:proofErr w:type="spellEnd"/>
      <w:r w:rsidR="00033850" w:rsidRPr="003E6FEE">
        <w:rPr>
          <w:rFonts w:asciiTheme="majorBidi" w:hAnsiTheme="majorBidi" w:cstheme="majorBidi"/>
          <w:bCs/>
        </w:rPr>
        <w:t xml:space="preserve"> to EAN containing acetic acid.</w:t>
      </w:r>
    </w:p>
    <w:p w14:paraId="49877452" w14:textId="77777777" w:rsidR="00FB01C8" w:rsidRPr="003E6FEE" w:rsidRDefault="00AE645E" w:rsidP="00FB01C8">
      <w:pPr>
        <w:spacing w:after="0" w:line="360" w:lineRule="auto"/>
        <w:jc w:val="both"/>
        <w:rPr>
          <w:rFonts w:eastAsia="Calibri" w:cs="Times New Roman"/>
          <w:iCs/>
          <w:szCs w:val="24"/>
        </w:rPr>
      </w:pPr>
      <w:proofErr w:type="spellStart"/>
      <w:r w:rsidRPr="003E6FEE">
        <w:rPr>
          <w:rFonts w:cs="Times New Roman"/>
          <w:szCs w:val="24"/>
        </w:rPr>
        <w:t>Gräsvik</w:t>
      </w:r>
      <w:proofErr w:type="spellEnd"/>
      <w:r w:rsidRPr="003E6FEE">
        <w:rPr>
          <w:rFonts w:cs="Times New Roman"/>
          <w:szCs w:val="24"/>
        </w:rPr>
        <w:t xml:space="preserve"> </w:t>
      </w:r>
      <w:r w:rsidRPr="003E6FEE">
        <w:rPr>
          <w:rFonts w:cs="Times New Roman"/>
          <w:i/>
          <w:szCs w:val="24"/>
        </w:rPr>
        <w:t>et al</w:t>
      </w:r>
      <w:r w:rsidRPr="003E6FEE">
        <w:rPr>
          <w:rFonts w:cs="Times New Roman"/>
          <w:szCs w:val="24"/>
        </w:rPr>
        <w:t>.</w:t>
      </w:r>
      <w:r w:rsidR="00BE6936" w:rsidRPr="003E6FEE">
        <w:rPr>
          <w:rStyle w:val="EndnoteReference"/>
          <w:rFonts w:cs="Times New Roman"/>
          <w:szCs w:val="24"/>
        </w:rPr>
        <w:endnoteReference w:id="7"/>
      </w:r>
      <w:r w:rsidRPr="003E6FEE">
        <w:rPr>
          <w:rFonts w:cs="Times New Roman"/>
          <w:szCs w:val="24"/>
        </w:rPr>
        <w:t xml:space="preserve"> used the Hammett acidity scale to characterise the acidity </w:t>
      </w:r>
      <w:r w:rsidR="00BE6936" w:rsidRPr="003E6FEE">
        <w:rPr>
          <w:rFonts w:cs="Times New Roman"/>
          <w:szCs w:val="24"/>
        </w:rPr>
        <w:t xml:space="preserve">of the </w:t>
      </w:r>
      <w:r w:rsidR="00E12BFB">
        <w:rPr>
          <w:rFonts w:cs="Times New Roman"/>
          <w:szCs w:val="24"/>
        </w:rPr>
        <w:t>[</w:t>
      </w:r>
      <w:proofErr w:type="spellStart"/>
      <w:r w:rsidR="00087409">
        <w:rPr>
          <w:rFonts w:eastAsia="AdvOT999035f4" w:cs="Times New Roman"/>
          <w:szCs w:val="24"/>
        </w:rPr>
        <w:t>B</w:t>
      </w:r>
      <w:r w:rsidR="00BE6936" w:rsidRPr="003E6FEE">
        <w:rPr>
          <w:rFonts w:eastAsia="AdvOT999035f4" w:cs="Times New Roman"/>
          <w:szCs w:val="24"/>
        </w:rPr>
        <w:t>Him</w:t>
      </w:r>
      <w:proofErr w:type="spellEnd"/>
      <w:r w:rsidR="00E12BFB">
        <w:rPr>
          <w:rFonts w:eastAsia="AdvOT999035f4" w:cs="Times New Roman"/>
          <w:szCs w:val="24"/>
        </w:rPr>
        <w:t>]</w:t>
      </w:r>
      <w:r w:rsidR="00087409">
        <w:rPr>
          <w:rFonts w:eastAsia="AdvOT999035f4" w:cs="Times New Roman"/>
          <w:szCs w:val="24"/>
        </w:rPr>
        <w:t xml:space="preserve"> </w:t>
      </w:r>
      <w:r w:rsidR="00E12BFB">
        <w:rPr>
          <w:rFonts w:eastAsia="AdvOT999035f4" w:cs="Times New Roman"/>
          <w:szCs w:val="24"/>
        </w:rPr>
        <w:t>[</w:t>
      </w:r>
      <w:r w:rsidR="00BE6936" w:rsidRPr="003E6FEE">
        <w:rPr>
          <w:rFonts w:eastAsia="AdvOT999035f4" w:cs="Times New Roman"/>
          <w:szCs w:val="24"/>
        </w:rPr>
        <w:t>HSO</w:t>
      </w:r>
      <w:r w:rsidR="00BE6936" w:rsidRPr="003E6FEE">
        <w:rPr>
          <w:rFonts w:eastAsia="AdvOT999035f4" w:cs="Times New Roman"/>
          <w:szCs w:val="24"/>
          <w:vertAlign w:val="subscript"/>
        </w:rPr>
        <w:t>4</w:t>
      </w:r>
      <w:r w:rsidR="00E12BFB">
        <w:rPr>
          <w:rFonts w:eastAsia="AdvOT999035f4" w:cs="Times New Roman"/>
          <w:szCs w:val="24"/>
        </w:rPr>
        <w:t>]</w:t>
      </w:r>
      <w:r w:rsidR="00BE6936" w:rsidRPr="003E6FEE">
        <w:rPr>
          <w:rFonts w:eastAsia="AdvOT999035f4" w:cs="Times New Roman"/>
          <w:szCs w:val="24"/>
        </w:rPr>
        <w:t>–H</w:t>
      </w:r>
      <w:r w:rsidR="00BE6936" w:rsidRPr="003E6FEE">
        <w:rPr>
          <w:rFonts w:eastAsia="AdvOT999035f4" w:cs="Times New Roman"/>
          <w:szCs w:val="24"/>
          <w:vertAlign w:val="subscript"/>
        </w:rPr>
        <w:t>2</w:t>
      </w:r>
      <w:r w:rsidR="00BE6936" w:rsidRPr="003E6FEE">
        <w:rPr>
          <w:rFonts w:eastAsia="AdvOT999035f4" w:cs="Times New Roman"/>
          <w:szCs w:val="24"/>
        </w:rPr>
        <w:t>SO</w:t>
      </w:r>
      <w:r w:rsidR="00BE6936" w:rsidRPr="003E6FEE">
        <w:rPr>
          <w:rFonts w:eastAsia="AdvOT999035f4" w:cs="Times New Roman"/>
          <w:szCs w:val="24"/>
          <w:vertAlign w:val="subscript"/>
        </w:rPr>
        <w:t>4</w:t>
      </w:r>
      <w:r w:rsidR="00BE6936" w:rsidRPr="003E6FEE">
        <w:rPr>
          <w:rFonts w:eastAsia="AdvOT999035f4" w:cs="Times New Roman"/>
          <w:szCs w:val="24"/>
        </w:rPr>
        <w:t xml:space="preserve"> system</w:t>
      </w:r>
      <w:r w:rsidR="00FB01C8" w:rsidRPr="003E6FEE">
        <w:rPr>
          <w:rFonts w:eastAsia="Calibri" w:cs="Times New Roman"/>
          <w:iCs/>
          <w:szCs w:val="24"/>
        </w:rPr>
        <w:t>.</w:t>
      </w:r>
      <w:r w:rsidR="00BE6936" w:rsidRPr="003E6FEE">
        <w:rPr>
          <w:rFonts w:eastAsia="Calibri" w:cs="Times New Roman"/>
          <w:iCs/>
          <w:szCs w:val="24"/>
        </w:rPr>
        <w:t xml:space="preserve"> </w:t>
      </w:r>
      <w:r w:rsidR="007713DC" w:rsidRPr="003E6FEE">
        <w:rPr>
          <w:rFonts w:eastAsia="Calibri" w:cs="Times New Roman"/>
          <w:iCs/>
          <w:szCs w:val="24"/>
        </w:rPr>
        <w:t>T</w:t>
      </w:r>
      <w:r w:rsidR="00BE6936" w:rsidRPr="003E6FEE">
        <w:rPr>
          <w:rFonts w:eastAsia="Calibri" w:cs="Times New Roman"/>
          <w:iCs/>
          <w:szCs w:val="24"/>
        </w:rPr>
        <w:t>his is a robust method which is able to measure a wide range of acidities with a single probe</w:t>
      </w:r>
      <w:r w:rsidR="007713DC" w:rsidRPr="003E6FEE">
        <w:rPr>
          <w:rFonts w:eastAsia="Calibri" w:cs="Times New Roman"/>
          <w:iCs/>
          <w:szCs w:val="24"/>
        </w:rPr>
        <w:t>, however,</w:t>
      </w:r>
      <w:r w:rsidR="00BE6936" w:rsidRPr="003E6FEE">
        <w:rPr>
          <w:rFonts w:eastAsia="Calibri" w:cs="Times New Roman"/>
          <w:iCs/>
          <w:szCs w:val="24"/>
        </w:rPr>
        <w:t xml:space="preserve"> it is </w:t>
      </w:r>
      <w:r w:rsidR="00FC7CF9" w:rsidRPr="003E6FEE">
        <w:rPr>
          <w:rFonts w:eastAsia="Calibri" w:cs="Times New Roman"/>
          <w:iCs/>
          <w:szCs w:val="24"/>
        </w:rPr>
        <w:t xml:space="preserve">less widely used than the </w:t>
      </w:r>
      <w:r w:rsidR="00FC7CF9" w:rsidRPr="003E6FEE">
        <w:rPr>
          <w:rFonts w:eastAsia="Calibri" w:cs="Times New Roman"/>
          <w:i/>
          <w:iCs/>
          <w:szCs w:val="24"/>
        </w:rPr>
        <w:t>pH</w:t>
      </w:r>
      <w:r w:rsidR="00FC7CF9" w:rsidRPr="003E6FEE">
        <w:rPr>
          <w:rFonts w:eastAsia="Calibri" w:cs="Times New Roman"/>
          <w:iCs/>
          <w:szCs w:val="24"/>
        </w:rPr>
        <w:t xml:space="preserve"> scale</w:t>
      </w:r>
      <w:r w:rsidR="00BE6936" w:rsidRPr="003E6FEE">
        <w:rPr>
          <w:rFonts w:eastAsia="Calibri" w:cs="Times New Roman"/>
          <w:iCs/>
          <w:szCs w:val="24"/>
        </w:rPr>
        <w:t>.</w:t>
      </w:r>
      <w:r w:rsidR="00FB01C8" w:rsidRPr="003E6FEE">
        <w:rPr>
          <w:rFonts w:eastAsia="Calibri" w:cs="Times New Roman"/>
          <w:iCs/>
          <w:szCs w:val="24"/>
        </w:rPr>
        <w:t xml:space="preserve"> </w:t>
      </w:r>
      <w:r w:rsidR="002A2FBC" w:rsidRPr="003E6FEE">
        <w:rPr>
          <w:rFonts w:eastAsia="Calibri" w:cs="Times New Roman"/>
          <w:iCs/>
          <w:szCs w:val="24"/>
        </w:rPr>
        <w:t xml:space="preserve">Xing </w:t>
      </w:r>
      <w:r w:rsidR="002A2FBC" w:rsidRPr="003E6FEE">
        <w:rPr>
          <w:rFonts w:eastAsia="Calibri" w:cs="Times New Roman"/>
          <w:i/>
          <w:iCs/>
          <w:szCs w:val="24"/>
        </w:rPr>
        <w:t>et al</w:t>
      </w:r>
      <w:r w:rsidR="00FC7CF9" w:rsidRPr="003E6FEE">
        <w:rPr>
          <w:rFonts w:eastAsia="Calibri" w:cs="Times New Roman"/>
          <w:i/>
          <w:iCs/>
          <w:szCs w:val="24"/>
        </w:rPr>
        <w:t>.</w:t>
      </w:r>
      <w:r w:rsidR="002A2FBC" w:rsidRPr="003E6FEE">
        <w:rPr>
          <w:rFonts w:eastAsia="Calibri" w:cs="Times New Roman"/>
          <w:iCs/>
          <w:szCs w:val="24"/>
        </w:rPr>
        <w:t xml:space="preserve"> also measured Hammett acidity functions for sulfonic acid-functionalized ionic liquids and found that the acidity of the liquids were controlled by the nature of the anion.</w:t>
      </w:r>
      <w:r w:rsidR="002A2FBC" w:rsidRPr="003E6FEE">
        <w:rPr>
          <w:rStyle w:val="EndnoteReference"/>
          <w:rFonts w:eastAsia="Calibri" w:cs="Times New Roman"/>
          <w:iCs/>
          <w:szCs w:val="24"/>
        </w:rPr>
        <w:endnoteReference w:id="8"/>
      </w:r>
      <w:r w:rsidR="00FC3FF0" w:rsidRPr="003E6FEE">
        <w:rPr>
          <w:rFonts w:eastAsia="Calibri" w:cs="Times New Roman"/>
          <w:iCs/>
          <w:szCs w:val="24"/>
        </w:rPr>
        <w:t xml:space="preserve"> </w:t>
      </w:r>
      <w:proofErr w:type="spellStart"/>
      <w:r w:rsidR="00FC3FF0" w:rsidRPr="003E6FEE">
        <w:rPr>
          <w:rFonts w:eastAsia="Calibri" w:cs="Times New Roman"/>
          <w:iCs/>
          <w:szCs w:val="24"/>
        </w:rPr>
        <w:t>Mihichuck</w:t>
      </w:r>
      <w:proofErr w:type="spellEnd"/>
      <w:r w:rsidR="00FC3FF0" w:rsidRPr="003E6FEE">
        <w:rPr>
          <w:rFonts w:eastAsia="Calibri" w:cs="Times New Roman"/>
          <w:iCs/>
          <w:szCs w:val="24"/>
        </w:rPr>
        <w:t xml:space="preserve"> </w:t>
      </w:r>
      <w:r w:rsidR="00FC3FF0" w:rsidRPr="003E6FEE">
        <w:rPr>
          <w:rFonts w:eastAsia="Calibri" w:cs="Times New Roman"/>
          <w:i/>
          <w:iCs/>
          <w:szCs w:val="24"/>
        </w:rPr>
        <w:t>et al</w:t>
      </w:r>
      <w:r w:rsidR="00FC3FF0" w:rsidRPr="003E6FEE">
        <w:rPr>
          <w:rFonts w:eastAsia="Calibri" w:cs="Times New Roman"/>
          <w:iCs/>
          <w:szCs w:val="24"/>
        </w:rPr>
        <w:t xml:space="preserve">. </w:t>
      </w:r>
      <w:r w:rsidR="00FC3FF0" w:rsidRPr="003E6FEE">
        <w:rPr>
          <w:rFonts w:eastAsia="Calibri" w:cs="Times New Roman"/>
          <w:iCs/>
          <w:szCs w:val="24"/>
        </w:rPr>
        <w:lastRenderedPageBreak/>
        <w:t xml:space="preserve">showed that there was a good correlation between the Hammett acidity scale and the pH for </w:t>
      </w:r>
      <w:proofErr w:type="gramStart"/>
      <w:r w:rsidR="00FC3FF0" w:rsidRPr="003E6FEE">
        <w:rPr>
          <w:rFonts w:eastAsia="Calibri" w:cs="Times New Roman"/>
          <w:iCs/>
          <w:szCs w:val="24"/>
        </w:rPr>
        <w:t>H[</w:t>
      </w:r>
      <w:proofErr w:type="gramEnd"/>
      <w:r w:rsidR="00FC3FF0" w:rsidRPr="003E6FEE">
        <w:rPr>
          <w:rFonts w:eastAsia="Calibri" w:cs="Times New Roman"/>
          <w:iCs/>
          <w:szCs w:val="24"/>
        </w:rPr>
        <w:t>NTf</w:t>
      </w:r>
      <w:r w:rsidR="00FC3FF0" w:rsidRPr="003E6FEE">
        <w:rPr>
          <w:rFonts w:eastAsia="Calibri" w:cs="Times New Roman"/>
          <w:iCs/>
          <w:szCs w:val="24"/>
          <w:vertAlign w:val="subscript"/>
        </w:rPr>
        <w:t>2</w:t>
      </w:r>
      <w:r w:rsidR="00FC3FF0" w:rsidRPr="003E6FEE">
        <w:rPr>
          <w:rFonts w:eastAsia="Calibri" w:cs="Times New Roman"/>
          <w:iCs/>
          <w:szCs w:val="24"/>
        </w:rPr>
        <w:t>] in [</w:t>
      </w:r>
      <w:proofErr w:type="spellStart"/>
      <w:r w:rsidR="00E12BFB">
        <w:rPr>
          <w:rFonts w:eastAsia="Calibri" w:cs="Times New Roman"/>
          <w:iCs/>
          <w:szCs w:val="24"/>
        </w:rPr>
        <w:t>B</w:t>
      </w:r>
      <w:r w:rsidR="00FC3FF0" w:rsidRPr="003E6FEE">
        <w:rPr>
          <w:rFonts w:eastAsia="Calibri" w:cs="Times New Roman"/>
          <w:iCs/>
          <w:szCs w:val="24"/>
        </w:rPr>
        <w:t>mim</w:t>
      </w:r>
      <w:proofErr w:type="spellEnd"/>
      <w:r w:rsidR="00FC3FF0" w:rsidRPr="003E6FEE">
        <w:rPr>
          <w:rFonts w:eastAsia="Calibri" w:cs="Times New Roman"/>
          <w:iCs/>
          <w:szCs w:val="24"/>
        </w:rPr>
        <w:t>][NTf</w:t>
      </w:r>
      <w:r w:rsidR="00FC3FF0" w:rsidRPr="003E6FEE">
        <w:rPr>
          <w:rFonts w:eastAsia="Calibri" w:cs="Times New Roman"/>
          <w:iCs/>
          <w:szCs w:val="24"/>
          <w:vertAlign w:val="subscript"/>
        </w:rPr>
        <w:t>2</w:t>
      </w:r>
      <w:r w:rsidR="00FC3FF0" w:rsidRPr="003E6FEE">
        <w:rPr>
          <w:rFonts w:eastAsia="Calibri" w:cs="Times New Roman"/>
          <w:iCs/>
          <w:szCs w:val="24"/>
        </w:rPr>
        <w:t>].</w:t>
      </w:r>
      <w:r w:rsidR="00FC3FF0" w:rsidRPr="003E6FEE">
        <w:rPr>
          <w:rStyle w:val="EndnoteReference"/>
          <w:rFonts w:eastAsia="Calibri" w:cs="Times New Roman"/>
          <w:iCs/>
          <w:szCs w:val="24"/>
        </w:rPr>
        <w:endnoteReference w:id="9"/>
      </w:r>
    </w:p>
    <w:p w14:paraId="6C865AF5" w14:textId="77777777" w:rsidR="002D2F9A" w:rsidRDefault="002D2F9A" w:rsidP="00662252">
      <w:pPr>
        <w:autoSpaceDE w:val="0"/>
        <w:autoSpaceDN w:val="0"/>
        <w:adjustRightInd w:val="0"/>
        <w:spacing w:after="0" w:line="360" w:lineRule="auto"/>
        <w:jc w:val="both"/>
        <w:rPr>
          <w:rFonts w:eastAsia="Calibri" w:cs="Times New Roman"/>
          <w:iCs/>
          <w:szCs w:val="24"/>
        </w:rPr>
      </w:pPr>
      <w:r w:rsidRPr="003E6FEE">
        <w:rPr>
          <w:rFonts w:eastAsia="Calibri" w:cs="Times New Roman"/>
          <w:iCs/>
          <w:szCs w:val="24"/>
        </w:rPr>
        <w:t xml:space="preserve">An alternate method of describing proton activity is using an absolute scale making use of </w:t>
      </w:r>
      <w:r w:rsidRPr="003E6FEE">
        <w:rPr>
          <w:rFonts w:cs="Times New Roman"/>
          <w:szCs w:val="24"/>
        </w:rPr>
        <w:t>general thermodynamic considerations</w:t>
      </w:r>
      <w:r w:rsidRPr="003E6FEE">
        <w:rPr>
          <w:rFonts w:eastAsia="Calibri" w:cs="Times New Roman"/>
          <w:iCs/>
          <w:szCs w:val="24"/>
        </w:rPr>
        <w:t>. These ideas were</w:t>
      </w:r>
      <w:r w:rsidR="00662252" w:rsidRPr="003E6FEE">
        <w:rPr>
          <w:rFonts w:eastAsia="Calibri" w:cs="Times New Roman"/>
          <w:iCs/>
          <w:szCs w:val="24"/>
        </w:rPr>
        <w:t xml:space="preserve"> described</w:t>
      </w:r>
      <w:r w:rsidR="005B18A7" w:rsidRPr="003E6FEE">
        <w:rPr>
          <w:rFonts w:eastAsia="Calibri" w:cs="Times New Roman"/>
          <w:iCs/>
          <w:szCs w:val="24"/>
        </w:rPr>
        <w:t xml:space="preserve"> for ionic liquids</w:t>
      </w:r>
      <w:r w:rsidRPr="003E6FEE">
        <w:rPr>
          <w:rFonts w:eastAsia="Calibri" w:cs="Times New Roman"/>
          <w:iCs/>
          <w:szCs w:val="24"/>
        </w:rPr>
        <w:t xml:space="preserve"> </w:t>
      </w:r>
      <w:r w:rsidR="00662252" w:rsidRPr="003E6FEE">
        <w:rPr>
          <w:rFonts w:eastAsia="Calibri" w:cs="Times New Roman"/>
          <w:iCs/>
          <w:szCs w:val="24"/>
        </w:rPr>
        <w:t xml:space="preserve">by </w:t>
      </w:r>
      <w:proofErr w:type="spellStart"/>
      <w:r w:rsidR="00662252" w:rsidRPr="003E6FEE">
        <w:rPr>
          <w:rFonts w:eastAsia="Calibri" w:cs="Times New Roman"/>
          <w:iCs/>
          <w:szCs w:val="24"/>
        </w:rPr>
        <w:t>Himmel</w:t>
      </w:r>
      <w:proofErr w:type="spellEnd"/>
      <w:r w:rsidR="00662252" w:rsidRPr="003E6FEE">
        <w:rPr>
          <w:rFonts w:eastAsia="Calibri" w:cs="Times New Roman"/>
          <w:iCs/>
          <w:szCs w:val="24"/>
        </w:rPr>
        <w:t xml:space="preserve"> </w:t>
      </w:r>
      <w:r w:rsidR="00662252" w:rsidRPr="003E6FEE">
        <w:rPr>
          <w:rFonts w:eastAsia="Calibri" w:cs="Times New Roman"/>
          <w:i/>
          <w:iCs/>
          <w:szCs w:val="24"/>
        </w:rPr>
        <w:t>et al</w:t>
      </w:r>
      <w:r w:rsidR="00662252" w:rsidRPr="003E6FEE">
        <w:rPr>
          <w:rFonts w:eastAsia="Calibri" w:cs="Times New Roman"/>
          <w:iCs/>
          <w:szCs w:val="24"/>
        </w:rPr>
        <w:t>.</w:t>
      </w:r>
      <w:r w:rsidR="00662252" w:rsidRPr="003E6FEE">
        <w:rPr>
          <w:rStyle w:val="EndnoteReference"/>
          <w:rFonts w:eastAsia="Calibri" w:cs="Times New Roman"/>
          <w:iCs/>
          <w:szCs w:val="24"/>
        </w:rPr>
        <w:endnoteReference w:id="10"/>
      </w:r>
      <w:r w:rsidR="00662252" w:rsidRPr="003E6FEE">
        <w:rPr>
          <w:rFonts w:eastAsia="Calibri" w:cs="Times New Roman"/>
          <w:iCs/>
          <w:szCs w:val="24"/>
        </w:rPr>
        <w:t xml:space="preserve"> and </w:t>
      </w:r>
      <w:r w:rsidRPr="003E6FEE">
        <w:rPr>
          <w:rFonts w:eastAsia="Calibri" w:cs="Times New Roman"/>
          <w:iCs/>
          <w:szCs w:val="24"/>
        </w:rPr>
        <w:t>supported by quantum chemical calculations</w:t>
      </w:r>
      <w:r w:rsidR="00662252" w:rsidRPr="003E6FEE">
        <w:rPr>
          <w:rFonts w:eastAsia="Calibri" w:cs="Times New Roman"/>
          <w:iCs/>
          <w:szCs w:val="24"/>
        </w:rPr>
        <w:t>.</w:t>
      </w:r>
      <w:r w:rsidRPr="003E6FEE">
        <w:rPr>
          <w:rFonts w:eastAsia="Calibri" w:cs="Times New Roman"/>
          <w:iCs/>
          <w:szCs w:val="24"/>
        </w:rPr>
        <w:t xml:space="preserve"> </w:t>
      </w:r>
      <w:r w:rsidR="005B18A7" w:rsidRPr="003E6FEE">
        <w:rPr>
          <w:rFonts w:eastAsia="Calibri" w:cs="Times New Roman"/>
          <w:iCs/>
          <w:szCs w:val="24"/>
        </w:rPr>
        <w:t xml:space="preserve">They also characterised the </w:t>
      </w:r>
      <w:proofErr w:type="spellStart"/>
      <w:r w:rsidR="005B18A7" w:rsidRPr="003E6FEE">
        <w:rPr>
          <w:rFonts w:eastAsia="Calibri" w:cs="Times New Roman"/>
          <w:iCs/>
          <w:szCs w:val="24"/>
        </w:rPr>
        <w:t>superacidity</w:t>
      </w:r>
      <w:proofErr w:type="spellEnd"/>
      <w:r w:rsidR="005B18A7" w:rsidRPr="003E6FEE">
        <w:rPr>
          <w:rFonts w:eastAsia="Calibri" w:cs="Times New Roman"/>
          <w:iCs/>
          <w:szCs w:val="24"/>
        </w:rPr>
        <w:t xml:space="preserve"> of the </w:t>
      </w:r>
      <w:proofErr w:type="spellStart"/>
      <w:r w:rsidR="005B18A7" w:rsidRPr="003E6FEE">
        <w:rPr>
          <w:rFonts w:eastAsia="Calibri" w:cs="Times New Roman"/>
          <w:iCs/>
          <w:szCs w:val="24"/>
        </w:rPr>
        <w:t>HBr</w:t>
      </w:r>
      <w:proofErr w:type="spellEnd"/>
      <w:r w:rsidR="005B18A7" w:rsidRPr="003E6FEE">
        <w:rPr>
          <w:rFonts w:eastAsia="Calibri" w:cs="Times New Roman"/>
          <w:iCs/>
          <w:szCs w:val="24"/>
        </w:rPr>
        <w:t>/AlBr</w:t>
      </w:r>
      <w:r w:rsidR="005B18A7" w:rsidRPr="003E6FEE">
        <w:rPr>
          <w:rFonts w:eastAsia="Calibri" w:cs="Times New Roman"/>
          <w:iCs/>
          <w:szCs w:val="24"/>
          <w:vertAlign w:val="subscript"/>
        </w:rPr>
        <w:t>3</w:t>
      </w:r>
      <w:r w:rsidR="00B77335" w:rsidRPr="003E6FEE">
        <w:rPr>
          <w:rFonts w:eastAsia="Calibri" w:cs="Times New Roman"/>
          <w:iCs/>
          <w:szCs w:val="24"/>
        </w:rPr>
        <w:t xml:space="preserve"> system using NMR spectroscopy and related this to other acids using the absolute pH scale.</w:t>
      </w:r>
      <w:r w:rsidR="00B77335" w:rsidRPr="003E6FEE">
        <w:rPr>
          <w:rStyle w:val="EndnoteReference"/>
          <w:rFonts w:eastAsia="Calibri" w:cs="Times New Roman"/>
          <w:iCs/>
          <w:szCs w:val="24"/>
        </w:rPr>
        <w:endnoteReference w:id="11"/>
      </w:r>
    </w:p>
    <w:p w14:paraId="795C5BCA" w14:textId="77777777" w:rsidR="00B77335" w:rsidRPr="007713DC" w:rsidRDefault="00B77335" w:rsidP="00662252">
      <w:pPr>
        <w:autoSpaceDE w:val="0"/>
        <w:autoSpaceDN w:val="0"/>
        <w:adjustRightInd w:val="0"/>
        <w:spacing w:after="0" w:line="360" w:lineRule="auto"/>
        <w:jc w:val="both"/>
        <w:rPr>
          <w:rFonts w:eastAsia="Calibri" w:cs="Times New Roman"/>
          <w:iCs/>
          <w:szCs w:val="24"/>
        </w:rPr>
      </w:pPr>
      <w:r>
        <w:rPr>
          <w:rFonts w:eastAsia="Calibri" w:cs="Times New Roman"/>
          <w:iCs/>
          <w:szCs w:val="24"/>
        </w:rPr>
        <w:t xml:space="preserve">In this study we present the use of </w:t>
      </w:r>
      <w:r w:rsidR="003E6FEE">
        <w:rPr>
          <w:rFonts w:eastAsia="Calibri" w:cs="Times New Roman"/>
          <w:iCs/>
          <w:szCs w:val="24"/>
        </w:rPr>
        <w:t>bromophenol blue</w:t>
      </w:r>
      <w:r>
        <w:rPr>
          <w:rFonts w:eastAsia="Calibri" w:cs="Times New Roman"/>
          <w:iCs/>
          <w:szCs w:val="24"/>
        </w:rPr>
        <w:t xml:space="preserve"> to determine the </w:t>
      </w:r>
      <w:proofErr w:type="spellStart"/>
      <w:r w:rsidRPr="007713DC">
        <w:rPr>
          <w:rFonts w:eastAsia="Calibri" w:cs="Times New Roman"/>
          <w:i/>
          <w:iCs/>
          <w:szCs w:val="24"/>
        </w:rPr>
        <w:t>pK</w:t>
      </w:r>
      <w:r w:rsidRPr="007713DC">
        <w:rPr>
          <w:rFonts w:eastAsia="Calibri" w:cs="Times New Roman"/>
          <w:i/>
          <w:iCs/>
          <w:szCs w:val="24"/>
          <w:vertAlign w:val="subscript"/>
        </w:rPr>
        <w:t>a</w:t>
      </w:r>
      <w:proofErr w:type="spellEnd"/>
      <w:r>
        <w:rPr>
          <w:rFonts w:eastAsia="Calibri" w:cs="Times New Roman"/>
          <w:iCs/>
          <w:szCs w:val="24"/>
        </w:rPr>
        <w:t xml:space="preserve"> values of organic acids in ionic liquids and deep eutectic solvents. </w:t>
      </w:r>
      <w:r w:rsidR="007713DC">
        <w:rPr>
          <w:rFonts w:eastAsia="Calibri" w:cs="Times New Roman"/>
          <w:iCs/>
          <w:szCs w:val="24"/>
        </w:rPr>
        <w:t xml:space="preserve">We present the first </w:t>
      </w:r>
      <w:proofErr w:type="spellStart"/>
      <w:r w:rsidR="007713DC" w:rsidRPr="003E6FEE">
        <w:rPr>
          <w:rFonts w:eastAsia="Calibri" w:cs="Times New Roman"/>
          <w:i/>
          <w:iCs/>
          <w:szCs w:val="24"/>
        </w:rPr>
        <w:t>pK</w:t>
      </w:r>
      <w:r w:rsidR="007713DC" w:rsidRPr="003E6FEE">
        <w:rPr>
          <w:rFonts w:eastAsia="Calibri" w:cs="Times New Roman"/>
          <w:i/>
          <w:iCs/>
          <w:szCs w:val="24"/>
          <w:vertAlign w:val="subscript"/>
        </w:rPr>
        <w:t>in</w:t>
      </w:r>
      <w:proofErr w:type="spellEnd"/>
      <w:r w:rsidR="007713DC" w:rsidRPr="003E6FEE">
        <w:rPr>
          <w:rFonts w:eastAsia="Calibri" w:cs="Times New Roman"/>
          <w:i/>
          <w:iCs/>
          <w:szCs w:val="24"/>
        </w:rPr>
        <w:t xml:space="preserve"> </w:t>
      </w:r>
      <w:r w:rsidR="007713DC">
        <w:rPr>
          <w:rFonts w:eastAsia="Calibri" w:cs="Times New Roman"/>
          <w:iCs/>
          <w:szCs w:val="24"/>
        </w:rPr>
        <w:t>values in ionic liquids and DESs</w:t>
      </w:r>
      <w:r w:rsidR="003E6FEE">
        <w:rPr>
          <w:rFonts w:eastAsia="Calibri" w:cs="Times New Roman"/>
          <w:iCs/>
          <w:szCs w:val="24"/>
        </w:rPr>
        <w:t xml:space="preserve"> and show that the </w:t>
      </w:r>
      <w:proofErr w:type="spellStart"/>
      <w:r w:rsidR="003E6FEE" w:rsidRPr="007713DC">
        <w:rPr>
          <w:rFonts w:eastAsia="Calibri" w:cs="Times New Roman"/>
          <w:i/>
          <w:iCs/>
          <w:szCs w:val="24"/>
        </w:rPr>
        <w:t>pK</w:t>
      </w:r>
      <w:r w:rsidR="003E6FEE" w:rsidRPr="007713DC">
        <w:rPr>
          <w:rFonts w:eastAsia="Calibri" w:cs="Times New Roman"/>
          <w:i/>
          <w:iCs/>
          <w:szCs w:val="24"/>
          <w:vertAlign w:val="subscript"/>
        </w:rPr>
        <w:t>a</w:t>
      </w:r>
      <w:proofErr w:type="spellEnd"/>
      <w:r w:rsidR="003E6FEE">
        <w:rPr>
          <w:rFonts w:eastAsia="Calibri" w:cs="Times New Roman"/>
          <w:iCs/>
          <w:szCs w:val="24"/>
        </w:rPr>
        <w:t xml:space="preserve"> values of organic acids</w:t>
      </w:r>
      <w:r w:rsidR="002F52DB">
        <w:rPr>
          <w:rFonts w:eastAsia="Calibri" w:cs="Times New Roman"/>
          <w:iCs/>
          <w:szCs w:val="24"/>
        </w:rPr>
        <w:t xml:space="preserve"> in DESs and </w:t>
      </w:r>
      <w:r w:rsidR="00B7175C">
        <w:rPr>
          <w:rFonts w:eastAsia="Calibri" w:cs="Times New Roman"/>
          <w:iCs/>
          <w:szCs w:val="24"/>
        </w:rPr>
        <w:t>i</w:t>
      </w:r>
      <w:r w:rsidR="002F52DB">
        <w:rPr>
          <w:rFonts w:eastAsia="Calibri" w:cs="Times New Roman"/>
          <w:iCs/>
          <w:szCs w:val="24"/>
        </w:rPr>
        <w:t>onic liquids are closely correlated with those in aqueous solutions</w:t>
      </w:r>
      <w:r w:rsidR="007713DC">
        <w:rPr>
          <w:rFonts w:eastAsia="Calibri" w:cs="Times New Roman"/>
          <w:iCs/>
          <w:szCs w:val="24"/>
        </w:rPr>
        <w:t>.</w:t>
      </w:r>
      <w:r w:rsidR="002F52DB">
        <w:rPr>
          <w:rFonts w:eastAsia="Calibri" w:cs="Times New Roman"/>
          <w:iCs/>
          <w:szCs w:val="24"/>
        </w:rPr>
        <w:t xml:space="preserve"> It is also shown that a glass electrode does not behave in a strictly Nernstian manner in ionic liquids</w:t>
      </w:r>
      <w:r w:rsidR="00B7175C">
        <w:rPr>
          <w:rFonts w:eastAsia="Calibri" w:cs="Times New Roman"/>
          <w:iCs/>
          <w:szCs w:val="24"/>
        </w:rPr>
        <w:t>.</w:t>
      </w:r>
      <w:r w:rsidR="002F52DB">
        <w:rPr>
          <w:rFonts w:eastAsia="Calibri" w:cs="Times New Roman"/>
          <w:iCs/>
          <w:szCs w:val="24"/>
        </w:rPr>
        <w:t xml:space="preserve"> </w:t>
      </w:r>
      <w:r w:rsidR="00B7175C">
        <w:rPr>
          <w:rFonts w:eastAsia="Calibri" w:cs="Times New Roman"/>
          <w:iCs/>
          <w:szCs w:val="24"/>
        </w:rPr>
        <w:t>T</w:t>
      </w:r>
      <w:r w:rsidR="002F52DB">
        <w:rPr>
          <w:rFonts w:eastAsia="Calibri" w:cs="Times New Roman"/>
          <w:iCs/>
          <w:szCs w:val="24"/>
        </w:rPr>
        <w:t>he cell potential can</w:t>
      </w:r>
      <w:r w:rsidR="00B7175C">
        <w:rPr>
          <w:rFonts w:eastAsia="Calibri" w:cs="Times New Roman"/>
          <w:iCs/>
          <w:szCs w:val="24"/>
        </w:rPr>
        <w:t>, however</w:t>
      </w:r>
      <w:r w:rsidR="002F52DB">
        <w:rPr>
          <w:rFonts w:eastAsia="Calibri" w:cs="Times New Roman"/>
          <w:iCs/>
          <w:szCs w:val="24"/>
        </w:rPr>
        <w:t xml:space="preserve"> be correlated with acid concentration and calibration can produce a potential which can be used to produce an analytical signal which gives a measure of relative </w:t>
      </w:r>
      <w:proofErr w:type="spellStart"/>
      <w:r w:rsidR="002F52DB" w:rsidRPr="002F52DB">
        <w:rPr>
          <w:rFonts w:eastAsia="Calibri" w:cs="Times New Roman"/>
          <w:i/>
          <w:iCs/>
          <w:szCs w:val="24"/>
        </w:rPr>
        <w:t>pH</w:t>
      </w:r>
      <w:r w:rsidR="002F52DB">
        <w:rPr>
          <w:rFonts w:eastAsia="Calibri" w:cs="Times New Roman"/>
          <w:iCs/>
          <w:szCs w:val="24"/>
        </w:rPr>
        <w:t>.</w:t>
      </w:r>
      <w:proofErr w:type="spellEnd"/>
    </w:p>
    <w:p w14:paraId="673A5F13" w14:textId="77777777" w:rsidR="003F7378" w:rsidRDefault="003F7378" w:rsidP="00012D6B">
      <w:pPr>
        <w:pStyle w:val="NormalWeb"/>
        <w:spacing w:before="0" w:beforeAutospacing="0" w:after="0" w:afterAutospacing="0" w:line="360" w:lineRule="auto"/>
        <w:jc w:val="both"/>
        <w:textAlignment w:val="baseline"/>
        <w:rPr>
          <w:rFonts w:asciiTheme="majorBidi" w:eastAsiaTheme="minorEastAsia" w:hAnsiTheme="majorBidi" w:cstheme="majorBidi"/>
          <w:b/>
          <w:bCs/>
          <w:color w:val="000000" w:themeColor="text1"/>
          <w:kern w:val="24"/>
        </w:rPr>
      </w:pPr>
    </w:p>
    <w:p w14:paraId="455E3E22" w14:textId="77777777" w:rsidR="00A65039" w:rsidRDefault="00A73FBA" w:rsidP="00012D6B">
      <w:pPr>
        <w:pStyle w:val="NormalWeb"/>
        <w:spacing w:before="0" w:beforeAutospacing="0" w:after="0" w:afterAutospacing="0" w:line="360" w:lineRule="auto"/>
        <w:jc w:val="both"/>
        <w:textAlignment w:val="baseline"/>
        <w:rPr>
          <w:rFonts w:asciiTheme="majorBidi" w:eastAsiaTheme="minorEastAsia" w:hAnsiTheme="majorBidi" w:cstheme="majorBidi"/>
          <w:b/>
          <w:bCs/>
          <w:color w:val="000000" w:themeColor="text1"/>
          <w:kern w:val="24"/>
        </w:rPr>
      </w:pPr>
      <w:r w:rsidRPr="007A1604">
        <w:rPr>
          <w:rFonts w:asciiTheme="majorBidi" w:eastAsiaTheme="minorEastAsia" w:hAnsiTheme="majorBidi" w:cstheme="majorBidi"/>
          <w:b/>
          <w:bCs/>
          <w:color w:val="000000" w:themeColor="text1"/>
          <w:kern w:val="24"/>
        </w:rPr>
        <w:t xml:space="preserve">Experimental </w:t>
      </w:r>
    </w:p>
    <w:p w14:paraId="4B827D36" w14:textId="77777777" w:rsidR="008E44D6" w:rsidRPr="00FC6F64" w:rsidRDefault="00A65039" w:rsidP="00FC6F64">
      <w:pPr>
        <w:spacing w:after="240" w:line="360" w:lineRule="auto"/>
        <w:jc w:val="both"/>
      </w:pPr>
      <w:bookmarkStart w:id="0" w:name="_Toc415173147"/>
      <w:bookmarkStart w:id="1" w:name="_Toc415173184"/>
      <w:bookmarkStart w:id="2" w:name="_Toc415233468"/>
      <w:bookmarkStart w:id="3" w:name="_Toc415233744"/>
      <w:bookmarkStart w:id="4" w:name="_Toc415234769"/>
      <w:bookmarkStart w:id="5" w:name="_Toc415234824"/>
      <w:bookmarkStart w:id="6" w:name="_Toc415234862"/>
      <w:bookmarkStart w:id="7" w:name="_Toc415236207"/>
      <w:bookmarkStart w:id="8" w:name="_Toc415236256"/>
      <w:bookmarkStart w:id="9" w:name="_Toc415236324"/>
      <w:bookmarkStart w:id="10" w:name="_Toc415236785"/>
      <w:bookmarkStart w:id="11" w:name="_Toc415253246"/>
      <w:bookmarkStart w:id="12" w:name="_Toc415345964"/>
      <w:bookmarkStart w:id="13" w:name="_Toc415346003"/>
      <w:bookmarkStart w:id="14" w:name="_Toc415347160"/>
      <w:bookmarkStart w:id="15" w:name="_Toc415347199"/>
      <w:bookmarkStart w:id="16" w:name="_Toc415352093"/>
      <w:bookmarkStart w:id="17" w:name="_Toc415173148"/>
      <w:bookmarkStart w:id="18" w:name="_Toc415173185"/>
      <w:bookmarkStart w:id="19" w:name="_Toc415233469"/>
      <w:bookmarkStart w:id="20" w:name="_Toc415233745"/>
      <w:bookmarkStart w:id="21" w:name="_Toc415234770"/>
      <w:bookmarkStart w:id="22" w:name="_Toc415234825"/>
      <w:bookmarkStart w:id="23" w:name="_Toc415234863"/>
      <w:bookmarkStart w:id="24" w:name="_Toc415236208"/>
      <w:bookmarkStart w:id="25" w:name="_Toc415236257"/>
      <w:bookmarkStart w:id="26" w:name="_Toc415236325"/>
      <w:bookmarkStart w:id="27" w:name="_Toc415236786"/>
      <w:bookmarkStart w:id="28" w:name="_Toc415253247"/>
      <w:bookmarkStart w:id="29" w:name="_Toc415345965"/>
      <w:bookmarkStart w:id="30" w:name="_Toc415346004"/>
      <w:bookmarkStart w:id="31" w:name="_Toc415347161"/>
      <w:bookmarkStart w:id="32" w:name="_Toc415347200"/>
      <w:bookmarkStart w:id="33" w:name="_Toc415352094"/>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2F52DB">
        <w:rPr>
          <w:rFonts w:asciiTheme="majorBidi" w:hAnsiTheme="majorBidi" w:cstheme="majorBidi"/>
          <w:bCs/>
          <w:szCs w:val="24"/>
        </w:rPr>
        <w:t>Synthesis of Deep Eutectic Solvents</w:t>
      </w:r>
      <w:r w:rsidR="002F52DB">
        <w:rPr>
          <w:rFonts w:asciiTheme="majorBidi" w:hAnsiTheme="majorBidi" w:cstheme="majorBidi"/>
          <w:szCs w:val="24"/>
        </w:rPr>
        <w:t>:</w:t>
      </w:r>
      <w:r w:rsidRPr="00FD63F0">
        <w:rPr>
          <w:rFonts w:asciiTheme="majorBidi" w:hAnsiTheme="majorBidi" w:cstheme="majorBidi"/>
          <w:szCs w:val="24"/>
        </w:rPr>
        <w:t xml:space="preserve"> </w:t>
      </w:r>
      <w:r w:rsidR="00087409">
        <w:rPr>
          <w:rFonts w:asciiTheme="majorBidi" w:hAnsiTheme="majorBidi" w:cstheme="majorBidi"/>
          <w:noProof/>
          <w:szCs w:val="24"/>
          <w:lang w:eastAsia="en-GB"/>
        </w:rPr>
        <w:t xml:space="preserve">2 EG: 1 ChCl </w:t>
      </w:r>
      <w:r w:rsidRPr="00FD63F0">
        <w:rPr>
          <w:rFonts w:asciiTheme="majorBidi" w:hAnsiTheme="majorBidi" w:cstheme="majorBidi"/>
          <w:szCs w:val="24"/>
        </w:rPr>
        <w:t xml:space="preserve">and </w:t>
      </w:r>
      <w:r w:rsidR="00FD63F0" w:rsidRPr="00FD63F0">
        <w:rPr>
          <w:rFonts w:asciiTheme="majorBidi" w:hAnsiTheme="majorBidi" w:cstheme="majorBidi"/>
          <w:szCs w:val="24"/>
        </w:rPr>
        <w:t>2 glycerol</w:t>
      </w:r>
      <w:r w:rsidR="00FD63F0" w:rsidRPr="00FD63F0">
        <w:rPr>
          <w:rFonts w:asciiTheme="majorBidi" w:hAnsiTheme="majorBidi" w:cstheme="majorBidi"/>
          <w:noProof/>
          <w:szCs w:val="24"/>
          <w:lang w:eastAsia="en-GB"/>
        </w:rPr>
        <w:t>: 1</w:t>
      </w:r>
      <w:r w:rsidR="00042C0A">
        <w:rPr>
          <w:rFonts w:asciiTheme="majorBidi" w:hAnsiTheme="majorBidi" w:cstheme="majorBidi"/>
          <w:noProof/>
          <w:szCs w:val="24"/>
          <w:lang w:eastAsia="en-GB"/>
        </w:rPr>
        <w:t xml:space="preserve"> </w:t>
      </w:r>
      <w:r w:rsidR="00FD63F0" w:rsidRPr="00FD63F0">
        <w:rPr>
          <w:rFonts w:asciiTheme="majorBidi" w:hAnsiTheme="majorBidi" w:cstheme="majorBidi"/>
          <w:noProof/>
          <w:szCs w:val="24"/>
          <w:lang w:eastAsia="en-GB"/>
        </w:rPr>
        <w:t>ChCl</w:t>
      </w:r>
      <w:r w:rsidR="00FD63F0" w:rsidRPr="00FD63F0">
        <w:rPr>
          <w:rFonts w:asciiTheme="majorBidi" w:hAnsiTheme="majorBidi" w:cstheme="majorBidi"/>
          <w:szCs w:val="24"/>
        </w:rPr>
        <w:t xml:space="preserve"> </w:t>
      </w:r>
      <w:r w:rsidRPr="00FD63F0">
        <w:rPr>
          <w:rFonts w:asciiTheme="majorBidi" w:hAnsiTheme="majorBidi" w:cstheme="majorBidi"/>
          <w:szCs w:val="24"/>
        </w:rPr>
        <w:t>were</w:t>
      </w:r>
      <w:r w:rsidR="007A12B3" w:rsidRPr="00FD63F0">
        <w:rPr>
          <w:rFonts w:asciiTheme="majorBidi" w:hAnsiTheme="majorBidi" w:cstheme="majorBidi"/>
          <w:szCs w:val="24"/>
        </w:rPr>
        <w:t xml:space="preserve"> prepared by mixing </w:t>
      </w:r>
      <w:r w:rsidR="009771F9" w:rsidRPr="00FD63F0">
        <w:rPr>
          <w:rFonts w:asciiTheme="majorBidi" w:hAnsiTheme="majorBidi" w:cstheme="majorBidi"/>
          <w:szCs w:val="24"/>
        </w:rPr>
        <w:t xml:space="preserve">choline chloride (Sigma-Aldrich 99 %) with </w:t>
      </w:r>
      <w:r w:rsidR="002F52DB">
        <w:rPr>
          <w:rFonts w:asciiTheme="majorBidi" w:hAnsiTheme="majorBidi" w:cstheme="majorBidi"/>
          <w:szCs w:val="24"/>
        </w:rPr>
        <w:t>the hydrogen bond donor (</w:t>
      </w:r>
      <w:r w:rsidR="007A12B3" w:rsidRPr="00FD63F0">
        <w:rPr>
          <w:rFonts w:asciiTheme="majorBidi" w:hAnsiTheme="majorBidi" w:cstheme="majorBidi"/>
          <w:szCs w:val="24"/>
        </w:rPr>
        <w:t xml:space="preserve">ethylene glycol </w:t>
      </w:r>
      <w:r w:rsidR="002F52DB" w:rsidRPr="00FD63F0">
        <w:rPr>
          <w:rFonts w:asciiTheme="majorBidi" w:hAnsiTheme="majorBidi" w:cstheme="majorBidi"/>
          <w:szCs w:val="24"/>
        </w:rPr>
        <w:t xml:space="preserve">glycerol </w:t>
      </w:r>
      <w:r w:rsidR="00FC6F64">
        <w:rPr>
          <w:rFonts w:asciiTheme="majorBidi" w:hAnsiTheme="majorBidi" w:cstheme="majorBidi"/>
          <w:szCs w:val="24"/>
        </w:rPr>
        <w:t>or</w:t>
      </w:r>
      <w:r w:rsidR="002F52DB">
        <w:rPr>
          <w:rFonts w:asciiTheme="majorBidi" w:hAnsiTheme="majorBidi" w:cstheme="majorBidi"/>
          <w:szCs w:val="24"/>
        </w:rPr>
        <w:t xml:space="preserve"> urea</w:t>
      </w:r>
      <w:r w:rsidR="00FC6F64">
        <w:rPr>
          <w:rFonts w:asciiTheme="majorBidi" w:hAnsiTheme="majorBidi" w:cstheme="majorBidi"/>
          <w:szCs w:val="24"/>
        </w:rPr>
        <w:t xml:space="preserve"> (all </w:t>
      </w:r>
      <w:r w:rsidR="00FC6F64" w:rsidRPr="00FD63F0">
        <w:rPr>
          <w:rFonts w:asciiTheme="majorBidi" w:hAnsiTheme="majorBidi" w:cstheme="majorBidi"/>
          <w:szCs w:val="24"/>
        </w:rPr>
        <w:t>Sigma-Aldrich ≥ 99 %</w:t>
      </w:r>
      <w:r w:rsidR="00FC6F64">
        <w:rPr>
          <w:rFonts w:asciiTheme="majorBidi" w:hAnsiTheme="majorBidi" w:cstheme="majorBidi"/>
          <w:szCs w:val="24"/>
        </w:rPr>
        <w:t>)</w:t>
      </w:r>
      <w:r w:rsidR="002F52DB">
        <w:rPr>
          <w:rFonts w:asciiTheme="majorBidi" w:hAnsiTheme="majorBidi" w:cstheme="majorBidi"/>
          <w:szCs w:val="24"/>
        </w:rPr>
        <w:t>)</w:t>
      </w:r>
      <w:r w:rsidR="002F52DB" w:rsidRPr="00FD63F0">
        <w:rPr>
          <w:rFonts w:asciiTheme="majorBidi" w:hAnsiTheme="majorBidi" w:cstheme="majorBidi"/>
          <w:szCs w:val="24"/>
        </w:rPr>
        <w:t xml:space="preserve"> </w:t>
      </w:r>
      <w:r w:rsidR="002F52DB">
        <w:rPr>
          <w:rFonts w:asciiTheme="majorBidi" w:hAnsiTheme="majorBidi" w:cstheme="majorBidi"/>
          <w:szCs w:val="24"/>
        </w:rPr>
        <w:t>in the given molar ratio</w:t>
      </w:r>
      <w:r w:rsidR="006C634E" w:rsidRPr="00FD63F0">
        <w:rPr>
          <w:rFonts w:asciiTheme="majorBidi" w:hAnsiTheme="majorBidi" w:cstheme="majorBidi"/>
          <w:szCs w:val="24"/>
        </w:rPr>
        <w:t>. The mixture was</w:t>
      </w:r>
      <w:r w:rsidR="007A12B3" w:rsidRPr="00FD63F0">
        <w:rPr>
          <w:rFonts w:asciiTheme="majorBidi" w:hAnsiTheme="majorBidi" w:cstheme="majorBidi"/>
          <w:szCs w:val="24"/>
        </w:rPr>
        <w:t xml:space="preserve"> heated and stirred at 50 </w:t>
      </w:r>
      <w:r w:rsidR="0094790E" w:rsidRPr="00FD63F0">
        <w:rPr>
          <w:rFonts w:asciiTheme="majorBidi" w:hAnsiTheme="majorBidi" w:cstheme="majorBidi"/>
          <w:szCs w:val="24"/>
        </w:rPr>
        <w:t>°</w:t>
      </w:r>
      <w:r w:rsidR="007A12B3" w:rsidRPr="00FD63F0">
        <w:rPr>
          <w:rFonts w:asciiTheme="majorBidi" w:hAnsiTheme="majorBidi" w:cstheme="majorBidi"/>
          <w:szCs w:val="24"/>
        </w:rPr>
        <w:t>C until a fully homogeneous liquid was formed.</w:t>
      </w:r>
      <w:bookmarkStart w:id="34" w:name="_Toc415135857"/>
      <w:bookmarkStart w:id="35" w:name="_Toc417652693"/>
      <w:bookmarkStart w:id="36" w:name="_Toc417652752"/>
      <w:bookmarkStart w:id="37" w:name="_Toc417658101"/>
      <w:r w:rsidRPr="00FD63F0">
        <w:rPr>
          <w:b/>
          <w:bCs/>
        </w:rPr>
        <w:t xml:space="preserve"> </w:t>
      </w:r>
      <w:bookmarkEnd w:id="34"/>
      <w:bookmarkEnd w:id="35"/>
      <w:bookmarkEnd w:id="36"/>
      <w:bookmarkEnd w:id="37"/>
      <w:r w:rsidR="008E44D6" w:rsidRPr="00FD63F0">
        <w:t xml:space="preserve">The sources of the other chemicals are shown in </w:t>
      </w:r>
      <w:r w:rsidR="008E44D6" w:rsidRPr="00FD63F0">
        <w:rPr>
          <w:b/>
        </w:rPr>
        <w:t xml:space="preserve">Table </w:t>
      </w:r>
      <w:r w:rsidR="00EF2FA1" w:rsidRPr="00FD63F0">
        <w:rPr>
          <w:b/>
        </w:rPr>
        <w:t>1</w:t>
      </w:r>
      <w:r w:rsidR="008E44D6" w:rsidRPr="00FD63F0">
        <w:t>; all were used without further purification.</w:t>
      </w:r>
    </w:p>
    <w:tbl>
      <w:tblPr>
        <w:tblStyle w:val="TableGrid"/>
        <w:tblpPr w:leftFromText="180" w:rightFromText="180" w:vertAnchor="text" w:tblpXSpec="center" w:tblpY="1"/>
        <w:tblOverlap w:val="never"/>
        <w:tblW w:w="0" w:type="auto"/>
        <w:tblLook w:val="04A0" w:firstRow="1" w:lastRow="0" w:firstColumn="1" w:lastColumn="0" w:noHBand="0" w:noVBand="1"/>
      </w:tblPr>
      <w:tblGrid>
        <w:gridCol w:w="2263"/>
        <w:gridCol w:w="1848"/>
        <w:gridCol w:w="1838"/>
      </w:tblGrid>
      <w:tr w:rsidR="00EF2FA1" w:rsidRPr="00BB1B79" w14:paraId="6FFDCF05" w14:textId="77777777" w:rsidTr="00FC6F64">
        <w:tc>
          <w:tcPr>
            <w:tcW w:w="5949" w:type="dxa"/>
            <w:gridSpan w:val="3"/>
            <w:tcBorders>
              <w:top w:val="nil"/>
              <w:left w:val="nil"/>
              <w:right w:val="nil"/>
            </w:tcBorders>
          </w:tcPr>
          <w:p w14:paraId="680A58CE" w14:textId="77777777" w:rsidR="00EF2FA1" w:rsidRPr="00EF2FA1" w:rsidRDefault="00EF2FA1" w:rsidP="0012590F">
            <w:pPr>
              <w:spacing w:before="100" w:beforeAutospacing="1"/>
              <w:jc w:val="center"/>
              <w:rPr>
                <w:rFonts w:eastAsia="Times New Roman" w:cs="Times New Roman"/>
                <w:bCs/>
                <w:i/>
                <w:szCs w:val="24"/>
              </w:rPr>
            </w:pPr>
            <w:r w:rsidRPr="00EF2FA1">
              <w:rPr>
                <w:rFonts w:eastAsia="Times New Roman" w:cs="Times New Roman"/>
                <w:b/>
                <w:bCs/>
                <w:i/>
                <w:szCs w:val="24"/>
              </w:rPr>
              <w:t>Table 1</w:t>
            </w:r>
            <w:r w:rsidRPr="00EF2FA1">
              <w:rPr>
                <w:rFonts w:eastAsia="Times New Roman" w:cs="Times New Roman"/>
                <w:bCs/>
                <w:i/>
                <w:szCs w:val="24"/>
              </w:rPr>
              <w:t>: Sources and purity of chemicals used in this study</w:t>
            </w:r>
          </w:p>
        </w:tc>
      </w:tr>
      <w:tr w:rsidR="00EF2FA1" w:rsidRPr="00BB1B79" w14:paraId="2F652924" w14:textId="77777777" w:rsidTr="00EF2FA1">
        <w:tc>
          <w:tcPr>
            <w:tcW w:w="2263" w:type="dxa"/>
          </w:tcPr>
          <w:p w14:paraId="76FBDA24" w14:textId="77777777" w:rsidR="00EF2FA1" w:rsidRPr="00BB1B79" w:rsidRDefault="00EF2FA1" w:rsidP="00EF2FA1">
            <w:pPr>
              <w:spacing w:before="100" w:beforeAutospacing="1"/>
              <w:rPr>
                <w:rFonts w:eastAsia="Times New Roman" w:cs="Times New Roman"/>
                <w:b/>
                <w:bCs/>
                <w:szCs w:val="24"/>
              </w:rPr>
            </w:pPr>
            <w:r>
              <w:rPr>
                <w:rFonts w:eastAsia="Times New Roman" w:cs="Times New Roman"/>
                <w:b/>
                <w:bCs/>
                <w:szCs w:val="24"/>
              </w:rPr>
              <w:t>Compound</w:t>
            </w:r>
          </w:p>
        </w:tc>
        <w:tc>
          <w:tcPr>
            <w:tcW w:w="1848" w:type="dxa"/>
          </w:tcPr>
          <w:p w14:paraId="36EC8380" w14:textId="77777777" w:rsidR="00EF2FA1" w:rsidRPr="00BB1B79" w:rsidRDefault="00EF2FA1" w:rsidP="00EF2FA1">
            <w:pPr>
              <w:spacing w:before="100" w:beforeAutospacing="1"/>
              <w:rPr>
                <w:rFonts w:eastAsia="Times New Roman" w:cs="Times New Roman"/>
                <w:b/>
                <w:bCs/>
                <w:szCs w:val="24"/>
              </w:rPr>
            </w:pPr>
            <w:r w:rsidRPr="00BB1B79">
              <w:rPr>
                <w:rFonts w:eastAsia="Times New Roman" w:cs="Times New Roman"/>
                <w:b/>
                <w:bCs/>
                <w:szCs w:val="24"/>
              </w:rPr>
              <w:t>Source</w:t>
            </w:r>
          </w:p>
        </w:tc>
        <w:tc>
          <w:tcPr>
            <w:tcW w:w="1838" w:type="dxa"/>
          </w:tcPr>
          <w:p w14:paraId="2A7D990C" w14:textId="77777777" w:rsidR="00EF2FA1" w:rsidRPr="00EF2FA1" w:rsidRDefault="00EF2FA1" w:rsidP="00EF2FA1">
            <w:pPr>
              <w:spacing w:before="100" w:beforeAutospacing="1"/>
              <w:jc w:val="center"/>
              <w:rPr>
                <w:rFonts w:eastAsia="Times New Roman" w:cs="Times New Roman"/>
                <w:b/>
                <w:bCs/>
                <w:i/>
                <w:szCs w:val="24"/>
              </w:rPr>
            </w:pPr>
            <w:r w:rsidRPr="00EF2FA1">
              <w:rPr>
                <w:rFonts w:eastAsia="Times New Roman" w:cs="Times New Roman"/>
                <w:b/>
                <w:bCs/>
                <w:i/>
                <w:szCs w:val="24"/>
              </w:rPr>
              <w:t>Purity %</w:t>
            </w:r>
          </w:p>
        </w:tc>
      </w:tr>
      <w:tr w:rsidR="00EF2FA1" w:rsidRPr="00BB1B79" w14:paraId="17406869" w14:textId="77777777" w:rsidTr="00EF2FA1">
        <w:tc>
          <w:tcPr>
            <w:tcW w:w="2263" w:type="dxa"/>
          </w:tcPr>
          <w:p w14:paraId="56E8245E" w14:textId="77777777" w:rsidR="00EF2FA1" w:rsidRPr="00BB1B79" w:rsidRDefault="00EF2FA1" w:rsidP="00EF2FA1">
            <w:pPr>
              <w:spacing w:before="100" w:beforeAutospacing="1"/>
              <w:rPr>
                <w:rFonts w:eastAsia="Times New Roman" w:cs="Times New Roman"/>
                <w:szCs w:val="24"/>
              </w:rPr>
            </w:pPr>
            <w:r w:rsidRPr="00BB1B79">
              <w:rPr>
                <w:rFonts w:eastAsia="Times New Roman" w:cs="Times New Roman"/>
                <w:szCs w:val="24"/>
              </w:rPr>
              <w:t>Triflic acid</w:t>
            </w:r>
          </w:p>
        </w:tc>
        <w:tc>
          <w:tcPr>
            <w:tcW w:w="1848" w:type="dxa"/>
            <w:tcBorders>
              <w:bottom w:val="single" w:sz="4" w:space="0" w:color="auto"/>
            </w:tcBorders>
          </w:tcPr>
          <w:p w14:paraId="22C7FF45" w14:textId="77777777" w:rsidR="00EF2FA1" w:rsidRPr="00BB1B79" w:rsidRDefault="00EF2FA1" w:rsidP="00FD63F0">
            <w:pPr>
              <w:spacing w:before="100" w:beforeAutospacing="1"/>
              <w:rPr>
                <w:rFonts w:eastAsia="Times New Roman" w:cs="Times New Roman"/>
                <w:szCs w:val="24"/>
              </w:rPr>
            </w:pPr>
            <w:r w:rsidRPr="00BB1B79">
              <w:rPr>
                <w:rFonts w:eastAsia="Times New Roman" w:cs="Times New Roman"/>
                <w:szCs w:val="24"/>
              </w:rPr>
              <w:t>Fisher</w:t>
            </w:r>
          </w:p>
        </w:tc>
        <w:tc>
          <w:tcPr>
            <w:tcW w:w="1838" w:type="dxa"/>
          </w:tcPr>
          <w:p w14:paraId="6D98BABA" w14:textId="77777777" w:rsidR="00EF2FA1" w:rsidRPr="00BB1B79" w:rsidRDefault="00EF2FA1" w:rsidP="00EF2FA1">
            <w:pPr>
              <w:spacing w:before="100" w:beforeAutospacing="1"/>
              <w:jc w:val="center"/>
              <w:rPr>
                <w:rFonts w:eastAsia="Times New Roman" w:cs="Times New Roman"/>
                <w:szCs w:val="24"/>
              </w:rPr>
            </w:pPr>
            <w:r w:rsidRPr="00BB1B79">
              <w:rPr>
                <w:rFonts w:eastAsia="Times New Roman" w:cs="Times New Roman"/>
                <w:szCs w:val="24"/>
              </w:rPr>
              <w:t>≥99</w:t>
            </w:r>
          </w:p>
        </w:tc>
      </w:tr>
      <w:tr w:rsidR="00EF2FA1" w:rsidRPr="00BB1B79" w14:paraId="7F8752A0" w14:textId="77777777" w:rsidTr="00EF2FA1">
        <w:tc>
          <w:tcPr>
            <w:tcW w:w="2263" w:type="dxa"/>
          </w:tcPr>
          <w:p w14:paraId="1CF23AEB" w14:textId="77777777" w:rsidR="00EF2FA1" w:rsidRPr="00BB1B79" w:rsidRDefault="00EF2FA1" w:rsidP="00EF2FA1">
            <w:pPr>
              <w:spacing w:before="100" w:beforeAutospacing="1"/>
              <w:rPr>
                <w:rFonts w:eastAsia="Times New Roman" w:cs="Times New Roman"/>
                <w:szCs w:val="24"/>
              </w:rPr>
            </w:pPr>
            <w:r w:rsidRPr="00BB1B79">
              <w:rPr>
                <w:rFonts w:eastAsia="Times New Roman" w:cs="Times New Roman"/>
                <w:szCs w:val="24"/>
              </w:rPr>
              <w:t>Oxalic acid</w:t>
            </w:r>
          </w:p>
        </w:tc>
        <w:tc>
          <w:tcPr>
            <w:tcW w:w="1848" w:type="dxa"/>
          </w:tcPr>
          <w:p w14:paraId="13CB1ABF" w14:textId="77777777" w:rsidR="00EF2FA1" w:rsidRPr="00BB1B79" w:rsidRDefault="00EF2FA1" w:rsidP="00EF2FA1">
            <w:pPr>
              <w:spacing w:before="100" w:beforeAutospacing="1"/>
              <w:rPr>
                <w:rFonts w:eastAsia="Times New Roman" w:cs="Times New Roman"/>
                <w:szCs w:val="24"/>
              </w:rPr>
            </w:pPr>
            <w:r w:rsidRPr="00BB1B79">
              <w:rPr>
                <w:rFonts w:eastAsia="Times New Roman" w:cs="Times New Roman"/>
                <w:szCs w:val="24"/>
              </w:rPr>
              <w:t>Sigma-Aldrich</w:t>
            </w:r>
          </w:p>
        </w:tc>
        <w:tc>
          <w:tcPr>
            <w:tcW w:w="1838" w:type="dxa"/>
          </w:tcPr>
          <w:p w14:paraId="71CDCEE6" w14:textId="77777777" w:rsidR="00EF2FA1" w:rsidRPr="00BB1B79" w:rsidRDefault="00EF2FA1" w:rsidP="00EF2FA1">
            <w:pPr>
              <w:spacing w:before="100" w:beforeAutospacing="1"/>
              <w:jc w:val="center"/>
              <w:rPr>
                <w:rFonts w:eastAsia="Times New Roman" w:cs="Times New Roman"/>
                <w:szCs w:val="24"/>
              </w:rPr>
            </w:pPr>
            <w:r w:rsidRPr="00BB1B79">
              <w:rPr>
                <w:rFonts w:eastAsia="Times New Roman" w:cs="Times New Roman"/>
                <w:szCs w:val="24"/>
              </w:rPr>
              <w:t>98</w:t>
            </w:r>
          </w:p>
        </w:tc>
      </w:tr>
      <w:tr w:rsidR="00EF2FA1" w:rsidRPr="00BB1B79" w14:paraId="1470F0F6" w14:textId="77777777" w:rsidTr="00EF2FA1">
        <w:tc>
          <w:tcPr>
            <w:tcW w:w="2263" w:type="dxa"/>
          </w:tcPr>
          <w:p w14:paraId="0579B4BF" w14:textId="77777777" w:rsidR="00EF2FA1" w:rsidRPr="00BB1B79" w:rsidRDefault="00EF2FA1" w:rsidP="00EF2FA1">
            <w:pPr>
              <w:spacing w:before="100" w:beforeAutospacing="1"/>
              <w:rPr>
                <w:rFonts w:eastAsia="Times New Roman" w:cs="Times New Roman"/>
                <w:szCs w:val="24"/>
              </w:rPr>
            </w:pPr>
            <w:r>
              <w:rPr>
                <w:rFonts w:eastAsia="Times New Roman" w:cs="Times New Roman"/>
                <w:szCs w:val="24"/>
              </w:rPr>
              <w:t>salicyl</w:t>
            </w:r>
            <w:r w:rsidRPr="00BB1B79">
              <w:rPr>
                <w:rFonts w:eastAsia="Times New Roman" w:cs="Times New Roman"/>
                <w:szCs w:val="24"/>
              </w:rPr>
              <w:t>ic acid</w:t>
            </w:r>
          </w:p>
        </w:tc>
        <w:tc>
          <w:tcPr>
            <w:tcW w:w="1848" w:type="dxa"/>
          </w:tcPr>
          <w:p w14:paraId="2917B72A" w14:textId="77777777" w:rsidR="00EF2FA1" w:rsidRPr="00BB1B79" w:rsidRDefault="00EF2FA1" w:rsidP="00EF2FA1">
            <w:pPr>
              <w:spacing w:before="100" w:beforeAutospacing="1"/>
              <w:rPr>
                <w:rFonts w:eastAsia="Times New Roman" w:cs="Times New Roman"/>
                <w:szCs w:val="24"/>
              </w:rPr>
            </w:pPr>
            <w:r w:rsidRPr="00BB1B79">
              <w:rPr>
                <w:rFonts w:eastAsia="Times New Roman" w:cs="Times New Roman"/>
                <w:szCs w:val="24"/>
              </w:rPr>
              <w:t>Sigma-Aldrich</w:t>
            </w:r>
          </w:p>
        </w:tc>
        <w:tc>
          <w:tcPr>
            <w:tcW w:w="1838" w:type="dxa"/>
          </w:tcPr>
          <w:p w14:paraId="0DDA8D71" w14:textId="77777777" w:rsidR="00EF2FA1" w:rsidRPr="00BB1B79" w:rsidRDefault="00EF2FA1" w:rsidP="00EF2FA1">
            <w:pPr>
              <w:spacing w:before="100" w:beforeAutospacing="1"/>
              <w:jc w:val="center"/>
              <w:rPr>
                <w:rFonts w:eastAsia="Times New Roman" w:cs="Times New Roman"/>
                <w:szCs w:val="24"/>
              </w:rPr>
            </w:pPr>
            <w:r w:rsidRPr="00BB1B79">
              <w:rPr>
                <w:rFonts w:eastAsia="Times New Roman" w:cs="Times New Roman"/>
                <w:szCs w:val="24"/>
              </w:rPr>
              <w:t>99</w:t>
            </w:r>
          </w:p>
        </w:tc>
      </w:tr>
      <w:tr w:rsidR="00EF2FA1" w:rsidRPr="00BB1B79" w14:paraId="7CDB7471" w14:textId="77777777" w:rsidTr="00EF2FA1">
        <w:tc>
          <w:tcPr>
            <w:tcW w:w="2263" w:type="dxa"/>
          </w:tcPr>
          <w:p w14:paraId="4BD8B6BA" w14:textId="77777777" w:rsidR="00EF2FA1" w:rsidRPr="00BB1B79" w:rsidRDefault="00EF2FA1" w:rsidP="00EF2FA1">
            <w:pPr>
              <w:spacing w:before="100" w:beforeAutospacing="1"/>
              <w:rPr>
                <w:rFonts w:eastAsia="Times New Roman" w:cs="Times New Roman"/>
                <w:szCs w:val="24"/>
              </w:rPr>
            </w:pPr>
            <w:r w:rsidRPr="00BB1B79">
              <w:rPr>
                <w:rFonts w:eastAsia="Times New Roman" w:cs="Times New Roman"/>
                <w:szCs w:val="24"/>
              </w:rPr>
              <w:t>Succinic acid</w:t>
            </w:r>
          </w:p>
        </w:tc>
        <w:tc>
          <w:tcPr>
            <w:tcW w:w="1848" w:type="dxa"/>
          </w:tcPr>
          <w:p w14:paraId="53E6E199" w14:textId="77777777" w:rsidR="00EF2FA1" w:rsidRPr="00BB1B79" w:rsidRDefault="00EF2FA1" w:rsidP="00FD63F0">
            <w:pPr>
              <w:spacing w:before="100" w:beforeAutospacing="1"/>
              <w:rPr>
                <w:rFonts w:eastAsia="Times New Roman" w:cs="Times New Roman"/>
                <w:szCs w:val="24"/>
              </w:rPr>
            </w:pPr>
            <w:r w:rsidRPr="00BB1B79">
              <w:rPr>
                <w:rFonts w:eastAsia="Times New Roman" w:cs="Times New Roman"/>
                <w:szCs w:val="24"/>
              </w:rPr>
              <w:t>Fisher</w:t>
            </w:r>
          </w:p>
        </w:tc>
        <w:tc>
          <w:tcPr>
            <w:tcW w:w="1838" w:type="dxa"/>
          </w:tcPr>
          <w:p w14:paraId="5B69973A" w14:textId="77777777" w:rsidR="00EF2FA1" w:rsidRPr="00BB1B79" w:rsidRDefault="00EF2FA1" w:rsidP="00EF2FA1">
            <w:pPr>
              <w:spacing w:before="100" w:beforeAutospacing="1"/>
              <w:jc w:val="center"/>
              <w:rPr>
                <w:rFonts w:eastAsia="Times New Roman" w:cs="Times New Roman"/>
                <w:szCs w:val="24"/>
              </w:rPr>
            </w:pPr>
            <w:r w:rsidRPr="00BB1B79">
              <w:rPr>
                <w:rFonts w:eastAsia="Times New Roman" w:cs="Times New Roman"/>
                <w:szCs w:val="24"/>
              </w:rPr>
              <w:t>≥99</w:t>
            </w:r>
          </w:p>
        </w:tc>
      </w:tr>
      <w:tr w:rsidR="00EF2FA1" w:rsidRPr="00BB1B79" w14:paraId="64F676A7" w14:textId="77777777" w:rsidTr="00EF2FA1">
        <w:tc>
          <w:tcPr>
            <w:tcW w:w="2263" w:type="dxa"/>
          </w:tcPr>
          <w:p w14:paraId="0A0F143B" w14:textId="77777777" w:rsidR="00EF2FA1" w:rsidRPr="00BB1B79" w:rsidRDefault="00EF2FA1" w:rsidP="00EF2FA1">
            <w:pPr>
              <w:spacing w:before="100" w:beforeAutospacing="1"/>
              <w:rPr>
                <w:rFonts w:eastAsia="Times New Roman" w:cs="Times New Roman"/>
                <w:szCs w:val="24"/>
              </w:rPr>
            </w:pPr>
            <w:r w:rsidRPr="00BB1B79">
              <w:rPr>
                <w:rFonts w:eastAsia="Times New Roman" w:cs="Times New Roman"/>
                <w:szCs w:val="24"/>
              </w:rPr>
              <w:t>Citric acid</w:t>
            </w:r>
          </w:p>
        </w:tc>
        <w:tc>
          <w:tcPr>
            <w:tcW w:w="1848" w:type="dxa"/>
          </w:tcPr>
          <w:p w14:paraId="7F87D49A" w14:textId="77777777" w:rsidR="00EF2FA1" w:rsidRPr="00BB1B79" w:rsidRDefault="00EF2FA1" w:rsidP="00EF2FA1">
            <w:pPr>
              <w:spacing w:before="100" w:beforeAutospacing="1"/>
              <w:rPr>
                <w:rFonts w:eastAsia="Times New Roman" w:cs="Times New Roman"/>
                <w:szCs w:val="24"/>
              </w:rPr>
            </w:pPr>
            <w:r w:rsidRPr="00BB1B79">
              <w:rPr>
                <w:rFonts w:eastAsia="Times New Roman" w:cs="Times New Roman"/>
                <w:szCs w:val="24"/>
              </w:rPr>
              <w:t>Sigma-Aldrich</w:t>
            </w:r>
          </w:p>
        </w:tc>
        <w:tc>
          <w:tcPr>
            <w:tcW w:w="1838" w:type="dxa"/>
          </w:tcPr>
          <w:p w14:paraId="18F4087E" w14:textId="77777777" w:rsidR="00EF2FA1" w:rsidRPr="00BB1B79" w:rsidRDefault="00EF2FA1" w:rsidP="00EF2FA1">
            <w:pPr>
              <w:spacing w:before="100" w:beforeAutospacing="1"/>
              <w:jc w:val="center"/>
              <w:rPr>
                <w:rFonts w:eastAsia="Times New Roman" w:cs="Times New Roman"/>
                <w:szCs w:val="24"/>
              </w:rPr>
            </w:pPr>
            <w:r w:rsidRPr="00BB1B79">
              <w:rPr>
                <w:rFonts w:eastAsia="Times New Roman" w:cs="Times New Roman"/>
                <w:szCs w:val="24"/>
              </w:rPr>
              <w:t>≥99</w:t>
            </w:r>
          </w:p>
        </w:tc>
      </w:tr>
      <w:tr w:rsidR="00EF2FA1" w:rsidRPr="00BB1B79" w14:paraId="3AAB477A" w14:textId="77777777" w:rsidTr="00EF2FA1">
        <w:tc>
          <w:tcPr>
            <w:tcW w:w="2263" w:type="dxa"/>
          </w:tcPr>
          <w:p w14:paraId="5E32DD4D" w14:textId="77777777" w:rsidR="00EF2FA1" w:rsidRPr="00BB1B79" w:rsidRDefault="00EF2FA1" w:rsidP="00EF2FA1">
            <w:pPr>
              <w:spacing w:before="100" w:beforeAutospacing="1"/>
              <w:rPr>
                <w:rFonts w:eastAsia="Times New Roman" w:cs="Times New Roman"/>
                <w:szCs w:val="24"/>
              </w:rPr>
            </w:pPr>
            <w:r w:rsidRPr="00BB1B79">
              <w:rPr>
                <w:rFonts w:eastAsia="Times New Roman" w:cs="Times New Roman"/>
                <w:szCs w:val="24"/>
              </w:rPr>
              <w:t>Benzoic acid</w:t>
            </w:r>
          </w:p>
        </w:tc>
        <w:tc>
          <w:tcPr>
            <w:tcW w:w="1848" w:type="dxa"/>
          </w:tcPr>
          <w:p w14:paraId="6060BDBE" w14:textId="77777777" w:rsidR="00EF2FA1" w:rsidRPr="00BB1B79" w:rsidRDefault="00EF2FA1" w:rsidP="00EF2FA1">
            <w:pPr>
              <w:spacing w:before="100" w:beforeAutospacing="1"/>
              <w:rPr>
                <w:rFonts w:eastAsia="Times New Roman" w:cs="Times New Roman"/>
                <w:szCs w:val="24"/>
              </w:rPr>
            </w:pPr>
            <w:r w:rsidRPr="00BB1B79">
              <w:rPr>
                <w:rFonts w:eastAsia="Times New Roman" w:cs="Times New Roman"/>
                <w:szCs w:val="24"/>
              </w:rPr>
              <w:t>Sigma-Aldrich</w:t>
            </w:r>
          </w:p>
        </w:tc>
        <w:tc>
          <w:tcPr>
            <w:tcW w:w="1838" w:type="dxa"/>
          </w:tcPr>
          <w:p w14:paraId="7A5C1C01" w14:textId="77777777" w:rsidR="00EF2FA1" w:rsidRPr="00BB1B79" w:rsidRDefault="00EF2FA1" w:rsidP="00EF2FA1">
            <w:pPr>
              <w:spacing w:before="100" w:beforeAutospacing="1"/>
              <w:jc w:val="center"/>
              <w:rPr>
                <w:rFonts w:eastAsia="Times New Roman" w:cs="Times New Roman"/>
                <w:szCs w:val="24"/>
              </w:rPr>
            </w:pPr>
            <w:r w:rsidRPr="00BB1B79">
              <w:rPr>
                <w:rFonts w:eastAsia="Times New Roman" w:cs="Times New Roman"/>
                <w:szCs w:val="24"/>
              </w:rPr>
              <w:t>&gt;98.9</w:t>
            </w:r>
          </w:p>
        </w:tc>
      </w:tr>
      <w:tr w:rsidR="00EF2FA1" w:rsidRPr="00BB1B79" w14:paraId="555ADBAB" w14:textId="77777777" w:rsidTr="00EF2FA1">
        <w:tc>
          <w:tcPr>
            <w:tcW w:w="2263" w:type="dxa"/>
          </w:tcPr>
          <w:p w14:paraId="57E1E990" w14:textId="77777777" w:rsidR="00EF2FA1" w:rsidRPr="00BB1B79" w:rsidRDefault="00EF2FA1" w:rsidP="00EF2FA1">
            <w:pPr>
              <w:spacing w:before="100" w:beforeAutospacing="1"/>
              <w:rPr>
                <w:rFonts w:eastAsia="Times New Roman" w:cs="Times New Roman"/>
                <w:szCs w:val="24"/>
              </w:rPr>
            </w:pPr>
            <w:r w:rsidRPr="00BB1B79">
              <w:rPr>
                <w:rFonts w:eastAsia="Times New Roman" w:cs="Times New Roman"/>
                <w:szCs w:val="24"/>
              </w:rPr>
              <w:t>Lactic acid</w:t>
            </w:r>
          </w:p>
        </w:tc>
        <w:tc>
          <w:tcPr>
            <w:tcW w:w="1848" w:type="dxa"/>
          </w:tcPr>
          <w:p w14:paraId="10CA15C7" w14:textId="77777777" w:rsidR="00EF2FA1" w:rsidRPr="00BB1B79" w:rsidRDefault="00EF2FA1" w:rsidP="00FD63F0">
            <w:pPr>
              <w:spacing w:before="100" w:beforeAutospacing="1"/>
              <w:rPr>
                <w:rFonts w:eastAsia="Times New Roman" w:cs="Times New Roman"/>
                <w:szCs w:val="24"/>
              </w:rPr>
            </w:pPr>
            <w:r w:rsidRPr="00BB1B79">
              <w:rPr>
                <w:rFonts w:eastAsia="Times New Roman" w:cs="Times New Roman"/>
                <w:szCs w:val="24"/>
              </w:rPr>
              <w:t>Fisher</w:t>
            </w:r>
          </w:p>
        </w:tc>
        <w:tc>
          <w:tcPr>
            <w:tcW w:w="1838" w:type="dxa"/>
          </w:tcPr>
          <w:p w14:paraId="33B22C51" w14:textId="77777777" w:rsidR="00EF2FA1" w:rsidRPr="00BB1B79" w:rsidRDefault="00EF2FA1" w:rsidP="00EF2FA1">
            <w:pPr>
              <w:spacing w:before="100" w:beforeAutospacing="1"/>
              <w:jc w:val="center"/>
              <w:rPr>
                <w:rFonts w:eastAsia="Times New Roman" w:cs="Times New Roman"/>
                <w:szCs w:val="24"/>
              </w:rPr>
            </w:pPr>
            <w:r w:rsidRPr="00BB1B79">
              <w:rPr>
                <w:rFonts w:eastAsia="Times New Roman" w:cs="Times New Roman"/>
                <w:szCs w:val="24"/>
              </w:rPr>
              <w:t>≥99</w:t>
            </w:r>
          </w:p>
        </w:tc>
      </w:tr>
      <w:tr w:rsidR="00EF2FA1" w:rsidRPr="00BB1B79" w14:paraId="5A37DC75" w14:textId="77777777" w:rsidTr="00EF2FA1">
        <w:tc>
          <w:tcPr>
            <w:tcW w:w="2263" w:type="dxa"/>
          </w:tcPr>
          <w:p w14:paraId="19AA0A76" w14:textId="77777777" w:rsidR="00EF2FA1" w:rsidRPr="00BB1B79" w:rsidRDefault="00EF2FA1" w:rsidP="00EF2FA1">
            <w:pPr>
              <w:spacing w:before="100" w:beforeAutospacing="1"/>
              <w:rPr>
                <w:rFonts w:eastAsia="Times New Roman" w:cs="Times New Roman"/>
                <w:szCs w:val="24"/>
              </w:rPr>
            </w:pPr>
            <w:proofErr w:type="spellStart"/>
            <w:r>
              <w:rPr>
                <w:rFonts w:eastAsia="Times New Roman" w:cs="Times New Roman"/>
                <w:szCs w:val="24"/>
              </w:rPr>
              <w:t>Propanoic</w:t>
            </w:r>
            <w:proofErr w:type="spellEnd"/>
            <w:r>
              <w:rPr>
                <w:rFonts w:eastAsia="Times New Roman" w:cs="Times New Roman"/>
                <w:szCs w:val="24"/>
              </w:rPr>
              <w:t xml:space="preserve"> acid</w:t>
            </w:r>
          </w:p>
        </w:tc>
        <w:tc>
          <w:tcPr>
            <w:tcW w:w="1848" w:type="dxa"/>
          </w:tcPr>
          <w:p w14:paraId="2B601474" w14:textId="77777777" w:rsidR="00EF2FA1" w:rsidRPr="00BB1B79" w:rsidRDefault="00EF2FA1" w:rsidP="00EF2FA1">
            <w:pPr>
              <w:spacing w:before="100" w:beforeAutospacing="1"/>
              <w:rPr>
                <w:rFonts w:eastAsia="Times New Roman" w:cs="Times New Roman"/>
                <w:szCs w:val="24"/>
              </w:rPr>
            </w:pPr>
            <w:proofErr w:type="spellStart"/>
            <w:r>
              <w:rPr>
                <w:rFonts w:eastAsia="Times New Roman" w:cs="Times New Roman"/>
                <w:szCs w:val="24"/>
              </w:rPr>
              <w:t>Fluka</w:t>
            </w:r>
            <w:proofErr w:type="spellEnd"/>
          </w:p>
        </w:tc>
        <w:tc>
          <w:tcPr>
            <w:tcW w:w="1838" w:type="dxa"/>
          </w:tcPr>
          <w:p w14:paraId="1FFD79D6" w14:textId="77777777" w:rsidR="00EF2FA1" w:rsidRPr="00BB1B79" w:rsidRDefault="00EF2FA1" w:rsidP="00EF2FA1">
            <w:pPr>
              <w:spacing w:before="100" w:beforeAutospacing="1"/>
              <w:jc w:val="center"/>
              <w:rPr>
                <w:rFonts w:eastAsia="Times New Roman" w:cs="Times New Roman"/>
                <w:szCs w:val="24"/>
              </w:rPr>
            </w:pPr>
            <w:r w:rsidRPr="00BB1B79">
              <w:rPr>
                <w:rFonts w:eastAsia="Times New Roman" w:cs="Times New Roman"/>
                <w:szCs w:val="24"/>
              </w:rPr>
              <w:t>≥</w:t>
            </w:r>
            <w:r>
              <w:rPr>
                <w:rFonts w:eastAsia="Times New Roman" w:cs="Times New Roman"/>
                <w:szCs w:val="24"/>
              </w:rPr>
              <w:t>98</w:t>
            </w:r>
          </w:p>
        </w:tc>
      </w:tr>
      <w:tr w:rsidR="00EF2FA1" w:rsidRPr="00BB1B79" w14:paraId="2BE0560D" w14:textId="77777777" w:rsidTr="00EF2FA1">
        <w:tc>
          <w:tcPr>
            <w:tcW w:w="2263" w:type="dxa"/>
          </w:tcPr>
          <w:p w14:paraId="2C116CEA" w14:textId="77777777" w:rsidR="00EF2FA1" w:rsidRPr="00BB1B79" w:rsidRDefault="00EF2FA1" w:rsidP="00EF2FA1">
            <w:pPr>
              <w:spacing w:before="100" w:beforeAutospacing="1"/>
              <w:rPr>
                <w:rFonts w:eastAsia="Times New Roman" w:cs="Times New Roman"/>
                <w:szCs w:val="24"/>
              </w:rPr>
            </w:pPr>
            <w:proofErr w:type="spellStart"/>
            <w:r>
              <w:rPr>
                <w:rFonts w:eastAsia="Times New Roman" w:cs="Times New Roman"/>
                <w:szCs w:val="24"/>
              </w:rPr>
              <w:t>Butanoic</w:t>
            </w:r>
            <w:proofErr w:type="spellEnd"/>
            <w:r>
              <w:rPr>
                <w:rFonts w:eastAsia="Times New Roman" w:cs="Times New Roman"/>
                <w:szCs w:val="24"/>
              </w:rPr>
              <w:t xml:space="preserve"> acid</w:t>
            </w:r>
          </w:p>
        </w:tc>
        <w:tc>
          <w:tcPr>
            <w:tcW w:w="1848" w:type="dxa"/>
          </w:tcPr>
          <w:p w14:paraId="338C22E0" w14:textId="77777777" w:rsidR="00EF2FA1" w:rsidRPr="00BB1B79" w:rsidRDefault="00EF2FA1" w:rsidP="00EF2FA1">
            <w:pPr>
              <w:spacing w:before="100" w:beforeAutospacing="1"/>
              <w:rPr>
                <w:rFonts w:eastAsia="Times New Roman" w:cs="Times New Roman"/>
                <w:szCs w:val="24"/>
              </w:rPr>
            </w:pPr>
            <w:proofErr w:type="spellStart"/>
            <w:r>
              <w:rPr>
                <w:rFonts w:eastAsia="Times New Roman" w:cs="Times New Roman"/>
                <w:szCs w:val="24"/>
              </w:rPr>
              <w:t>Fluka</w:t>
            </w:r>
            <w:proofErr w:type="spellEnd"/>
          </w:p>
        </w:tc>
        <w:tc>
          <w:tcPr>
            <w:tcW w:w="1838" w:type="dxa"/>
          </w:tcPr>
          <w:p w14:paraId="2222CB5C" w14:textId="77777777" w:rsidR="00EF2FA1" w:rsidRPr="00BB1B79" w:rsidRDefault="00EF2FA1" w:rsidP="00EF2FA1">
            <w:pPr>
              <w:spacing w:before="100" w:beforeAutospacing="1"/>
              <w:jc w:val="center"/>
              <w:rPr>
                <w:rFonts w:eastAsia="Times New Roman" w:cs="Times New Roman"/>
                <w:szCs w:val="24"/>
              </w:rPr>
            </w:pPr>
            <w:r w:rsidRPr="00BB1B79">
              <w:rPr>
                <w:rFonts w:eastAsia="Times New Roman" w:cs="Times New Roman"/>
                <w:szCs w:val="24"/>
              </w:rPr>
              <w:t>≥</w:t>
            </w:r>
            <w:r>
              <w:rPr>
                <w:rFonts w:eastAsia="Times New Roman" w:cs="Times New Roman"/>
                <w:szCs w:val="24"/>
              </w:rPr>
              <w:t>98</w:t>
            </w:r>
          </w:p>
        </w:tc>
      </w:tr>
      <w:tr w:rsidR="00EF2FA1" w:rsidRPr="00BB1B79" w14:paraId="33845B40" w14:textId="77777777" w:rsidTr="00EF2FA1">
        <w:tc>
          <w:tcPr>
            <w:tcW w:w="2263" w:type="dxa"/>
          </w:tcPr>
          <w:p w14:paraId="5851EB17" w14:textId="77777777" w:rsidR="00EF2FA1" w:rsidRPr="00E12BFB" w:rsidRDefault="00E12BFB" w:rsidP="00EF2FA1">
            <w:pPr>
              <w:spacing w:before="100" w:beforeAutospacing="1"/>
              <w:rPr>
                <w:rFonts w:eastAsia="Times New Roman" w:cs="Times New Roman"/>
                <w:szCs w:val="24"/>
              </w:rPr>
            </w:pPr>
            <w:r>
              <w:rPr>
                <w:rFonts w:eastAsia="Times New Roman" w:cs="Times New Roman"/>
                <w:szCs w:val="24"/>
              </w:rPr>
              <w:t>[</w:t>
            </w:r>
            <w:proofErr w:type="spellStart"/>
            <w:r w:rsidR="00EF2FA1">
              <w:rPr>
                <w:rFonts w:eastAsia="Times New Roman" w:cs="Times New Roman"/>
                <w:szCs w:val="24"/>
              </w:rPr>
              <w:t>Bmim</w:t>
            </w:r>
            <w:proofErr w:type="spellEnd"/>
            <w:r>
              <w:rPr>
                <w:rFonts w:eastAsia="Times New Roman" w:cs="Times New Roman"/>
                <w:szCs w:val="24"/>
              </w:rPr>
              <w:t>]</w:t>
            </w:r>
            <w:r w:rsidR="00EF2FA1">
              <w:rPr>
                <w:rFonts w:eastAsia="Times New Roman" w:cs="Times New Roman"/>
                <w:szCs w:val="24"/>
              </w:rPr>
              <w:t xml:space="preserve"> </w:t>
            </w:r>
            <w:r>
              <w:rPr>
                <w:rFonts w:eastAsia="Times New Roman" w:cs="Times New Roman"/>
                <w:szCs w:val="24"/>
              </w:rPr>
              <w:t>[</w:t>
            </w:r>
            <w:r w:rsidR="00EF2FA1">
              <w:rPr>
                <w:rFonts w:eastAsia="Times New Roman" w:cs="Times New Roman"/>
                <w:szCs w:val="24"/>
              </w:rPr>
              <w:t>BF</w:t>
            </w:r>
            <w:r w:rsidR="00EF2FA1" w:rsidRPr="008E44D6">
              <w:rPr>
                <w:rFonts w:eastAsia="Times New Roman" w:cs="Times New Roman"/>
                <w:szCs w:val="24"/>
                <w:vertAlign w:val="subscript"/>
              </w:rPr>
              <w:t>4</w:t>
            </w:r>
            <w:r>
              <w:rPr>
                <w:rFonts w:eastAsia="Times New Roman" w:cs="Times New Roman"/>
                <w:szCs w:val="24"/>
              </w:rPr>
              <w:t>]</w:t>
            </w:r>
          </w:p>
        </w:tc>
        <w:tc>
          <w:tcPr>
            <w:tcW w:w="1848" w:type="dxa"/>
          </w:tcPr>
          <w:p w14:paraId="59B4BE4D" w14:textId="77777777" w:rsidR="00EF2FA1" w:rsidRPr="00BB1B79" w:rsidRDefault="00EF2FA1" w:rsidP="00EF2FA1">
            <w:pPr>
              <w:spacing w:before="100" w:beforeAutospacing="1"/>
              <w:rPr>
                <w:rFonts w:eastAsia="Times New Roman" w:cs="Times New Roman"/>
                <w:szCs w:val="24"/>
              </w:rPr>
            </w:pPr>
            <w:r>
              <w:rPr>
                <w:rFonts w:ascii="Times-Roman" w:eastAsia="TimesNewRoman" w:hAnsi="Times-Roman" w:cs="Times-Roman"/>
                <w:szCs w:val="24"/>
              </w:rPr>
              <w:t>Aldrich</w:t>
            </w:r>
          </w:p>
        </w:tc>
        <w:tc>
          <w:tcPr>
            <w:tcW w:w="1838" w:type="dxa"/>
          </w:tcPr>
          <w:p w14:paraId="05F56DDD" w14:textId="77777777" w:rsidR="00EF2FA1" w:rsidRPr="00BB1B79" w:rsidRDefault="00EF2FA1" w:rsidP="00EF2FA1">
            <w:pPr>
              <w:spacing w:before="100" w:beforeAutospacing="1"/>
              <w:jc w:val="center"/>
              <w:rPr>
                <w:rFonts w:eastAsia="Times New Roman" w:cs="Times New Roman"/>
                <w:szCs w:val="24"/>
              </w:rPr>
            </w:pPr>
            <w:r>
              <w:rPr>
                <w:rFonts w:ascii="TimesNewRoman" w:eastAsia="TimesNewRoman" w:cs="TimesNewRoman" w:hint="eastAsia"/>
                <w:szCs w:val="24"/>
              </w:rPr>
              <w:t>≥</w:t>
            </w:r>
            <w:r>
              <w:rPr>
                <w:rFonts w:ascii="Times-Roman" w:eastAsia="TimesNewRoman" w:hAnsi="Times-Roman" w:cs="Times-Roman"/>
                <w:szCs w:val="24"/>
              </w:rPr>
              <w:t>98%</w:t>
            </w:r>
          </w:p>
        </w:tc>
      </w:tr>
      <w:tr w:rsidR="00EF2FA1" w:rsidRPr="00BB1B79" w14:paraId="1C3B8742" w14:textId="77777777" w:rsidTr="00EF2FA1">
        <w:tc>
          <w:tcPr>
            <w:tcW w:w="2263" w:type="dxa"/>
          </w:tcPr>
          <w:p w14:paraId="77AD8747" w14:textId="77777777" w:rsidR="00EF2FA1" w:rsidRDefault="00E12BFB" w:rsidP="00EF2FA1">
            <w:pPr>
              <w:spacing w:before="100" w:beforeAutospacing="1"/>
              <w:rPr>
                <w:rFonts w:eastAsia="Times New Roman" w:cs="Times New Roman"/>
                <w:szCs w:val="24"/>
              </w:rPr>
            </w:pPr>
            <w:r>
              <w:rPr>
                <w:rFonts w:eastAsia="Times New Roman" w:cs="Times New Roman"/>
                <w:szCs w:val="24"/>
              </w:rPr>
              <w:t>[</w:t>
            </w:r>
            <w:proofErr w:type="spellStart"/>
            <w:r w:rsidR="00EF2FA1">
              <w:rPr>
                <w:rFonts w:eastAsia="Times New Roman" w:cs="Times New Roman"/>
                <w:szCs w:val="24"/>
              </w:rPr>
              <w:t>Emim</w:t>
            </w:r>
            <w:proofErr w:type="spellEnd"/>
            <w:r>
              <w:rPr>
                <w:rFonts w:eastAsia="Times New Roman" w:cs="Times New Roman"/>
                <w:szCs w:val="24"/>
              </w:rPr>
              <w:t>]</w:t>
            </w:r>
            <w:r w:rsidR="00EF2FA1">
              <w:rPr>
                <w:rFonts w:eastAsia="Times New Roman" w:cs="Times New Roman"/>
                <w:szCs w:val="24"/>
              </w:rPr>
              <w:t xml:space="preserve"> </w:t>
            </w:r>
            <w:r>
              <w:rPr>
                <w:rFonts w:eastAsia="Times New Roman" w:cs="Times New Roman"/>
                <w:szCs w:val="24"/>
              </w:rPr>
              <w:t>[</w:t>
            </w:r>
            <w:proofErr w:type="spellStart"/>
            <w:r w:rsidR="00EF2FA1">
              <w:rPr>
                <w:rFonts w:eastAsia="Times New Roman" w:cs="Times New Roman"/>
                <w:szCs w:val="24"/>
              </w:rPr>
              <w:t>OAc</w:t>
            </w:r>
            <w:proofErr w:type="spellEnd"/>
            <w:r>
              <w:rPr>
                <w:rFonts w:eastAsia="Times New Roman" w:cs="Times New Roman"/>
                <w:szCs w:val="24"/>
              </w:rPr>
              <w:t>]</w:t>
            </w:r>
          </w:p>
        </w:tc>
        <w:tc>
          <w:tcPr>
            <w:tcW w:w="1848" w:type="dxa"/>
          </w:tcPr>
          <w:p w14:paraId="572BB79C" w14:textId="77777777" w:rsidR="00EF2FA1" w:rsidRDefault="00EF2FA1" w:rsidP="00EF2FA1">
            <w:pPr>
              <w:spacing w:before="100" w:beforeAutospacing="1"/>
              <w:rPr>
                <w:rFonts w:ascii="Times-Roman" w:eastAsia="TimesNewRoman" w:hAnsi="Times-Roman" w:cs="Times-Roman"/>
                <w:szCs w:val="24"/>
              </w:rPr>
            </w:pPr>
            <w:r w:rsidRPr="00BB1B79">
              <w:rPr>
                <w:rFonts w:eastAsia="Times New Roman" w:cs="Times New Roman"/>
                <w:szCs w:val="24"/>
              </w:rPr>
              <w:t>Sigma-Aldrich</w:t>
            </w:r>
          </w:p>
        </w:tc>
        <w:tc>
          <w:tcPr>
            <w:tcW w:w="1838" w:type="dxa"/>
          </w:tcPr>
          <w:p w14:paraId="432FCF96" w14:textId="77777777" w:rsidR="00EF2FA1" w:rsidRDefault="00EF2FA1" w:rsidP="00EF2FA1">
            <w:pPr>
              <w:spacing w:before="100" w:beforeAutospacing="1"/>
              <w:jc w:val="center"/>
              <w:rPr>
                <w:rFonts w:ascii="TimesNewRoman" w:eastAsia="TimesNewRoman" w:cs="TimesNewRoman"/>
                <w:szCs w:val="24"/>
              </w:rPr>
            </w:pPr>
            <w:r>
              <w:rPr>
                <w:rFonts w:ascii="TimesNewRoman" w:eastAsia="TimesNewRoman" w:cs="TimesNewRoman" w:hint="eastAsia"/>
                <w:szCs w:val="24"/>
              </w:rPr>
              <w:t>≥</w:t>
            </w:r>
            <w:r>
              <w:rPr>
                <w:rFonts w:ascii="Times-Roman" w:eastAsia="TimesNewRoman" w:hAnsi="Times-Roman" w:cs="Times-Roman"/>
                <w:szCs w:val="24"/>
              </w:rPr>
              <w:t>98%</w:t>
            </w:r>
          </w:p>
        </w:tc>
      </w:tr>
      <w:tr w:rsidR="00EF2FA1" w:rsidRPr="00BB1B79" w14:paraId="26E026BA" w14:textId="77777777" w:rsidTr="00EF2FA1">
        <w:tc>
          <w:tcPr>
            <w:tcW w:w="2263" w:type="dxa"/>
          </w:tcPr>
          <w:p w14:paraId="32C0B9AE" w14:textId="77777777" w:rsidR="00EF2FA1" w:rsidRDefault="00EF2FA1" w:rsidP="00EF2FA1">
            <w:pPr>
              <w:spacing w:before="100" w:beforeAutospacing="1"/>
              <w:rPr>
                <w:rFonts w:eastAsia="Times New Roman" w:cs="Times New Roman"/>
                <w:szCs w:val="24"/>
              </w:rPr>
            </w:pPr>
            <w:r>
              <w:rPr>
                <w:rFonts w:eastAsia="Times New Roman" w:cs="Times New Roman"/>
                <w:szCs w:val="24"/>
              </w:rPr>
              <w:t xml:space="preserve">Bromophenol blue </w:t>
            </w:r>
          </w:p>
        </w:tc>
        <w:tc>
          <w:tcPr>
            <w:tcW w:w="1848" w:type="dxa"/>
          </w:tcPr>
          <w:p w14:paraId="26A025B9" w14:textId="77777777" w:rsidR="00EF2FA1" w:rsidRPr="00BB1B79" w:rsidRDefault="00EF2FA1" w:rsidP="00EF2FA1">
            <w:pPr>
              <w:spacing w:before="100" w:beforeAutospacing="1"/>
              <w:rPr>
                <w:rFonts w:eastAsia="Times New Roman" w:cs="Times New Roman"/>
                <w:szCs w:val="24"/>
              </w:rPr>
            </w:pPr>
            <w:proofErr w:type="spellStart"/>
            <w:r>
              <w:rPr>
                <w:rFonts w:eastAsia="Times New Roman" w:cs="Times New Roman"/>
                <w:szCs w:val="24"/>
              </w:rPr>
              <w:t>Amresco</w:t>
            </w:r>
            <w:proofErr w:type="spellEnd"/>
          </w:p>
        </w:tc>
        <w:tc>
          <w:tcPr>
            <w:tcW w:w="1838" w:type="dxa"/>
          </w:tcPr>
          <w:p w14:paraId="68D3F80E" w14:textId="77777777" w:rsidR="00EF2FA1" w:rsidRDefault="00EF2FA1" w:rsidP="00EF2FA1">
            <w:pPr>
              <w:spacing w:before="100" w:beforeAutospacing="1"/>
              <w:jc w:val="center"/>
              <w:rPr>
                <w:rFonts w:ascii="TimesNewRoman" w:eastAsia="TimesNewRoman" w:cs="TimesNewRoman"/>
                <w:szCs w:val="24"/>
              </w:rPr>
            </w:pPr>
            <w:r w:rsidRPr="00BB1B79">
              <w:rPr>
                <w:rFonts w:eastAsia="Times New Roman" w:cs="Times New Roman"/>
                <w:szCs w:val="24"/>
              </w:rPr>
              <w:t>&gt;98.9</w:t>
            </w:r>
          </w:p>
        </w:tc>
      </w:tr>
      <w:tr w:rsidR="00EF2FA1" w:rsidRPr="00BB1B79" w14:paraId="28DAC179" w14:textId="77777777" w:rsidTr="00EF2FA1">
        <w:tc>
          <w:tcPr>
            <w:tcW w:w="2263" w:type="dxa"/>
          </w:tcPr>
          <w:p w14:paraId="003A67CB" w14:textId="77777777" w:rsidR="00EF2FA1" w:rsidRDefault="00EF2FA1" w:rsidP="00EF2FA1">
            <w:pPr>
              <w:spacing w:before="100" w:beforeAutospacing="1"/>
              <w:rPr>
                <w:rFonts w:eastAsia="Times New Roman" w:cs="Times New Roman"/>
                <w:szCs w:val="24"/>
              </w:rPr>
            </w:pPr>
            <w:r>
              <w:rPr>
                <w:rFonts w:eastAsia="Times New Roman" w:cs="Times New Roman"/>
                <w:szCs w:val="24"/>
              </w:rPr>
              <w:t>Acetic acid</w:t>
            </w:r>
          </w:p>
        </w:tc>
        <w:tc>
          <w:tcPr>
            <w:tcW w:w="1848" w:type="dxa"/>
          </w:tcPr>
          <w:p w14:paraId="5BAC8F64" w14:textId="77777777" w:rsidR="00EF2FA1" w:rsidRPr="00BB1B79" w:rsidRDefault="00EF2FA1" w:rsidP="00EF2FA1">
            <w:pPr>
              <w:spacing w:before="100" w:beforeAutospacing="1"/>
              <w:rPr>
                <w:rFonts w:eastAsia="Times New Roman" w:cs="Times New Roman"/>
                <w:szCs w:val="24"/>
              </w:rPr>
            </w:pPr>
            <w:proofErr w:type="spellStart"/>
            <w:r>
              <w:rPr>
                <w:rFonts w:eastAsia="Times New Roman" w:cs="Times New Roman"/>
                <w:szCs w:val="24"/>
              </w:rPr>
              <w:t>Fluka</w:t>
            </w:r>
            <w:proofErr w:type="spellEnd"/>
          </w:p>
        </w:tc>
        <w:tc>
          <w:tcPr>
            <w:tcW w:w="1838" w:type="dxa"/>
          </w:tcPr>
          <w:p w14:paraId="0605D576" w14:textId="77777777" w:rsidR="00EF2FA1" w:rsidRDefault="00EF2FA1" w:rsidP="00EF2FA1">
            <w:pPr>
              <w:spacing w:before="100" w:beforeAutospacing="1"/>
              <w:jc w:val="center"/>
              <w:rPr>
                <w:rFonts w:ascii="TimesNewRoman" w:eastAsia="TimesNewRoman" w:cs="TimesNewRoman"/>
                <w:szCs w:val="24"/>
              </w:rPr>
            </w:pPr>
            <w:r w:rsidRPr="00BB1B79">
              <w:rPr>
                <w:rFonts w:eastAsia="Times New Roman" w:cs="Times New Roman"/>
                <w:szCs w:val="24"/>
              </w:rPr>
              <w:t>≥99</w:t>
            </w:r>
          </w:p>
        </w:tc>
      </w:tr>
      <w:tr w:rsidR="00EF2FA1" w:rsidRPr="00BB1B79" w14:paraId="30D12951" w14:textId="77777777" w:rsidTr="00EF2FA1">
        <w:tc>
          <w:tcPr>
            <w:tcW w:w="2263" w:type="dxa"/>
          </w:tcPr>
          <w:p w14:paraId="6B3CFBDF" w14:textId="77777777" w:rsidR="00EF2FA1" w:rsidRDefault="00EF2FA1" w:rsidP="00EF2FA1">
            <w:pPr>
              <w:spacing w:before="100" w:beforeAutospacing="1"/>
              <w:rPr>
                <w:rFonts w:eastAsia="Times New Roman" w:cs="Times New Roman"/>
                <w:szCs w:val="24"/>
              </w:rPr>
            </w:pPr>
            <w:r>
              <w:rPr>
                <w:rFonts w:ascii="Times-Roman" w:hAnsi="Times-Roman" w:cs="Times-Roman"/>
                <w:szCs w:val="24"/>
              </w:rPr>
              <w:t>Silver chloride</w:t>
            </w:r>
          </w:p>
        </w:tc>
        <w:tc>
          <w:tcPr>
            <w:tcW w:w="1848" w:type="dxa"/>
          </w:tcPr>
          <w:p w14:paraId="1D978DB4" w14:textId="77777777" w:rsidR="00EF2FA1" w:rsidRDefault="00EF2FA1" w:rsidP="00EF2FA1">
            <w:pPr>
              <w:spacing w:before="100" w:beforeAutospacing="1"/>
              <w:rPr>
                <w:rFonts w:eastAsia="Times New Roman" w:cs="Times New Roman"/>
                <w:szCs w:val="24"/>
              </w:rPr>
            </w:pPr>
            <w:r w:rsidRPr="00BB1B79">
              <w:rPr>
                <w:rFonts w:eastAsia="Times New Roman" w:cs="Times New Roman"/>
                <w:szCs w:val="24"/>
              </w:rPr>
              <w:t>Sigma-Aldrich</w:t>
            </w:r>
          </w:p>
        </w:tc>
        <w:tc>
          <w:tcPr>
            <w:tcW w:w="1838" w:type="dxa"/>
          </w:tcPr>
          <w:p w14:paraId="5A23F740" w14:textId="77777777" w:rsidR="00EF2FA1" w:rsidRPr="00BB1B79" w:rsidRDefault="00EF2FA1" w:rsidP="00EF2FA1">
            <w:pPr>
              <w:spacing w:before="100" w:beforeAutospacing="1"/>
              <w:jc w:val="center"/>
              <w:rPr>
                <w:rFonts w:eastAsia="Times New Roman" w:cs="Times New Roman"/>
                <w:szCs w:val="24"/>
              </w:rPr>
            </w:pPr>
            <w:r w:rsidRPr="00BB1B79">
              <w:rPr>
                <w:rFonts w:eastAsia="Times New Roman" w:cs="Times New Roman"/>
                <w:szCs w:val="24"/>
              </w:rPr>
              <w:t>≥99</w:t>
            </w:r>
          </w:p>
        </w:tc>
      </w:tr>
    </w:tbl>
    <w:p w14:paraId="632AE4CF" w14:textId="77777777" w:rsidR="008E44D6" w:rsidRDefault="008E44D6" w:rsidP="008E44D6">
      <w:pPr>
        <w:rPr>
          <w:rFonts w:eastAsia="Calibri" w:cs="Times New Roman"/>
          <w:szCs w:val="24"/>
        </w:rPr>
      </w:pPr>
    </w:p>
    <w:p w14:paraId="7F98D7F9" w14:textId="77777777" w:rsidR="008E44D6" w:rsidRDefault="008E44D6" w:rsidP="008E44D6">
      <w:pPr>
        <w:rPr>
          <w:rFonts w:eastAsia="Calibri" w:cs="Times New Roman"/>
          <w:szCs w:val="24"/>
        </w:rPr>
      </w:pPr>
    </w:p>
    <w:p w14:paraId="25A2788D" w14:textId="77777777" w:rsidR="008E44D6" w:rsidRDefault="008E44D6" w:rsidP="008E44D6">
      <w:pPr>
        <w:rPr>
          <w:rFonts w:eastAsia="Calibri" w:cs="Times New Roman"/>
          <w:szCs w:val="24"/>
        </w:rPr>
      </w:pPr>
    </w:p>
    <w:p w14:paraId="64F76DE5" w14:textId="77777777" w:rsidR="008E44D6" w:rsidRDefault="008E44D6" w:rsidP="008E44D6">
      <w:pPr>
        <w:rPr>
          <w:rFonts w:eastAsia="Calibri" w:cs="Times New Roman"/>
          <w:szCs w:val="24"/>
        </w:rPr>
      </w:pPr>
    </w:p>
    <w:p w14:paraId="033FDEA2" w14:textId="77777777" w:rsidR="008E44D6" w:rsidRDefault="008E44D6" w:rsidP="008E44D6">
      <w:pPr>
        <w:rPr>
          <w:rFonts w:eastAsia="Calibri" w:cs="Times New Roman"/>
          <w:szCs w:val="24"/>
        </w:rPr>
      </w:pPr>
    </w:p>
    <w:p w14:paraId="444CAAAB" w14:textId="77777777" w:rsidR="008E44D6" w:rsidRDefault="008E44D6" w:rsidP="008E44D6">
      <w:pPr>
        <w:rPr>
          <w:rFonts w:eastAsia="Calibri" w:cs="Times New Roman"/>
          <w:szCs w:val="24"/>
        </w:rPr>
      </w:pPr>
    </w:p>
    <w:p w14:paraId="4C3C3658" w14:textId="77777777" w:rsidR="008E44D6" w:rsidRDefault="008E44D6" w:rsidP="008E44D6">
      <w:pPr>
        <w:rPr>
          <w:rFonts w:eastAsia="Calibri" w:cs="Times New Roman"/>
          <w:szCs w:val="24"/>
        </w:rPr>
      </w:pPr>
    </w:p>
    <w:p w14:paraId="3CFD9EBE" w14:textId="77777777" w:rsidR="008E44D6" w:rsidRDefault="008E44D6" w:rsidP="008E44D6">
      <w:pPr>
        <w:rPr>
          <w:rFonts w:eastAsia="Calibri" w:cs="Times New Roman"/>
          <w:szCs w:val="24"/>
        </w:rPr>
      </w:pPr>
    </w:p>
    <w:p w14:paraId="68BFB184" w14:textId="77777777" w:rsidR="008E44D6" w:rsidRDefault="008E44D6" w:rsidP="008E44D6">
      <w:pPr>
        <w:rPr>
          <w:rFonts w:eastAsia="Calibri" w:cs="Times New Roman"/>
          <w:szCs w:val="24"/>
        </w:rPr>
      </w:pPr>
    </w:p>
    <w:p w14:paraId="1D0A14A2" w14:textId="77777777" w:rsidR="008E44D6" w:rsidRDefault="008E44D6" w:rsidP="008E44D6">
      <w:pPr>
        <w:rPr>
          <w:rFonts w:eastAsia="Calibri" w:cs="Times New Roman"/>
          <w:szCs w:val="24"/>
        </w:rPr>
      </w:pPr>
    </w:p>
    <w:p w14:paraId="26C6521C" w14:textId="77777777" w:rsidR="008E44D6" w:rsidRDefault="008E44D6" w:rsidP="008E44D6">
      <w:pPr>
        <w:rPr>
          <w:rFonts w:eastAsia="Calibri" w:cs="Times New Roman"/>
          <w:szCs w:val="24"/>
        </w:rPr>
      </w:pPr>
    </w:p>
    <w:p w14:paraId="2148CC0C" w14:textId="77777777" w:rsidR="008E44D6" w:rsidRDefault="008E44D6" w:rsidP="00FC6F64">
      <w:pPr>
        <w:spacing w:line="360" w:lineRule="auto"/>
        <w:jc w:val="both"/>
        <w:rPr>
          <w:rFonts w:eastAsia="Calibri" w:cs="Times New Roman"/>
          <w:szCs w:val="24"/>
          <w:lang w:val="en-US" w:bidi="ar-IQ"/>
        </w:rPr>
      </w:pPr>
      <w:r w:rsidRPr="008E44D6">
        <w:rPr>
          <w:rFonts w:asciiTheme="majorBidi" w:eastAsia="Calibri" w:hAnsiTheme="majorBidi" w:cstheme="majorBidi"/>
          <w:bCs/>
        </w:rPr>
        <w:lastRenderedPageBreak/>
        <w:t xml:space="preserve">The </w:t>
      </w:r>
      <w:proofErr w:type="spellStart"/>
      <w:r w:rsidRPr="00FC6F64">
        <w:rPr>
          <w:rFonts w:asciiTheme="majorBidi" w:eastAsia="Calibri" w:hAnsiTheme="majorBidi" w:cstheme="majorBidi"/>
          <w:bCs/>
          <w:i/>
        </w:rPr>
        <w:t>pK</w:t>
      </w:r>
      <w:r w:rsidRPr="00FC6F64">
        <w:rPr>
          <w:rFonts w:asciiTheme="majorBidi" w:eastAsia="Calibri" w:hAnsiTheme="majorBidi" w:cstheme="majorBidi"/>
          <w:bCs/>
          <w:i/>
          <w:vertAlign w:val="subscript"/>
        </w:rPr>
        <w:t>a</w:t>
      </w:r>
      <w:proofErr w:type="spellEnd"/>
      <w:r w:rsidRPr="008E44D6">
        <w:rPr>
          <w:rFonts w:asciiTheme="majorBidi" w:eastAsia="Calibri" w:hAnsiTheme="majorBidi" w:cstheme="majorBidi"/>
          <w:bCs/>
        </w:rPr>
        <w:t xml:space="preserve"> value of the </w:t>
      </w:r>
      <w:r w:rsidRPr="008E44D6">
        <w:rPr>
          <w:rFonts w:asciiTheme="majorBidi" w:eastAsia="Calibri" w:hAnsiTheme="majorBidi" w:cstheme="majorBidi"/>
          <w:szCs w:val="24"/>
        </w:rPr>
        <w:t>bromophenol blue</w:t>
      </w:r>
      <w:r w:rsidRPr="008E44D6">
        <w:rPr>
          <w:rFonts w:asciiTheme="majorBidi" w:eastAsia="Calibri" w:hAnsiTheme="majorBidi" w:cstheme="majorBidi"/>
          <w:bCs/>
        </w:rPr>
        <w:t xml:space="preserve"> indicator </w:t>
      </w:r>
      <w:r w:rsidR="00FC6F64">
        <w:rPr>
          <w:rFonts w:asciiTheme="majorBidi" w:eastAsia="Calibri" w:hAnsiTheme="majorBidi" w:cstheme="majorBidi"/>
          <w:bCs/>
        </w:rPr>
        <w:t>were determined using a UV-vis</w:t>
      </w:r>
      <w:r w:rsidRPr="008E44D6">
        <w:rPr>
          <w:rFonts w:asciiTheme="majorBidi" w:eastAsia="Calibri" w:hAnsiTheme="majorBidi" w:cstheme="majorBidi"/>
          <w:bCs/>
        </w:rPr>
        <w:t xml:space="preserve"> spectrophotometric method.</w:t>
      </w:r>
      <w:r>
        <w:rPr>
          <w:rFonts w:asciiTheme="majorBidi" w:eastAsia="Calibri" w:hAnsiTheme="majorBidi" w:cstheme="majorBidi"/>
          <w:bCs/>
        </w:rPr>
        <w:t xml:space="preserve"> Solutions of b</w:t>
      </w:r>
      <w:r w:rsidRPr="00D815BD">
        <w:rPr>
          <w:rFonts w:asciiTheme="majorBidi" w:eastAsia="Calibri" w:hAnsiTheme="majorBidi" w:cstheme="majorBidi"/>
          <w:szCs w:val="24"/>
        </w:rPr>
        <w:t xml:space="preserve">romophenol </w:t>
      </w:r>
      <w:r>
        <w:rPr>
          <w:rFonts w:asciiTheme="majorBidi" w:eastAsia="Calibri" w:hAnsiTheme="majorBidi" w:cstheme="majorBidi"/>
          <w:szCs w:val="24"/>
        </w:rPr>
        <w:t>b</w:t>
      </w:r>
      <w:r w:rsidRPr="00D815BD">
        <w:rPr>
          <w:rFonts w:asciiTheme="majorBidi" w:eastAsia="Calibri" w:hAnsiTheme="majorBidi" w:cstheme="majorBidi"/>
          <w:szCs w:val="24"/>
        </w:rPr>
        <w:t>lue</w:t>
      </w:r>
      <w:r>
        <w:rPr>
          <w:rFonts w:asciiTheme="majorBidi" w:eastAsia="Calibri" w:hAnsiTheme="majorBidi" w:cstheme="majorBidi"/>
          <w:szCs w:val="24"/>
        </w:rPr>
        <w:t xml:space="preserve"> (6.60 x10</w:t>
      </w:r>
      <w:r w:rsidRPr="007920E5">
        <w:rPr>
          <w:rFonts w:asciiTheme="majorBidi" w:eastAsia="Calibri" w:hAnsiTheme="majorBidi" w:cstheme="majorBidi"/>
          <w:szCs w:val="24"/>
          <w:vertAlign w:val="superscript"/>
        </w:rPr>
        <w:t>-5</w:t>
      </w:r>
      <w:r>
        <w:rPr>
          <w:rFonts w:asciiTheme="majorBidi" w:eastAsia="Calibri" w:hAnsiTheme="majorBidi" w:cstheme="majorBidi"/>
          <w:szCs w:val="24"/>
        </w:rPr>
        <w:t xml:space="preserve"> mol kg</w:t>
      </w:r>
      <w:r>
        <w:rPr>
          <w:rFonts w:asciiTheme="majorBidi" w:eastAsia="Calibri" w:hAnsiTheme="majorBidi" w:cstheme="majorBidi"/>
          <w:szCs w:val="24"/>
          <w:vertAlign w:val="superscript"/>
        </w:rPr>
        <w:t>-1</w:t>
      </w:r>
      <w:r>
        <w:rPr>
          <w:rFonts w:asciiTheme="majorBidi" w:eastAsia="Calibri" w:hAnsiTheme="majorBidi" w:cstheme="majorBidi"/>
          <w:szCs w:val="24"/>
        </w:rPr>
        <w:t xml:space="preserve">) were made up in each of the ionic liquids and DESs. The solution was split into 3; one was </w:t>
      </w:r>
      <w:r w:rsidR="00FC6F64">
        <w:rPr>
          <w:rFonts w:asciiTheme="majorBidi" w:eastAsia="Calibri" w:hAnsiTheme="majorBidi" w:cstheme="majorBidi"/>
          <w:szCs w:val="24"/>
        </w:rPr>
        <w:t>used</w:t>
      </w:r>
      <w:r>
        <w:rPr>
          <w:rFonts w:asciiTheme="majorBidi" w:eastAsia="Calibri" w:hAnsiTheme="majorBidi" w:cstheme="majorBidi"/>
          <w:szCs w:val="24"/>
        </w:rPr>
        <w:t xml:space="preserve"> as </w:t>
      </w:r>
      <w:r w:rsidR="003F7378">
        <w:rPr>
          <w:rFonts w:asciiTheme="majorBidi" w:eastAsia="Calibri" w:hAnsiTheme="majorBidi" w:cstheme="majorBidi"/>
          <w:szCs w:val="24"/>
        </w:rPr>
        <w:t>made</w:t>
      </w:r>
      <w:r>
        <w:rPr>
          <w:rFonts w:asciiTheme="majorBidi" w:eastAsia="Calibri" w:hAnsiTheme="majorBidi" w:cstheme="majorBidi"/>
          <w:szCs w:val="24"/>
        </w:rPr>
        <w:t>, one was made up to 0.1 mol kg</w:t>
      </w:r>
      <w:r w:rsidRPr="007920E5">
        <w:rPr>
          <w:rFonts w:asciiTheme="majorBidi" w:eastAsia="Calibri" w:hAnsiTheme="majorBidi" w:cstheme="majorBidi"/>
          <w:szCs w:val="24"/>
          <w:vertAlign w:val="superscript"/>
        </w:rPr>
        <w:t>-</w:t>
      </w:r>
      <w:r>
        <w:rPr>
          <w:rFonts w:asciiTheme="majorBidi" w:eastAsia="Calibri" w:hAnsiTheme="majorBidi" w:cstheme="majorBidi"/>
          <w:szCs w:val="24"/>
          <w:vertAlign w:val="superscript"/>
        </w:rPr>
        <w:t>1</w:t>
      </w:r>
      <w:r w:rsidRPr="00D815BD">
        <w:rPr>
          <w:rFonts w:asciiTheme="majorBidi" w:eastAsia="Calibri" w:hAnsiTheme="majorBidi" w:cstheme="majorBidi"/>
          <w:szCs w:val="24"/>
        </w:rPr>
        <w:t xml:space="preserve"> tri</w:t>
      </w:r>
      <w:r>
        <w:rPr>
          <w:rFonts w:asciiTheme="majorBidi" w:eastAsia="Calibri" w:hAnsiTheme="majorBidi" w:cstheme="majorBidi"/>
          <w:szCs w:val="24"/>
        </w:rPr>
        <w:t xml:space="preserve">flic acid solution, and the third to 0.1 mol </w:t>
      </w:r>
      <w:r w:rsidRPr="008E44D6">
        <w:rPr>
          <w:rFonts w:asciiTheme="majorBidi" w:eastAsia="Calibri" w:hAnsiTheme="majorBidi" w:cstheme="majorBidi"/>
          <w:szCs w:val="24"/>
        </w:rPr>
        <w:t>kg</w:t>
      </w:r>
      <w:r>
        <w:rPr>
          <w:rFonts w:asciiTheme="majorBidi" w:eastAsia="Calibri" w:hAnsiTheme="majorBidi" w:cstheme="majorBidi"/>
          <w:szCs w:val="24"/>
          <w:vertAlign w:val="superscript"/>
        </w:rPr>
        <w:t>-1</w:t>
      </w:r>
      <w:r w:rsidRPr="00D815BD">
        <w:rPr>
          <w:rFonts w:asciiTheme="majorBidi" w:eastAsia="Calibri" w:hAnsiTheme="majorBidi" w:cstheme="majorBidi"/>
          <w:szCs w:val="24"/>
        </w:rPr>
        <w:t xml:space="preserve"> </w:t>
      </w:r>
      <w:r w:rsidR="00FC6F64">
        <w:rPr>
          <w:rFonts w:asciiTheme="majorBidi" w:eastAsia="Calibri" w:hAnsiTheme="majorBidi" w:cstheme="majorBidi"/>
          <w:szCs w:val="24"/>
        </w:rPr>
        <w:t xml:space="preserve">with </w:t>
      </w:r>
      <w:r w:rsidRPr="00D815BD">
        <w:rPr>
          <w:rFonts w:asciiTheme="majorBidi" w:eastAsia="Calibri" w:hAnsiTheme="majorBidi" w:cstheme="majorBidi"/>
          <w:szCs w:val="24"/>
        </w:rPr>
        <w:t>methylamine</w:t>
      </w:r>
      <w:r>
        <w:rPr>
          <w:rFonts w:asciiTheme="majorBidi" w:eastAsia="Calibri" w:hAnsiTheme="majorBidi" w:cstheme="majorBidi"/>
          <w:szCs w:val="24"/>
        </w:rPr>
        <w:t xml:space="preserve">. These were able to </w:t>
      </w:r>
      <w:r w:rsidR="003F2D6C">
        <w:rPr>
          <w:rFonts w:asciiTheme="majorBidi" w:eastAsia="Calibri" w:hAnsiTheme="majorBidi" w:cstheme="majorBidi"/>
          <w:szCs w:val="24"/>
        </w:rPr>
        <w:t>convert the indicator to</w:t>
      </w:r>
      <w:r>
        <w:rPr>
          <w:rFonts w:asciiTheme="majorBidi" w:eastAsia="Calibri" w:hAnsiTheme="majorBidi" w:cstheme="majorBidi"/>
          <w:szCs w:val="24"/>
        </w:rPr>
        <w:t xml:space="preserve"> the fully </w:t>
      </w:r>
      <w:r w:rsidR="003F2D6C">
        <w:rPr>
          <w:rFonts w:asciiTheme="majorBidi" w:eastAsia="Calibri" w:hAnsiTheme="majorBidi" w:cstheme="majorBidi"/>
          <w:szCs w:val="24"/>
        </w:rPr>
        <w:t>p</w:t>
      </w:r>
      <w:r>
        <w:rPr>
          <w:rFonts w:asciiTheme="majorBidi" w:eastAsia="Calibri" w:hAnsiTheme="majorBidi" w:cstheme="majorBidi"/>
          <w:szCs w:val="24"/>
        </w:rPr>
        <w:t>rotonated and deprotonated</w:t>
      </w:r>
      <w:r w:rsidR="003F2D6C">
        <w:rPr>
          <w:rFonts w:asciiTheme="majorBidi" w:eastAsia="Calibri" w:hAnsiTheme="majorBidi" w:cstheme="majorBidi"/>
          <w:szCs w:val="24"/>
        </w:rPr>
        <w:t xml:space="preserve"> forms</w:t>
      </w:r>
      <w:r w:rsidR="00FC6F64">
        <w:rPr>
          <w:rFonts w:asciiTheme="majorBidi" w:eastAsia="Calibri" w:hAnsiTheme="majorBidi" w:cstheme="majorBidi"/>
          <w:szCs w:val="24"/>
        </w:rPr>
        <w:t xml:space="preserve"> respectively</w:t>
      </w:r>
      <w:r w:rsidRPr="00D815BD">
        <w:rPr>
          <w:rFonts w:asciiTheme="majorBidi" w:eastAsia="Calibri" w:hAnsiTheme="majorBidi" w:cstheme="majorBidi"/>
          <w:szCs w:val="24"/>
        </w:rPr>
        <w:t>.</w:t>
      </w:r>
      <w:r>
        <w:rPr>
          <w:rFonts w:asciiTheme="majorBidi" w:eastAsia="Calibri" w:hAnsiTheme="majorBidi" w:cstheme="majorBidi"/>
          <w:szCs w:val="24"/>
        </w:rPr>
        <w:t xml:space="preserve"> </w:t>
      </w:r>
      <w:r w:rsidRPr="00D815BD">
        <w:rPr>
          <w:rFonts w:asciiTheme="majorBidi" w:eastAsia="Calibri" w:hAnsiTheme="majorBidi" w:cstheme="majorBidi"/>
          <w:szCs w:val="24"/>
        </w:rPr>
        <w:t xml:space="preserve">A Shimadzu UV- </w:t>
      </w:r>
      <w:r w:rsidR="00042C0A">
        <w:rPr>
          <w:rFonts w:asciiTheme="majorBidi" w:eastAsia="Calibri" w:hAnsiTheme="majorBidi" w:cstheme="majorBidi"/>
          <w:szCs w:val="24"/>
        </w:rPr>
        <w:t>v</w:t>
      </w:r>
      <w:r w:rsidRPr="00D815BD">
        <w:rPr>
          <w:rFonts w:asciiTheme="majorBidi" w:eastAsia="Calibri" w:hAnsiTheme="majorBidi" w:cstheme="majorBidi"/>
          <w:szCs w:val="24"/>
        </w:rPr>
        <w:t>isible spectrophotometer 1601 was used for the experiments. The path length for the quartz cell was 10</w:t>
      </w:r>
      <w:r w:rsidR="00576CA9">
        <w:rPr>
          <w:rFonts w:asciiTheme="majorBidi" w:eastAsia="Calibri" w:hAnsiTheme="majorBidi" w:cstheme="majorBidi"/>
          <w:szCs w:val="24"/>
        </w:rPr>
        <w:t xml:space="preserve"> </w:t>
      </w:r>
      <w:proofErr w:type="spellStart"/>
      <w:r w:rsidRPr="00D815BD">
        <w:rPr>
          <w:rFonts w:asciiTheme="majorBidi" w:eastAsia="Calibri" w:hAnsiTheme="majorBidi" w:cstheme="majorBidi"/>
          <w:szCs w:val="24"/>
        </w:rPr>
        <w:t>mm.The</w:t>
      </w:r>
      <w:proofErr w:type="spellEnd"/>
      <w:r w:rsidRPr="00D815BD">
        <w:rPr>
          <w:rFonts w:asciiTheme="majorBidi" w:eastAsia="Calibri" w:hAnsiTheme="majorBidi" w:cstheme="majorBidi"/>
          <w:szCs w:val="24"/>
        </w:rPr>
        <w:t xml:space="preserve"> spectra were measured in the range 350 to 750 nm.</w:t>
      </w:r>
      <w:r w:rsidR="00FC6F64">
        <w:rPr>
          <w:rFonts w:asciiTheme="majorBidi" w:eastAsia="Calibri" w:hAnsiTheme="majorBidi" w:cstheme="majorBidi"/>
          <w:szCs w:val="24"/>
        </w:rPr>
        <w:t xml:space="preserve"> </w:t>
      </w:r>
      <w:r w:rsidRPr="007920E5">
        <w:rPr>
          <w:rFonts w:eastAsia="Calibri" w:cs="Times New Roman"/>
          <w:szCs w:val="24"/>
          <w:lang w:val="en-US" w:bidi="ar-IQ"/>
        </w:rPr>
        <w:t xml:space="preserve">The absorbance </w:t>
      </w:r>
      <w:r w:rsidR="003F2D6C">
        <w:rPr>
          <w:rFonts w:eastAsia="Calibri" w:cs="Times New Roman"/>
          <w:szCs w:val="24"/>
          <w:lang w:val="en-US" w:bidi="ar-IQ"/>
        </w:rPr>
        <w:t xml:space="preserve">maxima </w:t>
      </w:r>
      <w:r w:rsidRPr="007920E5">
        <w:rPr>
          <w:rFonts w:eastAsia="Calibri" w:cs="Times New Roman"/>
          <w:szCs w:val="24"/>
          <w:lang w:val="en-US" w:bidi="ar-IQ"/>
        </w:rPr>
        <w:t>of B.P.B w</w:t>
      </w:r>
      <w:r w:rsidR="003F2D6C">
        <w:rPr>
          <w:rFonts w:eastAsia="Calibri" w:cs="Times New Roman"/>
          <w:szCs w:val="24"/>
          <w:lang w:val="en-US" w:bidi="ar-IQ"/>
        </w:rPr>
        <w:t>ere</w:t>
      </w:r>
      <w:r w:rsidRPr="007920E5">
        <w:rPr>
          <w:rFonts w:eastAsia="Calibri" w:cs="Times New Roman"/>
          <w:szCs w:val="24"/>
          <w:lang w:val="en-US" w:bidi="ar-IQ"/>
        </w:rPr>
        <w:t xml:space="preserve"> </w:t>
      </w:r>
      <w:r w:rsidR="003F2D6C" w:rsidRPr="007920E5">
        <w:rPr>
          <w:rFonts w:eastAsia="Calibri" w:cs="Times New Roman"/>
          <w:szCs w:val="24"/>
          <w:lang w:val="en-US" w:bidi="ar-IQ"/>
        </w:rPr>
        <w:t xml:space="preserve">at </w:t>
      </w:r>
      <w:r w:rsidRPr="007920E5">
        <w:rPr>
          <w:rFonts w:eastAsia="Calibri" w:cs="Times New Roman"/>
          <w:szCs w:val="24"/>
          <w:lang w:val="en-US" w:bidi="ar-IQ"/>
        </w:rPr>
        <w:t xml:space="preserve">approximately 602 nm </w:t>
      </w:r>
      <w:r w:rsidR="003F2D6C">
        <w:rPr>
          <w:rFonts w:eastAsia="Calibri" w:cs="Times New Roman"/>
          <w:szCs w:val="24"/>
          <w:lang w:val="en-US" w:bidi="ar-IQ"/>
        </w:rPr>
        <w:t>(</w:t>
      </w:r>
      <w:r w:rsidRPr="00FD63F0">
        <w:rPr>
          <w:rFonts w:eastAsia="Calibri" w:cs="Times New Roman"/>
          <w:szCs w:val="24"/>
          <w:lang w:val="en-US" w:bidi="ar-IQ"/>
        </w:rPr>
        <w:t>deprotonated</w:t>
      </w:r>
      <w:r w:rsidR="003F2D6C">
        <w:rPr>
          <w:rFonts w:eastAsia="Calibri" w:cs="Times New Roman"/>
          <w:szCs w:val="24"/>
          <w:lang w:val="en-US" w:bidi="ar-IQ"/>
        </w:rPr>
        <w:t>)</w:t>
      </w:r>
      <w:r w:rsidRPr="007920E5">
        <w:rPr>
          <w:rFonts w:eastAsia="Calibri" w:cs="Times New Roman"/>
          <w:szCs w:val="24"/>
          <w:lang w:val="en-US" w:bidi="ar-IQ"/>
        </w:rPr>
        <w:t xml:space="preserve"> </w:t>
      </w:r>
      <w:r w:rsidR="003F2D6C">
        <w:rPr>
          <w:rFonts w:eastAsia="Calibri" w:cs="Times New Roman"/>
          <w:szCs w:val="24"/>
          <w:lang w:val="en-US" w:bidi="ar-IQ"/>
        </w:rPr>
        <w:t>and</w:t>
      </w:r>
      <w:r w:rsidRPr="007920E5">
        <w:rPr>
          <w:rFonts w:eastAsia="Calibri" w:cs="Times New Roman"/>
          <w:szCs w:val="24"/>
          <w:lang w:val="en-US" w:bidi="ar-IQ"/>
        </w:rPr>
        <w:t xml:space="preserve"> 428 nm</w:t>
      </w:r>
      <w:r w:rsidR="003F2D6C">
        <w:rPr>
          <w:rFonts w:eastAsia="Calibri" w:cs="Times New Roman"/>
          <w:szCs w:val="24"/>
          <w:lang w:val="en-US" w:bidi="ar-IQ"/>
        </w:rPr>
        <w:t xml:space="preserve"> (protonated)</w:t>
      </w:r>
      <w:r>
        <w:rPr>
          <w:rFonts w:eastAsia="Calibri" w:cs="Times New Roman"/>
          <w:szCs w:val="24"/>
          <w:lang w:val="en-US" w:bidi="ar-IQ"/>
        </w:rPr>
        <w:t>.</w:t>
      </w:r>
    </w:p>
    <w:p w14:paraId="00C8B3F7" w14:textId="2DE05621" w:rsidR="00EE1945" w:rsidRPr="00EC6E15" w:rsidRDefault="00EE1945" w:rsidP="00FC6F64">
      <w:pPr>
        <w:spacing w:line="360" w:lineRule="auto"/>
        <w:jc w:val="both"/>
        <w:rPr>
          <w:rFonts w:eastAsia="Calibri" w:cs="Times New Roman"/>
          <w:szCs w:val="24"/>
          <w:lang w:val="en-US" w:bidi="ar-IQ"/>
        </w:rPr>
      </w:pPr>
      <w:r>
        <w:rPr>
          <w:rFonts w:eastAsia="Calibri" w:cs="Times New Roman"/>
          <w:szCs w:val="24"/>
          <w:lang w:val="en-US" w:bidi="ar-IQ"/>
        </w:rPr>
        <w:t xml:space="preserve">The water content of all liquids was measured using TG and </w:t>
      </w:r>
      <w:r w:rsidR="00576CA9">
        <w:rPr>
          <w:rFonts w:eastAsia="Calibri" w:cs="Times New Roman"/>
          <w:szCs w:val="24"/>
          <w:lang w:val="en-US" w:bidi="ar-IQ"/>
        </w:rPr>
        <w:t xml:space="preserve">were </w:t>
      </w:r>
      <w:r>
        <w:rPr>
          <w:rFonts w:eastAsia="Calibri" w:cs="Times New Roman"/>
          <w:szCs w:val="24"/>
          <w:lang w:val="en-US" w:bidi="ar-IQ"/>
        </w:rPr>
        <w:t xml:space="preserve">found to be </w:t>
      </w:r>
      <w:r w:rsidR="00B775B9" w:rsidRPr="00B775B9">
        <w:rPr>
          <w:rFonts w:eastAsia="Calibri" w:cs="Times New Roman"/>
          <w:szCs w:val="24"/>
          <w:lang w:val="en-US" w:bidi="ar-IQ"/>
        </w:rPr>
        <w:t>2.10</w:t>
      </w:r>
      <w:r w:rsidRPr="00B775B9">
        <w:rPr>
          <w:rFonts w:eastAsia="Calibri" w:cs="Times New Roman"/>
          <w:szCs w:val="24"/>
          <w:lang w:val="en-US" w:bidi="ar-IQ"/>
        </w:rPr>
        <w:t xml:space="preserve"> </w:t>
      </w:r>
      <w:r w:rsidRPr="00B775B9">
        <w:rPr>
          <w:rFonts w:asciiTheme="majorBidi" w:eastAsiaTheme="minorEastAsia" w:hAnsiTheme="majorBidi" w:cstheme="majorBidi"/>
          <w:color w:val="000000" w:themeColor="text1"/>
          <w:kern w:val="24"/>
        </w:rPr>
        <w:t>(</w:t>
      </w:r>
      <w:r w:rsidRPr="00B775B9">
        <w:rPr>
          <w:rFonts w:asciiTheme="majorBidi" w:hAnsiTheme="majorBidi" w:cstheme="majorBidi"/>
          <w:noProof/>
        </w:rPr>
        <w:t xml:space="preserve">2 EG: 1 ChCl), </w:t>
      </w:r>
      <w:r w:rsidR="00B775B9" w:rsidRPr="00B775B9">
        <w:rPr>
          <w:rFonts w:asciiTheme="majorBidi" w:hAnsiTheme="majorBidi" w:cstheme="majorBidi"/>
          <w:noProof/>
        </w:rPr>
        <w:t>0.72</w:t>
      </w:r>
      <w:r w:rsidR="00B775B9" w:rsidRPr="00B775B9">
        <w:rPr>
          <w:rFonts w:eastAsia="Calibri" w:cs="Times New Roman"/>
          <w:szCs w:val="24"/>
          <w:lang w:val="en-US" w:bidi="ar-IQ"/>
        </w:rPr>
        <w:t xml:space="preserve"> </w:t>
      </w:r>
      <w:r w:rsidR="00B775B9" w:rsidRPr="00B775B9">
        <w:rPr>
          <w:rFonts w:asciiTheme="majorBidi" w:eastAsiaTheme="minorEastAsia" w:hAnsiTheme="majorBidi" w:cstheme="majorBidi"/>
          <w:color w:val="000000" w:themeColor="text1"/>
          <w:kern w:val="24"/>
        </w:rPr>
        <w:t>(</w:t>
      </w:r>
      <w:r w:rsidR="00B775B9" w:rsidRPr="00B775B9">
        <w:rPr>
          <w:rFonts w:asciiTheme="majorBidi" w:hAnsiTheme="majorBidi" w:cstheme="majorBidi"/>
          <w:noProof/>
        </w:rPr>
        <w:t xml:space="preserve">2 </w:t>
      </w:r>
      <w:r w:rsidR="00B775B9" w:rsidRPr="00B775B9">
        <w:rPr>
          <w:rFonts w:asciiTheme="majorBidi" w:hAnsiTheme="majorBidi" w:cstheme="majorBidi"/>
          <w:noProof/>
        </w:rPr>
        <w:t>urea</w:t>
      </w:r>
      <w:r w:rsidR="00B775B9" w:rsidRPr="00B775B9">
        <w:rPr>
          <w:rFonts w:asciiTheme="majorBidi" w:hAnsiTheme="majorBidi" w:cstheme="majorBidi"/>
          <w:noProof/>
        </w:rPr>
        <w:t xml:space="preserve">: 1 ChCl), </w:t>
      </w:r>
      <w:r w:rsidR="00A62FCF" w:rsidRPr="00B775B9">
        <w:rPr>
          <w:rFonts w:asciiTheme="majorBidi" w:hAnsiTheme="majorBidi" w:cstheme="majorBidi"/>
          <w:noProof/>
        </w:rPr>
        <w:t>1.64</w:t>
      </w:r>
      <w:r w:rsidRPr="00B775B9">
        <w:rPr>
          <w:rFonts w:eastAsia="Calibri" w:cs="Times New Roman"/>
          <w:szCs w:val="24"/>
          <w:lang w:val="en-US" w:bidi="ar-IQ"/>
        </w:rPr>
        <w:t xml:space="preserve"> </w:t>
      </w:r>
      <w:r w:rsidRPr="00B775B9">
        <w:rPr>
          <w:rFonts w:asciiTheme="majorBidi" w:eastAsiaTheme="minorEastAsia" w:hAnsiTheme="majorBidi" w:cstheme="majorBidi"/>
          <w:color w:val="000000" w:themeColor="text1"/>
          <w:kern w:val="24"/>
        </w:rPr>
        <w:t>(</w:t>
      </w:r>
      <w:r w:rsidRPr="00B775B9">
        <w:rPr>
          <w:rFonts w:asciiTheme="majorBidi" w:hAnsiTheme="majorBidi" w:cstheme="majorBidi"/>
          <w:noProof/>
        </w:rPr>
        <w:t xml:space="preserve">2 Glycerol: 1 ChCl), </w:t>
      </w:r>
      <w:r w:rsidR="00A62FCF" w:rsidRPr="00B775B9">
        <w:rPr>
          <w:rFonts w:asciiTheme="majorBidi" w:hAnsiTheme="majorBidi" w:cstheme="majorBidi"/>
          <w:noProof/>
        </w:rPr>
        <w:t>1.4</w:t>
      </w:r>
      <w:bookmarkStart w:id="38" w:name="_GoBack"/>
      <w:bookmarkEnd w:id="38"/>
      <w:r w:rsidR="00A62FCF" w:rsidRPr="00B775B9">
        <w:rPr>
          <w:rFonts w:asciiTheme="majorBidi" w:hAnsiTheme="majorBidi" w:cstheme="majorBidi"/>
          <w:noProof/>
        </w:rPr>
        <w:t>8</w:t>
      </w:r>
      <w:r w:rsidRPr="00B775B9">
        <w:rPr>
          <w:rFonts w:asciiTheme="majorBidi" w:hAnsiTheme="majorBidi" w:cstheme="majorBidi"/>
          <w:noProof/>
        </w:rPr>
        <w:t xml:space="preserve"> </w:t>
      </w:r>
      <w:r w:rsidRPr="00B775B9">
        <w:rPr>
          <w:rFonts w:eastAsia="Times New Roman" w:cs="Times New Roman"/>
          <w:szCs w:val="24"/>
        </w:rPr>
        <w:t>[</w:t>
      </w:r>
      <w:proofErr w:type="spellStart"/>
      <w:r w:rsidRPr="00B775B9">
        <w:rPr>
          <w:rFonts w:eastAsia="Times New Roman" w:cs="Times New Roman"/>
          <w:szCs w:val="24"/>
        </w:rPr>
        <w:t>Emim</w:t>
      </w:r>
      <w:proofErr w:type="spellEnd"/>
      <w:r w:rsidRPr="00B775B9">
        <w:rPr>
          <w:rFonts w:eastAsia="Times New Roman" w:cs="Times New Roman"/>
          <w:szCs w:val="24"/>
        </w:rPr>
        <w:t>] [</w:t>
      </w:r>
      <w:proofErr w:type="spellStart"/>
      <w:r w:rsidRPr="00B775B9">
        <w:rPr>
          <w:rFonts w:eastAsia="Times New Roman" w:cs="Times New Roman"/>
          <w:szCs w:val="24"/>
        </w:rPr>
        <w:t>O</w:t>
      </w:r>
      <w:r>
        <w:rPr>
          <w:rFonts w:eastAsia="Times New Roman" w:cs="Times New Roman"/>
          <w:szCs w:val="24"/>
        </w:rPr>
        <w:t>Ac</w:t>
      </w:r>
      <w:proofErr w:type="spellEnd"/>
      <w:r>
        <w:rPr>
          <w:rFonts w:eastAsia="Times New Roman" w:cs="Times New Roman"/>
          <w:szCs w:val="24"/>
        </w:rPr>
        <w:t xml:space="preserve">] </w:t>
      </w:r>
      <w:r w:rsidR="00A62FCF">
        <w:rPr>
          <w:rFonts w:eastAsia="Times New Roman" w:cs="Times New Roman"/>
          <w:szCs w:val="24"/>
        </w:rPr>
        <w:t xml:space="preserve">and </w:t>
      </w:r>
      <w:r>
        <w:rPr>
          <w:rFonts w:eastAsia="Times New Roman" w:cs="Times New Roman"/>
          <w:szCs w:val="24"/>
        </w:rPr>
        <w:t xml:space="preserve">0.043 </w:t>
      </w:r>
      <w:proofErr w:type="spellStart"/>
      <w:r>
        <w:rPr>
          <w:rFonts w:eastAsia="Times New Roman" w:cs="Times New Roman"/>
          <w:szCs w:val="24"/>
        </w:rPr>
        <w:t>wt</w:t>
      </w:r>
      <w:proofErr w:type="spellEnd"/>
      <w:proofErr w:type="gramStart"/>
      <w:r>
        <w:rPr>
          <w:rFonts w:eastAsia="Times New Roman" w:cs="Times New Roman"/>
          <w:szCs w:val="24"/>
        </w:rPr>
        <w:t>%[</w:t>
      </w:r>
      <w:proofErr w:type="spellStart"/>
      <w:proofErr w:type="gramEnd"/>
      <w:r>
        <w:rPr>
          <w:rFonts w:eastAsia="Times New Roman" w:cs="Times New Roman"/>
          <w:szCs w:val="24"/>
        </w:rPr>
        <w:t>Bmim</w:t>
      </w:r>
      <w:proofErr w:type="spellEnd"/>
      <w:r>
        <w:rPr>
          <w:rFonts w:eastAsia="Times New Roman" w:cs="Times New Roman"/>
          <w:szCs w:val="24"/>
        </w:rPr>
        <w:t>] [BF</w:t>
      </w:r>
      <w:r w:rsidRPr="008E44D6">
        <w:rPr>
          <w:rFonts w:eastAsia="Times New Roman" w:cs="Times New Roman"/>
          <w:szCs w:val="24"/>
          <w:vertAlign w:val="subscript"/>
        </w:rPr>
        <w:t>4</w:t>
      </w:r>
      <w:r>
        <w:rPr>
          <w:rFonts w:eastAsia="Times New Roman" w:cs="Times New Roman"/>
          <w:szCs w:val="24"/>
        </w:rPr>
        <w:t>].</w:t>
      </w:r>
    </w:p>
    <w:p w14:paraId="2EACC8C6" w14:textId="77777777" w:rsidR="003F2D6C" w:rsidRDefault="008E44D6" w:rsidP="008E44D6">
      <w:pPr>
        <w:spacing w:after="240" w:line="360" w:lineRule="auto"/>
        <w:jc w:val="both"/>
        <w:rPr>
          <w:rFonts w:asciiTheme="majorBidi" w:hAnsiTheme="majorBidi" w:cstheme="majorBidi"/>
          <w:color w:val="000000" w:themeColor="text1"/>
          <w:szCs w:val="24"/>
        </w:rPr>
      </w:pPr>
      <w:r w:rsidRPr="00200F4D">
        <w:rPr>
          <w:rFonts w:asciiTheme="majorBidi" w:hAnsiTheme="majorBidi" w:cstheme="majorBidi"/>
          <w:color w:val="000000" w:themeColor="text1"/>
          <w:szCs w:val="24"/>
        </w:rPr>
        <w:t xml:space="preserve">The </w:t>
      </w:r>
      <w:r>
        <w:rPr>
          <w:rFonts w:asciiTheme="majorBidi" w:hAnsiTheme="majorBidi" w:cstheme="majorBidi"/>
          <w:color w:val="000000" w:themeColor="text1"/>
          <w:szCs w:val="24"/>
        </w:rPr>
        <w:t xml:space="preserve">pH electrode </w:t>
      </w:r>
      <w:r>
        <w:rPr>
          <w:rFonts w:asciiTheme="majorBidi" w:eastAsia="LucidaNewMath-Symbol" w:hAnsiTheme="majorBidi" w:cstheme="majorBidi"/>
          <w:iCs/>
          <w:szCs w:val="24"/>
        </w:rPr>
        <w:t xml:space="preserve">was a </w:t>
      </w:r>
      <w:proofErr w:type="spellStart"/>
      <w:r>
        <w:rPr>
          <w:rFonts w:cs="Times New Roman"/>
          <w:color w:val="000000" w:themeColor="text1"/>
          <w:szCs w:val="24"/>
        </w:rPr>
        <w:t>J</w:t>
      </w:r>
      <w:r w:rsidRPr="002E43F1">
        <w:rPr>
          <w:rFonts w:cs="Times New Roman"/>
          <w:color w:val="000000" w:themeColor="text1"/>
          <w:szCs w:val="24"/>
        </w:rPr>
        <w:t>enway</w:t>
      </w:r>
      <w:proofErr w:type="spellEnd"/>
      <w:r>
        <w:rPr>
          <w:rFonts w:asciiTheme="majorBidi" w:eastAsia="LucidaNewMath-Symbol" w:hAnsiTheme="majorBidi" w:cstheme="majorBidi"/>
          <w:iCs/>
          <w:color w:val="000000" w:themeColor="text1"/>
          <w:szCs w:val="24"/>
        </w:rPr>
        <w:t xml:space="preserve"> </w:t>
      </w:r>
      <w:r w:rsidRPr="002E43F1">
        <w:rPr>
          <w:rFonts w:asciiTheme="majorBidi" w:eastAsia="LucidaNewMath-Symbol" w:hAnsiTheme="majorBidi" w:cstheme="majorBidi"/>
          <w:iCs/>
          <w:color w:val="000000" w:themeColor="text1"/>
          <w:szCs w:val="24"/>
        </w:rPr>
        <w:t>3510</w:t>
      </w:r>
      <w:r>
        <w:rPr>
          <w:rFonts w:asciiTheme="majorBidi" w:eastAsia="LucidaNewMath-Symbol" w:hAnsiTheme="majorBidi" w:cstheme="majorBidi"/>
          <w:iCs/>
          <w:color w:val="000000" w:themeColor="text1"/>
          <w:szCs w:val="24"/>
        </w:rPr>
        <w:t xml:space="preserve"> module </w:t>
      </w:r>
      <w:r>
        <w:rPr>
          <w:rFonts w:cs="Times New Roman"/>
          <w:bCs/>
          <w:szCs w:val="24"/>
        </w:rPr>
        <w:t>number 924 00</w:t>
      </w:r>
      <w:r w:rsidRPr="00895C6E">
        <w:rPr>
          <w:rFonts w:cs="Times New Roman"/>
          <w:bCs/>
          <w:szCs w:val="24"/>
        </w:rPr>
        <w:t>5</w:t>
      </w:r>
      <w:r>
        <w:rPr>
          <w:rFonts w:asciiTheme="majorBidi" w:eastAsia="LucidaNewMath-Symbol" w:hAnsiTheme="majorBidi" w:cstheme="majorBidi"/>
          <w:iCs/>
          <w:color w:val="000000" w:themeColor="text1"/>
          <w:szCs w:val="24"/>
        </w:rPr>
        <w:t>.</w:t>
      </w:r>
      <w:r w:rsidR="003F2D6C">
        <w:rPr>
          <w:rFonts w:asciiTheme="majorBidi" w:eastAsia="LucidaNewMath-Symbol" w:hAnsiTheme="majorBidi" w:cstheme="majorBidi"/>
          <w:iCs/>
          <w:color w:val="000000" w:themeColor="text1"/>
          <w:szCs w:val="24"/>
        </w:rPr>
        <w:t xml:space="preserve"> S</w:t>
      </w:r>
      <w:r>
        <w:rPr>
          <w:rFonts w:asciiTheme="majorBidi" w:hAnsiTheme="majorBidi" w:cstheme="majorBidi"/>
          <w:color w:val="000000" w:themeColor="text1"/>
          <w:szCs w:val="24"/>
        </w:rPr>
        <w:t xml:space="preserve">olutions </w:t>
      </w:r>
      <w:r w:rsidR="003F2D6C">
        <w:rPr>
          <w:rFonts w:asciiTheme="majorBidi" w:hAnsiTheme="majorBidi" w:cstheme="majorBidi"/>
          <w:color w:val="000000" w:themeColor="text1"/>
          <w:szCs w:val="24"/>
        </w:rPr>
        <w:t xml:space="preserve">of </w:t>
      </w:r>
      <w:proofErr w:type="spellStart"/>
      <w:r w:rsidR="003F2D6C" w:rsidRPr="00EC6E15">
        <w:rPr>
          <w:rFonts w:asciiTheme="majorBidi" w:hAnsiTheme="majorBidi" w:cstheme="majorBidi"/>
          <w:color w:val="000000" w:themeColor="text1"/>
          <w:szCs w:val="24"/>
        </w:rPr>
        <w:t>HOTf</w:t>
      </w:r>
      <w:proofErr w:type="spellEnd"/>
      <w:r w:rsidR="003F2D6C" w:rsidRPr="00EC6E15">
        <w:rPr>
          <w:rFonts w:asciiTheme="majorBidi" w:hAnsiTheme="majorBidi" w:cstheme="majorBidi"/>
          <w:color w:val="000000" w:themeColor="text1"/>
          <w:szCs w:val="24"/>
        </w:rPr>
        <w:t xml:space="preserve"> </w:t>
      </w:r>
      <w:r w:rsidR="003F2D6C">
        <w:rPr>
          <w:rFonts w:asciiTheme="majorBidi" w:hAnsiTheme="majorBidi" w:cstheme="majorBidi"/>
          <w:color w:val="000000" w:themeColor="text1"/>
          <w:szCs w:val="24"/>
        </w:rPr>
        <w:t xml:space="preserve">containing </w:t>
      </w:r>
      <w:r>
        <w:rPr>
          <w:rFonts w:asciiTheme="majorBidi" w:hAnsiTheme="majorBidi" w:cstheme="majorBidi"/>
          <w:color w:val="000000" w:themeColor="text1"/>
          <w:szCs w:val="24"/>
        </w:rPr>
        <w:t>10</w:t>
      </w:r>
      <w:r w:rsidRPr="008A252B">
        <w:rPr>
          <w:rFonts w:asciiTheme="majorBidi" w:hAnsiTheme="majorBidi" w:cstheme="majorBidi"/>
          <w:color w:val="000000" w:themeColor="text1"/>
          <w:szCs w:val="24"/>
          <w:vertAlign w:val="superscript"/>
        </w:rPr>
        <w:t>-2</w:t>
      </w:r>
      <w:r w:rsidR="003F2D6C">
        <w:rPr>
          <w:rFonts w:asciiTheme="majorBidi" w:hAnsiTheme="majorBidi" w:cstheme="majorBidi"/>
          <w:color w:val="000000" w:themeColor="text1"/>
          <w:szCs w:val="24"/>
        </w:rPr>
        <w:t>,</w:t>
      </w:r>
      <w:r w:rsidRPr="008A252B">
        <w:rPr>
          <w:rFonts w:asciiTheme="majorBidi" w:hAnsiTheme="majorBidi" w:cstheme="majorBidi"/>
          <w:color w:val="000000" w:themeColor="text1"/>
          <w:szCs w:val="24"/>
        </w:rPr>
        <w:t xml:space="preserve"> </w:t>
      </w:r>
      <w:r>
        <w:rPr>
          <w:rFonts w:asciiTheme="majorBidi" w:hAnsiTheme="majorBidi" w:cstheme="majorBidi"/>
          <w:color w:val="000000" w:themeColor="text1"/>
          <w:szCs w:val="24"/>
        </w:rPr>
        <w:t>10</w:t>
      </w:r>
      <w:r w:rsidRPr="008A252B">
        <w:rPr>
          <w:rFonts w:asciiTheme="majorBidi" w:hAnsiTheme="majorBidi" w:cstheme="majorBidi"/>
          <w:color w:val="000000" w:themeColor="text1"/>
          <w:szCs w:val="24"/>
          <w:vertAlign w:val="superscript"/>
        </w:rPr>
        <w:t>-</w:t>
      </w:r>
      <w:r>
        <w:rPr>
          <w:rFonts w:asciiTheme="majorBidi" w:hAnsiTheme="majorBidi" w:cstheme="majorBidi"/>
          <w:color w:val="000000" w:themeColor="text1"/>
          <w:szCs w:val="24"/>
          <w:vertAlign w:val="superscript"/>
        </w:rPr>
        <w:t>3</w:t>
      </w:r>
      <w:r w:rsidR="003F2D6C">
        <w:rPr>
          <w:rFonts w:asciiTheme="majorBidi" w:hAnsiTheme="majorBidi" w:cstheme="majorBidi"/>
          <w:color w:val="000000" w:themeColor="text1"/>
          <w:szCs w:val="24"/>
        </w:rPr>
        <w:t>,</w:t>
      </w:r>
      <w:r>
        <w:rPr>
          <w:rFonts w:asciiTheme="majorBidi" w:hAnsiTheme="majorBidi" w:cstheme="majorBidi"/>
          <w:color w:val="000000" w:themeColor="text1"/>
          <w:szCs w:val="24"/>
        </w:rPr>
        <w:t xml:space="preserve"> 10</w:t>
      </w:r>
      <w:r w:rsidRPr="008A252B">
        <w:rPr>
          <w:rFonts w:asciiTheme="majorBidi" w:hAnsiTheme="majorBidi" w:cstheme="majorBidi"/>
          <w:color w:val="000000" w:themeColor="text1"/>
          <w:szCs w:val="24"/>
          <w:vertAlign w:val="superscript"/>
        </w:rPr>
        <w:t>-</w:t>
      </w:r>
      <w:r>
        <w:rPr>
          <w:rFonts w:asciiTheme="majorBidi" w:hAnsiTheme="majorBidi" w:cstheme="majorBidi"/>
          <w:color w:val="000000" w:themeColor="text1"/>
          <w:szCs w:val="24"/>
          <w:vertAlign w:val="superscript"/>
        </w:rPr>
        <w:t>4</w:t>
      </w:r>
      <w:r>
        <w:rPr>
          <w:rFonts w:asciiTheme="majorBidi" w:hAnsiTheme="majorBidi" w:cstheme="majorBidi"/>
          <w:color w:val="000000" w:themeColor="text1"/>
          <w:szCs w:val="24"/>
        </w:rPr>
        <w:t>,</w:t>
      </w:r>
      <w:r w:rsidRPr="00EE01D5">
        <w:rPr>
          <w:rFonts w:asciiTheme="majorBidi" w:hAnsiTheme="majorBidi" w:cstheme="majorBidi"/>
          <w:color w:val="000000" w:themeColor="text1"/>
          <w:szCs w:val="24"/>
        </w:rPr>
        <w:t xml:space="preserve"> </w:t>
      </w:r>
      <w:r>
        <w:rPr>
          <w:rFonts w:asciiTheme="majorBidi" w:hAnsiTheme="majorBidi" w:cstheme="majorBidi"/>
          <w:color w:val="000000" w:themeColor="text1"/>
          <w:szCs w:val="24"/>
        </w:rPr>
        <w:t>10</w:t>
      </w:r>
      <w:r w:rsidRPr="008A252B">
        <w:rPr>
          <w:rFonts w:asciiTheme="majorBidi" w:hAnsiTheme="majorBidi" w:cstheme="majorBidi"/>
          <w:color w:val="000000" w:themeColor="text1"/>
          <w:szCs w:val="24"/>
          <w:vertAlign w:val="superscript"/>
        </w:rPr>
        <w:t>-</w:t>
      </w:r>
      <w:r>
        <w:rPr>
          <w:rFonts w:asciiTheme="majorBidi" w:hAnsiTheme="majorBidi" w:cstheme="majorBidi"/>
          <w:color w:val="000000" w:themeColor="text1"/>
          <w:szCs w:val="24"/>
          <w:vertAlign w:val="superscript"/>
        </w:rPr>
        <w:t>5</w:t>
      </w:r>
      <w:r>
        <w:rPr>
          <w:rFonts w:asciiTheme="majorBidi" w:hAnsiTheme="majorBidi" w:cstheme="majorBidi"/>
          <w:color w:val="000000" w:themeColor="text1"/>
          <w:szCs w:val="24"/>
        </w:rPr>
        <w:t>,</w:t>
      </w:r>
      <w:r w:rsidRPr="00EE01D5">
        <w:rPr>
          <w:rFonts w:asciiTheme="majorBidi" w:hAnsiTheme="majorBidi" w:cstheme="majorBidi"/>
          <w:color w:val="000000" w:themeColor="text1"/>
          <w:szCs w:val="24"/>
        </w:rPr>
        <w:t xml:space="preserve"> </w:t>
      </w:r>
      <w:r>
        <w:rPr>
          <w:rFonts w:asciiTheme="majorBidi" w:hAnsiTheme="majorBidi" w:cstheme="majorBidi"/>
          <w:color w:val="000000" w:themeColor="text1"/>
          <w:szCs w:val="24"/>
        </w:rPr>
        <w:t>10</w:t>
      </w:r>
      <w:r w:rsidRPr="008A252B">
        <w:rPr>
          <w:rFonts w:asciiTheme="majorBidi" w:hAnsiTheme="majorBidi" w:cstheme="majorBidi"/>
          <w:color w:val="000000" w:themeColor="text1"/>
          <w:szCs w:val="24"/>
          <w:vertAlign w:val="superscript"/>
        </w:rPr>
        <w:t>-</w:t>
      </w:r>
      <w:r>
        <w:rPr>
          <w:rFonts w:asciiTheme="majorBidi" w:hAnsiTheme="majorBidi" w:cstheme="majorBidi"/>
          <w:color w:val="000000" w:themeColor="text1"/>
          <w:szCs w:val="24"/>
          <w:vertAlign w:val="superscript"/>
        </w:rPr>
        <w:t>6</w:t>
      </w:r>
      <w:r>
        <w:rPr>
          <w:rFonts w:asciiTheme="majorBidi" w:hAnsiTheme="majorBidi" w:cstheme="majorBidi"/>
          <w:color w:val="000000" w:themeColor="text1"/>
          <w:szCs w:val="24"/>
        </w:rPr>
        <w:t>,</w:t>
      </w:r>
      <w:r w:rsidRPr="00EE01D5">
        <w:rPr>
          <w:rFonts w:asciiTheme="majorBidi" w:hAnsiTheme="majorBidi" w:cstheme="majorBidi"/>
          <w:color w:val="000000" w:themeColor="text1"/>
          <w:szCs w:val="24"/>
        </w:rPr>
        <w:t xml:space="preserve"> </w:t>
      </w:r>
      <w:r>
        <w:rPr>
          <w:rFonts w:asciiTheme="majorBidi" w:hAnsiTheme="majorBidi" w:cstheme="majorBidi"/>
          <w:color w:val="000000" w:themeColor="text1"/>
          <w:szCs w:val="24"/>
        </w:rPr>
        <w:t>10</w:t>
      </w:r>
      <w:r w:rsidRPr="008A252B">
        <w:rPr>
          <w:rFonts w:asciiTheme="majorBidi" w:hAnsiTheme="majorBidi" w:cstheme="majorBidi"/>
          <w:color w:val="000000" w:themeColor="text1"/>
          <w:szCs w:val="24"/>
          <w:vertAlign w:val="superscript"/>
        </w:rPr>
        <w:t>-</w:t>
      </w:r>
      <w:r>
        <w:rPr>
          <w:rFonts w:asciiTheme="majorBidi" w:hAnsiTheme="majorBidi" w:cstheme="majorBidi"/>
          <w:color w:val="000000" w:themeColor="text1"/>
          <w:szCs w:val="24"/>
          <w:vertAlign w:val="superscript"/>
        </w:rPr>
        <w:t xml:space="preserve">7 </w:t>
      </w:r>
      <w:r w:rsidR="003F2D6C">
        <w:rPr>
          <w:rFonts w:asciiTheme="majorBidi" w:hAnsiTheme="majorBidi" w:cstheme="majorBidi"/>
          <w:color w:val="000000" w:themeColor="text1"/>
          <w:szCs w:val="24"/>
        </w:rPr>
        <w:t>mol kg</w:t>
      </w:r>
      <w:r w:rsidR="003F2D6C">
        <w:rPr>
          <w:rFonts w:asciiTheme="majorBidi" w:hAnsiTheme="majorBidi" w:cstheme="majorBidi"/>
          <w:color w:val="000000" w:themeColor="text1"/>
          <w:szCs w:val="24"/>
          <w:vertAlign w:val="superscript"/>
        </w:rPr>
        <w:t>-1</w:t>
      </w:r>
      <w:r w:rsidRPr="00EC6E15">
        <w:rPr>
          <w:rFonts w:asciiTheme="majorBidi" w:hAnsiTheme="majorBidi" w:cstheme="majorBidi"/>
          <w:color w:val="000000" w:themeColor="text1"/>
          <w:szCs w:val="24"/>
        </w:rPr>
        <w:t xml:space="preserve"> </w:t>
      </w:r>
      <w:r w:rsidR="00042C0A">
        <w:rPr>
          <w:rFonts w:asciiTheme="majorBidi" w:hAnsiTheme="majorBidi" w:cstheme="majorBidi"/>
          <w:color w:val="000000" w:themeColor="text1"/>
          <w:szCs w:val="24"/>
        </w:rPr>
        <w:t xml:space="preserve">were made up </w:t>
      </w:r>
      <w:r w:rsidRPr="00EC6E15">
        <w:rPr>
          <w:rFonts w:asciiTheme="majorBidi" w:hAnsiTheme="majorBidi" w:cstheme="majorBidi"/>
          <w:color w:val="000000" w:themeColor="text1"/>
          <w:szCs w:val="24"/>
        </w:rPr>
        <w:t xml:space="preserve">in </w:t>
      </w:r>
      <w:r w:rsidR="00042C0A">
        <w:rPr>
          <w:rFonts w:asciiTheme="majorBidi" w:hAnsiTheme="majorBidi" w:cstheme="majorBidi"/>
          <w:color w:val="000000" w:themeColor="text1"/>
          <w:szCs w:val="24"/>
        </w:rPr>
        <w:t xml:space="preserve">distilled </w:t>
      </w:r>
      <w:r w:rsidRPr="00EC6E15">
        <w:rPr>
          <w:rFonts w:asciiTheme="majorBidi" w:hAnsiTheme="majorBidi" w:cstheme="majorBidi"/>
          <w:color w:val="000000" w:themeColor="text1"/>
          <w:szCs w:val="24"/>
        </w:rPr>
        <w:t>water</w:t>
      </w:r>
      <w:r w:rsidR="003F2D6C">
        <w:rPr>
          <w:rFonts w:asciiTheme="majorBidi" w:hAnsiTheme="majorBidi" w:cstheme="majorBidi"/>
          <w:color w:val="000000" w:themeColor="text1"/>
          <w:szCs w:val="24"/>
        </w:rPr>
        <w:t>. This was repeated</w:t>
      </w:r>
      <w:r>
        <w:rPr>
          <w:rFonts w:asciiTheme="majorBidi" w:hAnsiTheme="majorBidi" w:cstheme="majorBidi"/>
          <w:color w:val="000000" w:themeColor="text1"/>
          <w:szCs w:val="24"/>
        </w:rPr>
        <w:t xml:space="preserve"> us</w:t>
      </w:r>
      <w:r w:rsidR="003F2D6C">
        <w:rPr>
          <w:rFonts w:asciiTheme="majorBidi" w:hAnsiTheme="majorBidi" w:cstheme="majorBidi"/>
          <w:color w:val="000000" w:themeColor="text1"/>
          <w:szCs w:val="24"/>
        </w:rPr>
        <w:t>ing</w:t>
      </w:r>
      <w:r>
        <w:rPr>
          <w:rFonts w:asciiTheme="majorBidi" w:hAnsiTheme="majorBidi" w:cstheme="majorBidi"/>
          <w:color w:val="000000" w:themeColor="text1"/>
          <w:szCs w:val="24"/>
        </w:rPr>
        <w:t xml:space="preserve"> </w:t>
      </w:r>
      <w:r w:rsidR="003F2D6C">
        <w:rPr>
          <w:rFonts w:asciiTheme="majorBidi" w:hAnsiTheme="majorBidi" w:cstheme="majorBidi"/>
          <w:color w:val="000000" w:themeColor="text1"/>
          <w:szCs w:val="24"/>
        </w:rPr>
        <w:t>a</w:t>
      </w:r>
      <w:r>
        <w:rPr>
          <w:rFonts w:asciiTheme="majorBidi" w:hAnsiTheme="majorBidi" w:cstheme="majorBidi"/>
          <w:color w:val="000000" w:themeColor="text1"/>
          <w:szCs w:val="24"/>
        </w:rPr>
        <w:t xml:space="preserve"> 50:50 </w:t>
      </w:r>
      <w:proofErr w:type="spellStart"/>
      <w:r>
        <w:rPr>
          <w:rFonts w:asciiTheme="majorBidi" w:hAnsiTheme="majorBidi" w:cstheme="majorBidi"/>
          <w:color w:val="000000" w:themeColor="text1"/>
          <w:szCs w:val="24"/>
        </w:rPr>
        <w:t>wt</w:t>
      </w:r>
      <w:proofErr w:type="spellEnd"/>
      <w:r>
        <w:rPr>
          <w:rFonts w:asciiTheme="majorBidi" w:hAnsiTheme="majorBidi" w:cstheme="majorBidi"/>
          <w:color w:val="000000" w:themeColor="text1"/>
          <w:szCs w:val="24"/>
        </w:rPr>
        <w:t xml:space="preserve"> % mixture of 2EG:</w:t>
      </w:r>
      <w:r w:rsidR="0067656A">
        <w:rPr>
          <w:rFonts w:asciiTheme="majorBidi" w:hAnsiTheme="majorBidi" w:cstheme="majorBidi"/>
          <w:color w:val="000000" w:themeColor="text1"/>
          <w:szCs w:val="24"/>
        </w:rPr>
        <w:t xml:space="preserve"> </w:t>
      </w:r>
      <w:r>
        <w:rPr>
          <w:rFonts w:asciiTheme="majorBidi" w:hAnsiTheme="majorBidi" w:cstheme="majorBidi"/>
          <w:color w:val="000000" w:themeColor="text1"/>
          <w:szCs w:val="24"/>
        </w:rPr>
        <w:t xml:space="preserve">ChCl and water </w:t>
      </w:r>
      <w:r w:rsidR="003F2D6C">
        <w:rPr>
          <w:rFonts w:asciiTheme="majorBidi" w:hAnsiTheme="majorBidi" w:cstheme="majorBidi"/>
          <w:color w:val="000000" w:themeColor="text1"/>
          <w:szCs w:val="24"/>
        </w:rPr>
        <w:t>and finally in pure 2EG:</w:t>
      </w:r>
      <w:r w:rsidR="00FC6F64">
        <w:rPr>
          <w:rFonts w:asciiTheme="majorBidi" w:hAnsiTheme="majorBidi" w:cstheme="majorBidi"/>
          <w:color w:val="000000" w:themeColor="text1"/>
          <w:szCs w:val="24"/>
        </w:rPr>
        <w:t xml:space="preserve"> </w:t>
      </w:r>
      <w:r w:rsidR="003F2D6C">
        <w:rPr>
          <w:rFonts w:asciiTheme="majorBidi" w:hAnsiTheme="majorBidi" w:cstheme="majorBidi"/>
          <w:color w:val="000000" w:themeColor="text1"/>
          <w:szCs w:val="24"/>
        </w:rPr>
        <w:t xml:space="preserve">ChCl. For each measurement the cell voltage was measured after the solution was stirred for 20 minutes and </w:t>
      </w:r>
      <w:r w:rsidR="00FC6F64">
        <w:rPr>
          <w:rFonts w:asciiTheme="majorBidi" w:hAnsiTheme="majorBidi" w:cstheme="majorBidi"/>
          <w:color w:val="000000" w:themeColor="text1"/>
          <w:szCs w:val="24"/>
        </w:rPr>
        <w:t xml:space="preserve">the electrode was </w:t>
      </w:r>
      <w:r w:rsidR="003F2D6C">
        <w:rPr>
          <w:rFonts w:asciiTheme="majorBidi" w:hAnsiTheme="majorBidi" w:cstheme="majorBidi"/>
          <w:color w:val="000000" w:themeColor="text1"/>
          <w:szCs w:val="24"/>
        </w:rPr>
        <w:t xml:space="preserve">left to equilibrate </w:t>
      </w:r>
      <w:r w:rsidR="00FC6F64">
        <w:rPr>
          <w:rFonts w:asciiTheme="majorBidi" w:hAnsiTheme="majorBidi" w:cstheme="majorBidi"/>
          <w:color w:val="000000" w:themeColor="text1"/>
          <w:szCs w:val="24"/>
        </w:rPr>
        <w:t xml:space="preserve">in an unstirred solution </w:t>
      </w:r>
      <w:r w:rsidR="003F2D6C">
        <w:rPr>
          <w:rFonts w:asciiTheme="majorBidi" w:hAnsiTheme="majorBidi" w:cstheme="majorBidi"/>
          <w:color w:val="000000" w:themeColor="text1"/>
          <w:szCs w:val="24"/>
        </w:rPr>
        <w:t>for 3 minutes before the cell voltage was measured.</w:t>
      </w:r>
      <w:r>
        <w:rPr>
          <w:rFonts w:asciiTheme="majorBidi" w:hAnsiTheme="majorBidi" w:cstheme="majorBidi"/>
          <w:color w:val="000000" w:themeColor="text1"/>
          <w:szCs w:val="24"/>
        </w:rPr>
        <w:t xml:space="preserve"> </w:t>
      </w:r>
    </w:p>
    <w:p w14:paraId="359F16B1" w14:textId="77777777" w:rsidR="008E44D6" w:rsidRDefault="003F2D6C" w:rsidP="008E44D6">
      <w:pPr>
        <w:spacing w:after="240" w:line="360" w:lineRule="auto"/>
        <w:jc w:val="both"/>
        <w:rPr>
          <w:rFonts w:asciiTheme="majorBidi" w:hAnsiTheme="majorBidi" w:cstheme="majorBidi"/>
          <w:color w:val="000000" w:themeColor="text1"/>
          <w:szCs w:val="24"/>
        </w:rPr>
      </w:pPr>
      <w:r>
        <w:rPr>
          <w:rFonts w:asciiTheme="majorBidi" w:hAnsiTheme="majorBidi" w:cstheme="majorBidi"/>
          <w:color w:val="000000" w:themeColor="text1"/>
          <w:szCs w:val="24"/>
        </w:rPr>
        <w:t xml:space="preserve">The liquid junction potentials were measured by </w:t>
      </w:r>
      <w:proofErr w:type="spellStart"/>
      <w:r>
        <w:rPr>
          <w:rFonts w:asciiTheme="majorBidi" w:hAnsiTheme="majorBidi" w:cstheme="majorBidi"/>
          <w:color w:val="000000" w:themeColor="text1"/>
          <w:szCs w:val="24"/>
        </w:rPr>
        <w:t>chronopotentiometry</w:t>
      </w:r>
      <w:proofErr w:type="spellEnd"/>
      <w:r>
        <w:rPr>
          <w:rFonts w:asciiTheme="majorBidi" w:hAnsiTheme="majorBidi" w:cstheme="majorBidi"/>
          <w:color w:val="000000" w:themeColor="text1"/>
          <w:szCs w:val="24"/>
        </w:rPr>
        <w:t xml:space="preserve"> using an</w:t>
      </w:r>
      <w:r w:rsidR="008E44D6">
        <w:rPr>
          <w:rFonts w:asciiTheme="majorBidi" w:hAnsiTheme="majorBidi" w:cstheme="majorBidi"/>
          <w:color w:val="000000" w:themeColor="text1"/>
          <w:szCs w:val="24"/>
        </w:rPr>
        <w:t xml:space="preserve"> </w:t>
      </w:r>
      <w:proofErr w:type="spellStart"/>
      <w:r w:rsidR="008E44D6" w:rsidRPr="004F3F0A">
        <w:rPr>
          <w:rFonts w:asciiTheme="majorBidi" w:hAnsiTheme="majorBidi" w:cstheme="majorBidi"/>
          <w:color w:val="000000" w:themeColor="text1"/>
          <w:szCs w:val="24"/>
        </w:rPr>
        <w:t>Autolab</w:t>
      </w:r>
      <w:proofErr w:type="spellEnd"/>
      <w:r w:rsidR="008E44D6" w:rsidRPr="004F3F0A">
        <w:rPr>
          <w:rFonts w:asciiTheme="majorBidi" w:hAnsiTheme="majorBidi" w:cstheme="majorBidi"/>
          <w:color w:val="000000" w:themeColor="text1"/>
          <w:szCs w:val="24"/>
        </w:rPr>
        <w:t xml:space="preserve"> Type III potentiostat with GPES software</w:t>
      </w:r>
      <w:r w:rsidR="008E44D6">
        <w:rPr>
          <w:rFonts w:asciiTheme="majorBidi" w:hAnsiTheme="majorBidi" w:cstheme="majorBidi"/>
          <w:color w:val="000000" w:themeColor="text1"/>
          <w:szCs w:val="24"/>
        </w:rPr>
        <w:t xml:space="preserve">. </w:t>
      </w:r>
      <w:r>
        <w:rPr>
          <w:rFonts w:asciiTheme="majorBidi" w:hAnsiTheme="majorBidi" w:cstheme="majorBidi"/>
          <w:color w:val="000000" w:themeColor="text1"/>
          <w:szCs w:val="24"/>
        </w:rPr>
        <w:t>T</w:t>
      </w:r>
      <w:r w:rsidR="008E44D6">
        <w:rPr>
          <w:rFonts w:asciiTheme="majorBidi" w:hAnsiTheme="majorBidi" w:cstheme="majorBidi"/>
          <w:color w:val="000000" w:themeColor="text1"/>
          <w:szCs w:val="24"/>
        </w:rPr>
        <w:t xml:space="preserve">he </w:t>
      </w:r>
      <w:r>
        <w:rPr>
          <w:rFonts w:asciiTheme="majorBidi" w:hAnsiTheme="majorBidi" w:cstheme="majorBidi"/>
          <w:color w:val="000000" w:themeColor="text1"/>
          <w:szCs w:val="24"/>
        </w:rPr>
        <w:t>reference electrodes on either side of the liquid junction were a silver electrode in contact with</w:t>
      </w:r>
      <w:r w:rsidR="008E44D6">
        <w:rPr>
          <w:rFonts w:asciiTheme="majorBidi" w:hAnsiTheme="majorBidi" w:cstheme="majorBidi"/>
          <w:color w:val="000000" w:themeColor="text1"/>
          <w:szCs w:val="24"/>
        </w:rPr>
        <w:t xml:space="preserve"> 0.01</w:t>
      </w:r>
      <w:r w:rsidR="00334B2A">
        <w:rPr>
          <w:rFonts w:asciiTheme="majorBidi" w:hAnsiTheme="majorBidi" w:cstheme="majorBidi"/>
          <w:color w:val="000000" w:themeColor="text1"/>
          <w:szCs w:val="24"/>
        </w:rPr>
        <w:t xml:space="preserve"> </w:t>
      </w:r>
      <w:r w:rsidR="00334B2A">
        <w:rPr>
          <w:rFonts w:asciiTheme="majorBidi" w:hAnsiTheme="majorBidi" w:cstheme="majorBidi"/>
          <w:bCs/>
        </w:rPr>
        <w:t>mol kg</w:t>
      </w:r>
      <w:r w:rsidR="00334B2A">
        <w:rPr>
          <w:rFonts w:asciiTheme="majorBidi" w:hAnsiTheme="majorBidi" w:cstheme="majorBidi"/>
          <w:bCs/>
          <w:vertAlign w:val="superscript"/>
        </w:rPr>
        <w:t>-1</w:t>
      </w:r>
      <w:r w:rsidR="008E44D6">
        <w:rPr>
          <w:rFonts w:asciiTheme="majorBidi" w:hAnsiTheme="majorBidi" w:cstheme="majorBidi"/>
          <w:color w:val="000000" w:themeColor="text1"/>
          <w:szCs w:val="24"/>
        </w:rPr>
        <w:t xml:space="preserve"> </w:t>
      </w:r>
      <w:proofErr w:type="spellStart"/>
      <w:r w:rsidR="008E44D6">
        <w:rPr>
          <w:rFonts w:asciiTheme="majorBidi" w:hAnsiTheme="majorBidi" w:cstheme="majorBidi"/>
          <w:color w:val="000000" w:themeColor="text1"/>
          <w:szCs w:val="24"/>
        </w:rPr>
        <w:t>AgCl</w:t>
      </w:r>
      <w:proofErr w:type="spellEnd"/>
      <w:r w:rsidR="008E44D6">
        <w:rPr>
          <w:rFonts w:asciiTheme="majorBidi" w:hAnsiTheme="majorBidi" w:cstheme="majorBidi"/>
          <w:color w:val="000000" w:themeColor="text1"/>
          <w:szCs w:val="24"/>
        </w:rPr>
        <w:t xml:space="preserve"> in</w:t>
      </w:r>
      <w:r w:rsidR="00334B2A">
        <w:rPr>
          <w:rFonts w:asciiTheme="majorBidi" w:hAnsiTheme="majorBidi" w:cstheme="majorBidi"/>
          <w:color w:val="000000" w:themeColor="text1"/>
          <w:szCs w:val="24"/>
        </w:rPr>
        <w:t xml:space="preserve"> one of four DESs; </w:t>
      </w:r>
      <w:r w:rsidR="00087409">
        <w:rPr>
          <w:rFonts w:asciiTheme="majorBidi" w:hAnsiTheme="majorBidi" w:cstheme="majorBidi"/>
          <w:noProof/>
          <w:szCs w:val="24"/>
          <w:lang w:eastAsia="en-GB"/>
        </w:rPr>
        <w:t xml:space="preserve">2 EG: 1 ChCl </w:t>
      </w:r>
      <w:r w:rsidR="00334B2A">
        <w:rPr>
          <w:rFonts w:asciiTheme="majorBidi" w:hAnsiTheme="majorBidi" w:cstheme="majorBidi"/>
          <w:noProof/>
          <w:szCs w:val="24"/>
          <w:lang w:eastAsia="en-GB"/>
        </w:rPr>
        <w:t xml:space="preserve">, </w:t>
      </w:r>
      <w:r w:rsidR="00334B2A" w:rsidRPr="009D1C26">
        <w:rPr>
          <w:rFonts w:asciiTheme="majorBidi" w:hAnsiTheme="majorBidi" w:cstheme="majorBidi"/>
          <w:noProof/>
          <w:szCs w:val="24"/>
          <w:lang w:eastAsia="en-GB"/>
        </w:rPr>
        <w:t xml:space="preserve">2 </w:t>
      </w:r>
      <w:r w:rsidR="00334B2A">
        <w:rPr>
          <w:rFonts w:asciiTheme="majorBidi" w:hAnsiTheme="majorBidi" w:cstheme="majorBidi"/>
          <w:noProof/>
          <w:szCs w:val="24"/>
          <w:lang w:eastAsia="en-GB"/>
        </w:rPr>
        <w:t>glycerol</w:t>
      </w:r>
      <w:r w:rsidR="00334B2A" w:rsidRPr="009D1C26">
        <w:rPr>
          <w:rFonts w:asciiTheme="majorBidi" w:hAnsiTheme="majorBidi" w:cstheme="majorBidi"/>
          <w:noProof/>
          <w:szCs w:val="24"/>
          <w:lang w:eastAsia="en-GB"/>
        </w:rPr>
        <w:t>: 1</w:t>
      </w:r>
      <w:r w:rsidR="00042C0A">
        <w:rPr>
          <w:rFonts w:asciiTheme="majorBidi" w:hAnsiTheme="majorBidi" w:cstheme="majorBidi"/>
          <w:noProof/>
          <w:szCs w:val="24"/>
          <w:lang w:eastAsia="en-GB"/>
        </w:rPr>
        <w:t xml:space="preserve"> </w:t>
      </w:r>
      <w:r w:rsidR="00334B2A" w:rsidRPr="009D1C26">
        <w:rPr>
          <w:rFonts w:asciiTheme="majorBidi" w:hAnsiTheme="majorBidi" w:cstheme="majorBidi"/>
          <w:noProof/>
          <w:szCs w:val="24"/>
          <w:lang w:eastAsia="en-GB"/>
        </w:rPr>
        <w:t>ChCl</w:t>
      </w:r>
      <w:r w:rsidR="00334B2A">
        <w:rPr>
          <w:rFonts w:asciiTheme="majorBidi" w:hAnsiTheme="majorBidi" w:cstheme="majorBidi"/>
          <w:noProof/>
          <w:szCs w:val="24"/>
          <w:lang w:eastAsia="en-GB"/>
        </w:rPr>
        <w:t xml:space="preserve">, </w:t>
      </w:r>
      <w:r w:rsidR="00334B2A" w:rsidRPr="009D1C26">
        <w:rPr>
          <w:rFonts w:asciiTheme="majorBidi" w:hAnsiTheme="majorBidi" w:cstheme="majorBidi"/>
          <w:noProof/>
          <w:szCs w:val="24"/>
          <w:lang w:eastAsia="en-GB"/>
        </w:rPr>
        <w:t xml:space="preserve">2 </w:t>
      </w:r>
      <w:r w:rsidR="00334B2A">
        <w:rPr>
          <w:rFonts w:asciiTheme="majorBidi" w:hAnsiTheme="majorBidi" w:cstheme="majorBidi"/>
          <w:noProof/>
          <w:szCs w:val="24"/>
          <w:lang w:eastAsia="en-GB"/>
        </w:rPr>
        <w:t>urea</w:t>
      </w:r>
      <w:r w:rsidR="00334B2A" w:rsidRPr="009D1C26">
        <w:rPr>
          <w:rFonts w:asciiTheme="majorBidi" w:hAnsiTheme="majorBidi" w:cstheme="majorBidi"/>
          <w:noProof/>
          <w:szCs w:val="24"/>
          <w:lang w:eastAsia="en-GB"/>
        </w:rPr>
        <w:t>: 1</w:t>
      </w:r>
      <w:r w:rsidR="00042C0A">
        <w:rPr>
          <w:rFonts w:asciiTheme="majorBidi" w:hAnsiTheme="majorBidi" w:cstheme="majorBidi"/>
          <w:noProof/>
          <w:szCs w:val="24"/>
          <w:lang w:eastAsia="en-GB"/>
        </w:rPr>
        <w:t xml:space="preserve"> </w:t>
      </w:r>
      <w:r w:rsidR="00334B2A" w:rsidRPr="009D1C26">
        <w:rPr>
          <w:rFonts w:asciiTheme="majorBidi" w:hAnsiTheme="majorBidi" w:cstheme="majorBidi"/>
          <w:noProof/>
          <w:szCs w:val="24"/>
          <w:lang w:eastAsia="en-GB"/>
        </w:rPr>
        <w:t>ChCl</w:t>
      </w:r>
      <w:r w:rsidR="00334B2A">
        <w:rPr>
          <w:rFonts w:asciiTheme="majorBidi" w:hAnsiTheme="majorBidi" w:cstheme="majorBidi"/>
          <w:noProof/>
          <w:szCs w:val="24"/>
          <w:lang w:eastAsia="en-GB"/>
        </w:rPr>
        <w:t xml:space="preserve">, </w:t>
      </w:r>
      <w:r w:rsidR="00334B2A" w:rsidRPr="009D1C26">
        <w:rPr>
          <w:rFonts w:asciiTheme="majorBidi" w:hAnsiTheme="majorBidi" w:cstheme="majorBidi"/>
          <w:noProof/>
          <w:szCs w:val="24"/>
          <w:lang w:eastAsia="en-GB"/>
        </w:rPr>
        <w:t xml:space="preserve">2 </w:t>
      </w:r>
      <w:r w:rsidR="00334B2A">
        <w:rPr>
          <w:rFonts w:asciiTheme="majorBidi" w:hAnsiTheme="majorBidi" w:cstheme="majorBidi"/>
          <w:noProof/>
          <w:szCs w:val="24"/>
          <w:lang w:eastAsia="en-GB"/>
        </w:rPr>
        <w:t>oxalic acid</w:t>
      </w:r>
      <w:r w:rsidR="00334B2A" w:rsidRPr="009D1C26">
        <w:rPr>
          <w:rFonts w:asciiTheme="majorBidi" w:hAnsiTheme="majorBidi" w:cstheme="majorBidi"/>
          <w:noProof/>
          <w:szCs w:val="24"/>
          <w:lang w:eastAsia="en-GB"/>
        </w:rPr>
        <w:t>: 1</w:t>
      </w:r>
      <w:r w:rsidR="00042C0A">
        <w:rPr>
          <w:rFonts w:asciiTheme="majorBidi" w:hAnsiTheme="majorBidi" w:cstheme="majorBidi"/>
          <w:noProof/>
          <w:szCs w:val="24"/>
          <w:lang w:eastAsia="en-GB"/>
        </w:rPr>
        <w:t xml:space="preserve"> </w:t>
      </w:r>
      <w:r w:rsidR="00334B2A" w:rsidRPr="009D1C26">
        <w:rPr>
          <w:rFonts w:asciiTheme="majorBidi" w:hAnsiTheme="majorBidi" w:cstheme="majorBidi"/>
          <w:noProof/>
          <w:szCs w:val="24"/>
          <w:lang w:eastAsia="en-GB"/>
        </w:rPr>
        <w:t>ChCl</w:t>
      </w:r>
    </w:p>
    <w:p w14:paraId="33366393" w14:textId="77777777" w:rsidR="008E44D6" w:rsidRDefault="008E44D6" w:rsidP="008E44D6">
      <w:pPr>
        <w:spacing w:after="240" w:line="360" w:lineRule="auto"/>
        <w:jc w:val="both"/>
        <w:rPr>
          <w:rFonts w:asciiTheme="majorBidi" w:hAnsiTheme="majorBidi" w:cstheme="majorBidi"/>
          <w:color w:val="000000" w:themeColor="text1"/>
          <w:szCs w:val="24"/>
        </w:rPr>
      </w:pPr>
      <w:r>
        <w:rPr>
          <w:rFonts w:asciiTheme="majorBidi" w:hAnsiTheme="majorBidi" w:cstheme="majorBidi"/>
          <w:bCs/>
        </w:rPr>
        <w:t xml:space="preserve">Ag| </w:t>
      </w:r>
      <w:proofErr w:type="spellStart"/>
      <w:r>
        <w:rPr>
          <w:rFonts w:asciiTheme="majorBidi" w:hAnsiTheme="majorBidi" w:cstheme="majorBidi"/>
          <w:bCs/>
        </w:rPr>
        <w:t>AgCl</w:t>
      </w:r>
      <w:proofErr w:type="spellEnd"/>
      <w:r>
        <w:rPr>
          <w:rFonts w:asciiTheme="majorBidi" w:hAnsiTheme="majorBidi" w:cstheme="majorBidi"/>
          <w:bCs/>
        </w:rPr>
        <w:t xml:space="preserve"> (a=0.01 mol kg</w:t>
      </w:r>
      <w:r>
        <w:rPr>
          <w:rFonts w:asciiTheme="majorBidi" w:hAnsiTheme="majorBidi" w:cstheme="majorBidi"/>
          <w:bCs/>
          <w:vertAlign w:val="superscript"/>
        </w:rPr>
        <w:t>-1</w:t>
      </w:r>
      <w:r>
        <w:rPr>
          <w:rFonts w:asciiTheme="majorBidi" w:hAnsiTheme="majorBidi" w:cstheme="majorBidi"/>
          <w:bCs/>
        </w:rPr>
        <w:t>) (DES1) ||</w:t>
      </w:r>
      <w:r>
        <w:rPr>
          <w:rFonts w:asciiTheme="majorBidi" w:hAnsiTheme="majorBidi" w:cstheme="majorBidi"/>
          <w:bCs/>
          <w:vertAlign w:val="subscript"/>
        </w:rPr>
        <w:t>2</w:t>
      </w:r>
      <w:r>
        <w:rPr>
          <w:rFonts w:asciiTheme="majorBidi" w:hAnsiTheme="majorBidi" w:cstheme="majorBidi"/>
          <w:bCs/>
        </w:rPr>
        <w:t xml:space="preserve"> </w:t>
      </w:r>
      <w:proofErr w:type="spellStart"/>
      <w:r>
        <w:rPr>
          <w:rFonts w:asciiTheme="majorBidi" w:hAnsiTheme="majorBidi" w:cstheme="majorBidi"/>
          <w:bCs/>
        </w:rPr>
        <w:t>AgCl</w:t>
      </w:r>
      <w:proofErr w:type="spellEnd"/>
      <w:r>
        <w:rPr>
          <w:rFonts w:asciiTheme="majorBidi" w:hAnsiTheme="majorBidi" w:cstheme="majorBidi"/>
          <w:bCs/>
        </w:rPr>
        <w:t xml:space="preserve"> (a=0.01 mol kg</w:t>
      </w:r>
      <w:r>
        <w:rPr>
          <w:rFonts w:asciiTheme="majorBidi" w:hAnsiTheme="majorBidi" w:cstheme="majorBidi"/>
          <w:bCs/>
          <w:vertAlign w:val="superscript"/>
        </w:rPr>
        <w:t>-1</w:t>
      </w:r>
      <w:r>
        <w:rPr>
          <w:rFonts w:asciiTheme="majorBidi" w:hAnsiTheme="majorBidi" w:cstheme="majorBidi"/>
          <w:bCs/>
        </w:rPr>
        <w:t>) (DES2) | Ag</w:t>
      </w:r>
    </w:p>
    <w:p w14:paraId="4896C356" w14:textId="77777777" w:rsidR="006957A2" w:rsidRDefault="006957A2" w:rsidP="006957A2">
      <w:pPr>
        <w:spacing w:after="240" w:line="360" w:lineRule="auto"/>
        <w:jc w:val="both"/>
        <w:rPr>
          <w:rFonts w:asciiTheme="majorBidi" w:eastAsiaTheme="majorEastAsia" w:hAnsiTheme="majorBidi" w:cstheme="majorBidi"/>
          <w:color w:val="000000" w:themeColor="text1"/>
          <w:szCs w:val="24"/>
        </w:rPr>
      </w:pPr>
      <w:r>
        <w:rPr>
          <w:szCs w:val="24"/>
        </w:rPr>
        <w:t xml:space="preserve">The size of droplets formed when water was </w:t>
      </w:r>
      <w:r w:rsidR="00FC6F64">
        <w:rPr>
          <w:szCs w:val="24"/>
        </w:rPr>
        <w:t>mixed</w:t>
      </w:r>
      <w:r>
        <w:rPr>
          <w:szCs w:val="24"/>
        </w:rPr>
        <w:t xml:space="preserve"> in the ionic liquids was </w:t>
      </w:r>
      <w:r w:rsidR="00EB7134">
        <w:rPr>
          <w:szCs w:val="24"/>
        </w:rPr>
        <w:t>determined</w:t>
      </w:r>
      <w:r w:rsidRPr="006957A2">
        <w:rPr>
          <w:szCs w:val="24"/>
        </w:rPr>
        <w:t xml:space="preserve"> using a</w:t>
      </w:r>
      <w:r w:rsidRPr="006957A2">
        <w:rPr>
          <w:b/>
          <w:szCs w:val="24"/>
        </w:rPr>
        <w:t xml:space="preserve"> </w:t>
      </w:r>
      <w:r w:rsidRPr="00A1026B">
        <w:rPr>
          <w:rFonts w:asciiTheme="majorBidi" w:hAnsiTheme="majorBidi" w:cstheme="majorBidi"/>
          <w:szCs w:val="24"/>
        </w:rPr>
        <w:t xml:space="preserve">Malvern instruments, </w:t>
      </w:r>
      <w:proofErr w:type="spellStart"/>
      <w:r w:rsidRPr="00A1026B">
        <w:rPr>
          <w:rFonts w:asciiTheme="majorBidi" w:hAnsiTheme="majorBidi" w:cstheme="majorBidi"/>
          <w:szCs w:val="24"/>
        </w:rPr>
        <w:t>Zetasize</w:t>
      </w:r>
      <w:proofErr w:type="spellEnd"/>
      <w:r w:rsidRPr="00A1026B">
        <w:rPr>
          <w:rFonts w:asciiTheme="majorBidi" w:hAnsiTheme="majorBidi" w:cstheme="majorBidi"/>
          <w:szCs w:val="24"/>
        </w:rPr>
        <w:t xml:space="preserve"> Nano dynamic light scattering</w:t>
      </w:r>
      <w:r>
        <w:rPr>
          <w:rFonts w:asciiTheme="majorBidi" w:hAnsiTheme="majorBidi" w:cstheme="majorBidi"/>
          <w:szCs w:val="24"/>
        </w:rPr>
        <w:t xml:space="preserve"> apparatus</w:t>
      </w:r>
      <w:r w:rsidRPr="00A1026B">
        <w:rPr>
          <w:rFonts w:asciiTheme="majorBidi" w:hAnsiTheme="majorBidi" w:cstheme="majorBidi"/>
          <w:szCs w:val="24"/>
        </w:rPr>
        <w:t>.</w:t>
      </w:r>
      <w:r>
        <w:rPr>
          <w:rFonts w:asciiTheme="majorBidi" w:hAnsiTheme="majorBidi" w:cstheme="majorBidi"/>
          <w:szCs w:val="24"/>
        </w:rPr>
        <w:t xml:space="preserve"> To each ionic liquid </w:t>
      </w:r>
      <w:r>
        <w:rPr>
          <w:rFonts w:asciiTheme="majorBidi" w:eastAsiaTheme="majorEastAsia" w:hAnsiTheme="majorBidi" w:cstheme="majorBidi"/>
          <w:color w:val="000000" w:themeColor="text1"/>
          <w:szCs w:val="24"/>
        </w:rPr>
        <w:t xml:space="preserve">5 </w:t>
      </w:r>
      <w:proofErr w:type="spellStart"/>
      <w:r>
        <w:rPr>
          <w:rFonts w:asciiTheme="majorBidi" w:eastAsiaTheme="majorEastAsia" w:hAnsiTheme="majorBidi" w:cstheme="majorBidi"/>
          <w:color w:val="000000" w:themeColor="text1"/>
          <w:szCs w:val="24"/>
        </w:rPr>
        <w:t>wt</w:t>
      </w:r>
      <w:proofErr w:type="spellEnd"/>
      <w:r>
        <w:rPr>
          <w:rFonts w:asciiTheme="majorBidi" w:eastAsiaTheme="majorEastAsia" w:hAnsiTheme="majorBidi" w:cstheme="majorBidi"/>
          <w:color w:val="000000" w:themeColor="text1"/>
          <w:szCs w:val="24"/>
        </w:rPr>
        <w:t>% water was added and each mixture was stirred for 10 minutes before filtration through a</w:t>
      </w:r>
      <w:r w:rsidRPr="00A1026B">
        <w:rPr>
          <w:rFonts w:asciiTheme="majorBidi" w:hAnsiTheme="majorBidi" w:cstheme="majorBidi"/>
          <w:szCs w:val="24"/>
        </w:rPr>
        <w:t xml:space="preserve"> 0.2</w:t>
      </w:r>
      <w:r w:rsidR="0015724D">
        <w:rPr>
          <w:rFonts w:asciiTheme="majorBidi" w:hAnsiTheme="majorBidi" w:cstheme="majorBidi"/>
          <w:szCs w:val="24"/>
        </w:rPr>
        <w:t>2</w:t>
      </w:r>
      <w:r w:rsidRPr="00A1026B">
        <w:rPr>
          <w:rFonts w:asciiTheme="majorBidi" w:hAnsiTheme="majorBidi" w:cstheme="majorBidi"/>
          <w:szCs w:val="24"/>
        </w:rPr>
        <w:t xml:space="preserve"> </w:t>
      </w:r>
      <w:proofErr w:type="spellStart"/>
      <w:r w:rsidR="00B4594E">
        <w:rPr>
          <w:rFonts w:asciiTheme="majorBidi" w:hAnsiTheme="majorBidi" w:cstheme="majorBidi"/>
          <w:szCs w:val="24"/>
        </w:rPr>
        <w:t>μ</w:t>
      </w:r>
      <w:r w:rsidRPr="00A1026B">
        <w:rPr>
          <w:rFonts w:asciiTheme="majorBidi" w:hAnsiTheme="majorBidi" w:cstheme="majorBidi"/>
          <w:szCs w:val="24"/>
        </w:rPr>
        <w:t>m</w:t>
      </w:r>
      <w:proofErr w:type="spellEnd"/>
      <w:r w:rsidRPr="00A1026B">
        <w:rPr>
          <w:rFonts w:asciiTheme="majorBidi" w:hAnsiTheme="majorBidi" w:cstheme="majorBidi"/>
          <w:szCs w:val="24"/>
        </w:rPr>
        <w:t xml:space="preserve"> Nylon filter to </w:t>
      </w:r>
      <w:r>
        <w:rPr>
          <w:rFonts w:asciiTheme="majorBidi" w:hAnsiTheme="majorBidi" w:cstheme="majorBidi"/>
          <w:szCs w:val="24"/>
        </w:rPr>
        <w:t>remove any solid particles from the liquids</w:t>
      </w:r>
      <w:r w:rsidRPr="00A1026B">
        <w:rPr>
          <w:rFonts w:asciiTheme="majorBidi" w:hAnsiTheme="majorBidi" w:cstheme="majorBidi"/>
          <w:szCs w:val="24"/>
        </w:rPr>
        <w:t xml:space="preserve"> under investigation.</w:t>
      </w:r>
      <w:r>
        <w:rPr>
          <w:rFonts w:asciiTheme="majorBidi" w:hAnsiTheme="majorBidi" w:cstheme="majorBidi"/>
          <w:szCs w:val="24"/>
        </w:rPr>
        <w:t xml:space="preserve"> </w:t>
      </w:r>
    </w:p>
    <w:p w14:paraId="5AD09847" w14:textId="77777777" w:rsidR="006957A2" w:rsidRDefault="006957A2" w:rsidP="00560179">
      <w:pPr>
        <w:spacing w:after="240" w:line="360" w:lineRule="auto"/>
        <w:jc w:val="both"/>
        <w:rPr>
          <w:rFonts w:asciiTheme="majorBidi" w:eastAsiaTheme="minorEastAsia" w:hAnsiTheme="majorBidi" w:cstheme="majorBidi"/>
          <w:color w:val="000000" w:themeColor="text1"/>
          <w:kern w:val="24"/>
        </w:rPr>
      </w:pPr>
    </w:p>
    <w:p w14:paraId="0F6EB410" w14:textId="77777777" w:rsidR="00EE1945" w:rsidRDefault="00EE1945" w:rsidP="003E6FEE">
      <w:pPr>
        <w:spacing w:after="240" w:line="360" w:lineRule="auto"/>
        <w:jc w:val="both"/>
        <w:rPr>
          <w:rFonts w:asciiTheme="majorBidi" w:eastAsiaTheme="minorEastAsia" w:hAnsiTheme="majorBidi" w:cstheme="majorBidi"/>
          <w:b/>
          <w:bCs/>
          <w:color w:val="000000" w:themeColor="text1"/>
          <w:kern w:val="24"/>
        </w:rPr>
      </w:pPr>
    </w:p>
    <w:p w14:paraId="24FE7C3E" w14:textId="77777777" w:rsidR="00EE1945" w:rsidRDefault="00EE1945" w:rsidP="003E6FEE">
      <w:pPr>
        <w:spacing w:after="240" w:line="360" w:lineRule="auto"/>
        <w:jc w:val="both"/>
        <w:rPr>
          <w:rFonts w:asciiTheme="majorBidi" w:eastAsiaTheme="minorEastAsia" w:hAnsiTheme="majorBidi" w:cstheme="majorBidi"/>
          <w:b/>
          <w:bCs/>
          <w:color w:val="000000" w:themeColor="text1"/>
          <w:kern w:val="24"/>
        </w:rPr>
      </w:pPr>
    </w:p>
    <w:p w14:paraId="51F1135D" w14:textId="77777777" w:rsidR="003E6FEE" w:rsidRDefault="007D5D67" w:rsidP="003E6FEE">
      <w:pPr>
        <w:spacing w:after="240" w:line="360" w:lineRule="auto"/>
        <w:jc w:val="both"/>
        <w:rPr>
          <w:rFonts w:asciiTheme="majorBidi" w:eastAsiaTheme="minorEastAsia" w:hAnsiTheme="majorBidi" w:cstheme="majorBidi"/>
          <w:b/>
          <w:bCs/>
          <w:color w:val="000000" w:themeColor="text1"/>
          <w:kern w:val="24"/>
        </w:rPr>
      </w:pPr>
      <w:r w:rsidRPr="007A1604">
        <w:rPr>
          <w:rFonts w:asciiTheme="majorBidi" w:eastAsiaTheme="minorEastAsia" w:hAnsiTheme="majorBidi" w:cstheme="majorBidi"/>
          <w:b/>
          <w:bCs/>
          <w:color w:val="000000" w:themeColor="text1"/>
          <w:kern w:val="24"/>
        </w:rPr>
        <w:t>Results</w:t>
      </w:r>
    </w:p>
    <w:p w14:paraId="2880C382" w14:textId="77777777" w:rsidR="00752A8B" w:rsidRPr="003E6FEE" w:rsidRDefault="004B3167" w:rsidP="003E6FEE">
      <w:pPr>
        <w:spacing w:after="240" w:line="360" w:lineRule="auto"/>
        <w:jc w:val="both"/>
        <w:rPr>
          <w:rFonts w:asciiTheme="majorBidi" w:eastAsiaTheme="minorEastAsia" w:hAnsiTheme="majorBidi" w:cstheme="majorBidi"/>
          <w:b/>
          <w:bCs/>
          <w:color w:val="000000" w:themeColor="text1"/>
          <w:kern w:val="24"/>
        </w:rPr>
      </w:pPr>
      <w:r w:rsidRPr="004B3167">
        <w:rPr>
          <w:rFonts w:asciiTheme="majorBidi" w:eastAsiaTheme="minorEastAsia" w:hAnsiTheme="majorBidi" w:cstheme="majorBidi"/>
          <w:bCs/>
          <w:color w:val="000000" w:themeColor="text1"/>
          <w:kern w:val="24"/>
        </w:rPr>
        <w:t>In</w:t>
      </w:r>
      <w:r w:rsidR="002F1A3E">
        <w:rPr>
          <w:rFonts w:asciiTheme="majorBidi" w:eastAsiaTheme="minorEastAsia" w:hAnsiTheme="majorBidi" w:cstheme="majorBidi"/>
          <w:bCs/>
          <w:color w:val="000000" w:themeColor="text1"/>
          <w:kern w:val="24"/>
        </w:rPr>
        <w:t xml:space="preserve"> this study</w:t>
      </w:r>
      <w:r w:rsidR="00576CA9">
        <w:rPr>
          <w:rFonts w:asciiTheme="majorBidi" w:eastAsiaTheme="minorEastAsia" w:hAnsiTheme="majorBidi" w:cstheme="majorBidi"/>
          <w:bCs/>
          <w:color w:val="000000" w:themeColor="text1"/>
          <w:kern w:val="24"/>
        </w:rPr>
        <w:t>,</w:t>
      </w:r>
      <w:r w:rsidR="002F1A3E">
        <w:rPr>
          <w:rFonts w:asciiTheme="majorBidi" w:eastAsiaTheme="minorEastAsia" w:hAnsiTheme="majorBidi" w:cstheme="majorBidi"/>
          <w:bCs/>
          <w:color w:val="000000" w:themeColor="text1"/>
          <w:kern w:val="24"/>
        </w:rPr>
        <w:t xml:space="preserve"> </w:t>
      </w:r>
      <w:r w:rsidR="00752A8B">
        <w:rPr>
          <w:rFonts w:asciiTheme="majorBidi" w:eastAsiaTheme="minorEastAsia" w:hAnsiTheme="majorBidi" w:cstheme="majorBidi"/>
          <w:bCs/>
          <w:color w:val="000000" w:themeColor="text1"/>
          <w:kern w:val="24"/>
        </w:rPr>
        <w:t>t</w:t>
      </w:r>
      <w:r w:rsidR="003E6FEE">
        <w:rPr>
          <w:rFonts w:asciiTheme="majorBidi" w:eastAsiaTheme="minorEastAsia" w:hAnsiTheme="majorBidi" w:cstheme="majorBidi"/>
          <w:bCs/>
          <w:color w:val="000000" w:themeColor="text1"/>
          <w:kern w:val="24"/>
        </w:rPr>
        <w:t>wo</w:t>
      </w:r>
      <w:r w:rsidR="00752A8B">
        <w:rPr>
          <w:rFonts w:asciiTheme="majorBidi" w:eastAsiaTheme="minorEastAsia" w:hAnsiTheme="majorBidi" w:cstheme="majorBidi"/>
          <w:bCs/>
          <w:color w:val="000000" w:themeColor="text1"/>
          <w:kern w:val="24"/>
        </w:rPr>
        <w:t xml:space="preserve"> methods of determining proton activity are tested</w:t>
      </w:r>
      <w:r w:rsidR="003E6FEE">
        <w:rPr>
          <w:rFonts w:asciiTheme="majorBidi" w:eastAsiaTheme="minorEastAsia" w:hAnsiTheme="majorBidi" w:cstheme="majorBidi"/>
          <w:bCs/>
          <w:color w:val="000000" w:themeColor="text1"/>
          <w:kern w:val="24"/>
        </w:rPr>
        <w:t>; indicator solutes and electrochemical sensors</w:t>
      </w:r>
      <w:r w:rsidR="00752A8B">
        <w:rPr>
          <w:rFonts w:asciiTheme="majorBidi" w:eastAsiaTheme="minorEastAsia" w:hAnsiTheme="majorBidi" w:cstheme="majorBidi"/>
          <w:bCs/>
          <w:color w:val="000000" w:themeColor="text1"/>
          <w:kern w:val="24"/>
        </w:rPr>
        <w:t xml:space="preserve">. The first of these methods </w:t>
      </w:r>
      <w:r w:rsidR="003E6FEE">
        <w:rPr>
          <w:rFonts w:asciiTheme="majorBidi" w:eastAsiaTheme="minorEastAsia" w:hAnsiTheme="majorBidi" w:cstheme="majorBidi"/>
          <w:bCs/>
          <w:color w:val="000000" w:themeColor="text1"/>
          <w:kern w:val="24"/>
        </w:rPr>
        <w:t>uses</w:t>
      </w:r>
      <w:r w:rsidR="00752A8B">
        <w:rPr>
          <w:rFonts w:asciiTheme="majorBidi" w:eastAsiaTheme="minorEastAsia" w:hAnsiTheme="majorBidi" w:cstheme="majorBidi"/>
          <w:bCs/>
          <w:color w:val="000000" w:themeColor="text1"/>
          <w:kern w:val="24"/>
        </w:rPr>
        <w:t xml:space="preserve"> </w:t>
      </w:r>
      <w:r w:rsidR="002F1A3E">
        <w:rPr>
          <w:rFonts w:asciiTheme="majorBidi" w:eastAsiaTheme="minorEastAsia" w:hAnsiTheme="majorBidi" w:cstheme="majorBidi"/>
          <w:bCs/>
          <w:color w:val="000000" w:themeColor="text1"/>
          <w:kern w:val="24"/>
        </w:rPr>
        <w:t xml:space="preserve">the classical spectroscopic method to characterise the </w:t>
      </w:r>
      <w:r w:rsidR="002F1A3E" w:rsidRPr="003E6FEE">
        <w:rPr>
          <w:rFonts w:asciiTheme="majorBidi" w:eastAsiaTheme="minorEastAsia" w:hAnsiTheme="majorBidi" w:cstheme="majorBidi"/>
          <w:bCs/>
          <w:i/>
          <w:color w:val="000000" w:themeColor="text1"/>
          <w:kern w:val="24"/>
        </w:rPr>
        <w:t xml:space="preserve">pH </w:t>
      </w:r>
      <w:r w:rsidR="002F1A3E">
        <w:rPr>
          <w:rFonts w:asciiTheme="majorBidi" w:eastAsiaTheme="minorEastAsia" w:hAnsiTheme="majorBidi" w:cstheme="majorBidi"/>
          <w:bCs/>
          <w:color w:val="000000" w:themeColor="text1"/>
          <w:kern w:val="24"/>
        </w:rPr>
        <w:t xml:space="preserve">of an acid based upon the relative amounts of protonated and deprotonated indicator solute. </w:t>
      </w:r>
      <w:r w:rsidRPr="004B3167">
        <w:rPr>
          <w:rFonts w:asciiTheme="majorBidi" w:eastAsiaTheme="minorEastAsia" w:hAnsiTheme="majorBidi" w:cstheme="majorBidi"/>
          <w:bCs/>
          <w:color w:val="000000" w:themeColor="text1"/>
          <w:kern w:val="24"/>
        </w:rPr>
        <w:t xml:space="preserve"> </w:t>
      </w:r>
      <w:r w:rsidR="003E6FEE">
        <w:rPr>
          <w:rFonts w:asciiTheme="majorBidi" w:eastAsiaTheme="minorEastAsia" w:hAnsiTheme="majorBidi" w:cstheme="majorBidi"/>
          <w:bCs/>
          <w:color w:val="000000" w:themeColor="text1"/>
          <w:kern w:val="24"/>
        </w:rPr>
        <w:t xml:space="preserve">The </w:t>
      </w:r>
      <w:r w:rsidR="003E6FEE" w:rsidRPr="003E6FEE">
        <w:rPr>
          <w:rFonts w:asciiTheme="majorBidi" w:eastAsiaTheme="minorEastAsia" w:hAnsiTheme="majorBidi" w:cstheme="majorBidi"/>
          <w:bCs/>
          <w:i/>
          <w:color w:val="000000" w:themeColor="text1"/>
          <w:kern w:val="24"/>
        </w:rPr>
        <w:t>pH</w:t>
      </w:r>
      <w:r w:rsidR="003E6FEE">
        <w:rPr>
          <w:rFonts w:asciiTheme="majorBidi" w:eastAsiaTheme="minorEastAsia" w:hAnsiTheme="majorBidi" w:cstheme="majorBidi"/>
          <w:bCs/>
          <w:color w:val="000000" w:themeColor="text1"/>
          <w:kern w:val="24"/>
        </w:rPr>
        <w:t xml:space="preserve"> can be determined b</w:t>
      </w:r>
      <w:r w:rsidR="00752A8B" w:rsidRPr="007A1604">
        <w:rPr>
          <w:rFonts w:asciiTheme="majorBidi" w:eastAsiaTheme="minorEastAsia" w:hAnsiTheme="majorBidi" w:cstheme="majorBidi"/>
          <w:color w:val="000000" w:themeColor="text1"/>
          <w:kern w:val="24"/>
        </w:rPr>
        <w:t xml:space="preserve">y measuring the ratio of </w:t>
      </w:r>
      <w:proofErr w:type="spellStart"/>
      <w:r w:rsidR="003E6FEE">
        <w:rPr>
          <w:rFonts w:asciiTheme="majorBidi" w:eastAsiaTheme="minorEastAsia" w:hAnsiTheme="majorBidi" w:cstheme="majorBidi"/>
          <w:color w:val="000000" w:themeColor="text1"/>
          <w:kern w:val="24"/>
        </w:rPr>
        <w:t>absorbances</w:t>
      </w:r>
      <w:proofErr w:type="spellEnd"/>
      <w:r w:rsidR="003E6FEE">
        <w:rPr>
          <w:rFonts w:asciiTheme="majorBidi" w:eastAsiaTheme="minorEastAsia" w:hAnsiTheme="majorBidi" w:cstheme="majorBidi"/>
          <w:color w:val="000000" w:themeColor="text1"/>
          <w:kern w:val="24"/>
        </w:rPr>
        <w:t xml:space="preserve"> for the </w:t>
      </w:r>
      <w:r w:rsidR="00752A8B" w:rsidRPr="007A1604">
        <w:rPr>
          <w:rFonts w:asciiTheme="majorBidi" w:eastAsiaTheme="minorEastAsia" w:hAnsiTheme="majorBidi" w:cstheme="majorBidi"/>
          <w:color w:val="000000" w:themeColor="text1"/>
          <w:kern w:val="24"/>
        </w:rPr>
        <w:t>protonated and deprotonated forms of the indicator.</w:t>
      </w:r>
      <w:r w:rsidR="00930621">
        <w:rPr>
          <w:rStyle w:val="EndnoteReference"/>
          <w:rFonts w:asciiTheme="majorBidi" w:eastAsiaTheme="minorEastAsia" w:hAnsiTheme="majorBidi" w:cstheme="majorBidi"/>
          <w:color w:val="000000" w:themeColor="text1"/>
          <w:kern w:val="24"/>
        </w:rPr>
        <w:endnoteReference w:id="12"/>
      </w:r>
    </w:p>
    <w:p w14:paraId="6ED91B34" w14:textId="77777777" w:rsidR="00752A8B" w:rsidRDefault="00FC6F64" w:rsidP="00752A8B">
      <w:pPr>
        <w:pStyle w:val="NormalWeb"/>
        <w:spacing w:before="0" w:beforeAutospacing="0" w:after="0" w:afterAutospacing="0" w:line="360" w:lineRule="auto"/>
        <w:jc w:val="both"/>
        <w:textAlignment w:val="baseline"/>
        <w:rPr>
          <w:rFonts w:asciiTheme="majorBidi" w:eastAsiaTheme="minorEastAsia" w:hAnsiTheme="majorBidi" w:cstheme="majorBidi"/>
          <w:color w:val="000000" w:themeColor="text1"/>
          <w:kern w:val="24"/>
        </w:rPr>
      </w:pPr>
      <w:r w:rsidRPr="007A1604">
        <w:rPr>
          <w:rFonts w:asciiTheme="majorBidi" w:hAnsiTheme="majorBidi" w:cstheme="majorBidi"/>
          <w:noProof/>
        </w:rPr>
        <mc:AlternateContent>
          <mc:Choice Requires="wps">
            <w:drawing>
              <wp:anchor distT="0" distB="0" distL="114300" distR="114300" simplePos="0" relativeHeight="251659264" behindDoc="0" locked="0" layoutInCell="1" allowOverlap="1" wp14:anchorId="47A55B15" wp14:editId="2DA3FCC9">
                <wp:simplePos x="0" y="0"/>
                <wp:positionH relativeFrom="margin">
                  <wp:align>left</wp:align>
                </wp:positionH>
                <wp:positionV relativeFrom="paragraph">
                  <wp:posOffset>-1270</wp:posOffset>
                </wp:positionV>
                <wp:extent cx="2419265" cy="463406"/>
                <wp:effectExtent l="0" t="0" r="0" b="0"/>
                <wp:wrapNone/>
                <wp:docPr id="12" name="Rectangle 11"/>
                <wp:cNvGraphicFramePr/>
                <a:graphic xmlns:a="http://schemas.openxmlformats.org/drawingml/2006/main">
                  <a:graphicData uri="http://schemas.microsoft.com/office/word/2010/wordprocessingShape">
                    <wps:wsp>
                      <wps:cNvSpPr/>
                      <wps:spPr>
                        <a:xfrm>
                          <a:off x="0" y="0"/>
                          <a:ext cx="2419265" cy="463406"/>
                        </a:xfrm>
                        <a:prstGeom prst="rect">
                          <a:avLst/>
                        </a:prstGeom>
                      </wps:spPr>
                      <wps:txbx>
                        <w:txbxContent>
                          <w:p w14:paraId="6E39C247" w14:textId="77777777" w:rsidR="0012590F" w:rsidRPr="007D5D67" w:rsidRDefault="0012590F" w:rsidP="002F1A3E">
                            <w:pPr>
                              <w:pStyle w:val="NormalWeb"/>
                              <w:spacing w:before="0" w:beforeAutospacing="0" w:after="0" w:afterAutospacing="0"/>
                              <w:jc w:val="both"/>
                              <w:textAlignment w:val="baseline"/>
                              <w:rPr>
                                <w:rFonts w:asciiTheme="majorBidi" w:hAnsiTheme="majorBidi" w:cstheme="majorBidi"/>
                                <w:color w:val="000000" w:themeColor="text1"/>
                              </w:rPr>
                            </w:pPr>
                            <m:oMathPara>
                              <m:oMathParaPr>
                                <m:jc m:val="centerGroup"/>
                              </m:oMathParaPr>
                              <m:oMath>
                                <m:r>
                                  <w:rPr>
                                    <w:rFonts w:ascii="Cambria Math" w:hAnsi="Cambria Math" w:cstheme="majorBidi"/>
                                    <w:color w:val="000000" w:themeColor="text1"/>
                                    <w:kern w:val="24"/>
                                  </w:rPr>
                                  <m:t>p</m:t>
                                </m:r>
                                <m:sSub>
                                  <m:sSubPr>
                                    <m:ctrlPr>
                                      <w:rPr>
                                        <w:rFonts w:ascii="Cambria Math" w:eastAsiaTheme="minorEastAsia" w:hAnsi="Cambria Math" w:cstheme="majorBidi"/>
                                        <w:i/>
                                        <w:iCs/>
                                        <w:color w:val="000000" w:themeColor="text1"/>
                                        <w:kern w:val="24"/>
                                      </w:rPr>
                                    </m:ctrlPr>
                                  </m:sSubPr>
                                  <m:e>
                                    <m:r>
                                      <w:rPr>
                                        <w:rFonts w:ascii="Cambria Math" w:hAnsi="Cambria Math" w:cstheme="majorBidi"/>
                                        <w:color w:val="000000" w:themeColor="text1"/>
                                        <w:kern w:val="24"/>
                                      </w:rPr>
                                      <m:t>K</m:t>
                                    </m:r>
                                  </m:e>
                                  <m:sub>
                                    <m:r>
                                      <w:rPr>
                                        <w:rFonts w:ascii="Cambria Math" w:hAnsi="Cambria Math" w:cstheme="majorBidi"/>
                                        <w:color w:val="000000" w:themeColor="text1"/>
                                        <w:kern w:val="24"/>
                                      </w:rPr>
                                      <m:t>In</m:t>
                                    </m:r>
                                  </m:sub>
                                </m:sSub>
                                <m:r>
                                  <w:rPr>
                                    <w:rFonts w:ascii="Cambria Math" w:hAnsi="Cambria Math" w:cstheme="majorBidi"/>
                                    <w:color w:val="000000" w:themeColor="text1"/>
                                    <w:kern w:val="24"/>
                                  </w:rPr>
                                  <m:t>=pH+</m:t>
                                </m:r>
                                <m:sSub>
                                  <m:sSubPr>
                                    <m:ctrlPr>
                                      <w:rPr>
                                        <w:rFonts w:ascii="Cambria Math" w:eastAsiaTheme="minorEastAsia" w:hAnsi="Cambria Math" w:cstheme="majorBidi"/>
                                        <w:i/>
                                        <w:iCs/>
                                        <w:color w:val="000000" w:themeColor="text1"/>
                                        <w:kern w:val="24"/>
                                      </w:rPr>
                                    </m:ctrlPr>
                                  </m:sSubPr>
                                  <m:e>
                                    <m:r>
                                      <w:rPr>
                                        <w:rFonts w:ascii="Cambria Math" w:hAnsi="Cambria Math" w:cstheme="majorBidi"/>
                                        <w:color w:val="000000" w:themeColor="text1"/>
                                        <w:kern w:val="24"/>
                                      </w:rPr>
                                      <m:t>log</m:t>
                                    </m:r>
                                  </m:e>
                                  <m:sub>
                                    <m:r>
                                      <w:rPr>
                                        <w:rFonts w:ascii="Cambria Math" w:hAnsi="Cambria Math" w:cstheme="majorBidi"/>
                                        <w:color w:val="000000" w:themeColor="text1"/>
                                        <w:kern w:val="24"/>
                                      </w:rPr>
                                      <m:t>10</m:t>
                                    </m:r>
                                  </m:sub>
                                </m:sSub>
                                <m:f>
                                  <m:fPr>
                                    <m:ctrlPr>
                                      <w:rPr>
                                        <w:rFonts w:ascii="Cambria Math" w:eastAsiaTheme="minorEastAsia" w:hAnsi="Cambria Math" w:cstheme="majorBidi"/>
                                        <w:i/>
                                        <w:iCs/>
                                        <w:color w:val="000000" w:themeColor="text1"/>
                                        <w:kern w:val="24"/>
                                      </w:rPr>
                                    </m:ctrlPr>
                                  </m:fPr>
                                  <m:num>
                                    <m:r>
                                      <w:rPr>
                                        <w:rFonts w:ascii="Cambria Math" w:hAnsi="Cambria Math" w:cstheme="majorBidi"/>
                                        <w:color w:val="000000" w:themeColor="text1"/>
                                        <w:kern w:val="24"/>
                                      </w:rPr>
                                      <m:t>[</m:t>
                                    </m:r>
                                    <m:sSup>
                                      <m:sSupPr>
                                        <m:ctrlPr>
                                          <w:rPr>
                                            <w:rFonts w:ascii="Cambria Math" w:eastAsiaTheme="minorEastAsia" w:hAnsi="Cambria Math" w:cstheme="majorBidi"/>
                                            <w:i/>
                                            <w:iCs/>
                                            <w:color w:val="000000" w:themeColor="text1"/>
                                            <w:kern w:val="24"/>
                                          </w:rPr>
                                        </m:ctrlPr>
                                      </m:sSupPr>
                                      <m:e>
                                        <m:r>
                                          <w:rPr>
                                            <w:rFonts w:ascii="Cambria Math" w:hAnsi="Cambria Math" w:cstheme="majorBidi"/>
                                            <w:color w:val="000000" w:themeColor="text1"/>
                                            <w:kern w:val="24"/>
                                          </w:rPr>
                                          <m:t>In</m:t>
                                        </m:r>
                                      </m:e>
                                      <m:sup>
                                        <m:r>
                                          <w:rPr>
                                            <w:rFonts w:ascii="Cambria Math" w:hAnsi="Cambria Math" w:cstheme="majorBidi"/>
                                            <w:color w:val="000000" w:themeColor="text1"/>
                                            <w:kern w:val="24"/>
                                          </w:rPr>
                                          <m:t>-</m:t>
                                        </m:r>
                                      </m:sup>
                                    </m:sSup>
                                    <m:r>
                                      <w:rPr>
                                        <w:rFonts w:ascii="Cambria Math" w:hAnsi="Cambria Math" w:cstheme="majorBidi"/>
                                        <w:color w:val="000000" w:themeColor="text1"/>
                                        <w:kern w:val="24"/>
                                      </w:rPr>
                                      <m:t>]</m:t>
                                    </m:r>
                                  </m:num>
                                  <m:den>
                                    <m:r>
                                      <w:rPr>
                                        <w:rFonts w:ascii="Cambria Math" w:hAnsi="Cambria Math" w:cstheme="majorBidi"/>
                                        <w:color w:val="000000" w:themeColor="text1"/>
                                        <w:kern w:val="24"/>
                                      </w:rPr>
                                      <m:t>[HIn]</m:t>
                                    </m:r>
                                  </m:den>
                                </m:f>
                              </m:oMath>
                            </m:oMathPara>
                          </w:p>
                        </w:txbxContent>
                      </wps:txbx>
                      <wps:bodyPr wrap="square">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rect w14:anchorId="2166BC45" id="Rectangle 11" o:spid="_x0000_s1026" style="position:absolute;left:0;text-align:left;margin-left:0;margin-top:-.1pt;width:190.5pt;height:36.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" filled="f" stroked="f">
                <v:textbox>
                  <w:txbxContent>
                    <w:p w:rsidR="0012590F" w:rsidRPr="007D5D67" w:rsidRDefault="0012590F" w:rsidP="002F1A3E">
                      <w:pPr>
                        <w:pStyle w:val="NormalWeb"/>
                        <w:spacing w:before="0" w:beforeAutospacing="0" w:after="0" w:afterAutospacing="0"/>
                        <w:jc w:val="both"/>
                        <w:textAlignment w:val="baseline"/>
                        <w:rPr>
                          <w:rFonts w:asciiTheme="majorBidi" w:hAnsiTheme="majorBidi" w:cstheme="majorBidi"/>
                          <w:color w:val="000000" w:themeColor="text1"/>
                        </w:rPr>
                      </w:pPr>
                      <m:oMathPara>
                        <m:oMathParaPr>
                          <m:jc m:val="centerGroup"/>
                        </m:oMathParaPr>
                        <m:oMath>
                          <m:r>
                            <w:rPr>
                              <w:rFonts w:ascii="Cambria Math" w:hAnsi="Cambria Math" w:cstheme="majorBidi"/>
                              <w:color w:val="000000" w:themeColor="text1"/>
                              <w:kern w:val="24"/>
                            </w:rPr>
                            <m:t>p</m:t>
                          </m:r>
                          <m:sSub>
                            <m:sSubPr>
                              <m:ctrlPr>
                                <w:rPr>
                                  <w:rFonts w:ascii="Cambria Math" w:eastAsiaTheme="minorEastAsia" w:hAnsi="Cambria Math" w:cstheme="majorBidi"/>
                                  <w:i/>
                                  <w:iCs/>
                                  <w:color w:val="000000" w:themeColor="text1"/>
                                  <w:kern w:val="24"/>
                                </w:rPr>
                              </m:ctrlPr>
                            </m:sSubPr>
                            <m:e>
                              <m:r>
                                <w:rPr>
                                  <w:rFonts w:ascii="Cambria Math" w:hAnsi="Cambria Math" w:cstheme="majorBidi"/>
                                  <w:color w:val="000000" w:themeColor="text1"/>
                                  <w:kern w:val="24"/>
                                </w:rPr>
                                <m:t>K</m:t>
                              </m:r>
                            </m:e>
                            <m:sub>
                              <m:r>
                                <w:rPr>
                                  <w:rFonts w:ascii="Cambria Math" w:hAnsi="Cambria Math" w:cstheme="majorBidi"/>
                                  <w:color w:val="000000" w:themeColor="text1"/>
                                  <w:kern w:val="24"/>
                                </w:rPr>
                                <m:t>In</m:t>
                              </m:r>
                            </m:sub>
                          </m:sSub>
                          <m:r>
                            <w:rPr>
                              <w:rFonts w:ascii="Cambria Math" w:hAnsi="Cambria Math" w:cstheme="majorBidi"/>
                              <w:color w:val="000000" w:themeColor="text1"/>
                              <w:kern w:val="24"/>
                            </w:rPr>
                            <m:t>=pH+</m:t>
                          </m:r>
                          <m:sSub>
                            <m:sSubPr>
                              <m:ctrlPr>
                                <w:rPr>
                                  <w:rFonts w:ascii="Cambria Math" w:eastAsiaTheme="minorEastAsia" w:hAnsi="Cambria Math" w:cstheme="majorBidi"/>
                                  <w:i/>
                                  <w:iCs/>
                                  <w:color w:val="000000" w:themeColor="text1"/>
                                  <w:kern w:val="24"/>
                                </w:rPr>
                              </m:ctrlPr>
                            </m:sSubPr>
                            <m:e>
                              <m:r>
                                <w:rPr>
                                  <w:rFonts w:ascii="Cambria Math" w:hAnsi="Cambria Math" w:cstheme="majorBidi"/>
                                  <w:color w:val="000000" w:themeColor="text1"/>
                                  <w:kern w:val="24"/>
                                </w:rPr>
                                <m:t>log</m:t>
                              </m:r>
                            </m:e>
                            <m:sub>
                              <m:r>
                                <w:rPr>
                                  <w:rFonts w:ascii="Cambria Math" w:hAnsi="Cambria Math" w:cstheme="majorBidi"/>
                                  <w:color w:val="000000" w:themeColor="text1"/>
                                  <w:kern w:val="24"/>
                                </w:rPr>
                                <m:t>10</m:t>
                              </m:r>
                            </m:sub>
                          </m:sSub>
                          <m:f>
                            <m:fPr>
                              <m:ctrlPr>
                                <w:rPr>
                                  <w:rFonts w:ascii="Cambria Math" w:eastAsiaTheme="minorEastAsia" w:hAnsi="Cambria Math" w:cstheme="majorBidi"/>
                                  <w:i/>
                                  <w:iCs/>
                                  <w:color w:val="000000" w:themeColor="text1"/>
                                  <w:kern w:val="24"/>
                                </w:rPr>
                              </m:ctrlPr>
                            </m:fPr>
                            <m:num>
                              <m:r>
                                <w:rPr>
                                  <w:rFonts w:ascii="Cambria Math" w:hAnsi="Cambria Math" w:cstheme="majorBidi"/>
                                  <w:color w:val="000000" w:themeColor="text1"/>
                                  <w:kern w:val="24"/>
                                </w:rPr>
                                <m:t>[</m:t>
                              </m:r>
                              <m:sSup>
                                <m:sSupPr>
                                  <m:ctrlPr>
                                    <w:rPr>
                                      <w:rFonts w:ascii="Cambria Math" w:eastAsiaTheme="minorEastAsia" w:hAnsi="Cambria Math" w:cstheme="majorBidi"/>
                                      <w:i/>
                                      <w:iCs/>
                                      <w:color w:val="000000" w:themeColor="text1"/>
                                      <w:kern w:val="24"/>
                                    </w:rPr>
                                  </m:ctrlPr>
                                </m:sSupPr>
                                <m:e>
                                  <m:r>
                                    <w:rPr>
                                      <w:rFonts w:ascii="Cambria Math" w:hAnsi="Cambria Math" w:cstheme="majorBidi"/>
                                      <w:color w:val="000000" w:themeColor="text1"/>
                                      <w:kern w:val="24"/>
                                    </w:rPr>
                                    <m:t>In</m:t>
                                  </m:r>
                                </m:e>
                                <m:sup>
                                  <m:r>
                                    <w:rPr>
                                      <w:rFonts w:ascii="Cambria Math" w:hAnsi="Cambria Math" w:cstheme="majorBidi"/>
                                      <w:color w:val="000000" w:themeColor="text1"/>
                                      <w:kern w:val="24"/>
                                    </w:rPr>
                                    <m:t>-</m:t>
                                  </m:r>
                                </m:sup>
                              </m:sSup>
                              <m:r>
                                <w:rPr>
                                  <w:rFonts w:ascii="Cambria Math" w:hAnsi="Cambria Math" w:cstheme="majorBidi"/>
                                  <w:color w:val="000000" w:themeColor="text1"/>
                                  <w:kern w:val="24"/>
                                </w:rPr>
                                <m:t>]</m:t>
                              </m:r>
                            </m:num>
                            <m:den>
                              <m:r>
                                <w:rPr>
                                  <w:rFonts w:ascii="Cambria Math" w:hAnsi="Cambria Math" w:cstheme="majorBidi"/>
                                  <w:color w:val="000000" w:themeColor="text1"/>
                                  <w:kern w:val="24"/>
                                </w:rPr>
                                <m:t>[HIn]</m:t>
                              </m:r>
                            </m:den>
                          </m:f>
                        </m:oMath>
                      </m:oMathPara>
                    </w:p>
                  </w:txbxContent>
                </v:textbox>
                <w10:wrap anchorx="margin"/>
              </v:rect>
            </w:pict>
          </mc:Fallback>
        </mc:AlternateContent>
      </w:r>
      <w:r w:rsidR="00F43299">
        <w:rPr>
          <w:rFonts w:asciiTheme="majorBidi" w:eastAsiaTheme="minorEastAsia" w:hAnsiTheme="majorBidi" w:cstheme="majorBidi"/>
          <w:color w:val="000000" w:themeColor="text1"/>
          <w:kern w:val="24"/>
        </w:rPr>
        <w:tab/>
      </w:r>
      <w:r w:rsidR="00F43299">
        <w:rPr>
          <w:rFonts w:asciiTheme="majorBidi" w:eastAsiaTheme="minorEastAsia" w:hAnsiTheme="majorBidi" w:cstheme="majorBidi"/>
          <w:color w:val="000000" w:themeColor="text1"/>
          <w:kern w:val="24"/>
        </w:rPr>
        <w:tab/>
      </w:r>
      <w:r w:rsidR="00F43299">
        <w:rPr>
          <w:rFonts w:asciiTheme="majorBidi" w:eastAsiaTheme="minorEastAsia" w:hAnsiTheme="majorBidi" w:cstheme="majorBidi"/>
          <w:color w:val="000000" w:themeColor="text1"/>
          <w:kern w:val="24"/>
        </w:rPr>
        <w:tab/>
      </w:r>
      <w:r w:rsidR="00F43299">
        <w:rPr>
          <w:rFonts w:asciiTheme="majorBidi" w:eastAsiaTheme="minorEastAsia" w:hAnsiTheme="majorBidi" w:cstheme="majorBidi"/>
          <w:color w:val="000000" w:themeColor="text1"/>
          <w:kern w:val="24"/>
        </w:rPr>
        <w:tab/>
      </w:r>
      <w:r w:rsidR="00F43299">
        <w:rPr>
          <w:rFonts w:asciiTheme="majorBidi" w:eastAsiaTheme="minorEastAsia" w:hAnsiTheme="majorBidi" w:cstheme="majorBidi"/>
          <w:color w:val="000000" w:themeColor="text1"/>
          <w:kern w:val="24"/>
        </w:rPr>
        <w:tab/>
      </w:r>
      <w:r w:rsidR="00F43299">
        <w:rPr>
          <w:rFonts w:asciiTheme="majorBidi" w:eastAsiaTheme="minorEastAsia" w:hAnsiTheme="majorBidi" w:cstheme="majorBidi"/>
          <w:color w:val="000000" w:themeColor="text1"/>
          <w:kern w:val="24"/>
        </w:rPr>
        <w:tab/>
      </w:r>
      <w:r w:rsidR="00F43299">
        <w:rPr>
          <w:rFonts w:asciiTheme="majorBidi" w:eastAsiaTheme="minorEastAsia" w:hAnsiTheme="majorBidi" w:cstheme="majorBidi"/>
          <w:color w:val="000000" w:themeColor="text1"/>
          <w:kern w:val="24"/>
        </w:rPr>
        <w:tab/>
      </w:r>
      <w:r w:rsidR="00F43299">
        <w:rPr>
          <w:rFonts w:asciiTheme="majorBidi" w:eastAsiaTheme="minorEastAsia" w:hAnsiTheme="majorBidi" w:cstheme="majorBidi"/>
          <w:color w:val="000000" w:themeColor="text1"/>
          <w:kern w:val="24"/>
        </w:rPr>
        <w:tab/>
        <w:t>(</w:t>
      </w:r>
      <w:r w:rsidR="00122E41">
        <w:rPr>
          <w:rFonts w:asciiTheme="majorBidi" w:eastAsiaTheme="minorEastAsia" w:hAnsiTheme="majorBidi" w:cstheme="majorBidi"/>
          <w:color w:val="000000" w:themeColor="text1"/>
          <w:kern w:val="24"/>
        </w:rPr>
        <w:t>2</w:t>
      </w:r>
      <w:r w:rsidR="00F43299">
        <w:rPr>
          <w:rFonts w:asciiTheme="majorBidi" w:eastAsiaTheme="minorEastAsia" w:hAnsiTheme="majorBidi" w:cstheme="majorBidi"/>
          <w:color w:val="000000" w:themeColor="text1"/>
          <w:kern w:val="24"/>
        </w:rPr>
        <w:t>)</w:t>
      </w:r>
    </w:p>
    <w:p w14:paraId="19F596F3" w14:textId="77777777" w:rsidR="00752A8B" w:rsidRDefault="00752A8B" w:rsidP="00752A8B">
      <w:pPr>
        <w:pStyle w:val="NormalWeb"/>
        <w:spacing w:before="0" w:beforeAutospacing="0" w:after="0" w:afterAutospacing="0" w:line="360" w:lineRule="auto"/>
        <w:jc w:val="both"/>
        <w:textAlignment w:val="baseline"/>
        <w:rPr>
          <w:rFonts w:asciiTheme="majorBidi" w:eastAsiaTheme="minorEastAsia" w:hAnsiTheme="majorBidi" w:cstheme="majorBidi"/>
          <w:color w:val="000000" w:themeColor="text1"/>
          <w:kern w:val="24"/>
        </w:rPr>
      </w:pPr>
    </w:p>
    <w:p w14:paraId="7DACA1E5" w14:textId="77777777" w:rsidR="00A77D86" w:rsidRDefault="00752A8B" w:rsidP="00A77D86">
      <w:pPr>
        <w:pStyle w:val="NormalWeb"/>
        <w:spacing w:before="0" w:beforeAutospacing="0" w:after="0" w:afterAutospacing="0" w:line="360" w:lineRule="auto"/>
        <w:jc w:val="both"/>
        <w:textAlignment w:val="baseline"/>
        <w:rPr>
          <w:rFonts w:asciiTheme="majorBidi" w:eastAsiaTheme="minorEastAsia" w:hAnsiTheme="majorBidi" w:cstheme="majorBidi"/>
          <w:color w:val="000000" w:themeColor="text1"/>
          <w:kern w:val="24"/>
        </w:rPr>
      </w:pPr>
      <w:r>
        <w:rPr>
          <w:rFonts w:asciiTheme="majorBidi" w:eastAsiaTheme="minorEastAsia" w:hAnsiTheme="majorBidi" w:cstheme="majorBidi"/>
          <w:color w:val="000000" w:themeColor="text1"/>
          <w:kern w:val="24"/>
        </w:rPr>
        <w:t xml:space="preserve">The issue with this approach is the unknown value of </w:t>
      </w:r>
      <w:proofErr w:type="spellStart"/>
      <w:r w:rsidRPr="00153F98">
        <w:rPr>
          <w:rFonts w:asciiTheme="majorBidi" w:eastAsiaTheme="minorEastAsia" w:hAnsiTheme="majorBidi" w:cstheme="majorBidi"/>
          <w:i/>
          <w:color w:val="000000" w:themeColor="text1"/>
          <w:kern w:val="24"/>
        </w:rPr>
        <w:t>pK</w:t>
      </w:r>
      <w:r w:rsidR="0067656A">
        <w:rPr>
          <w:rFonts w:asciiTheme="majorBidi" w:eastAsiaTheme="minorEastAsia" w:hAnsiTheme="majorBidi" w:cstheme="majorBidi"/>
          <w:i/>
          <w:color w:val="000000" w:themeColor="text1"/>
          <w:kern w:val="24"/>
          <w:vertAlign w:val="subscript"/>
        </w:rPr>
        <w:t>I</w:t>
      </w:r>
      <w:r w:rsidRPr="00153F98">
        <w:rPr>
          <w:rFonts w:asciiTheme="majorBidi" w:eastAsiaTheme="minorEastAsia" w:hAnsiTheme="majorBidi" w:cstheme="majorBidi"/>
          <w:i/>
          <w:color w:val="000000" w:themeColor="text1"/>
          <w:kern w:val="24"/>
          <w:vertAlign w:val="subscript"/>
        </w:rPr>
        <w:t>n</w:t>
      </w:r>
      <w:proofErr w:type="spellEnd"/>
      <w:r>
        <w:rPr>
          <w:rFonts w:asciiTheme="majorBidi" w:eastAsiaTheme="minorEastAsia" w:hAnsiTheme="majorBidi" w:cstheme="majorBidi"/>
          <w:color w:val="000000" w:themeColor="text1"/>
          <w:kern w:val="24"/>
        </w:rPr>
        <w:t xml:space="preserve"> in an ionic medium. Th</w:t>
      </w:r>
      <w:r w:rsidR="00437423">
        <w:rPr>
          <w:rFonts w:asciiTheme="majorBidi" w:eastAsiaTheme="minorEastAsia" w:hAnsiTheme="majorBidi" w:cstheme="majorBidi"/>
          <w:color w:val="000000" w:themeColor="text1"/>
          <w:kern w:val="24"/>
        </w:rPr>
        <w:t xml:space="preserve">e </w:t>
      </w:r>
      <w:proofErr w:type="spellStart"/>
      <w:r w:rsidR="00437423" w:rsidRPr="00153F98">
        <w:rPr>
          <w:rFonts w:asciiTheme="majorBidi" w:eastAsiaTheme="minorEastAsia" w:hAnsiTheme="majorBidi" w:cstheme="majorBidi"/>
          <w:i/>
          <w:color w:val="000000" w:themeColor="text1"/>
          <w:kern w:val="24"/>
        </w:rPr>
        <w:t>pK</w:t>
      </w:r>
      <w:r w:rsidR="0067656A">
        <w:rPr>
          <w:rFonts w:asciiTheme="majorBidi" w:eastAsiaTheme="minorEastAsia" w:hAnsiTheme="majorBidi" w:cstheme="majorBidi"/>
          <w:i/>
          <w:color w:val="000000" w:themeColor="text1"/>
          <w:kern w:val="24"/>
          <w:vertAlign w:val="subscript"/>
        </w:rPr>
        <w:t>I</w:t>
      </w:r>
      <w:r w:rsidR="00437423" w:rsidRPr="00153F98">
        <w:rPr>
          <w:rFonts w:asciiTheme="majorBidi" w:eastAsiaTheme="minorEastAsia" w:hAnsiTheme="majorBidi" w:cstheme="majorBidi"/>
          <w:i/>
          <w:color w:val="000000" w:themeColor="text1"/>
          <w:kern w:val="24"/>
          <w:vertAlign w:val="subscript"/>
        </w:rPr>
        <w:t>n</w:t>
      </w:r>
      <w:proofErr w:type="spellEnd"/>
      <w:r w:rsidR="00437423">
        <w:rPr>
          <w:rFonts w:asciiTheme="majorBidi" w:eastAsiaTheme="minorEastAsia" w:hAnsiTheme="majorBidi" w:cstheme="majorBidi"/>
          <w:color w:val="000000" w:themeColor="text1"/>
          <w:kern w:val="24"/>
          <w:vertAlign w:val="subscript"/>
        </w:rPr>
        <w:t xml:space="preserve"> </w:t>
      </w:r>
      <w:r w:rsidR="00437423" w:rsidRPr="00437423">
        <w:rPr>
          <w:rFonts w:asciiTheme="majorBidi" w:eastAsiaTheme="minorEastAsia" w:hAnsiTheme="majorBidi" w:cstheme="majorBidi"/>
          <w:color w:val="000000" w:themeColor="text1"/>
          <w:kern w:val="24"/>
        </w:rPr>
        <w:t>can be</w:t>
      </w:r>
      <w:r w:rsidR="00437423">
        <w:rPr>
          <w:rFonts w:asciiTheme="majorBidi" w:eastAsiaTheme="minorEastAsia" w:hAnsiTheme="majorBidi" w:cstheme="majorBidi"/>
          <w:color w:val="000000" w:themeColor="text1"/>
          <w:kern w:val="24"/>
          <w:vertAlign w:val="subscript"/>
        </w:rPr>
        <w:t xml:space="preserve"> </w:t>
      </w:r>
      <w:r w:rsidR="00437423">
        <w:rPr>
          <w:rFonts w:asciiTheme="majorBidi" w:eastAsiaTheme="minorEastAsia" w:hAnsiTheme="majorBidi" w:cstheme="majorBidi"/>
          <w:color w:val="000000" w:themeColor="text1"/>
          <w:kern w:val="24"/>
        </w:rPr>
        <w:t>determined</w:t>
      </w:r>
      <w:r>
        <w:rPr>
          <w:rFonts w:asciiTheme="majorBidi" w:eastAsiaTheme="minorEastAsia" w:hAnsiTheme="majorBidi" w:cstheme="majorBidi"/>
          <w:color w:val="000000" w:themeColor="text1"/>
          <w:kern w:val="24"/>
        </w:rPr>
        <w:t xml:space="preserve"> by titrating a solution of the indicat</w:t>
      </w:r>
      <w:r w:rsidR="00042C0A">
        <w:rPr>
          <w:rFonts w:asciiTheme="majorBidi" w:eastAsiaTheme="minorEastAsia" w:hAnsiTheme="majorBidi" w:cstheme="majorBidi"/>
          <w:color w:val="000000" w:themeColor="text1"/>
          <w:kern w:val="24"/>
        </w:rPr>
        <w:t>or</w:t>
      </w:r>
      <w:r>
        <w:rPr>
          <w:rFonts w:asciiTheme="majorBidi" w:eastAsiaTheme="minorEastAsia" w:hAnsiTheme="majorBidi" w:cstheme="majorBidi"/>
          <w:color w:val="000000" w:themeColor="text1"/>
          <w:kern w:val="24"/>
        </w:rPr>
        <w:t xml:space="preserve"> with an acid and measuring the relative </w:t>
      </w:r>
      <w:proofErr w:type="spellStart"/>
      <w:r>
        <w:rPr>
          <w:rFonts w:asciiTheme="majorBidi" w:eastAsiaTheme="minorEastAsia" w:hAnsiTheme="majorBidi" w:cstheme="majorBidi"/>
          <w:color w:val="000000" w:themeColor="text1"/>
          <w:kern w:val="24"/>
        </w:rPr>
        <w:t>absorbances</w:t>
      </w:r>
      <w:proofErr w:type="spellEnd"/>
      <w:r>
        <w:rPr>
          <w:rFonts w:asciiTheme="majorBidi" w:eastAsiaTheme="minorEastAsia" w:hAnsiTheme="majorBidi" w:cstheme="majorBidi"/>
          <w:color w:val="000000" w:themeColor="text1"/>
          <w:kern w:val="24"/>
        </w:rPr>
        <w:t xml:space="preserve"> of the protonated and deprotonated indicator</w:t>
      </w:r>
      <w:r w:rsidR="00042C0A">
        <w:rPr>
          <w:rFonts w:asciiTheme="majorBidi" w:eastAsiaTheme="minorEastAsia" w:hAnsiTheme="majorBidi" w:cstheme="majorBidi"/>
          <w:color w:val="000000" w:themeColor="text1"/>
          <w:kern w:val="24"/>
        </w:rPr>
        <w:t>.</w:t>
      </w:r>
      <w:r>
        <w:rPr>
          <w:rFonts w:asciiTheme="majorBidi" w:eastAsiaTheme="minorEastAsia" w:hAnsiTheme="majorBidi" w:cstheme="majorBidi"/>
          <w:color w:val="000000" w:themeColor="text1"/>
          <w:kern w:val="24"/>
        </w:rPr>
        <w:t xml:space="preserve"> </w:t>
      </w:r>
      <w:r w:rsidR="00042C0A">
        <w:rPr>
          <w:rFonts w:asciiTheme="majorBidi" w:eastAsiaTheme="minorEastAsia" w:hAnsiTheme="majorBidi" w:cstheme="majorBidi"/>
          <w:color w:val="000000" w:themeColor="text1"/>
          <w:kern w:val="24"/>
        </w:rPr>
        <w:t>A</w:t>
      </w:r>
      <w:r>
        <w:rPr>
          <w:rFonts w:asciiTheme="majorBidi" w:eastAsiaTheme="minorEastAsia" w:hAnsiTheme="majorBidi" w:cstheme="majorBidi"/>
          <w:color w:val="000000" w:themeColor="text1"/>
          <w:kern w:val="24"/>
        </w:rPr>
        <w:t xml:space="preserve">t the mid-point where the </w:t>
      </w:r>
      <w:proofErr w:type="spellStart"/>
      <w:r>
        <w:rPr>
          <w:rFonts w:asciiTheme="majorBidi" w:eastAsiaTheme="minorEastAsia" w:hAnsiTheme="majorBidi" w:cstheme="majorBidi"/>
          <w:color w:val="000000" w:themeColor="text1"/>
          <w:kern w:val="24"/>
        </w:rPr>
        <w:t>absorbances</w:t>
      </w:r>
      <w:proofErr w:type="spellEnd"/>
      <w:r>
        <w:rPr>
          <w:rFonts w:asciiTheme="majorBidi" w:eastAsiaTheme="minorEastAsia" w:hAnsiTheme="majorBidi" w:cstheme="majorBidi"/>
          <w:color w:val="000000" w:themeColor="text1"/>
          <w:kern w:val="24"/>
        </w:rPr>
        <w:t xml:space="preserve"> are the same</w:t>
      </w:r>
      <w:r w:rsidR="00042C0A">
        <w:rPr>
          <w:rFonts w:asciiTheme="majorBidi" w:eastAsiaTheme="minorEastAsia" w:hAnsiTheme="majorBidi" w:cstheme="majorBidi"/>
          <w:color w:val="000000" w:themeColor="text1"/>
          <w:kern w:val="24"/>
        </w:rPr>
        <w:t>,</w:t>
      </w:r>
      <w:r>
        <w:rPr>
          <w:rFonts w:asciiTheme="majorBidi" w:eastAsiaTheme="minorEastAsia" w:hAnsiTheme="majorBidi" w:cstheme="majorBidi"/>
          <w:color w:val="000000" w:themeColor="text1"/>
          <w:kern w:val="24"/>
        </w:rPr>
        <w:t xml:space="preserve"> </w:t>
      </w:r>
      <w:proofErr w:type="spellStart"/>
      <w:r w:rsidRPr="00752A8B">
        <w:rPr>
          <w:rFonts w:asciiTheme="majorBidi" w:eastAsiaTheme="minorEastAsia" w:hAnsiTheme="majorBidi" w:cstheme="majorBidi"/>
          <w:i/>
          <w:color w:val="000000" w:themeColor="text1"/>
          <w:kern w:val="24"/>
        </w:rPr>
        <w:t>pK</w:t>
      </w:r>
      <w:r w:rsidR="0067656A">
        <w:rPr>
          <w:rFonts w:asciiTheme="majorBidi" w:eastAsiaTheme="minorEastAsia" w:hAnsiTheme="majorBidi" w:cstheme="majorBidi"/>
          <w:i/>
          <w:color w:val="000000" w:themeColor="text1"/>
          <w:kern w:val="24"/>
          <w:vertAlign w:val="subscript"/>
        </w:rPr>
        <w:t>I</w:t>
      </w:r>
      <w:r w:rsidRPr="00752A8B">
        <w:rPr>
          <w:rFonts w:asciiTheme="majorBidi" w:eastAsiaTheme="minorEastAsia" w:hAnsiTheme="majorBidi" w:cstheme="majorBidi"/>
          <w:i/>
          <w:color w:val="000000" w:themeColor="text1"/>
          <w:kern w:val="24"/>
          <w:vertAlign w:val="subscript"/>
        </w:rPr>
        <w:t>n</w:t>
      </w:r>
      <w:proofErr w:type="spellEnd"/>
      <w:r>
        <w:rPr>
          <w:rFonts w:asciiTheme="majorBidi" w:eastAsiaTheme="minorEastAsia" w:hAnsiTheme="majorBidi" w:cstheme="majorBidi"/>
          <w:color w:val="000000" w:themeColor="text1"/>
          <w:kern w:val="24"/>
          <w:vertAlign w:val="subscript"/>
        </w:rPr>
        <w:t xml:space="preserve"> </w:t>
      </w:r>
      <w:r>
        <w:rPr>
          <w:rFonts w:asciiTheme="majorBidi" w:eastAsiaTheme="minorEastAsia" w:hAnsiTheme="majorBidi" w:cstheme="majorBidi"/>
          <w:color w:val="000000" w:themeColor="text1"/>
          <w:kern w:val="24"/>
        </w:rPr>
        <w:t xml:space="preserve">= </w:t>
      </w:r>
      <w:proofErr w:type="spellStart"/>
      <w:r w:rsidRPr="00752A8B">
        <w:rPr>
          <w:rFonts w:asciiTheme="majorBidi" w:eastAsiaTheme="minorEastAsia" w:hAnsiTheme="majorBidi" w:cstheme="majorBidi"/>
          <w:i/>
          <w:color w:val="000000" w:themeColor="text1"/>
          <w:kern w:val="24"/>
        </w:rPr>
        <w:t>pH</w:t>
      </w:r>
      <w:r>
        <w:rPr>
          <w:rFonts w:asciiTheme="majorBidi" w:eastAsiaTheme="minorEastAsia" w:hAnsiTheme="majorBidi" w:cstheme="majorBidi"/>
          <w:i/>
          <w:color w:val="000000" w:themeColor="text1"/>
          <w:kern w:val="24"/>
        </w:rPr>
        <w:t>.</w:t>
      </w:r>
      <w:proofErr w:type="spellEnd"/>
      <w:r w:rsidR="003E6FEE">
        <w:rPr>
          <w:rFonts w:asciiTheme="majorBidi" w:eastAsiaTheme="minorEastAsia" w:hAnsiTheme="majorBidi" w:cstheme="majorBidi"/>
          <w:color w:val="000000" w:themeColor="text1"/>
          <w:kern w:val="24"/>
        </w:rPr>
        <w:t xml:space="preserve"> </w:t>
      </w:r>
      <w:r w:rsidR="00A77D86">
        <w:rPr>
          <w:rFonts w:asciiTheme="majorBidi" w:eastAsiaTheme="minorEastAsia" w:hAnsiTheme="majorBidi" w:cstheme="majorBidi"/>
          <w:color w:val="000000" w:themeColor="text1"/>
          <w:kern w:val="24"/>
        </w:rPr>
        <w:t xml:space="preserve">The initial study to quantify the </w:t>
      </w:r>
      <w:proofErr w:type="spellStart"/>
      <w:r w:rsidR="00A77D86" w:rsidRPr="00752A8B">
        <w:rPr>
          <w:rFonts w:asciiTheme="majorBidi" w:eastAsiaTheme="minorEastAsia" w:hAnsiTheme="majorBidi" w:cstheme="majorBidi"/>
          <w:i/>
          <w:color w:val="000000" w:themeColor="text1"/>
          <w:kern w:val="24"/>
        </w:rPr>
        <w:t>pK</w:t>
      </w:r>
      <w:r w:rsidR="0067656A">
        <w:rPr>
          <w:rFonts w:asciiTheme="majorBidi" w:eastAsiaTheme="minorEastAsia" w:hAnsiTheme="majorBidi" w:cstheme="majorBidi"/>
          <w:i/>
          <w:color w:val="000000" w:themeColor="text1"/>
          <w:kern w:val="24"/>
          <w:vertAlign w:val="subscript"/>
        </w:rPr>
        <w:t>I</w:t>
      </w:r>
      <w:r w:rsidR="00A77D86" w:rsidRPr="00752A8B">
        <w:rPr>
          <w:rFonts w:asciiTheme="majorBidi" w:eastAsiaTheme="minorEastAsia" w:hAnsiTheme="majorBidi" w:cstheme="majorBidi"/>
          <w:i/>
          <w:color w:val="000000" w:themeColor="text1"/>
          <w:kern w:val="24"/>
          <w:vertAlign w:val="subscript"/>
        </w:rPr>
        <w:t>n</w:t>
      </w:r>
      <w:proofErr w:type="spellEnd"/>
      <w:r w:rsidR="00A77D86" w:rsidRPr="00752A8B">
        <w:rPr>
          <w:rFonts w:asciiTheme="majorBidi" w:eastAsiaTheme="minorEastAsia" w:hAnsiTheme="majorBidi" w:cstheme="majorBidi"/>
          <w:i/>
          <w:color w:val="000000" w:themeColor="text1"/>
          <w:kern w:val="24"/>
        </w:rPr>
        <w:t xml:space="preserve"> </w:t>
      </w:r>
      <w:r w:rsidR="00A77D86">
        <w:rPr>
          <w:rFonts w:asciiTheme="majorBidi" w:eastAsiaTheme="minorEastAsia" w:hAnsiTheme="majorBidi" w:cstheme="majorBidi"/>
          <w:color w:val="000000" w:themeColor="text1"/>
          <w:kern w:val="24"/>
        </w:rPr>
        <w:t>was carried out in a mixture of 2 ethylene glycol: 1 choline chloride</w:t>
      </w:r>
      <w:r w:rsidR="00042C0A">
        <w:rPr>
          <w:rFonts w:asciiTheme="majorBidi" w:eastAsiaTheme="minorEastAsia" w:hAnsiTheme="majorBidi" w:cstheme="majorBidi"/>
          <w:color w:val="000000" w:themeColor="text1"/>
          <w:kern w:val="24"/>
        </w:rPr>
        <w:t xml:space="preserve"> (</w:t>
      </w:r>
      <w:r w:rsidR="00042C0A">
        <w:rPr>
          <w:rFonts w:asciiTheme="majorBidi" w:hAnsiTheme="majorBidi" w:cstheme="majorBidi"/>
          <w:noProof/>
        </w:rPr>
        <w:t>2 EG: 1 ChCl)</w:t>
      </w:r>
      <w:r w:rsidR="00A77D86">
        <w:rPr>
          <w:rFonts w:asciiTheme="majorBidi" w:eastAsiaTheme="minorEastAsia" w:hAnsiTheme="majorBidi" w:cstheme="majorBidi"/>
          <w:color w:val="000000" w:themeColor="text1"/>
          <w:kern w:val="24"/>
        </w:rPr>
        <w:t>. This deep eutectic solvent was chosen because of previous studies on electrode potentials of simple redox couples. The cell potential of a standard hydrogen electrode (Pt| H</w:t>
      </w:r>
      <w:r w:rsidR="00A77D86">
        <w:rPr>
          <w:rFonts w:asciiTheme="majorBidi" w:eastAsiaTheme="minorEastAsia" w:hAnsiTheme="majorBidi" w:cstheme="majorBidi"/>
          <w:color w:val="000000" w:themeColor="text1"/>
          <w:kern w:val="24"/>
          <w:vertAlign w:val="subscript"/>
        </w:rPr>
        <w:t xml:space="preserve">2 </w:t>
      </w:r>
      <w:r w:rsidR="00A77D86">
        <w:rPr>
          <w:rFonts w:asciiTheme="majorBidi" w:eastAsiaTheme="minorEastAsia" w:hAnsiTheme="majorBidi" w:cstheme="majorBidi"/>
          <w:color w:val="000000" w:themeColor="text1"/>
          <w:kern w:val="24"/>
        </w:rPr>
        <w:t>|H</w:t>
      </w:r>
      <w:r w:rsidR="00A77D86">
        <w:rPr>
          <w:rFonts w:asciiTheme="majorBidi" w:eastAsiaTheme="minorEastAsia" w:hAnsiTheme="majorBidi" w:cstheme="majorBidi"/>
          <w:color w:val="000000" w:themeColor="text1"/>
          <w:kern w:val="24"/>
          <w:vertAlign w:val="superscript"/>
        </w:rPr>
        <w:t>+</w:t>
      </w:r>
      <w:r w:rsidR="00A77D86">
        <w:rPr>
          <w:rFonts w:asciiTheme="majorBidi" w:eastAsiaTheme="minorEastAsia" w:hAnsiTheme="majorBidi" w:cstheme="majorBidi"/>
          <w:color w:val="000000" w:themeColor="text1"/>
          <w:kern w:val="24"/>
          <w:vertAlign w:val="subscript"/>
        </w:rPr>
        <w:t>DES</w:t>
      </w:r>
      <w:r w:rsidR="00A77D86">
        <w:rPr>
          <w:rFonts w:asciiTheme="majorBidi" w:eastAsiaTheme="minorEastAsia" w:hAnsiTheme="majorBidi" w:cstheme="majorBidi"/>
          <w:color w:val="000000" w:themeColor="text1"/>
          <w:kern w:val="24"/>
        </w:rPr>
        <w:t xml:space="preserve">) was measured as a function of </w:t>
      </w:r>
      <w:r w:rsidR="00101896">
        <w:rPr>
          <w:rFonts w:asciiTheme="majorBidi" w:eastAsiaTheme="minorEastAsia" w:hAnsiTheme="majorBidi" w:cstheme="majorBidi"/>
          <w:color w:val="000000" w:themeColor="text1"/>
          <w:kern w:val="24"/>
        </w:rPr>
        <w:t xml:space="preserve">acid </w:t>
      </w:r>
      <w:r w:rsidR="00A77D86">
        <w:rPr>
          <w:rFonts w:asciiTheme="majorBidi" w:eastAsiaTheme="minorEastAsia" w:hAnsiTheme="majorBidi" w:cstheme="majorBidi"/>
          <w:color w:val="000000" w:themeColor="text1"/>
          <w:kern w:val="24"/>
        </w:rPr>
        <w:t>molality.</w:t>
      </w:r>
      <w:r w:rsidR="00A77D86">
        <w:rPr>
          <w:rStyle w:val="EndnoteReference"/>
          <w:rFonts w:asciiTheme="majorBidi" w:eastAsiaTheme="minorEastAsia" w:hAnsiTheme="majorBidi" w:cstheme="majorBidi"/>
          <w:color w:val="000000" w:themeColor="text1"/>
          <w:kern w:val="24"/>
        </w:rPr>
        <w:endnoteReference w:id="13"/>
      </w:r>
      <w:r w:rsidR="00A77D86">
        <w:rPr>
          <w:rFonts w:asciiTheme="majorBidi" w:eastAsiaTheme="minorEastAsia" w:hAnsiTheme="majorBidi" w:cstheme="majorBidi"/>
          <w:color w:val="000000" w:themeColor="text1"/>
          <w:kern w:val="24"/>
        </w:rPr>
        <w:t xml:space="preserve"> Triflic acid was chosen as the acid as it was thought as the most likely to fully dissociate in an ionic medium (</w:t>
      </w:r>
      <w:proofErr w:type="spellStart"/>
      <w:r w:rsidR="00A77D86" w:rsidRPr="0067656A">
        <w:rPr>
          <w:rFonts w:asciiTheme="majorBidi" w:eastAsiaTheme="minorEastAsia" w:hAnsiTheme="majorBidi" w:cstheme="majorBidi"/>
          <w:i/>
          <w:color w:val="000000" w:themeColor="text1"/>
          <w:kern w:val="24"/>
        </w:rPr>
        <w:t>pK</w:t>
      </w:r>
      <w:r w:rsidR="00A77D86" w:rsidRPr="0067656A">
        <w:rPr>
          <w:rFonts w:asciiTheme="majorBidi" w:eastAsiaTheme="minorEastAsia" w:hAnsiTheme="majorBidi" w:cstheme="majorBidi"/>
          <w:i/>
          <w:color w:val="000000" w:themeColor="text1"/>
          <w:kern w:val="24"/>
          <w:vertAlign w:val="subscript"/>
        </w:rPr>
        <w:t>a</w:t>
      </w:r>
      <w:proofErr w:type="spellEnd"/>
      <w:r w:rsidR="00A77D86" w:rsidRPr="0067656A">
        <w:rPr>
          <w:rFonts w:asciiTheme="majorBidi" w:eastAsiaTheme="minorEastAsia" w:hAnsiTheme="majorBidi" w:cstheme="majorBidi"/>
          <w:i/>
          <w:color w:val="000000" w:themeColor="text1"/>
          <w:kern w:val="24"/>
        </w:rPr>
        <w:t xml:space="preserve"> </w:t>
      </w:r>
      <w:r w:rsidR="00A77D86">
        <w:rPr>
          <w:rFonts w:asciiTheme="majorBidi" w:eastAsiaTheme="minorEastAsia" w:hAnsiTheme="majorBidi" w:cstheme="majorBidi"/>
          <w:color w:val="000000" w:themeColor="text1"/>
          <w:kern w:val="24"/>
        </w:rPr>
        <w:t>-14.7 in aqueous solution).</w:t>
      </w:r>
      <w:r w:rsidR="00A77D86">
        <w:rPr>
          <w:rStyle w:val="EndnoteReference"/>
          <w:rFonts w:asciiTheme="majorBidi" w:eastAsiaTheme="minorEastAsia" w:hAnsiTheme="majorBidi" w:cstheme="majorBidi"/>
          <w:color w:val="000000" w:themeColor="text1"/>
          <w:kern w:val="24"/>
        </w:rPr>
        <w:endnoteReference w:id="14"/>
      </w:r>
      <w:r w:rsidR="00A77D86">
        <w:rPr>
          <w:rFonts w:asciiTheme="majorBidi" w:eastAsiaTheme="minorEastAsia" w:hAnsiTheme="majorBidi" w:cstheme="majorBidi"/>
          <w:color w:val="000000" w:themeColor="text1"/>
          <w:kern w:val="24"/>
        </w:rPr>
        <w:t xml:space="preserve"> It was found that over 6 orders of magnitude concentration the H</w:t>
      </w:r>
      <w:r w:rsidR="00A77D86">
        <w:rPr>
          <w:rFonts w:asciiTheme="majorBidi" w:eastAsiaTheme="minorEastAsia" w:hAnsiTheme="majorBidi" w:cstheme="majorBidi"/>
          <w:color w:val="000000" w:themeColor="text1"/>
          <w:kern w:val="24"/>
          <w:vertAlign w:val="subscript"/>
        </w:rPr>
        <w:t>2</w:t>
      </w:r>
      <w:r w:rsidR="00A77D86">
        <w:rPr>
          <w:rFonts w:asciiTheme="majorBidi" w:eastAsiaTheme="minorEastAsia" w:hAnsiTheme="majorBidi" w:cstheme="majorBidi"/>
          <w:color w:val="000000" w:themeColor="text1"/>
          <w:kern w:val="24"/>
        </w:rPr>
        <w:t>/H</w:t>
      </w:r>
      <w:r w:rsidR="00A77D86">
        <w:rPr>
          <w:rFonts w:asciiTheme="majorBidi" w:eastAsiaTheme="minorEastAsia" w:hAnsiTheme="majorBidi" w:cstheme="majorBidi"/>
          <w:color w:val="000000" w:themeColor="text1"/>
          <w:kern w:val="24"/>
          <w:vertAlign w:val="superscript"/>
        </w:rPr>
        <w:t>+</w:t>
      </w:r>
      <w:r w:rsidR="00A77D86">
        <w:rPr>
          <w:rFonts w:asciiTheme="majorBidi" w:eastAsiaTheme="minorEastAsia" w:hAnsiTheme="majorBidi" w:cstheme="majorBidi"/>
          <w:color w:val="000000" w:themeColor="text1"/>
          <w:kern w:val="24"/>
        </w:rPr>
        <w:t xml:space="preserve"> redox couple exhibited Nernstian behaviour up to a molality of 1 mol kg</w:t>
      </w:r>
      <w:r w:rsidR="00A77D86">
        <w:rPr>
          <w:rFonts w:asciiTheme="majorBidi" w:eastAsiaTheme="minorEastAsia" w:hAnsiTheme="majorBidi" w:cstheme="majorBidi"/>
          <w:color w:val="000000" w:themeColor="text1"/>
          <w:kern w:val="24"/>
          <w:vertAlign w:val="superscript"/>
        </w:rPr>
        <w:t>-1</w:t>
      </w:r>
      <w:r w:rsidR="00A77D86">
        <w:rPr>
          <w:rFonts w:asciiTheme="majorBidi" w:eastAsiaTheme="minorEastAsia" w:hAnsiTheme="majorBidi" w:cstheme="majorBidi"/>
          <w:color w:val="000000" w:themeColor="text1"/>
          <w:kern w:val="24"/>
        </w:rPr>
        <w:t>. It was assumed from this that the acid was effectively totally dissociated over this concentration range and behaved as an ideal solution.</w:t>
      </w:r>
    </w:p>
    <w:p w14:paraId="62CBC22E" w14:textId="77777777" w:rsidR="00122E41" w:rsidRDefault="00122E41" w:rsidP="00752A8B">
      <w:pPr>
        <w:pStyle w:val="NormalWeb"/>
        <w:spacing w:before="0" w:beforeAutospacing="0" w:after="0" w:afterAutospacing="0" w:line="360" w:lineRule="auto"/>
        <w:jc w:val="both"/>
        <w:textAlignment w:val="baseline"/>
        <w:rPr>
          <w:rFonts w:asciiTheme="majorBidi" w:eastAsiaTheme="minorEastAsia" w:hAnsiTheme="majorBidi" w:cstheme="majorBidi"/>
          <w:color w:val="000000" w:themeColor="text1"/>
          <w:kern w:val="24"/>
        </w:rPr>
      </w:pPr>
      <w:r>
        <w:rPr>
          <w:rFonts w:asciiTheme="majorBidi" w:eastAsiaTheme="minorEastAsia" w:hAnsiTheme="majorBidi" w:cstheme="majorBidi"/>
          <w:color w:val="000000" w:themeColor="text1"/>
          <w:kern w:val="24"/>
        </w:rPr>
        <w:t xml:space="preserve">For this study the aim was to determine the acidity of </w:t>
      </w:r>
      <w:r w:rsidR="00042C0A">
        <w:rPr>
          <w:rFonts w:asciiTheme="majorBidi" w:eastAsiaTheme="minorEastAsia" w:hAnsiTheme="majorBidi" w:cstheme="majorBidi"/>
          <w:color w:val="000000" w:themeColor="text1"/>
          <w:kern w:val="24"/>
        </w:rPr>
        <w:t xml:space="preserve">a variety of </w:t>
      </w:r>
      <w:r>
        <w:rPr>
          <w:rFonts w:asciiTheme="majorBidi" w:eastAsiaTheme="minorEastAsia" w:hAnsiTheme="majorBidi" w:cstheme="majorBidi"/>
          <w:color w:val="000000" w:themeColor="text1"/>
          <w:kern w:val="24"/>
        </w:rPr>
        <w:t xml:space="preserve">simple organic carboxylic acids in a range of ionic liquids and deep eutectic solvents. In aqueous solutions, most of these would have </w:t>
      </w:r>
      <w:proofErr w:type="spellStart"/>
      <w:r w:rsidRPr="00153F98">
        <w:rPr>
          <w:rFonts w:asciiTheme="majorBidi" w:eastAsiaTheme="minorEastAsia" w:hAnsiTheme="majorBidi" w:cstheme="majorBidi"/>
          <w:i/>
          <w:color w:val="000000" w:themeColor="text1"/>
          <w:kern w:val="24"/>
        </w:rPr>
        <w:t>pK</w:t>
      </w:r>
      <w:r w:rsidRPr="00153F98">
        <w:rPr>
          <w:rFonts w:asciiTheme="majorBidi" w:eastAsiaTheme="minorEastAsia" w:hAnsiTheme="majorBidi" w:cstheme="majorBidi"/>
          <w:i/>
          <w:color w:val="000000" w:themeColor="text1"/>
          <w:kern w:val="24"/>
          <w:vertAlign w:val="subscript"/>
        </w:rPr>
        <w:t>a</w:t>
      </w:r>
      <w:proofErr w:type="spellEnd"/>
      <w:r>
        <w:rPr>
          <w:rFonts w:asciiTheme="majorBidi" w:eastAsiaTheme="minorEastAsia" w:hAnsiTheme="majorBidi" w:cstheme="majorBidi"/>
          <w:color w:val="000000" w:themeColor="text1"/>
          <w:kern w:val="24"/>
        </w:rPr>
        <w:t xml:space="preserve"> values in the range 2.5 to 5.5. To quantify the </w:t>
      </w:r>
      <w:proofErr w:type="spellStart"/>
      <w:r w:rsidRPr="00153F98">
        <w:rPr>
          <w:rFonts w:asciiTheme="majorBidi" w:eastAsiaTheme="minorEastAsia" w:hAnsiTheme="majorBidi" w:cstheme="majorBidi"/>
          <w:i/>
          <w:color w:val="000000" w:themeColor="text1"/>
          <w:kern w:val="24"/>
        </w:rPr>
        <w:t>pK</w:t>
      </w:r>
      <w:r w:rsidRPr="00153F98">
        <w:rPr>
          <w:rFonts w:asciiTheme="majorBidi" w:eastAsiaTheme="minorEastAsia" w:hAnsiTheme="majorBidi" w:cstheme="majorBidi"/>
          <w:i/>
          <w:color w:val="000000" w:themeColor="text1"/>
          <w:kern w:val="24"/>
          <w:vertAlign w:val="subscript"/>
        </w:rPr>
        <w:t>a</w:t>
      </w:r>
      <w:proofErr w:type="spellEnd"/>
      <w:r>
        <w:rPr>
          <w:rFonts w:asciiTheme="majorBidi" w:eastAsiaTheme="minorEastAsia" w:hAnsiTheme="majorBidi" w:cstheme="majorBidi"/>
          <w:color w:val="000000" w:themeColor="text1"/>
          <w:kern w:val="24"/>
        </w:rPr>
        <w:t xml:space="preserve"> of these acids</w:t>
      </w:r>
      <w:r w:rsidR="00042C0A">
        <w:rPr>
          <w:rFonts w:asciiTheme="majorBidi" w:eastAsiaTheme="minorEastAsia" w:hAnsiTheme="majorBidi" w:cstheme="majorBidi"/>
          <w:color w:val="000000" w:themeColor="text1"/>
          <w:kern w:val="24"/>
        </w:rPr>
        <w:t>,</w:t>
      </w:r>
      <w:r>
        <w:rPr>
          <w:rFonts w:asciiTheme="majorBidi" w:eastAsiaTheme="minorEastAsia" w:hAnsiTheme="majorBidi" w:cstheme="majorBidi"/>
          <w:color w:val="000000" w:themeColor="text1"/>
          <w:kern w:val="24"/>
        </w:rPr>
        <w:t xml:space="preserve"> </w:t>
      </w:r>
      <w:r w:rsidRPr="007A1604">
        <w:rPr>
          <w:rFonts w:asciiTheme="majorBidi" w:eastAsiaTheme="minorEastAsia" w:hAnsiTheme="majorBidi" w:cstheme="majorBidi"/>
          <w:color w:val="000000" w:themeColor="text1"/>
          <w:kern w:val="24"/>
        </w:rPr>
        <w:t xml:space="preserve">bromophenol </w:t>
      </w:r>
      <w:proofErr w:type="gramStart"/>
      <w:r w:rsidRPr="007A1604">
        <w:rPr>
          <w:rFonts w:asciiTheme="majorBidi" w:eastAsiaTheme="minorEastAsia" w:hAnsiTheme="majorBidi" w:cstheme="majorBidi"/>
          <w:color w:val="000000" w:themeColor="text1"/>
          <w:kern w:val="24"/>
        </w:rPr>
        <w:t>blue</w:t>
      </w:r>
      <w:proofErr w:type="gramEnd"/>
      <w:r w:rsidRPr="007A1604">
        <w:rPr>
          <w:rFonts w:asciiTheme="majorBidi" w:eastAsiaTheme="minorEastAsia" w:hAnsiTheme="majorBidi" w:cstheme="majorBidi"/>
          <w:color w:val="000000" w:themeColor="text1"/>
          <w:kern w:val="24"/>
        </w:rPr>
        <w:t xml:space="preserve"> (BPB)</w:t>
      </w:r>
      <w:r>
        <w:rPr>
          <w:rFonts w:asciiTheme="majorBidi" w:eastAsiaTheme="minorEastAsia" w:hAnsiTheme="majorBidi" w:cstheme="majorBidi"/>
          <w:color w:val="000000" w:themeColor="text1"/>
          <w:kern w:val="24"/>
        </w:rPr>
        <w:t xml:space="preserve"> was chosen as an indicator as it is approximately in the middle of this range (</w:t>
      </w:r>
      <w:proofErr w:type="spellStart"/>
      <w:r w:rsidRPr="00153F98">
        <w:rPr>
          <w:rFonts w:asciiTheme="majorBidi" w:eastAsiaTheme="minorEastAsia" w:hAnsiTheme="majorBidi" w:cstheme="majorBidi"/>
          <w:i/>
          <w:color w:val="000000" w:themeColor="text1"/>
          <w:kern w:val="24"/>
        </w:rPr>
        <w:t>pK</w:t>
      </w:r>
      <w:r w:rsidR="0067656A">
        <w:rPr>
          <w:rFonts w:asciiTheme="majorBidi" w:eastAsiaTheme="minorEastAsia" w:hAnsiTheme="majorBidi" w:cstheme="majorBidi"/>
          <w:i/>
          <w:color w:val="000000" w:themeColor="text1"/>
          <w:kern w:val="24"/>
          <w:vertAlign w:val="subscript"/>
        </w:rPr>
        <w:t>I</w:t>
      </w:r>
      <w:r w:rsidRPr="00153F98">
        <w:rPr>
          <w:rFonts w:asciiTheme="majorBidi" w:eastAsiaTheme="minorEastAsia" w:hAnsiTheme="majorBidi" w:cstheme="majorBidi"/>
          <w:i/>
          <w:color w:val="000000" w:themeColor="text1"/>
          <w:kern w:val="24"/>
          <w:vertAlign w:val="subscript"/>
        </w:rPr>
        <w:t>n</w:t>
      </w:r>
      <w:proofErr w:type="spellEnd"/>
      <w:r>
        <w:rPr>
          <w:rFonts w:asciiTheme="majorBidi" w:eastAsiaTheme="minorEastAsia" w:hAnsiTheme="majorBidi" w:cstheme="majorBidi"/>
          <w:color w:val="000000" w:themeColor="text1"/>
          <w:kern w:val="24"/>
        </w:rPr>
        <w:t xml:space="preserve"> in water is 4.</w:t>
      </w:r>
      <w:r w:rsidR="001E53D2">
        <w:rPr>
          <w:rFonts w:asciiTheme="majorBidi" w:eastAsiaTheme="minorEastAsia" w:hAnsiTheme="majorBidi" w:cstheme="majorBidi"/>
          <w:color w:val="000000" w:themeColor="text1"/>
          <w:kern w:val="24"/>
        </w:rPr>
        <w:t>0</w:t>
      </w:r>
      <w:r>
        <w:rPr>
          <w:rFonts w:asciiTheme="majorBidi" w:eastAsiaTheme="minorEastAsia" w:hAnsiTheme="majorBidi" w:cstheme="majorBidi"/>
          <w:color w:val="000000" w:themeColor="text1"/>
          <w:kern w:val="24"/>
        </w:rPr>
        <w:t>).</w:t>
      </w:r>
    </w:p>
    <w:p w14:paraId="3DE53F72" w14:textId="77777777" w:rsidR="00752A8B" w:rsidRPr="003E6FEE" w:rsidRDefault="003E6FEE" w:rsidP="00752A8B">
      <w:pPr>
        <w:pStyle w:val="NormalWeb"/>
        <w:spacing w:before="0" w:beforeAutospacing="0" w:after="0" w:afterAutospacing="0" w:line="360" w:lineRule="auto"/>
        <w:jc w:val="both"/>
        <w:textAlignment w:val="baseline"/>
        <w:rPr>
          <w:rFonts w:asciiTheme="majorBidi" w:eastAsiaTheme="minorEastAsia" w:hAnsiTheme="majorBidi" w:cstheme="majorBidi"/>
          <w:color w:val="000000" w:themeColor="text1"/>
          <w:kern w:val="24"/>
        </w:rPr>
      </w:pPr>
      <w:r>
        <w:rPr>
          <w:rFonts w:asciiTheme="majorBidi" w:eastAsiaTheme="minorEastAsia" w:hAnsiTheme="majorBidi" w:cstheme="majorBidi"/>
          <w:color w:val="000000" w:themeColor="text1"/>
          <w:kern w:val="24"/>
        </w:rPr>
        <w:t xml:space="preserve">The </w:t>
      </w:r>
      <w:r w:rsidR="00122E41">
        <w:rPr>
          <w:rFonts w:asciiTheme="majorBidi" w:eastAsiaTheme="minorEastAsia" w:hAnsiTheme="majorBidi" w:cstheme="majorBidi"/>
          <w:color w:val="000000" w:themeColor="text1"/>
          <w:kern w:val="24"/>
        </w:rPr>
        <w:t xml:space="preserve">spectroscopic </w:t>
      </w:r>
      <w:r>
        <w:rPr>
          <w:rFonts w:asciiTheme="majorBidi" w:eastAsiaTheme="minorEastAsia" w:hAnsiTheme="majorBidi" w:cstheme="majorBidi"/>
          <w:color w:val="000000" w:themeColor="text1"/>
          <w:kern w:val="24"/>
        </w:rPr>
        <w:t xml:space="preserve">method is also slightly complicated because the extinction coefficient of the protonated and deprotonated forms need to be </w:t>
      </w:r>
      <w:r w:rsidR="00A77D86">
        <w:rPr>
          <w:rFonts w:asciiTheme="majorBidi" w:eastAsiaTheme="minorEastAsia" w:hAnsiTheme="majorBidi" w:cstheme="majorBidi"/>
          <w:color w:val="000000" w:themeColor="text1"/>
          <w:kern w:val="24"/>
        </w:rPr>
        <w:t>considered</w:t>
      </w:r>
      <w:r w:rsidR="00122E41">
        <w:rPr>
          <w:rFonts w:asciiTheme="majorBidi" w:eastAsiaTheme="minorEastAsia" w:hAnsiTheme="majorBidi" w:cstheme="majorBidi"/>
          <w:color w:val="000000" w:themeColor="text1"/>
          <w:kern w:val="24"/>
        </w:rPr>
        <w:t>. For each ionic liquid and DES the extinction coefficient was measured for the protonated and deprotonated forms using 4 different concentrations of bromophenol blue.</w:t>
      </w:r>
    </w:p>
    <w:p w14:paraId="1EBFBF00" w14:textId="77777777" w:rsidR="0024222B" w:rsidRDefault="0024222B" w:rsidP="0024222B">
      <w:pPr>
        <w:pStyle w:val="NormalWeb"/>
        <w:spacing w:before="0" w:beforeAutospacing="0" w:after="0" w:afterAutospacing="0" w:line="360" w:lineRule="auto"/>
        <w:jc w:val="both"/>
        <w:textAlignment w:val="baseline"/>
        <w:rPr>
          <w:rFonts w:asciiTheme="majorBidi" w:eastAsiaTheme="minorEastAsia" w:hAnsiTheme="majorBidi" w:cstheme="majorBidi"/>
          <w:color w:val="000000" w:themeColor="text1"/>
          <w:kern w:val="24"/>
        </w:rPr>
      </w:pPr>
    </w:p>
    <w:p w14:paraId="3D0F1A86" w14:textId="77777777" w:rsidR="00752A8B" w:rsidRDefault="00752A8B" w:rsidP="00752A8B">
      <w:pPr>
        <w:pStyle w:val="NormalWeb"/>
        <w:spacing w:before="0" w:beforeAutospacing="0" w:after="0" w:afterAutospacing="0" w:line="360" w:lineRule="auto"/>
        <w:jc w:val="both"/>
        <w:textAlignment w:val="baseline"/>
        <w:rPr>
          <w:rFonts w:asciiTheme="majorBidi" w:eastAsiaTheme="minorEastAsia" w:hAnsiTheme="majorBidi" w:cstheme="majorBidi"/>
          <w:color w:val="000000" w:themeColor="text1"/>
          <w:kern w:val="24"/>
        </w:rPr>
      </w:pPr>
      <w:r w:rsidRPr="006403BA">
        <w:rPr>
          <w:rFonts w:asciiTheme="majorBidi" w:eastAsiaTheme="minorEastAsia" w:hAnsiTheme="majorBidi" w:cstheme="majorBidi"/>
          <w:b/>
          <w:color w:val="000000" w:themeColor="text1"/>
          <w:kern w:val="24"/>
        </w:rPr>
        <w:lastRenderedPageBreak/>
        <w:t>Figure 1</w:t>
      </w:r>
      <w:r>
        <w:rPr>
          <w:rFonts w:asciiTheme="majorBidi" w:eastAsiaTheme="minorEastAsia" w:hAnsiTheme="majorBidi" w:cstheme="majorBidi"/>
          <w:color w:val="000000" w:themeColor="text1"/>
          <w:kern w:val="24"/>
        </w:rPr>
        <w:t xml:space="preserve"> shows solutions of bromophenol blue in </w:t>
      </w:r>
      <w:r w:rsidR="00087409">
        <w:rPr>
          <w:rFonts w:asciiTheme="majorBidi" w:hAnsiTheme="majorBidi" w:cstheme="majorBidi"/>
          <w:noProof/>
        </w:rPr>
        <w:t xml:space="preserve">2 EG: 1 ChCl </w:t>
      </w:r>
      <w:r>
        <w:rPr>
          <w:rFonts w:asciiTheme="majorBidi" w:eastAsiaTheme="minorEastAsia" w:hAnsiTheme="majorBidi" w:cstheme="majorBidi"/>
          <w:color w:val="000000" w:themeColor="text1"/>
          <w:kern w:val="24"/>
        </w:rPr>
        <w:t xml:space="preserve">containing different concentrations of triflic acid at 20 </w:t>
      </w:r>
      <w:proofErr w:type="spellStart"/>
      <w:r>
        <w:rPr>
          <w:rFonts w:asciiTheme="majorBidi" w:eastAsiaTheme="minorEastAsia" w:hAnsiTheme="majorBidi" w:cstheme="majorBidi"/>
          <w:color w:val="000000" w:themeColor="text1"/>
          <w:kern w:val="24"/>
          <w:vertAlign w:val="superscript"/>
        </w:rPr>
        <w:t>o</w:t>
      </w:r>
      <w:r>
        <w:rPr>
          <w:rFonts w:asciiTheme="majorBidi" w:eastAsiaTheme="minorEastAsia" w:hAnsiTheme="majorBidi" w:cstheme="majorBidi"/>
          <w:color w:val="000000" w:themeColor="text1"/>
          <w:kern w:val="24"/>
        </w:rPr>
        <w:t>C.</w:t>
      </w:r>
      <w:proofErr w:type="spellEnd"/>
      <w:r>
        <w:rPr>
          <w:rFonts w:asciiTheme="majorBidi" w:eastAsiaTheme="minorEastAsia" w:hAnsiTheme="majorBidi" w:cstheme="majorBidi"/>
          <w:color w:val="000000" w:themeColor="text1"/>
          <w:kern w:val="24"/>
        </w:rPr>
        <w:t xml:space="preserve"> The molalities of triflic acid ranged from 10</w:t>
      </w:r>
      <w:r>
        <w:rPr>
          <w:rFonts w:asciiTheme="majorBidi" w:eastAsiaTheme="minorEastAsia" w:hAnsiTheme="majorBidi" w:cstheme="majorBidi"/>
          <w:color w:val="000000" w:themeColor="text1"/>
          <w:kern w:val="24"/>
          <w:vertAlign w:val="superscript"/>
        </w:rPr>
        <w:t>-2</w:t>
      </w:r>
      <w:r>
        <w:rPr>
          <w:rFonts w:asciiTheme="majorBidi" w:eastAsiaTheme="minorEastAsia" w:hAnsiTheme="majorBidi" w:cstheme="majorBidi"/>
          <w:color w:val="000000" w:themeColor="text1"/>
          <w:kern w:val="24"/>
        </w:rPr>
        <w:t xml:space="preserve"> to 10</w:t>
      </w:r>
      <w:r>
        <w:rPr>
          <w:rFonts w:asciiTheme="majorBidi" w:eastAsiaTheme="minorEastAsia" w:hAnsiTheme="majorBidi" w:cstheme="majorBidi"/>
          <w:color w:val="000000" w:themeColor="text1"/>
          <w:kern w:val="24"/>
          <w:vertAlign w:val="superscript"/>
        </w:rPr>
        <w:t>-8</w:t>
      </w:r>
      <w:r>
        <w:rPr>
          <w:rFonts w:asciiTheme="majorBidi" w:eastAsiaTheme="minorEastAsia" w:hAnsiTheme="majorBidi" w:cstheme="majorBidi"/>
          <w:color w:val="000000" w:themeColor="text1"/>
          <w:kern w:val="24"/>
        </w:rPr>
        <w:t xml:space="preserve"> mol kg</w:t>
      </w:r>
      <w:r>
        <w:rPr>
          <w:rFonts w:asciiTheme="majorBidi" w:eastAsiaTheme="minorEastAsia" w:hAnsiTheme="majorBidi" w:cstheme="majorBidi"/>
          <w:color w:val="000000" w:themeColor="text1"/>
          <w:kern w:val="24"/>
          <w:vertAlign w:val="superscript"/>
        </w:rPr>
        <w:t xml:space="preserve">-1 </w:t>
      </w:r>
      <w:r w:rsidRPr="006403BA">
        <w:rPr>
          <w:rFonts w:asciiTheme="majorBidi" w:eastAsiaTheme="minorEastAsia" w:hAnsiTheme="majorBidi" w:cstheme="majorBidi"/>
          <w:color w:val="000000" w:themeColor="text1"/>
          <w:kern w:val="24"/>
        </w:rPr>
        <w:t xml:space="preserve">and it can be seen that </w:t>
      </w:r>
      <w:r>
        <w:rPr>
          <w:rFonts w:asciiTheme="majorBidi" w:eastAsiaTheme="minorEastAsia" w:hAnsiTheme="majorBidi" w:cstheme="majorBidi"/>
          <w:color w:val="000000" w:themeColor="text1"/>
          <w:kern w:val="24"/>
        </w:rPr>
        <w:t xml:space="preserve">the indicator is largely </w:t>
      </w:r>
      <w:r w:rsidR="00B77B14">
        <w:rPr>
          <w:rFonts w:asciiTheme="majorBidi" w:eastAsiaTheme="minorEastAsia" w:hAnsiTheme="majorBidi" w:cstheme="majorBidi"/>
          <w:color w:val="000000" w:themeColor="text1"/>
          <w:kern w:val="24"/>
        </w:rPr>
        <w:t>protonated</w:t>
      </w:r>
      <w:r>
        <w:rPr>
          <w:rFonts w:asciiTheme="majorBidi" w:eastAsiaTheme="minorEastAsia" w:hAnsiTheme="majorBidi" w:cstheme="majorBidi"/>
          <w:color w:val="000000" w:themeColor="text1"/>
          <w:kern w:val="24"/>
        </w:rPr>
        <w:t xml:space="preserve"> at the higher concentration and partially dissociated at the lower concentration.</w:t>
      </w:r>
    </w:p>
    <w:p w14:paraId="07795103" w14:textId="77777777" w:rsidR="00F43299" w:rsidRDefault="00F43299" w:rsidP="00752A8B">
      <w:pPr>
        <w:pStyle w:val="NormalWeb"/>
        <w:spacing w:before="0" w:beforeAutospacing="0" w:after="0" w:afterAutospacing="0" w:line="360" w:lineRule="auto"/>
        <w:jc w:val="both"/>
        <w:textAlignment w:val="baseline"/>
        <w:rPr>
          <w:rFonts w:asciiTheme="majorBidi" w:eastAsiaTheme="minorEastAsia" w:hAnsiTheme="majorBidi" w:cstheme="majorBidi"/>
          <w:color w:val="000000" w:themeColor="text1"/>
          <w:kern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5309EB" w14:paraId="41AEE6EF" w14:textId="77777777" w:rsidTr="00F43299">
        <w:tc>
          <w:tcPr>
            <w:tcW w:w="9016" w:type="dxa"/>
          </w:tcPr>
          <w:p w14:paraId="54259AC2" w14:textId="77777777" w:rsidR="005309EB" w:rsidRDefault="005309EB" w:rsidP="005309EB">
            <w:pPr>
              <w:pStyle w:val="NormalWeb"/>
              <w:spacing w:before="0" w:beforeAutospacing="0" w:after="0" w:afterAutospacing="0" w:line="360" w:lineRule="auto"/>
              <w:jc w:val="center"/>
              <w:textAlignment w:val="baseline"/>
              <w:rPr>
                <w:rFonts w:asciiTheme="majorBidi" w:eastAsiaTheme="minorEastAsia" w:hAnsiTheme="majorBidi" w:cstheme="majorBidi"/>
                <w:color w:val="000000" w:themeColor="text1"/>
                <w:kern w:val="24"/>
              </w:rPr>
            </w:pPr>
            <w:r>
              <w:rPr>
                <w:noProof/>
              </w:rPr>
              <w:drawing>
                <wp:inline distT="0" distB="0" distL="0" distR="0" wp14:anchorId="072581CA" wp14:editId="44F0E2E5">
                  <wp:extent cx="3275385" cy="1987826"/>
                  <wp:effectExtent l="0" t="0" r="1270" b="0"/>
                  <wp:docPr id="4" name="Picture 4" descr="C:\Users\ssma4\AppData\Local\Microsoft\Windows\Temporary Internet Files\Content.Outlook\8DTJW1E4\IMG_18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sma4\AppData\Local\Microsoft\Windows\Temporary Internet Files\Content.Outlook\8DTJW1E4\IMG_1845.JPG"/>
                          <pic:cNvPicPr>
                            <a:picLocks noChangeAspect="1" noChangeArrowheads="1"/>
                          </pic:cNvPicPr>
                        </pic:nvPicPr>
                        <pic:blipFill rotWithShape="1">
                          <a:blip r:embed="rId8">
                            <a:extLst>
                              <a:ext uri="{28A0092B-C50C-407E-A947-70E740481C1C}">
                                <a14:useLocalDpi xmlns:a14="http://schemas.microsoft.com/office/drawing/2010/main" val="0"/>
                              </a:ext>
                            </a:extLst>
                          </a:blip>
                          <a:srcRect l="31685" t="45322" r="11169" b="8421"/>
                          <a:stretch/>
                        </pic:blipFill>
                        <pic:spPr bwMode="auto">
                          <a:xfrm>
                            <a:off x="0" y="0"/>
                            <a:ext cx="3275265" cy="198775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309EB" w14:paraId="7F5378E5" w14:textId="77777777" w:rsidTr="00F43299">
        <w:tc>
          <w:tcPr>
            <w:tcW w:w="9016" w:type="dxa"/>
          </w:tcPr>
          <w:p w14:paraId="6DDE2C39" w14:textId="77777777" w:rsidR="005309EB" w:rsidRPr="00F43299" w:rsidRDefault="005309EB" w:rsidP="00F43299">
            <w:pPr>
              <w:pStyle w:val="NormalWeb"/>
              <w:spacing w:before="0" w:beforeAutospacing="0" w:after="0" w:afterAutospacing="0" w:line="276" w:lineRule="auto"/>
              <w:jc w:val="center"/>
              <w:textAlignment w:val="baseline"/>
              <w:rPr>
                <w:rFonts w:asciiTheme="majorBidi" w:eastAsiaTheme="minorEastAsia" w:hAnsiTheme="majorBidi" w:cstheme="majorBidi"/>
                <w:i/>
                <w:color w:val="000000" w:themeColor="text1"/>
                <w:kern w:val="24"/>
              </w:rPr>
            </w:pPr>
            <w:r w:rsidRPr="00F43299">
              <w:rPr>
                <w:rFonts w:asciiTheme="majorBidi" w:eastAsiaTheme="minorEastAsia" w:hAnsiTheme="majorBidi" w:cstheme="majorBidi"/>
                <w:b/>
                <w:i/>
                <w:color w:val="000000" w:themeColor="text1"/>
                <w:kern w:val="24"/>
              </w:rPr>
              <w:t>Figure 1:</w:t>
            </w:r>
            <w:r w:rsidRPr="00F43299">
              <w:rPr>
                <w:rFonts w:asciiTheme="majorBidi" w:eastAsiaTheme="minorEastAsia" w:hAnsiTheme="majorBidi" w:cstheme="majorBidi"/>
                <w:i/>
                <w:color w:val="000000" w:themeColor="text1"/>
                <w:kern w:val="24"/>
              </w:rPr>
              <w:t xml:space="preserve"> solutions of bromophenol blue in </w:t>
            </w:r>
            <w:r w:rsidR="00087409">
              <w:rPr>
                <w:rFonts w:asciiTheme="majorBidi" w:hAnsiTheme="majorBidi" w:cstheme="majorBidi"/>
                <w:i/>
                <w:noProof/>
              </w:rPr>
              <w:t xml:space="preserve">2 EG: 1 ChCl </w:t>
            </w:r>
            <w:r w:rsidRPr="00F43299">
              <w:rPr>
                <w:rFonts w:asciiTheme="majorBidi" w:eastAsiaTheme="minorEastAsia" w:hAnsiTheme="majorBidi" w:cstheme="majorBidi"/>
                <w:i/>
                <w:color w:val="000000" w:themeColor="text1"/>
                <w:kern w:val="24"/>
              </w:rPr>
              <w:t xml:space="preserve"> containing different molalities of triflic acid ranged from </w:t>
            </w:r>
            <w:r w:rsidR="00F43299" w:rsidRPr="00F43299">
              <w:rPr>
                <w:rFonts w:asciiTheme="majorBidi" w:eastAsiaTheme="minorEastAsia" w:hAnsiTheme="majorBidi" w:cstheme="majorBidi"/>
                <w:i/>
                <w:color w:val="000000" w:themeColor="text1"/>
                <w:kern w:val="24"/>
              </w:rPr>
              <w:t xml:space="preserve">(l to r) </w:t>
            </w:r>
            <w:r w:rsidRPr="00F43299">
              <w:rPr>
                <w:rFonts w:asciiTheme="majorBidi" w:eastAsiaTheme="minorEastAsia" w:hAnsiTheme="majorBidi" w:cstheme="majorBidi"/>
                <w:i/>
                <w:color w:val="000000" w:themeColor="text1"/>
                <w:kern w:val="24"/>
              </w:rPr>
              <w:t>10</w:t>
            </w:r>
            <w:r w:rsidRPr="00F43299">
              <w:rPr>
                <w:rFonts w:asciiTheme="majorBidi" w:eastAsiaTheme="minorEastAsia" w:hAnsiTheme="majorBidi" w:cstheme="majorBidi"/>
                <w:i/>
                <w:color w:val="000000" w:themeColor="text1"/>
                <w:kern w:val="24"/>
                <w:vertAlign w:val="superscript"/>
              </w:rPr>
              <w:t>-2</w:t>
            </w:r>
            <w:r w:rsidR="00F43299" w:rsidRPr="00F43299">
              <w:rPr>
                <w:rFonts w:asciiTheme="majorBidi" w:eastAsiaTheme="minorEastAsia" w:hAnsiTheme="majorBidi" w:cstheme="majorBidi"/>
                <w:i/>
                <w:color w:val="000000" w:themeColor="text1"/>
                <w:kern w:val="24"/>
              </w:rPr>
              <w:t>, 10</w:t>
            </w:r>
            <w:r w:rsidR="00F43299" w:rsidRPr="00F43299">
              <w:rPr>
                <w:rFonts w:asciiTheme="majorBidi" w:eastAsiaTheme="minorEastAsia" w:hAnsiTheme="majorBidi" w:cstheme="majorBidi"/>
                <w:i/>
                <w:color w:val="000000" w:themeColor="text1"/>
                <w:kern w:val="24"/>
                <w:vertAlign w:val="superscript"/>
              </w:rPr>
              <w:t>-3</w:t>
            </w:r>
            <w:r w:rsidR="00F43299" w:rsidRPr="00F43299">
              <w:rPr>
                <w:rFonts w:asciiTheme="majorBidi" w:eastAsiaTheme="minorEastAsia" w:hAnsiTheme="majorBidi" w:cstheme="majorBidi"/>
                <w:i/>
                <w:color w:val="000000" w:themeColor="text1"/>
                <w:kern w:val="24"/>
              </w:rPr>
              <w:t>, 10</w:t>
            </w:r>
            <w:r w:rsidR="00F43299" w:rsidRPr="00F43299">
              <w:rPr>
                <w:rFonts w:asciiTheme="majorBidi" w:eastAsiaTheme="minorEastAsia" w:hAnsiTheme="majorBidi" w:cstheme="majorBidi"/>
                <w:i/>
                <w:color w:val="000000" w:themeColor="text1"/>
                <w:kern w:val="24"/>
                <w:vertAlign w:val="superscript"/>
              </w:rPr>
              <w:t>-4</w:t>
            </w:r>
            <w:r w:rsidR="00F43299" w:rsidRPr="00F43299">
              <w:rPr>
                <w:rFonts w:asciiTheme="majorBidi" w:eastAsiaTheme="minorEastAsia" w:hAnsiTheme="majorBidi" w:cstheme="majorBidi"/>
                <w:i/>
                <w:color w:val="000000" w:themeColor="text1"/>
                <w:kern w:val="24"/>
              </w:rPr>
              <w:t>, 10</w:t>
            </w:r>
            <w:r w:rsidR="00F43299" w:rsidRPr="00F43299">
              <w:rPr>
                <w:rFonts w:asciiTheme="majorBidi" w:eastAsiaTheme="minorEastAsia" w:hAnsiTheme="majorBidi" w:cstheme="majorBidi"/>
                <w:i/>
                <w:color w:val="000000" w:themeColor="text1"/>
                <w:kern w:val="24"/>
                <w:vertAlign w:val="superscript"/>
              </w:rPr>
              <w:t>-5</w:t>
            </w:r>
            <w:r w:rsidR="00F43299" w:rsidRPr="00F43299">
              <w:rPr>
                <w:rFonts w:asciiTheme="majorBidi" w:eastAsiaTheme="minorEastAsia" w:hAnsiTheme="majorBidi" w:cstheme="majorBidi"/>
                <w:i/>
                <w:color w:val="000000" w:themeColor="text1"/>
                <w:kern w:val="24"/>
              </w:rPr>
              <w:t xml:space="preserve"> and</w:t>
            </w:r>
            <w:r w:rsidRPr="00F43299">
              <w:rPr>
                <w:rFonts w:asciiTheme="majorBidi" w:eastAsiaTheme="minorEastAsia" w:hAnsiTheme="majorBidi" w:cstheme="majorBidi"/>
                <w:i/>
                <w:color w:val="000000" w:themeColor="text1"/>
                <w:kern w:val="24"/>
              </w:rPr>
              <w:t xml:space="preserve"> 10</w:t>
            </w:r>
            <w:r w:rsidRPr="00F43299">
              <w:rPr>
                <w:rFonts w:asciiTheme="majorBidi" w:eastAsiaTheme="minorEastAsia" w:hAnsiTheme="majorBidi" w:cstheme="majorBidi"/>
                <w:i/>
                <w:color w:val="000000" w:themeColor="text1"/>
                <w:kern w:val="24"/>
                <w:vertAlign w:val="superscript"/>
              </w:rPr>
              <w:t>-8</w:t>
            </w:r>
            <w:r w:rsidRPr="00F43299">
              <w:rPr>
                <w:rFonts w:asciiTheme="majorBidi" w:eastAsiaTheme="minorEastAsia" w:hAnsiTheme="majorBidi" w:cstheme="majorBidi"/>
                <w:i/>
                <w:color w:val="000000" w:themeColor="text1"/>
                <w:kern w:val="24"/>
              </w:rPr>
              <w:t xml:space="preserve"> mol kg</w:t>
            </w:r>
            <w:r w:rsidRPr="00F43299">
              <w:rPr>
                <w:rFonts w:asciiTheme="majorBidi" w:eastAsiaTheme="minorEastAsia" w:hAnsiTheme="majorBidi" w:cstheme="majorBidi"/>
                <w:i/>
                <w:color w:val="000000" w:themeColor="text1"/>
                <w:kern w:val="24"/>
                <w:vertAlign w:val="superscript"/>
              </w:rPr>
              <w:t>-1</w:t>
            </w:r>
          </w:p>
        </w:tc>
      </w:tr>
    </w:tbl>
    <w:p w14:paraId="4051E280" w14:textId="77777777" w:rsidR="005309EB" w:rsidRDefault="005309EB" w:rsidP="00752A8B">
      <w:pPr>
        <w:pStyle w:val="NormalWeb"/>
        <w:spacing w:before="0" w:beforeAutospacing="0" w:after="0" w:afterAutospacing="0" w:line="360" w:lineRule="auto"/>
        <w:jc w:val="both"/>
        <w:textAlignment w:val="baseline"/>
        <w:rPr>
          <w:rFonts w:asciiTheme="majorBidi" w:eastAsiaTheme="minorEastAsia" w:hAnsiTheme="majorBidi" w:cstheme="majorBidi"/>
          <w:color w:val="000000" w:themeColor="text1"/>
          <w:kern w:val="24"/>
        </w:rPr>
      </w:pPr>
    </w:p>
    <w:p w14:paraId="206B2557" w14:textId="77777777" w:rsidR="00752A8B" w:rsidRPr="006403BA" w:rsidRDefault="00752A8B" w:rsidP="00752A8B">
      <w:pPr>
        <w:pStyle w:val="NormalWeb"/>
        <w:spacing w:before="0" w:beforeAutospacing="0" w:after="0" w:afterAutospacing="0" w:line="360" w:lineRule="auto"/>
        <w:jc w:val="both"/>
        <w:textAlignment w:val="baseline"/>
        <w:rPr>
          <w:rFonts w:asciiTheme="majorBidi" w:eastAsiaTheme="minorEastAsia" w:hAnsiTheme="majorBidi" w:cstheme="majorBidi"/>
          <w:color w:val="000000" w:themeColor="text1"/>
          <w:kern w:val="24"/>
        </w:rPr>
      </w:pPr>
      <w:r w:rsidRPr="009A3EE4">
        <w:rPr>
          <w:rFonts w:asciiTheme="majorBidi" w:eastAsiaTheme="minorEastAsia" w:hAnsiTheme="majorBidi" w:cstheme="majorBidi"/>
          <w:b/>
          <w:color w:val="000000" w:themeColor="text1"/>
          <w:kern w:val="24"/>
        </w:rPr>
        <w:t>Figure 2</w:t>
      </w:r>
      <w:r>
        <w:rPr>
          <w:rFonts w:asciiTheme="majorBidi" w:eastAsiaTheme="minorEastAsia" w:hAnsiTheme="majorBidi" w:cstheme="majorBidi"/>
          <w:b/>
          <w:color w:val="000000" w:themeColor="text1"/>
          <w:kern w:val="24"/>
        </w:rPr>
        <w:t>a</w:t>
      </w:r>
      <w:r>
        <w:rPr>
          <w:rFonts w:asciiTheme="majorBidi" w:eastAsiaTheme="minorEastAsia" w:hAnsiTheme="majorBidi" w:cstheme="majorBidi"/>
          <w:color w:val="000000" w:themeColor="text1"/>
          <w:kern w:val="24"/>
        </w:rPr>
        <w:t xml:space="preserve"> shows the absorbance spectr</w:t>
      </w:r>
      <w:r w:rsidR="0081080E">
        <w:rPr>
          <w:rFonts w:asciiTheme="majorBidi" w:eastAsiaTheme="minorEastAsia" w:hAnsiTheme="majorBidi" w:cstheme="majorBidi"/>
          <w:color w:val="000000" w:themeColor="text1"/>
          <w:kern w:val="24"/>
        </w:rPr>
        <w:t>a</w:t>
      </w:r>
      <w:r>
        <w:rPr>
          <w:rFonts w:asciiTheme="majorBidi" w:eastAsiaTheme="minorEastAsia" w:hAnsiTheme="majorBidi" w:cstheme="majorBidi"/>
          <w:color w:val="000000" w:themeColor="text1"/>
          <w:kern w:val="24"/>
        </w:rPr>
        <w:t xml:space="preserve"> of 9 solutions of different triflic acid </w:t>
      </w:r>
      <w:r w:rsidR="0081080E">
        <w:rPr>
          <w:rFonts w:asciiTheme="majorBidi" w:eastAsiaTheme="minorEastAsia" w:hAnsiTheme="majorBidi" w:cstheme="majorBidi"/>
          <w:color w:val="000000" w:themeColor="text1"/>
          <w:kern w:val="24"/>
        </w:rPr>
        <w:t>molalities</w:t>
      </w:r>
      <w:r>
        <w:rPr>
          <w:rFonts w:asciiTheme="majorBidi" w:eastAsiaTheme="minorEastAsia" w:hAnsiTheme="majorBidi" w:cstheme="majorBidi"/>
          <w:color w:val="000000" w:themeColor="text1"/>
          <w:kern w:val="24"/>
        </w:rPr>
        <w:t xml:space="preserve"> and </w:t>
      </w:r>
      <w:r w:rsidRPr="009A3EE4">
        <w:rPr>
          <w:rFonts w:asciiTheme="majorBidi" w:eastAsiaTheme="minorEastAsia" w:hAnsiTheme="majorBidi" w:cstheme="majorBidi"/>
          <w:b/>
          <w:color w:val="000000" w:themeColor="text1"/>
          <w:kern w:val="24"/>
        </w:rPr>
        <w:t>Figure 2</w:t>
      </w:r>
      <w:r>
        <w:rPr>
          <w:rFonts w:asciiTheme="majorBidi" w:eastAsiaTheme="minorEastAsia" w:hAnsiTheme="majorBidi" w:cstheme="majorBidi"/>
          <w:b/>
          <w:color w:val="000000" w:themeColor="text1"/>
          <w:kern w:val="24"/>
        </w:rPr>
        <w:t>b</w:t>
      </w:r>
      <w:r>
        <w:rPr>
          <w:rFonts w:asciiTheme="majorBidi" w:eastAsiaTheme="minorEastAsia" w:hAnsiTheme="majorBidi" w:cstheme="majorBidi"/>
          <w:color w:val="000000" w:themeColor="text1"/>
          <w:kern w:val="24"/>
        </w:rPr>
        <w:t xml:space="preserve"> shows the absorbance of the deprotonated signal at 60</w:t>
      </w:r>
      <w:r w:rsidR="00101896">
        <w:rPr>
          <w:rFonts w:asciiTheme="majorBidi" w:eastAsiaTheme="minorEastAsia" w:hAnsiTheme="majorBidi" w:cstheme="majorBidi"/>
          <w:color w:val="000000" w:themeColor="text1"/>
          <w:kern w:val="24"/>
        </w:rPr>
        <w:t>2</w:t>
      </w:r>
      <w:r>
        <w:rPr>
          <w:rFonts w:asciiTheme="majorBidi" w:eastAsiaTheme="minorEastAsia" w:hAnsiTheme="majorBidi" w:cstheme="majorBidi"/>
          <w:color w:val="000000" w:themeColor="text1"/>
          <w:kern w:val="24"/>
        </w:rPr>
        <w:t xml:space="preserve"> nm as a function of log concentration. It is not possible to find an absolute pH in any liquid other than water and so a comparative scale will be made using the assumption that the triflic acid is fully dissociated and the molality can be converted to a relative pH using the same method and assumption that would be used in water</w:t>
      </w:r>
      <w:r w:rsidR="0081080E">
        <w:rPr>
          <w:rFonts w:asciiTheme="majorBidi" w:eastAsiaTheme="minorEastAsia" w:hAnsiTheme="majorBidi" w:cstheme="majorBidi"/>
          <w:color w:val="000000" w:themeColor="text1"/>
          <w:kern w:val="24"/>
        </w:rPr>
        <w:t xml:space="preserve"> </w:t>
      </w:r>
      <w:r w:rsidR="0081080E" w:rsidRPr="00042C0A">
        <w:rPr>
          <w:rFonts w:asciiTheme="majorBidi" w:eastAsiaTheme="minorEastAsia" w:hAnsiTheme="majorBidi" w:cstheme="majorBidi"/>
          <w:i/>
          <w:color w:val="000000" w:themeColor="text1"/>
          <w:kern w:val="24"/>
        </w:rPr>
        <w:t>i.e.</w:t>
      </w:r>
      <w:r w:rsidR="0081080E">
        <w:rPr>
          <w:rFonts w:asciiTheme="majorBidi" w:eastAsiaTheme="minorEastAsia" w:hAnsiTheme="majorBidi" w:cstheme="majorBidi"/>
          <w:color w:val="000000" w:themeColor="text1"/>
          <w:kern w:val="24"/>
        </w:rPr>
        <w:t xml:space="preserve"> </w:t>
      </w:r>
      <w:r w:rsidR="0081080E" w:rsidRPr="0067656A">
        <w:rPr>
          <w:rFonts w:asciiTheme="majorBidi" w:eastAsiaTheme="minorEastAsia" w:hAnsiTheme="majorBidi" w:cstheme="majorBidi"/>
          <w:i/>
          <w:color w:val="000000" w:themeColor="text1"/>
          <w:kern w:val="24"/>
        </w:rPr>
        <w:t>pH</w:t>
      </w:r>
      <w:r w:rsidR="0081080E">
        <w:rPr>
          <w:rFonts w:asciiTheme="majorBidi" w:eastAsiaTheme="minorEastAsia" w:hAnsiTheme="majorBidi" w:cstheme="majorBidi"/>
          <w:color w:val="000000" w:themeColor="text1"/>
          <w:kern w:val="24"/>
        </w:rPr>
        <w:t xml:space="preserve"> = -log</w:t>
      </w:r>
      <w:r w:rsidR="0081080E">
        <w:rPr>
          <w:rFonts w:asciiTheme="majorBidi" w:eastAsiaTheme="minorEastAsia" w:hAnsiTheme="majorBidi" w:cstheme="majorBidi"/>
          <w:color w:val="000000" w:themeColor="text1"/>
          <w:kern w:val="24"/>
          <w:vertAlign w:val="subscript"/>
        </w:rPr>
        <w:t>10</w:t>
      </w:r>
      <w:r w:rsidR="0081080E">
        <w:rPr>
          <w:rFonts w:asciiTheme="majorBidi" w:eastAsiaTheme="minorEastAsia" w:hAnsiTheme="majorBidi" w:cstheme="majorBidi"/>
          <w:color w:val="000000" w:themeColor="text1"/>
          <w:kern w:val="24"/>
        </w:rPr>
        <w:t xml:space="preserve"> </w:t>
      </w:r>
      <w:proofErr w:type="spellStart"/>
      <w:r w:rsidR="0081080E" w:rsidRPr="0067656A">
        <w:rPr>
          <w:rFonts w:asciiTheme="majorBidi" w:eastAsiaTheme="minorEastAsia" w:hAnsiTheme="majorBidi" w:cstheme="majorBidi"/>
          <w:i/>
          <w:color w:val="000000" w:themeColor="text1"/>
          <w:kern w:val="24"/>
        </w:rPr>
        <w:t>a</w:t>
      </w:r>
      <w:r w:rsidR="0081080E" w:rsidRPr="0067656A">
        <w:rPr>
          <w:rFonts w:asciiTheme="majorBidi" w:eastAsiaTheme="minorEastAsia" w:hAnsiTheme="majorBidi" w:cstheme="majorBidi"/>
          <w:i/>
          <w:color w:val="000000" w:themeColor="text1"/>
          <w:kern w:val="24"/>
          <w:vertAlign w:val="subscript"/>
        </w:rPr>
        <w:t>H</w:t>
      </w:r>
      <w:proofErr w:type="spellEnd"/>
      <w:r w:rsidR="0081080E" w:rsidRPr="0067656A">
        <w:rPr>
          <w:rFonts w:asciiTheme="majorBidi" w:eastAsiaTheme="minorEastAsia" w:hAnsiTheme="majorBidi" w:cstheme="majorBidi"/>
          <w:i/>
          <w:color w:val="000000" w:themeColor="text1"/>
          <w:kern w:val="24"/>
          <w:vertAlign w:val="subscript"/>
        </w:rPr>
        <w:t>+</w:t>
      </w:r>
      <w:r>
        <w:rPr>
          <w:rFonts w:asciiTheme="majorBidi" w:eastAsiaTheme="minorEastAsia" w:hAnsiTheme="majorBidi" w:cstheme="majorBidi"/>
          <w:color w:val="000000" w:themeColor="text1"/>
          <w:kern w:val="24"/>
        </w:rPr>
        <w:t xml:space="preserve">. </w:t>
      </w:r>
      <w:r w:rsidR="002B5552">
        <w:rPr>
          <w:rFonts w:asciiTheme="majorBidi" w:eastAsiaTheme="minorEastAsia" w:hAnsiTheme="majorBidi" w:cstheme="majorBidi"/>
          <w:color w:val="000000" w:themeColor="text1"/>
          <w:kern w:val="24"/>
        </w:rPr>
        <w:t>Using the assumption of MacFarlane in equation 1 this appears to be a reasonable approximation.</w:t>
      </w:r>
      <w:r w:rsidR="00101896" w:rsidRPr="00101896">
        <w:rPr>
          <w:rFonts w:asciiTheme="majorBidi" w:eastAsiaTheme="minorEastAsia" w:hAnsiTheme="majorBidi" w:cstheme="majorBidi"/>
          <w:color w:val="000000" w:themeColor="text1"/>
          <w:kern w:val="24"/>
          <w:vertAlign w:val="superscript"/>
        </w:rPr>
        <w:t xml:space="preserve"> </w:t>
      </w:r>
      <w:r w:rsidR="00101896">
        <w:rPr>
          <w:rFonts w:asciiTheme="majorBidi" w:eastAsiaTheme="minorEastAsia" w:hAnsiTheme="majorBidi" w:cstheme="majorBidi"/>
          <w:color w:val="000000" w:themeColor="text1"/>
          <w:kern w:val="24"/>
          <w:vertAlign w:val="superscript"/>
        </w:rPr>
        <w:t>2</w:t>
      </w:r>
      <w:r w:rsidR="002B5552">
        <w:rPr>
          <w:rFonts w:asciiTheme="majorBidi" w:eastAsiaTheme="minorEastAsia" w:hAnsiTheme="majorBidi" w:cstheme="majorBidi"/>
          <w:color w:val="000000" w:themeColor="text1"/>
          <w:kern w:val="24"/>
        </w:rPr>
        <w:t xml:space="preserve"> </w:t>
      </w:r>
      <w:r w:rsidR="002B5552" w:rsidRPr="009A3EE4">
        <w:rPr>
          <w:rFonts w:asciiTheme="majorBidi" w:eastAsiaTheme="minorEastAsia" w:hAnsiTheme="majorBidi" w:cstheme="majorBidi"/>
          <w:b/>
          <w:color w:val="000000" w:themeColor="text1"/>
          <w:kern w:val="24"/>
        </w:rPr>
        <w:t>Figure 2b</w:t>
      </w:r>
      <w:r w:rsidR="002B5552">
        <w:rPr>
          <w:rFonts w:asciiTheme="majorBidi" w:eastAsiaTheme="minorEastAsia" w:hAnsiTheme="majorBidi" w:cstheme="majorBidi"/>
          <w:color w:val="000000" w:themeColor="text1"/>
          <w:kern w:val="24"/>
        </w:rPr>
        <w:t xml:space="preserve"> shows a plot of absorbance </w:t>
      </w:r>
      <w:r w:rsidR="002B5552" w:rsidRPr="00042C0A">
        <w:rPr>
          <w:rFonts w:asciiTheme="majorBidi" w:eastAsiaTheme="minorEastAsia" w:hAnsiTheme="majorBidi" w:cstheme="majorBidi"/>
          <w:i/>
          <w:color w:val="000000" w:themeColor="text1"/>
          <w:kern w:val="24"/>
        </w:rPr>
        <w:t>vs</w:t>
      </w:r>
      <w:r w:rsidR="002B5552">
        <w:rPr>
          <w:rFonts w:asciiTheme="majorBidi" w:eastAsiaTheme="minorEastAsia" w:hAnsiTheme="majorBidi" w:cstheme="majorBidi"/>
          <w:color w:val="000000" w:themeColor="text1"/>
          <w:kern w:val="24"/>
        </w:rPr>
        <w:t xml:space="preserve"> effective pH on a molal scale assuming complete dissociation of the acid. This is effectively a titration curve for the indicator and the </w:t>
      </w:r>
      <w:proofErr w:type="spellStart"/>
      <w:r w:rsidR="002B5552" w:rsidRPr="009A3EE4">
        <w:rPr>
          <w:rFonts w:asciiTheme="majorBidi" w:eastAsiaTheme="minorEastAsia" w:hAnsiTheme="majorBidi" w:cstheme="majorBidi"/>
          <w:i/>
          <w:color w:val="000000" w:themeColor="text1"/>
          <w:kern w:val="24"/>
        </w:rPr>
        <w:t>pK</w:t>
      </w:r>
      <w:proofErr w:type="spellEnd"/>
      <w:r w:rsidR="002B5552" w:rsidRPr="009A3EE4">
        <w:rPr>
          <w:rFonts w:asciiTheme="majorBidi" w:eastAsiaTheme="minorEastAsia" w:hAnsiTheme="majorBidi" w:cstheme="majorBidi"/>
          <w:i/>
          <w:color w:val="000000" w:themeColor="text1"/>
          <w:kern w:val="24"/>
          <w:position w:val="-4"/>
          <w:vertAlign w:val="subscript"/>
        </w:rPr>
        <w:t>In</w:t>
      </w:r>
      <w:r w:rsidR="002B5552" w:rsidRPr="007A1604">
        <w:rPr>
          <w:rFonts w:asciiTheme="majorBidi" w:eastAsiaTheme="minorEastAsia" w:hAnsiTheme="majorBidi" w:cstheme="majorBidi"/>
          <w:color w:val="000000" w:themeColor="text1"/>
          <w:kern w:val="24"/>
          <w:position w:val="-4"/>
          <w:vertAlign w:val="subscript"/>
        </w:rPr>
        <w:t xml:space="preserve"> </w:t>
      </w:r>
      <w:r w:rsidR="002B5552" w:rsidRPr="007A1604">
        <w:rPr>
          <w:rFonts w:asciiTheme="majorBidi" w:eastAsiaTheme="minorEastAsia" w:hAnsiTheme="majorBidi" w:cstheme="majorBidi"/>
          <w:color w:val="000000" w:themeColor="text1"/>
          <w:kern w:val="24"/>
        </w:rPr>
        <w:t xml:space="preserve">is the mid-point of the absorbance – </w:t>
      </w:r>
      <w:r w:rsidR="002B5552">
        <w:rPr>
          <w:rFonts w:asciiTheme="majorBidi" w:eastAsiaTheme="minorEastAsia" w:hAnsiTheme="majorBidi" w:cstheme="majorBidi"/>
          <w:color w:val="000000" w:themeColor="text1"/>
          <w:kern w:val="24"/>
        </w:rPr>
        <w:t>concentration</w:t>
      </w:r>
      <w:r w:rsidR="002B5552" w:rsidRPr="007A1604">
        <w:rPr>
          <w:rFonts w:asciiTheme="majorBidi" w:eastAsiaTheme="minorEastAsia" w:hAnsiTheme="majorBidi" w:cstheme="majorBidi"/>
          <w:color w:val="000000" w:themeColor="text1"/>
          <w:kern w:val="24"/>
        </w:rPr>
        <w:t xml:space="preserve"> curve.</w:t>
      </w:r>
      <w:r w:rsidR="00B77B14">
        <w:rPr>
          <w:rFonts w:asciiTheme="majorBidi" w:eastAsiaTheme="minorEastAsia" w:hAnsiTheme="majorBidi" w:cstheme="majorBidi"/>
          <w:color w:val="000000" w:themeColor="text1"/>
          <w:kern w:val="24"/>
        </w:rPr>
        <w:t xml:space="preserve"> This same approach </w:t>
      </w:r>
      <w:r w:rsidR="00042C0A">
        <w:rPr>
          <w:rFonts w:asciiTheme="majorBidi" w:eastAsiaTheme="minorEastAsia" w:hAnsiTheme="majorBidi" w:cstheme="majorBidi"/>
          <w:color w:val="000000" w:themeColor="text1"/>
          <w:kern w:val="24"/>
        </w:rPr>
        <w:t xml:space="preserve">of using a strong acid and assuming full dissociation </w:t>
      </w:r>
      <w:r w:rsidR="00B77B14">
        <w:rPr>
          <w:rFonts w:asciiTheme="majorBidi" w:eastAsiaTheme="minorEastAsia" w:hAnsiTheme="majorBidi" w:cstheme="majorBidi"/>
          <w:color w:val="000000" w:themeColor="text1"/>
          <w:kern w:val="24"/>
        </w:rPr>
        <w:t xml:space="preserve">has been used by </w:t>
      </w:r>
      <w:proofErr w:type="spellStart"/>
      <w:r w:rsidR="00B77B14">
        <w:rPr>
          <w:rFonts w:asciiTheme="majorBidi" w:eastAsiaTheme="minorEastAsia" w:hAnsiTheme="majorBidi" w:cstheme="majorBidi"/>
          <w:color w:val="000000" w:themeColor="text1"/>
          <w:kern w:val="24"/>
        </w:rPr>
        <w:t>Kanzaki</w:t>
      </w:r>
      <w:proofErr w:type="spellEnd"/>
      <w:r w:rsidR="00B77B14">
        <w:rPr>
          <w:rFonts w:asciiTheme="majorBidi" w:eastAsiaTheme="minorEastAsia" w:hAnsiTheme="majorBidi" w:cstheme="majorBidi"/>
          <w:color w:val="000000" w:themeColor="text1"/>
          <w:kern w:val="24"/>
        </w:rPr>
        <w:t xml:space="preserve"> </w:t>
      </w:r>
      <w:r w:rsidR="00B77B14" w:rsidRPr="00101896">
        <w:rPr>
          <w:rFonts w:asciiTheme="majorBidi" w:eastAsiaTheme="minorEastAsia" w:hAnsiTheme="majorBidi" w:cstheme="majorBidi"/>
          <w:i/>
          <w:color w:val="000000" w:themeColor="text1"/>
          <w:kern w:val="24"/>
        </w:rPr>
        <w:t>et al</w:t>
      </w:r>
      <w:r w:rsidR="00031C3C">
        <w:rPr>
          <w:rFonts w:asciiTheme="majorBidi" w:eastAsiaTheme="minorEastAsia" w:hAnsiTheme="majorBidi" w:cstheme="majorBidi"/>
          <w:color w:val="000000" w:themeColor="text1"/>
          <w:kern w:val="24"/>
        </w:rPr>
        <w:t>.</w:t>
      </w:r>
      <w:r w:rsidR="00B77B14">
        <w:rPr>
          <w:rFonts w:asciiTheme="majorBidi" w:eastAsiaTheme="minorEastAsia" w:hAnsiTheme="majorBidi" w:cstheme="majorBidi"/>
          <w:color w:val="000000" w:themeColor="text1"/>
          <w:kern w:val="24"/>
        </w:rPr>
        <w:t xml:space="preserve"> for the </w:t>
      </w:r>
      <w:proofErr w:type="spellStart"/>
      <w:r w:rsidR="00B77B14">
        <w:rPr>
          <w:rFonts w:asciiTheme="majorBidi" w:eastAsiaTheme="minorEastAsia" w:hAnsiTheme="majorBidi" w:cstheme="majorBidi"/>
          <w:color w:val="000000" w:themeColor="text1"/>
          <w:kern w:val="24"/>
        </w:rPr>
        <w:t>protic</w:t>
      </w:r>
      <w:proofErr w:type="spellEnd"/>
      <w:r w:rsidR="00B77B14">
        <w:rPr>
          <w:rFonts w:asciiTheme="majorBidi" w:eastAsiaTheme="minorEastAsia" w:hAnsiTheme="majorBidi" w:cstheme="majorBidi"/>
          <w:color w:val="000000" w:themeColor="text1"/>
          <w:kern w:val="24"/>
        </w:rPr>
        <w:t xml:space="preserve"> ionic liquid ethylammonium nitrate.</w:t>
      </w:r>
      <w:r w:rsidR="00101896" w:rsidRPr="00101896">
        <w:rPr>
          <w:rFonts w:asciiTheme="majorBidi" w:eastAsiaTheme="minorEastAsia" w:hAnsiTheme="majorBidi" w:cstheme="majorBidi"/>
          <w:color w:val="000000" w:themeColor="text1"/>
          <w:kern w:val="24"/>
          <w:vertAlign w:val="superscript"/>
        </w:rPr>
        <w:t>6</w:t>
      </w:r>
      <w:r w:rsidRPr="009A3EE4">
        <w:rPr>
          <w:rFonts w:asciiTheme="majorBidi" w:eastAsiaTheme="minorEastAsia" w:hAnsiTheme="majorBidi" w:cstheme="majorBidi"/>
          <w:color w:val="000000" w:themeColor="text1"/>
          <w:kern w:val="24"/>
        </w:rPr>
        <w:t xml:space="preserve"> </w:t>
      </w:r>
      <w:r w:rsidRPr="007A1604">
        <w:rPr>
          <w:rFonts w:asciiTheme="majorBidi" w:eastAsiaTheme="minorEastAsia" w:hAnsiTheme="majorBidi" w:cstheme="majorBidi"/>
          <w:color w:val="000000" w:themeColor="text1"/>
          <w:kern w:val="24"/>
        </w:rPr>
        <w:t xml:space="preserve">The </w:t>
      </w:r>
      <w:proofErr w:type="spellStart"/>
      <w:r w:rsidRPr="009A3EE4">
        <w:rPr>
          <w:rFonts w:asciiTheme="majorBidi" w:eastAsiaTheme="minorEastAsia" w:hAnsiTheme="majorBidi" w:cstheme="majorBidi"/>
          <w:i/>
          <w:color w:val="000000" w:themeColor="text1"/>
          <w:kern w:val="24"/>
        </w:rPr>
        <w:t>pK</w:t>
      </w:r>
      <w:proofErr w:type="spellEnd"/>
      <w:r w:rsidRPr="009A3EE4">
        <w:rPr>
          <w:rFonts w:asciiTheme="majorBidi" w:eastAsiaTheme="minorEastAsia" w:hAnsiTheme="majorBidi" w:cstheme="majorBidi"/>
          <w:i/>
          <w:color w:val="000000" w:themeColor="text1"/>
          <w:kern w:val="24"/>
          <w:position w:val="-4"/>
          <w:vertAlign w:val="subscript"/>
        </w:rPr>
        <w:t>In</w:t>
      </w:r>
      <w:r w:rsidRPr="007A1604">
        <w:rPr>
          <w:rFonts w:asciiTheme="majorBidi" w:eastAsiaTheme="minorEastAsia" w:hAnsiTheme="majorBidi" w:cstheme="majorBidi"/>
          <w:color w:val="000000" w:themeColor="text1"/>
          <w:kern w:val="24"/>
        </w:rPr>
        <w:t xml:space="preserve"> of the BPB </w:t>
      </w:r>
      <w:r w:rsidRPr="006C634E">
        <w:rPr>
          <w:rFonts w:asciiTheme="majorBidi" w:eastAsiaTheme="minorEastAsia" w:hAnsiTheme="majorBidi" w:cstheme="majorBidi"/>
          <w:kern w:val="24"/>
        </w:rPr>
        <w:t xml:space="preserve">is 3.74 ± 0.012 in </w:t>
      </w:r>
      <w:r w:rsidR="00087409">
        <w:rPr>
          <w:rFonts w:asciiTheme="majorBidi" w:hAnsiTheme="majorBidi" w:cstheme="majorBidi"/>
          <w:noProof/>
        </w:rPr>
        <w:t xml:space="preserve">2 EG: 1 ChCl </w:t>
      </w:r>
      <w:r w:rsidR="00B77B14">
        <w:rPr>
          <w:rFonts w:asciiTheme="majorBidi" w:eastAsiaTheme="minorEastAsia" w:hAnsiTheme="majorBidi" w:cstheme="majorBidi"/>
          <w:color w:val="000000" w:themeColor="text1"/>
          <w:kern w:val="24"/>
        </w:rPr>
        <w:t>which is slightly lower than that in water (4.</w:t>
      </w:r>
      <w:r w:rsidR="007E2292">
        <w:rPr>
          <w:rFonts w:asciiTheme="majorBidi" w:eastAsiaTheme="minorEastAsia" w:hAnsiTheme="majorBidi" w:cstheme="majorBidi"/>
          <w:color w:val="000000" w:themeColor="text1"/>
          <w:kern w:val="24"/>
        </w:rPr>
        <w:t>0</w:t>
      </w:r>
      <w:r w:rsidR="00B77B14">
        <w:rPr>
          <w:rFonts w:asciiTheme="majorBidi" w:eastAsiaTheme="minorEastAsia" w:hAnsiTheme="majorBidi" w:cstheme="majorBidi"/>
          <w:color w:val="000000" w:themeColor="text1"/>
          <w:kern w:val="24"/>
        </w:rPr>
        <w:t>)</w:t>
      </w:r>
      <w:r w:rsidR="007E2292">
        <w:rPr>
          <w:rStyle w:val="EndnoteReference"/>
          <w:rFonts w:asciiTheme="majorBidi" w:eastAsiaTheme="minorEastAsia" w:hAnsiTheme="majorBidi" w:cstheme="majorBidi"/>
          <w:color w:val="000000" w:themeColor="text1"/>
          <w:kern w:val="24"/>
        </w:rPr>
        <w:endnoteReference w:id="15"/>
      </w:r>
      <w:r w:rsidR="002B5552">
        <w:rPr>
          <w:rFonts w:asciiTheme="majorBidi" w:eastAsiaTheme="minorEastAsia" w:hAnsiTheme="majorBidi" w:cstheme="majorBidi"/>
          <w:color w:val="000000" w:themeColor="text1"/>
          <w:kern w:val="24"/>
        </w:rPr>
        <w:t xml:space="preserve"> which would be logical as the liquid will be a slightly weaker base than water</w:t>
      </w:r>
      <w:r w:rsidRPr="007A1604">
        <w:rPr>
          <w:rFonts w:asciiTheme="majorBidi" w:eastAsiaTheme="minorEastAsia" w:hAnsiTheme="majorBidi" w:cstheme="majorBidi"/>
          <w:color w:val="000000" w:themeColor="text1"/>
          <w:kern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752A8B" w14:paraId="10BA676A" w14:textId="77777777" w:rsidTr="00C36DDE">
        <w:tc>
          <w:tcPr>
            <w:tcW w:w="4508" w:type="dxa"/>
          </w:tcPr>
          <w:p w14:paraId="4984301B" w14:textId="77777777" w:rsidR="00752A8B" w:rsidRDefault="00752A8B" w:rsidP="00C36DDE">
            <w:pPr>
              <w:jc w:val="center"/>
              <w:rPr>
                <w:rFonts w:asciiTheme="majorBidi" w:hAnsiTheme="majorBidi" w:cstheme="majorBidi"/>
                <w:szCs w:val="24"/>
              </w:rPr>
            </w:pPr>
            <w:r w:rsidRPr="007A1604">
              <w:rPr>
                <w:rFonts w:asciiTheme="majorBidi" w:hAnsiTheme="majorBidi" w:cstheme="majorBidi"/>
                <w:noProof/>
                <w:szCs w:val="24"/>
                <w:lang w:eastAsia="en-GB"/>
              </w:rPr>
              <w:lastRenderedPageBreak/>
              <w:drawing>
                <wp:inline distT="0" distB="0" distL="0" distR="0" wp14:anchorId="683D5417" wp14:editId="13CFDB96">
                  <wp:extent cx="2628900" cy="2014913"/>
                  <wp:effectExtent l="0" t="0" r="0" b="0"/>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pic:cNvPicPr>
                            <a:picLocks noChangeAspect="1"/>
                          </pic:cNvPicPr>
                        </pic:nvPicPr>
                        <pic:blipFill>
                          <a:blip r:embed="rId9"/>
                          <a:stretch>
                            <a:fillRect/>
                          </a:stretch>
                        </pic:blipFill>
                        <pic:spPr>
                          <a:xfrm>
                            <a:off x="0" y="0"/>
                            <a:ext cx="2638482" cy="2022257"/>
                          </a:xfrm>
                          <a:prstGeom prst="rect">
                            <a:avLst/>
                          </a:prstGeom>
                        </pic:spPr>
                      </pic:pic>
                    </a:graphicData>
                  </a:graphic>
                </wp:inline>
              </w:drawing>
            </w:r>
          </w:p>
        </w:tc>
        <w:tc>
          <w:tcPr>
            <w:tcW w:w="4508" w:type="dxa"/>
          </w:tcPr>
          <w:p w14:paraId="6F3649CE" w14:textId="77777777" w:rsidR="00752A8B" w:rsidRDefault="00752A8B" w:rsidP="00C36DDE">
            <w:pPr>
              <w:jc w:val="center"/>
              <w:rPr>
                <w:rFonts w:asciiTheme="majorBidi" w:hAnsiTheme="majorBidi" w:cstheme="majorBidi"/>
                <w:szCs w:val="24"/>
              </w:rPr>
            </w:pPr>
            <w:r w:rsidRPr="007A1604">
              <w:rPr>
                <w:rFonts w:asciiTheme="majorBidi" w:hAnsiTheme="majorBidi" w:cstheme="majorBidi"/>
                <w:noProof/>
                <w:szCs w:val="24"/>
                <w:lang w:eastAsia="en-GB"/>
              </w:rPr>
              <w:drawing>
                <wp:inline distT="0" distB="0" distL="0" distR="0" wp14:anchorId="2827CC2E" wp14:editId="19D0CD84">
                  <wp:extent cx="2484872" cy="1904523"/>
                  <wp:effectExtent l="0" t="0" r="0" b="0"/>
                  <wp:docPr id="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pic:cNvPicPr>
                            <a:picLocks noChangeAspect="1"/>
                          </pic:cNvPicPr>
                        </pic:nvPicPr>
                        <pic:blipFill>
                          <a:blip r:embed="rId10"/>
                          <a:stretch>
                            <a:fillRect/>
                          </a:stretch>
                        </pic:blipFill>
                        <pic:spPr>
                          <a:xfrm>
                            <a:off x="0" y="0"/>
                            <a:ext cx="2484872" cy="1904523"/>
                          </a:xfrm>
                          <a:prstGeom prst="rect">
                            <a:avLst/>
                          </a:prstGeom>
                        </pic:spPr>
                      </pic:pic>
                    </a:graphicData>
                  </a:graphic>
                </wp:inline>
              </w:drawing>
            </w:r>
          </w:p>
        </w:tc>
      </w:tr>
      <w:tr w:rsidR="00752A8B" w14:paraId="4BDF17CE" w14:textId="77777777" w:rsidTr="00C36DDE">
        <w:tc>
          <w:tcPr>
            <w:tcW w:w="9016" w:type="dxa"/>
            <w:gridSpan w:val="2"/>
          </w:tcPr>
          <w:p w14:paraId="5A1DFF7C" w14:textId="77777777" w:rsidR="00752A8B" w:rsidRPr="00F43299" w:rsidRDefault="00752A8B" w:rsidP="00576CA9">
            <w:pPr>
              <w:spacing w:line="276" w:lineRule="auto"/>
              <w:jc w:val="center"/>
              <w:rPr>
                <w:rFonts w:asciiTheme="majorBidi" w:hAnsiTheme="majorBidi" w:cstheme="majorBidi"/>
                <w:i/>
                <w:iCs/>
                <w:szCs w:val="24"/>
              </w:rPr>
            </w:pPr>
            <w:r w:rsidRPr="00F43299">
              <w:rPr>
                <w:rFonts w:asciiTheme="majorBidi" w:hAnsiTheme="majorBidi" w:cstheme="majorBidi"/>
                <w:b/>
                <w:bCs/>
                <w:i/>
                <w:iCs/>
                <w:szCs w:val="24"/>
              </w:rPr>
              <w:t>Figure</w:t>
            </w:r>
            <w:r w:rsidRPr="00F43299">
              <w:rPr>
                <w:rFonts w:asciiTheme="majorBidi" w:hAnsiTheme="majorBidi" w:cstheme="majorBidi"/>
                <w:b/>
                <w:bCs/>
                <w:i/>
                <w:iCs/>
                <w:szCs w:val="24"/>
                <w:cs/>
              </w:rPr>
              <w:t>‎</w:t>
            </w:r>
            <w:r w:rsidRPr="00F43299">
              <w:rPr>
                <w:rFonts w:asciiTheme="majorBidi" w:hAnsiTheme="majorBidi" w:cstheme="majorBidi"/>
                <w:b/>
                <w:bCs/>
                <w:i/>
                <w:iCs/>
                <w:szCs w:val="24"/>
              </w:rPr>
              <w:t xml:space="preserve"> 2:</w:t>
            </w:r>
            <w:r w:rsidRPr="00F43299">
              <w:rPr>
                <w:rFonts w:asciiTheme="majorBidi" w:hAnsiTheme="majorBidi" w:cstheme="majorBidi"/>
                <w:i/>
                <w:iCs/>
                <w:szCs w:val="24"/>
              </w:rPr>
              <w:t xml:space="preserve"> (a) The absorbance of spectra of different BPB with different concentrations of triflic acid in </w:t>
            </w:r>
            <w:r w:rsidR="00087409">
              <w:rPr>
                <w:rFonts w:asciiTheme="majorBidi" w:hAnsiTheme="majorBidi" w:cstheme="majorBidi"/>
                <w:i/>
                <w:noProof/>
                <w:szCs w:val="24"/>
                <w:lang w:eastAsia="en-GB"/>
              </w:rPr>
              <w:t>2 EG: 1 ChCl</w:t>
            </w:r>
            <w:r w:rsidR="007138D1" w:rsidRPr="00F43299">
              <w:rPr>
                <w:rFonts w:asciiTheme="majorBidi" w:hAnsiTheme="majorBidi" w:cstheme="majorBidi"/>
                <w:i/>
                <w:iCs/>
                <w:szCs w:val="24"/>
              </w:rPr>
              <w:t xml:space="preserve"> </w:t>
            </w:r>
            <w:r w:rsidRPr="00F43299">
              <w:rPr>
                <w:rFonts w:asciiTheme="majorBidi" w:hAnsiTheme="majorBidi" w:cstheme="majorBidi"/>
                <w:i/>
                <w:iCs/>
                <w:szCs w:val="24"/>
              </w:rPr>
              <w:t xml:space="preserve">(b) absorbance of the peak at 600 nm as a function of relative </w:t>
            </w:r>
            <w:proofErr w:type="spellStart"/>
            <w:r w:rsidRPr="00F43299">
              <w:rPr>
                <w:rFonts w:asciiTheme="majorBidi" w:hAnsiTheme="majorBidi" w:cstheme="majorBidi"/>
                <w:i/>
                <w:iCs/>
                <w:szCs w:val="24"/>
              </w:rPr>
              <w:t>pH.</w:t>
            </w:r>
            <w:proofErr w:type="spellEnd"/>
          </w:p>
        </w:tc>
      </w:tr>
    </w:tbl>
    <w:p w14:paraId="48A118EB" w14:textId="77777777" w:rsidR="009D1C26" w:rsidRPr="00726C55" w:rsidRDefault="009D1C26" w:rsidP="001E53D2">
      <w:pPr>
        <w:spacing w:after="0" w:line="360" w:lineRule="auto"/>
        <w:jc w:val="both"/>
      </w:pPr>
      <w:r>
        <w:t xml:space="preserve">One interesting aspect of using DESs is that the ionic strength can be changed by varying the ratio of quaternary ammonium salt to hydrogen bond donor. </w:t>
      </w:r>
      <w:r w:rsidRPr="001E53D2">
        <w:rPr>
          <w:b/>
        </w:rPr>
        <w:t xml:space="preserve">Table </w:t>
      </w:r>
      <w:r w:rsidR="00A66B28">
        <w:rPr>
          <w:b/>
        </w:rPr>
        <w:t>2</w:t>
      </w:r>
      <w:r>
        <w:t xml:space="preserve"> shows the </w:t>
      </w:r>
      <w:proofErr w:type="spellStart"/>
      <w:r w:rsidRPr="009A3EE4">
        <w:rPr>
          <w:i/>
        </w:rPr>
        <w:t>pK</w:t>
      </w:r>
      <w:proofErr w:type="spellEnd"/>
      <w:r w:rsidR="00087409" w:rsidRPr="009A3EE4">
        <w:rPr>
          <w:i/>
          <w:position w:val="-4"/>
          <w:vertAlign w:val="subscript"/>
        </w:rPr>
        <w:t>In</w:t>
      </w:r>
      <w:r w:rsidR="00087409">
        <w:rPr>
          <w:i/>
        </w:rPr>
        <w:t xml:space="preserve"> </w:t>
      </w:r>
      <w:r w:rsidR="00087409">
        <w:t>values for</w:t>
      </w:r>
      <w:r w:rsidR="00087409">
        <w:rPr>
          <w:i/>
          <w:position w:val="-4"/>
          <w:vertAlign w:val="subscript"/>
        </w:rPr>
        <w:t xml:space="preserve"> </w:t>
      </w:r>
      <w:r w:rsidR="00A54765">
        <w:rPr>
          <w:position w:val="-4"/>
        </w:rPr>
        <w:t xml:space="preserve">BPB in </w:t>
      </w:r>
      <w:r>
        <w:rPr>
          <w:position w:val="-4"/>
        </w:rPr>
        <w:t>different ethylene glycol (EG): choline chloride molar mixtures.</w:t>
      </w:r>
      <w:r w:rsidR="006521B5">
        <w:rPr>
          <w:position w:val="-4"/>
        </w:rPr>
        <w:t xml:space="preserve"> It can be seen that the more chloride that is added the less acidic the liquid becomes.</w:t>
      </w:r>
      <w:r w:rsidR="001E53D2">
        <w:rPr>
          <w:position w:val="-4"/>
        </w:rPr>
        <w:t xml:space="preserve"> This </w:t>
      </w:r>
      <w:r w:rsidR="003B6F25">
        <w:rPr>
          <w:position w:val="-4"/>
        </w:rPr>
        <w:t>is</w:t>
      </w:r>
      <w:r w:rsidR="001E53D2">
        <w:rPr>
          <w:position w:val="-4"/>
        </w:rPr>
        <w:t xml:space="preserve"> logical because the chloride anions are relatively basic compared to the glycol </w:t>
      </w:r>
      <w:r w:rsidR="00C0020D">
        <w:rPr>
          <w:position w:val="-4"/>
        </w:rPr>
        <w:t>molecules.</w:t>
      </w:r>
      <w:r w:rsidR="006521B5">
        <w:rPr>
          <w:position w:val="-4"/>
        </w:rPr>
        <w:t xml:space="preserve"> </w:t>
      </w:r>
      <w:r w:rsidR="00F37D8C">
        <w:rPr>
          <w:position w:val="-4"/>
        </w:rPr>
        <w:t>In comparison</w:t>
      </w:r>
      <w:r w:rsidR="003B6F25">
        <w:rPr>
          <w:position w:val="-4"/>
        </w:rPr>
        <w:t>,</w:t>
      </w:r>
      <w:r w:rsidR="00F37D8C">
        <w:rPr>
          <w:position w:val="-4"/>
        </w:rPr>
        <w:t xml:space="preserve"> the </w:t>
      </w:r>
      <w:r w:rsidR="00F37D8C" w:rsidRPr="005270A1">
        <w:rPr>
          <w:position w:val="-4"/>
        </w:rPr>
        <w:t xml:space="preserve">DES </w:t>
      </w:r>
      <w:r w:rsidR="00F37D8C" w:rsidRPr="005270A1">
        <w:rPr>
          <w:rFonts w:asciiTheme="majorBidi" w:hAnsiTheme="majorBidi" w:cstheme="majorBidi"/>
          <w:noProof/>
          <w:szCs w:val="24"/>
          <w:lang w:eastAsia="en-GB"/>
        </w:rPr>
        <w:t>2 glycerol: 1ChCl</w:t>
      </w:r>
      <w:r w:rsidR="00F37D8C" w:rsidRPr="005270A1">
        <w:rPr>
          <w:noProof/>
        </w:rPr>
        <w:t xml:space="preserve"> has a </w:t>
      </w:r>
      <w:proofErr w:type="spellStart"/>
      <w:r w:rsidR="00F37D8C" w:rsidRPr="005270A1">
        <w:rPr>
          <w:rFonts w:asciiTheme="majorBidi" w:eastAsiaTheme="minorEastAsia" w:hAnsiTheme="majorBidi" w:cstheme="majorBidi"/>
          <w:i/>
          <w:color w:val="000000" w:themeColor="text1"/>
          <w:kern w:val="24"/>
          <w:szCs w:val="24"/>
        </w:rPr>
        <w:t>pK</w:t>
      </w:r>
      <w:proofErr w:type="spellEnd"/>
      <w:r w:rsidR="00F37D8C" w:rsidRPr="005270A1">
        <w:rPr>
          <w:rFonts w:asciiTheme="majorBidi" w:eastAsiaTheme="minorEastAsia" w:hAnsiTheme="majorBidi" w:cstheme="majorBidi"/>
          <w:i/>
          <w:color w:val="000000" w:themeColor="text1"/>
          <w:kern w:val="24"/>
          <w:position w:val="-4"/>
          <w:szCs w:val="24"/>
          <w:vertAlign w:val="subscript"/>
        </w:rPr>
        <w:t>In</w:t>
      </w:r>
      <w:r w:rsidR="00F37D8C" w:rsidRPr="005270A1">
        <w:rPr>
          <w:rFonts w:asciiTheme="majorBidi" w:hAnsiTheme="majorBidi" w:cstheme="majorBidi"/>
          <w:noProof/>
          <w:szCs w:val="24"/>
          <w:vertAlign w:val="subscript"/>
          <w:lang w:eastAsia="en-GB"/>
        </w:rPr>
        <w:t xml:space="preserve"> </w:t>
      </w:r>
      <w:r w:rsidR="00F37D8C" w:rsidRPr="005270A1">
        <w:rPr>
          <w:rFonts w:asciiTheme="majorBidi" w:hAnsiTheme="majorBidi" w:cstheme="majorBidi"/>
          <w:noProof/>
          <w:szCs w:val="24"/>
          <w:lang w:eastAsia="en-GB"/>
        </w:rPr>
        <w:t xml:space="preserve">value of 3.89 ± 0.28 </w:t>
      </w:r>
      <w:r w:rsidR="003B6F25">
        <w:rPr>
          <w:rFonts w:asciiTheme="majorBidi" w:hAnsiTheme="majorBidi" w:cstheme="majorBidi"/>
          <w:noProof/>
          <w:szCs w:val="24"/>
          <w:lang w:eastAsia="en-GB"/>
        </w:rPr>
        <w:t xml:space="preserve">even though it contains </w:t>
      </w:r>
      <w:r w:rsidR="00101896" w:rsidRPr="005270A1">
        <w:rPr>
          <w:noProof/>
        </w:rPr>
        <w:t>the same</w:t>
      </w:r>
      <w:r w:rsidR="00101896">
        <w:rPr>
          <w:noProof/>
        </w:rPr>
        <w:t xml:space="preserve"> choride concentration </w:t>
      </w:r>
      <w:r w:rsidR="006521B5">
        <w:rPr>
          <w:noProof/>
        </w:rPr>
        <w:t>a</w:t>
      </w:r>
      <w:r w:rsidR="00101896">
        <w:rPr>
          <w:noProof/>
        </w:rPr>
        <w:t>s</w:t>
      </w:r>
      <w:r w:rsidR="006521B5">
        <w:rPr>
          <w:noProof/>
        </w:rPr>
        <w:t xml:space="preserve"> </w:t>
      </w:r>
      <w:r w:rsidR="00087409">
        <w:rPr>
          <w:noProof/>
          <w:szCs w:val="24"/>
          <w:lang w:eastAsia="en-GB"/>
        </w:rPr>
        <w:t>2 EG: 1 ChCl</w:t>
      </w:r>
      <w:r w:rsidR="003B6F25">
        <w:rPr>
          <w:noProof/>
          <w:szCs w:val="24"/>
          <w:lang w:eastAsia="en-GB"/>
        </w:rPr>
        <w:t>.</w:t>
      </w:r>
      <w:r w:rsidR="006521B5">
        <w:rPr>
          <w:noProof/>
        </w:rPr>
        <w:t xml:space="preserve"> </w:t>
      </w:r>
      <w:r w:rsidR="003B6F25">
        <w:rPr>
          <w:noProof/>
        </w:rPr>
        <w:t>I</w:t>
      </w:r>
      <w:r w:rsidR="006521B5">
        <w:rPr>
          <w:noProof/>
        </w:rPr>
        <w:t xml:space="preserve">t can be seen that the HBD does have an effect on the acidity of the DES. </w:t>
      </w:r>
      <w:r w:rsidR="00101896">
        <w:rPr>
          <w:noProof/>
        </w:rPr>
        <w:t xml:space="preserve">We </w:t>
      </w:r>
      <w:r w:rsidR="006521B5">
        <w:rPr>
          <w:noProof/>
        </w:rPr>
        <w:t>previously</w:t>
      </w:r>
      <w:r w:rsidR="00101896">
        <w:rPr>
          <w:noProof/>
        </w:rPr>
        <w:t xml:space="preserve"> showed</w:t>
      </w:r>
      <w:r w:rsidR="006521B5">
        <w:rPr>
          <w:noProof/>
        </w:rPr>
        <w:t xml:space="preserve"> that the </w:t>
      </w:r>
      <w:r w:rsidR="00726C55">
        <w:rPr>
          <w:noProof/>
        </w:rPr>
        <w:t xml:space="preserve">protons in </w:t>
      </w:r>
      <w:r w:rsidR="00087409">
        <w:rPr>
          <w:noProof/>
          <w:szCs w:val="24"/>
          <w:lang w:eastAsia="en-GB"/>
        </w:rPr>
        <w:t xml:space="preserve">2 EG: 1 ChCl </w:t>
      </w:r>
      <w:r w:rsidR="00726C55">
        <w:rPr>
          <w:noProof/>
          <w:szCs w:val="24"/>
          <w:lang w:eastAsia="en-GB"/>
        </w:rPr>
        <w:t xml:space="preserve">are more labile than in </w:t>
      </w:r>
      <w:r w:rsidR="00726C55" w:rsidRPr="009D1C26">
        <w:rPr>
          <w:rFonts w:asciiTheme="majorBidi" w:hAnsiTheme="majorBidi" w:cstheme="majorBidi"/>
          <w:noProof/>
          <w:szCs w:val="24"/>
          <w:lang w:eastAsia="en-GB"/>
        </w:rPr>
        <w:t>2 glycerol: 1ChCl</w:t>
      </w:r>
      <w:r w:rsidR="00726C55">
        <w:rPr>
          <w:rFonts w:asciiTheme="majorBidi" w:hAnsiTheme="majorBidi" w:cstheme="majorBidi"/>
          <w:noProof/>
          <w:szCs w:val="24"/>
          <w:lang w:eastAsia="en-GB"/>
        </w:rPr>
        <w:t xml:space="preserve"> despite the similarities in their </w:t>
      </w:r>
      <w:proofErr w:type="spellStart"/>
      <w:r w:rsidR="00726C55" w:rsidRPr="009A3EE4">
        <w:rPr>
          <w:rFonts w:asciiTheme="majorBidi" w:eastAsiaTheme="minorEastAsia" w:hAnsiTheme="majorBidi" w:cstheme="majorBidi"/>
          <w:i/>
          <w:color w:val="000000" w:themeColor="text1"/>
          <w:kern w:val="24"/>
        </w:rPr>
        <w:t>pK</w:t>
      </w:r>
      <w:proofErr w:type="spellEnd"/>
      <w:r w:rsidR="00726C55">
        <w:rPr>
          <w:rFonts w:asciiTheme="majorBidi" w:eastAsiaTheme="minorEastAsia" w:hAnsiTheme="majorBidi" w:cstheme="majorBidi"/>
          <w:i/>
          <w:color w:val="000000" w:themeColor="text1"/>
          <w:kern w:val="24"/>
          <w:position w:val="-4"/>
          <w:vertAlign w:val="subscript"/>
        </w:rPr>
        <w:t>a</w:t>
      </w:r>
      <w:r w:rsidR="003B6F25">
        <w:rPr>
          <w:rFonts w:asciiTheme="majorBidi" w:eastAsiaTheme="minorEastAsia" w:hAnsiTheme="majorBidi" w:cstheme="majorBidi"/>
          <w:i/>
          <w:color w:val="000000" w:themeColor="text1"/>
          <w:kern w:val="24"/>
          <w:position w:val="-4"/>
        </w:rPr>
        <w:t xml:space="preserve"> </w:t>
      </w:r>
      <w:r w:rsidR="003B6F25">
        <w:t>values in water (e</w:t>
      </w:r>
      <w:r w:rsidR="00726C55" w:rsidRPr="00726C55">
        <w:t>thylene glycol (14.22) and glycerol (14.15)</w:t>
      </w:r>
      <w:r w:rsidR="003B6F25">
        <w:t>)</w:t>
      </w:r>
      <w:r w:rsidR="00726C55" w:rsidRPr="00726C55">
        <w:t>.</w:t>
      </w:r>
      <w:r w:rsidR="00C0020D">
        <w:rPr>
          <w:rStyle w:val="EndnoteReference"/>
        </w:rPr>
        <w:endnoteReference w:id="16"/>
      </w:r>
    </w:p>
    <w:p w14:paraId="6745DC77" w14:textId="77777777" w:rsidR="004B51D4" w:rsidRDefault="004B51D4" w:rsidP="00902506">
      <w:pPr>
        <w:pStyle w:val="NormalWeb"/>
        <w:spacing w:before="0" w:beforeAutospacing="0" w:after="0" w:afterAutospacing="0" w:line="360" w:lineRule="auto"/>
        <w:jc w:val="both"/>
        <w:textAlignment w:val="baseline"/>
        <w:rPr>
          <w:rFonts w:asciiTheme="majorBidi" w:eastAsiaTheme="minorEastAsia" w:hAnsiTheme="majorBidi" w:cstheme="majorBidi"/>
          <w:color w:val="000000" w:themeColor="text1"/>
          <w:kern w:val="24"/>
          <w:position w:val="-4"/>
        </w:rPr>
      </w:pPr>
    </w:p>
    <w:tbl>
      <w:tblPr>
        <w:tblStyle w:val="TableGrid"/>
        <w:tblW w:w="9351" w:type="dxa"/>
        <w:jc w:val="center"/>
        <w:tblLayout w:type="fixed"/>
        <w:tblLook w:val="04A0" w:firstRow="1" w:lastRow="0" w:firstColumn="1" w:lastColumn="0" w:noHBand="0" w:noVBand="1"/>
      </w:tblPr>
      <w:tblGrid>
        <w:gridCol w:w="998"/>
        <w:gridCol w:w="1832"/>
        <w:gridCol w:w="1560"/>
        <w:gridCol w:w="1559"/>
        <w:gridCol w:w="1559"/>
        <w:gridCol w:w="1843"/>
      </w:tblGrid>
      <w:tr w:rsidR="009D1C26" w14:paraId="5326B42C" w14:textId="77777777" w:rsidTr="00975989">
        <w:trPr>
          <w:jc w:val="center"/>
        </w:trPr>
        <w:tc>
          <w:tcPr>
            <w:tcW w:w="9351" w:type="dxa"/>
            <w:gridSpan w:val="6"/>
            <w:tcBorders>
              <w:top w:val="nil"/>
              <w:left w:val="nil"/>
              <w:right w:val="nil"/>
            </w:tcBorders>
          </w:tcPr>
          <w:p w14:paraId="7E27AD0C" w14:textId="77777777" w:rsidR="009D1C26" w:rsidRPr="00E24D5E" w:rsidRDefault="009D1C26" w:rsidP="00EE1945">
            <w:pPr>
              <w:jc w:val="center"/>
              <w:rPr>
                <w:rFonts w:asciiTheme="majorBidi" w:hAnsiTheme="majorBidi" w:cstheme="majorBidi"/>
                <w:noProof/>
                <w:sz w:val="18"/>
                <w:szCs w:val="18"/>
                <w:lang w:eastAsia="en-GB"/>
              </w:rPr>
            </w:pPr>
            <w:r w:rsidRPr="009329EB">
              <w:rPr>
                <w:rFonts w:asciiTheme="majorBidi" w:hAnsiTheme="majorBidi" w:cstheme="majorBidi"/>
                <w:b/>
                <w:i/>
                <w:iCs/>
                <w:szCs w:val="24"/>
              </w:rPr>
              <w:t xml:space="preserve">Table </w:t>
            </w:r>
            <w:r w:rsidR="00A66B28">
              <w:rPr>
                <w:rFonts w:asciiTheme="majorBidi" w:hAnsiTheme="majorBidi" w:cstheme="majorBidi"/>
                <w:b/>
                <w:i/>
                <w:iCs/>
                <w:szCs w:val="24"/>
              </w:rPr>
              <w:t>2</w:t>
            </w:r>
            <w:r w:rsidRPr="00676016">
              <w:rPr>
                <w:rFonts w:asciiTheme="majorBidi" w:hAnsiTheme="majorBidi" w:cstheme="majorBidi"/>
                <w:i/>
                <w:iCs/>
                <w:szCs w:val="24"/>
              </w:rPr>
              <w:t xml:space="preserve">: </w:t>
            </w:r>
            <w:proofErr w:type="spellStart"/>
            <w:r w:rsidRPr="00676016">
              <w:rPr>
                <w:rFonts w:asciiTheme="majorBidi" w:hAnsiTheme="majorBidi" w:cstheme="majorBidi"/>
                <w:i/>
                <w:iCs/>
                <w:szCs w:val="24"/>
              </w:rPr>
              <w:t>pK</w:t>
            </w:r>
            <w:r w:rsidRPr="00676016">
              <w:rPr>
                <w:rFonts w:asciiTheme="majorBidi" w:hAnsiTheme="majorBidi" w:cstheme="majorBidi"/>
                <w:i/>
                <w:iCs/>
                <w:szCs w:val="24"/>
                <w:vertAlign w:val="subscript"/>
              </w:rPr>
              <w:t>In</w:t>
            </w:r>
            <w:proofErr w:type="spellEnd"/>
            <w:r w:rsidRPr="00676016">
              <w:rPr>
                <w:rFonts w:asciiTheme="majorBidi" w:hAnsiTheme="majorBidi" w:cstheme="majorBidi"/>
                <w:i/>
                <w:iCs/>
                <w:szCs w:val="24"/>
              </w:rPr>
              <w:t xml:space="preserve"> for bromophenol blue in some DESs</w:t>
            </w:r>
            <w:r w:rsidR="00EE1945">
              <w:rPr>
                <w:rFonts w:asciiTheme="majorBidi" w:hAnsiTheme="majorBidi" w:cstheme="majorBidi"/>
                <w:i/>
                <w:iCs/>
                <w:szCs w:val="24"/>
              </w:rPr>
              <w:t xml:space="preserve">. </w:t>
            </w:r>
            <w:r w:rsidR="00EE1945">
              <w:rPr>
                <w:rFonts w:asciiTheme="majorBidi" w:eastAsiaTheme="minorEastAsia" w:hAnsiTheme="majorBidi" w:cstheme="majorBidi"/>
                <w:i/>
                <w:iCs/>
                <w:color w:val="000000" w:themeColor="text1"/>
                <w:kern w:val="24"/>
              </w:rPr>
              <w:t>Error bars are standard deviations of 5 measurements.</w:t>
            </w:r>
          </w:p>
        </w:tc>
      </w:tr>
      <w:tr w:rsidR="005270A1" w:rsidRPr="00E24D5E" w14:paraId="1799BABD" w14:textId="77777777" w:rsidTr="005270A1">
        <w:trPr>
          <w:jc w:val="center"/>
        </w:trPr>
        <w:tc>
          <w:tcPr>
            <w:tcW w:w="998" w:type="dxa"/>
            <w:vAlign w:val="center"/>
          </w:tcPr>
          <w:p w14:paraId="0EDADDEB" w14:textId="77777777" w:rsidR="005270A1" w:rsidRPr="009D1C26" w:rsidRDefault="005270A1" w:rsidP="006521B5">
            <w:pPr>
              <w:jc w:val="center"/>
              <w:rPr>
                <w:rFonts w:asciiTheme="majorBidi" w:hAnsiTheme="majorBidi" w:cstheme="majorBidi"/>
                <w:noProof/>
                <w:szCs w:val="24"/>
                <w:lang w:eastAsia="en-GB"/>
              </w:rPr>
            </w:pPr>
            <w:r w:rsidRPr="009D1C26">
              <w:rPr>
                <w:rFonts w:asciiTheme="majorBidi" w:hAnsiTheme="majorBidi" w:cstheme="majorBidi"/>
                <w:noProof/>
                <w:szCs w:val="24"/>
                <w:lang w:eastAsia="en-GB"/>
              </w:rPr>
              <w:t>Solvent</w:t>
            </w:r>
          </w:p>
        </w:tc>
        <w:tc>
          <w:tcPr>
            <w:tcW w:w="1832" w:type="dxa"/>
            <w:vAlign w:val="center"/>
          </w:tcPr>
          <w:p w14:paraId="7D80435B" w14:textId="77777777" w:rsidR="005270A1" w:rsidRPr="009D1C26" w:rsidRDefault="005270A1" w:rsidP="006521B5">
            <w:pPr>
              <w:jc w:val="center"/>
              <w:rPr>
                <w:rFonts w:asciiTheme="majorBidi" w:hAnsiTheme="majorBidi" w:cstheme="majorBidi"/>
                <w:noProof/>
                <w:szCs w:val="24"/>
                <w:lang w:eastAsia="en-GB"/>
              </w:rPr>
            </w:pPr>
            <w:r w:rsidRPr="009D1C26">
              <w:rPr>
                <w:rFonts w:asciiTheme="majorBidi" w:hAnsiTheme="majorBidi" w:cstheme="majorBidi"/>
                <w:noProof/>
                <w:szCs w:val="24"/>
                <w:lang w:eastAsia="en-GB"/>
              </w:rPr>
              <w:t>water</w:t>
            </w:r>
          </w:p>
        </w:tc>
        <w:tc>
          <w:tcPr>
            <w:tcW w:w="1560" w:type="dxa"/>
            <w:vAlign w:val="center"/>
          </w:tcPr>
          <w:p w14:paraId="3CA4E2BC" w14:textId="77777777" w:rsidR="005270A1" w:rsidRPr="009D1C26" w:rsidRDefault="00087409" w:rsidP="006521B5">
            <w:pPr>
              <w:jc w:val="center"/>
              <w:rPr>
                <w:rFonts w:asciiTheme="majorBidi" w:hAnsiTheme="majorBidi" w:cstheme="majorBidi"/>
                <w:noProof/>
                <w:szCs w:val="24"/>
                <w:lang w:eastAsia="en-GB"/>
              </w:rPr>
            </w:pPr>
            <w:r>
              <w:rPr>
                <w:rFonts w:asciiTheme="majorBidi" w:hAnsiTheme="majorBidi" w:cstheme="majorBidi"/>
                <w:noProof/>
                <w:szCs w:val="24"/>
                <w:lang w:eastAsia="en-GB"/>
              </w:rPr>
              <w:t xml:space="preserve">2 EG: 1 ChCl </w:t>
            </w:r>
          </w:p>
        </w:tc>
        <w:tc>
          <w:tcPr>
            <w:tcW w:w="1559" w:type="dxa"/>
            <w:vAlign w:val="center"/>
          </w:tcPr>
          <w:p w14:paraId="1C9B16B3" w14:textId="77777777" w:rsidR="005270A1" w:rsidRPr="009D1C26" w:rsidRDefault="005270A1" w:rsidP="006521B5">
            <w:pPr>
              <w:jc w:val="center"/>
              <w:rPr>
                <w:rFonts w:asciiTheme="majorBidi" w:hAnsiTheme="majorBidi" w:cstheme="majorBidi"/>
                <w:noProof/>
                <w:szCs w:val="24"/>
                <w:lang w:eastAsia="en-GB"/>
              </w:rPr>
            </w:pPr>
            <w:r w:rsidRPr="009D1C26">
              <w:rPr>
                <w:rFonts w:asciiTheme="majorBidi" w:hAnsiTheme="majorBidi" w:cstheme="majorBidi"/>
                <w:noProof/>
                <w:szCs w:val="24"/>
                <w:lang w:eastAsia="en-GB"/>
              </w:rPr>
              <w:t>3 EG: 1ChCl</w:t>
            </w:r>
          </w:p>
        </w:tc>
        <w:tc>
          <w:tcPr>
            <w:tcW w:w="1559" w:type="dxa"/>
            <w:vAlign w:val="center"/>
          </w:tcPr>
          <w:p w14:paraId="04C280B0" w14:textId="77777777" w:rsidR="005270A1" w:rsidRPr="009D1C26" w:rsidRDefault="005270A1" w:rsidP="006521B5">
            <w:pPr>
              <w:jc w:val="center"/>
              <w:rPr>
                <w:rFonts w:asciiTheme="majorBidi" w:hAnsiTheme="majorBidi" w:cstheme="majorBidi"/>
                <w:noProof/>
                <w:szCs w:val="24"/>
                <w:lang w:eastAsia="en-GB"/>
              </w:rPr>
            </w:pPr>
            <w:r w:rsidRPr="009D1C26">
              <w:rPr>
                <w:rFonts w:asciiTheme="majorBidi" w:hAnsiTheme="majorBidi" w:cstheme="majorBidi"/>
                <w:noProof/>
                <w:szCs w:val="24"/>
                <w:lang w:eastAsia="en-GB"/>
              </w:rPr>
              <w:t>4 EG: 1ChCl</w:t>
            </w:r>
          </w:p>
        </w:tc>
        <w:tc>
          <w:tcPr>
            <w:tcW w:w="1843" w:type="dxa"/>
            <w:vAlign w:val="center"/>
          </w:tcPr>
          <w:p w14:paraId="34CF8122" w14:textId="77777777" w:rsidR="005270A1" w:rsidRPr="009D1C26" w:rsidRDefault="005270A1" w:rsidP="006521B5">
            <w:pPr>
              <w:jc w:val="center"/>
              <w:rPr>
                <w:rFonts w:asciiTheme="majorBidi" w:hAnsiTheme="majorBidi" w:cstheme="majorBidi"/>
                <w:noProof/>
                <w:szCs w:val="24"/>
                <w:lang w:eastAsia="en-GB"/>
              </w:rPr>
            </w:pPr>
            <w:r>
              <w:rPr>
                <w:rFonts w:asciiTheme="majorBidi" w:hAnsiTheme="majorBidi" w:cstheme="majorBidi"/>
                <w:noProof/>
                <w:szCs w:val="24"/>
                <w:lang w:eastAsia="en-GB"/>
              </w:rPr>
              <w:t>e</w:t>
            </w:r>
            <w:r w:rsidRPr="009D1C26">
              <w:rPr>
                <w:rFonts w:asciiTheme="majorBidi" w:hAnsiTheme="majorBidi" w:cstheme="majorBidi"/>
                <w:noProof/>
                <w:szCs w:val="24"/>
                <w:lang w:eastAsia="en-GB"/>
              </w:rPr>
              <w:t>thylene glycol</w:t>
            </w:r>
          </w:p>
        </w:tc>
      </w:tr>
      <w:tr w:rsidR="005270A1" w:rsidRPr="00E24D5E" w14:paraId="29B95BB8" w14:textId="77777777" w:rsidTr="005270A1">
        <w:trPr>
          <w:jc w:val="center"/>
        </w:trPr>
        <w:tc>
          <w:tcPr>
            <w:tcW w:w="998" w:type="dxa"/>
          </w:tcPr>
          <w:p w14:paraId="7F9D9FC6" w14:textId="77777777" w:rsidR="005270A1" w:rsidRPr="009D1C26" w:rsidRDefault="005270A1" w:rsidP="009D1C26">
            <w:pPr>
              <w:bidi/>
              <w:jc w:val="center"/>
              <w:rPr>
                <w:rFonts w:asciiTheme="majorBidi" w:hAnsiTheme="majorBidi" w:cstheme="majorBidi"/>
                <w:noProof/>
                <w:szCs w:val="24"/>
                <w:lang w:eastAsia="en-GB"/>
              </w:rPr>
            </w:pPr>
            <w:proofErr w:type="spellStart"/>
            <w:r w:rsidRPr="009D1C26">
              <w:rPr>
                <w:rFonts w:asciiTheme="majorBidi" w:eastAsiaTheme="minorEastAsia" w:hAnsiTheme="majorBidi" w:cstheme="majorBidi"/>
                <w:i/>
                <w:color w:val="000000" w:themeColor="text1"/>
                <w:kern w:val="24"/>
                <w:szCs w:val="24"/>
              </w:rPr>
              <w:t>pK</w:t>
            </w:r>
            <w:proofErr w:type="spellEnd"/>
            <w:r w:rsidRPr="009D1C26">
              <w:rPr>
                <w:rFonts w:asciiTheme="majorBidi" w:eastAsiaTheme="minorEastAsia" w:hAnsiTheme="majorBidi" w:cstheme="majorBidi"/>
                <w:i/>
                <w:color w:val="000000" w:themeColor="text1"/>
                <w:kern w:val="24"/>
                <w:position w:val="-4"/>
                <w:szCs w:val="24"/>
                <w:vertAlign w:val="subscript"/>
              </w:rPr>
              <w:t>In</w:t>
            </w:r>
          </w:p>
        </w:tc>
        <w:tc>
          <w:tcPr>
            <w:tcW w:w="1832" w:type="dxa"/>
          </w:tcPr>
          <w:p w14:paraId="5D077B32" w14:textId="77777777" w:rsidR="005270A1" w:rsidRPr="009D1C26" w:rsidRDefault="005270A1" w:rsidP="004B51D4">
            <w:pPr>
              <w:bidi/>
              <w:jc w:val="center"/>
              <w:rPr>
                <w:rFonts w:asciiTheme="majorBidi" w:hAnsiTheme="majorBidi" w:cstheme="majorBidi"/>
                <w:noProof/>
                <w:szCs w:val="24"/>
                <w:lang w:eastAsia="en-GB"/>
              </w:rPr>
            </w:pPr>
            <w:r w:rsidRPr="009D1C26">
              <w:rPr>
                <w:rFonts w:asciiTheme="majorBidi" w:hAnsiTheme="majorBidi" w:cstheme="majorBidi"/>
                <w:noProof/>
                <w:szCs w:val="24"/>
                <w:lang w:eastAsia="en-GB"/>
              </w:rPr>
              <w:t>3.99 ± 0.0</w:t>
            </w:r>
            <w:r>
              <w:rPr>
                <w:rFonts w:asciiTheme="majorBidi" w:hAnsiTheme="majorBidi" w:cstheme="majorBidi"/>
                <w:noProof/>
                <w:szCs w:val="24"/>
                <w:lang w:eastAsia="en-GB"/>
              </w:rPr>
              <w:t>5</w:t>
            </w:r>
          </w:p>
        </w:tc>
        <w:tc>
          <w:tcPr>
            <w:tcW w:w="1560" w:type="dxa"/>
          </w:tcPr>
          <w:p w14:paraId="030E0835" w14:textId="77777777" w:rsidR="005270A1" w:rsidRPr="009D1C26" w:rsidRDefault="005270A1" w:rsidP="009D1C26">
            <w:pPr>
              <w:jc w:val="center"/>
              <w:rPr>
                <w:rFonts w:asciiTheme="majorBidi" w:hAnsiTheme="majorBidi" w:cstheme="majorBidi"/>
                <w:noProof/>
                <w:szCs w:val="24"/>
                <w:lang w:eastAsia="en-GB"/>
              </w:rPr>
            </w:pPr>
            <w:r w:rsidRPr="009D1C26">
              <w:rPr>
                <w:rFonts w:asciiTheme="majorBidi" w:hAnsiTheme="majorBidi" w:cstheme="majorBidi"/>
                <w:noProof/>
                <w:szCs w:val="24"/>
                <w:lang w:eastAsia="en-GB"/>
              </w:rPr>
              <w:t>3.61 ± 0.02</w:t>
            </w:r>
          </w:p>
        </w:tc>
        <w:tc>
          <w:tcPr>
            <w:tcW w:w="1559" w:type="dxa"/>
          </w:tcPr>
          <w:p w14:paraId="4C5D80F7" w14:textId="77777777" w:rsidR="005270A1" w:rsidRPr="009D1C26" w:rsidRDefault="005270A1" w:rsidP="009D1C26">
            <w:pPr>
              <w:jc w:val="center"/>
              <w:rPr>
                <w:rFonts w:asciiTheme="majorBidi" w:hAnsiTheme="majorBidi" w:cstheme="majorBidi"/>
                <w:noProof/>
                <w:szCs w:val="24"/>
                <w:lang w:eastAsia="en-GB"/>
              </w:rPr>
            </w:pPr>
            <w:r w:rsidRPr="009D1C26">
              <w:rPr>
                <w:rFonts w:asciiTheme="majorBidi" w:hAnsiTheme="majorBidi" w:cstheme="majorBidi"/>
                <w:noProof/>
                <w:szCs w:val="24"/>
                <w:lang w:eastAsia="en-GB"/>
              </w:rPr>
              <w:t>3.55 ± 0.0</w:t>
            </w:r>
            <w:r>
              <w:rPr>
                <w:rFonts w:asciiTheme="majorBidi" w:hAnsiTheme="majorBidi" w:cstheme="majorBidi"/>
                <w:noProof/>
                <w:szCs w:val="24"/>
                <w:lang w:eastAsia="en-GB"/>
              </w:rPr>
              <w:t>4</w:t>
            </w:r>
          </w:p>
        </w:tc>
        <w:tc>
          <w:tcPr>
            <w:tcW w:w="1559" w:type="dxa"/>
          </w:tcPr>
          <w:p w14:paraId="3A2967EA" w14:textId="77777777" w:rsidR="005270A1" w:rsidRPr="009D1C26" w:rsidRDefault="005270A1" w:rsidP="009D1C26">
            <w:pPr>
              <w:jc w:val="center"/>
              <w:rPr>
                <w:rFonts w:asciiTheme="majorBidi" w:hAnsiTheme="majorBidi" w:cstheme="majorBidi"/>
                <w:noProof/>
                <w:szCs w:val="24"/>
                <w:lang w:eastAsia="en-GB"/>
              </w:rPr>
            </w:pPr>
            <w:r w:rsidRPr="009D1C26">
              <w:rPr>
                <w:rFonts w:asciiTheme="majorBidi" w:hAnsiTheme="majorBidi" w:cstheme="majorBidi"/>
                <w:noProof/>
                <w:szCs w:val="24"/>
                <w:lang w:eastAsia="en-GB"/>
              </w:rPr>
              <w:t>3.39 ±0.13</w:t>
            </w:r>
          </w:p>
        </w:tc>
        <w:tc>
          <w:tcPr>
            <w:tcW w:w="1843" w:type="dxa"/>
          </w:tcPr>
          <w:p w14:paraId="618440DD" w14:textId="77777777" w:rsidR="005270A1" w:rsidRPr="009D1C26" w:rsidRDefault="005270A1" w:rsidP="009D1C26">
            <w:pPr>
              <w:jc w:val="center"/>
              <w:rPr>
                <w:rFonts w:asciiTheme="majorBidi" w:hAnsiTheme="majorBidi" w:cstheme="majorBidi"/>
                <w:noProof/>
                <w:szCs w:val="24"/>
                <w:lang w:eastAsia="en-GB"/>
              </w:rPr>
            </w:pPr>
            <w:r w:rsidRPr="009D1C26">
              <w:rPr>
                <w:rFonts w:asciiTheme="majorBidi" w:hAnsiTheme="majorBidi" w:cstheme="majorBidi"/>
                <w:noProof/>
                <w:szCs w:val="24"/>
                <w:lang w:eastAsia="en-GB"/>
              </w:rPr>
              <w:t>3.23 ± 0.09</w:t>
            </w:r>
          </w:p>
        </w:tc>
      </w:tr>
      <w:tr w:rsidR="009D1C26" w:rsidRPr="00E24D5E" w14:paraId="7337B810" w14:textId="77777777" w:rsidTr="005270A1">
        <w:trPr>
          <w:jc w:val="center"/>
        </w:trPr>
        <w:tc>
          <w:tcPr>
            <w:tcW w:w="9351" w:type="dxa"/>
            <w:gridSpan w:val="6"/>
          </w:tcPr>
          <w:p w14:paraId="470057DE" w14:textId="77777777" w:rsidR="009D1C26" w:rsidRPr="009D1C26" w:rsidRDefault="005270A1" w:rsidP="009D1C26">
            <w:pPr>
              <w:jc w:val="center"/>
              <w:rPr>
                <w:rFonts w:asciiTheme="majorBidi" w:hAnsiTheme="majorBidi" w:cstheme="majorBidi"/>
                <w:noProof/>
                <w:szCs w:val="24"/>
                <w:lang w:eastAsia="en-GB"/>
              </w:rPr>
            </w:pPr>
            <w:r>
              <w:rPr>
                <w:rFonts w:asciiTheme="majorBidi" w:hAnsiTheme="majorBidi" w:cstheme="majorBidi"/>
                <w:noProof/>
                <w:szCs w:val="24"/>
                <w:lang w:eastAsia="en-GB"/>
              </w:rPr>
              <mc:AlternateContent>
                <mc:Choice Requires="wps">
                  <w:drawing>
                    <wp:anchor distT="0" distB="0" distL="114300" distR="114300" simplePos="0" relativeHeight="251672576" behindDoc="0" locked="0" layoutInCell="1" allowOverlap="1" wp14:anchorId="7A68FB65" wp14:editId="2881459B">
                      <wp:simplePos x="0" y="0"/>
                      <wp:positionH relativeFrom="column">
                        <wp:posOffset>1128078</wp:posOffset>
                      </wp:positionH>
                      <wp:positionV relativeFrom="paragraph">
                        <wp:posOffset>-48894</wp:posOffset>
                      </wp:positionV>
                      <wp:extent cx="821372" cy="741998"/>
                      <wp:effectExtent l="0" t="0" r="74295" b="58420"/>
                      <wp:wrapNone/>
                      <wp:docPr id="3" name="Straight Arrow Connector 3"/>
                      <wp:cNvGraphicFramePr/>
                      <a:graphic xmlns:a="http://schemas.openxmlformats.org/drawingml/2006/main">
                        <a:graphicData uri="http://schemas.microsoft.com/office/word/2010/wordprocessingShape">
                          <wps:wsp>
                            <wps:cNvCnPr/>
                            <wps:spPr>
                              <a:xfrm>
                                <a:off x="0" y="0"/>
                                <a:ext cx="821372" cy="74199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type w14:anchorId="387FF422" id="_x0000_t32" coordsize="21600,21600" o:spt="32" o:oned="t" path="m,l21600,21600e" filled="f">
                      <v:path arrowok="t" fillok="f" o:connecttype="none"/>
                      <o:lock v:ext="edit" shapetype="t"/>
                    </v:shapetype>
                    <v:shape id="Straight Arrow Connector 3" o:spid="_x0000_s1026" type="#_x0000_t32" style="position:absolute;margin-left:88.85pt;margin-top:-3.85pt;width:64.65pt;height:58.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" strokecolor="black [3200]" strokeweight=".5pt">
                      <v:stroke endarrow="block" joinstyle="miter"/>
                    </v:shape>
                  </w:pict>
                </mc:Fallback>
              </mc:AlternateContent>
            </w:r>
            <w:r>
              <w:rPr>
                <w:rFonts w:asciiTheme="majorBidi" w:hAnsiTheme="majorBidi" w:cstheme="majorBidi"/>
                <w:noProof/>
                <w:szCs w:val="24"/>
                <w:lang w:eastAsia="en-GB"/>
              </w:rPr>
              <mc:AlternateContent>
                <mc:Choice Requires="wps">
                  <w:drawing>
                    <wp:anchor distT="0" distB="0" distL="114300" distR="114300" simplePos="0" relativeHeight="251670528" behindDoc="0" locked="0" layoutInCell="1" allowOverlap="1" wp14:anchorId="02582527" wp14:editId="0A95F47B">
                      <wp:simplePos x="0" y="0"/>
                      <wp:positionH relativeFrom="column">
                        <wp:posOffset>4090352</wp:posOffset>
                      </wp:positionH>
                      <wp:positionV relativeFrom="paragraph">
                        <wp:posOffset>-39370</wp:posOffset>
                      </wp:positionV>
                      <wp:extent cx="1176337" cy="797877"/>
                      <wp:effectExtent l="38100" t="0" r="24130" b="59690"/>
                      <wp:wrapNone/>
                      <wp:docPr id="10" name="Straight Arrow Connector 10"/>
                      <wp:cNvGraphicFramePr/>
                      <a:graphic xmlns:a="http://schemas.openxmlformats.org/drawingml/2006/main">
                        <a:graphicData uri="http://schemas.microsoft.com/office/word/2010/wordprocessingShape">
                          <wps:wsp>
                            <wps:cNvCnPr/>
                            <wps:spPr>
                              <a:xfrm flipH="1">
                                <a:off x="0" y="0"/>
                                <a:ext cx="1176337" cy="79787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w14:anchorId="12B6B39E" id="Straight Arrow Connector 10" o:spid="_x0000_s1026" type="#_x0000_t32" style="position:absolute;margin-left:322.05pt;margin-top:-3.1pt;width:92.6pt;height:62.8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" strokecolor="black [3200]" strokeweight=".5pt">
                      <v:stroke endarrow="block" joinstyle="miter"/>
                    </v:shape>
                  </w:pict>
                </mc:Fallback>
              </mc:AlternateContent>
            </w:r>
            <w:r>
              <w:rPr>
                <w:rFonts w:asciiTheme="majorBidi" w:hAnsiTheme="majorBidi" w:cstheme="majorBidi"/>
                <w:noProof/>
                <w:szCs w:val="24"/>
                <w:lang w:eastAsia="en-GB"/>
              </w:rPr>
              <mc:AlternateContent>
                <mc:Choice Requires="wps">
                  <w:drawing>
                    <wp:anchor distT="0" distB="0" distL="114300" distR="114300" simplePos="0" relativeHeight="251668480" behindDoc="0" locked="0" layoutInCell="1" allowOverlap="1" wp14:anchorId="35D0C5B7" wp14:editId="253DBC57">
                      <wp:simplePos x="0" y="0"/>
                      <wp:positionH relativeFrom="column">
                        <wp:posOffset>3561715</wp:posOffset>
                      </wp:positionH>
                      <wp:positionV relativeFrom="paragraph">
                        <wp:posOffset>-39370</wp:posOffset>
                      </wp:positionV>
                      <wp:extent cx="642938" cy="772477"/>
                      <wp:effectExtent l="38100" t="0" r="24130" b="66040"/>
                      <wp:wrapNone/>
                      <wp:docPr id="9" name="Straight Arrow Connector 9"/>
                      <wp:cNvGraphicFramePr/>
                      <a:graphic xmlns:a="http://schemas.openxmlformats.org/drawingml/2006/main">
                        <a:graphicData uri="http://schemas.microsoft.com/office/word/2010/wordprocessingShape">
                          <wps:wsp>
                            <wps:cNvCnPr/>
                            <wps:spPr>
                              <a:xfrm flipH="1">
                                <a:off x="0" y="0"/>
                                <a:ext cx="642938" cy="77247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w14:anchorId="05B302DC" id="Straight Arrow Connector 9" o:spid="_x0000_s1026" type="#_x0000_t32" style="position:absolute;margin-left:280.45pt;margin-top:-3.1pt;width:50.65pt;height:60.8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" strokecolor="black [3200]" strokeweight=".5pt">
                      <v:stroke endarrow="block" joinstyle="miter"/>
                    </v:shape>
                  </w:pict>
                </mc:Fallback>
              </mc:AlternateContent>
            </w:r>
            <w:r>
              <w:rPr>
                <w:rFonts w:asciiTheme="majorBidi" w:hAnsiTheme="majorBidi" w:cstheme="majorBidi"/>
                <w:noProof/>
                <w:szCs w:val="24"/>
                <w:lang w:eastAsia="en-GB"/>
              </w:rPr>
              <mc:AlternateContent>
                <mc:Choice Requires="wps">
                  <w:drawing>
                    <wp:anchor distT="0" distB="0" distL="114300" distR="114300" simplePos="0" relativeHeight="251666432" behindDoc="0" locked="0" layoutInCell="1" allowOverlap="1" wp14:anchorId="4C6F0901" wp14:editId="5AB95C6E">
                      <wp:simplePos x="0" y="0"/>
                      <wp:positionH relativeFrom="column">
                        <wp:posOffset>3037840</wp:posOffset>
                      </wp:positionH>
                      <wp:positionV relativeFrom="paragraph">
                        <wp:posOffset>-39370</wp:posOffset>
                      </wp:positionV>
                      <wp:extent cx="166688" cy="766445"/>
                      <wp:effectExtent l="38100" t="0" r="24130" b="52705"/>
                      <wp:wrapNone/>
                      <wp:docPr id="8" name="Straight Arrow Connector 8"/>
                      <wp:cNvGraphicFramePr/>
                      <a:graphic xmlns:a="http://schemas.openxmlformats.org/drawingml/2006/main">
                        <a:graphicData uri="http://schemas.microsoft.com/office/word/2010/wordprocessingShape">
                          <wps:wsp>
                            <wps:cNvCnPr/>
                            <wps:spPr>
                              <a:xfrm flipH="1">
                                <a:off x="0" y="0"/>
                                <a:ext cx="166688" cy="7664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w14:anchorId="25DA47CF" id="Straight Arrow Connector 8" o:spid="_x0000_s1026" type="#_x0000_t32" style="position:absolute;margin-left:239.2pt;margin-top:-3.1pt;width:13.15pt;height:60.35pt;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" strokecolor="black [3200]" strokeweight=".5pt">
                      <v:stroke endarrow="block" joinstyle="miter"/>
                    </v:shape>
                  </w:pict>
                </mc:Fallback>
              </mc:AlternateContent>
            </w:r>
            <w:r>
              <w:rPr>
                <w:rFonts w:asciiTheme="majorBidi" w:hAnsiTheme="majorBidi" w:cstheme="majorBidi"/>
                <w:noProof/>
                <w:szCs w:val="24"/>
                <w:lang w:eastAsia="en-GB"/>
              </w:rPr>
              <mc:AlternateContent>
                <mc:Choice Requires="wps">
                  <w:drawing>
                    <wp:anchor distT="0" distB="0" distL="114300" distR="114300" simplePos="0" relativeHeight="251664384" behindDoc="0" locked="0" layoutInCell="1" allowOverlap="1" wp14:anchorId="141BC579" wp14:editId="087380D0">
                      <wp:simplePos x="0" y="0"/>
                      <wp:positionH relativeFrom="column">
                        <wp:posOffset>2232977</wp:posOffset>
                      </wp:positionH>
                      <wp:positionV relativeFrom="paragraph">
                        <wp:posOffset>-48894</wp:posOffset>
                      </wp:positionV>
                      <wp:extent cx="300037" cy="759778"/>
                      <wp:effectExtent l="0" t="0" r="62230" b="59690"/>
                      <wp:wrapNone/>
                      <wp:docPr id="6" name="Straight Arrow Connector 6"/>
                      <wp:cNvGraphicFramePr/>
                      <a:graphic xmlns:a="http://schemas.openxmlformats.org/drawingml/2006/main">
                        <a:graphicData uri="http://schemas.microsoft.com/office/word/2010/wordprocessingShape">
                          <wps:wsp>
                            <wps:cNvCnPr/>
                            <wps:spPr>
                              <a:xfrm>
                                <a:off x="0" y="0"/>
                                <a:ext cx="300037" cy="75977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w14:anchorId="1C4B9191" id="Straight Arrow Connector 6" o:spid="_x0000_s1026" type="#_x0000_t32" style="position:absolute;margin-left:175.8pt;margin-top:-3.85pt;width:23.6pt;height:59.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" strokecolor="black [3200]" strokeweight=".5pt">
                      <v:stroke endarrow="block" joinstyle="miter"/>
                    </v:shape>
                  </w:pict>
                </mc:Fallback>
              </mc:AlternateContent>
            </w:r>
            <w:r w:rsidR="009D1C26" w:rsidRPr="00B305A9">
              <w:rPr>
                <w:rFonts w:ascii="Calibri" w:eastAsia="Calibri" w:hAnsi="Calibri" w:cs="Arial"/>
                <w:noProof/>
                <w:lang w:eastAsia="en-GB"/>
              </w:rPr>
              <w:drawing>
                <wp:inline distT="0" distB="0" distL="0" distR="0" wp14:anchorId="52215479" wp14:editId="63B2868A">
                  <wp:extent cx="3321624" cy="1464695"/>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extLst>
                              <a:ext uri="{28A0092B-C50C-407E-A947-70E740481C1C}">
                                <a14:useLocalDpi xmlns:a14="http://schemas.microsoft.com/office/drawing/2010/main" val="0"/>
                              </a:ext>
                            </a:extLst>
                          </a:blip>
                          <a:srcRect l="1" t="29931" r="595" b="42683"/>
                          <a:stretch/>
                        </pic:blipFill>
                        <pic:spPr bwMode="auto">
                          <a:xfrm>
                            <a:off x="0" y="0"/>
                            <a:ext cx="3322545" cy="146510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3B9D248A" w14:textId="77777777" w:rsidR="009D1C26" w:rsidRPr="009D1C26" w:rsidRDefault="009D1C26" w:rsidP="00902506">
      <w:pPr>
        <w:pStyle w:val="NormalWeb"/>
        <w:spacing w:before="0" w:beforeAutospacing="0" w:after="0" w:afterAutospacing="0" w:line="360" w:lineRule="auto"/>
        <w:jc w:val="both"/>
        <w:textAlignment w:val="baseline"/>
        <w:rPr>
          <w:rFonts w:asciiTheme="majorBidi" w:eastAsiaTheme="minorEastAsia" w:hAnsiTheme="majorBidi" w:cstheme="majorBidi"/>
          <w:color w:val="000000" w:themeColor="text1"/>
          <w:kern w:val="24"/>
          <w:position w:val="-4"/>
        </w:rPr>
      </w:pPr>
    </w:p>
    <w:p w14:paraId="168F9D2C" w14:textId="77777777" w:rsidR="002F1A3E" w:rsidRDefault="0024222B" w:rsidP="00902506">
      <w:pPr>
        <w:pStyle w:val="NormalWeb"/>
        <w:spacing w:before="0" w:beforeAutospacing="0" w:after="0" w:afterAutospacing="0" w:line="360" w:lineRule="auto"/>
        <w:jc w:val="both"/>
        <w:textAlignment w:val="baseline"/>
        <w:rPr>
          <w:rFonts w:asciiTheme="majorBidi" w:eastAsiaTheme="minorEastAsia" w:hAnsiTheme="majorBidi" w:cstheme="majorBidi"/>
          <w:color w:val="000000" w:themeColor="text1"/>
          <w:kern w:val="24"/>
        </w:rPr>
      </w:pPr>
      <w:r>
        <w:rPr>
          <w:rFonts w:asciiTheme="majorBidi" w:eastAsiaTheme="minorEastAsia" w:hAnsiTheme="majorBidi" w:cstheme="majorBidi"/>
          <w:color w:val="000000" w:themeColor="text1"/>
          <w:kern w:val="24"/>
        </w:rPr>
        <w:t xml:space="preserve">Once </w:t>
      </w:r>
      <w:r w:rsidR="00E83557">
        <w:rPr>
          <w:rFonts w:asciiTheme="majorBidi" w:eastAsiaTheme="minorEastAsia" w:hAnsiTheme="majorBidi" w:cstheme="majorBidi"/>
          <w:color w:val="000000" w:themeColor="text1"/>
          <w:kern w:val="24"/>
        </w:rPr>
        <w:t xml:space="preserve">the </w:t>
      </w:r>
      <w:proofErr w:type="spellStart"/>
      <w:r w:rsidRPr="009A3EE4">
        <w:rPr>
          <w:rFonts w:asciiTheme="majorBidi" w:eastAsiaTheme="minorEastAsia" w:hAnsiTheme="majorBidi" w:cstheme="majorBidi"/>
          <w:i/>
          <w:color w:val="000000" w:themeColor="text1"/>
          <w:kern w:val="24"/>
        </w:rPr>
        <w:t>pK</w:t>
      </w:r>
      <w:proofErr w:type="spellEnd"/>
      <w:r w:rsidRPr="009A3EE4">
        <w:rPr>
          <w:rFonts w:asciiTheme="majorBidi" w:eastAsiaTheme="minorEastAsia" w:hAnsiTheme="majorBidi" w:cstheme="majorBidi"/>
          <w:i/>
          <w:color w:val="000000" w:themeColor="text1"/>
          <w:kern w:val="24"/>
          <w:position w:val="-4"/>
          <w:vertAlign w:val="subscript"/>
        </w:rPr>
        <w:t>In</w:t>
      </w:r>
      <w:r>
        <w:rPr>
          <w:rFonts w:asciiTheme="majorBidi" w:eastAsiaTheme="minorEastAsia" w:hAnsiTheme="majorBidi" w:cstheme="majorBidi"/>
          <w:color w:val="000000" w:themeColor="text1"/>
          <w:kern w:val="24"/>
        </w:rPr>
        <w:t xml:space="preserve"> was determined it was possible to calculate </w:t>
      </w:r>
      <w:proofErr w:type="spellStart"/>
      <w:r>
        <w:rPr>
          <w:rFonts w:asciiTheme="majorBidi" w:eastAsiaTheme="minorEastAsia" w:hAnsiTheme="majorBidi" w:cstheme="majorBidi"/>
          <w:i/>
          <w:color w:val="000000" w:themeColor="text1"/>
          <w:kern w:val="24"/>
        </w:rPr>
        <w:t>pK</w:t>
      </w:r>
      <w:r>
        <w:rPr>
          <w:rFonts w:asciiTheme="majorBidi" w:eastAsiaTheme="minorEastAsia" w:hAnsiTheme="majorBidi" w:cstheme="majorBidi"/>
          <w:i/>
          <w:color w:val="000000" w:themeColor="text1"/>
          <w:kern w:val="24"/>
          <w:vertAlign w:val="subscript"/>
        </w:rPr>
        <w:t>a</w:t>
      </w:r>
      <w:proofErr w:type="spellEnd"/>
      <w:r>
        <w:rPr>
          <w:rFonts w:asciiTheme="majorBidi" w:eastAsiaTheme="minorEastAsia" w:hAnsiTheme="majorBidi" w:cstheme="majorBidi"/>
          <w:color w:val="000000" w:themeColor="text1"/>
          <w:kern w:val="24"/>
        </w:rPr>
        <w:t xml:space="preserve"> for a variety of carboxylic acids in </w:t>
      </w:r>
      <w:r w:rsidR="00087409">
        <w:rPr>
          <w:rFonts w:asciiTheme="majorBidi" w:hAnsiTheme="majorBidi" w:cstheme="majorBidi"/>
          <w:noProof/>
        </w:rPr>
        <w:t>2 EG: 1 ChCl</w:t>
      </w:r>
      <w:r>
        <w:rPr>
          <w:rFonts w:asciiTheme="majorBidi" w:eastAsiaTheme="minorEastAsia" w:hAnsiTheme="majorBidi" w:cstheme="majorBidi"/>
          <w:color w:val="000000" w:themeColor="text1"/>
          <w:kern w:val="24"/>
        </w:rPr>
        <w:t xml:space="preserve">. </w:t>
      </w:r>
      <w:r w:rsidR="00E83557">
        <w:rPr>
          <w:rFonts w:asciiTheme="majorBidi" w:eastAsiaTheme="minorEastAsia" w:hAnsiTheme="majorBidi" w:cstheme="majorBidi"/>
          <w:color w:val="000000" w:themeColor="text1"/>
          <w:kern w:val="24"/>
        </w:rPr>
        <w:t xml:space="preserve">The </w:t>
      </w:r>
      <w:proofErr w:type="spellStart"/>
      <w:r w:rsidR="00E83557" w:rsidRPr="00E83557">
        <w:rPr>
          <w:rFonts w:asciiTheme="majorBidi" w:eastAsiaTheme="minorEastAsia" w:hAnsiTheme="majorBidi" w:cstheme="majorBidi"/>
          <w:i/>
          <w:color w:val="000000" w:themeColor="text1"/>
          <w:kern w:val="24"/>
        </w:rPr>
        <w:t>pK</w:t>
      </w:r>
      <w:r w:rsidR="00E83557" w:rsidRPr="00E83557">
        <w:rPr>
          <w:rFonts w:asciiTheme="majorBidi" w:eastAsiaTheme="minorEastAsia" w:hAnsiTheme="majorBidi" w:cstheme="majorBidi"/>
          <w:i/>
          <w:color w:val="000000" w:themeColor="text1"/>
          <w:kern w:val="24"/>
          <w:vertAlign w:val="subscript"/>
        </w:rPr>
        <w:t>a</w:t>
      </w:r>
      <w:proofErr w:type="spellEnd"/>
      <w:r w:rsidR="00E83557" w:rsidRPr="00E83557">
        <w:rPr>
          <w:rFonts w:asciiTheme="majorBidi" w:eastAsiaTheme="minorEastAsia" w:hAnsiTheme="majorBidi" w:cstheme="majorBidi"/>
          <w:i/>
          <w:color w:val="000000" w:themeColor="text1"/>
          <w:kern w:val="24"/>
        </w:rPr>
        <w:t xml:space="preserve"> </w:t>
      </w:r>
      <w:r w:rsidR="00E83557">
        <w:rPr>
          <w:rFonts w:asciiTheme="majorBidi" w:eastAsiaTheme="minorEastAsia" w:hAnsiTheme="majorBidi" w:cstheme="majorBidi"/>
          <w:color w:val="000000" w:themeColor="text1"/>
          <w:kern w:val="24"/>
        </w:rPr>
        <w:t xml:space="preserve">values for 9 carboxylic acids are shown in </w:t>
      </w:r>
      <w:r w:rsidR="00E83557" w:rsidRPr="00E83557">
        <w:rPr>
          <w:rFonts w:asciiTheme="majorBidi" w:eastAsiaTheme="minorEastAsia" w:hAnsiTheme="majorBidi" w:cstheme="majorBidi"/>
          <w:b/>
          <w:color w:val="000000" w:themeColor="text1"/>
          <w:kern w:val="24"/>
        </w:rPr>
        <w:t>Figure 3</w:t>
      </w:r>
      <w:r w:rsidR="00E83557">
        <w:rPr>
          <w:rFonts w:asciiTheme="majorBidi" w:eastAsiaTheme="minorEastAsia" w:hAnsiTheme="majorBidi" w:cstheme="majorBidi"/>
          <w:color w:val="000000" w:themeColor="text1"/>
          <w:kern w:val="24"/>
        </w:rPr>
        <w:t>.</w:t>
      </w:r>
      <w:r>
        <w:rPr>
          <w:rFonts w:asciiTheme="majorBidi" w:eastAsiaTheme="minorEastAsia" w:hAnsiTheme="majorBidi" w:cstheme="majorBidi"/>
          <w:color w:val="000000" w:themeColor="text1"/>
          <w:kern w:val="24"/>
        </w:rPr>
        <w:t xml:space="preserve"> </w:t>
      </w:r>
      <w:r w:rsidR="00E83557">
        <w:rPr>
          <w:rFonts w:asciiTheme="majorBidi" w:eastAsiaTheme="minorEastAsia" w:hAnsiTheme="majorBidi" w:cstheme="majorBidi"/>
          <w:color w:val="000000" w:themeColor="text1"/>
          <w:kern w:val="24"/>
        </w:rPr>
        <w:t xml:space="preserve">It can be seen that a good linear correlation is obtained between the </w:t>
      </w:r>
      <w:proofErr w:type="spellStart"/>
      <w:r w:rsidR="00031C3C">
        <w:rPr>
          <w:rFonts w:asciiTheme="majorBidi" w:eastAsiaTheme="minorEastAsia" w:hAnsiTheme="majorBidi" w:cstheme="majorBidi"/>
          <w:i/>
          <w:color w:val="000000" w:themeColor="text1"/>
          <w:kern w:val="24"/>
        </w:rPr>
        <w:t>pK</w:t>
      </w:r>
      <w:r w:rsidR="00031C3C">
        <w:rPr>
          <w:rFonts w:asciiTheme="majorBidi" w:eastAsiaTheme="minorEastAsia" w:hAnsiTheme="majorBidi" w:cstheme="majorBidi"/>
          <w:i/>
          <w:color w:val="000000" w:themeColor="text1"/>
          <w:kern w:val="24"/>
          <w:vertAlign w:val="subscript"/>
        </w:rPr>
        <w:t>a</w:t>
      </w:r>
      <w:proofErr w:type="spellEnd"/>
      <w:r w:rsidR="00E83557">
        <w:rPr>
          <w:rFonts w:asciiTheme="majorBidi" w:eastAsiaTheme="minorEastAsia" w:hAnsiTheme="majorBidi" w:cstheme="majorBidi"/>
          <w:color w:val="000000" w:themeColor="text1"/>
          <w:kern w:val="24"/>
        </w:rPr>
        <w:t xml:space="preserve"> value</w:t>
      </w:r>
      <w:r w:rsidR="00384B71">
        <w:rPr>
          <w:rFonts w:asciiTheme="majorBidi" w:eastAsiaTheme="minorEastAsia" w:hAnsiTheme="majorBidi" w:cstheme="majorBidi"/>
          <w:color w:val="000000" w:themeColor="text1"/>
          <w:kern w:val="24"/>
        </w:rPr>
        <w:t>s</w:t>
      </w:r>
      <w:r w:rsidR="00E83557">
        <w:rPr>
          <w:rFonts w:asciiTheme="majorBidi" w:eastAsiaTheme="minorEastAsia" w:hAnsiTheme="majorBidi" w:cstheme="majorBidi"/>
          <w:color w:val="000000" w:themeColor="text1"/>
          <w:kern w:val="24"/>
        </w:rPr>
        <w:t xml:space="preserve"> in </w:t>
      </w:r>
      <w:r w:rsidR="00087409">
        <w:rPr>
          <w:rFonts w:asciiTheme="majorBidi" w:hAnsiTheme="majorBidi" w:cstheme="majorBidi"/>
          <w:noProof/>
        </w:rPr>
        <w:t xml:space="preserve">2 EG: 1 ChCl </w:t>
      </w:r>
      <w:r w:rsidR="00E83557">
        <w:rPr>
          <w:rFonts w:asciiTheme="majorBidi" w:eastAsiaTheme="minorEastAsia" w:hAnsiTheme="majorBidi" w:cstheme="majorBidi"/>
          <w:color w:val="000000" w:themeColor="text1"/>
          <w:kern w:val="24"/>
        </w:rPr>
        <w:t xml:space="preserve">and that </w:t>
      </w:r>
      <w:r w:rsidR="00E83557">
        <w:rPr>
          <w:rFonts w:asciiTheme="majorBidi" w:eastAsiaTheme="minorEastAsia" w:hAnsiTheme="majorBidi" w:cstheme="majorBidi"/>
          <w:color w:val="000000" w:themeColor="text1"/>
          <w:kern w:val="24"/>
        </w:rPr>
        <w:lastRenderedPageBreak/>
        <w:t>obtained in water.</w:t>
      </w:r>
      <w:r w:rsidR="00AC2F4D">
        <w:rPr>
          <w:rFonts w:asciiTheme="majorBidi" w:eastAsiaTheme="minorEastAsia" w:hAnsiTheme="majorBidi" w:cstheme="majorBidi"/>
          <w:color w:val="000000" w:themeColor="text1"/>
          <w:kern w:val="24"/>
        </w:rPr>
        <w:t xml:space="preserve"> The same approach was used for the same acids in water and values were very similar to those reported in the literature.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AC2F4D" w14:paraId="32EA76A1" w14:textId="77777777" w:rsidTr="00AC2F4D">
        <w:tc>
          <w:tcPr>
            <w:tcW w:w="9016" w:type="dxa"/>
          </w:tcPr>
          <w:p w14:paraId="1E8D6F10" w14:textId="77777777" w:rsidR="00AC2F4D" w:rsidRDefault="00AC2F4D" w:rsidP="00AC2F4D">
            <w:pPr>
              <w:pStyle w:val="NormalWeb"/>
              <w:spacing w:before="0" w:beforeAutospacing="0" w:after="0" w:afterAutospacing="0" w:line="360" w:lineRule="auto"/>
              <w:jc w:val="center"/>
              <w:textAlignment w:val="baseline"/>
              <w:rPr>
                <w:rFonts w:asciiTheme="majorBidi" w:eastAsiaTheme="minorEastAsia" w:hAnsiTheme="majorBidi" w:cstheme="majorBidi"/>
                <w:color w:val="000000" w:themeColor="text1"/>
                <w:kern w:val="24"/>
              </w:rPr>
            </w:pPr>
            <w:r w:rsidRPr="007A12B3">
              <w:rPr>
                <w:rFonts w:asciiTheme="majorBidi" w:hAnsiTheme="majorBidi" w:cstheme="majorBidi"/>
                <w:noProof/>
              </w:rPr>
              <w:drawing>
                <wp:inline distT="0" distB="0" distL="0" distR="0" wp14:anchorId="52E03B24" wp14:editId="7F49BA34">
                  <wp:extent cx="3053564" cy="23336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82290" cy="2355578"/>
                          </a:xfrm>
                          <a:prstGeom prst="rect">
                            <a:avLst/>
                          </a:prstGeom>
                          <a:noFill/>
                          <a:ln>
                            <a:noFill/>
                          </a:ln>
                        </pic:spPr>
                      </pic:pic>
                    </a:graphicData>
                  </a:graphic>
                </wp:inline>
              </w:drawing>
            </w:r>
          </w:p>
        </w:tc>
      </w:tr>
      <w:tr w:rsidR="00AC2F4D" w14:paraId="797C6506" w14:textId="77777777" w:rsidTr="00AC2F4D">
        <w:tc>
          <w:tcPr>
            <w:tcW w:w="9016" w:type="dxa"/>
          </w:tcPr>
          <w:p w14:paraId="67D5D2B5" w14:textId="77777777" w:rsidR="00AC2F4D" w:rsidRPr="0024222B" w:rsidRDefault="00AC2F4D" w:rsidP="00AC2F4D">
            <w:pPr>
              <w:pStyle w:val="NormalWeb"/>
              <w:spacing w:before="0" w:beforeAutospacing="0" w:after="0" w:afterAutospacing="0"/>
              <w:jc w:val="center"/>
              <w:textAlignment w:val="baseline"/>
              <w:rPr>
                <w:rFonts w:asciiTheme="majorBidi" w:eastAsiaTheme="minorEastAsia" w:hAnsiTheme="majorBidi" w:cstheme="majorBidi"/>
                <w:i/>
                <w:iCs/>
                <w:color w:val="000000" w:themeColor="text1"/>
                <w:kern w:val="24"/>
              </w:rPr>
            </w:pPr>
            <w:r w:rsidRPr="0024222B">
              <w:rPr>
                <w:rFonts w:asciiTheme="majorBidi" w:eastAsiaTheme="minorEastAsia" w:hAnsiTheme="majorBidi" w:cstheme="majorBidi"/>
                <w:b/>
                <w:bCs/>
                <w:i/>
                <w:iCs/>
                <w:color w:val="000000" w:themeColor="text1"/>
                <w:kern w:val="24"/>
              </w:rPr>
              <w:t xml:space="preserve">Figure </w:t>
            </w:r>
            <w:r w:rsidRPr="0024222B">
              <w:rPr>
                <w:rFonts w:asciiTheme="majorBidi" w:eastAsiaTheme="minorEastAsia" w:hAnsiTheme="majorBidi" w:cstheme="majorBidi"/>
                <w:b/>
                <w:bCs/>
                <w:i/>
                <w:iCs/>
                <w:color w:val="000000" w:themeColor="text1"/>
                <w:kern w:val="24"/>
                <w:cs/>
              </w:rPr>
              <w:t>‎</w:t>
            </w:r>
            <w:r w:rsidRPr="0024222B">
              <w:rPr>
                <w:rFonts w:asciiTheme="majorBidi" w:eastAsiaTheme="minorEastAsia" w:hAnsiTheme="majorBidi" w:cstheme="majorBidi"/>
                <w:b/>
                <w:bCs/>
                <w:i/>
                <w:iCs/>
                <w:color w:val="000000" w:themeColor="text1"/>
                <w:kern w:val="24"/>
              </w:rPr>
              <w:t xml:space="preserve">3: </w:t>
            </w:r>
            <w:r w:rsidRPr="0024222B">
              <w:rPr>
                <w:rFonts w:asciiTheme="majorBidi" w:eastAsiaTheme="minorEastAsia" w:hAnsiTheme="majorBidi" w:cstheme="majorBidi"/>
                <w:i/>
                <w:iCs/>
                <w:color w:val="000000" w:themeColor="text1"/>
                <w:kern w:val="24"/>
              </w:rPr>
              <w:t xml:space="preserve">Comparison the average </w:t>
            </w:r>
            <w:proofErr w:type="spellStart"/>
            <w:r w:rsidRPr="0024222B">
              <w:rPr>
                <w:rFonts w:asciiTheme="majorBidi" w:eastAsiaTheme="minorEastAsia" w:hAnsiTheme="majorBidi" w:cstheme="majorBidi"/>
                <w:i/>
                <w:iCs/>
                <w:color w:val="000000" w:themeColor="text1"/>
                <w:kern w:val="24"/>
              </w:rPr>
              <w:t>pK</w:t>
            </w:r>
            <w:r w:rsidRPr="0024222B">
              <w:rPr>
                <w:rFonts w:asciiTheme="majorBidi" w:eastAsiaTheme="minorEastAsia" w:hAnsiTheme="majorBidi" w:cstheme="majorBidi"/>
                <w:i/>
                <w:iCs/>
                <w:color w:val="000000" w:themeColor="text1"/>
                <w:kern w:val="24"/>
                <w:vertAlign w:val="subscript"/>
              </w:rPr>
              <w:t>a</w:t>
            </w:r>
            <w:proofErr w:type="spellEnd"/>
            <w:r w:rsidRPr="0024222B">
              <w:rPr>
                <w:rFonts w:asciiTheme="majorBidi" w:eastAsiaTheme="minorEastAsia" w:hAnsiTheme="majorBidi" w:cstheme="majorBidi"/>
                <w:i/>
                <w:iCs/>
                <w:color w:val="000000" w:themeColor="text1"/>
                <w:kern w:val="24"/>
              </w:rPr>
              <w:t xml:space="preserve"> values of </w:t>
            </w:r>
            <w:r>
              <w:rPr>
                <w:rFonts w:asciiTheme="majorBidi" w:eastAsiaTheme="minorEastAsia" w:hAnsiTheme="majorBidi" w:cstheme="majorBidi"/>
                <w:i/>
                <w:iCs/>
                <w:color w:val="000000" w:themeColor="text1"/>
                <w:kern w:val="24"/>
              </w:rPr>
              <w:t xml:space="preserve">9 carboxylic </w:t>
            </w:r>
            <w:r w:rsidRPr="0024222B">
              <w:rPr>
                <w:rFonts w:asciiTheme="majorBidi" w:eastAsiaTheme="minorEastAsia" w:hAnsiTheme="majorBidi" w:cstheme="majorBidi"/>
                <w:i/>
                <w:iCs/>
                <w:color w:val="000000" w:themeColor="text1"/>
                <w:kern w:val="24"/>
              </w:rPr>
              <w:t xml:space="preserve">acids in </w:t>
            </w:r>
            <w:r w:rsidR="00087409">
              <w:rPr>
                <w:rFonts w:asciiTheme="majorBidi" w:hAnsiTheme="majorBidi" w:cstheme="majorBidi"/>
                <w:i/>
                <w:noProof/>
              </w:rPr>
              <w:t xml:space="preserve">2 EG: 1 ChCl </w:t>
            </w:r>
            <w:r w:rsidRPr="0024222B">
              <w:rPr>
                <w:rFonts w:asciiTheme="majorBidi" w:eastAsiaTheme="minorEastAsia" w:hAnsiTheme="majorBidi" w:cstheme="majorBidi"/>
                <w:i/>
                <w:iCs/>
                <w:color w:val="000000" w:themeColor="text1"/>
                <w:kern w:val="24"/>
              </w:rPr>
              <w:t>and water.</w:t>
            </w:r>
            <w:r w:rsidR="00EE1945">
              <w:rPr>
                <w:rFonts w:asciiTheme="majorBidi" w:eastAsiaTheme="minorEastAsia" w:hAnsiTheme="majorBidi" w:cstheme="majorBidi"/>
                <w:i/>
                <w:iCs/>
                <w:color w:val="000000" w:themeColor="text1"/>
                <w:kern w:val="24"/>
              </w:rPr>
              <w:t xml:space="preserve"> Error bars are standard deviations of 5 data points.</w:t>
            </w:r>
          </w:p>
          <w:p w14:paraId="110149E4" w14:textId="77777777" w:rsidR="00AC2F4D" w:rsidRDefault="00AC2F4D" w:rsidP="00902506">
            <w:pPr>
              <w:pStyle w:val="NormalWeb"/>
              <w:spacing w:before="0" w:beforeAutospacing="0" w:after="0" w:afterAutospacing="0" w:line="360" w:lineRule="auto"/>
              <w:jc w:val="both"/>
              <w:textAlignment w:val="baseline"/>
              <w:rPr>
                <w:rFonts w:asciiTheme="majorBidi" w:eastAsiaTheme="minorEastAsia" w:hAnsiTheme="majorBidi" w:cstheme="majorBidi"/>
                <w:color w:val="000000" w:themeColor="text1"/>
                <w:kern w:val="24"/>
              </w:rPr>
            </w:pPr>
          </w:p>
        </w:tc>
      </w:tr>
    </w:tbl>
    <w:p w14:paraId="343C9609" w14:textId="77777777" w:rsidR="007A1604" w:rsidRPr="0072653E" w:rsidRDefault="00AC2F4D" w:rsidP="00AC2F4D">
      <w:pPr>
        <w:spacing w:line="360" w:lineRule="auto"/>
        <w:jc w:val="both"/>
        <w:rPr>
          <w:rFonts w:asciiTheme="majorBidi" w:eastAsiaTheme="minorEastAsia" w:hAnsiTheme="majorBidi" w:cstheme="majorBidi"/>
          <w:bCs/>
          <w:iCs/>
          <w:color w:val="000000" w:themeColor="text1"/>
          <w:kern w:val="24"/>
        </w:rPr>
      </w:pPr>
      <w:r w:rsidRPr="00AC2F4D">
        <w:rPr>
          <w:rFonts w:asciiTheme="majorBidi" w:eastAsiaTheme="minorEastAsia" w:hAnsiTheme="majorBidi" w:cstheme="majorBidi"/>
          <w:bCs/>
          <w:iCs/>
          <w:color w:val="000000" w:themeColor="text1"/>
          <w:kern w:val="24"/>
        </w:rPr>
        <w:t xml:space="preserve">For </w:t>
      </w:r>
      <w:r>
        <w:rPr>
          <w:rFonts w:asciiTheme="majorBidi" w:eastAsiaTheme="minorEastAsia" w:hAnsiTheme="majorBidi" w:cstheme="majorBidi"/>
          <w:bCs/>
          <w:iCs/>
          <w:color w:val="000000" w:themeColor="text1"/>
          <w:kern w:val="24"/>
        </w:rPr>
        <w:t xml:space="preserve">most of the acids tested the </w:t>
      </w:r>
      <w:proofErr w:type="spellStart"/>
      <w:r w:rsidRPr="0024222B">
        <w:rPr>
          <w:rFonts w:asciiTheme="majorBidi" w:eastAsiaTheme="minorEastAsia" w:hAnsiTheme="majorBidi" w:cstheme="majorBidi"/>
          <w:i/>
          <w:iCs/>
          <w:color w:val="000000" w:themeColor="text1"/>
          <w:kern w:val="24"/>
        </w:rPr>
        <w:t>pK</w:t>
      </w:r>
      <w:r w:rsidRPr="0024222B">
        <w:rPr>
          <w:rFonts w:asciiTheme="majorBidi" w:eastAsiaTheme="minorEastAsia" w:hAnsiTheme="majorBidi" w:cstheme="majorBidi"/>
          <w:i/>
          <w:iCs/>
          <w:color w:val="000000" w:themeColor="text1"/>
          <w:kern w:val="24"/>
          <w:vertAlign w:val="subscript"/>
        </w:rPr>
        <w:t>a</w:t>
      </w:r>
      <w:proofErr w:type="spellEnd"/>
      <w:r>
        <w:rPr>
          <w:rFonts w:asciiTheme="majorBidi" w:eastAsiaTheme="minorEastAsia" w:hAnsiTheme="majorBidi" w:cstheme="majorBidi"/>
          <w:bCs/>
          <w:iCs/>
          <w:color w:val="000000" w:themeColor="text1"/>
          <w:kern w:val="24"/>
        </w:rPr>
        <w:t xml:space="preserve"> value in </w:t>
      </w:r>
      <w:r w:rsidR="00087409">
        <w:rPr>
          <w:rFonts w:asciiTheme="majorBidi" w:hAnsiTheme="majorBidi" w:cstheme="majorBidi"/>
          <w:noProof/>
          <w:szCs w:val="24"/>
          <w:lang w:eastAsia="en-GB"/>
        </w:rPr>
        <w:t xml:space="preserve">2 EG: 1 ChCl </w:t>
      </w:r>
      <w:r>
        <w:rPr>
          <w:rFonts w:asciiTheme="majorBidi" w:eastAsiaTheme="minorEastAsia" w:hAnsiTheme="majorBidi" w:cstheme="majorBidi"/>
          <w:bCs/>
          <w:iCs/>
          <w:color w:val="000000" w:themeColor="text1"/>
          <w:kern w:val="24"/>
        </w:rPr>
        <w:t xml:space="preserve">was </w:t>
      </w:r>
      <w:r w:rsidR="004B51D4">
        <w:rPr>
          <w:rFonts w:asciiTheme="majorBidi" w:eastAsiaTheme="minorEastAsia" w:hAnsiTheme="majorBidi" w:cstheme="majorBidi"/>
          <w:bCs/>
          <w:iCs/>
          <w:color w:val="000000" w:themeColor="text1"/>
          <w:kern w:val="24"/>
        </w:rPr>
        <w:t xml:space="preserve">approximately </w:t>
      </w:r>
      <w:r>
        <w:rPr>
          <w:rFonts w:asciiTheme="majorBidi" w:eastAsiaTheme="minorEastAsia" w:hAnsiTheme="majorBidi" w:cstheme="majorBidi"/>
          <w:bCs/>
          <w:iCs/>
          <w:color w:val="000000" w:themeColor="text1"/>
          <w:kern w:val="24"/>
        </w:rPr>
        <w:t xml:space="preserve">0.5 </w:t>
      </w:r>
      <w:r w:rsidR="00E011EC">
        <w:rPr>
          <w:rFonts w:asciiTheme="majorBidi" w:eastAsiaTheme="minorEastAsia" w:hAnsiTheme="majorBidi" w:cstheme="majorBidi"/>
          <w:bCs/>
          <w:iCs/>
          <w:color w:val="000000" w:themeColor="text1"/>
          <w:kern w:val="24"/>
        </w:rPr>
        <w:t>larg</w:t>
      </w:r>
      <w:r w:rsidR="002B5552">
        <w:rPr>
          <w:rFonts w:asciiTheme="majorBidi" w:eastAsiaTheme="minorEastAsia" w:hAnsiTheme="majorBidi" w:cstheme="majorBidi"/>
          <w:bCs/>
          <w:iCs/>
          <w:color w:val="000000" w:themeColor="text1"/>
          <w:kern w:val="24"/>
        </w:rPr>
        <w:t>er</w:t>
      </w:r>
      <w:r>
        <w:rPr>
          <w:rFonts w:asciiTheme="majorBidi" w:eastAsiaTheme="minorEastAsia" w:hAnsiTheme="majorBidi" w:cstheme="majorBidi"/>
          <w:bCs/>
          <w:iCs/>
          <w:color w:val="000000" w:themeColor="text1"/>
          <w:kern w:val="24"/>
        </w:rPr>
        <w:t xml:space="preserve"> than that in water. </w:t>
      </w:r>
      <w:r w:rsidR="004B51D4" w:rsidRPr="009329EB">
        <w:rPr>
          <w:rFonts w:asciiTheme="majorBidi" w:eastAsiaTheme="minorEastAsia" w:hAnsiTheme="majorBidi" w:cstheme="majorBidi"/>
          <w:b/>
          <w:bCs/>
          <w:iCs/>
          <w:color w:val="000000" w:themeColor="text1"/>
          <w:kern w:val="24"/>
        </w:rPr>
        <w:t xml:space="preserve">Table </w:t>
      </w:r>
      <w:r w:rsidR="00A66B28">
        <w:rPr>
          <w:rFonts w:asciiTheme="majorBidi" w:eastAsiaTheme="minorEastAsia" w:hAnsiTheme="majorBidi" w:cstheme="majorBidi"/>
          <w:b/>
          <w:bCs/>
          <w:iCs/>
          <w:color w:val="000000" w:themeColor="text1"/>
          <w:kern w:val="24"/>
        </w:rPr>
        <w:t>3</w:t>
      </w:r>
      <w:r w:rsidR="004B51D4">
        <w:rPr>
          <w:rFonts w:asciiTheme="majorBidi" w:eastAsiaTheme="minorEastAsia" w:hAnsiTheme="majorBidi" w:cstheme="majorBidi"/>
          <w:bCs/>
          <w:iCs/>
          <w:color w:val="000000" w:themeColor="text1"/>
          <w:kern w:val="24"/>
        </w:rPr>
        <w:t xml:space="preserve"> shows that this is very </w:t>
      </w:r>
      <w:r w:rsidR="00A66B28">
        <w:rPr>
          <w:rFonts w:asciiTheme="majorBidi" w:eastAsiaTheme="minorEastAsia" w:hAnsiTheme="majorBidi" w:cstheme="majorBidi"/>
          <w:bCs/>
          <w:iCs/>
          <w:color w:val="000000" w:themeColor="text1"/>
          <w:kern w:val="24"/>
        </w:rPr>
        <w:t>like</w:t>
      </w:r>
      <w:r w:rsidR="004B51D4">
        <w:rPr>
          <w:rFonts w:asciiTheme="majorBidi" w:eastAsiaTheme="minorEastAsia" w:hAnsiTheme="majorBidi" w:cstheme="majorBidi"/>
          <w:bCs/>
          <w:iCs/>
          <w:color w:val="000000" w:themeColor="text1"/>
          <w:kern w:val="24"/>
        </w:rPr>
        <w:t xml:space="preserve"> the difference between the </w:t>
      </w:r>
      <w:proofErr w:type="spellStart"/>
      <w:r w:rsidR="004B51D4" w:rsidRPr="004B51D4">
        <w:rPr>
          <w:rFonts w:asciiTheme="majorBidi" w:eastAsiaTheme="minorEastAsia" w:hAnsiTheme="majorBidi" w:cstheme="majorBidi"/>
          <w:bCs/>
          <w:i/>
          <w:iCs/>
          <w:color w:val="000000" w:themeColor="text1"/>
          <w:kern w:val="24"/>
        </w:rPr>
        <w:t>pK</w:t>
      </w:r>
      <w:r w:rsidR="004B51D4" w:rsidRPr="004B51D4">
        <w:rPr>
          <w:rFonts w:asciiTheme="majorBidi" w:eastAsiaTheme="minorEastAsia" w:hAnsiTheme="majorBidi" w:cstheme="majorBidi"/>
          <w:bCs/>
          <w:i/>
          <w:iCs/>
          <w:color w:val="000000" w:themeColor="text1"/>
          <w:kern w:val="24"/>
          <w:vertAlign w:val="subscript"/>
        </w:rPr>
        <w:t>In</w:t>
      </w:r>
      <w:proofErr w:type="spellEnd"/>
      <w:r w:rsidR="004B51D4">
        <w:rPr>
          <w:rFonts w:asciiTheme="majorBidi" w:eastAsiaTheme="minorEastAsia" w:hAnsiTheme="majorBidi" w:cstheme="majorBidi"/>
          <w:bCs/>
          <w:iCs/>
          <w:color w:val="000000" w:themeColor="text1"/>
          <w:kern w:val="24"/>
        </w:rPr>
        <w:t xml:space="preserve"> values for the two liquids (0.39). </w:t>
      </w:r>
      <w:r>
        <w:rPr>
          <w:rFonts w:asciiTheme="majorBidi" w:eastAsiaTheme="minorEastAsia" w:hAnsiTheme="majorBidi" w:cstheme="majorBidi"/>
          <w:bCs/>
          <w:iCs/>
          <w:color w:val="000000" w:themeColor="text1"/>
          <w:kern w:val="24"/>
        </w:rPr>
        <w:t xml:space="preserve">A recent study by </w:t>
      </w:r>
      <w:proofErr w:type="spellStart"/>
      <w:r>
        <w:rPr>
          <w:rFonts w:asciiTheme="majorBidi" w:eastAsiaTheme="minorEastAsia" w:hAnsiTheme="majorBidi" w:cstheme="majorBidi"/>
          <w:bCs/>
          <w:iCs/>
          <w:color w:val="000000" w:themeColor="text1"/>
          <w:kern w:val="24"/>
        </w:rPr>
        <w:t>Kanzaki</w:t>
      </w:r>
      <w:proofErr w:type="spellEnd"/>
      <w:r>
        <w:rPr>
          <w:rFonts w:asciiTheme="majorBidi" w:eastAsiaTheme="minorEastAsia" w:hAnsiTheme="majorBidi" w:cstheme="majorBidi"/>
          <w:bCs/>
          <w:iCs/>
          <w:color w:val="000000" w:themeColor="text1"/>
          <w:kern w:val="24"/>
        </w:rPr>
        <w:t xml:space="preserve"> et al. studied the </w:t>
      </w:r>
      <w:proofErr w:type="spellStart"/>
      <w:r w:rsidRPr="0024222B">
        <w:rPr>
          <w:rFonts w:asciiTheme="majorBidi" w:eastAsiaTheme="minorEastAsia" w:hAnsiTheme="majorBidi" w:cstheme="majorBidi"/>
          <w:i/>
          <w:iCs/>
          <w:color w:val="000000" w:themeColor="text1"/>
          <w:kern w:val="24"/>
        </w:rPr>
        <w:t>pK</w:t>
      </w:r>
      <w:r w:rsidRPr="0024222B">
        <w:rPr>
          <w:rFonts w:asciiTheme="majorBidi" w:eastAsiaTheme="minorEastAsia" w:hAnsiTheme="majorBidi" w:cstheme="majorBidi"/>
          <w:i/>
          <w:iCs/>
          <w:color w:val="000000" w:themeColor="text1"/>
          <w:kern w:val="24"/>
          <w:vertAlign w:val="subscript"/>
        </w:rPr>
        <w:t>a</w:t>
      </w:r>
      <w:proofErr w:type="spellEnd"/>
      <w:r>
        <w:rPr>
          <w:rFonts w:asciiTheme="majorBidi" w:eastAsiaTheme="minorEastAsia" w:hAnsiTheme="majorBidi" w:cstheme="majorBidi"/>
          <w:bCs/>
          <w:iCs/>
          <w:color w:val="000000" w:themeColor="text1"/>
          <w:kern w:val="24"/>
        </w:rPr>
        <w:t xml:space="preserve"> of 14 acids in the protonic ionic liquid ethylammonium nitrate (EAN) and found that the </w:t>
      </w:r>
      <w:proofErr w:type="spellStart"/>
      <w:r w:rsidRPr="0024222B">
        <w:rPr>
          <w:rFonts w:asciiTheme="majorBidi" w:eastAsiaTheme="minorEastAsia" w:hAnsiTheme="majorBidi" w:cstheme="majorBidi"/>
          <w:i/>
          <w:iCs/>
          <w:color w:val="000000" w:themeColor="text1"/>
          <w:kern w:val="24"/>
        </w:rPr>
        <w:t>pK</w:t>
      </w:r>
      <w:r w:rsidRPr="0024222B">
        <w:rPr>
          <w:rFonts w:asciiTheme="majorBidi" w:eastAsiaTheme="minorEastAsia" w:hAnsiTheme="majorBidi" w:cstheme="majorBidi"/>
          <w:i/>
          <w:iCs/>
          <w:color w:val="000000" w:themeColor="text1"/>
          <w:kern w:val="24"/>
          <w:vertAlign w:val="subscript"/>
        </w:rPr>
        <w:t>a</w:t>
      </w:r>
      <w:proofErr w:type="spellEnd"/>
      <w:r>
        <w:rPr>
          <w:rFonts w:asciiTheme="majorBidi" w:eastAsiaTheme="minorEastAsia" w:hAnsiTheme="majorBidi" w:cstheme="majorBidi"/>
          <w:bCs/>
          <w:iCs/>
          <w:color w:val="000000" w:themeColor="text1"/>
          <w:kern w:val="24"/>
        </w:rPr>
        <w:t xml:space="preserve"> values were approximately 1 </w:t>
      </w:r>
      <w:r w:rsidR="00E011EC">
        <w:rPr>
          <w:rFonts w:asciiTheme="majorBidi" w:eastAsiaTheme="minorEastAsia" w:hAnsiTheme="majorBidi" w:cstheme="majorBidi"/>
          <w:bCs/>
          <w:iCs/>
          <w:color w:val="000000" w:themeColor="text1"/>
          <w:kern w:val="24"/>
        </w:rPr>
        <w:t>small</w:t>
      </w:r>
      <w:r>
        <w:rPr>
          <w:rFonts w:asciiTheme="majorBidi" w:eastAsiaTheme="minorEastAsia" w:hAnsiTheme="majorBidi" w:cstheme="majorBidi"/>
          <w:bCs/>
          <w:iCs/>
          <w:color w:val="000000" w:themeColor="text1"/>
          <w:kern w:val="24"/>
        </w:rPr>
        <w:t>er than in water. These results are consistent with what would be expected</w:t>
      </w:r>
      <w:r w:rsidR="002F014B">
        <w:rPr>
          <w:rFonts w:asciiTheme="majorBidi" w:eastAsiaTheme="minorEastAsia" w:hAnsiTheme="majorBidi" w:cstheme="majorBidi"/>
          <w:bCs/>
          <w:iCs/>
          <w:color w:val="000000" w:themeColor="text1"/>
          <w:kern w:val="24"/>
        </w:rPr>
        <w:t xml:space="preserve"> given the relative </w:t>
      </w:r>
      <w:r w:rsidR="00345E6F">
        <w:rPr>
          <w:rFonts w:asciiTheme="majorBidi" w:eastAsiaTheme="minorEastAsia" w:hAnsiTheme="majorBidi" w:cstheme="majorBidi"/>
          <w:bCs/>
          <w:iCs/>
          <w:color w:val="000000" w:themeColor="text1"/>
          <w:kern w:val="24"/>
        </w:rPr>
        <w:t>basicity</w:t>
      </w:r>
      <w:r w:rsidR="002F014B">
        <w:rPr>
          <w:rFonts w:asciiTheme="majorBidi" w:eastAsiaTheme="minorEastAsia" w:hAnsiTheme="majorBidi" w:cstheme="majorBidi"/>
          <w:bCs/>
          <w:iCs/>
          <w:color w:val="000000" w:themeColor="text1"/>
          <w:kern w:val="24"/>
        </w:rPr>
        <w:t xml:space="preserve"> of the </w:t>
      </w:r>
      <w:r w:rsidR="00726C55">
        <w:rPr>
          <w:rFonts w:asciiTheme="majorBidi" w:eastAsiaTheme="minorEastAsia" w:hAnsiTheme="majorBidi" w:cstheme="majorBidi"/>
          <w:bCs/>
          <w:iCs/>
          <w:color w:val="000000" w:themeColor="text1"/>
          <w:kern w:val="24"/>
        </w:rPr>
        <w:t xml:space="preserve">chloride </w:t>
      </w:r>
      <w:r w:rsidR="002F014B">
        <w:rPr>
          <w:rFonts w:asciiTheme="majorBidi" w:eastAsiaTheme="minorEastAsia" w:hAnsiTheme="majorBidi" w:cstheme="majorBidi"/>
          <w:bCs/>
          <w:iCs/>
          <w:color w:val="000000" w:themeColor="text1"/>
          <w:kern w:val="24"/>
        </w:rPr>
        <w:t xml:space="preserve">anion </w:t>
      </w:r>
      <w:r w:rsidR="00345E6F">
        <w:rPr>
          <w:rFonts w:asciiTheme="majorBidi" w:eastAsiaTheme="minorEastAsia" w:hAnsiTheme="majorBidi" w:cstheme="majorBidi"/>
          <w:bCs/>
          <w:iCs/>
          <w:color w:val="000000" w:themeColor="text1"/>
          <w:kern w:val="24"/>
        </w:rPr>
        <w:t>compared to water</w:t>
      </w:r>
      <w:r w:rsidR="002F014B">
        <w:rPr>
          <w:rFonts w:asciiTheme="majorBidi" w:eastAsiaTheme="minorEastAsia" w:hAnsiTheme="majorBidi" w:cstheme="majorBidi"/>
          <w:bCs/>
          <w:iCs/>
          <w:color w:val="000000" w:themeColor="text1"/>
          <w:kern w:val="24"/>
        </w:rPr>
        <w:t>.</w:t>
      </w:r>
      <w:r w:rsidR="0072653E">
        <w:rPr>
          <w:rFonts w:asciiTheme="majorBidi" w:eastAsiaTheme="minorEastAsia" w:hAnsiTheme="majorBidi" w:cstheme="majorBidi"/>
          <w:bCs/>
          <w:iCs/>
          <w:color w:val="000000" w:themeColor="text1"/>
          <w:kern w:val="24"/>
        </w:rPr>
        <w:t xml:space="preserve"> It should also be noted that the concentration of base is considerably lower in the DES </w:t>
      </w:r>
      <w:r w:rsidR="00157E4B">
        <w:rPr>
          <w:rFonts w:asciiTheme="majorBidi" w:eastAsiaTheme="minorEastAsia" w:hAnsiTheme="majorBidi" w:cstheme="majorBidi"/>
          <w:bCs/>
          <w:iCs/>
          <w:color w:val="000000" w:themeColor="text1"/>
          <w:kern w:val="24"/>
        </w:rPr>
        <w:t xml:space="preserve">than in water </w:t>
      </w:r>
      <w:r w:rsidR="0072653E">
        <w:rPr>
          <w:rFonts w:asciiTheme="majorBidi" w:eastAsiaTheme="minorEastAsia" w:hAnsiTheme="majorBidi" w:cstheme="majorBidi"/>
          <w:bCs/>
          <w:iCs/>
          <w:color w:val="000000" w:themeColor="text1"/>
          <w:kern w:val="24"/>
        </w:rPr>
        <w:t xml:space="preserve">(chloride concentration </w:t>
      </w:r>
      <w:r w:rsidR="00157E4B">
        <w:rPr>
          <w:rFonts w:asciiTheme="majorBidi" w:eastAsiaTheme="minorEastAsia" w:hAnsiTheme="majorBidi" w:cstheme="majorBidi"/>
          <w:bCs/>
          <w:iCs/>
          <w:color w:val="000000" w:themeColor="text1"/>
          <w:kern w:val="24"/>
        </w:rPr>
        <w:t xml:space="preserve">in DES </w:t>
      </w:r>
      <w:r w:rsidR="0072653E">
        <w:rPr>
          <w:rFonts w:asciiTheme="majorBidi" w:eastAsiaTheme="minorEastAsia" w:hAnsiTheme="majorBidi" w:cstheme="majorBidi"/>
          <w:bCs/>
          <w:iCs/>
          <w:color w:val="000000" w:themeColor="text1"/>
          <w:kern w:val="24"/>
        </w:rPr>
        <w:t>is 3.8 mol kg</w:t>
      </w:r>
      <w:r w:rsidR="0072653E">
        <w:rPr>
          <w:rFonts w:asciiTheme="majorBidi" w:eastAsiaTheme="minorEastAsia" w:hAnsiTheme="majorBidi" w:cstheme="majorBidi"/>
          <w:bCs/>
          <w:iCs/>
          <w:color w:val="000000" w:themeColor="text1"/>
          <w:kern w:val="24"/>
          <w:vertAlign w:val="superscript"/>
        </w:rPr>
        <w:t>-1</w:t>
      </w:r>
      <w:r w:rsidR="00157E4B">
        <w:rPr>
          <w:rFonts w:asciiTheme="majorBidi" w:eastAsiaTheme="minorEastAsia" w:hAnsiTheme="majorBidi" w:cstheme="majorBidi"/>
          <w:bCs/>
          <w:iCs/>
          <w:color w:val="000000" w:themeColor="text1"/>
          <w:kern w:val="24"/>
          <w:vertAlign w:val="superscript"/>
        </w:rPr>
        <w:t xml:space="preserve"> </w:t>
      </w:r>
      <w:r w:rsidR="00157E4B" w:rsidRPr="00157E4B">
        <w:rPr>
          <w:rFonts w:asciiTheme="majorBidi" w:eastAsiaTheme="minorEastAsia" w:hAnsiTheme="majorBidi" w:cstheme="majorBidi"/>
          <w:bCs/>
          <w:i/>
          <w:iCs/>
          <w:color w:val="000000" w:themeColor="text1"/>
          <w:kern w:val="24"/>
        </w:rPr>
        <w:t>c.f.</w:t>
      </w:r>
      <w:r w:rsidR="00157E4B">
        <w:rPr>
          <w:rFonts w:asciiTheme="majorBidi" w:eastAsiaTheme="minorEastAsia" w:hAnsiTheme="majorBidi" w:cstheme="majorBidi"/>
          <w:bCs/>
          <w:iCs/>
          <w:color w:val="000000" w:themeColor="text1"/>
          <w:kern w:val="24"/>
        </w:rPr>
        <w:t xml:space="preserve"> </w:t>
      </w:r>
      <w:r w:rsidR="0072653E">
        <w:rPr>
          <w:rFonts w:asciiTheme="majorBidi" w:eastAsiaTheme="minorEastAsia" w:hAnsiTheme="majorBidi" w:cstheme="majorBidi"/>
          <w:bCs/>
          <w:iCs/>
          <w:color w:val="000000" w:themeColor="text1"/>
          <w:kern w:val="24"/>
        </w:rPr>
        <w:t xml:space="preserve">water concentration </w:t>
      </w:r>
      <w:r w:rsidR="00157E4B">
        <w:rPr>
          <w:rFonts w:asciiTheme="majorBidi" w:eastAsiaTheme="minorEastAsia" w:hAnsiTheme="majorBidi" w:cstheme="majorBidi"/>
          <w:bCs/>
          <w:iCs/>
          <w:color w:val="000000" w:themeColor="text1"/>
          <w:kern w:val="24"/>
        </w:rPr>
        <w:t xml:space="preserve">which </w:t>
      </w:r>
      <w:r w:rsidR="0072653E">
        <w:rPr>
          <w:rFonts w:asciiTheme="majorBidi" w:eastAsiaTheme="minorEastAsia" w:hAnsiTheme="majorBidi" w:cstheme="majorBidi"/>
          <w:bCs/>
          <w:iCs/>
          <w:color w:val="000000" w:themeColor="text1"/>
          <w:kern w:val="24"/>
        </w:rPr>
        <w:t>is 55.6 mol kg</w:t>
      </w:r>
      <w:r w:rsidR="0072653E">
        <w:rPr>
          <w:rFonts w:asciiTheme="majorBidi" w:eastAsiaTheme="minorEastAsia" w:hAnsiTheme="majorBidi" w:cstheme="majorBidi"/>
          <w:bCs/>
          <w:iCs/>
          <w:color w:val="000000" w:themeColor="text1"/>
          <w:kern w:val="24"/>
          <w:vertAlign w:val="superscript"/>
        </w:rPr>
        <w:t>-1</w:t>
      </w:r>
      <w:r w:rsidR="0072653E">
        <w:rPr>
          <w:rFonts w:asciiTheme="majorBidi" w:eastAsiaTheme="minorEastAsia" w:hAnsiTheme="majorBidi" w:cstheme="majorBidi"/>
          <w:bCs/>
          <w:iCs/>
          <w:color w:val="000000" w:themeColor="text1"/>
          <w:kern w:val="24"/>
        </w:rPr>
        <w:t>).</w:t>
      </w:r>
    </w:p>
    <w:p w14:paraId="13549EAE" w14:textId="77777777" w:rsidR="004B51D4" w:rsidRDefault="004B51D4" w:rsidP="00AC2F4D">
      <w:pPr>
        <w:spacing w:line="360" w:lineRule="auto"/>
        <w:jc w:val="both"/>
        <w:rPr>
          <w:rFonts w:asciiTheme="majorBidi" w:eastAsiaTheme="minorEastAsia" w:hAnsiTheme="majorBidi" w:cstheme="majorBidi"/>
          <w:bCs/>
          <w:iCs/>
          <w:color w:val="000000" w:themeColor="text1"/>
          <w:kern w:val="24"/>
        </w:rPr>
      </w:pPr>
    </w:p>
    <w:p w14:paraId="305830A9" w14:textId="77777777" w:rsidR="00CB0F0A" w:rsidRPr="00676016" w:rsidRDefault="00C80ADC" w:rsidP="00C80ADC">
      <w:pPr>
        <w:rPr>
          <w:rFonts w:asciiTheme="majorBidi" w:hAnsiTheme="majorBidi" w:cstheme="majorBidi"/>
          <w:b/>
          <w:i/>
          <w:iCs/>
          <w:sz w:val="20"/>
          <w:szCs w:val="20"/>
          <w:lang w:val="en-US"/>
        </w:rPr>
      </w:pPr>
      <w:proofErr w:type="spellStart"/>
      <w:proofErr w:type="gramStart"/>
      <w:r w:rsidRPr="00676016">
        <w:rPr>
          <w:rFonts w:asciiTheme="majorBidi" w:eastAsiaTheme="minorEastAsia" w:hAnsiTheme="majorBidi" w:cstheme="majorBidi"/>
          <w:b/>
          <w:i/>
          <w:iCs/>
          <w:color w:val="000000" w:themeColor="text1"/>
          <w:kern w:val="24"/>
        </w:rPr>
        <w:t>pK</w:t>
      </w:r>
      <w:r w:rsidRPr="00676016">
        <w:rPr>
          <w:rFonts w:asciiTheme="majorBidi" w:eastAsiaTheme="minorEastAsia" w:hAnsiTheme="majorBidi" w:cstheme="majorBidi"/>
          <w:b/>
          <w:i/>
          <w:iCs/>
          <w:color w:val="000000" w:themeColor="text1"/>
          <w:kern w:val="24"/>
          <w:vertAlign w:val="subscript"/>
        </w:rPr>
        <w:t>a</w:t>
      </w:r>
      <w:proofErr w:type="spellEnd"/>
      <w:proofErr w:type="gramEnd"/>
      <w:r w:rsidRPr="00676016">
        <w:rPr>
          <w:rFonts w:asciiTheme="majorBidi" w:eastAsiaTheme="minorEastAsia" w:hAnsiTheme="majorBidi" w:cstheme="majorBidi"/>
          <w:b/>
          <w:bCs/>
          <w:iCs/>
          <w:color w:val="000000" w:themeColor="text1"/>
          <w:kern w:val="24"/>
        </w:rPr>
        <w:t xml:space="preserve"> values for carboxylic acids in other ionic liquids</w:t>
      </w:r>
    </w:p>
    <w:p w14:paraId="424F86C1" w14:textId="77777777" w:rsidR="00676016" w:rsidRDefault="00676016" w:rsidP="00E011EC">
      <w:pPr>
        <w:spacing w:line="360" w:lineRule="auto"/>
        <w:jc w:val="both"/>
        <w:rPr>
          <w:rFonts w:asciiTheme="majorBidi" w:hAnsiTheme="majorBidi" w:cstheme="majorBidi"/>
          <w:iCs/>
          <w:szCs w:val="24"/>
          <w:lang w:val="en-US"/>
        </w:rPr>
      </w:pPr>
      <w:r>
        <w:rPr>
          <w:rFonts w:asciiTheme="majorBidi" w:hAnsiTheme="majorBidi" w:cstheme="majorBidi"/>
          <w:iCs/>
          <w:szCs w:val="24"/>
          <w:lang w:val="en-US"/>
        </w:rPr>
        <w:t xml:space="preserve">The approach used above to calculate </w:t>
      </w:r>
      <w:proofErr w:type="spellStart"/>
      <w:r>
        <w:rPr>
          <w:rFonts w:asciiTheme="majorBidi" w:hAnsiTheme="majorBidi" w:cstheme="majorBidi"/>
          <w:i/>
          <w:iCs/>
          <w:szCs w:val="24"/>
          <w:lang w:val="en-US"/>
        </w:rPr>
        <w:t>pK</w:t>
      </w:r>
      <w:r>
        <w:rPr>
          <w:rFonts w:asciiTheme="majorBidi" w:hAnsiTheme="majorBidi" w:cstheme="majorBidi"/>
          <w:i/>
          <w:iCs/>
          <w:szCs w:val="24"/>
          <w:vertAlign w:val="subscript"/>
          <w:lang w:val="en-US"/>
        </w:rPr>
        <w:t>In</w:t>
      </w:r>
      <w:proofErr w:type="spellEnd"/>
      <w:r>
        <w:rPr>
          <w:rFonts w:asciiTheme="majorBidi" w:hAnsiTheme="majorBidi" w:cstheme="majorBidi"/>
          <w:iCs/>
          <w:szCs w:val="24"/>
          <w:lang w:val="en-US"/>
        </w:rPr>
        <w:t xml:space="preserve"> for </w:t>
      </w:r>
      <w:r w:rsidR="00087409">
        <w:rPr>
          <w:rFonts w:asciiTheme="majorBidi" w:hAnsiTheme="majorBidi" w:cstheme="majorBidi"/>
          <w:noProof/>
          <w:szCs w:val="24"/>
          <w:lang w:eastAsia="en-GB"/>
        </w:rPr>
        <w:t>2 EG: 1 ChCl</w:t>
      </w:r>
      <w:r>
        <w:rPr>
          <w:rFonts w:asciiTheme="majorBidi" w:hAnsiTheme="majorBidi" w:cstheme="majorBidi"/>
          <w:iCs/>
          <w:szCs w:val="24"/>
          <w:lang w:val="en-US"/>
        </w:rPr>
        <w:t xml:space="preserve"> was used for some other ionic liquids and the results are shown in </w:t>
      </w:r>
      <w:r w:rsidRPr="009329EB">
        <w:rPr>
          <w:rFonts w:asciiTheme="majorBidi" w:hAnsiTheme="majorBidi" w:cstheme="majorBidi"/>
          <w:b/>
          <w:iCs/>
          <w:szCs w:val="24"/>
          <w:lang w:val="en-US"/>
        </w:rPr>
        <w:t xml:space="preserve">Table </w:t>
      </w:r>
      <w:r w:rsidR="00A66B28">
        <w:rPr>
          <w:rFonts w:asciiTheme="majorBidi" w:hAnsiTheme="majorBidi" w:cstheme="majorBidi"/>
          <w:b/>
          <w:iCs/>
          <w:szCs w:val="24"/>
          <w:lang w:val="en-US"/>
        </w:rPr>
        <w:t>3</w:t>
      </w:r>
      <w:r>
        <w:rPr>
          <w:rFonts w:asciiTheme="majorBidi" w:hAnsiTheme="majorBidi" w:cstheme="majorBidi"/>
          <w:iCs/>
          <w:szCs w:val="24"/>
          <w:lang w:val="en-US"/>
        </w:rPr>
        <w:t>.</w:t>
      </w:r>
    </w:p>
    <w:tbl>
      <w:tblPr>
        <w:tblStyle w:val="TableGrid"/>
        <w:tblW w:w="0" w:type="auto"/>
        <w:jc w:val="center"/>
        <w:tblLook w:val="04A0" w:firstRow="1" w:lastRow="0" w:firstColumn="1" w:lastColumn="0" w:noHBand="0" w:noVBand="1"/>
      </w:tblPr>
      <w:tblGrid>
        <w:gridCol w:w="1502"/>
        <w:gridCol w:w="1759"/>
        <w:gridCol w:w="1984"/>
        <w:gridCol w:w="1985"/>
        <w:gridCol w:w="1786"/>
      </w:tblGrid>
      <w:tr w:rsidR="00676016" w14:paraId="6EAC35C8" w14:textId="77777777" w:rsidTr="00EB7134">
        <w:trPr>
          <w:jc w:val="center"/>
        </w:trPr>
        <w:tc>
          <w:tcPr>
            <w:tcW w:w="9016" w:type="dxa"/>
            <w:gridSpan w:val="5"/>
            <w:tcBorders>
              <w:top w:val="nil"/>
              <w:left w:val="nil"/>
              <w:right w:val="nil"/>
            </w:tcBorders>
          </w:tcPr>
          <w:p w14:paraId="7FF17F43" w14:textId="77777777" w:rsidR="00676016" w:rsidRPr="00676016" w:rsidRDefault="00676016" w:rsidP="00726C55">
            <w:pPr>
              <w:spacing w:line="360" w:lineRule="auto"/>
              <w:jc w:val="center"/>
              <w:rPr>
                <w:rFonts w:asciiTheme="majorBidi" w:hAnsiTheme="majorBidi" w:cstheme="majorBidi"/>
                <w:i/>
                <w:iCs/>
                <w:szCs w:val="24"/>
              </w:rPr>
            </w:pPr>
            <w:r w:rsidRPr="009329EB">
              <w:rPr>
                <w:rFonts w:asciiTheme="majorBidi" w:hAnsiTheme="majorBidi" w:cstheme="majorBidi"/>
                <w:b/>
                <w:i/>
                <w:iCs/>
                <w:szCs w:val="24"/>
              </w:rPr>
              <w:t xml:space="preserve">Table </w:t>
            </w:r>
            <w:r w:rsidR="00A66B28">
              <w:rPr>
                <w:rFonts w:asciiTheme="majorBidi" w:hAnsiTheme="majorBidi" w:cstheme="majorBidi"/>
                <w:b/>
                <w:i/>
                <w:iCs/>
                <w:szCs w:val="24"/>
              </w:rPr>
              <w:t>3</w:t>
            </w:r>
            <w:r w:rsidRPr="00676016">
              <w:rPr>
                <w:rFonts w:asciiTheme="majorBidi" w:hAnsiTheme="majorBidi" w:cstheme="majorBidi"/>
                <w:i/>
                <w:iCs/>
                <w:szCs w:val="24"/>
              </w:rPr>
              <w:t xml:space="preserve">: </w:t>
            </w:r>
            <w:proofErr w:type="spellStart"/>
            <w:r w:rsidRPr="00676016">
              <w:rPr>
                <w:rFonts w:asciiTheme="majorBidi" w:hAnsiTheme="majorBidi" w:cstheme="majorBidi"/>
                <w:i/>
                <w:iCs/>
                <w:szCs w:val="24"/>
              </w:rPr>
              <w:t>pK</w:t>
            </w:r>
            <w:r w:rsidRPr="00676016">
              <w:rPr>
                <w:rFonts w:asciiTheme="majorBidi" w:hAnsiTheme="majorBidi" w:cstheme="majorBidi"/>
                <w:i/>
                <w:iCs/>
                <w:szCs w:val="24"/>
                <w:vertAlign w:val="subscript"/>
              </w:rPr>
              <w:t>In</w:t>
            </w:r>
            <w:proofErr w:type="spellEnd"/>
            <w:r w:rsidRPr="00676016">
              <w:rPr>
                <w:rFonts w:asciiTheme="majorBidi" w:hAnsiTheme="majorBidi" w:cstheme="majorBidi"/>
                <w:i/>
                <w:iCs/>
                <w:szCs w:val="24"/>
              </w:rPr>
              <w:t xml:space="preserve"> for bromoph</w:t>
            </w:r>
            <w:r w:rsidR="00A54765">
              <w:rPr>
                <w:rFonts w:asciiTheme="majorBidi" w:hAnsiTheme="majorBidi" w:cstheme="majorBidi"/>
                <w:i/>
                <w:iCs/>
                <w:szCs w:val="24"/>
              </w:rPr>
              <w:t>enol blue in some ionic liquids.</w:t>
            </w:r>
            <w:r w:rsidR="00EE1945">
              <w:rPr>
                <w:rFonts w:asciiTheme="majorBidi" w:eastAsiaTheme="minorEastAsia" w:hAnsiTheme="majorBidi" w:cstheme="majorBidi"/>
                <w:i/>
                <w:iCs/>
                <w:color w:val="000000" w:themeColor="text1"/>
                <w:kern w:val="24"/>
              </w:rPr>
              <w:t xml:space="preserve"> Error bars are standard deviations of 5 data points.</w:t>
            </w:r>
          </w:p>
        </w:tc>
      </w:tr>
      <w:tr w:rsidR="007E2292" w14:paraId="7ECD1615" w14:textId="77777777" w:rsidTr="00EB7134">
        <w:trPr>
          <w:jc w:val="center"/>
        </w:trPr>
        <w:tc>
          <w:tcPr>
            <w:tcW w:w="1502" w:type="dxa"/>
          </w:tcPr>
          <w:p w14:paraId="5F983104" w14:textId="77777777" w:rsidR="007E2292" w:rsidRDefault="007E2292" w:rsidP="00C80ADC">
            <w:pPr>
              <w:spacing w:line="360" w:lineRule="auto"/>
              <w:rPr>
                <w:rFonts w:asciiTheme="majorBidi" w:hAnsiTheme="majorBidi" w:cstheme="majorBidi"/>
                <w:iCs/>
                <w:szCs w:val="24"/>
              </w:rPr>
            </w:pPr>
          </w:p>
        </w:tc>
        <w:tc>
          <w:tcPr>
            <w:tcW w:w="1759" w:type="dxa"/>
          </w:tcPr>
          <w:p w14:paraId="6C9D4DED" w14:textId="77777777" w:rsidR="007E2292" w:rsidRPr="00676016" w:rsidRDefault="00E12BFB" w:rsidP="007E2292">
            <w:pPr>
              <w:spacing w:line="360" w:lineRule="auto"/>
              <w:jc w:val="center"/>
              <w:rPr>
                <w:rFonts w:asciiTheme="majorBidi" w:hAnsiTheme="majorBidi" w:cstheme="majorBidi"/>
                <w:iCs/>
                <w:szCs w:val="24"/>
              </w:rPr>
            </w:pPr>
            <w:r>
              <w:rPr>
                <w:rFonts w:asciiTheme="majorBidi" w:hAnsiTheme="majorBidi" w:cstheme="majorBidi"/>
                <w:iCs/>
                <w:szCs w:val="24"/>
              </w:rPr>
              <w:t>[</w:t>
            </w:r>
            <w:r w:rsidR="007E2292">
              <w:rPr>
                <w:rFonts w:asciiTheme="majorBidi" w:hAnsiTheme="majorBidi" w:cstheme="majorBidi"/>
                <w:iCs/>
                <w:szCs w:val="24"/>
              </w:rPr>
              <w:t>C</w:t>
            </w:r>
            <w:r w:rsidR="007E2292">
              <w:rPr>
                <w:rFonts w:asciiTheme="majorBidi" w:hAnsiTheme="majorBidi" w:cstheme="majorBidi"/>
                <w:iCs/>
                <w:szCs w:val="24"/>
                <w:vertAlign w:val="subscript"/>
              </w:rPr>
              <w:t>4</w:t>
            </w:r>
            <w:r w:rsidR="007E2292">
              <w:rPr>
                <w:rFonts w:asciiTheme="majorBidi" w:hAnsiTheme="majorBidi" w:cstheme="majorBidi"/>
                <w:iCs/>
                <w:szCs w:val="24"/>
              </w:rPr>
              <w:t>mim</w:t>
            </w:r>
            <w:r>
              <w:rPr>
                <w:rFonts w:asciiTheme="majorBidi" w:hAnsiTheme="majorBidi" w:cstheme="majorBidi"/>
                <w:iCs/>
                <w:szCs w:val="24"/>
              </w:rPr>
              <w:t>][</w:t>
            </w:r>
            <w:proofErr w:type="spellStart"/>
            <w:r w:rsidR="007E2292">
              <w:rPr>
                <w:rFonts w:asciiTheme="majorBidi" w:hAnsiTheme="majorBidi" w:cstheme="majorBidi"/>
                <w:iCs/>
                <w:szCs w:val="24"/>
              </w:rPr>
              <w:t>OTf</w:t>
            </w:r>
            <w:proofErr w:type="spellEnd"/>
            <w:r>
              <w:rPr>
                <w:rFonts w:asciiTheme="majorBidi" w:hAnsiTheme="majorBidi" w:cstheme="majorBidi"/>
                <w:iCs/>
                <w:szCs w:val="24"/>
              </w:rPr>
              <w:t>]</w:t>
            </w:r>
          </w:p>
        </w:tc>
        <w:tc>
          <w:tcPr>
            <w:tcW w:w="1984" w:type="dxa"/>
          </w:tcPr>
          <w:p w14:paraId="69C37761" w14:textId="77777777" w:rsidR="007E2292" w:rsidRPr="00E12BFB" w:rsidRDefault="00E12BFB" w:rsidP="007E2292">
            <w:pPr>
              <w:spacing w:line="360" w:lineRule="auto"/>
              <w:jc w:val="center"/>
              <w:rPr>
                <w:rFonts w:asciiTheme="majorBidi" w:hAnsiTheme="majorBidi" w:cstheme="majorBidi"/>
                <w:iCs/>
                <w:szCs w:val="24"/>
              </w:rPr>
            </w:pPr>
            <w:r>
              <w:rPr>
                <w:rFonts w:asciiTheme="majorBidi" w:hAnsiTheme="majorBidi" w:cstheme="majorBidi"/>
                <w:iCs/>
                <w:szCs w:val="24"/>
              </w:rPr>
              <w:t>[</w:t>
            </w:r>
            <w:proofErr w:type="spellStart"/>
            <w:r>
              <w:rPr>
                <w:rFonts w:asciiTheme="majorBidi" w:hAnsiTheme="majorBidi" w:cstheme="majorBidi"/>
                <w:iCs/>
                <w:szCs w:val="24"/>
              </w:rPr>
              <w:t>B</w:t>
            </w:r>
            <w:r w:rsidR="007E2292">
              <w:rPr>
                <w:rFonts w:asciiTheme="majorBidi" w:hAnsiTheme="majorBidi" w:cstheme="majorBidi"/>
                <w:iCs/>
                <w:szCs w:val="24"/>
              </w:rPr>
              <w:t>mim</w:t>
            </w:r>
            <w:proofErr w:type="spellEnd"/>
            <w:r>
              <w:rPr>
                <w:rFonts w:asciiTheme="majorBidi" w:hAnsiTheme="majorBidi" w:cstheme="majorBidi"/>
                <w:iCs/>
                <w:szCs w:val="24"/>
              </w:rPr>
              <w:t>][</w:t>
            </w:r>
            <w:r w:rsidR="007E2292">
              <w:rPr>
                <w:rFonts w:asciiTheme="majorBidi" w:hAnsiTheme="majorBidi" w:cstheme="majorBidi"/>
                <w:iCs/>
                <w:szCs w:val="24"/>
              </w:rPr>
              <w:t>BF</w:t>
            </w:r>
            <w:r w:rsidR="007E2292">
              <w:rPr>
                <w:rFonts w:asciiTheme="majorBidi" w:hAnsiTheme="majorBidi" w:cstheme="majorBidi"/>
                <w:iCs/>
                <w:szCs w:val="24"/>
                <w:vertAlign w:val="subscript"/>
              </w:rPr>
              <w:t>4</w:t>
            </w:r>
            <w:r>
              <w:rPr>
                <w:rFonts w:asciiTheme="majorBidi" w:hAnsiTheme="majorBidi" w:cstheme="majorBidi"/>
                <w:iCs/>
                <w:szCs w:val="24"/>
              </w:rPr>
              <w:t>]</w:t>
            </w:r>
          </w:p>
        </w:tc>
        <w:tc>
          <w:tcPr>
            <w:tcW w:w="1985" w:type="dxa"/>
          </w:tcPr>
          <w:p w14:paraId="0AC7AEDD" w14:textId="77777777" w:rsidR="007E2292" w:rsidRDefault="00E12BFB" w:rsidP="007E2292">
            <w:pPr>
              <w:spacing w:line="360" w:lineRule="auto"/>
              <w:jc w:val="center"/>
              <w:rPr>
                <w:rFonts w:asciiTheme="majorBidi" w:hAnsiTheme="majorBidi" w:cstheme="majorBidi"/>
                <w:iCs/>
                <w:szCs w:val="24"/>
              </w:rPr>
            </w:pPr>
            <w:r>
              <w:rPr>
                <w:rFonts w:asciiTheme="majorBidi" w:hAnsiTheme="majorBidi" w:cstheme="majorBidi"/>
                <w:iCs/>
                <w:szCs w:val="24"/>
              </w:rPr>
              <w:t>[</w:t>
            </w:r>
            <w:proofErr w:type="spellStart"/>
            <w:r>
              <w:rPr>
                <w:rFonts w:asciiTheme="majorBidi" w:hAnsiTheme="majorBidi" w:cstheme="majorBidi"/>
                <w:iCs/>
                <w:szCs w:val="24"/>
              </w:rPr>
              <w:t>E</w:t>
            </w:r>
            <w:r w:rsidR="007E2292">
              <w:rPr>
                <w:rFonts w:asciiTheme="majorBidi" w:hAnsiTheme="majorBidi" w:cstheme="majorBidi"/>
                <w:iCs/>
                <w:szCs w:val="24"/>
              </w:rPr>
              <w:t>mim</w:t>
            </w:r>
            <w:proofErr w:type="spellEnd"/>
            <w:r>
              <w:rPr>
                <w:rFonts w:asciiTheme="majorBidi" w:hAnsiTheme="majorBidi" w:cstheme="majorBidi"/>
                <w:iCs/>
                <w:szCs w:val="24"/>
              </w:rPr>
              <w:t>][</w:t>
            </w:r>
            <w:proofErr w:type="spellStart"/>
            <w:r w:rsidR="007E2292">
              <w:rPr>
                <w:rFonts w:asciiTheme="majorBidi" w:hAnsiTheme="majorBidi" w:cstheme="majorBidi"/>
                <w:iCs/>
                <w:szCs w:val="24"/>
              </w:rPr>
              <w:t>OAc</w:t>
            </w:r>
            <w:proofErr w:type="spellEnd"/>
            <w:r>
              <w:rPr>
                <w:rFonts w:asciiTheme="majorBidi" w:hAnsiTheme="majorBidi" w:cstheme="majorBidi"/>
                <w:iCs/>
                <w:szCs w:val="24"/>
              </w:rPr>
              <w:t>]</w:t>
            </w:r>
          </w:p>
        </w:tc>
        <w:tc>
          <w:tcPr>
            <w:tcW w:w="1786" w:type="dxa"/>
          </w:tcPr>
          <w:p w14:paraId="298C19F8" w14:textId="77777777" w:rsidR="007E2292" w:rsidRDefault="007E2292" w:rsidP="007E2292">
            <w:pPr>
              <w:spacing w:line="360" w:lineRule="auto"/>
              <w:jc w:val="center"/>
              <w:rPr>
                <w:rFonts w:asciiTheme="majorBidi" w:hAnsiTheme="majorBidi" w:cstheme="majorBidi"/>
                <w:iCs/>
                <w:szCs w:val="24"/>
              </w:rPr>
            </w:pPr>
            <w:r>
              <w:rPr>
                <w:rFonts w:asciiTheme="majorBidi" w:hAnsiTheme="majorBidi" w:cstheme="majorBidi"/>
                <w:iCs/>
                <w:szCs w:val="24"/>
              </w:rPr>
              <w:t>Water</w:t>
            </w:r>
          </w:p>
        </w:tc>
      </w:tr>
      <w:tr w:rsidR="007E2292" w14:paraId="553321B7" w14:textId="77777777" w:rsidTr="00EB7134">
        <w:trPr>
          <w:jc w:val="center"/>
        </w:trPr>
        <w:tc>
          <w:tcPr>
            <w:tcW w:w="1502" w:type="dxa"/>
          </w:tcPr>
          <w:p w14:paraId="1CD51F6A" w14:textId="77777777" w:rsidR="007E2292" w:rsidRPr="00676016" w:rsidRDefault="007E2292" w:rsidP="00C80ADC">
            <w:pPr>
              <w:spacing w:line="360" w:lineRule="auto"/>
              <w:rPr>
                <w:rFonts w:asciiTheme="majorBidi" w:hAnsiTheme="majorBidi" w:cstheme="majorBidi"/>
                <w:iCs/>
                <w:szCs w:val="24"/>
              </w:rPr>
            </w:pPr>
            <w:proofErr w:type="spellStart"/>
            <w:r>
              <w:rPr>
                <w:rFonts w:asciiTheme="majorBidi" w:hAnsiTheme="majorBidi" w:cstheme="majorBidi"/>
                <w:i/>
                <w:iCs/>
                <w:szCs w:val="24"/>
              </w:rPr>
              <w:t>pK</w:t>
            </w:r>
            <w:r>
              <w:rPr>
                <w:rFonts w:asciiTheme="majorBidi" w:hAnsiTheme="majorBidi" w:cstheme="majorBidi"/>
                <w:i/>
                <w:iCs/>
                <w:szCs w:val="24"/>
                <w:vertAlign w:val="subscript"/>
              </w:rPr>
              <w:t>In</w:t>
            </w:r>
            <w:proofErr w:type="spellEnd"/>
            <w:r>
              <w:rPr>
                <w:rFonts w:asciiTheme="majorBidi" w:hAnsiTheme="majorBidi" w:cstheme="majorBidi"/>
                <w:i/>
                <w:iCs/>
                <w:szCs w:val="24"/>
                <w:vertAlign w:val="subscript"/>
              </w:rPr>
              <w:t xml:space="preserve"> </w:t>
            </w:r>
            <w:r>
              <w:rPr>
                <w:rFonts w:asciiTheme="majorBidi" w:hAnsiTheme="majorBidi" w:cstheme="majorBidi"/>
                <w:iCs/>
                <w:szCs w:val="24"/>
                <w:vertAlign w:val="subscript"/>
              </w:rPr>
              <w:t>(BPB)</w:t>
            </w:r>
          </w:p>
        </w:tc>
        <w:tc>
          <w:tcPr>
            <w:tcW w:w="1759" w:type="dxa"/>
          </w:tcPr>
          <w:p w14:paraId="3722DBAF" w14:textId="77777777" w:rsidR="007E2292" w:rsidRDefault="007E2292" w:rsidP="007E2292">
            <w:pPr>
              <w:spacing w:line="360" w:lineRule="auto"/>
              <w:jc w:val="center"/>
              <w:rPr>
                <w:rFonts w:asciiTheme="majorBidi" w:hAnsiTheme="majorBidi" w:cstheme="majorBidi"/>
                <w:iCs/>
                <w:szCs w:val="24"/>
              </w:rPr>
            </w:pPr>
            <w:r>
              <w:rPr>
                <w:rFonts w:asciiTheme="majorBidi" w:hAnsiTheme="majorBidi" w:cstheme="majorBidi"/>
                <w:iCs/>
                <w:szCs w:val="24"/>
              </w:rPr>
              <w:t>3.38 + 0.15</w:t>
            </w:r>
          </w:p>
        </w:tc>
        <w:tc>
          <w:tcPr>
            <w:tcW w:w="1984" w:type="dxa"/>
          </w:tcPr>
          <w:p w14:paraId="4F528890" w14:textId="77777777" w:rsidR="007E2292" w:rsidRDefault="007E2292" w:rsidP="007E2292">
            <w:pPr>
              <w:spacing w:line="360" w:lineRule="auto"/>
              <w:jc w:val="center"/>
              <w:rPr>
                <w:rFonts w:asciiTheme="majorBidi" w:hAnsiTheme="majorBidi" w:cstheme="majorBidi"/>
                <w:iCs/>
                <w:szCs w:val="24"/>
              </w:rPr>
            </w:pPr>
            <w:r>
              <w:rPr>
                <w:rFonts w:asciiTheme="majorBidi" w:hAnsiTheme="majorBidi" w:cstheme="majorBidi"/>
                <w:iCs/>
                <w:szCs w:val="24"/>
              </w:rPr>
              <w:t>3.84 + 0.10</w:t>
            </w:r>
          </w:p>
        </w:tc>
        <w:tc>
          <w:tcPr>
            <w:tcW w:w="1985" w:type="dxa"/>
          </w:tcPr>
          <w:p w14:paraId="2C4DDACC" w14:textId="77777777" w:rsidR="007E2292" w:rsidRDefault="007E2292" w:rsidP="007E2292">
            <w:pPr>
              <w:spacing w:line="360" w:lineRule="auto"/>
              <w:jc w:val="center"/>
              <w:rPr>
                <w:rFonts w:asciiTheme="majorBidi" w:hAnsiTheme="majorBidi" w:cstheme="majorBidi"/>
                <w:iCs/>
                <w:szCs w:val="24"/>
              </w:rPr>
            </w:pPr>
            <w:r>
              <w:rPr>
                <w:rFonts w:asciiTheme="majorBidi" w:hAnsiTheme="majorBidi" w:cstheme="majorBidi"/>
                <w:iCs/>
                <w:szCs w:val="24"/>
              </w:rPr>
              <w:t>3.92 + 0.09</w:t>
            </w:r>
          </w:p>
        </w:tc>
        <w:tc>
          <w:tcPr>
            <w:tcW w:w="1786" w:type="dxa"/>
          </w:tcPr>
          <w:p w14:paraId="41CF9FD2" w14:textId="77777777" w:rsidR="007E2292" w:rsidRDefault="007E2292" w:rsidP="007E2292">
            <w:pPr>
              <w:spacing w:line="360" w:lineRule="auto"/>
              <w:jc w:val="center"/>
              <w:rPr>
                <w:rFonts w:asciiTheme="majorBidi" w:hAnsiTheme="majorBidi" w:cstheme="majorBidi"/>
                <w:iCs/>
                <w:szCs w:val="24"/>
              </w:rPr>
            </w:pPr>
            <w:r>
              <w:rPr>
                <w:rFonts w:asciiTheme="majorBidi" w:hAnsiTheme="majorBidi" w:cstheme="majorBidi"/>
                <w:iCs/>
                <w:szCs w:val="24"/>
              </w:rPr>
              <w:t>4.0</w:t>
            </w:r>
          </w:p>
        </w:tc>
      </w:tr>
      <w:tr w:rsidR="007E2292" w14:paraId="0ABE026C" w14:textId="77777777" w:rsidTr="00EB7134">
        <w:trPr>
          <w:jc w:val="center"/>
        </w:trPr>
        <w:tc>
          <w:tcPr>
            <w:tcW w:w="1502" w:type="dxa"/>
          </w:tcPr>
          <w:p w14:paraId="25A14EEF" w14:textId="77777777" w:rsidR="007E2292" w:rsidRDefault="007E2292" w:rsidP="00C80ADC">
            <w:pPr>
              <w:spacing w:line="360" w:lineRule="auto"/>
              <w:rPr>
                <w:rFonts w:asciiTheme="majorBidi" w:hAnsiTheme="majorBidi" w:cstheme="majorBidi"/>
                <w:iCs/>
                <w:szCs w:val="24"/>
              </w:rPr>
            </w:pPr>
          </w:p>
        </w:tc>
        <w:tc>
          <w:tcPr>
            <w:tcW w:w="1759" w:type="dxa"/>
          </w:tcPr>
          <w:p w14:paraId="385DFE6B" w14:textId="77777777" w:rsidR="007E2292" w:rsidRDefault="007E2292" w:rsidP="007E2292">
            <w:pPr>
              <w:spacing w:line="360" w:lineRule="auto"/>
              <w:jc w:val="center"/>
              <w:rPr>
                <w:rFonts w:asciiTheme="majorBidi" w:hAnsiTheme="majorBidi" w:cstheme="majorBidi"/>
                <w:iCs/>
                <w:szCs w:val="24"/>
              </w:rPr>
            </w:pPr>
            <w:proofErr w:type="spellStart"/>
            <w:r>
              <w:rPr>
                <w:rFonts w:asciiTheme="majorBidi" w:hAnsiTheme="majorBidi" w:cstheme="majorBidi"/>
                <w:iCs/>
                <w:szCs w:val="24"/>
              </w:rPr>
              <w:t>HOTf</w:t>
            </w:r>
            <w:proofErr w:type="spellEnd"/>
          </w:p>
        </w:tc>
        <w:tc>
          <w:tcPr>
            <w:tcW w:w="1984" w:type="dxa"/>
          </w:tcPr>
          <w:p w14:paraId="08F60F50" w14:textId="77777777" w:rsidR="007E2292" w:rsidRPr="007E2292" w:rsidRDefault="007E2292" w:rsidP="007E2292">
            <w:pPr>
              <w:spacing w:line="360" w:lineRule="auto"/>
              <w:jc w:val="center"/>
              <w:rPr>
                <w:rFonts w:asciiTheme="majorBidi" w:hAnsiTheme="majorBidi" w:cstheme="majorBidi"/>
                <w:iCs/>
                <w:szCs w:val="24"/>
              </w:rPr>
            </w:pPr>
            <w:r>
              <w:rPr>
                <w:rFonts w:asciiTheme="majorBidi" w:hAnsiTheme="majorBidi" w:cstheme="majorBidi"/>
                <w:iCs/>
                <w:szCs w:val="24"/>
              </w:rPr>
              <w:t>HBF</w:t>
            </w:r>
            <w:r>
              <w:rPr>
                <w:rFonts w:asciiTheme="majorBidi" w:hAnsiTheme="majorBidi" w:cstheme="majorBidi"/>
                <w:iCs/>
                <w:szCs w:val="24"/>
                <w:vertAlign w:val="subscript"/>
              </w:rPr>
              <w:t>4</w:t>
            </w:r>
          </w:p>
        </w:tc>
        <w:tc>
          <w:tcPr>
            <w:tcW w:w="1985" w:type="dxa"/>
          </w:tcPr>
          <w:p w14:paraId="62B62BA1" w14:textId="77777777" w:rsidR="007E2292" w:rsidRDefault="007E2292" w:rsidP="007E2292">
            <w:pPr>
              <w:spacing w:line="360" w:lineRule="auto"/>
              <w:jc w:val="center"/>
              <w:rPr>
                <w:rFonts w:asciiTheme="majorBidi" w:hAnsiTheme="majorBidi" w:cstheme="majorBidi"/>
                <w:iCs/>
                <w:szCs w:val="24"/>
              </w:rPr>
            </w:pPr>
            <w:proofErr w:type="spellStart"/>
            <w:r>
              <w:rPr>
                <w:rFonts w:asciiTheme="majorBidi" w:hAnsiTheme="majorBidi" w:cstheme="majorBidi"/>
                <w:iCs/>
                <w:szCs w:val="24"/>
              </w:rPr>
              <w:t>HOAc</w:t>
            </w:r>
            <w:proofErr w:type="spellEnd"/>
          </w:p>
        </w:tc>
        <w:tc>
          <w:tcPr>
            <w:tcW w:w="1786" w:type="dxa"/>
          </w:tcPr>
          <w:p w14:paraId="01B4A8D7" w14:textId="77777777" w:rsidR="007E2292" w:rsidRPr="007E2292" w:rsidRDefault="007E2292" w:rsidP="007E2292">
            <w:pPr>
              <w:spacing w:line="360" w:lineRule="auto"/>
              <w:jc w:val="center"/>
              <w:rPr>
                <w:rFonts w:asciiTheme="majorBidi" w:hAnsiTheme="majorBidi" w:cstheme="majorBidi"/>
                <w:iCs/>
                <w:szCs w:val="24"/>
              </w:rPr>
            </w:pPr>
            <w:r>
              <w:rPr>
                <w:rFonts w:asciiTheme="majorBidi" w:hAnsiTheme="majorBidi" w:cstheme="majorBidi"/>
                <w:iCs/>
                <w:szCs w:val="24"/>
              </w:rPr>
              <w:t>H</w:t>
            </w:r>
            <w:r>
              <w:rPr>
                <w:rFonts w:asciiTheme="majorBidi" w:hAnsiTheme="majorBidi" w:cstheme="majorBidi"/>
                <w:iCs/>
                <w:szCs w:val="24"/>
                <w:vertAlign w:val="subscript"/>
              </w:rPr>
              <w:t>2</w:t>
            </w:r>
            <w:r>
              <w:rPr>
                <w:rFonts w:asciiTheme="majorBidi" w:hAnsiTheme="majorBidi" w:cstheme="majorBidi"/>
                <w:iCs/>
                <w:szCs w:val="24"/>
              </w:rPr>
              <w:t>O</w:t>
            </w:r>
          </w:p>
        </w:tc>
      </w:tr>
      <w:tr w:rsidR="007E2292" w14:paraId="17D6778F" w14:textId="77777777" w:rsidTr="00EB7134">
        <w:trPr>
          <w:jc w:val="center"/>
        </w:trPr>
        <w:tc>
          <w:tcPr>
            <w:tcW w:w="1502" w:type="dxa"/>
          </w:tcPr>
          <w:p w14:paraId="366F9333" w14:textId="77777777" w:rsidR="007E2292" w:rsidRPr="008E2B8E" w:rsidRDefault="007E2292" w:rsidP="00C80ADC">
            <w:pPr>
              <w:spacing w:line="360" w:lineRule="auto"/>
              <w:rPr>
                <w:rFonts w:asciiTheme="majorBidi" w:hAnsiTheme="majorBidi" w:cstheme="majorBidi"/>
                <w:i/>
                <w:iCs/>
                <w:szCs w:val="24"/>
                <w:vertAlign w:val="superscript"/>
              </w:rPr>
            </w:pPr>
            <w:proofErr w:type="spellStart"/>
            <w:r w:rsidRPr="007E2292">
              <w:rPr>
                <w:rFonts w:asciiTheme="majorBidi" w:hAnsiTheme="majorBidi" w:cstheme="majorBidi"/>
                <w:i/>
                <w:iCs/>
                <w:szCs w:val="24"/>
              </w:rPr>
              <w:t>pK</w:t>
            </w:r>
            <w:r w:rsidRPr="007E2292">
              <w:rPr>
                <w:rFonts w:asciiTheme="majorBidi" w:hAnsiTheme="majorBidi" w:cstheme="majorBidi"/>
                <w:i/>
                <w:iCs/>
                <w:szCs w:val="24"/>
                <w:vertAlign w:val="subscript"/>
              </w:rPr>
              <w:t>a</w:t>
            </w:r>
            <w:r w:rsidR="008E2B8E" w:rsidRPr="00157E4B">
              <w:rPr>
                <w:rFonts w:asciiTheme="majorBidi" w:hAnsiTheme="majorBidi" w:cstheme="majorBidi"/>
                <w:i/>
                <w:iCs/>
                <w:szCs w:val="24"/>
                <w:vertAlign w:val="superscript"/>
              </w:rPr>
              <w:t>ref</w:t>
            </w:r>
            <w:proofErr w:type="spellEnd"/>
            <w:r w:rsidR="00157E4B">
              <w:rPr>
                <w:rFonts w:asciiTheme="majorBidi" w:hAnsiTheme="majorBidi" w:cstheme="majorBidi"/>
                <w:i/>
                <w:iCs/>
                <w:szCs w:val="24"/>
                <w:vertAlign w:val="superscript"/>
              </w:rPr>
              <w:t xml:space="preserve"> 2</w:t>
            </w:r>
          </w:p>
        </w:tc>
        <w:tc>
          <w:tcPr>
            <w:tcW w:w="1759" w:type="dxa"/>
          </w:tcPr>
          <w:p w14:paraId="716ECB34" w14:textId="77777777" w:rsidR="007E2292" w:rsidRDefault="007E2292" w:rsidP="007E2292">
            <w:pPr>
              <w:spacing w:line="360" w:lineRule="auto"/>
              <w:jc w:val="center"/>
              <w:rPr>
                <w:rFonts w:asciiTheme="majorBidi" w:hAnsiTheme="majorBidi" w:cstheme="majorBidi"/>
                <w:iCs/>
                <w:szCs w:val="24"/>
              </w:rPr>
            </w:pPr>
            <w:r w:rsidRPr="007E2292">
              <w:rPr>
                <w:rFonts w:asciiTheme="majorBidi" w:hAnsiTheme="majorBidi" w:cstheme="majorBidi"/>
                <w:i/>
                <w:iCs/>
                <w:szCs w:val="24"/>
              </w:rPr>
              <w:t>c.a.</w:t>
            </w:r>
            <w:r>
              <w:rPr>
                <w:rFonts w:asciiTheme="majorBidi" w:hAnsiTheme="majorBidi" w:cstheme="majorBidi"/>
                <w:iCs/>
                <w:szCs w:val="24"/>
              </w:rPr>
              <w:t xml:space="preserve"> -2.8</w:t>
            </w:r>
          </w:p>
        </w:tc>
        <w:tc>
          <w:tcPr>
            <w:tcW w:w="1984" w:type="dxa"/>
          </w:tcPr>
          <w:p w14:paraId="427689F1" w14:textId="77777777" w:rsidR="007E2292" w:rsidRDefault="007E2292" w:rsidP="007E2292">
            <w:pPr>
              <w:spacing w:line="360" w:lineRule="auto"/>
              <w:jc w:val="center"/>
              <w:rPr>
                <w:rFonts w:asciiTheme="majorBidi" w:hAnsiTheme="majorBidi" w:cstheme="majorBidi"/>
                <w:iCs/>
                <w:szCs w:val="24"/>
              </w:rPr>
            </w:pPr>
            <w:r>
              <w:rPr>
                <w:rFonts w:asciiTheme="majorBidi" w:hAnsiTheme="majorBidi" w:cstheme="majorBidi"/>
                <w:iCs/>
                <w:szCs w:val="24"/>
              </w:rPr>
              <w:t>-0.44</w:t>
            </w:r>
          </w:p>
        </w:tc>
        <w:tc>
          <w:tcPr>
            <w:tcW w:w="1985" w:type="dxa"/>
          </w:tcPr>
          <w:p w14:paraId="5896CCB9" w14:textId="77777777" w:rsidR="007E2292" w:rsidRDefault="007E2292" w:rsidP="007E2292">
            <w:pPr>
              <w:spacing w:line="360" w:lineRule="auto"/>
              <w:jc w:val="center"/>
              <w:rPr>
                <w:rFonts w:asciiTheme="majorBidi" w:hAnsiTheme="majorBidi" w:cstheme="majorBidi"/>
                <w:iCs/>
                <w:szCs w:val="24"/>
              </w:rPr>
            </w:pPr>
            <w:r>
              <w:rPr>
                <w:rFonts w:asciiTheme="majorBidi" w:hAnsiTheme="majorBidi" w:cstheme="majorBidi"/>
                <w:iCs/>
                <w:szCs w:val="24"/>
              </w:rPr>
              <w:t>4.75</w:t>
            </w:r>
          </w:p>
        </w:tc>
        <w:tc>
          <w:tcPr>
            <w:tcW w:w="1786" w:type="dxa"/>
          </w:tcPr>
          <w:p w14:paraId="2C38BDCF" w14:textId="77777777" w:rsidR="007E2292" w:rsidRDefault="007E2292" w:rsidP="007E2292">
            <w:pPr>
              <w:spacing w:line="360" w:lineRule="auto"/>
              <w:jc w:val="center"/>
              <w:rPr>
                <w:rFonts w:asciiTheme="majorBidi" w:hAnsiTheme="majorBidi" w:cstheme="majorBidi"/>
                <w:iCs/>
                <w:szCs w:val="24"/>
              </w:rPr>
            </w:pPr>
            <w:r>
              <w:rPr>
                <w:rFonts w:asciiTheme="majorBidi" w:hAnsiTheme="majorBidi" w:cstheme="majorBidi"/>
                <w:iCs/>
                <w:szCs w:val="24"/>
              </w:rPr>
              <w:t>14</w:t>
            </w:r>
          </w:p>
        </w:tc>
      </w:tr>
    </w:tbl>
    <w:p w14:paraId="19B555C2" w14:textId="77777777" w:rsidR="00676016" w:rsidRDefault="00676016" w:rsidP="00C80ADC">
      <w:pPr>
        <w:spacing w:line="360" w:lineRule="auto"/>
        <w:rPr>
          <w:rFonts w:asciiTheme="majorBidi" w:hAnsiTheme="majorBidi" w:cstheme="majorBidi"/>
          <w:iCs/>
          <w:szCs w:val="24"/>
          <w:lang w:val="en-US"/>
        </w:rPr>
      </w:pPr>
    </w:p>
    <w:p w14:paraId="5CA7BEC7" w14:textId="77777777" w:rsidR="007E2292" w:rsidRPr="008E2B8E" w:rsidRDefault="007E2292" w:rsidP="007E4C96">
      <w:pPr>
        <w:spacing w:line="360" w:lineRule="auto"/>
        <w:jc w:val="both"/>
        <w:rPr>
          <w:rFonts w:asciiTheme="majorBidi" w:hAnsiTheme="majorBidi" w:cstheme="majorBidi"/>
          <w:iCs/>
          <w:szCs w:val="24"/>
          <w:lang w:val="en-US"/>
        </w:rPr>
      </w:pPr>
      <w:r w:rsidRPr="009329EB">
        <w:rPr>
          <w:rFonts w:asciiTheme="majorBidi" w:hAnsiTheme="majorBidi" w:cstheme="majorBidi"/>
          <w:b/>
          <w:iCs/>
          <w:szCs w:val="24"/>
          <w:lang w:val="en-US"/>
        </w:rPr>
        <w:lastRenderedPageBreak/>
        <w:t xml:space="preserve">Table </w:t>
      </w:r>
      <w:r w:rsidR="00A66B28">
        <w:rPr>
          <w:rFonts w:asciiTheme="majorBidi" w:hAnsiTheme="majorBidi" w:cstheme="majorBidi"/>
          <w:b/>
          <w:iCs/>
          <w:szCs w:val="24"/>
          <w:lang w:val="en-US"/>
        </w:rPr>
        <w:t>3</w:t>
      </w:r>
      <w:r>
        <w:rPr>
          <w:rFonts w:asciiTheme="majorBidi" w:hAnsiTheme="majorBidi" w:cstheme="majorBidi"/>
          <w:iCs/>
          <w:szCs w:val="24"/>
          <w:lang w:val="en-US"/>
        </w:rPr>
        <w:t xml:space="preserve"> shows that the </w:t>
      </w:r>
      <w:proofErr w:type="spellStart"/>
      <w:r w:rsidRPr="008E2B8E">
        <w:rPr>
          <w:rFonts w:asciiTheme="majorBidi" w:hAnsiTheme="majorBidi" w:cstheme="majorBidi"/>
          <w:i/>
          <w:iCs/>
          <w:szCs w:val="24"/>
          <w:lang w:val="en-US"/>
        </w:rPr>
        <w:t>pK</w:t>
      </w:r>
      <w:r w:rsidR="0067656A">
        <w:rPr>
          <w:rFonts w:asciiTheme="majorBidi" w:hAnsiTheme="majorBidi" w:cstheme="majorBidi"/>
          <w:i/>
          <w:iCs/>
          <w:szCs w:val="24"/>
          <w:vertAlign w:val="subscript"/>
          <w:lang w:val="en-US"/>
        </w:rPr>
        <w:t>I</w:t>
      </w:r>
      <w:r w:rsidRPr="008E2B8E">
        <w:rPr>
          <w:rFonts w:asciiTheme="majorBidi" w:hAnsiTheme="majorBidi" w:cstheme="majorBidi"/>
          <w:i/>
          <w:iCs/>
          <w:szCs w:val="24"/>
          <w:vertAlign w:val="subscript"/>
          <w:lang w:val="en-US"/>
        </w:rPr>
        <w:t>n</w:t>
      </w:r>
      <w:proofErr w:type="spellEnd"/>
      <w:r>
        <w:rPr>
          <w:rFonts w:asciiTheme="majorBidi" w:hAnsiTheme="majorBidi" w:cstheme="majorBidi"/>
          <w:iCs/>
          <w:szCs w:val="24"/>
          <w:lang w:val="en-US"/>
        </w:rPr>
        <w:t xml:space="preserve"> values for BPB are all lower in the ionic liquids than in water</w:t>
      </w:r>
      <w:r w:rsidR="008E2B8E">
        <w:rPr>
          <w:rFonts w:asciiTheme="majorBidi" w:hAnsiTheme="majorBidi" w:cstheme="majorBidi"/>
          <w:iCs/>
          <w:szCs w:val="24"/>
          <w:lang w:val="en-US"/>
        </w:rPr>
        <w:t xml:space="preserve"> which is consistent with the data found for </w:t>
      </w:r>
      <w:r w:rsidR="00087409">
        <w:rPr>
          <w:rFonts w:asciiTheme="majorBidi" w:hAnsiTheme="majorBidi" w:cstheme="majorBidi"/>
          <w:noProof/>
          <w:szCs w:val="24"/>
          <w:lang w:eastAsia="en-GB"/>
        </w:rPr>
        <w:t>2 EG: 1 ChCl</w:t>
      </w:r>
      <w:r w:rsidR="008E2B8E">
        <w:rPr>
          <w:rFonts w:asciiTheme="majorBidi" w:hAnsiTheme="majorBidi" w:cstheme="majorBidi"/>
          <w:iCs/>
          <w:szCs w:val="24"/>
          <w:lang w:val="en-US"/>
        </w:rPr>
        <w:t>.</w:t>
      </w:r>
      <w:r w:rsidR="00345E6F">
        <w:rPr>
          <w:rFonts w:asciiTheme="majorBidi" w:hAnsiTheme="majorBidi" w:cstheme="majorBidi"/>
          <w:iCs/>
          <w:szCs w:val="24"/>
          <w:lang w:val="en-US"/>
        </w:rPr>
        <w:t xml:space="preserve"> Of the three anions tested acetate was the most basic and </w:t>
      </w:r>
      <w:proofErr w:type="spellStart"/>
      <w:r w:rsidR="00345E6F">
        <w:rPr>
          <w:rFonts w:asciiTheme="majorBidi" w:hAnsiTheme="majorBidi" w:cstheme="majorBidi"/>
          <w:iCs/>
          <w:szCs w:val="24"/>
          <w:lang w:val="en-US"/>
        </w:rPr>
        <w:t>triflate</w:t>
      </w:r>
      <w:proofErr w:type="spellEnd"/>
      <w:r w:rsidR="00345E6F">
        <w:rPr>
          <w:rFonts w:asciiTheme="majorBidi" w:hAnsiTheme="majorBidi" w:cstheme="majorBidi"/>
          <w:iCs/>
          <w:szCs w:val="24"/>
          <w:lang w:val="en-US"/>
        </w:rPr>
        <w:t xml:space="preserve"> the least basic.</w:t>
      </w:r>
      <w:r>
        <w:rPr>
          <w:rFonts w:asciiTheme="majorBidi" w:hAnsiTheme="majorBidi" w:cstheme="majorBidi"/>
          <w:iCs/>
          <w:szCs w:val="24"/>
          <w:lang w:val="en-US"/>
        </w:rPr>
        <w:t xml:space="preserve"> </w:t>
      </w:r>
      <w:r w:rsidR="008E2B8E">
        <w:rPr>
          <w:rFonts w:asciiTheme="majorBidi" w:hAnsiTheme="majorBidi" w:cstheme="majorBidi"/>
          <w:iCs/>
          <w:szCs w:val="24"/>
          <w:lang w:val="en-US"/>
        </w:rPr>
        <w:t xml:space="preserve">The </w:t>
      </w:r>
      <w:proofErr w:type="spellStart"/>
      <w:r w:rsidR="008E2B8E" w:rsidRPr="008E2B8E">
        <w:rPr>
          <w:rFonts w:asciiTheme="majorBidi" w:hAnsiTheme="majorBidi" w:cstheme="majorBidi"/>
          <w:i/>
          <w:iCs/>
          <w:szCs w:val="24"/>
          <w:lang w:val="en-US"/>
        </w:rPr>
        <w:t>pK</w:t>
      </w:r>
      <w:r w:rsidR="0067656A">
        <w:rPr>
          <w:rFonts w:asciiTheme="majorBidi" w:hAnsiTheme="majorBidi" w:cstheme="majorBidi"/>
          <w:i/>
          <w:iCs/>
          <w:szCs w:val="24"/>
          <w:vertAlign w:val="subscript"/>
          <w:lang w:val="en-US"/>
        </w:rPr>
        <w:t>I</w:t>
      </w:r>
      <w:r w:rsidR="008E2B8E" w:rsidRPr="008E2B8E">
        <w:rPr>
          <w:rFonts w:asciiTheme="majorBidi" w:hAnsiTheme="majorBidi" w:cstheme="majorBidi"/>
          <w:i/>
          <w:iCs/>
          <w:szCs w:val="24"/>
          <w:vertAlign w:val="subscript"/>
          <w:lang w:val="en-US"/>
        </w:rPr>
        <w:t>n</w:t>
      </w:r>
      <w:proofErr w:type="spellEnd"/>
      <w:r w:rsidR="008E2B8E">
        <w:rPr>
          <w:rFonts w:asciiTheme="majorBidi" w:hAnsiTheme="majorBidi" w:cstheme="majorBidi"/>
          <w:iCs/>
          <w:szCs w:val="24"/>
          <w:lang w:val="en-US"/>
        </w:rPr>
        <w:t xml:space="preserve"> data correlate with the </w:t>
      </w:r>
      <w:proofErr w:type="spellStart"/>
      <w:r w:rsidR="008E2B8E" w:rsidRPr="008E2B8E">
        <w:rPr>
          <w:rFonts w:asciiTheme="majorBidi" w:hAnsiTheme="majorBidi" w:cstheme="majorBidi"/>
          <w:i/>
          <w:iCs/>
          <w:szCs w:val="24"/>
          <w:lang w:val="en-US"/>
        </w:rPr>
        <w:t>pK</w:t>
      </w:r>
      <w:r w:rsidR="008E2B8E">
        <w:rPr>
          <w:rFonts w:asciiTheme="majorBidi" w:hAnsiTheme="majorBidi" w:cstheme="majorBidi"/>
          <w:i/>
          <w:iCs/>
          <w:szCs w:val="24"/>
          <w:vertAlign w:val="subscript"/>
          <w:lang w:val="en-US"/>
        </w:rPr>
        <w:t>a</w:t>
      </w:r>
      <w:proofErr w:type="spellEnd"/>
      <w:r w:rsidR="008E2B8E">
        <w:rPr>
          <w:rFonts w:asciiTheme="majorBidi" w:hAnsiTheme="majorBidi" w:cstheme="majorBidi"/>
          <w:i/>
          <w:iCs/>
          <w:szCs w:val="24"/>
          <w:lang w:val="en-US"/>
        </w:rPr>
        <w:t xml:space="preserve"> </w:t>
      </w:r>
      <w:r w:rsidR="008E2B8E">
        <w:rPr>
          <w:rFonts w:asciiTheme="majorBidi" w:hAnsiTheme="majorBidi" w:cstheme="majorBidi"/>
          <w:iCs/>
          <w:szCs w:val="24"/>
          <w:lang w:val="en-US"/>
        </w:rPr>
        <w:t>values for the corresponding acids of the ionic liquid anions.</w:t>
      </w:r>
      <w:r w:rsidR="00157E4B">
        <w:rPr>
          <w:rFonts w:asciiTheme="majorBidi" w:hAnsiTheme="majorBidi" w:cstheme="majorBidi"/>
          <w:iCs/>
          <w:szCs w:val="24"/>
          <w:vertAlign w:val="superscript"/>
          <w:lang w:val="en-US"/>
        </w:rPr>
        <w:t>2</w:t>
      </w:r>
      <w:r w:rsidR="008E2B8E" w:rsidRPr="008E2B8E">
        <w:rPr>
          <w:rFonts w:asciiTheme="majorBidi" w:hAnsiTheme="majorBidi" w:cstheme="majorBidi"/>
          <w:iCs/>
          <w:szCs w:val="24"/>
          <w:lang w:val="en-US"/>
        </w:rPr>
        <w:t xml:space="preserve"> </w:t>
      </w:r>
    </w:p>
    <w:p w14:paraId="2A4EC730" w14:textId="77777777" w:rsidR="00CB0F0A" w:rsidRDefault="008E2B8E" w:rsidP="008E2B8E">
      <w:pPr>
        <w:spacing w:line="360" w:lineRule="auto"/>
        <w:jc w:val="both"/>
        <w:rPr>
          <w:rFonts w:asciiTheme="majorBidi" w:hAnsiTheme="majorBidi" w:cstheme="majorBidi"/>
          <w:iCs/>
          <w:szCs w:val="24"/>
          <w:lang w:val="en-US"/>
        </w:rPr>
      </w:pPr>
      <w:r>
        <w:rPr>
          <w:rFonts w:asciiTheme="majorBidi" w:hAnsiTheme="majorBidi" w:cstheme="majorBidi"/>
          <w:iCs/>
          <w:szCs w:val="24"/>
          <w:lang w:val="en-US"/>
        </w:rPr>
        <w:t xml:space="preserve">Using the </w:t>
      </w:r>
      <w:proofErr w:type="spellStart"/>
      <w:r w:rsidRPr="008E2B8E">
        <w:rPr>
          <w:rFonts w:asciiTheme="majorBidi" w:hAnsiTheme="majorBidi" w:cstheme="majorBidi"/>
          <w:i/>
          <w:iCs/>
          <w:szCs w:val="24"/>
          <w:lang w:val="en-US"/>
        </w:rPr>
        <w:t>pK</w:t>
      </w:r>
      <w:r w:rsidRPr="008E2B8E">
        <w:rPr>
          <w:rFonts w:asciiTheme="majorBidi" w:hAnsiTheme="majorBidi" w:cstheme="majorBidi"/>
          <w:i/>
          <w:iCs/>
          <w:szCs w:val="24"/>
          <w:vertAlign w:val="subscript"/>
          <w:lang w:val="en-US"/>
        </w:rPr>
        <w:t>in</w:t>
      </w:r>
      <w:proofErr w:type="spellEnd"/>
      <w:r>
        <w:rPr>
          <w:rFonts w:asciiTheme="majorBidi" w:hAnsiTheme="majorBidi" w:cstheme="majorBidi"/>
          <w:iCs/>
          <w:szCs w:val="24"/>
          <w:lang w:val="en-US"/>
        </w:rPr>
        <w:t xml:space="preserve"> data </w:t>
      </w:r>
      <w:r w:rsidR="007E4C96">
        <w:rPr>
          <w:rFonts w:asciiTheme="majorBidi" w:hAnsiTheme="majorBidi" w:cstheme="majorBidi"/>
          <w:iCs/>
          <w:szCs w:val="24"/>
          <w:lang w:val="en-US"/>
        </w:rPr>
        <w:t xml:space="preserve">in </w:t>
      </w:r>
      <w:r w:rsidR="007E4C96" w:rsidRPr="009329EB">
        <w:rPr>
          <w:rFonts w:asciiTheme="majorBidi" w:hAnsiTheme="majorBidi" w:cstheme="majorBidi"/>
          <w:b/>
          <w:iCs/>
          <w:szCs w:val="24"/>
          <w:lang w:val="en-US"/>
        </w:rPr>
        <w:t xml:space="preserve">Table </w:t>
      </w:r>
      <w:r w:rsidR="00A66B28">
        <w:rPr>
          <w:rFonts w:asciiTheme="majorBidi" w:hAnsiTheme="majorBidi" w:cstheme="majorBidi"/>
          <w:b/>
          <w:iCs/>
          <w:szCs w:val="24"/>
          <w:lang w:val="en-US"/>
        </w:rPr>
        <w:t>3</w:t>
      </w:r>
      <w:r w:rsidR="007E4C96">
        <w:rPr>
          <w:rFonts w:asciiTheme="majorBidi" w:hAnsiTheme="majorBidi" w:cstheme="majorBidi"/>
          <w:iCs/>
          <w:szCs w:val="24"/>
          <w:lang w:val="en-US"/>
        </w:rPr>
        <w:t xml:space="preserve">, </w:t>
      </w:r>
      <w:r>
        <w:rPr>
          <w:rFonts w:asciiTheme="majorBidi" w:hAnsiTheme="majorBidi" w:cstheme="majorBidi"/>
          <w:iCs/>
          <w:szCs w:val="24"/>
          <w:lang w:val="en-US"/>
        </w:rPr>
        <w:t xml:space="preserve">the </w:t>
      </w:r>
      <w:proofErr w:type="spellStart"/>
      <w:r>
        <w:rPr>
          <w:rFonts w:asciiTheme="majorBidi" w:eastAsiaTheme="minorEastAsia" w:hAnsiTheme="majorBidi" w:cstheme="majorBidi"/>
          <w:i/>
          <w:color w:val="000000" w:themeColor="text1"/>
          <w:kern w:val="24"/>
        </w:rPr>
        <w:t>pK</w:t>
      </w:r>
      <w:r>
        <w:rPr>
          <w:rFonts w:asciiTheme="majorBidi" w:eastAsiaTheme="minorEastAsia" w:hAnsiTheme="majorBidi" w:cstheme="majorBidi"/>
          <w:i/>
          <w:color w:val="000000" w:themeColor="text1"/>
          <w:kern w:val="24"/>
          <w:vertAlign w:val="subscript"/>
        </w:rPr>
        <w:t>a</w:t>
      </w:r>
      <w:proofErr w:type="spellEnd"/>
      <w:r>
        <w:rPr>
          <w:rFonts w:asciiTheme="majorBidi" w:hAnsiTheme="majorBidi" w:cstheme="majorBidi"/>
          <w:iCs/>
          <w:szCs w:val="24"/>
          <w:lang w:val="en-US"/>
        </w:rPr>
        <w:t xml:space="preserve"> </w:t>
      </w:r>
      <w:r w:rsidR="00345E6F">
        <w:rPr>
          <w:rFonts w:asciiTheme="majorBidi" w:hAnsiTheme="majorBidi" w:cstheme="majorBidi"/>
          <w:iCs/>
          <w:szCs w:val="24"/>
          <w:lang w:val="en-US"/>
        </w:rPr>
        <w:t xml:space="preserve">values </w:t>
      </w:r>
      <w:r>
        <w:rPr>
          <w:rFonts w:asciiTheme="majorBidi" w:hAnsiTheme="majorBidi" w:cstheme="majorBidi"/>
          <w:iCs/>
          <w:szCs w:val="24"/>
          <w:lang w:val="en-US"/>
        </w:rPr>
        <w:t xml:space="preserve">of 4 acids; acetic, </w:t>
      </w:r>
      <w:proofErr w:type="spellStart"/>
      <w:r>
        <w:rPr>
          <w:rFonts w:asciiTheme="majorBidi" w:hAnsiTheme="majorBidi" w:cstheme="majorBidi"/>
          <w:iCs/>
          <w:szCs w:val="24"/>
          <w:lang w:val="en-US"/>
        </w:rPr>
        <w:t>succininc</w:t>
      </w:r>
      <w:proofErr w:type="spellEnd"/>
      <w:r>
        <w:rPr>
          <w:rFonts w:asciiTheme="majorBidi" w:hAnsiTheme="majorBidi" w:cstheme="majorBidi"/>
          <w:iCs/>
          <w:szCs w:val="24"/>
          <w:lang w:val="en-US"/>
        </w:rPr>
        <w:t>, lactic and salicylic acid w</w:t>
      </w:r>
      <w:r w:rsidR="00345E6F">
        <w:rPr>
          <w:rFonts w:asciiTheme="majorBidi" w:hAnsiTheme="majorBidi" w:cstheme="majorBidi"/>
          <w:iCs/>
          <w:szCs w:val="24"/>
          <w:lang w:val="en-US"/>
        </w:rPr>
        <w:t>ere</w:t>
      </w:r>
      <w:r>
        <w:rPr>
          <w:rFonts w:asciiTheme="majorBidi" w:hAnsiTheme="majorBidi" w:cstheme="majorBidi"/>
          <w:iCs/>
          <w:szCs w:val="24"/>
          <w:lang w:val="en-US"/>
        </w:rPr>
        <w:t xml:space="preserve"> determined for</w:t>
      </w:r>
      <w:r w:rsidR="00C80ADC">
        <w:rPr>
          <w:rFonts w:asciiTheme="majorBidi" w:hAnsiTheme="majorBidi" w:cstheme="majorBidi"/>
          <w:iCs/>
          <w:szCs w:val="24"/>
          <w:lang w:val="en-US"/>
        </w:rPr>
        <w:t xml:space="preserve"> </w:t>
      </w:r>
      <w:r w:rsidR="00E12BFB">
        <w:rPr>
          <w:rFonts w:asciiTheme="majorBidi" w:hAnsiTheme="majorBidi" w:cstheme="majorBidi"/>
          <w:iCs/>
          <w:szCs w:val="24"/>
        </w:rPr>
        <w:t>[</w:t>
      </w:r>
      <w:proofErr w:type="spellStart"/>
      <w:r w:rsidR="00E12BFB">
        <w:rPr>
          <w:rFonts w:asciiTheme="majorBidi" w:hAnsiTheme="majorBidi" w:cstheme="majorBidi"/>
          <w:iCs/>
          <w:szCs w:val="24"/>
        </w:rPr>
        <w:t>Emim</w:t>
      </w:r>
      <w:proofErr w:type="spellEnd"/>
      <w:r w:rsidR="00E12BFB">
        <w:rPr>
          <w:rFonts w:asciiTheme="majorBidi" w:hAnsiTheme="majorBidi" w:cstheme="majorBidi"/>
          <w:iCs/>
          <w:szCs w:val="24"/>
        </w:rPr>
        <w:t>][</w:t>
      </w:r>
      <w:proofErr w:type="spellStart"/>
      <w:r w:rsidR="00E12BFB">
        <w:rPr>
          <w:rFonts w:asciiTheme="majorBidi" w:hAnsiTheme="majorBidi" w:cstheme="majorBidi"/>
          <w:iCs/>
          <w:szCs w:val="24"/>
        </w:rPr>
        <w:t>OAc</w:t>
      </w:r>
      <w:proofErr w:type="spellEnd"/>
      <w:r w:rsidR="00E12BFB">
        <w:rPr>
          <w:rFonts w:asciiTheme="majorBidi" w:hAnsiTheme="majorBidi" w:cstheme="majorBidi"/>
          <w:iCs/>
          <w:szCs w:val="24"/>
        </w:rPr>
        <w:t>]</w:t>
      </w:r>
      <w:r w:rsidR="00C80ADC">
        <w:rPr>
          <w:rFonts w:asciiTheme="majorBidi" w:hAnsiTheme="majorBidi" w:cstheme="majorBidi"/>
          <w:iCs/>
          <w:szCs w:val="24"/>
          <w:lang w:val="en-US"/>
        </w:rPr>
        <w:t xml:space="preserve">and </w:t>
      </w:r>
      <w:r w:rsidR="00E12BFB">
        <w:rPr>
          <w:rFonts w:eastAsia="Times New Roman" w:cs="Times New Roman"/>
          <w:szCs w:val="24"/>
        </w:rPr>
        <w:t>[</w:t>
      </w:r>
      <w:proofErr w:type="spellStart"/>
      <w:r w:rsidR="00E12BFB">
        <w:rPr>
          <w:rFonts w:eastAsia="Times New Roman" w:cs="Times New Roman"/>
          <w:szCs w:val="24"/>
        </w:rPr>
        <w:t>Bmim</w:t>
      </w:r>
      <w:proofErr w:type="spellEnd"/>
      <w:r w:rsidR="00E12BFB">
        <w:rPr>
          <w:rFonts w:eastAsia="Times New Roman" w:cs="Times New Roman"/>
          <w:szCs w:val="24"/>
        </w:rPr>
        <w:t>] [BF</w:t>
      </w:r>
      <w:r w:rsidR="00E12BFB" w:rsidRPr="008E44D6">
        <w:rPr>
          <w:rFonts w:eastAsia="Times New Roman" w:cs="Times New Roman"/>
          <w:szCs w:val="24"/>
          <w:vertAlign w:val="subscript"/>
        </w:rPr>
        <w:t>4</w:t>
      </w:r>
      <w:r w:rsidR="00E12BFB">
        <w:rPr>
          <w:rFonts w:eastAsia="Times New Roman" w:cs="Times New Roman"/>
          <w:szCs w:val="24"/>
        </w:rPr>
        <w:t>]</w:t>
      </w:r>
      <w:r w:rsidR="00C80ADC">
        <w:rPr>
          <w:rFonts w:asciiTheme="majorBidi" w:hAnsiTheme="majorBidi" w:cstheme="majorBidi"/>
          <w:iCs/>
          <w:szCs w:val="24"/>
          <w:lang w:val="en-US"/>
        </w:rPr>
        <w:t xml:space="preserve">and a related DES, </w:t>
      </w:r>
      <w:r w:rsidR="007138D1" w:rsidRPr="009D1C26">
        <w:rPr>
          <w:rFonts w:asciiTheme="majorBidi" w:hAnsiTheme="majorBidi" w:cstheme="majorBidi"/>
          <w:noProof/>
          <w:szCs w:val="24"/>
          <w:lang w:eastAsia="en-GB"/>
        </w:rPr>
        <w:t>2 glycerol: 1ChCl</w:t>
      </w:r>
      <w:r w:rsidR="00C80ADC">
        <w:rPr>
          <w:rFonts w:asciiTheme="majorBidi" w:hAnsiTheme="majorBidi" w:cstheme="majorBidi"/>
          <w:iCs/>
          <w:szCs w:val="24"/>
          <w:lang w:val="en-US"/>
        </w:rPr>
        <w:t xml:space="preserve">. </w:t>
      </w:r>
      <w:r w:rsidR="004C5574">
        <w:rPr>
          <w:rFonts w:asciiTheme="majorBidi" w:hAnsiTheme="majorBidi" w:cstheme="majorBidi"/>
          <w:iCs/>
          <w:szCs w:val="24"/>
          <w:lang w:val="en-US"/>
        </w:rPr>
        <w:t>MacFarlane used</w:t>
      </w:r>
      <w:r w:rsidR="003A4129">
        <w:rPr>
          <w:rFonts w:asciiTheme="majorBidi" w:hAnsiTheme="majorBidi" w:cstheme="majorBidi"/>
          <w:iCs/>
          <w:szCs w:val="24"/>
          <w:lang w:val="en-US"/>
        </w:rPr>
        <w:t xml:space="preserve"> </w:t>
      </w:r>
      <w:proofErr w:type="spellStart"/>
      <w:r w:rsidR="003A4129">
        <w:rPr>
          <w:rFonts w:asciiTheme="majorBidi" w:hAnsiTheme="majorBidi" w:cstheme="majorBidi"/>
          <w:iCs/>
          <w:szCs w:val="24"/>
          <w:lang w:val="en-US"/>
        </w:rPr>
        <w:t>OAc</w:t>
      </w:r>
      <w:proofErr w:type="spellEnd"/>
      <w:r w:rsidR="003A4129">
        <w:rPr>
          <w:rFonts w:asciiTheme="majorBidi" w:hAnsiTheme="majorBidi" w:cstheme="majorBidi"/>
          <w:iCs/>
          <w:szCs w:val="24"/>
          <w:vertAlign w:val="superscript"/>
          <w:lang w:val="en-US"/>
        </w:rPr>
        <w:t>-</w:t>
      </w:r>
      <w:r w:rsidR="003A4129">
        <w:rPr>
          <w:rFonts w:asciiTheme="majorBidi" w:hAnsiTheme="majorBidi" w:cstheme="majorBidi"/>
          <w:iCs/>
          <w:szCs w:val="24"/>
          <w:lang w:val="en-US"/>
        </w:rPr>
        <w:t xml:space="preserve"> </w:t>
      </w:r>
      <w:r w:rsidR="00F61EBF">
        <w:rPr>
          <w:rFonts w:asciiTheme="majorBidi" w:hAnsiTheme="majorBidi" w:cstheme="majorBidi"/>
          <w:iCs/>
          <w:szCs w:val="24"/>
          <w:lang w:val="en-US"/>
        </w:rPr>
        <w:t>and BF</w:t>
      </w:r>
      <w:r w:rsidR="00F61EBF">
        <w:rPr>
          <w:rFonts w:asciiTheme="majorBidi" w:hAnsiTheme="majorBidi" w:cstheme="majorBidi"/>
          <w:iCs/>
          <w:szCs w:val="24"/>
          <w:vertAlign w:val="subscript"/>
          <w:lang w:val="en-US"/>
        </w:rPr>
        <w:t>4</w:t>
      </w:r>
      <w:r w:rsidR="00F61EBF">
        <w:rPr>
          <w:rFonts w:asciiTheme="majorBidi" w:hAnsiTheme="majorBidi" w:cstheme="majorBidi"/>
          <w:iCs/>
          <w:szCs w:val="24"/>
          <w:vertAlign w:val="superscript"/>
          <w:lang w:val="en-US"/>
        </w:rPr>
        <w:t>-</w:t>
      </w:r>
      <w:r w:rsidR="00F61EBF">
        <w:rPr>
          <w:rFonts w:asciiTheme="majorBidi" w:hAnsiTheme="majorBidi" w:cstheme="majorBidi"/>
          <w:iCs/>
          <w:szCs w:val="24"/>
          <w:lang w:val="en-US"/>
        </w:rPr>
        <w:t xml:space="preserve"> salts </w:t>
      </w:r>
      <w:r w:rsidR="004C5574">
        <w:rPr>
          <w:rFonts w:asciiTheme="majorBidi" w:hAnsiTheme="majorBidi" w:cstheme="majorBidi"/>
          <w:iCs/>
          <w:szCs w:val="24"/>
          <w:lang w:val="en-US"/>
        </w:rPr>
        <w:t xml:space="preserve">as examples of weakly basic and basic anions respectively and estimated the </w:t>
      </w:r>
      <w:proofErr w:type="spellStart"/>
      <w:r w:rsidR="00031C3C">
        <w:rPr>
          <w:rFonts w:asciiTheme="majorBidi" w:eastAsiaTheme="minorEastAsia" w:hAnsiTheme="majorBidi" w:cstheme="majorBidi"/>
          <w:i/>
          <w:color w:val="000000" w:themeColor="text1"/>
          <w:kern w:val="24"/>
        </w:rPr>
        <w:t>pK</w:t>
      </w:r>
      <w:r w:rsidR="00031C3C">
        <w:rPr>
          <w:rFonts w:asciiTheme="majorBidi" w:eastAsiaTheme="minorEastAsia" w:hAnsiTheme="majorBidi" w:cstheme="majorBidi"/>
          <w:i/>
          <w:color w:val="000000" w:themeColor="text1"/>
          <w:kern w:val="24"/>
          <w:vertAlign w:val="subscript"/>
        </w:rPr>
        <w:t>a</w:t>
      </w:r>
      <w:proofErr w:type="spellEnd"/>
      <w:r w:rsidR="004C5574">
        <w:rPr>
          <w:rFonts w:asciiTheme="majorBidi" w:hAnsiTheme="majorBidi" w:cstheme="majorBidi"/>
          <w:iCs/>
          <w:szCs w:val="24"/>
          <w:lang w:val="en-US"/>
        </w:rPr>
        <w:t xml:space="preserve"> of the ionic liquids.</w:t>
      </w:r>
      <w:r w:rsidR="00157E4B">
        <w:rPr>
          <w:rFonts w:asciiTheme="majorBidi" w:hAnsiTheme="majorBidi" w:cstheme="majorBidi"/>
          <w:iCs/>
          <w:szCs w:val="24"/>
          <w:vertAlign w:val="superscript"/>
          <w:lang w:val="en-US"/>
        </w:rPr>
        <w:t>2</w:t>
      </w:r>
      <w:r w:rsidR="004C5574">
        <w:rPr>
          <w:rFonts w:asciiTheme="majorBidi" w:hAnsiTheme="majorBidi" w:cstheme="majorBidi"/>
          <w:iCs/>
          <w:szCs w:val="24"/>
          <w:lang w:val="en-US"/>
        </w:rPr>
        <w:t xml:space="preserve"> The BF</w:t>
      </w:r>
      <w:r w:rsidR="004C5574">
        <w:rPr>
          <w:rFonts w:asciiTheme="majorBidi" w:hAnsiTheme="majorBidi" w:cstheme="majorBidi"/>
          <w:iCs/>
          <w:szCs w:val="24"/>
          <w:vertAlign w:val="subscript"/>
          <w:lang w:val="en-US"/>
        </w:rPr>
        <w:t>4</w:t>
      </w:r>
      <w:r w:rsidR="004C5574">
        <w:rPr>
          <w:rFonts w:asciiTheme="majorBidi" w:hAnsiTheme="majorBidi" w:cstheme="majorBidi"/>
          <w:iCs/>
          <w:szCs w:val="24"/>
          <w:vertAlign w:val="superscript"/>
          <w:lang w:val="en-US"/>
        </w:rPr>
        <w:t>-</w:t>
      </w:r>
      <w:r w:rsidR="004C5574">
        <w:rPr>
          <w:rFonts w:asciiTheme="majorBidi" w:hAnsiTheme="majorBidi" w:cstheme="majorBidi"/>
          <w:iCs/>
          <w:szCs w:val="24"/>
          <w:lang w:val="en-US"/>
        </w:rPr>
        <w:t xml:space="preserve"> salts </w:t>
      </w:r>
      <w:r w:rsidR="00F61EBF">
        <w:rPr>
          <w:rFonts w:asciiTheme="majorBidi" w:hAnsiTheme="majorBidi" w:cstheme="majorBidi"/>
          <w:iCs/>
          <w:szCs w:val="24"/>
          <w:lang w:val="en-US"/>
        </w:rPr>
        <w:t xml:space="preserve">are </w:t>
      </w:r>
      <w:r w:rsidR="00676016">
        <w:rPr>
          <w:rFonts w:asciiTheme="majorBidi" w:hAnsiTheme="majorBidi" w:cstheme="majorBidi"/>
          <w:iCs/>
          <w:szCs w:val="24"/>
          <w:lang w:val="en-US"/>
        </w:rPr>
        <w:t xml:space="preserve">also </w:t>
      </w:r>
      <w:r w:rsidR="00F61EBF">
        <w:rPr>
          <w:rFonts w:asciiTheme="majorBidi" w:hAnsiTheme="majorBidi" w:cstheme="majorBidi"/>
          <w:iCs/>
          <w:szCs w:val="24"/>
          <w:lang w:val="en-US"/>
        </w:rPr>
        <w:t>thought to be acidic due to hydrolysis of the anion by traces of water</w:t>
      </w:r>
      <w:r w:rsidR="00DA1C26">
        <w:rPr>
          <w:rStyle w:val="EndnoteReference"/>
          <w:rFonts w:asciiTheme="majorBidi" w:hAnsiTheme="majorBidi" w:cstheme="majorBidi"/>
          <w:iCs/>
          <w:szCs w:val="24"/>
          <w:lang w:val="en-US"/>
        </w:rPr>
        <w:endnoteReference w:id="17"/>
      </w:r>
      <w:r w:rsidR="00F61EBF">
        <w:rPr>
          <w:rFonts w:asciiTheme="majorBidi" w:hAnsiTheme="majorBidi" w:cstheme="majorBidi"/>
          <w:iCs/>
          <w:szCs w:val="24"/>
          <w:lang w:val="en-US"/>
        </w:rPr>
        <w:t xml:space="preserve"> so it was thought to be a useful system to quantify</w:t>
      </w:r>
      <w:r w:rsidR="004C5574">
        <w:rPr>
          <w:rFonts w:asciiTheme="majorBidi" w:hAnsiTheme="majorBidi" w:cstheme="majorBidi"/>
          <w:iCs/>
          <w:szCs w:val="24"/>
          <w:lang w:val="en-US"/>
        </w:rPr>
        <w:t xml:space="preserve"> and see how the practical </w:t>
      </w:r>
      <w:proofErr w:type="spellStart"/>
      <w:r w:rsidR="00031C3C">
        <w:rPr>
          <w:rFonts w:asciiTheme="majorBidi" w:eastAsiaTheme="minorEastAsia" w:hAnsiTheme="majorBidi" w:cstheme="majorBidi"/>
          <w:i/>
          <w:color w:val="000000" w:themeColor="text1"/>
          <w:kern w:val="24"/>
        </w:rPr>
        <w:t>pK</w:t>
      </w:r>
      <w:r w:rsidR="00031C3C">
        <w:rPr>
          <w:rFonts w:asciiTheme="majorBidi" w:eastAsiaTheme="minorEastAsia" w:hAnsiTheme="majorBidi" w:cstheme="majorBidi"/>
          <w:i/>
          <w:color w:val="000000" w:themeColor="text1"/>
          <w:kern w:val="24"/>
          <w:vertAlign w:val="subscript"/>
        </w:rPr>
        <w:t>a</w:t>
      </w:r>
      <w:proofErr w:type="spellEnd"/>
      <w:r w:rsidR="00031C3C">
        <w:rPr>
          <w:rFonts w:asciiTheme="majorBidi" w:eastAsiaTheme="minorEastAsia" w:hAnsiTheme="majorBidi" w:cstheme="majorBidi"/>
          <w:color w:val="000000" w:themeColor="text1"/>
          <w:kern w:val="24"/>
        </w:rPr>
        <w:t xml:space="preserve"> </w:t>
      </w:r>
      <w:r w:rsidR="004C5574">
        <w:rPr>
          <w:rFonts w:asciiTheme="majorBidi" w:hAnsiTheme="majorBidi" w:cstheme="majorBidi"/>
          <w:iCs/>
          <w:szCs w:val="24"/>
          <w:lang w:val="en-US"/>
        </w:rPr>
        <w:t>compares with the predicted value</w:t>
      </w:r>
      <w:r w:rsidR="00F61EBF">
        <w:rPr>
          <w:rFonts w:asciiTheme="majorBidi" w:hAnsiTheme="majorBidi" w:cstheme="majorBidi"/>
          <w:iCs/>
          <w:szCs w:val="24"/>
          <w:lang w:val="en-US"/>
        </w:rPr>
        <w:t>.</w:t>
      </w:r>
      <w:r w:rsidR="00157E4B">
        <w:rPr>
          <w:rFonts w:asciiTheme="majorBidi" w:hAnsiTheme="majorBidi" w:cstheme="majorBidi"/>
          <w:iCs/>
          <w:szCs w:val="24"/>
          <w:vertAlign w:val="superscript"/>
          <w:lang w:val="en-US"/>
        </w:rPr>
        <w:t>2</w:t>
      </w:r>
      <w:r w:rsidR="00F61EBF">
        <w:rPr>
          <w:rFonts w:asciiTheme="majorBidi" w:hAnsiTheme="majorBidi" w:cstheme="majorBidi"/>
          <w:iCs/>
          <w:szCs w:val="24"/>
          <w:lang w:val="en-US"/>
        </w:rPr>
        <w:t xml:space="preserve"> </w:t>
      </w:r>
      <w:r w:rsidR="00C80ADC" w:rsidRPr="00C80ADC">
        <w:rPr>
          <w:rFonts w:asciiTheme="majorBidi" w:hAnsiTheme="majorBidi" w:cstheme="majorBidi"/>
          <w:b/>
          <w:iCs/>
          <w:szCs w:val="24"/>
          <w:lang w:val="en-US"/>
        </w:rPr>
        <w:t>Figure 4</w:t>
      </w:r>
      <w:r w:rsidR="00C80ADC">
        <w:rPr>
          <w:rFonts w:asciiTheme="majorBidi" w:hAnsiTheme="majorBidi" w:cstheme="majorBidi"/>
          <w:iCs/>
          <w:szCs w:val="24"/>
          <w:lang w:val="en-US"/>
        </w:rPr>
        <w:t xml:space="preserve"> shows </w:t>
      </w:r>
      <w:r w:rsidR="00F61EBF">
        <w:rPr>
          <w:rFonts w:asciiTheme="majorBidi" w:hAnsiTheme="majorBidi" w:cstheme="majorBidi"/>
          <w:iCs/>
          <w:szCs w:val="24"/>
          <w:lang w:val="en-US"/>
        </w:rPr>
        <w:t xml:space="preserve">the </w:t>
      </w:r>
      <w:proofErr w:type="spellStart"/>
      <w:r w:rsidR="00031C3C">
        <w:rPr>
          <w:rFonts w:asciiTheme="majorBidi" w:eastAsiaTheme="minorEastAsia" w:hAnsiTheme="majorBidi" w:cstheme="majorBidi"/>
          <w:i/>
          <w:color w:val="000000" w:themeColor="text1"/>
          <w:kern w:val="24"/>
        </w:rPr>
        <w:t>pK</w:t>
      </w:r>
      <w:r w:rsidR="00031C3C">
        <w:rPr>
          <w:rFonts w:asciiTheme="majorBidi" w:eastAsiaTheme="minorEastAsia" w:hAnsiTheme="majorBidi" w:cstheme="majorBidi"/>
          <w:i/>
          <w:color w:val="000000" w:themeColor="text1"/>
          <w:kern w:val="24"/>
          <w:vertAlign w:val="subscript"/>
        </w:rPr>
        <w:t>a</w:t>
      </w:r>
      <w:proofErr w:type="spellEnd"/>
      <w:r w:rsidR="00F61EBF">
        <w:rPr>
          <w:rFonts w:asciiTheme="majorBidi" w:hAnsiTheme="majorBidi" w:cstheme="majorBidi"/>
          <w:iCs/>
          <w:szCs w:val="24"/>
          <w:lang w:val="en-US"/>
        </w:rPr>
        <w:t xml:space="preserve"> of 4 acids; acetic, </w:t>
      </w:r>
      <w:proofErr w:type="spellStart"/>
      <w:r w:rsidR="00F61EBF">
        <w:rPr>
          <w:rFonts w:asciiTheme="majorBidi" w:hAnsiTheme="majorBidi" w:cstheme="majorBidi"/>
          <w:iCs/>
          <w:szCs w:val="24"/>
          <w:lang w:val="en-US"/>
        </w:rPr>
        <w:t>succininc</w:t>
      </w:r>
      <w:proofErr w:type="spellEnd"/>
      <w:r w:rsidR="00F61EBF">
        <w:rPr>
          <w:rFonts w:asciiTheme="majorBidi" w:hAnsiTheme="majorBidi" w:cstheme="majorBidi"/>
          <w:iCs/>
          <w:szCs w:val="24"/>
          <w:lang w:val="en-US"/>
        </w:rPr>
        <w:t>, lactic and salicylic acid</w:t>
      </w:r>
      <w:r w:rsidR="007E4C96">
        <w:rPr>
          <w:rFonts w:asciiTheme="majorBidi" w:hAnsiTheme="majorBidi" w:cstheme="majorBidi"/>
          <w:iCs/>
          <w:szCs w:val="24"/>
          <w:lang w:val="en-US"/>
        </w:rPr>
        <w:t xml:space="preserve"> in 4 ionic liquids and DESs compared to the values in water</w:t>
      </w:r>
      <w:r w:rsidR="00F61EBF">
        <w:rPr>
          <w:rFonts w:asciiTheme="majorBidi" w:hAnsiTheme="majorBidi" w:cstheme="majorBidi"/>
          <w:iCs/>
          <w:szCs w:val="24"/>
          <w:lang w:val="en-US"/>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7E4C96" w14:paraId="43C9BED8" w14:textId="77777777" w:rsidTr="00776EEA">
        <w:tc>
          <w:tcPr>
            <w:tcW w:w="9016" w:type="dxa"/>
          </w:tcPr>
          <w:p w14:paraId="2B3C4FAF" w14:textId="77777777" w:rsidR="007E4C96" w:rsidRDefault="00B44DC1" w:rsidP="007E4C96">
            <w:pPr>
              <w:spacing w:line="360" w:lineRule="auto"/>
              <w:jc w:val="center"/>
              <w:rPr>
                <w:rFonts w:asciiTheme="majorBidi" w:hAnsiTheme="majorBidi" w:cstheme="majorBidi"/>
                <w:iCs/>
                <w:szCs w:val="24"/>
              </w:rPr>
            </w:pPr>
            <w:r w:rsidRPr="00B44DC1">
              <w:rPr>
                <w:noProof/>
                <w:lang w:eastAsia="en-GB"/>
              </w:rPr>
              <w:drawing>
                <wp:inline distT="0" distB="0" distL="0" distR="0" wp14:anchorId="4A794CD5" wp14:editId="2A856F9B">
                  <wp:extent cx="4130040" cy="315433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78834" cy="3191601"/>
                          </a:xfrm>
                          <a:prstGeom prst="rect">
                            <a:avLst/>
                          </a:prstGeom>
                          <a:noFill/>
                          <a:ln>
                            <a:noFill/>
                          </a:ln>
                        </pic:spPr>
                      </pic:pic>
                    </a:graphicData>
                  </a:graphic>
                </wp:inline>
              </w:drawing>
            </w:r>
          </w:p>
        </w:tc>
      </w:tr>
      <w:tr w:rsidR="007E4C96" w14:paraId="200BD125" w14:textId="77777777" w:rsidTr="00776EEA">
        <w:tc>
          <w:tcPr>
            <w:tcW w:w="9016" w:type="dxa"/>
          </w:tcPr>
          <w:p w14:paraId="2DAB4F3E" w14:textId="77777777" w:rsidR="007E4C96" w:rsidRPr="00776EEA" w:rsidRDefault="00776EEA" w:rsidP="00776EEA">
            <w:pPr>
              <w:spacing w:line="360" w:lineRule="auto"/>
              <w:jc w:val="center"/>
              <w:rPr>
                <w:rFonts w:asciiTheme="majorBidi" w:hAnsiTheme="majorBidi" w:cstheme="majorBidi"/>
                <w:i/>
                <w:iCs/>
                <w:szCs w:val="24"/>
              </w:rPr>
            </w:pPr>
            <w:r w:rsidRPr="00776EEA">
              <w:rPr>
                <w:rFonts w:asciiTheme="majorBidi" w:hAnsiTheme="majorBidi" w:cstheme="majorBidi"/>
                <w:b/>
                <w:i/>
                <w:iCs/>
                <w:szCs w:val="24"/>
              </w:rPr>
              <w:t>Figure 4</w:t>
            </w:r>
            <w:r w:rsidRPr="00776EEA">
              <w:rPr>
                <w:rFonts w:asciiTheme="majorBidi" w:hAnsiTheme="majorBidi" w:cstheme="majorBidi"/>
                <w:i/>
                <w:iCs/>
                <w:szCs w:val="24"/>
              </w:rPr>
              <w:t xml:space="preserve"> Correlation of </w:t>
            </w:r>
            <w:proofErr w:type="spellStart"/>
            <w:r w:rsidRPr="00776EEA">
              <w:rPr>
                <w:rFonts w:asciiTheme="majorBidi" w:eastAsiaTheme="minorEastAsia" w:hAnsiTheme="majorBidi" w:cstheme="majorBidi"/>
                <w:i/>
                <w:color w:val="000000" w:themeColor="text1"/>
                <w:kern w:val="24"/>
              </w:rPr>
              <w:t>pK</w:t>
            </w:r>
            <w:r w:rsidRPr="00776EEA">
              <w:rPr>
                <w:rFonts w:asciiTheme="majorBidi" w:eastAsiaTheme="minorEastAsia" w:hAnsiTheme="majorBidi" w:cstheme="majorBidi"/>
                <w:i/>
                <w:color w:val="000000" w:themeColor="text1"/>
                <w:kern w:val="24"/>
                <w:vertAlign w:val="subscript"/>
              </w:rPr>
              <w:t>a</w:t>
            </w:r>
            <w:proofErr w:type="spellEnd"/>
            <w:r w:rsidRPr="00776EEA">
              <w:rPr>
                <w:rFonts w:asciiTheme="majorBidi" w:hAnsiTheme="majorBidi" w:cstheme="majorBidi"/>
                <w:i/>
                <w:iCs/>
                <w:szCs w:val="24"/>
              </w:rPr>
              <w:t xml:space="preserve"> values of acetic, </w:t>
            </w:r>
            <w:proofErr w:type="spellStart"/>
            <w:r w:rsidRPr="00776EEA">
              <w:rPr>
                <w:rFonts w:asciiTheme="majorBidi" w:hAnsiTheme="majorBidi" w:cstheme="majorBidi"/>
                <w:i/>
                <w:iCs/>
                <w:szCs w:val="24"/>
              </w:rPr>
              <w:t>succininc</w:t>
            </w:r>
            <w:proofErr w:type="spellEnd"/>
            <w:r w:rsidRPr="00776EEA">
              <w:rPr>
                <w:rFonts w:asciiTheme="majorBidi" w:hAnsiTheme="majorBidi" w:cstheme="majorBidi"/>
                <w:i/>
                <w:iCs/>
                <w:szCs w:val="24"/>
              </w:rPr>
              <w:t>, lactic and salicylic acid in 4 ionic liquids and DESs compared to the values in water.</w:t>
            </w:r>
            <w:r w:rsidR="00EE1945">
              <w:rPr>
                <w:rFonts w:asciiTheme="majorBidi" w:eastAsiaTheme="minorEastAsia" w:hAnsiTheme="majorBidi" w:cstheme="majorBidi"/>
                <w:i/>
                <w:iCs/>
                <w:color w:val="000000" w:themeColor="text1"/>
                <w:kern w:val="24"/>
              </w:rPr>
              <w:t xml:space="preserve"> Error bars are standard deviations of 5 data points.</w:t>
            </w:r>
          </w:p>
        </w:tc>
      </w:tr>
    </w:tbl>
    <w:p w14:paraId="00634732" w14:textId="77777777" w:rsidR="000B11CC" w:rsidRDefault="000B11CC" w:rsidP="008E2B8E">
      <w:pPr>
        <w:spacing w:line="360" w:lineRule="auto"/>
        <w:jc w:val="both"/>
        <w:rPr>
          <w:rFonts w:asciiTheme="majorBidi" w:hAnsiTheme="majorBidi" w:cstheme="majorBidi"/>
          <w:iCs/>
          <w:szCs w:val="24"/>
          <w:lang w:val="en-US"/>
        </w:rPr>
      </w:pPr>
    </w:p>
    <w:p w14:paraId="7BAEF8F7" w14:textId="77777777" w:rsidR="007E4C96" w:rsidRPr="00776EEA" w:rsidRDefault="007E4C96" w:rsidP="008E2B8E">
      <w:pPr>
        <w:spacing w:line="360" w:lineRule="auto"/>
        <w:jc w:val="both"/>
        <w:rPr>
          <w:rFonts w:asciiTheme="majorBidi" w:hAnsiTheme="majorBidi" w:cstheme="majorBidi"/>
          <w:iCs/>
          <w:szCs w:val="24"/>
          <w:lang w:val="en-US"/>
        </w:rPr>
      </w:pPr>
      <w:r>
        <w:rPr>
          <w:rFonts w:asciiTheme="majorBidi" w:hAnsiTheme="majorBidi" w:cstheme="majorBidi"/>
          <w:iCs/>
          <w:szCs w:val="24"/>
          <w:lang w:val="en-US"/>
        </w:rPr>
        <w:t xml:space="preserve">It can be seen that the </w:t>
      </w:r>
      <w:proofErr w:type="spellStart"/>
      <w:r>
        <w:rPr>
          <w:rFonts w:asciiTheme="majorBidi" w:eastAsiaTheme="minorEastAsia" w:hAnsiTheme="majorBidi" w:cstheme="majorBidi"/>
          <w:i/>
          <w:color w:val="000000" w:themeColor="text1"/>
          <w:kern w:val="24"/>
        </w:rPr>
        <w:t>pK</w:t>
      </w:r>
      <w:r>
        <w:rPr>
          <w:rFonts w:asciiTheme="majorBidi" w:eastAsiaTheme="minorEastAsia" w:hAnsiTheme="majorBidi" w:cstheme="majorBidi"/>
          <w:i/>
          <w:color w:val="000000" w:themeColor="text1"/>
          <w:kern w:val="24"/>
          <w:vertAlign w:val="subscript"/>
        </w:rPr>
        <w:t>a</w:t>
      </w:r>
      <w:proofErr w:type="spellEnd"/>
      <w:r>
        <w:rPr>
          <w:rFonts w:asciiTheme="majorBidi" w:eastAsiaTheme="minorEastAsia" w:hAnsiTheme="majorBidi" w:cstheme="majorBidi"/>
          <w:color w:val="000000" w:themeColor="text1"/>
          <w:kern w:val="24"/>
        </w:rPr>
        <w:t xml:space="preserve"> values of all the acids are largest in </w:t>
      </w:r>
      <w:r w:rsidR="00E12BFB">
        <w:rPr>
          <w:rFonts w:asciiTheme="majorBidi" w:hAnsiTheme="majorBidi" w:cstheme="majorBidi"/>
          <w:iCs/>
          <w:szCs w:val="24"/>
        </w:rPr>
        <w:t>[</w:t>
      </w:r>
      <w:proofErr w:type="spellStart"/>
      <w:r w:rsidR="00E12BFB">
        <w:rPr>
          <w:rFonts w:asciiTheme="majorBidi" w:hAnsiTheme="majorBidi" w:cstheme="majorBidi"/>
          <w:iCs/>
          <w:szCs w:val="24"/>
        </w:rPr>
        <w:t>Emim</w:t>
      </w:r>
      <w:proofErr w:type="spellEnd"/>
      <w:proofErr w:type="gramStart"/>
      <w:r w:rsidR="00E12BFB">
        <w:rPr>
          <w:rFonts w:asciiTheme="majorBidi" w:hAnsiTheme="majorBidi" w:cstheme="majorBidi"/>
          <w:iCs/>
          <w:szCs w:val="24"/>
        </w:rPr>
        <w:t>][</w:t>
      </w:r>
      <w:proofErr w:type="spellStart"/>
      <w:proofErr w:type="gramEnd"/>
      <w:r w:rsidR="00E12BFB">
        <w:rPr>
          <w:rFonts w:asciiTheme="majorBidi" w:hAnsiTheme="majorBidi" w:cstheme="majorBidi"/>
          <w:iCs/>
          <w:szCs w:val="24"/>
        </w:rPr>
        <w:t>OAc</w:t>
      </w:r>
      <w:proofErr w:type="spellEnd"/>
      <w:r w:rsidR="00E12BFB">
        <w:rPr>
          <w:rFonts w:asciiTheme="majorBidi" w:hAnsiTheme="majorBidi" w:cstheme="majorBidi"/>
          <w:iCs/>
          <w:szCs w:val="24"/>
        </w:rPr>
        <w:t>]</w:t>
      </w:r>
      <w:r>
        <w:rPr>
          <w:rFonts w:asciiTheme="majorBidi" w:hAnsiTheme="majorBidi" w:cstheme="majorBidi"/>
          <w:iCs/>
          <w:szCs w:val="24"/>
          <w:lang w:val="en-US"/>
        </w:rPr>
        <w:t xml:space="preserve">and smallest for </w:t>
      </w:r>
      <w:r w:rsidR="00E12BFB">
        <w:rPr>
          <w:rFonts w:eastAsia="Times New Roman" w:cs="Times New Roman"/>
          <w:szCs w:val="24"/>
        </w:rPr>
        <w:t>[</w:t>
      </w:r>
      <w:proofErr w:type="spellStart"/>
      <w:r w:rsidR="00E12BFB">
        <w:rPr>
          <w:rFonts w:eastAsia="Times New Roman" w:cs="Times New Roman"/>
          <w:szCs w:val="24"/>
        </w:rPr>
        <w:t>Bmim</w:t>
      </w:r>
      <w:proofErr w:type="spellEnd"/>
      <w:r w:rsidR="00E12BFB">
        <w:rPr>
          <w:rFonts w:eastAsia="Times New Roman" w:cs="Times New Roman"/>
          <w:szCs w:val="24"/>
        </w:rPr>
        <w:t>] [BF</w:t>
      </w:r>
      <w:r w:rsidR="00E12BFB" w:rsidRPr="008E44D6">
        <w:rPr>
          <w:rFonts w:eastAsia="Times New Roman" w:cs="Times New Roman"/>
          <w:szCs w:val="24"/>
          <w:vertAlign w:val="subscript"/>
        </w:rPr>
        <w:t>4</w:t>
      </w:r>
      <w:r w:rsidR="00E12BFB">
        <w:rPr>
          <w:rFonts w:eastAsia="Times New Roman" w:cs="Times New Roman"/>
          <w:szCs w:val="24"/>
        </w:rPr>
        <w:t>]</w:t>
      </w:r>
      <w:r>
        <w:rPr>
          <w:rFonts w:asciiTheme="majorBidi" w:hAnsiTheme="majorBidi" w:cstheme="majorBidi"/>
          <w:iCs/>
          <w:szCs w:val="24"/>
          <w:lang w:val="en-US"/>
        </w:rPr>
        <w:t>.</w:t>
      </w:r>
      <w:r w:rsidR="00776EEA">
        <w:rPr>
          <w:rFonts w:asciiTheme="majorBidi" w:hAnsiTheme="majorBidi" w:cstheme="majorBidi"/>
          <w:iCs/>
          <w:szCs w:val="24"/>
          <w:lang w:val="en-US"/>
        </w:rPr>
        <w:t xml:space="preserve"> </w:t>
      </w:r>
      <w:r w:rsidR="009615C8">
        <w:rPr>
          <w:rFonts w:asciiTheme="majorBidi" w:hAnsiTheme="majorBidi" w:cstheme="majorBidi"/>
          <w:iCs/>
          <w:szCs w:val="24"/>
          <w:lang w:val="en-US"/>
        </w:rPr>
        <w:t xml:space="preserve">MacFarlane </w:t>
      </w:r>
      <w:r w:rsidR="009615C8" w:rsidRPr="009615C8">
        <w:rPr>
          <w:rFonts w:asciiTheme="majorBidi" w:hAnsiTheme="majorBidi" w:cstheme="majorBidi"/>
          <w:i/>
          <w:iCs/>
          <w:szCs w:val="24"/>
          <w:lang w:val="en-US"/>
        </w:rPr>
        <w:t>et al</w:t>
      </w:r>
      <w:r w:rsidR="009615C8">
        <w:rPr>
          <w:rFonts w:asciiTheme="majorBidi" w:hAnsiTheme="majorBidi" w:cstheme="majorBidi"/>
          <w:iCs/>
          <w:szCs w:val="24"/>
          <w:lang w:val="en-US"/>
        </w:rPr>
        <w:t xml:space="preserve">. predicted that the </w:t>
      </w:r>
      <w:r w:rsidR="00E011EC" w:rsidRPr="00E011EC">
        <w:rPr>
          <w:rFonts w:asciiTheme="majorBidi" w:eastAsiaTheme="minorEastAsia" w:hAnsiTheme="majorBidi" w:cstheme="majorBidi"/>
          <w:color w:val="000000" w:themeColor="text1"/>
          <w:kern w:val="24"/>
        </w:rPr>
        <w:t>acids</w:t>
      </w:r>
      <w:r w:rsidR="00E011EC">
        <w:rPr>
          <w:rFonts w:asciiTheme="majorBidi" w:eastAsiaTheme="minorEastAsia" w:hAnsiTheme="majorBidi" w:cstheme="majorBidi"/>
          <w:color w:val="000000" w:themeColor="text1"/>
          <w:kern w:val="24"/>
        </w:rPr>
        <w:t xml:space="preserve"> should be less dissociated in</w:t>
      </w:r>
      <w:r w:rsidR="009615C8" w:rsidRPr="009615C8">
        <w:rPr>
          <w:rFonts w:asciiTheme="majorBidi" w:hAnsiTheme="majorBidi" w:cstheme="majorBidi"/>
          <w:iCs/>
          <w:szCs w:val="24"/>
          <w:lang w:val="en-US"/>
        </w:rPr>
        <w:t xml:space="preserve"> </w:t>
      </w:r>
      <w:r w:rsidR="00434D56">
        <w:rPr>
          <w:rFonts w:asciiTheme="majorBidi" w:hAnsiTheme="majorBidi" w:cstheme="majorBidi"/>
          <w:iCs/>
          <w:szCs w:val="24"/>
          <w:lang w:val="en-US"/>
        </w:rPr>
        <w:t>[</w:t>
      </w:r>
      <w:proofErr w:type="spellStart"/>
      <w:r w:rsidR="009615C8">
        <w:rPr>
          <w:rFonts w:asciiTheme="majorBidi" w:hAnsiTheme="majorBidi" w:cstheme="majorBidi"/>
          <w:iCs/>
          <w:szCs w:val="24"/>
          <w:lang w:val="en-US"/>
        </w:rPr>
        <w:t>Bmim</w:t>
      </w:r>
      <w:proofErr w:type="spellEnd"/>
      <w:r w:rsidR="00434D56">
        <w:rPr>
          <w:rFonts w:asciiTheme="majorBidi" w:hAnsiTheme="majorBidi" w:cstheme="majorBidi"/>
          <w:iCs/>
          <w:szCs w:val="24"/>
          <w:lang w:val="en-US"/>
        </w:rPr>
        <w:t>]</w:t>
      </w:r>
      <w:r w:rsidR="009615C8">
        <w:rPr>
          <w:rFonts w:asciiTheme="majorBidi" w:hAnsiTheme="majorBidi" w:cstheme="majorBidi"/>
          <w:iCs/>
          <w:szCs w:val="24"/>
          <w:lang w:val="en-US"/>
        </w:rPr>
        <w:t xml:space="preserve"> </w:t>
      </w:r>
      <w:r w:rsidR="00434D56">
        <w:rPr>
          <w:rFonts w:asciiTheme="majorBidi" w:hAnsiTheme="majorBidi" w:cstheme="majorBidi"/>
          <w:iCs/>
          <w:szCs w:val="24"/>
          <w:lang w:val="en-US"/>
        </w:rPr>
        <w:t>[</w:t>
      </w:r>
      <w:r w:rsidR="009615C8" w:rsidRPr="009615C8">
        <w:rPr>
          <w:rFonts w:asciiTheme="majorBidi" w:hAnsiTheme="majorBidi" w:cstheme="majorBidi"/>
          <w:iCs/>
          <w:szCs w:val="24"/>
          <w:lang w:val="en-US"/>
        </w:rPr>
        <w:t>BF</w:t>
      </w:r>
      <w:r w:rsidR="009615C8" w:rsidRPr="009615C8">
        <w:rPr>
          <w:rFonts w:asciiTheme="majorBidi" w:hAnsiTheme="majorBidi" w:cstheme="majorBidi"/>
          <w:iCs/>
          <w:szCs w:val="24"/>
          <w:vertAlign w:val="subscript"/>
          <w:lang w:val="en-US"/>
        </w:rPr>
        <w:t>4</w:t>
      </w:r>
      <w:r w:rsidR="00434D56">
        <w:rPr>
          <w:rFonts w:asciiTheme="majorBidi" w:eastAsiaTheme="minorEastAsia" w:hAnsiTheme="majorBidi" w:cstheme="majorBidi"/>
          <w:color w:val="000000" w:themeColor="text1"/>
          <w:kern w:val="24"/>
        </w:rPr>
        <w:t xml:space="preserve">] </w:t>
      </w:r>
      <w:r w:rsidR="009615C8" w:rsidRPr="009615C8">
        <w:rPr>
          <w:rFonts w:asciiTheme="majorBidi" w:eastAsiaTheme="minorEastAsia" w:hAnsiTheme="majorBidi" w:cstheme="majorBidi"/>
          <w:color w:val="000000" w:themeColor="text1"/>
          <w:kern w:val="24"/>
        </w:rPr>
        <w:t xml:space="preserve">should be </w:t>
      </w:r>
      <w:r w:rsidR="00E011EC">
        <w:rPr>
          <w:rFonts w:asciiTheme="majorBidi" w:eastAsiaTheme="minorEastAsia" w:hAnsiTheme="majorBidi" w:cstheme="majorBidi"/>
          <w:color w:val="000000" w:themeColor="text1"/>
          <w:kern w:val="24"/>
        </w:rPr>
        <w:t>lower</w:t>
      </w:r>
      <w:r w:rsidR="009615C8" w:rsidRPr="009615C8">
        <w:rPr>
          <w:rFonts w:asciiTheme="majorBidi" w:eastAsiaTheme="minorEastAsia" w:hAnsiTheme="majorBidi" w:cstheme="majorBidi"/>
          <w:color w:val="000000" w:themeColor="text1"/>
          <w:kern w:val="24"/>
        </w:rPr>
        <w:t xml:space="preserve"> than those observed in aqueous solutions</w:t>
      </w:r>
      <w:r w:rsidR="009615C8">
        <w:rPr>
          <w:rFonts w:asciiTheme="majorBidi" w:eastAsiaTheme="minorEastAsia" w:hAnsiTheme="majorBidi" w:cstheme="majorBidi"/>
          <w:color w:val="000000" w:themeColor="text1"/>
          <w:kern w:val="24"/>
        </w:rPr>
        <w:t xml:space="preserve"> due to its moderately weak basicity</w:t>
      </w:r>
      <w:r w:rsidR="009615C8" w:rsidRPr="009615C8">
        <w:rPr>
          <w:rFonts w:asciiTheme="majorBidi" w:eastAsiaTheme="minorEastAsia" w:hAnsiTheme="majorBidi" w:cstheme="majorBidi"/>
          <w:color w:val="000000" w:themeColor="text1"/>
          <w:kern w:val="24"/>
        </w:rPr>
        <w:t>.</w:t>
      </w:r>
      <w:r w:rsidR="00157E4B">
        <w:rPr>
          <w:rFonts w:asciiTheme="majorBidi" w:eastAsiaTheme="minorEastAsia" w:hAnsiTheme="majorBidi" w:cstheme="majorBidi"/>
          <w:color w:val="000000" w:themeColor="text1"/>
          <w:kern w:val="24"/>
          <w:vertAlign w:val="superscript"/>
        </w:rPr>
        <w:t>2</w:t>
      </w:r>
      <w:r w:rsidR="009615C8">
        <w:rPr>
          <w:rFonts w:asciiTheme="majorBidi" w:hAnsiTheme="majorBidi" w:cstheme="majorBidi"/>
          <w:iCs/>
          <w:szCs w:val="24"/>
          <w:lang w:val="en-US"/>
        </w:rPr>
        <w:t xml:space="preserve"> </w:t>
      </w:r>
      <w:r w:rsidR="00F37211">
        <w:rPr>
          <w:rFonts w:asciiTheme="majorBidi" w:eastAsiaTheme="minorEastAsia" w:hAnsiTheme="majorBidi" w:cstheme="majorBidi"/>
          <w:color w:val="000000" w:themeColor="text1"/>
          <w:kern w:val="24"/>
        </w:rPr>
        <w:t xml:space="preserve">The </w:t>
      </w:r>
      <w:proofErr w:type="spellStart"/>
      <w:r w:rsidR="00E011EC" w:rsidRPr="00E011EC">
        <w:rPr>
          <w:rFonts w:asciiTheme="majorBidi" w:eastAsiaTheme="minorEastAsia" w:hAnsiTheme="majorBidi" w:cstheme="majorBidi"/>
          <w:i/>
          <w:color w:val="000000" w:themeColor="text1"/>
          <w:kern w:val="24"/>
        </w:rPr>
        <w:t>pK</w:t>
      </w:r>
      <w:r w:rsidR="00E011EC" w:rsidRPr="00E011EC">
        <w:rPr>
          <w:rFonts w:asciiTheme="majorBidi" w:eastAsiaTheme="minorEastAsia" w:hAnsiTheme="majorBidi" w:cstheme="majorBidi"/>
          <w:i/>
          <w:color w:val="000000" w:themeColor="text1"/>
          <w:kern w:val="24"/>
          <w:vertAlign w:val="subscript"/>
        </w:rPr>
        <w:t>a</w:t>
      </w:r>
      <w:proofErr w:type="spellEnd"/>
      <w:r w:rsidR="00E011EC">
        <w:rPr>
          <w:rFonts w:asciiTheme="majorBidi" w:eastAsiaTheme="minorEastAsia" w:hAnsiTheme="majorBidi" w:cstheme="majorBidi"/>
          <w:color w:val="000000" w:themeColor="text1"/>
          <w:kern w:val="24"/>
        </w:rPr>
        <w:t xml:space="preserve"> </w:t>
      </w:r>
      <w:r w:rsidR="00F37211">
        <w:rPr>
          <w:rFonts w:asciiTheme="majorBidi" w:eastAsiaTheme="minorEastAsia" w:hAnsiTheme="majorBidi" w:cstheme="majorBidi"/>
          <w:color w:val="000000" w:themeColor="text1"/>
          <w:kern w:val="24"/>
        </w:rPr>
        <w:t>values for</w:t>
      </w:r>
      <w:r w:rsidR="00E011EC">
        <w:rPr>
          <w:rFonts w:asciiTheme="majorBidi" w:eastAsiaTheme="minorEastAsia" w:hAnsiTheme="majorBidi" w:cstheme="majorBidi"/>
          <w:color w:val="000000" w:themeColor="text1"/>
          <w:kern w:val="24"/>
        </w:rPr>
        <w:t xml:space="preserve"> the acids in</w:t>
      </w:r>
      <w:r w:rsidR="00F37211">
        <w:rPr>
          <w:rFonts w:asciiTheme="majorBidi" w:eastAsiaTheme="minorEastAsia" w:hAnsiTheme="majorBidi" w:cstheme="majorBidi"/>
          <w:color w:val="000000" w:themeColor="text1"/>
          <w:kern w:val="24"/>
        </w:rPr>
        <w:t xml:space="preserve"> </w:t>
      </w:r>
      <w:r w:rsidR="00E12BFB">
        <w:rPr>
          <w:rFonts w:eastAsia="Times New Roman" w:cs="Times New Roman"/>
          <w:szCs w:val="24"/>
        </w:rPr>
        <w:t>[</w:t>
      </w:r>
      <w:proofErr w:type="spellStart"/>
      <w:r w:rsidR="00E12BFB">
        <w:rPr>
          <w:rFonts w:eastAsia="Times New Roman" w:cs="Times New Roman"/>
          <w:szCs w:val="24"/>
        </w:rPr>
        <w:t>Bmim</w:t>
      </w:r>
      <w:proofErr w:type="spellEnd"/>
      <w:r w:rsidR="00E12BFB">
        <w:rPr>
          <w:rFonts w:eastAsia="Times New Roman" w:cs="Times New Roman"/>
          <w:szCs w:val="24"/>
        </w:rPr>
        <w:t>] [BF</w:t>
      </w:r>
      <w:r w:rsidR="00E12BFB" w:rsidRPr="008E44D6">
        <w:rPr>
          <w:rFonts w:eastAsia="Times New Roman" w:cs="Times New Roman"/>
          <w:szCs w:val="24"/>
          <w:vertAlign w:val="subscript"/>
        </w:rPr>
        <w:t>4</w:t>
      </w:r>
      <w:r w:rsidR="00E12BFB">
        <w:rPr>
          <w:rFonts w:eastAsia="Times New Roman" w:cs="Times New Roman"/>
          <w:szCs w:val="24"/>
        </w:rPr>
        <w:t>]</w:t>
      </w:r>
      <w:r w:rsidR="00F37211">
        <w:rPr>
          <w:rFonts w:asciiTheme="majorBidi" w:hAnsiTheme="majorBidi" w:cstheme="majorBidi"/>
          <w:iCs/>
          <w:szCs w:val="24"/>
          <w:lang w:val="en-US"/>
        </w:rPr>
        <w:t xml:space="preserve"> are, however, </w:t>
      </w:r>
      <w:r w:rsidR="00087409">
        <w:rPr>
          <w:rFonts w:asciiTheme="majorBidi" w:hAnsiTheme="majorBidi" w:cstheme="majorBidi"/>
          <w:iCs/>
          <w:szCs w:val="24"/>
          <w:lang w:val="en-US"/>
        </w:rPr>
        <w:t>low</w:t>
      </w:r>
      <w:r w:rsidR="00F37211">
        <w:rPr>
          <w:rFonts w:asciiTheme="majorBidi" w:hAnsiTheme="majorBidi" w:cstheme="majorBidi"/>
          <w:iCs/>
          <w:szCs w:val="24"/>
          <w:lang w:val="en-US"/>
        </w:rPr>
        <w:t xml:space="preserve">er than might be </w:t>
      </w:r>
      <w:r w:rsidR="00F37211">
        <w:rPr>
          <w:rFonts w:asciiTheme="majorBidi" w:hAnsiTheme="majorBidi" w:cstheme="majorBidi"/>
          <w:iCs/>
          <w:szCs w:val="24"/>
          <w:lang w:val="en-US"/>
        </w:rPr>
        <w:lastRenderedPageBreak/>
        <w:t xml:space="preserve">expected due to the presence of water which is known to </w:t>
      </w:r>
      <w:proofErr w:type="spellStart"/>
      <w:r w:rsidR="00F37211">
        <w:rPr>
          <w:rFonts w:asciiTheme="majorBidi" w:hAnsiTheme="majorBidi" w:cstheme="majorBidi"/>
          <w:iCs/>
          <w:szCs w:val="24"/>
          <w:lang w:val="en-US"/>
        </w:rPr>
        <w:t>hydrolyse</w:t>
      </w:r>
      <w:proofErr w:type="spellEnd"/>
      <w:r w:rsidR="00F37211">
        <w:rPr>
          <w:rFonts w:asciiTheme="majorBidi" w:hAnsiTheme="majorBidi" w:cstheme="majorBidi"/>
          <w:iCs/>
          <w:szCs w:val="24"/>
          <w:lang w:val="en-US"/>
        </w:rPr>
        <w:t xml:space="preserve"> the anion to HF and BF</w:t>
      </w:r>
      <w:r w:rsidR="00F37211">
        <w:rPr>
          <w:rFonts w:asciiTheme="majorBidi" w:hAnsiTheme="majorBidi" w:cstheme="majorBidi"/>
          <w:iCs/>
          <w:szCs w:val="24"/>
          <w:vertAlign w:val="subscript"/>
          <w:lang w:val="en-US"/>
        </w:rPr>
        <w:t>3</w:t>
      </w:r>
      <w:r w:rsidR="00F37211">
        <w:rPr>
          <w:rFonts w:asciiTheme="majorBidi" w:hAnsiTheme="majorBidi" w:cstheme="majorBidi"/>
          <w:iCs/>
          <w:szCs w:val="24"/>
          <w:lang w:val="en-US"/>
        </w:rPr>
        <w:t xml:space="preserve"> </w:t>
      </w:r>
      <w:r w:rsidR="00E011EC">
        <w:rPr>
          <w:rFonts w:asciiTheme="majorBidi" w:hAnsiTheme="majorBidi" w:cstheme="majorBidi"/>
          <w:iCs/>
          <w:szCs w:val="24"/>
          <w:lang w:val="en-US"/>
        </w:rPr>
        <w:t xml:space="preserve">making the solutions more acidic, </w:t>
      </w:r>
      <w:r w:rsidR="00F37211">
        <w:rPr>
          <w:rFonts w:asciiTheme="majorBidi" w:hAnsiTheme="majorBidi" w:cstheme="majorBidi"/>
          <w:iCs/>
          <w:szCs w:val="24"/>
          <w:lang w:val="en-US"/>
        </w:rPr>
        <w:t xml:space="preserve">so this observation </w:t>
      </w:r>
      <w:r w:rsidR="00087409">
        <w:rPr>
          <w:rFonts w:asciiTheme="majorBidi" w:hAnsiTheme="majorBidi" w:cstheme="majorBidi"/>
          <w:iCs/>
          <w:szCs w:val="24"/>
          <w:lang w:val="en-US"/>
        </w:rPr>
        <w:t xml:space="preserve">should </w:t>
      </w:r>
      <w:r w:rsidR="00F37211">
        <w:rPr>
          <w:rFonts w:asciiTheme="majorBidi" w:hAnsiTheme="majorBidi" w:cstheme="majorBidi"/>
          <w:iCs/>
          <w:szCs w:val="24"/>
          <w:lang w:val="en-US"/>
        </w:rPr>
        <w:t xml:space="preserve">not </w:t>
      </w:r>
      <w:r w:rsidR="00087409">
        <w:rPr>
          <w:rFonts w:asciiTheme="majorBidi" w:hAnsiTheme="majorBidi" w:cstheme="majorBidi"/>
          <w:iCs/>
          <w:szCs w:val="24"/>
          <w:lang w:val="en-US"/>
        </w:rPr>
        <w:t xml:space="preserve">be </w:t>
      </w:r>
      <w:r w:rsidR="00F37211">
        <w:rPr>
          <w:rFonts w:asciiTheme="majorBidi" w:hAnsiTheme="majorBidi" w:cstheme="majorBidi"/>
          <w:iCs/>
          <w:szCs w:val="24"/>
          <w:lang w:val="en-US"/>
        </w:rPr>
        <w:t xml:space="preserve">surprising. </w:t>
      </w:r>
      <w:r w:rsidR="00776EEA">
        <w:rPr>
          <w:rFonts w:asciiTheme="majorBidi" w:hAnsiTheme="majorBidi" w:cstheme="majorBidi"/>
          <w:iCs/>
          <w:szCs w:val="24"/>
          <w:lang w:val="en-US"/>
        </w:rPr>
        <w:t xml:space="preserve">The corresponding </w:t>
      </w:r>
      <w:proofErr w:type="spellStart"/>
      <w:r w:rsidR="00776EEA">
        <w:rPr>
          <w:rFonts w:asciiTheme="majorBidi" w:eastAsiaTheme="minorEastAsia" w:hAnsiTheme="majorBidi" w:cstheme="majorBidi"/>
          <w:i/>
          <w:color w:val="000000" w:themeColor="text1"/>
          <w:kern w:val="24"/>
        </w:rPr>
        <w:t>pK</w:t>
      </w:r>
      <w:r w:rsidR="00776EEA">
        <w:rPr>
          <w:rFonts w:asciiTheme="majorBidi" w:eastAsiaTheme="minorEastAsia" w:hAnsiTheme="majorBidi" w:cstheme="majorBidi"/>
          <w:i/>
          <w:color w:val="000000" w:themeColor="text1"/>
          <w:kern w:val="24"/>
          <w:vertAlign w:val="subscript"/>
        </w:rPr>
        <w:t>a</w:t>
      </w:r>
      <w:proofErr w:type="spellEnd"/>
      <w:r w:rsidR="00776EEA">
        <w:rPr>
          <w:rFonts w:asciiTheme="majorBidi" w:eastAsiaTheme="minorEastAsia" w:hAnsiTheme="majorBidi" w:cstheme="majorBidi"/>
          <w:color w:val="000000" w:themeColor="text1"/>
          <w:kern w:val="24"/>
        </w:rPr>
        <w:t xml:space="preserve"> values in both</w:t>
      </w:r>
      <w:r w:rsidR="00776EEA">
        <w:rPr>
          <w:rFonts w:asciiTheme="majorBidi" w:hAnsiTheme="majorBidi" w:cstheme="majorBidi"/>
          <w:iCs/>
          <w:szCs w:val="24"/>
          <w:lang w:val="en-US"/>
        </w:rPr>
        <w:t xml:space="preserve"> </w:t>
      </w:r>
      <w:r w:rsidR="00776EEA" w:rsidRPr="009D1C26">
        <w:rPr>
          <w:rFonts w:asciiTheme="majorBidi" w:hAnsiTheme="majorBidi" w:cstheme="majorBidi"/>
          <w:noProof/>
          <w:szCs w:val="24"/>
          <w:lang w:eastAsia="en-GB"/>
        </w:rPr>
        <w:t xml:space="preserve">2 </w:t>
      </w:r>
      <w:r w:rsidR="00776EEA">
        <w:rPr>
          <w:rFonts w:asciiTheme="majorBidi" w:hAnsiTheme="majorBidi" w:cstheme="majorBidi"/>
          <w:noProof/>
          <w:szCs w:val="24"/>
          <w:lang w:eastAsia="en-GB"/>
        </w:rPr>
        <w:t>glycerol</w:t>
      </w:r>
      <w:r w:rsidR="00776EEA" w:rsidRPr="009D1C26">
        <w:rPr>
          <w:rFonts w:asciiTheme="majorBidi" w:hAnsiTheme="majorBidi" w:cstheme="majorBidi"/>
          <w:noProof/>
          <w:szCs w:val="24"/>
          <w:lang w:eastAsia="en-GB"/>
        </w:rPr>
        <w:t>: 1ChCl</w:t>
      </w:r>
      <w:r w:rsidR="00776EEA">
        <w:rPr>
          <w:rFonts w:asciiTheme="majorBidi" w:eastAsiaTheme="minorEastAsia" w:hAnsiTheme="majorBidi" w:cstheme="majorBidi"/>
          <w:color w:val="000000" w:themeColor="text1"/>
          <w:kern w:val="24"/>
        </w:rPr>
        <w:t xml:space="preserve"> </w:t>
      </w:r>
      <w:r w:rsidR="00776EEA">
        <w:rPr>
          <w:rFonts w:asciiTheme="majorBidi" w:hAnsiTheme="majorBidi" w:cstheme="majorBidi"/>
          <w:iCs/>
          <w:szCs w:val="24"/>
          <w:lang w:val="en-US"/>
        </w:rPr>
        <w:t xml:space="preserve">and </w:t>
      </w:r>
      <w:r w:rsidR="00087409">
        <w:rPr>
          <w:rFonts w:asciiTheme="majorBidi" w:hAnsiTheme="majorBidi" w:cstheme="majorBidi"/>
          <w:noProof/>
          <w:szCs w:val="24"/>
          <w:lang w:eastAsia="en-GB"/>
        </w:rPr>
        <w:t xml:space="preserve">2 EG: 1 ChCl </w:t>
      </w:r>
      <w:r w:rsidR="00776EEA">
        <w:rPr>
          <w:rFonts w:asciiTheme="majorBidi" w:hAnsiTheme="majorBidi" w:cstheme="majorBidi"/>
          <w:noProof/>
          <w:szCs w:val="24"/>
          <w:lang w:eastAsia="en-GB"/>
        </w:rPr>
        <w:t xml:space="preserve"> are similar which would be expected from the </w:t>
      </w:r>
      <w:proofErr w:type="spellStart"/>
      <w:r w:rsidR="00776EEA">
        <w:rPr>
          <w:rFonts w:asciiTheme="majorBidi" w:eastAsiaTheme="minorEastAsia" w:hAnsiTheme="majorBidi" w:cstheme="majorBidi"/>
          <w:i/>
          <w:color w:val="000000" w:themeColor="text1"/>
          <w:kern w:val="24"/>
        </w:rPr>
        <w:t>pK</w:t>
      </w:r>
      <w:r w:rsidR="00776EEA">
        <w:rPr>
          <w:rFonts w:asciiTheme="majorBidi" w:eastAsiaTheme="minorEastAsia" w:hAnsiTheme="majorBidi" w:cstheme="majorBidi"/>
          <w:i/>
          <w:color w:val="000000" w:themeColor="text1"/>
          <w:kern w:val="24"/>
          <w:vertAlign w:val="subscript"/>
        </w:rPr>
        <w:t>In</w:t>
      </w:r>
      <w:proofErr w:type="spellEnd"/>
      <w:r w:rsidR="00776EEA">
        <w:rPr>
          <w:rFonts w:asciiTheme="majorBidi" w:eastAsiaTheme="minorEastAsia" w:hAnsiTheme="majorBidi" w:cstheme="majorBidi"/>
          <w:color w:val="000000" w:themeColor="text1"/>
          <w:kern w:val="24"/>
        </w:rPr>
        <w:t xml:space="preserve"> values</w:t>
      </w:r>
      <w:r w:rsidR="00F37211">
        <w:rPr>
          <w:rFonts w:asciiTheme="majorBidi" w:eastAsiaTheme="minorEastAsia" w:hAnsiTheme="majorBidi" w:cstheme="majorBidi"/>
          <w:color w:val="000000" w:themeColor="text1"/>
          <w:kern w:val="24"/>
        </w:rPr>
        <w:t xml:space="preserve"> in </w:t>
      </w:r>
      <w:r w:rsidR="00F37211" w:rsidRPr="00F37211">
        <w:rPr>
          <w:rFonts w:asciiTheme="majorBidi" w:eastAsiaTheme="minorEastAsia" w:hAnsiTheme="majorBidi" w:cstheme="majorBidi"/>
          <w:b/>
          <w:color w:val="000000" w:themeColor="text1"/>
          <w:kern w:val="24"/>
        </w:rPr>
        <w:t xml:space="preserve">Table </w:t>
      </w:r>
      <w:r w:rsidR="00A66B28">
        <w:rPr>
          <w:rFonts w:asciiTheme="majorBidi" w:eastAsiaTheme="minorEastAsia" w:hAnsiTheme="majorBidi" w:cstheme="majorBidi"/>
          <w:b/>
          <w:color w:val="000000" w:themeColor="text1"/>
          <w:kern w:val="24"/>
        </w:rPr>
        <w:t>2</w:t>
      </w:r>
      <w:r w:rsidR="00776EEA">
        <w:rPr>
          <w:rFonts w:asciiTheme="majorBidi" w:eastAsiaTheme="minorEastAsia" w:hAnsiTheme="majorBidi" w:cstheme="majorBidi"/>
          <w:color w:val="000000" w:themeColor="text1"/>
          <w:kern w:val="24"/>
        </w:rPr>
        <w:t xml:space="preserve">. </w:t>
      </w:r>
    </w:p>
    <w:p w14:paraId="02921798" w14:textId="77777777" w:rsidR="00776EEA" w:rsidRDefault="003B6F25" w:rsidP="00D018B0">
      <w:pPr>
        <w:spacing w:line="360" w:lineRule="auto"/>
        <w:jc w:val="both"/>
        <w:rPr>
          <w:rFonts w:asciiTheme="majorBidi" w:hAnsiTheme="majorBidi" w:cstheme="majorBidi"/>
          <w:iCs/>
          <w:szCs w:val="24"/>
          <w:lang w:val="en-US"/>
        </w:rPr>
      </w:pPr>
      <w:r>
        <w:rPr>
          <w:rFonts w:asciiTheme="majorBidi" w:eastAsiaTheme="minorEastAsia" w:hAnsiTheme="majorBidi" w:cstheme="majorBidi"/>
          <w:bCs/>
          <w:iCs/>
          <w:color w:val="000000" w:themeColor="text1"/>
          <w:kern w:val="24"/>
        </w:rPr>
        <w:t xml:space="preserve">It </w:t>
      </w:r>
      <w:r w:rsidR="001905DE">
        <w:rPr>
          <w:rFonts w:asciiTheme="majorBidi" w:eastAsiaTheme="minorEastAsia" w:hAnsiTheme="majorBidi" w:cstheme="majorBidi"/>
          <w:bCs/>
          <w:iCs/>
          <w:color w:val="000000" w:themeColor="text1"/>
          <w:kern w:val="24"/>
        </w:rPr>
        <w:t>is difficult to remove</w:t>
      </w:r>
      <w:r>
        <w:rPr>
          <w:rFonts w:asciiTheme="majorBidi" w:eastAsiaTheme="minorEastAsia" w:hAnsiTheme="majorBidi" w:cstheme="majorBidi"/>
          <w:bCs/>
          <w:iCs/>
          <w:color w:val="000000" w:themeColor="text1"/>
          <w:kern w:val="24"/>
        </w:rPr>
        <w:t xml:space="preserve"> the presence of all water</w:t>
      </w:r>
      <w:r w:rsidR="001905DE">
        <w:rPr>
          <w:rFonts w:asciiTheme="majorBidi" w:eastAsiaTheme="minorEastAsia" w:hAnsiTheme="majorBidi" w:cstheme="majorBidi"/>
          <w:bCs/>
          <w:iCs/>
          <w:color w:val="000000" w:themeColor="text1"/>
          <w:kern w:val="24"/>
        </w:rPr>
        <w:t xml:space="preserve"> from </w:t>
      </w:r>
      <w:r>
        <w:rPr>
          <w:rFonts w:asciiTheme="majorBidi" w:eastAsiaTheme="minorEastAsia" w:hAnsiTheme="majorBidi" w:cstheme="majorBidi"/>
          <w:bCs/>
          <w:iCs/>
          <w:color w:val="000000" w:themeColor="text1"/>
          <w:kern w:val="24"/>
        </w:rPr>
        <w:t xml:space="preserve">the </w:t>
      </w:r>
      <w:r w:rsidR="001905DE">
        <w:rPr>
          <w:rFonts w:asciiTheme="majorBidi" w:eastAsiaTheme="minorEastAsia" w:hAnsiTheme="majorBidi" w:cstheme="majorBidi"/>
          <w:bCs/>
          <w:iCs/>
          <w:color w:val="000000" w:themeColor="text1"/>
          <w:kern w:val="24"/>
        </w:rPr>
        <w:t>samples so hydrolysis of</w:t>
      </w:r>
      <w:r w:rsidR="00776EEA">
        <w:rPr>
          <w:rFonts w:asciiTheme="majorBidi" w:eastAsiaTheme="minorEastAsia" w:hAnsiTheme="majorBidi" w:cstheme="majorBidi"/>
          <w:bCs/>
          <w:iCs/>
          <w:color w:val="000000" w:themeColor="text1"/>
          <w:kern w:val="24"/>
        </w:rPr>
        <w:t xml:space="preserve"> </w:t>
      </w:r>
      <w:r w:rsidR="00E12BFB">
        <w:rPr>
          <w:rFonts w:eastAsia="Times New Roman" w:cs="Times New Roman"/>
          <w:szCs w:val="24"/>
        </w:rPr>
        <w:t>[</w:t>
      </w:r>
      <w:proofErr w:type="spellStart"/>
      <w:r w:rsidR="00E12BFB">
        <w:rPr>
          <w:rFonts w:eastAsia="Times New Roman" w:cs="Times New Roman"/>
          <w:szCs w:val="24"/>
        </w:rPr>
        <w:t>Bmim</w:t>
      </w:r>
      <w:proofErr w:type="spellEnd"/>
      <w:r w:rsidR="00E12BFB">
        <w:rPr>
          <w:rFonts w:eastAsia="Times New Roman" w:cs="Times New Roman"/>
          <w:szCs w:val="24"/>
        </w:rPr>
        <w:t>] [BF</w:t>
      </w:r>
      <w:r w:rsidR="00E12BFB" w:rsidRPr="008E44D6">
        <w:rPr>
          <w:rFonts w:eastAsia="Times New Roman" w:cs="Times New Roman"/>
          <w:szCs w:val="24"/>
          <w:vertAlign w:val="subscript"/>
        </w:rPr>
        <w:t>4</w:t>
      </w:r>
      <w:r w:rsidR="00E12BFB">
        <w:rPr>
          <w:rFonts w:eastAsia="Times New Roman" w:cs="Times New Roman"/>
          <w:szCs w:val="24"/>
        </w:rPr>
        <w:t>]</w:t>
      </w:r>
      <w:r w:rsidR="00434D56">
        <w:rPr>
          <w:rFonts w:eastAsia="Times New Roman" w:cs="Times New Roman"/>
          <w:szCs w:val="24"/>
        </w:rPr>
        <w:t xml:space="preserve"> </w:t>
      </w:r>
      <w:r w:rsidR="001905DE">
        <w:rPr>
          <w:rFonts w:asciiTheme="majorBidi" w:hAnsiTheme="majorBidi" w:cstheme="majorBidi"/>
          <w:iCs/>
          <w:szCs w:val="24"/>
          <w:lang w:val="en-US"/>
        </w:rPr>
        <w:t xml:space="preserve">is not surprising. To show the effect of water </w:t>
      </w:r>
      <w:r w:rsidR="00157E4B">
        <w:rPr>
          <w:rFonts w:asciiTheme="majorBidi" w:hAnsiTheme="majorBidi" w:cstheme="majorBidi"/>
          <w:iCs/>
          <w:szCs w:val="24"/>
          <w:lang w:val="en-US"/>
        </w:rPr>
        <w:t xml:space="preserve">on </w:t>
      </w:r>
      <w:r w:rsidR="00E12BFB">
        <w:rPr>
          <w:rFonts w:eastAsia="Times New Roman" w:cs="Times New Roman"/>
          <w:szCs w:val="24"/>
        </w:rPr>
        <w:t>[</w:t>
      </w:r>
      <w:proofErr w:type="spellStart"/>
      <w:r w:rsidR="00E12BFB">
        <w:rPr>
          <w:rFonts w:eastAsia="Times New Roman" w:cs="Times New Roman"/>
          <w:szCs w:val="24"/>
        </w:rPr>
        <w:t>Bmim</w:t>
      </w:r>
      <w:proofErr w:type="spellEnd"/>
      <w:r w:rsidR="00E12BFB">
        <w:rPr>
          <w:rFonts w:eastAsia="Times New Roman" w:cs="Times New Roman"/>
          <w:szCs w:val="24"/>
        </w:rPr>
        <w:t>] [BF</w:t>
      </w:r>
      <w:r w:rsidR="00E12BFB" w:rsidRPr="008E44D6">
        <w:rPr>
          <w:rFonts w:eastAsia="Times New Roman" w:cs="Times New Roman"/>
          <w:szCs w:val="24"/>
          <w:vertAlign w:val="subscript"/>
        </w:rPr>
        <w:t>4</w:t>
      </w:r>
      <w:r w:rsidR="00E12BFB">
        <w:rPr>
          <w:rFonts w:eastAsia="Times New Roman" w:cs="Times New Roman"/>
          <w:szCs w:val="24"/>
        </w:rPr>
        <w:t xml:space="preserve">] </w:t>
      </w:r>
      <w:r w:rsidR="00157E4B">
        <w:rPr>
          <w:rFonts w:asciiTheme="majorBidi" w:hAnsiTheme="majorBidi" w:cstheme="majorBidi"/>
          <w:iCs/>
          <w:szCs w:val="24"/>
          <w:lang w:val="en-US"/>
        </w:rPr>
        <w:t xml:space="preserve">the </w:t>
      </w:r>
      <w:proofErr w:type="spellStart"/>
      <w:r w:rsidR="00157E4B" w:rsidRPr="00157E4B">
        <w:rPr>
          <w:rFonts w:asciiTheme="majorBidi" w:hAnsiTheme="majorBidi" w:cstheme="majorBidi"/>
          <w:i/>
          <w:iCs/>
          <w:szCs w:val="24"/>
          <w:lang w:val="en-US"/>
        </w:rPr>
        <w:t>pK</w:t>
      </w:r>
      <w:r w:rsidR="00157E4B" w:rsidRPr="00157E4B">
        <w:rPr>
          <w:rFonts w:asciiTheme="majorBidi" w:hAnsiTheme="majorBidi" w:cstheme="majorBidi"/>
          <w:i/>
          <w:iCs/>
          <w:szCs w:val="24"/>
          <w:vertAlign w:val="subscript"/>
          <w:lang w:val="en-US"/>
        </w:rPr>
        <w:t>In</w:t>
      </w:r>
      <w:proofErr w:type="spellEnd"/>
      <w:r w:rsidR="00157E4B">
        <w:rPr>
          <w:rFonts w:asciiTheme="majorBidi" w:hAnsiTheme="majorBidi" w:cstheme="majorBidi"/>
          <w:iCs/>
          <w:szCs w:val="24"/>
          <w:lang w:val="en-US"/>
        </w:rPr>
        <w:t xml:space="preserve"> </w:t>
      </w:r>
      <w:r w:rsidR="001905DE">
        <w:rPr>
          <w:rFonts w:asciiTheme="majorBidi" w:hAnsiTheme="majorBidi" w:cstheme="majorBidi"/>
          <w:iCs/>
          <w:szCs w:val="24"/>
          <w:lang w:val="en-US"/>
        </w:rPr>
        <w:t xml:space="preserve">was measured with extra water added to the liquid. The initial content in the as supplied material was approximately </w:t>
      </w:r>
      <w:r w:rsidR="00376F8D">
        <w:rPr>
          <w:rFonts w:asciiTheme="majorBidi" w:hAnsiTheme="majorBidi" w:cstheme="majorBidi"/>
          <w:iCs/>
          <w:szCs w:val="24"/>
          <w:lang w:val="en-US"/>
        </w:rPr>
        <w:t xml:space="preserve">0.043 </w:t>
      </w:r>
      <w:proofErr w:type="spellStart"/>
      <w:r w:rsidR="001905DE">
        <w:rPr>
          <w:rFonts w:asciiTheme="majorBidi" w:hAnsiTheme="majorBidi" w:cstheme="majorBidi"/>
          <w:iCs/>
          <w:szCs w:val="24"/>
          <w:lang w:val="en-US"/>
        </w:rPr>
        <w:t>wt</w:t>
      </w:r>
      <w:proofErr w:type="spellEnd"/>
      <w:r w:rsidR="001905DE">
        <w:rPr>
          <w:rFonts w:asciiTheme="majorBidi" w:hAnsiTheme="majorBidi" w:cstheme="majorBidi"/>
          <w:iCs/>
          <w:szCs w:val="24"/>
          <w:lang w:val="en-US"/>
        </w:rPr>
        <w:t>% (TG). To this liquid</w:t>
      </w:r>
      <w:r w:rsidR="00157E4B">
        <w:rPr>
          <w:rFonts w:asciiTheme="majorBidi" w:hAnsiTheme="majorBidi" w:cstheme="majorBidi"/>
          <w:iCs/>
          <w:szCs w:val="24"/>
          <w:lang w:val="en-US"/>
        </w:rPr>
        <w:t>,</w:t>
      </w:r>
      <w:r w:rsidR="001905DE">
        <w:rPr>
          <w:rFonts w:asciiTheme="majorBidi" w:hAnsiTheme="majorBidi" w:cstheme="majorBidi"/>
          <w:iCs/>
          <w:szCs w:val="24"/>
          <w:lang w:val="en-US"/>
        </w:rPr>
        <w:t xml:space="preserve"> 1 and 5 </w:t>
      </w:r>
      <w:proofErr w:type="spellStart"/>
      <w:r w:rsidR="001905DE">
        <w:rPr>
          <w:rFonts w:asciiTheme="majorBidi" w:hAnsiTheme="majorBidi" w:cstheme="majorBidi"/>
          <w:iCs/>
          <w:szCs w:val="24"/>
          <w:lang w:val="en-US"/>
        </w:rPr>
        <w:t>wt</w:t>
      </w:r>
      <w:proofErr w:type="spellEnd"/>
      <w:r w:rsidR="001905DE">
        <w:rPr>
          <w:rFonts w:asciiTheme="majorBidi" w:hAnsiTheme="majorBidi" w:cstheme="majorBidi"/>
          <w:iCs/>
          <w:szCs w:val="24"/>
          <w:lang w:val="en-US"/>
        </w:rPr>
        <w:t xml:space="preserve">% water were added and the </w:t>
      </w:r>
      <w:proofErr w:type="spellStart"/>
      <w:r w:rsidR="001905DE" w:rsidRPr="009329EB">
        <w:rPr>
          <w:rFonts w:asciiTheme="majorBidi" w:hAnsiTheme="majorBidi" w:cstheme="majorBidi"/>
          <w:i/>
          <w:iCs/>
          <w:szCs w:val="24"/>
          <w:lang w:val="en-US"/>
        </w:rPr>
        <w:t>p</w:t>
      </w:r>
      <w:r w:rsidR="00376F8D">
        <w:rPr>
          <w:rFonts w:asciiTheme="majorBidi" w:hAnsiTheme="majorBidi" w:cstheme="majorBidi"/>
          <w:i/>
          <w:iCs/>
          <w:szCs w:val="24"/>
          <w:lang w:val="en-US"/>
        </w:rPr>
        <w:t>K</w:t>
      </w:r>
      <w:r w:rsidR="00376F8D">
        <w:rPr>
          <w:rFonts w:asciiTheme="majorBidi" w:hAnsiTheme="majorBidi" w:cstheme="majorBidi"/>
          <w:i/>
          <w:iCs/>
          <w:szCs w:val="24"/>
          <w:vertAlign w:val="subscript"/>
          <w:lang w:val="en-US"/>
        </w:rPr>
        <w:t>In</w:t>
      </w:r>
      <w:proofErr w:type="spellEnd"/>
      <w:r w:rsidR="00376F8D">
        <w:rPr>
          <w:rFonts w:asciiTheme="majorBidi" w:hAnsiTheme="majorBidi" w:cstheme="majorBidi"/>
          <w:iCs/>
          <w:szCs w:val="24"/>
          <w:lang w:val="en-US"/>
        </w:rPr>
        <w:t xml:space="preserve"> of BPB in</w:t>
      </w:r>
      <w:r w:rsidR="001905DE">
        <w:rPr>
          <w:rFonts w:asciiTheme="majorBidi" w:hAnsiTheme="majorBidi" w:cstheme="majorBidi"/>
          <w:iCs/>
          <w:szCs w:val="24"/>
          <w:lang w:val="en-US"/>
        </w:rPr>
        <w:t xml:space="preserve"> the liquid</w:t>
      </w:r>
      <w:r w:rsidR="00E011EC">
        <w:rPr>
          <w:rFonts w:asciiTheme="majorBidi" w:hAnsiTheme="majorBidi" w:cstheme="majorBidi"/>
          <w:iCs/>
          <w:szCs w:val="24"/>
          <w:lang w:val="en-US"/>
        </w:rPr>
        <w:t>s</w:t>
      </w:r>
      <w:r w:rsidR="001905DE">
        <w:rPr>
          <w:rFonts w:asciiTheme="majorBidi" w:hAnsiTheme="majorBidi" w:cstheme="majorBidi"/>
          <w:iCs/>
          <w:szCs w:val="24"/>
          <w:lang w:val="en-US"/>
        </w:rPr>
        <w:t xml:space="preserve"> </w:t>
      </w:r>
      <w:r w:rsidR="00A66B28">
        <w:rPr>
          <w:rFonts w:asciiTheme="majorBidi" w:hAnsiTheme="majorBidi" w:cstheme="majorBidi"/>
          <w:iCs/>
          <w:szCs w:val="24"/>
          <w:lang w:val="en-US"/>
        </w:rPr>
        <w:t>were determined</w:t>
      </w:r>
      <w:r w:rsidR="001905DE">
        <w:rPr>
          <w:rFonts w:asciiTheme="majorBidi" w:hAnsiTheme="majorBidi" w:cstheme="majorBidi"/>
          <w:iCs/>
          <w:szCs w:val="24"/>
          <w:lang w:val="en-US"/>
        </w:rPr>
        <w:t>.</w:t>
      </w:r>
      <w:r w:rsidR="00A66B28">
        <w:rPr>
          <w:rFonts w:asciiTheme="majorBidi" w:hAnsiTheme="majorBidi" w:cstheme="majorBidi"/>
          <w:iCs/>
          <w:szCs w:val="24"/>
          <w:lang w:val="en-US"/>
        </w:rPr>
        <w:t xml:space="preserve"> Without additional water being added the </w:t>
      </w:r>
      <w:proofErr w:type="spellStart"/>
      <w:r w:rsidR="00A66B28" w:rsidRPr="009329EB">
        <w:rPr>
          <w:rFonts w:asciiTheme="majorBidi" w:hAnsiTheme="majorBidi" w:cstheme="majorBidi"/>
          <w:i/>
          <w:iCs/>
          <w:szCs w:val="24"/>
          <w:lang w:val="en-US"/>
        </w:rPr>
        <w:t>p</w:t>
      </w:r>
      <w:r w:rsidR="00A66B28">
        <w:rPr>
          <w:rFonts w:asciiTheme="majorBidi" w:hAnsiTheme="majorBidi" w:cstheme="majorBidi"/>
          <w:i/>
          <w:iCs/>
          <w:szCs w:val="24"/>
          <w:lang w:val="en-US"/>
        </w:rPr>
        <w:t>K</w:t>
      </w:r>
      <w:r w:rsidR="00A66B28">
        <w:rPr>
          <w:rFonts w:asciiTheme="majorBidi" w:hAnsiTheme="majorBidi" w:cstheme="majorBidi"/>
          <w:i/>
          <w:iCs/>
          <w:szCs w:val="24"/>
          <w:vertAlign w:val="subscript"/>
          <w:lang w:val="en-US"/>
        </w:rPr>
        <w:t>In</w:t>
      </w:r>
      <w:proofErr w:type="spellEnd"/>
      <w:r w:rsidR="00A66B28">
        <w:rPr>
          <w:rFonts w:asciiTheme="majorBidi" w:hAnsiTheme="majorBidi" w:cstheme="majorBidi"/>
          <w:i/>
          <w:iCs/>
          <w:szCs w:val="24"/>
          <w:vertAlign w:val="subscript"/>
          <w:lang w:val="en-US"/>
        </w:rPr>
        <w:t xml:space="preserve"> </w:t>
      </w:r>
      <w:r w:rsidR="00A66B28">
        <w:rPr>
          <w:rFonts w:asciiTheme="majorBidi" w:hAnsiTheme="majorBidi" w:cstheme="majorBidi"/>
          <w:iCs/>
          <w:szCs w:val="24"/>
          <w:lang w:val="en-US"/>
        </w:rPr>
        <w:t xml:space="preserve">was </w:t>
      </w:r>
      <w:r w:rsidR="00A66B28">
        <w:rPr>
          <w:rFonts w:asciiTheme="majorBidi" w:eastAsiaTheme="minorEastAsia" w:hAnsiTheme="majorBidi" w:cstheme="majorBidi"/>
          <w:kern w:val="24"/>
        </w:rPr>
        <w:t xml:space="preserve">3.74 ± 0.012. The addition of 1 </w:t>
      </w:r>
      <w:proofErr w:type="spellStart"/>
      <w:r w:rsidR="00A66B28">
        <w:rPr>
          <w:rFonts w:asciiTheme="majorBidi" w:eastAsiaTheme="minorEastAsia" w:hAnsiTheme="majorBidi" w:cstheme="majorBidi"/>
          <w:kern w:val="24"/>
        </w:rPr>
        <w:t>wt</w:t>
      </w:r>
      <w:proofErr w:type="spellEnd"/>
      <w:r w:rsidR="00A66B28">
        <w:rPr>
          <w:rFonts w:asciiTheme="majorBidi" w:eastAsiaTheme="minorEastAsia" w:hAnsiTheme="majorBidi" w:cstheme="majorBidi"/>
          <w:kern w:val="24"/>
        </w:rPr>
        <w:t xml:space="preserve"> % water caused the </w:t>
      </w:r>
      <w:proofErr w:type="spellStart"/>
      <w:r w:rsidR="00A66B28" w:rsidRPr="009329EB">
        <w:rPr>
          <w:rFonts w:asciiTheme="majorBidi" w:hAnsiTheme="majorBidi" w:cstheme="majorBidi"/>
          <w:i/>
          <w:iCs/>
          <w:szCs w:val="24"/>
          <w:lang w:val="en-US"/>
        </w:rPr>
        <w:t>p</w:t>
      </w:r>
      <w:r w:rsidR="00A66B28">
        <w:rPr>
          <w:rFonts w:asciiTheme="majorBidi" w:hAnsiTheme="majorBidi" w:cstheme="majorBidi"/>
          <w:i/>
          <w:iCs/>
          <w:szCs w:val="24"/>
          <w:lang w:val="en-US"/>
        </w:rPr>
        <w:t>K</w:t>
      </w:r>
      <w:r w:rsidR="00A66B28">
        <w:rPr>
          <w:rFonts w:asciiTheme="majorBidi" w:hAnsiTheme="majorBidi" w:cstheme="majorBidi"/>
          <w:i/>
          <w:iCs/>
          <w:szCs w:val="24"/>
          <w:vertAlign w:val="subscript"/>
          <w:lang w:val="en-US"/>
        </w:rPr>
        <w:t>In</w:t>
      </w:r>
      <w:proofErr w:type="spellEnd"/>
      <w:r w:rsidR="00A66B28">
        <w:rPr>
          <w:rFonts w:asciiTheme="majorBidi" w:hAnsiTheme="majorBidi" w:cstheme="majorBidi"/>
          <w:iCs/>
          <w:szCs w:val="24"/>
          <w:lang w:val="en-US"/>
        </w:rPr>
        <w:t xml:space="preserve"> to decrease to </w:t>
      </w:r>
      <w:r w:rsidR="00214885" w:rsidRPr="00DA1DAF">
        <w:rPr>
          <w:rFonts w:asciiTheme="majorBidi" w:hAnsiTheme="majorBidi" w:cstheme="majorBidi"/>
          <w:szCs w:val="24"/>
        </w:rPr>
        <w:t>3.66 ± 0.034</w:t>
      </w:r>
      <w:r w:rsidR="00A66B28">
        <w:rPr>
          <w:rFonts w:asciiTheme="majorBidi" w:hAnsiTheme="majorBidi" w:cstheme="majorBidi"/>
          <w:iCs/>
          <w:szCs w:val="24"/>
          <w:lang w:val="en-US"/>
        </w:rPr>
        <w:t xml:space="preserve"> and with 5 </w:t>
      </w:r>
      <w:proofErr w:type="spellStart"/>
      <w:r w:rsidR="00A66B28">
        <w:rPr>
          <w:rFonts w:asciiTheme="majorBidi" w:hAnsiTheme="majorBidi" w:cstheme="majorBidi"/>
          <w:iCs/>
          <w:szCs w:val="24"/>
          <w:lang w:val="en-US"/>
        </w:rPr>
        <w:t>wt</w:t>
      </w:r>
      <w:proofErr w:type="spellEnd"/>
      <w:r w:rsidR="00A66B28">
        <w:rPr>
          <w:rFonts w:asciiTheme="majorBidi" w:hAnsiTheme="majorBidi" w:cstheme="majorBidi"/>
          <w:iCs/>
          <w:szCs w:val="24"/>
          <w:lang w:val="en-US"/>
        </w:rPr>
        <w:t xml:space="preserve"> % water this fell further to </w:t>
      </w:r>
      <w:proofErr w:type="spellStart"/>
      <w:r w:rsidR="00A66B28" w:rsidRPr="009329EB">
        <w:rPr>
          <w:rFonts w:asciiTheme="majorBidi" w:hAnsiTheme="majorBidi" w:cstheme="majorBidi"/>
          <w:i/>
          <w:iCs/>
          <w:szCs w:val="24"/>
          <w:lang w:val="en-US"/>
        </w:rPr>
        <w:t>p</w:t>
      </w:r>
      <w:r w:rsidR="00A66B28">
        <w:rPr>
          <w:rFonts w:asciiTheme="majorBidi" w:hAnsiTheme="majorBidi" w:cstheme="majorBidi"/>
          <w:i/>
          <w:iCs/>
          <w:szCs w:val="24"/>
          <w:lang w:val="en-US"/>
        </w:rPr>
        <w:t>K</w:t>
      </w:r>
      <w:r w:rsidR="00A66B28">
        <w:rPr>
          <w:rFonts w:asciiTheme="majorBidi" w:hAnsiTheme="majorBidi" w:cstheme="majorBidi"/>
          <w:i/>
          <w:iCs/>
          <w:szCs w:val="24"/>
          <w:vertAlign w:val="subscript"/>
          <w:lang w:val="en-US"/>
        </w:rPr>
        <w:t>In</w:t>
      </w:r>
      <w:proofErr w:type="spellEnd"/>
      <w:r w:rsidR="001905DE">
        <w:rPr>
          <w:rFonts w:asciiTheme="majorBidi" w:hAnsiTheme="majorBidi" w:cstheme="majorBidi"/>
          <w:iCs/>
          <w:szCs w:val="24"/>
          <w:lang w:val="en-US"/>
        </w:rPr>
        <w:t xml:space="preserve"> </w:t>
      </w:r>
      <w:r w:rsidR="00214885">
        <w:rPr>
          <w:rFonts w:asciiTheme="majorBidi" w:hAnsiTheme="majorBidi" w:cstheme="majorBidi"/>
          <w:szCs w:val="24"/>
        </w:rPr>
        <w:t>3. 59 ± 0.029</w:t>
      </w:r>
      <w:r w:rsidR="00A66B28">
        <w:rPr>
          <w:rFonts w:asciiTheme="majorBidi" w:hAnsiTheme="majorBidi" w:cstheme="majorBidi"/>
          <w:iCs/>
          <w:szCs w:val="24"/>
          <w:lang w:val="en-US"/>
        </w:rPr>
        <w:t xml:space="preserve"> showing that the liquid was becoming significantly more acidic </w:t>
      </w:r>
      <w:r w:rsidR="00157E4B">
        <w:rPr>
          <w:rFonts w:asciiTheme="majorBidi" w:hAnsiTheme="majorBidi" w:cstheme="majorBidi"/>
          <w:iCs/>
          <w:szCs w:val="24"/>
          <w:lang w:val="en-US"/>
        </w:rPr>
        <w:t xml:space="preserve">which </w:t>
      </w:r>
      <w:r w:rsidR="00A66B28">
        <w:rPr>
          <w:rFonts w:asciiTheme="majorBidi" w:hAnsiTheme="majorBidi" w:cstheme="majorBidi"/>
          <w:iCs/>
          <w:szCs w:val="24"/>
          <w:lang w:val="en-US"/>
        </w:rPr>
        <w:t>confirm</w:t>
      </w:r>
      <w:r w:rsidR="00157E4B">
        <w:rPr>
          <w:rFonts w:asciiTheme="majorBidi" w:hAnsiTheme="majorBidi" w:cstheme="majorBidi"/>
          <w:iCs/>
          <w:szCs w:val="24"/>
          <w:lang w:val="en-US"/>
        </w:rPr>
        <w:t>ed</w:t>
      </w:r>
      <w:r w:rsidR="00A66B28">
        <w:rPr>
          <w:rFonts w:asciiTheme="majorBidi" w:hAnsiTheme="majorBidi" w:cstheme="majorBidi"/>
          <w:iCs/>
          <w:szCs w:val="24"/>
          <w:lang w:val="en-US"/>
        </w:rPr>
        <w:t xml:space="preserve"> the formation of HF. </w:t>
      </w:r>
      <w:r w:rsidR="001905DE">
        <w:rPr>
          <w:rFonts w:asciiTheme="majorBidi" w:hAnsiTheme="majorBidi" w:cstheme="majorBidi"/>
          <w:iCs/>
          <w:szCs w:val="24"/>
          <w:lang w:val="en-US"/>
        </w:rPr>
        <w:t xml:space="preserve">The role of water in ionic liquids has been discussed by several </w:t>
      </w:r>
      <w:proofErr w:type="gramStart"/>
      <w:r w:rsidR="001905DE">
        <w:rPr>
          <w:rFonts w:asciiTheme="majorBidi" w:hAnsiTheme="majorBidi" w:cstheme="majorBidi"/>
          <w:iCs/>
          <w:szCs w:val="24"/>
          <w:lang w:val="en-US"/>
        </w:rPr>
        <w:t>groups.</w:t>
      </w:r>
      <w:r w:rsidR="00A25822">
        <w:rPr>
          <w:rStyle w:val="EndnoteReference"/>
          <w:rFonts w:asciiTheme="majorBidi" w:hAnsiTheme="majorBidi" w:cstheme="majorBidi"/>
          <w:iCs/>
          <w:szCs w:val="24"/>
          <w:lang w:val="en-US"/>
        </w:rPr>
        <w:endnoteReference w:id="18"/>
      </w:r>
      <w:r w:rsidR="00A25822">
        <w:rPr>
          <w:rFonts w:asciiTheme="majorBidi" w:hAnsiTheme="majorBidi" w:cstheme="majorBidi"/>
          <w:iCs/>
          <w:szCs w:val="24"/>
          <w:vertAlign w:val="superscript"/>
          <w:lang w:val="en-US"/>
        </w:rPr>
        <w:t>,</w:t>
      </w:r>
      <w:r w:rsidR="00A25822">
        <w:rPr>
          <w:rStyle w:val="EndnoteReference"/>
          <w:rFonts w:asciiTheme="majorBidi" w:hAnsiTheme="majorBidi" w:cstheme="majorBidi"/>
          <w:iCs/>
          <w:szCs w:val="24"/>
          <w:lang w:val="en-US"/>
        </w:rPr>
        <w:endnoteReference w:id="19"/>
      </w:r>
      <w:r w:rsidR="00F613E5" w:rsidRPr="00F613E5">
        <w:rPr>
          <w:rFonts w:asciiTheme="majorBidi" w:hAnsiTheme="majorBidi" w:cstheme="majorBidi"/>
          <w:iCs/>
          <w:szCs w:val="24"/>
          <w:vertAlign w:val="superscript"/>
          <w:lang w:val="en-US"/>
        </w:rPr>
        <w:t>,</w:t>
      </w:r>
      <w:proofErr w:type="gramEnd"/>
      <w:r w:rsidR="00F613E5">
        <w:rPr>
          <w:rStyle w:val="EndnoteReference"/>
          <w:rFonts w:asciiTheme="majorBidi" w:hAnsiTheme="majorBidi" w:cstheme="majorBidi"/>
          <w:iCs/>
          <w:szCs w:val="24"/>
          <w:lang w:val="en-US"/>
        </w:rPr>
        <w:endnoteReference w:id="20"/>
      </w:r>
      <w:r w:rsidR="001905DE">
        <w:rPr>
          <w:rFonts w:asciiTheme="majorBidi" w:hAnsiTheme="majorBidi" w:cstheme="majorBidi"/>
          <w:iCs/>
          <w:szCs w:val="24"/>
          <w:lang w:val="en-US"/>
        </w:rPr>
        <w:t xml:space="preserve"> Recently</w:t>
      </w:r>
      <w:r w:rsidR="00CC4047">
        <w:rPr>
          <w:rFonts w:asciiTheme="majorBidi" w:hAnsiTheme="majorBidi" w:cstheme="majorBidi"/>
          <w:iCs/>
          <w:szCs w:val="24"/>
          <w:lang w:val="en-US"/>
        </w:rPr>
        <w:t>,</w:t>
      </w:r>
      <w:r w:rsidR="001905DE">
        <w:rPr>
          <w:rFonts w:asciiTheme="majorBidi" w:hAnsiTheme="majorBidi" w:cstheme="majorBidi"/>
          <w:iCs/>
          <w:szCs w:val="24"/>
          <w:lang w:val="en-US"/>
        </w:rPr>
        <w:t xml:space="preserve"> it has been suggested that nano-domains of water exist rather than the water being homogeneously mixed with the ionic liquid</w:t>
      </w:r>
      <w:r w:rsidR="00157E4B">
        <w:rPr>
          <w:rStyle w:val="EndnoteReference"/>
          <w:rFonts w:asciiTheme="majorBidi" w:hAnsiTheme="majorBidi" w:cstheme="majorBidi"/>
          <w:iCs/>
          <w:szCs w:val="24"/>
          <w:lang w:val="en-US"/>
        </w:rPr>
        <w:endnoteReference w:id="21"/>
      </w:r>
      <w:r w:rsidR="00157E4B">
        <w:rPr>
          <w:rFonts w:asciiTheme="majorBidi" w:hAnsiTheme="majorBidi" w:cstheme="majorBidi"/>
          <w:iCs/>
          <w:szCs w:val="24"/>
          <w:lang w:val="en-US"/>
        </w:rPr>
        <w:t xml:space="preserve"> </w:t>
      </w:r>
      <w:r w:rsidR="00372E5E">
        <w:rPr>
          <w:rFonts w:asciiTheme="majorBidi" w:hAnsiTheme="majorBidi" w:cstheme="majorBidi"/>
          <w:iCs/>
          <w:szCs w:val="24"/>
          <w:lang w:val="en-US"/>
        </w:rPr>
        <w:t>and DES</w:t>
      </w:r>
      <w:r w:rsidR="001905DE">
        <w:rPr>
          <w:rFonts w:asciiTheme="majorBidi" w:hAnsiTheme="majorBidi" w:cstheme="majorBidi"/>
          <w:iCs/>
          <w:szCs w:val="24"/>
          <w:lang w:val="en-US"/>
        </w:rPr>
        <w:t>.</w:t>
      </w:r>
      <w:r w:rsidR="00CC4047">
        <w:rPr>
          <w:rStyle w:val="EndnoteReference"/>
          <w:rFonts w:asciiTheme="majorBidi" w:hAnsiTheme="majorBidi" w:cstheme="majorBidi"/>
          <w:iCs/>
          <w:szCs w:val="24"/>
          <w:lang w:val="en-US"/>
        </w:rPr>
        <w:endnoteReference w:id="22"/>
      </w:r>
    </w:p>
    <w:p w14:paraId="399FC775" w14:textId="77777777" w:rsidR="00E94E43" w:rsidRDefault="001905DE" w:rsidP="00D018B0">
      <w:pPr>
        <w:spacing w:line="360" w:lineRule="auto"/>
        <w:jc w:val="both"/>
        <w:rPr>
          <w:rFonts w:asciiTheme="majorBidi" w:hAnsiTheme="majorBidi" w:cstheme="majorBidi"/>
          <w:noProof/>
          <w:szCs w:val="24"/>
          <w:lang w:eastAsia="en-GB"/>
        </w:rPr>
      </w:pPr>
      <w:r w:rsidRPr="00E0676C">
        <w:rPr>
          <w:rFonts w:asciiTheme="majorBidi" w:hAnsiTheme="majorBidi" w:cstheme="majorBidi"/>
          <w:iCs/>
          <w:szCs w:val="24"/>
          <w:lang w:val="en-US"/>
        </w:rPr>
        <w:t>To demonstrate that this is indeed the case</w:t>
      </w:r>
      <w:r w:rsidR="00372E5E">
        <w:rPr>
          <w:rFonts w:asciiTheme="majorBidi" w:hAnsiTheme="majorBidi" w:cstheme="majorBidi"/>
          <w:iCs/>
          <w:szCs w:val="24"/>
          <w:lang w:val="en-US"/>
        </w:rPr>
        <w:t>,</w:t>
      </w:r>
      <w:r w:rsidRPr="00E0676C">
        <w:rPr>
          <w:rFonts w:asciiTheme="majorBidi" w:hAnsiTheme="majorBidi" w:cstheme="majorBidi"/>
          <w:iCs/>
          <w:szCs w:val="24"/>
          <w:lang w:val="en-US"/>
        </w:rPr>
        <w:t xml:space="preserve"> dynamic light scattering was carried out with ionic liquids and DESs containing </w:t>
      </w:r>
      <w:r w:rsidR="00F83C80" w:rsidRPr="00E0676C">
        <w:rPr>
          <w:rFonts w:asciiTheme="majorBidi" w:hAnsiTheme="majorBidi" w:cstheme="majorBidi"/>
          <w:iCs/>
          <w:szCs w:val="24"/>
          <w:lang w:val="en-US"/>
        </w:rPr>
        <w:t>5</w:t>
      </w:r>
      <w:r w:rsidRPr="00E0676C">
        <w:rPr>
          <w:rFonts w:asciiTheme="majorBidi" w:hAnsiTheme="majorBidi" w:cstheme="majorBidi"/>
          <w:iCs/>
          <w:szCs w:val="24"/>
          <w:lang w:val="en-US"/>
        </w:rPr>
        <w:t xml:space="preserve"> </w:t>
      </w:r>
      <w:proofErr w:type="spellStart"/>
      <w:r w:rsidRPr="00E0676C">
        <w:rPr>
          <w:rFonts w:asciiTheme="majorBidi" w:hAnsiTheme="majorBidi" w:cstheme="majorBidi"/>
          <w:iCs/>
          <w:szCs w:val="24"/>
          <w:lang w:val="en-US"/>
        </w:rPr>
        <w:t>wt</w:t>
      </w:r>
      <w:proofErr w:type="spellEnd"/>
      <w:r w:rsidRPr="00E0676C">
        <w:rPr>
          <w:rFonts w:asciiTheme="majorBidi" w:hAnsiTheme="majorBidi" w:cstheme="majorBidi"/>
          <w:iCs/>
          <w:szCs w:val="24"/>
          <w:lang w:val="en-US"/>
        </w:rPr>
        <w:t xml:space="preserve">% water. </w:t>
      </w:r>
      <w:r w:rsidR="00CC4047" w:rsidRPr="00E0676C">
        <w:rPr>
          <w:rFonts w:asciiTheme="majorBidi" w:hAnsiTheme="majorBidi" w:cstheme="majorBidi"/>
          <w:b/>
          <w:iCs/>
          <w:szCs w:val="24"/>
          <w:lang w:val="en-US"/>
        </w:rPr>
        <w:t>Table 4</w:t>
      </w:r>
      <w:r w:rsidR="00CC4047" w:rsidRPr="00E0676C">
        <w:rPr>
          <w:rFonts w:asciiTheme="majorBidi" w:hAnsiTheme="majorBidi" w:cstheme="majorBidi"/>
          <w:iCs/>
          <w:szCs w:val="24"/>
          <w:lang w:val="en-US"/>
        </w:rPr>
        <w:t xml:space="preserve"> shows the average droplet size and distribution for </w:t>
      </w:r>
      <w:r w:rsidR="00E12BFB">
        <w:rPr>
          <w:rFonts w:eastAsia="Times New Roman" w:cs="Times New Roman"/>
          <w:szCs w:val="24"/>
        </w:rPr>
        <w:t>[</w:t>
      </w:r>
      <w:proofErr w:type="spellStart"/>
      <w:r w:rsidR="00E12BFB">
        <w:rPr>
          <w:rFonts w:eastAsia="Times New Roman" w:cs="Times New Roman"/>
          <w:szCs w:val="24"/>
        </w:rPr>
        <w:t>Bmim</w:t>
      </w:r>
      <w:proofErr w:type="spellEnd"/>
      <w:r w:rsidR="00E12BFB">
        <w:rPr>
          <w:rFonts w:eastAsia="Times New Roman" w:cs="Times New Roman"/>
          <w:szCs w:val="24"/>
        </w:rPr>
        <w:t>] [BF</w:t>
      </w:r>
      <w:r w:rsidR="00E12BFB" w:rsidRPr="008E44D6">
        <w:rPr>
          <w:rFonts w:eastAsia="Times New Roman" w:cs="Times New Roman"/>
          <w:szCs w:val="24"/>
          <w:vertAlign w:val="subscript"/>
        </w:rPr>
        <w:t>4</w:t>
      </w:r>
      <w:r w:rsidR="00E12BFB">
        <w:rPr>
          <w:rFonts w:eastAsia="Times New Roman" w:cs="Times New Roman"/>
          <w:szCs w:val="24"/>
        </w:rPr>
        <w:t>]</w:t>
      </w:r>
      <w:r w:rsidR="00CC4047" w:rsidRPr="00E011EC">
        <w:rPr>
          <w:rFonts w:asciiTheme="majorBidi" w:hAnsiTheme="majorBidi" w:cstheme="majorBidi"/>
          <w:iCs/>
          <w:szCs w:val="24"/>
        </w:rPr>
        <w:t>,</w:t>
      </w:r>
      <w:r w:rsidR="00CC4047" w:rsidRPr="00E0676C">
        <w:rPr>
          <w:rFonts w:asciiTheme="majorBidi" w:hAnsiTheme="majorBidi" w:cstheme="majorBidi"/>
          <w:iCs/>
          <w:szCs w:val="24"/>
          <w:vertAlign w:val="subscript"/>
        </w:rPr>
        <w:t xml:space="preserve"> </w:t>
      </w:r>
      <w:r w:rsidR="00E12BFB">
        <w:rPr>
          <w:rFonts w:asciiTheme="majorBidi" w:hAnsiTheme="majorBidi" w:cstheme="majorBidi"/>
          <w:iCs/>
          <w:szCs w:val="24"/>
        </w:rPr>
        <w:t>[</w:t>
      </w:r>
      <w:proofErr w:type="spellStart"/>
      <w:r w:rsidR="00E12BFB">
        <w:rPr>
          <w:rFonts w:asciiTheme="majorBidi" w:hAnsiTheme="majorBidi" w:cstheme="majorBidi"/>
          <w:iCs/>
          <w:szCs w:val="24"/>
        </w:rPr>
        <w:t>Emim</w:t>
      </w:r>
      <w:proofErr w:type="spellEnd"/>
      <w:r w:rsidR="00E12BFB">
        <w:rPr>
          <w:rFonts w:asciiTheme="majorBidi" w:hAnsiTheme="majorBidi" w:cstheme="majorBidi"/>
          <w:iCs/>
          <w:szCs w:val="24"/>
        </w:rPr>
        <w:t>]</w:t>
      </w:r>
      <w:r w:rsidR="00434D56">
        <w:rPr>
          <w:rFonts w:asciiTheme="majorBidi" w:hAnsiTheme="majorBidi" w:cstheme="majorBidi"/>
          <w:iCs/>
          <w:szCs w:val="24"/>
        </w:rPr>
        <w:t xml:space="preserve"> </w:t>
      </w:r>
      <w:r w:rsidR="00E12BFB">
        <w:rPr>
          <w:rFonts w:asciiTheme="majorBidi" w:hAnsiTheme="majorBidi" w:cstheme="majorBidi"/>
          <w:iCs/>
          <w:szCs w:val="24"/>
        </w:rPr>
        <w:t>[</w:t>
      </w:r>
      <w:proofErr w:type="spellStart"/>
      <w:r w:rsidR="00E12BFB">
        <w:rPr>
          <w:rFonts w:asciiTheme="majorBidi" w:hAnsiTheme="majorBidi" w:cstheme="majorBidi"/>
          <w:iCs/>
          <w:szCs w:val="24"/>
        </w:rPr>
        <w:t>OAc</w:t>
      </w:r>
      <w:proofErr w:type="spellEnd"/>
      <w:r w:rsidR="00E12BFB">
        <w:rPr>
          <w:rFonts w:asciiTheme="majorBidi" w:hAnsiTheme="majorBidi" w:cstheme="majorBidi"/>
          <w:iCs/>
          <w:szCs w:val="24"/>
        </w:rPr>
        <w:t>]</w:t>
      </w:r>
      <w:r w:rsidR="007138D1" w:rsidRPr="00E0676C">
        <w:rPr>
          <w:rFonts w:asciiTheme="majorBidi" w:hAnsiTheme="majorBidi" w:cstheme="majorBidi"/>
          <w:iCs/>
          <w:szCs w:val="24"/>
          <w:lang w:val="en-US"/>
        </w:rPr>
        <w:t xml:space="preserve">, </w:t>
      </w:r>
      <w:r w:rsidR="007138D1" w:rsidRPr="00E0676C">
        <w:rPr>
          <w:rFonts w:asciiTheme="majorBidi" w:hAnsiTheme="majorBidi" w:cstheme="majorBidi"/>
          <w:noProof/>
          <w:szCs w:val="24"/>
          <w:lang w:eastAsia="en-GB"/>
        </w:rPr>
        <w:t xml:space="preserve">2 glycerol: 1ChCl and </w:t>
      </w:r>
      <w:r w:rsidR="00087409">
        <w:rPr>
          <w:rFonts w:asciiTheme="majorBidi" w:hAnsiTheme="majorBidi" w:cstheme="majorBidi"/>
          <w:noProof/>
          <w:szCs w:val="24"/>
          <w:lang w:eastAsia="en-GB"/>
        </w:rPr>
        <w:t xml:space="preserve">2 EG: 1 ChCl </w:t>
      </w:r>
      <w:r w:rsidR="007138D1" w:rsidRPr="00E0676C">
        <w:rPr>
          <w:rFonts w:asciiTheme="majorBidi" w:hAnsiTheme="majorBidi" w:cstheme="majorBidi"/>
          <w:noProof/>
          <w:szCs w:val="24"/>
          <w:lang w:eastAsia="en-GB"/>
        </w:rPr>
        <w:t>.</w:t>
      </w:r>
      <w:r w:rsidR="007138D1" w:rsidRPr="00E0676C">
        <w:rPr>
          <w:rFonts w:asciiTheme="majorBidi" w:hAnsiTheme="majorBidi" w:cstheme="majorBidi"/>
          <w:iCs/>
          <w:szCs w:val="24"/>
          <w:lang w:val="en-US"/>
        </w:rPr>
        <w:t xml:space="preserve"> </w:t>
      </w:r>
      <w:r w:rsidR="00376F8D">
        <w:rPr>
          <w:rFonts w:asciiTheme="majorBidi" w:hAnsiTheme="majorBidi" w:cstheme="majorBidi"/>
          <w:iCs/>
          <w:szCs w:val="24"/>
          <w:lang w:val="en-US"/>
        </w:rPr>
        <w:t>Clearly, f</w:t>
      </w:r>
      <w:r w:rsidR="0057045C">
        <w:rPr>
          <w:rFonts w:asciiTheme="majorBidi" w:hAnsiTheme="majorBidi" w:cstheme="majorBidi"/>
          <w:iCs/>
          <w:szCs w:val="24"/>
          <w:lang w:val="en-US"/>
        </w:rPr>
        <w:t xml:space="preserve">ar from creating homogeneous solutions the water forms </w:t>
      </w:r>
      <w:proofErr w:type="spellStart"/>
      <w:r w:rsidR="00C32D8E">
        <w:rPr>
          <w:rFonts w:asciiTheme="majorBidi" w:hAnsiTheme="majorBidi" w:cstheme="majorBidi"/>
          <w:iCs/>
          <w:szCs w:val="24"/>
          <w:lang w:val="en-US"/>
        </w:rPr>
        <w:t>nanodomains</w:t>
      </w:r>
      <w:proofErr w:type="spellEnd"/>
      <w:r w:rsidR="0057045C">
        <w:rPr>
          <w:rFonts w:asciiTheme="majorBidi" w:hAnsiTheme="majorBidi" w:cstheme="majorBidi"/>
          <w:iCs/>
          <w:szCs w:val="24"/>
          <w:lang w:val="en-US"/>
        </w:rPr>
        <w:t xml:space="preserve">. These are largest in </w:t>
      </w:r>
      <w:r w:rsidR="00E011EC">
        <w:rPr>
          <w:rFonts w:asciiTheme="majorBidi" w:hAnsiTheme="majorBidi" w:cstheme="majorBidi"/>
          <w:noProof/>
          <w:szCs w:val="24"/>
          <w:lang w:eastAsia="en-GB"/>
        </w:rPr>
        <w:t>2 EG: 1 ChCl</w:t>
      </w:r>
      <w:r w:rsidR="0057045C">
        <w:rPr>
          <w:rFonts w:asciiTheme="majorBidi" w:hAnsiTheme="majorBidi" w:cstheme="majorBidi"/>
          <w:noProof/>
          <w:szCs w:val="24"/>
          <w:lang w:eastAsia="en-GB"/>
        </w:rPr>
        <w:t xml:space="preserve"> with an average diameter of </w:t>
      </w:r>
      <w:r w:rsidR="00781438">
        <w:rPr>
          <w:rFonts w:asciiTheme="majorBidi" w:hAnsiTheme="majorBidi" w:cstheme="majorBidi"/>
          <w:noProof/>
          <w:szCs w:val="24"/>
          <w:lang w:eastAsia="en-GB"/>
        </w:rPr>
        <w:t>311</w:t>
      </w:r>
      <w:r w:rsidR="0057045C">
        <w:rPr>
          <w:rFonts w:asciiTheme="majorBidi" w:hAnsiTheme="majorBidi" w:cstheme="majorBidi"/>
          <w:noProof/>
          <w:szCs w:val="24"/>
          <w:lang w:eastAsia="en-GB"/>
        </w:rPr>
        <w:t xml:space="preserve"> nm. This is effectively a microemulsion</w:t>
      </w:r>
      <w:r w:rsidR="00E0676C">
        <w:rPr>
          <w:rFonts w:asciiTheme="majorBidi" w:hAnsiTheme="majorBidi" w:cstheme="majorBidi"/>
          <w:noProof/>
          <w:szCs w:val="24"/>
          <w:lang w:eastAsia="en-GB"/>
        </w:rPr>
        <w:t xml:space="preserve"> with a droplet containing approximately 4 x 10</w:t>
      </w:r>
      <w:r w:rsidR="00E0676C">
        <w:rPr>
          <w:rFonts w:asciiTheme="majorBidi" w:hAnsiTheme="majorBidi" w:cstheme="majorBidi"/>
          <w:noProof/>
          <w:szCs w:val="24"/>
          <w:vertAlign w:val="superscript"/>
          <w:lang w:eastAsia="en-GB"/>
        </w:rPr>
        <w:t>8</w:t>
      </w:r>
      <w:r w:rsidR="00E0676C">
        <w:rPr>
          <w:rFonts w:asciiTheme="majorBidi" w:hAnsiTheme="majorBidi" w:cstheme="majorBidi"/>
          <w:noProof/>
          <w:szCs w:val="24"/>
          <w:lang w:eastAsia="en-GB"/>
        </w:rPr>
        <w:t xml:space="preserve"> molecules.</w:t>
      </w:r>
      <w:r w:rsidR="0057045C">
        <w:rPr>
          <w:rFonts w:asciiTheme="majorBidi" w:hAnsiTheme="majorBidi" w:cstheme="majorBidi"/>
          <w:noProof/>
          <w:szCs w:val="24"/>
          <w:lang w:eastAsia="en-GB"/>
        </w:rPr>
        <w:t xml:space="preserve"> It is unlikely that this will be a pure water droplet and there will be an equilibrium between water monomers in the DES and the constituent parts of the DES in the water phase.</w:t>
      </w:r>
      <w:r w:rsidR="00376F8D">
        <w:rPr>
          <w:rFonts w:asciiTheme="majorBidi" w:hAnsiTheme="majorBidi" w:cstheme="majorBidi"/>
          <w:noProof/>
          <w:szCs w:val="24"/>
          <w:lang w:eastAsia="en-GB"/>
        </w:rPr>
        <w:t xml:space="preserve"> In recent work, the self diffusion coefficients of the constituent species in </w:t>
      </w:r>
      <w:r w:rsidR="00087409">
        <w:rPr>
          <w:rFonts w:asciiTheme="majorBidi" w:hAnsiTheme="majorBidi" w:cstheme="majorBidi"/>
          <w:noProof/>
          <w:szCs w:val="24"/>
          <w:lang w:eastAsia="en-GB"/>
        </w:rPr>
        <w:t xml:space="preserve">2 EG: 1 ChCl </w:t>
      </w:r>
      <w:r w:rsidR="00E011EC">
        <w:rPr>
          <w:rFonts w:asciiTheme="majorBidi" w:hAnsiTheme="majorBidi" w:cstheme="majorBidi"/>
          <w:noProof/>
          <w:szCs w:val="24"/>
          <w:lang w:eastAsia="en-GB"/>
        </w:rPr>
        <w:t xml:space="preserve">- </w:t>
      </w:r>
      <w:r w:rsidR="00376F8D">
        <w:rPr>
          <w:rFonts w:asciiTheme="majorBidi" w:hAnsiTheme="majorBidi" w:cstheme="majorBidi"/>
          <w:noProof/>
          <w:szCs w:val="24"/>
          <w:lang w:eastAsia="en-GB"/>
        </w:rPr>
        <w:t>water mixtures were measured.</w:t>
      </w:r>
      <w:r w:rsidR="0012590F" w:rsidRPr="0012590F">
        <w:rPr>
          <w:rFonts w:asciiTheme="majorBidi" w:hAnsiTheme="majorBidi" w:cstheme="majorBidi"/>
          <w:noProof/>
          <w:szCs w:val="24"/>
          <w:vertAlign w:val="superscript"/>
          <w:lang w:eastAsia="en-GB"/>
        </w:rPr>
        <w:t>16</w:t>
      </w:r>
      <w:r w:rsidR="00376F8D">
        <w:rPr>
          <w:rFonts w:asciiTheme="majorBidi" w:hAnsiTheme="majorBidi" w:cstheme="majorBidi"/>
          <w:noProof/>
          <w:szCs w:val="24"/>
          <w:lang w:eastAsia="en-GB"/>
        </w:rPr>
        <w:t xml:space="preserve"> At low water content (&lt;2.5 wt %) </w:t>
      </w:r>
      <w:r w:rsidR="00E94E43">
        <w:rPr>
          <w:rFonts w:asciiTheme="majorBidi" w:hAnsiTheme="majorBidi" w:cstheme="majorBidi"/>
          <w:noProof/>
          <w:szCs w:val="24"/>
          <w:lang w:eastAsia="en-GB"/>
        </w:rPr>
        <w:t>the OH protons on Ch</w:t>
      </w:r>
      <w:r w:rsidR="00E94E43">
        <w:rPr>
          <w:rFonts w:asciiTheme="majorBidi" w:hAnsiTheme="majorBidi" w:cstheme="majorBidi"/>
          <w:noProof/>
          <w:szCs w:val="24"/>
          <w:vertAlign w:val="superscript"/>
          <w:lang w:eastAsia="en-GB"/>
        </w:rPr>
        <w:t>+</w:t>
      </w:r>
      <w:r w:rsidR="00E94E43">
        <w:rPr>
          <w:rFonts w:asciiTheme="majorBidi" w:hAnsiTheme="majorBidi" w:cstheme="majorBidi"/>
          <w:noProof/>
          <w:szCs w:val="24"/>
          <w:lang w:eastAsia="en-GB"/>
        </w:rPr>
        <w:t xml:space="preserve"> and EG were found to diffuse at the rate controlled by the bulk viscosity</w:t>
      </w:r>
      <w:r w:rsidR="0012590F">
        <w:rPr>
          <w:rFonts w:asciiTheme="majorBidi" w:hAnsiTheme="majorBidi" w:cstheme="majorBidi"/>
          <w:noProof/>
          <w:szCs w:val="24"/>
          <w:lang w:eastAsia="en-GB"/>
        </w:rPr>
        <w:t xml:space="preserve"> of the liquid</w:t>
      </w:r>
      <w:r w:rsidR="00E94E43">
        <w:rPr>
          <w:rFonts w:asciiTheme="majorBidi" w:hAnsiTheme="majorBidi" w:cstheme="majorBidi"/>
          <w:noProof/>
          <w:szCs w:val="24"/>
          <w:lang w:eastAsia="en-GB"/>
        </w:rPr>
        <w:t>. At higher water content the OH diffused at a rate more characteristic of bulk water showing that a biphasic system existed.</w:t>
      </w:r>
      <w:r w:rsidR="00376F8D">
        <w:rPr>
          <w:rFonts w:asciiTheme="majorBidi" w:hAnsiTheme="majorBidi" w:cstheme="majorBidi"/>
          <w:noProof/>
          <w:szCs w:val="24"/>
          <w:lang w:eastAsia="en-GB"/>
        </w:rPr>
        <w:t xml:space="preserve"> </w:t>
      </w:r>
    </w:p>
    <w:p w14:paraId="41B3B7E9" w14:textId="77777777" w:rsidR="001905DE" w:rsidRDefault="00E94E43" w:rsidP="00D018B0">
      <w:pPr>
        <w:spacing w:line="360" w:lineRule="auto"/>
        <w:jc w:val="both"/>
        <w:rPr>
          <w:rFonts w:asciiTheme="majorBidi" w:eastAsiaTheme="majorEastAsia" w:hAnsiTheme="majorBidi" w:cstheme="majorBidi"/>
          <w:color w:val="000000" w:themeColor="text1"/>
          <w:szCs w:val="24"/>
          <w:vertAlign w:val="superscript"/>
        </w:rPr>
      </w:pPr>
      <w:r>
        <w:rPr>
          <w:rFonts w:asciiTheme="majorBidi" w:hAnsiTheme="majorBidi" w:cstheme="majorBidi"/>
          <w:noProof/>
          <w:szCs w:val="24"/>
          <w:lang w:eastAsia="en-GB"/>
        </w:rPr>
        <w:t>The observation that microemulsions form must mean that</w:t>
      </w:r>
      <w:r w:rsidR="0057045C">
        <w:rPr>
          <w:rFonts w:asciiTheme="majorBidi" w:hAnsiTheme="majorBidi" w:cstheme="majorBidi"/>
          <w:noProof/>
          <w:szCs w:val="24"/>
          <w:lang w:eastAsia="en-GB"/>
        </w:rPr>
        <w:t xml:space="preserve"> ionisation occur</w:t>
      </w:r>
      <w:r>
        <w:rPr>
          <w:rFonts w:asciiTheme="majorBidi" w:hAnsiTheme="majorBidi" w:cstheme="majorBidi"/>
          <w:noProof/>
          <w:szCs w:val="24"/>
          <w:lang w:eastAsia="en-GB"/>
        </w:rPr>
        <w:t>s</w:t>
      </w:r>
      <w:r w:rsidR="0057045C">
        <w:rPr>
          <w:rFonts w:asciiTheme="majorBidi" w:hAnsiTheme="majorBidi" w:cstheme="majorBidi"/>
          <w:noProof/>
          <w:szCs w:val="24"/>
          <w:lang w:eastAsia="en-GB"/>
        </w:rPr>
        <w:t xml:space="preserve"> at the interface </w:t>
      </w:r>
      <w:r>
        <w:rPr>
          <w:rFonts w:asciiTheme="majorBidi" w:hAnsiTheme="majorBidi" w:cstheme="majorBidi"/>
          <w:noProof/>
          <w:szCs w:val="24"/>
          <w:lang w:eastAsia="en-GB"/>
        </w:rPr>
        <w:t xml:space="preserve">between the two phases </w:t>
      </w:r>
      <w:r w:rsidR="0057045C">
        <w:rPr>
          <w:rFonts w:asciiTheme="majorBidi" w:hAnsiTheme="majorBidi" w:cstheme="majorBidi"/>
          <w:noProof/>
          <w:szCs w:val="24"/>
          <w:lang w:eastAsia="en-GB"/>
        </w:rPr>
        <w:t>such that a zeta potential is set up</w:t>
      </w:r>
      <w:r w:rsidR="00E0676C">
        <w:rPr>
          <w:rFonts w:asciiTheme="majorBidi" w:hAnsiTheme="majorBidi" w:cstheme="majorBidi"/>
          <w:noProof/>
          <w:szCs w:val="24"/>
          <w:lang w:eastAsia="en-GB"/>
        </w:rPr>
        <w:t xml:space="preserve"> stabilising these large droplets.</w:t>
      </w:r>
      <w:r w:rsidR="00781438">
        <w:rPr>
          <w:rFonts w:asciiTheme="majorBidi" w:hAnsiTheme="majorBidi" w:cstheme="majorBidi"/>
          <w:noProof/>
          <w:szCs w:val="24"/>
          <w:lang w:eastAsia="en-GB"/>
        </w:rPr>
        <w:t xml:space="preserve"> It is interesting to note that the droplet size </w:t>
      </w:r>
      <w:r w:rsidR="001C6747">
        <w:rPr>
          <w:rFonts w:asciiTheme="majorBidi" w:hAnsiTheme="majorBidi" w:cstheme="majorBidi"/>
          <w:noProof/>
          <w:szCs w:val="24"/>
          <w:lang w:eastAsia="en-GB"/>
        </w:rPr>
        <w:t xml:space="preserve">distribution </w:t>
      </w:r>
      <w:r w:rsidR="00781438">
        <w:rPr>
          <w:rFonts w:asciiTheme="majorBidi" w:hAnsiTheme="majorBidi" w:cstheme="majorBidi"/>
          <w:noProof/>
          <w:szCs w:val="24"/>
          <w:lang w:eastAsia="en-GB"/>
        </w:rPr>
        <w:t>is relatively narrow.</w:t>
      </w:r>
      <w:r w:rsidR="00E0676C">
        <w:rPr>
          <w:rFonts w:asciiTheme="majorBidi" w:hAnsiTheme="majorBidi" w:cstheme="majorBidi"/>
          <w:noProof/>
          <w:szCs w:val="24"/>
          <w:lang w:eastAsia="en-GB"/>
        </w:rPr>
        <w:t xml:space="preserve"> The </w:t>
      </w:r>
      <w:r w:rsidR="00E0676C" w:rsidRPr="009D1C26">
        <w:rPr>
          <w:rFonts w:asciiTheme="majorBidi" w:hAnsiTheme="majorBidi" w:cstheme="majorBidi"/>
          <w:noProof/>
          <w:szCs w:val="24"/>
          <w:lang w:eastAsia="en-GB"/>
        </w:rPr>
        <w:t xml:space="preserve">2 </w:t>
      </w:r>
      <w:r w:rsidR="00E0676C">
        <w:rPr>
          <w:rFonts w:asciiTheme="majorBidi" w:hAnsiTheme="majorBidi" w:cstheme="majorBidi"/>
          <w:noProof/>
          <w:szCs w:val="24"/>
          <w:lang w:eastAsia="en-GB"/>
        </w:rPr>
        <w:t>glycerol</w:t>
      </w:r>
      <w:r w:rsidR="00E0676C" w:rsidRPr="009D1C26">
        <w:rPr>
          <w:rFonts w:asciiTheme="majorBidi" w:hAnsiTheme="majorBidi" w:cstheme="majorBidi"/>
          <w:noProof/>
          <w:szCs w:val="24"/>
          <w:lang w:eastAsia="en-GB"/>
        </w:rPr>
        <w:t>: 1ChCl</w:t>
      </w:r>
      <w:r w:rsidR="00E0676C">
        <w:rPr>
          <w:rFonts w:asciiTheme="majorBidi" w:hAnsiTheme="majorBidi" w:cstheme="majorBidi"/>
          <w:noProof/>
          <w:szCs w:val="24"/>
          <w:lang w:eastAsia="en-GB"/>
        </w:rPr>
        <w:t xml:space="preserve"> liquid has a slightly smaller droplet with an average diameter of 1</w:t>
      </w:r>
      <w:r w:rsidR="00781438">
        <w:rPr>
          <w:rFonts w:asciiTheme="majorBidi" w:hAnsiTheme="majorBidi" w:cstheme="majorBidi"/>
          <w:noProof/>
          <w:szCs w:val="24"/>
          <w:lang w:eastAsia="en-GB"/>
        </w:rPr>
        <w:t>05</w:t>
      </w:r>
      <w:r w:rsidR="00E0676C">
        <w:rPr>
          <w:rFonts w:asciiTheme="majorBidi" w:hAnsiTheme="majorBidi" w:cstheme="majorBidi"/>
          <w:noProof/>
          <w:szCs w:val="24"/>
          <w:lang w:eastAsia="en-GB"/>
        </w:rPr>
        <w:t xml:space="preserve"> nm.</w:t>
      </w:r>
      <w:r w:rsidR="00EB7134" w:rsidRPr="00EB7134">
        <w:rPr>
          <w:rFonts w:asciiTheme="majorBidi" w:hAnsiTheme="majorBidi" w:cstheme="majorBidi"/>
          <w:szCs w:val="24"/>
        </w:rPr>
        <w:t xml:space="preserve"> </w:t>
      </w:r>
      <w:r w:rsidR="00E12BFB">
        <w:rPr>
          <w:rFonts w:eastAsia="Times New Roman" w:cs="Times New Roman"/>
          <w:szCs w:val="24"/>
        </w:rPr>
        <w:t>[</w:t>
      </w:r>
      <w:proofErr w:type="spellStart"/>
      <w:r w:rsidR="00E12BFB">
        <w:rPr>
          <w:rFonts w:eastAsia="Times New Roman" w:cs="Times New Roman"/>
          <w:szCs w:val="24"/>
        </w:rPr>
        <w:t>Bmim</w:t>
      </w:r>
      <w:proofErr w:type="spellEnd"/>
      <w:r w:rsidR="00E12BFB">
        <w:rPr>
          <w:rFonts w:eastAsia="Times New Roman" w:cs="Times New Roman"/>
          <w:szCs w:val="24"/>
        </w:rPr>
        <w:t>] [BF</w:t>
      </w:r>
      <w:r w:rsidR="00E12BFB" w:rsidRPr="008E44D6">
        <w:rPr>
          <w:rFonts w:eastAsia="Times New Roman" w:cs="Times New Roman"/>
          <w:szCs w:val="24"/>
          <w:vertAlign w:val="subscript"/>
        </w:rPr>
        <w:t>4</w:t>
      </w:r>
      <w:r w:rsidR="00E12BFB">
        <w:rPr>
          <w:rFonts w:eastAsia="Times New Roman" w:cs="Times New Roman"/>
          <w:szCs w:val="24"/>
        </w:rPr>
        <w:t xml:space="preserve">] </w:t>
      </w:r>
      <w:r w:rsidR="00EB7134" w:rsidRPr="00EB7134">
        <w:rPr>
          <w:rFonts w:asciiTheme="majorBidi" w:hAnsiTheme="majorBidi" w:cstheme="majorBidi"/>
          <w:szCs w:val="24"/>
        </w:rPr>
        <w:t>and</w:t>
      </w:r>
      <w:r w:rsidR="00EB7134">
        <w:rPr>
          <w:rFonts w:asciiTheme="majorBidi" w:hAnsiTheme="majorBidi" w:cstheme="majorBidi"/>
          <w:szCs w:val="24"/>
          <w:vertAlign w:val="subscript"/>
        </w:rPr>
        <w:t xml:space="preserve"> </w:t>
      </w:r>
      <w:r w:rsidR="00E12BFB">
        <w:rPr>
          <w:rFonts w:asciiTheme="majorBidi" w:hAnsiTheme="majorBidi" w:cstheme="majorBidi"/>
          <w:iCs/>
          <w:szCs w:val="24"/>
        </w:rPr>
        <w:t>[</w:t>
      </w:r>
      <w:proofErr w:type="spellStart"/>
      <w:r w:rsidR="00E12BFB">
        <w:rPr>
          <w:rFonts w:asciiTheme="majorBidi" w:hAnsiTheme="majorBidi" w:cstheme="majorBidi"/>
          <w:iCs/>
          <w:szCs w:val="24"/>
        </w:rPr>
        <w:t>Emim</w:t>
      </w:r>
      <w:proofErr w:type="spellEnd"/>
      <w:r w:rsidR="00E12BFB">
        <w:rPr>
          <w:rFonts w:asciiTheme="majorBidi" w:hAnsiTheme="majorBidi" w:cstheme="majorBidi"/>
          <w:iCs/>
          <w:szCs w:val="24"/>
        </w:rPr>
        <w:t>]</w:t>
      </w:r>
      <w:r w:rsidR="00434D56">
        <w:rPr>
          <w:rFonts w:asciiTheme="majorBidi" w:hAnsiTheme="majorBidi" w:cstheme="majorBidi"/>
          <w:iCs/>
          <w:szCs w:val="24"/>
        </w:rPr>
        <w:t xml:space="preserve"> </w:t>
      </w:r>
      <w:r w:rsidR="00E12BFB">
        <w:rPr>
          <w:rFonts w:asciiTheme="majorBidi" w:hAnsiTheme="majorBidi" w:cstheme="majorBidi"/>
          <w:iCs/>
          <w:szCs w:val="24"/>
        </w:rPr>
        <w:t>[</w:t>
      </w:r>
      <w:proofErr w:type="spellStart"/>
      <w:r w:rsidR="00E12BFB">
        <w:rPr>
          <w:rFonts w:asciiTheme="majorBidi" w:hAnsiTheme="majorBidi" w:cstheme="majorBidi"/>
          <w:iCs/>
          <w:szCs w:val="24"/>
        </w:rPr>
        <w:t>OAc</w:t>
      </w:r>
      <w:proofErr w:type="spellEnd"/>
      <w:r w:rsidR="00E12BFB">
        <w:rPr>
          <w:rFonts w:asciiTheme="majorBidi" w:hAnsiTheme="majorBidi" w:cstheme="majorBidi"/>
          <w:iCs/>
          <w:szCs w:val="24"/>
        </w:rPr>
        <w:t>]</w:t>
      </w:r>
      <w:r w:rsidR="00EB7134">
        <w:rPr>
          <w:rFonts w:asciiTheme="majorBidi" w:eastAsiaTheme="majorEastAsia" w:hAnsiTheme="majorBidi" w:cstheme="majorBidi"/>
          <w:color w:val="000000" w:themeColor="text1"/>
          <w:szCs w:val="24"/>
        </w:rPr>
        <w:t xml:space="preserve"> are slightly smaller but still show that the </w:t>
      </w:r>
      <w:r w:rsidR="001C6747">
        <w:rPr>
          <w:rFonts w:asciiTheme="majorBidi" w:eastAsiaTheme="majorEastAsia" w:hAnsiTheme="majorBidi" w:cstheme="majorBidi"/>
          <w:color w:val="000000" w:themeColor="text1"/>
          <w:szCs w:val="24"/>
        </w:rPr>
        <w:t>domains</w:t>
      </w:r>
      <w:r w:rsidR="00EB7134">
        <w:rPr>
          <w:rFonts w:asciiTheme="majorBidi" w:eastAsiaTheme="majorEastAsia" w:hAnsiTheme="majorBidi" w:cstheme="majorBidi"/>
          <w:color w:val="000000" w:themeColor="text1"/>
          <w:szCs w:val="24"/>
        </w:rPr>
        <w:t xml:space="preserve"> are significant</w:t>
      </w:r>
      <w:r w:rsidR="001C6747">
        <w:rPr>
          <w:rFonts w:asciiTheme="majorBidi" w:eastAsiaTheme="majorEastAsia" w:hAnsiTheme="majorBidi" w:cstheme="majorBidi"/>
          <w:color w:val="000000" w:themeColor="text1"/>
          <w:szCs w:val="24"/>
        </w:rPr>
        <w:t xml:space="preserve"> in size</w:t>
      </w:r>
      <w:r w:rsidR="00EB7134">
        <w:rPr>
          <w:rFonts w:asciiTheme="majorBidi" w:eastAsiaTheme="majorEastAsia" w:hAnsiTheme="majorBidi" w:cstheme="majorBidi"/>
          <w:color w:val="000000" w:themeColor="text1"/>
          <w:szCs w:val="24"/>
        </w:rPr>
        <w:t xml:space="preserve">. There </w:t>
      </w:r>
      <w:r w:rsidR="00EB7134">
        <w:rPr>
          <w:rFonts w:asciiTheme="majorBidi" w:eastAsiaTheme="majorEastAsia" w:hAnsiTheme="majorBidi" w:cstheme="majorBidi"/>
          <w:color w:val="000000" w:themeColor="text1"/>
          <w:szCs w:val="24"/>
        </w:rPr>
        <w:lastRenderedPageBreak/>
        <w:t>are two consequences of this observation; firstly</w:t>
      </w:r>
      <w:r w:rsidR="006440AA">
        <w:rPr>
          <w:rFonts w:asciiTheme="majorBidi" w:eastAsiaTheme="majorEastAsia" w:hAnsiTheme="majorBidi" w:cstheme="majorBidi"/>
          <w:color w:val="000000" w:themeColor="text1"/>
          <w:szCs w:val="24"/>
        </w:rPr>
        <w:t>,</w:t>
      </w:r>
      <w:r w:rsidR="00EB7134">
        <w:rPr>
          <w:rFonts w:asciiTheme="majorBidi" w:eastAsiaTheme="majorEastAsia" w:hAnsiTheme="majorBidi" w:cstheme="majorBidi"/>
          <w:color w:val="000000" w:themeColor="text1"/>
          <w:szCs w:val="24"/>
        </w:rPr>
        <w:t xml:space="preserve"> the acid is more likely to partition into the aqueous phase which could lead to regions of different micro pH, and secondly these nano-domains may explain several unusual phenomena such as the stability of proteins in aqueous-ionic liquid mixtures.</w:t>
      </w:r>
      <w:r w:rsidR="00DA1C26">
        <w:rPr>
          <w:rStyle w:val="EndnoteReference"/>
          <w:rFonts w:asciiTheme="majorBidi" w:eastAsiaTheme="majorEastAsia" w:hAnsiTheme="majorBidi" w:cstheme="majorBidi"/>
          <w:color w:val="000000" w:themeColor="text1"/>
          <w:szCs w:val="24"/>
        </w:rPr>
        <w:endnoteReference w:id="23"/>
      </w:r>
      <w:r w:rsidR="00B86F4D">
        <w:rPr>
          <w:rFonts w:asciiTheme="majorBidi" w:eastAsiaTheme="majorEastAsia" w:hAnsiTheme="majorBidi" w:cstheme="majorBidi"/>
          <w:color w:val="000000" w:themeColor="text1"/>
          <w:szCs w:val="24"/>
          <w:vertAlign w:val="superscript"/>
        </w:rPr>
        <w:t>,</w:t>
      </w:r>
      <w:r w:rsidR="00B86F4D">
        <w:rPr>
          <w:rStyle w:val="EndnoteReference"/>
          <w:rFonts w:asciiTheme="majorBidi" w:eastAsiaTheme="majorEastAsia" w:hAnsiTheme="majorBidi" w:cstheme="majorBidi"/>
          <w:color w:val="000000" w:themeColor="text1"/>
          <w:szCs w:val="24"/>
        </w:rPr>
        <w:endnoteReference w:id="24"/>
      </w:r>
      <w:r w:rsidR="00B86F4D">
        <w:rPr>
          <w:rFonts w:asciiTheme="majorBidi" w:eastAsiaTheme="majorEastAsia" w:hAnsiTheme="majorBidi" w:cstheme="majorBidi"/>
          <w:color w:val="000000" w:themeColor="text1"/>
          <w:szCs w:val="24"/>
          <w:vertAlign w:val="superscript"/>
        </w:rPr>
        <w:t>,</w:t>
      </w:r>
      <w:r w:rsidR="00B86F4D">
        <w:rPr>
          <w:rStyle w:val="EndnoteReference"/>
          <w:rFonts w:asciiTheme="majorBidi" w:eastAsiaTheme="majorEastAsia" w:hAnsiTheme="majorBidi" w:cstheme="majorBidi"/>
          <w:color w:val="000000" w:themeColor="text1"/>
          <w:szCs w:val="24"/>
        </w:rPr>
        <w:endnoteReference w:id="25"/>
      </w:r>
    </w:p>
    <w:tbl>
      <w:tblPr>
        <w:tblStyle w:val="TableGrid"/>
        <w:tblpPr w:leftFromText="180" w:rightFromText="180" w:vertAnchor="text" w:horzAnchor="margin" w:tblpXSpec="center" w:tblpY="185"/>
        <w:tblW w:w="0" w:type="auto"/>
        <w:tblLook w:val="04A0" w:firstRow="1" w:lastRow="0" w:firstColumn="1" w:lastColumn="0" w:noHBand="0" w:noVBand="1"/>
      </w:tblPr>
      <w:tblGrid>
        <w:gridCol w:w="2552"/>
        <w:gridCol w:w="4389"/>
      </w:tblGrid>
      <w:tr w:rsidR="00B92B33" w14:paraId="0D1D8759" w14:textId="77777777" w:rsidTr="00B92B33">
        <w:tc>
          <w:tcPr>
            <w:tcW w:w="6941" w:type="dxa"/>
            <w:gridSpan w:val="2"/>
            <w:tcBorders>
              <w:top w:val="nil"/>
              <w:left w:val="nil"/>
              <w:right w:val="nil"/>
            </w:tcBorders>
          </w:tcPr>
          <w:p w14:paraId="26A33F69" w14:textId="08434F99" w:rsidR="00B92B33" w:rsidRDefault="00B92B33" w:rsidP="00B92B33">
            <w:pPr>
              <w:jc w:val="center"/>
              <w:rPr>
                <w:rFonts w:asciiTheme="majorBidi" w:eastAsiaTheme="majorEastAsia" w:hAnsiTheme="majorBidi" w:cstheme="majorBidi"/>
                <w:i/>
                <w:color w:val="000000" w:themeColor="text1"/>
                <w:szCs w:val="24"/>
              </w:rPr>
            </w:pPr>
            <w:r w:rsidRPr="00781438">
              <w:rPr>
                <w:rFonts w:asciiTheme="majorBidi" w:eastAsiaTheme="majorEastAsia" w:hAnsiTheme="majorBidi" w:cstheme="majorBidi"/>
                <w:b/>
                <w:i/>
                <w:color w:val="000000" w:themeColor="text1"/>
                <w:szCs w:val="24"/>
              </w:rPr>
              <w:t>Table 4</w:t>
            </w:r>
            <w:r w:rsidRPr="00781438">
              <w:rPr>
                <w:rFonts w:asciiTheme="majorBidi" w:eastAsiaTheme="majorEastAsia" w:hAnsiTheme="majorBidi" w:cstheme="majorBidi"/>
                <w:i/>
                <w:color w:val="000000" w:themeColor="text1"/>
                <w:szCs w:val="24"/>
              </w:rPr>
              <w:t xml:space="preserve">: Average </w:t>
            </w:r>
            <w:r>
              <w:rPr>
                <w:rFonts w:asciiTheme="majorBidi" w:eastAsiaTheme="majorEastAsia" w:hAnsiTheme="majorBidi" w:cstheme="majorBidi"/>
                <w:i/>
                <w:color w:val="000000" w:themeColor="text1"/>
                <w:szCs w:val="24"/>
              </w:rPr>
              <w:t xml:space="preserve">aqueous </w:t>
            </w:r>
            <w:r w:rsidRPr="00781438">
              <w:rPr>
                <w:rFonts w:asciiTheme="majorBidi" w:eastAsiaTheme="majorEastAsia" w:hAnsiTheme="majorBidi" w:cstheme="majorBidi"/>
                <w:i/>
                <w:color w:val="000000" w:themeColor="text1"/>
                <w:szCs w:val="24"/>
              </w:rPr>
              <w:t>d</w:t>
            </w:r>
            <w:r>
              <w:rPr>
                <w:rFonts w:asciiTheme="majorBidi" w:eastAsiaTheme="majorEastAsia" w:hAnsiTheme="majorBidi" w:cstheme="majorBidi"/>
                <w:i/>
                <w:color w:val="000000" w:themeColor="text1"/>
                <w:szCs w:val="24"/>
              </w:rPr>
              <w:t>ispersed phase</w:t>
            </w:r>
            <w:r w:rsidRPr="00781438">
              <w:rPr>
                <w:rFonts w:asciiTheme="majorBidi" w:eastAsiaTheme="majorEastAsia" w:hAnsiTheme="majorBidi" w:cstheme="majorBidi"/>
                <w:i/>
                <w:color w:val="000000" w:themeColor="text1"/>
                <w:szCs w:val="24"/>
              </w:rPr>
              <w:t xml:space="preserve"> size for 5 </w:t>
            </w:r>
            <w:proofErr w:type="spellStart"/>
            <w:r w:rsidRPr="00781438">
              <w:rPr>
                <w:rFonts w:asciiTheme="majorBidi" w:eastAsiaTheme="majorEastAsia" w:hAnsiTheme="majorBidi" w:cstheme="majorBidi"/>
                <w:i/>
                <w:color w:val="000000" w:themeColor="text1"/>
                <w:szCs w:val="24"/>
              </w:rPr>
              <w:t>wt</w:t>
            </w:r>
            <w:proofErr w:type="spellEnd"/>
            <w:r w:rsidRPr="00781438">
              <w:rPr>
                <w:rFonts w:asciiTheme="majorBidi" w:eastAsiaTheme="majorEastAsia" w:hAnsiTheme="majorBidi" w:cstheme="majorBidi"/>
                <w:i/>
                <w:color w:val="000000" w:themeColor="text1"/>
                <w:szCs w:val="24"/>
              </w:rPr>
              <w:t xml:space="preserve"> % water in 2 ILs and 2 DESs</w:t>
            </w:r>
            <w:r w:rsidR="00EE1945">
              <w:rPr>
                <w:rFonts w:asciiTheme="majorBidi" w:eastAsiaTheme="majorEastAsia" w:hAnsiTheme="majorBidi" w:cstheme="majorBidi"/>
                <w:i/>
                <w:color w:val="000000" w:themeColor="text1"/>
                <w:szCs w:val="24"/>
              </w:rPr>
              <w:t xml:space="preserve">. </w:t>
            </w:r>
            <w:r w:rsidR="00EE1945">
              <w:rPr>
                <w:rFonts w:asciiTheme="majorBidi" w:eastAsiaTheme="minorEastAsia" w:hAnsiTheme="majorBidi" w:cstheme="majorBidi"/>
                <w:i/>
                <w:iCs/>
                <w:color w:val="000000" w:themeColor="text1"/>
                <w:kern w:val="24"/>
              </w:rPr>
              <w:t xml:space="preserve"> Error bars are standard deviations of </w:t>
            </w:r>
            <w:r w:rsidR="00EF4F44">
              <w:rPr>
                <w:rFonts w:asciiTheme="majorBidi" w:eastAsiaTheme="minorEastAsia" w:hAnsiTheme="majorBidi" w:cstheme="majorBidi"/>
                <w:i/>
                <w:iCs/>
                <w:color w:val="000000" w:themeColor="text1"/>
                <w:kern w:val="24"/>
              </w:rPr>
              <w:t>7</w:t>
            </w:r>
            <w:r w:rsidR="00EE1945">
              <w:rPr>
                <w:rFonts w:asciiTheme="majorBidi" w:eastAsiaTheme="minorEastAsia" w:hAnsiTheme="majorBidi" w:cstheme="majorBidi"/>
                <w:i/>
                <w:iCs/>
                <w:color w:val="000000" w:themeColor="text1"/>
                <w:kern w:val="24"/>
              </w:rPr>
              <w:t xml:space="preserve"> data points.</w:t>
            </w:r>
          </w:p>
          <w:p w14:paraId="5FC469D9" w14:textId="77777777" w:rsidR="00B92B33" w:rsidRPr="00781438" w:rsidRDefault="00B92B33" w:rsidP="00B92B33">
            <w:pPr>
              <w:jc w:val="center"/>
              <w:rPr>
                <w:rFonts w:asciiTheme="majorBidi" w:eastAsiaTheme="majorEastAsia" w:hAnsiTheme="majorBidi" w:cstheme="majorBidi"/>
                <w:i/>
                <w:color w:val="000000" w:themeColor="text1"/>
                <w:szCs w:val="24"/>
              </w:rPr>
            </w:pPr>
          </w:p>
        </w:tc>
      </w:tr>
      <w:tr w:rsidR="00B92B33" w14:paraId="5EFE87E5" w14:textId="77777777" w:rsidTr="00B92B33">
        <w:tc>
          <w:tcPr>
            <w:tcW w:w="2552" w:type="dxa"/>
          </w:tcPr>
          <w:p w14:paraId="40DE08D2" w14:textId="77777777" w:rsidR="00B92B33" w:rsidRPr="00F452F8" w:rsidRDefault="00B92B33" w:rsidP="00B92B33">
            <w:pPr>
              <w:rPr>
                <w:rFonts w:asciiTheme="majorBidi" w:eastAsiaTheme="majorEastAsia" w:hAnsiTheme="majorBidi" w:cstheme="majorBidi"/>
                <w:color w:val="000000" w:themeColor="text1"/>
                <w:szCs w:val="24"/>
              </w:rPr>
            </w:pPr>
            <w:r>
              <w:rPr>
                <w:rFonts w:asciiTheme="majorBidi" w:eastAsiaTheme="majorEastAsia" w:hAnsiTheme="majorBidi" w:cstheme="majorBidi"/>
                <w:color w:val="000000" w:themeColor="text1"/>
                <w:szCs w:val="24"/>
              </w:rPr>
              <w:t>Bulk phase</w:t>
            </w:r>
          </w:p>
        </w:tc>
        <w:tc>
          <w:tcPr>
            <w:tcW w:w="4389" w:type="dxa"/>
          </w:tcPr>
          <w:p w14:paraId="21052F91" w14:textId="77777777" w:rsidR="00B92B33" w:rsidRPr="00F452F8" w:rsidRDefault="00B92B33" w:rsidP="00B92B33">
            <w:pPr>
              <w:jc w:val="center"/>
              <w:rPr>
                <w:rFonts w:asciiTheme="majorBidi" w:eastAsiaTheme="majorEastAsia" w:hAnsiTheme="majorBidi" w:cstheme="majorBidi"/>
                <w:color w:val="000000" w:themeColor="text1"/>
                <w:szCs w:val="24"/>
              </w:rPr>
            </w:pPr>
            <w:r>
              <w:rPr>
                <w:rFonts w:asciiTheme="majorBidi" w:eastAsiaTheme="majorEastAsia" w:hAnsiTheme="majorBidi" w:cstheme="majorBidi"/>
                <w:color w:val="000000" w:themeColor="text1"/>
                <w:szCs w:val="24"/>
              </w:rPr>
              <w:t>Dispersed phase s</w:t>
            </w:r>
            <w:r w:rsidRPr="00F452F8">
              <w:rPr>
                <w:rFonts w:asciiTheme="majorBidi" w:eastAsiaTheme="majorEastAsia" w:hAnsiTheme="majorBidi" w:cstheme="majorBidi"/>
                <w:color w:val="000000" w:themeColor="text1"/>
                <w:szCs w:val="24"/>
              </w:rPr>
              <w:t>ize</w:t>
            </w:r>
            <w:r>
              <w:rPr>
                <w:rFonts w:asciiTheme="majorBidi" w:eastAsiaTheme="majorEastAsia" w:hAnsiTheme="majorBidi" w:cstheme="majorBidi"/>
                <w:color w:val="000000" w:themeColor="text1"/>
                <w:szCs w:val="24"/>
              </w:rPr>
              <w:t xml:space="preserve"> </w:t>
            </w:r>
            <w:r w:rsidRPr="00F452F8">
              <w:rPr>
                <w:rFonts w:asciiTheme="majorBidi" w:eastAsiaTheme="majorEastAsia" w:hAnsiTheme="majorBidi" w:cstheme="majorBidi"/>
                <w:color w:val="000000" w:themeColor="text1"/>
                <w:szCs w:val="24"/>
              </w:rPr>
              <w:t>(nm)</w:t>
            </w:r>
          </w:p>
        </w:tc>
      </w:tr>
      <w:tr w:rsidR="00B92B33" w14:paraId="76056B9C" w14:textId="77777777" w:rsidTr="00B92B33">
        <w:tc>
          <w:tcPr>
            <w:tcW w:w="2552" w:type="dxa"/>
          </w:tcPr>
          <w:p w14:paraId="65B03B33" w14:textId="77777777" w:rsidR="00B92B33" w:rsidRPr="00F452F8" w:rsidRDefault="00B92B33" w:rsidP="00B92B33">
            <w:pPr>
              <w:rPr>
                <w:rFonts w:asciiTheme="majorBidi" w:eastAsiaTheme="majorEastAsia" w:hAnsiTheme="majorBidi" w:cstheme="majorBidi"/>
                <w:color w:val="000000" w:themeColor="text1"/>
                <w:szCs w:val="24"/>
              </w:rPr>
            </w:pPr>
            <w:r>
              <w:rPr>
                <w:rFonts w:asciiTheme="majorBidi" w:hAnsiTheme="majorBidi" w:cstheme="majorBidi"/>
                <w:noProof/>
                <w:szCs w:val="24"/>
                <w:lang w:eastAsia="en-GB"/>
              </w:rPr>
              <w:t xml:space="preserve">2 EG: 1 ChCl </w:t>
            </w:r>
          </w:p>
        </w:tc>
        <w:tc>
          <w:tcPr>
            <w:tcW w:w="4389" w:type="dxa"/>
          </w:tcPr>
          <w:p w14:paraId="34DBF9A8" w14:textId="77777777" w:rsidR="00B92B33" w:rsidRPr="00F452F8" w:rsidRDefault="00B92B33" w:rsidP="00B92B33">
            <w:pPr>
              <w:jc w:val="center"/>
              <w:rPr>
                <w:rFonts w:asciiTheme="majorBidi" w:eastAsiaTheme="majorEastAsia" w:hAnsiTheme="majorBidi" w:cstheme="majorBidi"/>
                <w:color w:val="000000" w:themeColor="text1"/>
                <w:szCs w:val="24"/>
              </w:rPr>
            </w:pPr>
            <w:r w:rsidRPr="00F452F8">
              <w:rPr>
                <w:rFonts w:asciiTheme="majorBidi" w:eastAsiaTheme="majorEastAsia" w:hAnsiTheme="majorBidi" w:cstheme="majorBidi"/>
                <w:color w:val="000000" w:themeColor="text1"/>
                <w:szCs w:val="24"/>
              </w:rPr>
              <w:t>31</w:t>
            </w:r>
            <w:r>
              <w:rPr>
                <w:rFonts w:asciiTheme="majorBidi" w:eastAsiaTheme="majorEastAsia" w:hAnsiTheme="majorBidi" w:cstheme="majorBidi"/>
                <w:color w:val="000000" w:themeColor="text1"/>
                <w:szCs w:val="24"/>
              </w:rPr>
              <w:t xml:space="preserve">1 </w:t>
            </w:r>
            <w:r w:rsidRPr="00214885">
              <w:rPr>
                <w:rFonts w:asciiTheme="majorBidi" w:eastAsiaTheme="majorEastAsia" w:hAnsiTheme="majorBidi" w:cstheme="majorBidi"/>
                <w:color w:val="000000" w:themeColor="text1"/>
                <w:szCs w:val="24"/>
                <w:u w:val="single"/>
              </w:rPr>
              <w:t>+</w:t>
            </w:r>
            <w:r>
              <w:rPr>
                <w:rFonts w:asciiTheme="majorBidi" w:eastAsiaTheme="majorEastAsia" w:hAnsiTheme="majorBidi" w:cstheme="majorBidi"/>
                <w:color w:val="000000" w:themeColor="text1"/>
                <w:szCs w:val="24"/>
              </w:rPr>
              <w:t xml:space="preserve"> 18</w:t>
            </w:r>
          </w:p>
        </w:tc>
      </w:tr>
      <w:tr w:rsidR="00B92B33" w14:paraId="2E2EC2D4" w14:textId="77777777" w:rsidTr="00B92B33">
        <w:tc>
          <w:tcPr>
            <w:tcW w:w="2552" w:type="dxa"/>
          </w:tcPr>
          <w:p w14:paraId="48FE27BF" w14:textId="77777777" w:rsidR="00B92B33" w:rsidRPr="00F452F8" w:rsidRDefault="00B92B33" w:rsidP="00B92B33">
            <w:pPr>
              <w:rPr>
                <w:rFonts w:asciiTheme="majorBidi" w:eastAsiaTheme="majorEastAsia" w:hAnsiTheme="majorBidi" w:cstheme="majorBidi"/>
                <w:color w:val="000000" w:themeColor="text1"/>
                <w:szCs w:val="24"/>
              </w:rPr>
            </w:pPr>
            <w:r w:rsidRPr="009D1C26">
              <w:rPr>
                <w:rFonts w:asciiTheme="majorBidi" w:hAnsiTheme="majorBidi" w:cstheme="majorBidi"/>
                <w:noProof/>
                <w:szCs w:val="24"/>
                <w:lang w:eastAsia="en-GB"/>
              </w:rPr>
              <w:t xml:space="preserve">2 </w:t>
            </w:r>
            <w:r>
              <w:rPr>
                <w:rFonts w:asciiTheme="majorBidi" w:hAnsiTheme="majorBidi" w:cstheme="majorBidi"/>
                <w:noProof/>
                <w:szCs w:val="24"/>
                <w:lang w:eastAsia="en-GB"/>
              </w:rPr>
              <w:t>glycerol</w:t>
            </w:r>
            <w:r w:rsidRPr="009D1C26">
              <w:rPr>
                <w:rFonts w:asciiTheme="majorBidi" w:hAnsiTheme="majorBidi" w:cstheme="majorBidi"/>
                <w:noProof/>
                <w:szCs w:val="24"/>
                <w:lang w:eastAsia="en-GB"/>
              </w:rPr>
              <w:t>: 1ChCl</w:t>
            </w:r>
          </w:p>
        </w:tc>
        <w:tc>
          <w:tcPr>
            <w:tcW w:w="4389" w:type="dxa"/>
          </w:tcPr>
          <w:p w14:paraId="5947AFC3" w14:textId="77777777" w:rsidR="00B92B33" w:rsidRPr="00F452F8" w:rsidRDefault="00B92B33" w:rsidP="00B92B33">
            <w:pPr>
              <w:jc w:val="center"/>
              <w:rPr>
                <w:rFonts w:asciiTheme="majorBidi" w:hAnsiTheme="majorBidi" w:cstheme="majorBidi"/>
                <w:szCs w:val="24"/>
              </w:rPr>
            </w:pPr>
            <w:r w:rsidRPr="00F452F8">
              <w:rPr>
                <w:rFonts w:asciiTheme="majorBidi" w:hAnsiTheme="majorBidi" w:cstheme="majorBidi"/>
                <w:szCs w:val="24"/>
              </w:rPr>
              <w:t>105</w:t>
            </w:r>
            <w:r>
              <w:rPr>
                <w:rFonts w:asciiTheme="majorBidi" w:hAnsiTheme="majorBidi" w:cstheme="majorBidi"/>
                <w:szCs w:val="24"/>
              </w:rPr>
              <w:t xml:space="preserve"> </w:t>
            </w:r>
            <w:r w:rsidRPr="00214885">
              <w:rPr>
                <w:rFonts w:asciiTheme="majorBidi" w:hAnsiTheme="majorBidi" w:cstheme="majorBidi"/>
                <w:szCs w:val="24"/>
                <w:u w:val="single"/>
              </w:rPr>
              <w:t>+</w:t>
            </w:r>
            <w:r>
              <w:rPr>
                <w:rFonts w:asciiTheme="majorBidi" w:hAnsiTheme="majorBidi" w:cstheme="majorBidi"/>
                <w:szCs w:val="24"/>
              </w:rPr>
              <w:t xml:space="preserve"> 12</w:t>
            </w:r>
          </w:p>
        </w:tc>
      </w:tr>
      <w:tr w:rsidR="00B92B33" w14:paraId="67E646DF" w14:textId="77777777" w:rsidTr="00B92B33">
        <w:tc>
          <w:tcPr>
            <w:tcW w:w="2552" w:type="dxa"/>
          </w:tcPr>
          <w:p w14:paraId="52F50393" w14:textId="77777777" w:rsidR="00B92B33" w:rsidRPr="00F452F8" w:rsidRDefault="00E12BFB" w:rsidP="00B92B33">
            <w:pPr>
              <w:rPr>
                <w:rFonts w:asciiTheme="majorBidi" w:hAnsiTheme="majorBidi" w:cstheme="majorBidi"/>
                <w:szCs w:val="24"/>
              </w:rPr>
            </w:pPr>
            <w:r>
              <w:rPr>
                <w:rFonts w:eastAsia="Times New Roman" w:cs="Times New Roman"/>
                <w:szCs w:val="24"/>
              </w:rPr>
              <w:t>[</w:t>
            </w:r>
            <w:proofErr w:type="spellStart"/>
            <w:r>
              <w:rPr>
                <w:rFonts w:eastAsia="Times New Roman" w:cs="Times New Roman"/>
                <w:szCs w:val="24"/>
              </w:rPr>
              <w:t>Bmim</w:t>
            </w:r>
            <w:proofErr w:type="spellEnd"/>
            <w:r>
              <w:rPr>
                <w:rFonts w:eastAsia="Times New Roman" w:cs="Times New Roman"/>
                <w:szCs w:val="24"/>
              </w:rPr>
              <w:t>] [BF</w:t>
            </w:r>
            <w:r w:rsidRPr="008E44D6">
              <w:rPr>
                <w:rFonts w:eastAsia="Times New Roman" w:cs="Times New Roman"/>
                <w:szCs w:val="24"/>
                <w:vertAlign w:val="subscript"/>
              </w:rPr>
              <w:t>4</w:t>
            </w:r>
            <w:r>
              <w:rPr>
                <w:rFonts w:eastAsia="Times New Roman" w:cs="Times New Roman"/>
                <w:szCs w:val="24"/>
              </w:rPr>
              <w:t>]</w:t>
            </w:r>
          </w:p>
        </w:tc>
        <w:tc>
          <w:tcPr>
            <w:tcW w:w="4389" w:type="dxa"/>
          </w:tcPr>
          <w:p w14:paraId="1C96FFF6" w14:textId="77777777" w:rsidR="00B92B33" w:rsidRPr="00F452F8" w:rsidRDefault="00B92B33" w:rsidP="00B92B33">
            <w:pPr>
              <w:jc w:val="center"/>
              <w:rPr>
                <w:rFonts w:asciiTheme="majorBidi" w:hAnsiTheme="majorBidi" w:cstheme="majorBidi"/>
                <w:szCs w:val="24"/>
              </w:rPr>
            </w:pPr>
            <w:r w:rsidRPr="00F452F8">
              <w:rPr>
                <w:rFonts w:asciiTheme="majorBidi" w:hAnsiTheme="majorBidi" w:cstheme="majorBidi"/>
                <w:szCs w:val="24"/>
              </w:rPr>
              <w:t>96</w:t>
            </w:r>
            <w:r>
              <w:rPr>
                <w:rFonts w:asciiTheme="majorBidi" w:hAnsiTheme="majorBidi" w:cstheme="majorBidi"/>
                <w:szCs w:val="24"/>
              </w:rPr>
              <w:t xml:space="preserve"> </w:t>
            </w:r>
            <w:r w:rsidRPr="00214885">
              <w:rPr>
                <w:rFonts w:asciiTheme="majorBidi" w:hAnsiTheme="majorBidi" w:cstheme="majorBidi"/>
                <w:szCs w:val="24"/>
                <w:u w:val="single"/>
              </w:rPr>
              <w:t>+</w:t>
            </w:r>
            <w:r>
              <w:rPr>
                <w:rFonts w:asciiTheme="majorBidi" w:hAnsiTheme="majorBidi" w:cstheme="majorBidi"/>
                <w:szCs w:val="24"/>
              </w:rPr>
              <w:t xml:space="preserve"> 4.0</w:t>
            </w:r>
          </w:p>
        </w:tc>
      </w:tr>
      <w:tr w:rsidR="00B92B33" w14:paraId="56EC9252" w14:textId="77777777" w:rsidTr="00B92B33">
        <w:tc>
          <w:tcPr>
            <w:tcW w:w="2552" w:type="dxa"/>
          </w:tcPr>
          <w:p w14:paraId="0839D64C" w14:textId="77777777" w:rsidR="00B92B33" w:rsidRPr="00F452F8" w:rsidRDefault="00E12BFB" w:rsidP="00B92B33">
            <w:pPr>
              <w:rPr>
                <w:rFonts w:asciiTheme="majorBidi" w:eastAsiaTheme="majorEastAsia" w:hAnsiTheme="majorBidi" w:cstheme="majorBidi"/>
                <w:color w:val="000000" w:themeColor="text1"/>
                <w:szCs w:val="24"/>
              </w:rPr>
            </w:pPr>
            <w:r>
              <w:rPr>
                <w:rFonts w:asciiTheme="majorBidi" w:hAnsiTheme="majorBidi" w:cstheme="majorBidi"/>
                <w:iCs/>
                <w:szCs w:val="24"/>
              </w:rPr>
              <w:t>[</w:t>
            </w:r>
            <w:proofErr w:type="spellStart"/>
            <w:r>
              <w:rPr>
                <w:rFonts w:asciiTheme="majorBidi" w:hAnsiTheme="majorBidi" w:cstheme="majorBidi"/>
                <w:iCs/>
                <w:szCs w:val="24"/>
              </w:rPr>
              <w:t>Emim</w:t>
            </w:r>
            <w:proofErr w:type="spellEnd"/>
            <w:r>
              <w:rPr>
                <w:rFonts w:asciiTheme="majorBidi" w:hAnsiTheme="majorBidi" w:cstheme="majorBidi"/>
                <w:iCs/>
                <w:szCs w:val="24"/>
              </w:rPr>
              <w:t>][</w:t>
            </w:r>
            <w:proofErr w:type="spellStart"/>
            <w:r>
              <w:rPr>
                <w:rFonts w:asciiTheme="majorBidi" w:hAnsiTheme="majorBidi" w:cstheme="majorBidi"/>
                <w:iCs/>
                <w:szCs w:val="24"/>
              </w:rPr>
              <w:t>OAc</w:t>
            </w:r>
            <w:proofErr w:type="spellEnd"/>
            <w:r>
              <w:rPr>
                <w:rFonts w:asciiTheme="majorBidi" w:hAnsiTheme="majorBidi" w:cstheme="majorBidi"/>
                <w:iCs/>
                <w:szCs w:val="24"/>
              </w:rPr>
              <w:t>]</w:t>
            </w:r>
          </w:p>
        </w:tc>
        <w:tc>
          <w:tcPr>
            <w:tcW w:w="4389" w:type="dxa"/>
          </w:tcPr>
          <w:p w14:paraId="2DDEC9B3" w14:textId="77777777" w:rsidR="00B92B33" w:rsidRPr="00F452F8" w:rsidRDefault="00B92B33" w:rsidP="00B92B33">
            <w:pPr>
              <w:jc w:val="center"/>
              <w:rPr>
                <w:rFonts w:asciiTheme="majorBidi" w:hAnsiTheme="majorBidi" w:cstheme="majorBidi"/>
                <w:szCs w:val="24"/>
              </w:rPr>
            </w:pPr>
            <w:r w:rsidRPr="00F452F8">
              <w:rPr>
                <w:rFonts w:asciiTheme="majorBidi" w:hAnsiTheme="majorBidi" w:cstheme="majorBidi"/>
                <w:szCs w:val="24"/>
              </w:rPr>
              <w:t>72</w:t>
            </w:r>
            <w:r>
              <w:rPr>
                <w:rFonts w:asciiTheme="majorBidi" w:hAnsiTheme="majorBidi" w:cstheme="majorBidi"/>
                <w:szCs w:val="24"/>
              </w:rPr>
              <w:t xml:space="preserve"> </w:t>
            </w:r>
            <w:r w:rsidRPr="00214885">
              <w:rPr>
                <w:rFonts w:asciiTheme="majorBidi" w:hAnsiTheme="majorBidi" w:cstheme="majorBidi"/>
                <w:szCs w:val="24"/>
                <w:u w:val="single"/>
              </w:rPr>
              <w:t>+</w:t>
            </w:r>
            <w:r>
              <w:rPr>
                <w:rFonts w:asciiTheme="majorBidi" w:hAnsiTheme="majorBidi" w:cstheme="majorBidi"/>
                <w:szCs w:val="24"/>
              </w:rPr>
              <w:t>8.0</w:t>
            </w:r>
          </w:p>
        </w:tc>
      </w:tr>
    </w:tbl>
    <w:p w14:paraId="4CB639C4" w14:textId="77777777" w:rsidR="00B44DC1" w:rsidRDefault="00B44DC1" w:rsidP="00D018B0">
      <w:pPr>
        <w:spacing w:line="360" w:lineRule="auto"/>
        <w:jc w:val="both"/>
        <w:rPr>
          <w:rFonts w:asciiTheme="majorBidi" w:eastAsiaTheme="majorEastAsia" w:hAnsiTheme="majorBidi" w:cstheme="majorBidi"/>
          <w:color w:val="000000" w:themeColor="text1"/>
          <w:szCs w:val="24"/>
          <w:vertAlign w:val="superscript"/>
        </w:rPr>
      </w:pPr>
    </w:p>
    <w:p w14:paraId="05D2F637" w14:textId="77777777" w:rsidR="0012590F" w:rsidRDefault="0012590F" w:rsidP="00D018B0">
      <w:pPr>
        <w:spacing w:line="360" w:lineRule="auto"/>
        <w:jc w:val="both"/>
        <w:rPr>
          <w:rFonts w:asciiTheme="majorBidi" w:eastAsiaTheme="majorEastAsia" w:hAnsiTheme="majorBidi" w:cstheme="majorBidi"/>
          <w:color w:val="000000" w:themeColor="text1"/>
          <w:szCs w:val="24"/>
        </w:rPr>
      </w:pPr>
    </w:p>
    <w:p w14:paraId="093C3F93" w14:textId="77777777" w:rsidR="0012590F" w:rsidRDefault="0012590F" w:rsidP="00D018B0">
      <w:pPr>
        <w:spacing w:line="360" w:lineRule="auto"/>
        <w:jc w:val="both"/>
        <w:rPr>
          <w:rFonts w:asciiTheme="majorBidi" w:eastAsiaTheme="majorEastAsia" w:hAnsiTheme="majorBidi" w:cstheme="majorBidi"/>
          <w:color w:val="000000" w:themeColor="text1"/>
          <w:szCs w:val="24"/>
        </w:rPr>
      </w:pPr>
    </w:p>
    <w:p w14:paraId="675FA897" w14:textId="77777777" w:rsidR="0012590F" w:rsidRDefault="0012590F" w:rsidP="00D018B0">
      <w:pPr>
        <w:spacing w:line="360" w:lineRule="auto"/>
        <w:jc w:val="both"/>
        <w:rPr>
          <w:rFonts w:asciiTheme="majorBidi" w:eastAsiaTheme="majorEastAsia" w:hAnsiTheme="majorBidi" w:cstheme="majorBidi"/>
          <w:color w:val="000000" w:themeColor="text1"/>
          <w:szCs w:val="24"/>
        </w:rPr>
      </w:pPr>
    </w:p>
    <w:p w14:paraId="5BD39FEA" w14:textId="77777777" w:rsidR="0012590F" w:rsidRDefault="0012590F" w:rsidP="00D018B0">
      <w:pPr>
        <w:spacing w:line="360" w:lineRule="auto"/>
        <w:jc w:val="both"/>
        <w:rPr>
          <w:rFonts w:asciiTheme="majorBidi" w:eastAsiaTheme="majorEastAsia" w:hAnsiTheme="majorBidi" w:cstheme="majorBidi"/>
          <w:color w:val="000000" w:themeColor="text1"/>
          <w:szCs w:val="24"/>
        </w:rPr>
      </w:pPr>
    </w:p>
    <w:p w14:paraId="60AAC5E6" w14:textId="77777777" w:rsidR="006440AA" w:rsidRPr="006440AA" w:rsidRDefault="006440AA" w:rsidP="00D018B0">
      <w:pPr>
        <w:spacing w:line="360" w:lineRule="auto"/>
        <w:jc w:val="both"/>
        <w:rPr>
          <w:rFonts w:asciiTheme="majorBidi" w:eastAsiaTheme="minorEastAsia" w:hAnsiTheme="majorBidi" w:cstheme="majorBidi"/>
          <w:bCs/>
          <w:iCs/>
          <w:color w:val="000000" w:themeColor="text1"/>
          <w:kern w:val="24"/>
        </w:rPr>
      </w:pPr>
      <w:r>
        <w:rPr>
          <w:rFonts w:asciiTheme="majorBidi" w:eastAsiaTheme="majorEastAsia" w:hAnsiTheme="majorBidi" w:cstheme="majorBidi"/>
          <w:color w:val="000000" w:themeColor="text1"/>
          <w:szCs w:val="24"/>
        </w:rPr>
        <w:t xml:space="preserve">The </w:t>
      </w:r>
      <w:r w:rsidR="0012590F">
        <w:rPr>
          <w:rFonts w:asciiTheme="majorBidi" w:eastAsiaTheme="majorEastAsia" w:hAnsiTheme="majorBidi" w:cstheme="majorBidi"/>
          <w:color w:val="000000" w:themeColor="text1"/>
          <w:szCs w:val="24"/>
        </w:rPr>
        <w:t xml:space="preserve">light scattering </w:t>
      </w:r>
      <w:r>
        <w:rPr>
          <w:rFonts w:asciiTheme="majorBidi" w:eastAsiaTheme="majorEastAsia" w:hAnsiTheme="majorBidi" w:cstheme="majorBidi"/>
          <w:color w:val="000000" w:themeColor="text1"/>
          <w:szCs w:val="24"/>
        </w:rPr>
        <w:t xml:space="preserve">experiment </w:t>
      </w:r>
      <w:r w:rsidR="0012590F">
        <w:rPr>
          <w:rFonts w:asciiTheme="majorBidi" w:eastAsiaTheme="majorEastAsia" w:hAnsiTheme="majorBidi" w:cstheme="majorBidi"/>
          <w:color w:val="000000" w:themeColor="text1"/>
          <w:szCs w:val="24"/>
        </w:rPr>
        <w:t xml:space="preserve">with 5 </w:t>
      </w:r>
      <w:proofErr w:type="spellStart"/>
      <w:r w:rsidR="0012590F">
        <w:rPr>
          <w:rFonts w:asciiTheme="majorBidi" w:eastAsiaTheme="majorEastAsia" w:hAnsiTheme="majorBidi" w:cstheme="majorBidi"/>
          <w:color w:val="000000" w:themeColor="text1"/>
          <w:szCs w:val="24"/>
        </w:rPr>
        <w:t>wt</w:t>
      </w:r>
      <w:proofErr w:type="spellEnd"/>
      <w:r w:rsidR="0012590F">
        <w:rPr>
          <w:rFonts w:asciiTheme="majorBidi" w:eastAsiaTheme="majorEastAsia" w:hAnsiTheme="majorBidi" w:cstheme="majorBidi"/>
          <w:color w:val="000000" w:themeColor="text1"/>
          <w:szCs w:val="24"/>
        </w:rPr>
        <w:t>% water in</w:t>
      </w:r>
      <w:r>
        <w:rPr>
          <w:rFonts w:asciiTheme="majorBidi" w:eastAsiaTheme="majorEastAsia" w:hAnsiTheme="majorBidi" w:cstheme="majorBidi"/>
          <w:color w:val="000000" w:themeColor="text1"/>
          <w:szCs w:val="24"/>
        </w:rPr>
        <w:t xml:space="preserve"> </w:t>
      </w:r>
      <w:r w:rsidR="00087409">
        <w:rPr>
          <w:rFonts w:asciiTheme="majorBidi" w:hAnsiTheme="majorBidi" w:cstheme="majorBidi"/>
          <w:noProof/>
          <w:szCs w:val="24"/>
          <w:lang w:eastAsia="en-GB"/>
        </w:rPr>
        <w:t xml:space="preserve">2 EG: 1 ChCl </w:t>
      </w:r>
      <w:r>
        <w:rPr>
          <w:rFonts w:asciiTheme="majorBidi" w:hAnsiTheme="majorBidi" w:cstheme="majorBidi"/>
          <w:noProof/>
          <w:szCs w:val="24"/>
          <w:lang w:eastAsia="en-GB"/>
        </w:rPr>
        <w:t xml:space="preserve"> was repeated with 0.01 </w:t>
      </w:r>
      <w:r w:rsidR="0012590F">
        <w:rPr>
          <w:rFonts w:asciiTheme="majorBidi" w:hAnsiTheme="majorBidi" w:cstheme="majorBidi"/>
          <w:noProof/>
          <w:szCs w:val="24"/>
          <w:lang w:eastAsia="en-GB"/>
        </w:rPr>
        <w:t>mol kg</w:t>
      </w:r>
      <w:r w:rsidR="0012590F">
        <w:rPr>
          <w:rFonts w:asciiTheme="majorBidi" w:hAnsiTheme="majorBidi" w:cstheme="majorBidi"/>
          <w:noProof/>
          <w:szCs w:val="24"/>
          <w:vertAlign w:val="superscript"/>
          <w:lang w:eastAsia="en-GB"/>
        </w:rPr>
        <w:t>-1</w:t>
      </w:r>
      <w:r>
        <w:rPr>
          <w:rFonts w:asciiTheme="majorBidi" w:hAnsiTheme="majorBidi" w:cstheme="majorBidi"/>
          <w:noProof/>
          <w:szCs w:val="24"/>
          <w:lang w:eastAsia="en-GB"/>
        </w:rPr>
        <w:t xml:space="preserve"> triflic acid and it was found that the particle size was 239 </w:t>
      </w:r>
      <w:r w:rsidRPr="006440AA">
        <w:rPr>
          <w:rFonts w:asciiTheme="majorBidi" w:hAnsiTheme="majorBidi" w:cstheme="majorBidi"/>
          <w:noProof/>
          <w:szCs w:val="24"/>
          <w:u w:val="single"/>
          <w:lang w:eastAsia="en-GB"/>
        </w:rPr>
        <w:t>+</w:t>
      </w:r>
      <w:r>
        <w:rPr>
          <w:rFonts w:asciiTheme="majorBidi" w:hAnsiTheme="majorBidi" w:cstheme="majorBidi"/>
          <w:noProof/>
          <w:szCs w:val="24"/>
          <w:lang w:eastAsia="en-GB"/>
        </w:rPr>
        <w:t xml:space="preserve"> </w:t>
      </w:r>
      <w:r w:rsidR="00F83017">
        <w:rPr>
          <w:rFonts w:asciiTheme="majorBidi" w:hAnsiTheme="majorBidi" w:cstheme="majorBidi"/>
          <w:noProof/>
          <w:szCs w:val="24"/>
          <w:lang w:eastAsia="en-GB"/>
        </w:rPr>
        <w:t>20.8</w:t>
      </w:r>
      <w:r>
        <w:rPr>
          <w:rFonts w:asciiTheme="majorBidi" w:hAnsiTheme="majorBidi" w:cstheme="majorBidi"/>
          <w:noProof/>
          <w:szCs w:val="24"/>
          <w:lang w:eastAsia="en-GB"/>
        </w:rPr>
        <w:t xml:space="preserve"> nm which is similar to that without acid which s</w:t>
      </w:r>
      <w:r w:rsidR="0012590F">
        <w:rPr>
          <w:rFonts w:asciiTheme="majorBidi" w:hAnsiTheme="majorBidi" w:cstheme="majorBidi"/>
          <w:noProof/>
          <w:szCs w:val="24"/>
          <w:lang w:eastAsia="en-GB"/>
        </w:rPr>
        <w:t>u</w:t>
      </w:r>
      <w:r>
        <w:rPr>
          <w:rFonts w:asciiTheme="majorBidi" w:hAnsiTheme="majorBidi" w:cstheme="majorBidi"/>
          <w:noProof/>
          <w:szCs w:val="24"/>
          <w:lang w:eastAsia="en-GB"/>
        </w:rPr>
        <w:t xml:space="preserve">ggests that the acid does not </w:t>
      </w:r>
      <w:r w:rsidR="0012590F">
        <w:rPr>
          <w:rFonts w:asciiTheme="majorBidi" w:hAnsiTheme="majorBidi" w:cstheme="majorBidi"/>
          <w:noProof/>
          <w:szCs w:val="24"/>
          <w:lang w:eastAsia="en-GB"/>
        </w:rPr>
        <w:t xml:space="preserve">significantly </w:t>
      </w:r>
      <w:r>
        <w:rPr>
          <w:rFonts w:asciiTheme="majorBidi" w:hAnsiTheme="majorBidi" w:cstheme="majorBidi"/>
          <w:noProof/>
          <w:szCs w:val="24"/>
          <w:lang w:eastAsia="en-GB"/>
        </w:rPr>
        <w:t xml:space="preserve">affect the </w:t>
      </w:r>
      <w:r w:rsidR="0012590F">
        <w:rPr>
          <w:rFonts w:asciiTheme="majorBidi" w:hAnsiTheme="majorBidi" w:cstheme="majorBidi"/>
          <w:noProof/>
          <w:szCs w:val="24"/>
          <w:lang w:eastAsia="en-GB"/>
        </w:rPr>
        <w:t xml:space="preserve">zeta potential and hence the </w:t>
      </w:r>
      <w:r w:rsidR="00E94E43">
        <w:rPr>
          <w:rFonts w:asciiTheme="majorBidi" w:hAnsiTheme="majorBidi" w:cstheme="majorBidi"/>
          <w:noProof/>
          <w:szCs w:val="24"/>
          <w:lang w:eastAsia="en-GB"/>
        </w:rPr>
        <w:t>size</w:t>
      </w:r>
      <w:r>
        <w:rPr>
          <w:rFonts w:asciiTheme="majorBidi" w:hAnsiTheme="majorBidi" w:cstheme="majorBidi"/>
          <w:noProof/>
          <w:szCs w:val="24"/>
          <w:lang w:eastAsia="en-GB"/>
        </w:rPr>
        <w:t xml:space="preserve"> of the droplet.</w:t>
      </w:r>
    </w:p>
    <w:p w14:paraId="1276E5FE" w14:textId="77777777" w:rsidR="004E29C5" w:rsidRDefault="004E29C5" w:rsidP="008E2B8E">
      <w:pPr>
        <w:spacing w:line="360" w:lineRule="auto"/>
        <w:jc w:val="both"/>
        <w:rPr>
          <w:rFonts w:asciiTheme="majorBidi" w:hAnsiTheme="majorBidi" w:cstheme="majorBidi"/>
          <w:iCs/>
          <w:szCs w:val="24"/>
          <w:lang w:val="en-US"/>
        </w:rPr>
      </w:pPr>
    </w:p>
    <w:p w14:paraId="76620827" w14:textId="77777777" w:rsidR="000805E4" w:rsidRDefault="007A1604" w:rsidP="000805E4">
      <w:pPr>
        <w:pStyle w:val="NormalWeb"/>
        <w:spacing w:before="0" w:beforeAutospacing="0" w:after="0" w:afterAutospacing="0"/>
        <w:jc w:val="both"/>
        <w:textAlignment w:val="baseline"/>
        <w:rPr>
          <w:rFonts w:asciiTheme="majorBidi" w:hAnsiTheme="majorBidi" w:cstheme="majorBidi"/>
          <w:b/>
          <w:bCs/>
        </w:rPr>
      </w:pPr>
      <w:proofErr w:type="gramStart"/>
      <w:r w:rsidRPr="007A1604">
        <w:rPr>
          <w:rFonts w:asciiTheme="majorBidi" w:hAnsiTheme="majorBidi" w:cstheme="majorBidi"/>
          <w:b/>
          <w:bCs/>
        </w:rPr>
        <w:t>pH</w:t>
      </w:r>
      <w:proofErr w:type="gramEnd"/>
      <w:r w:rsidRPr="007A1604">
        <w:rPr>
          <w:rFonts w:asciiTheme="majorBidi" w:hAnsiTheme="majorBidi" w:cstheme="majorBidi"/>
          <w:b/>
          <w:bCs/>
        </w:rPr>
        <w:t xml:space="preserve"> </w:t>
      </w:r>
      <w:r w:rsidR="000805E4">
        <w:rPr>
          <w:rFonts w:asciiTheme="majorBidi" w:hAnsiTheme="majorBidi" w:cstheme="majorBidi"/>
          <w:b/>
          <w:bCs/>
        </w:rPr>
        <w:t xml:space="preserve">measurement using </w:t>
      </w:r>
      <w:r w:rsidR="0012590F">
        <w:rPr>
          <w:rFonts w:asciiTheme="majorBidi" w:hAnsiTheme="majorBidi" w:cstheme="majorBidi"/>
          <w:b/>
          <w:bCs/>
        </w:rPr>
        <w:t xml:space="preserve">an </w:t>
      </w:r>
      <w:r w:rsidR="000805E4">
        <w:rPr>
          <w:rFonts w:asciiTheme="majorBidi" w:hAnsiTheme="majorBidi" w:cstheme="majorBidi"/>
          <w:b/>
          <w:bCs/>
        </w:rPr>
        <w:t>electrochemical sensor</w:t>
      </w:r>
    </w:p>
    <w:p w14:paraId="29DFB9EE" w14:textId="77777777" w:rsidR="000805E4" w:rsidRDefault="000805E4" w:rsidP="000805E4">
      <w:pPr>
        <w:pStyle w:val="NormalWeb"/>
        <w:spacing w:before="0" w:beforeAutospacing="0" w:after="0" w:afterAutospacing="0"/>
        <w:jc w:val="both"/>
        <w:textAlignment w:val="baseline"/>
        <w:rPr>
          <w:rFonts w:asciiTheme="majorBidi" w:hAnsiTheme="majorBidi" w:cstheme="majorBidi"/>
          <w:b/>
          <w:bCs/>
        </w:rPr>
      </w:pPr>
    </w:p>
    <w:p w14:paraId="06EC9962" w14:textId="77777777" w:rsidR="003C05A0" w:rsidRDefault="000805E4" w:rsidP="00411AE2">
      <w:pPr>
        <w:pStyle w:val="NormalWeb"/>
        <w:spacing w:before="0" w:beforeAutospacing="0" w:after="0" w:afterAutospacing="0" w:line="360" w:lineRule="auto"/>
        <w:jc w:val="both"/>
        <w:textAlignment w:val="baseline"/>
        <w:rPr>
          <w:rFonts w:asciiTheme="majorBidi" w:hAnsiTheme="majorBidi" w:cstheme="majorBidi"/>
          <w:bCs/>
        </w:rPr>
      </w:pPr>
      <w:r>
        <w:rPr>
          <w:rFonts w:asciiTheme="majorBidi" w:hAnsiTheme="majorBidi" w:cstheme="majorBidi"/>
          <w:bCs/>
        </w:rPr>
        <w:t xml:space="preserve">Clearly a common way of measuring </w:t>
      </w:r>
      <w:r w:rsidRPr="00031C3C">
        <w:rPr>
          <w:rFonts w:asciiTheme="majorBidi" w:hAnsiTheme="majorBidi" w:cstheme="majorBidi"/>
          <w:bCs/>
          <w:i/>
        </w:rPr>
        <w:t>pH</w:t>
      </w:r>
      <w:r>
        <w:rPr>
          <w:rFonts w:asciiTheme="majorBidi" w:hAnsiTheme="majorBidi" w:cstheme="majorBidi"/>
          <w:bCs/>
        </w:rPr>
        <w:t xml:space="preserve"> is to use an electrochemical cell. </w:t>
      </w:r>
      <w:r w:rsidR="00411AE2">
        <w:rPr>
          <w:rFonts w:asciiTheme="majorBidi" w:hAnsiTheme="majorBidi" w:cstheme="majorBidi"/>
          <w:bCs/>
        </w:rPr>
        <w:t xml:space="preserve">This approach was studied by </w:t>
      </w:r>
      <w:proofErr w:type="spellStart"/>
      <w:r w:rsidR="00411AE2">
        <w:rPr>
          <w:rFonts w:asciiTheme="majorBidi" w:hAnsiTheme="majorBidi" w:cstheme="majorBidi"/>
          <w:bCs/>
        </w:rPr>
        <w:t>Kanzaki</w:t>
      </w:r>
      <w:proofErr w:type="spellEnd"/>
      <w:r w:rsidR="00411AE2">
        <w:rPr>
          <w:rFonts w:asciiTheme="majorBidi" w:hAnsiTheme="majorBidi" w:cstheme="majorBidi"/>
          <w:bCs/>
        </w:rPr>
        <w:t xml:space="preserve"> </w:t>
      </w:r>
      <w:proofErr w:type="gramStart"/>
      <w:r w:rsidR="00411AE2" w:rsidRPr="00033850">
        <w:rPr>
          <w:rFonts w:asciiTheme="majorBidi" w:hAnsiTheme="majorBidi" w:cstheme="majorBidi"/>
          <w:bCs/>
          <w:i/>
        </w:rPr>
        <w:t>et</w:t>
      </w:r>
      <w:proofErr w:type="gramEnd"/>
      <w:r w:rsidR="00411AE2" w:rsidRPr="00033850">
        <w:rPr>
          <w:rFonts w:asciiTheme="majorBidi" w:hAnsiTheme="majorBidi" w:cstheme="majorBidi"/>
          <w:bCs/>
          <w:i/>
        </w:rPr>
        <w:t xml:space="preserve"> al</w:t>
      </w:r>
      <w:r w:rsidR="00411AE2">
        <w:rPr>
          <w:rFonts w:asciiTheme="majorBidi" w:hAnsiTheme="majorBidi" w:cstheme="majorBidi"/>
          <w:bCs/>
        </w:rPr>
        <w:t>.</w:t>
      </w:r>
      <w:r w:rsidR="0012590F">
        <w:rPr>
          <w:rFonts w:asciiTheme="majorBidi" w:hAnsiTheme="majorBidi" w:cstheme="majorBidi"/>
          <w:bCs/>
          <w:vertAlign w:val="superscript"/>
        </w:rPr>
        <w:t>6</w:t>
      </w:r>
      <w:r w:rsidR="00411AE2">
        <w:rPr>
          <w:rFonts w:asciiTheme="majorBidi" w:hAnsiTheme="majorBidi" w:cstheme="majorBidi"/>
          <w:bCs/>
        </w:rPr>
        <w:t xml:space="preserve"> who created a hydrogen electrode to measure the </w:t>
      </w:r>
      <w:r w:rsidR="00411AE2" w:rsidRPr="0067656A">
        <w:rPr>
          <w:rFonts w:asciiTheme="majorBidi" w:hAnsiTheme="majorBidi" w:cstheme="majorBidi"/>
          <w:bCs/>
          <w:i/>
        </w:rPr>
        <w:t>pH</w:t>
      </w:r>
      <w:r w:rsidR="00411AE2">
        <w:rPr>
          <w:rFonts w:asciiTheme="majorBidi" w:hAnsiTheme="majorBidi" w:cstheme="majorBidi"/>
          <w:bCs/>
        </w:rPr>
        <w:t xml:space="preserve"> of organic acids in ethylammonium nitrate. </w:t>
      </w:r>
      <w:r w:rsidR="002666A8">
        <w:rPr>
          <w:rFonts w:asciiTheme="majorBidi" w:hAnsiTheme="majorBidi" w:cstheme="majorBidi"/>
          <w:bCs/>
        </w:rPr>
        <w:t>While the H</w:t>
      </w:r>
      <w:r w:rsidR="002666A8">
        <w:rPr>
          <w:rFonts w:asciiTheme="majorBidi" w:hAnsiTheme="majorBidi" w:cstheme="majorBidi"/>
          <w:bCs/>
          <w:vertAlign w:val="superscript"/>
        </w:rPr>
        <w:t>+</w:t>
      </w:r>
      <w:r w:rsidR="002666A8">
        <w:rPr>
          <w:rFonts w:asciiTheme="majorBidi" w:hAnsiTheme="majorBidi" w:cstheme="majorBidi"/>
          <w:bCs/>
        </w:rPr>
        <w:t>/H</w:t>
      </w:r>
      <w:r w:rsidR="002666A8">
        <w:rPr>
          <w:rFonts w:asciiTheme="majorBidi" w:hAnsiTheme="majorBidi" w:cstheme="majorBidi"/>
          <w:bCs/>
          <w:vertAlign w:val="subscript"/>
        </w:rPr>
        <w:t>2</w:t>
      </w:r>
      <w:r w:rsidR="002666A8">
        <w:rPr>
          <w:rFonts w:asciiTheme="majorBidi" w:hAnsiTheme="majorBidi" w:cstheme="majorBidi"/>
          <w:bCs/>
        </w:rPr>
        <w:t xml:space="preserve"> couple appears to be Nernstian in these solutions the issue which needs to be reviewed is the </w:t>
      </w:r>
      <w:r w:rsidR="00C16D2E">
        <w:rPr>
          <w:rFonts w:asciiTheme="majorBidi" w:hAnsiTheme="majorBidi" w:cstheme="majorBidi"/>
          <w:bCs/>
        </w:rPr>
        <w:t>performance of the glass membrane</w:t>
      </w:r>
      <w:r w:rsidR="002D2F9A">
        <w:rPr>
          <w:rFonts w:asciiTheme="majorBidi" w:hAnsiTheme="majorBidi" w:cstheme="majorBidi"/>
          <w:bCs/>
        </w:rPr>
        <w:t xml:space="preserve"> and the meaning of a liquid junction potential in an ionic liquid</w:t>
      </w:r>
      <w:r w:rsidR="00C16D2E">
        <w:rPr>
          <w:rFonts w:asciiTheme="majorBidi" w:hAnsiTheme="majorBidi" w:cstheme="majorBidi"/>
          <w:bCs/>
        </w:rPr>
        <w:t>.</w:t>
      </w:r>
      <w:r w:rsidR="002666A8">
        <w:rPr>
          <w:rFonts w:asciiTheme="majorBidi" w:hAnsiTheme="majorBidi" w:cstheme="majorBidi"/>
          <w:bCs/>
        </w:rPr>
        <w:t xml:space="preserve"> </w:t>
      </w:r>
    </w:p>
    <w:p w14:paraId="3DC507BD" w14:textId="77777777" w:rsidR="00D018B0" w:rsidRDefault="00384B71" w:rsidP="00411AE2">
      <w:pPr>
        <w:pStyle w:val="NormalWeb"/>
        <w:spacing w:before="0" w:beforeAutospacing="0" w:after="0" w:afterAutospacing="0" w:line="360" w:lineRule="auto"/>
        <w:jc w:val="both"/>
        <w:textAlignment w:val="baseline"/>
        <w:rPr>
          <w:rFonts w:asciiTheme="majorBidi" w:hAnsiTheme="majorBidi" w:cstheme="majorBidi"/>
          <w:bCs/>
        </w:rPr>
      </w:pPr>
      <w:r>
        <w:rPr>
          <w:rFonts w:asciiTheme="majorBidi" w:hAnsiTheme="majorBidi" w:cstheme="majorBidi"/>
          <w:bCs/>
        </w:rPr>
        <w:t xml:space="preserve">The glass electrode functions by having a conducting glass membrane which is exposed to different proton activities on either side of the membrane. Most aqueous </w:t>
      </w:r>
      <w:r w:rsidRPr="0067656A">
        <w:rPr>
          <w:rFonts w:asciiTheme="majorBidi" w:hAnsiTheme="majorBidi" w:cstheme="majorBidi"/>
          <w:bCs/>
          <w:i/>
        </w:rPr>
        <w:t>pH</w:t>
      </w:r>
      <w:r>
        <w:rPr>
          <w:rFonts w:asciiTheme="majorBidi" w:hAnsiTheme="majorBidi" w:cstheme="majorBidi"/>
          <w:bCs/>
        </w:rPr>
        <w:t xml:space="preserve"> electrodes</w:t>
      </w:r>
      <w:r w:rsidR="0067656A">
        <w:rPr>
          <w:rFonts w:asciiTheme="majorBidi" w:hAnsiTheme="majorBidi" w:cstheme="majorBidi"/>
          <w:bCs/>
        </w:rPr>
        <w:t xml:space="preserve"> (or more accurately the proton ion selective electrode)</w:t>
      </w:r>
      <w:r>
        <w:rPr>
          <w:rFonts w:asciiTheme="majorBidi" w:hAnsiTheme="majorBidi" w:cstheme="majorBidi"/>
          <w:bCs/>
        </w:rPr>
        <w:t xml:space="preserve"> are based on the cell</w:t>
      </w:r>
      <w:r w:rsidR="0012590F">
        <w:rPr>
          <w:rFonts w:asciiTheme="majorBidi" w:hAnsiTheme="majorBidi" w:cstheme="majorBidi"/>
          <w:bCs/>
        </w:rPr>
        <w:t>:</w:t>
      </w:r>
      <w:r w:rsidR="0012590F">
        <w:rPr>
          <w:rStyle w:val="EndnoteReference"/>
          <w:rFonts w:asciiTheme="majorBidi" w:hAnsiTheme="majorBidi" w:cstheme="majorBidi"/>
          <w:bCs/>
        </w:rPr>
        <w:endnoteReference w:id="26"/>
      </w:r>
    </w:p>
    <w:p w14:paraId="4AC6ADE8" w14:textId="77777777" w:rsidR="00384B71" w:rsidRDefault="00384B71" w:rsidP="00411AE2">
      <w:pPr>
        <w:pStyle w:val="NormalWeb"/>
        <w:spacing w:before="0" w:beforeAutospacing="0" w:after="0" w:afterAutospacing="0" w:line="360" w:lineRule="auto"/>
        <w:jc w:val="both"/>
        <w:textAlignment w:val="baseline"/>
        <w:rPr>
          <w:rFonts w:asciiTheme="majorBidi" w:hAnsiTheme="majorBidi" w:cstheme="majorBidi"/>
          <w:bCs/>
        </w:rPr>
      </w:pPr>
      <w:r>
        <w:rPr>
          <w:rFonts w:asciiTheme="majorBidi" w:hAnsiTheme="majorBidi" w:cstheme="majorBidi"/>
          <w:bCs/>
        </w:rPr>
        <w:t xml:space="preserve">Ag| </w:t>
      </w:r>
      <w:proofErr w:type="spellStart"/>
      <w:r>
        <w:rPr>
          <w:rFonts w:asciiTheme="majorBidi" w:hAnsiTheme="majorBidi" w:cstheme="majorBidi"/>
          <w:bCs/>
        </w:rPr>
        <w:t>AgCl</w:t>
      </w:r>
      <w:proofErr w:type="spellEnd"/>
      <w:r>
        <w:rPr>
          <w:rFonts w:asciiTheme="majorBidi" w:hAnsiTheme="majorBidi" w:cstheme="majorBidi"/>
          <w:bCs/>
        </w:rPr>
        <w:t xml:space="preserve"> | </w:t>
      </w:r>
      <w:proofErr w:type="spellStart"/>
      <w:r>
        <w:rPr>
          <w:rFonts w:asciiTheme="majorBidi" w:hAnsiTheme="majorBidi" w:cstheme="majorBidi"/>
          <w:bCs/>
        </w:rPr>
        <w:t>HCl</w:t>
      </w:r>
      <w:proofErr w:type="spellEnd"/>
      <w:r>
        <w:rPr>
          <w:rFonts w:asciiTheme="majorBidi" w:hAnsiTheme="majorBidi" w:cstheme="majorBidi"/>
          <w:bCs/>
        </w:rPr>
        <w:t xml:space="preserve"> ||</w:t>
      </w:r>
      <w:r w:rsidR="00D92500">
        <w:rPr>
          <w:rFonts w:asciiTheme="majorBidi" w:hAnsiTheme="majorBidi" w:cstheme="majorBidi"/>
          <w:bCs/>
          <w:vertAlign w:val="subscript"/>
        </w:rPr>
        <w:t>1</w:t>
      </w:r>
      <w:r>
        <w:rPr>
          <w:rFonts w:asciiTheme="majorBidi" w:hAnsiTheme="majorBidi" w:cstheme="majorBidi"/>
          <w:bCs/>
        </w:rPr>
        <w:t xml:space="preserve"> H</w:t>
      </w:r>
      <w:r>
        <w:rPr>
          <w:rFonts w:asciiTheme="majorBidi" w:hAnsiTheme="majorBidi" w:cstheme="majorBidi"/>
          <w:bCs/>
          <w:vertAlign w:val="superscript"/>
        </w:rPr>
        <w:t>+</w:t>
      </w:r>
      <w:r>
        <w:rPr>
          <w:rFonts w:asciiTheme="majorBidi" w:hAnsiTheme="majorBidi" w:cstheme="majorBidi"/>
          <w:bCs/>
        </w:rPr>
        <w:t xml:space="preserve"> (</w:t>
      </w:r>
      <w:proofErr w:type="spellStart"/>
      <w:r>
        <w:rPr>
          <w:rFonts w:asciiTheme="majorBidi" w:hAnsiTheme="majorBidi" w:cstheme="majorBidi"/>
          <w:bCs/>
        </w:rPr>
        <w:t>analyte</w:t>
      </w:r>
      <w:proofErr w:type="spellEnd"/>
      <w:r>
        <w:rPr>
          <w:rFonts w:asciiTheme="majorBidi" w:hAnsiTheme="majorBidi" w:cstheme="majorBidi"/>
          <w:bCs/>
        </w:rPr>
        <w:t xml:space="preserve">) </w:t>
      </w:r>
      <w:r w:rsidR="00D92500">
        <w:rPr>
          <w:rFonts w:asciiTheme="majorBidi" w:hAnsiTheme="majorBidi" w:cstheme="majorBidi"/>
          <w:bCs/>
        </w:rPr>
        <w:t>||</w:t>
      </w:r>
      <w:r w:rsidR="00D92500">
        <w:rPr>
          <w:rFonts w:asciiTheme="majorBidi" w:hAnsiTheme="majorBidi" w:cstheme="majorBidi"/>
          <w:bCs/>
          <w:vertAlign w:val="subscript"/>
        </w:rPr>
        <w:t>2</w:t>
      </w:r>
      <w:r>
        <w:rPr>
          <w:rFonts w:asciiTheme="majorBidi" w:hAnsiTheme="majorBidi" w:cstheme="majorBidi"/>
          <w:bCs/>
        </w:rPr>
        <w:t xml:space="preserve"> Ref</w:t>
      </w:r>
      <w:r>
        <w:rPr>
          <w:rFonts w:asciiTheme="majorBidi" w:hAnsiTheme="majorBidi" w:cstheme="majorBidi"/>
          <w:bCs/>
          <w:vertAlign w:val="subscript"/>
        </w:rPr>
        <w:t>2</w:t>
      </w:r>
      <w:r>
        <w:rPr>
          <w:rFonts w:asciiTheme="majorBidi" w:hAnsiTheme="majorBidi" w:cstheme="majorBidi"/>
          <w:bCs/>
        </w:rPr>
        <w:t xml:space="preserve"> </w:t>
      </w:r>
      <w:r w:rsidR="00A7778F">
        <w:rPr>
          <w:rFonts w:asciiTheme="majorBidi" w:hAnsiTheme="majorBidi" w:cstheme="majorBidi"/>
          <w:bCs/>
        </w:rPr>
        <w:tab/>
      </w:r>
      <w:r w:rsidR="00A7778F">
        <w:rPr>
          <w:rFonts w:asciiTheme="majorBidi" w:hAnsiTheme="majorBidi" w:cstheme="majorBidi"/>
          <w:bCs/>
        </w:rPr>
        <w:tab/>
      </w:r>
      <w:r w:rsidR="00A7778F">
        <w:rPr>
          <w:rFonts w:asciiTheme="majorBidi" w:hAnsiTheme="majorBidi" w:cstheme="majorBidi"/>
          <w:bCs/>
        </w:rPr>
        <w:tab/>
        <w:t>(3)</w:t>
      </w:r>
    </w:p>
    <w:p w14:paraId="430A8BBA" w14:textId="77777777" w:rsidR="00E436DD" w:rsidRDefault="00384B71" w:rsidP="00411AE2">
      <w:pPr>
        <w:pStyle w:val="NormalWeb"/>
        <w:spacing w:before="0" w:beforeAutospacing="0" w:after="0" w:afterAutospacing="0" w:line="360" w:lineRule="auto"/>
        <w:jc w:val="both"/>
        <w:textAlignment w:val="baseline"/>
        <w:rPr>
          <w:rFonts w:asciiTheme="majorBidi" w:hAnsiTheme="majorBidi" w:cstheme="majorBidi"/>
          <w:bCs/>
        </w:rPr>
      </w:pPr>
      <w:r>
        <w:rPr>
          <w:rFonts w:asciiTheme="majorBidi" w:hAnsiTheme="majorBidi" w:cstheme="majorBidi"/>
          <w:bCs/>
        </w:rPr>
        <w:t>Where ||</w:t>
      </w:r>
      <w:r w:rsidR="00D92500">
        <w:rPr>
          <w:rFonts w:asciiTheme="majorBidi" w:hAnsiTheme="majorBidi" w:cstheme="majorBidi"/>
          <w:bCs/>
          <w:vertAlign w:val="subscript"/>
        </w:rPr>
        <w:t>1</w:t>
      </w:r>
      <w:r>
        <w:rPr>
          <w:rFonts w:asciiTheme="majorBidi" w:hAnsiTheme="majorBidi" w:cstheme="majorBidi"/>
          <w:bCs/>
          <w:vertAlign w:val="superscript"/>
        </w:rPr>
        <w:t xml:space="preserve"> </w:t>
      </w:r>
      <w:r w:rsidRPr="00384B71">
        <w:rPr>
          <w:rFonts w:asciiTheme="majorBidi" w:hAnsiTheme="majorBidi" w:cstheme="majorBidi"/>
          <w:bCs/>
        </w:rPr>
        <w:t>is the</w:t>
      </w:r>
      <w:r>
        <w:rPr>
          <w:rFonts w:asciiTheme="majorBidi" w:hAnsiTheme="majorBidi" w:cstheme="majorBidi"/>
          <w:bCs/>
        </w:rPr>
        <w:t xml:space="preserve"> conducting glass membrane and Ref</w:t>
      </w:r>
      <w:r>
        <w:rPr>
          <w:rFonts w:asciiTheme="majorBidi" w:hAnsiTheme="majorBidi" w:cstheme="majorBidi"/>
          <w:bCs/>
          <w:vertAlign w:val="subscript"/>
        </w:rPr>
        <w:t>2</w:t>
      </w:r>
      <w:r>
        <w:rPr>
          <w:rFonts w:asciiTheme="majorBidi" w:hAnsiTheme="majorBidi" w:cstheme="majorBidi"/>
          <w:bCs/>
        </w:rPr>
        <w:t xml:space="preserve"> is a second reference electrode separated by a salt bridge </w:t>
      </w:r>
      <w:r w:rsidR="00D92500">
        <w:rPr>
          <w:rFonts w:asciiTheme="majorBidi" w:hAnsiTheme="majorBidi" w:cstheme="majorBidi"/>
          <w:bCs/>
        </w:rPr>
        <w:t>||</w:t>
      </w:r>
      <w:r w:rsidR="00D92500">
        <w:rPr>
          <w:rFonts w:asciiTheme="majorBidi" w:hAnsiTheme="majorBidi" w:cstheme="majorBidi"/>
          <w:bCs/>
          <w:vertAlign w:val="subscript"/>
        </w:rPr>
        <w:t xml:space="preserve">2 </w:t>
      </w:r>
      <w:r>
        <w:rPr>
          <w:rFonts w:asciiTheme="majorBidi" w:hAnsiTheme="majorBidi" w:cstheme="majorBidi"/>
          <w:bCs/>
        </w:rPr>
        <w:t xml:space="preserve">from the </w:t>
      </w:r>
      <w:proofErr w:type="spellStart"/>
      <w:r>
        <w:rPr>
          <w:rFonts w:asciiTheme="majorBidi" w:hAnsiTheme="majorBidi" w:cstheme="majorBidi"/>
          <w:bCs/>
        </w:rPr>
        <w:t>analyte</w:t>
      </w:r>
      <w:proofErr w:type="spellEnd"/>
      <w:r>
        <w:rPr>
          <w:rFonts w:asciiTheme="majorBidi" w:hAnsiTheme="majorBidi" w:cstheme="majorBidi"/>
          <w:bCs/>
        </w:rPr>
        <w:t xml:space="preserve">. This is usually another silver-silver chloride electrode or a </w:t>
      </w:r>
      <w:r w:rsidR="00C32D8E">
        <w:rPr>
          <w:rFonts w:asciiTheme="majorBidi" w:hAnsiTheme="majorBidi" w:cstheme="majorBidi"/>
          <w:bCs/>
        </w:rPr>
        <w:t>mercury-</w:t>
      </w:r>
      <w:r>
        <w:rPr>
          <w:rFonts w:asciiTheme="majorBidi" w:hAnsiTheme="majorBidi" w:cstheme="majorBidi"/>
          <w:bCs/>
        </w:rPr>
        <w:t>calomel couple.</w:t>
      </w:r>
      <w:r w:rsidR="00E436DD">
        <w:rPr>
          <w:rFonts w:asciiTheme="majorBidi" w:hAnsiTheme="majorBidi" w:cstheme="majorBidi"/>
          <w:bCs/>
        </w:rPr>
        <w:t xml:space="preserve"> </w:t>
      </w:r>
    </w:p>
    <w:p w14:paraId="069F2E5F" w14:textId="77777777" w:rsidR="00E436DD" w:rsidRDefault="00E436DD" w:rsidP="00411AE2">
      <w:pPr>
        <w:pStyle w:val="NormalWeb"/>
        <w:spacing w:before="0" w:beforeAutospacing="0" w:after="0" w:afterAutospacing="0" w:line="360" w:lineRule="auto"/>
        <w:jc w:val="both"/>
        <w:textAlignment w:val="baseline"/>
        <w:rPr>
          <w:rFonts w:asciiTheme="majorBidi" w:hAnsiTheme="majorBidi" w:cstheme="majorBidi"/>
          <w:bCs/>
        </w:rPr>
      </w:pPr>
      <w:r>
        <w:rPr>
          <w:rFonts w:asciiTheme="majorBidi" w:hAnsiTheme="majorBidi" w:cstheme="majorBidi"/>
          <w:bCs/>
        </w:rPr>
        <w:t>The pH meter measures a cell potential which can be approximated as;</w:t>
      </w:r>
    </w:p>
    <w:p w14:paraId="23C2B726" w14:textId="77777777" w:rsidR="00E436DD" w:rsidRDefault="00083151" w:rsidP="00411AE2">
      <w:pPr>
        <w:pStyle w:val="NormalWeb"/>
        <w:spacing w:before="0" w:beforeAutospacing="0" w:after="0" w:afterAutospacing="0" w:line="360" w:lineRule="auto"/>
        <w:jc w:val="both"/>
        <w:textAlignment w:val="baseline"/>
        <w:rPr>
          <w:rFonts w:asciiTheme="majorBidi" w:hAnsiTheme="majorBidi" w:cstheme="majorBidi"/>
          <w:bCs/>
        </w:rPr>
      </w:pPr>
      <w:r w:rsidRPr="00E436DD">
        <w:rPr>
          <w:rFonts w:asciiTheme="majorBidi" w:hAnsiTheme="majorBidi" w:cstheme="majorBidi"/>
          <w:bCs/>
          <w:position w:val="-24"/>
        </w:rPr>
        <w:object w:dxaOrig="2940" w:dyaOrig="620" w14:anchorId="5C175A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6.2pt;height:31pt" o:ole="">
            <v:imagedata r:id="rId14" o:title=""/>
          </v:shape>
          <o:OLEObject Type="Embed" ProgID="Equation.3" ShapeID="_x0000_i1025" DrawAspect="Content" ObjectID="_1556974500" r:id="rId15"/>
        </w:object>
      </w:r>
      <w:r w:rsidR="00E436DD">
        <w:rPr>
          <w:rFonts w:asciiTheme="majorBidi" w:hAnsiTheme="majorBidi" w:cstheme="majorBidi"/>
          <w:bCs/>
        </w:rPr>
        <w:tab/>
      </w:r>
      <w:r w:rsidR="00E436DD">
        <w:rPr>
          <w:rFonts w:asciiTheme="majorBidi" w:hAnsiTheme="majorBidi" w:cstheme="majorBidi"/>
          <w:bCs/>
        </w:rPr>
        <w:tab/>
      </w:r>
      <w:r w:rsidR="00E436DD">
        <w:rPr>
          <w:rFonts w:asciiTheme="majorBidi" w:hAnsiTheme="majorBidi" w:cstheme="majorBidi"/>
          <w:bCs/>
        </w:rPr>
        <w:tab/>
      </w:r>
      <w:r w:rsidR="00E436DD">
        <w:rPr>
          <w:rFonts w:asciiTheme="majorBidi" w:hAnsiTheme="majorBidi" w:cstheme="majorBidi"/>
          <w:bCs/>
        </w:rPr>
        <w:tab/>
      </w:r>
      <w:r w:rsidR="00A7778F">
        <w:rPr>
          <w:rFonts w:asciiTheme="majorBidi" w:hAnsiTheme="majorBidi" w:cstheme="majorBidi"/>
          <w:bCs/>
        </w:rPr>
        <w:tab/>
      </w:r>
      <w:r w:rsidR="00E436DD">
        <w:rPr>
          <w:rFonts w:asciiTheme="majorBidi" w:hAnsiTheme="majorBidi" w:cstheme="majorBidi"/>
          <w:bCs/>
        </w:rPr>
        <w:t>(</w:t>
      </w:r>
      <w:r w:rsidR="00A7778F">
        <w:rPr>
          <w:rFonts w:asciiTheme="majorBidi" w:hAnsiTheme="majorBidi" w:cstheme="majorBidi"/>
          <w:bCs/>
        </w:rPr>
        <w:t>4</w:t>
      </w:r>
      <w:r w:rsidR="00E436DD">
        <w:rPr>
          <w:rFonts w:asciiTheme="majorBidi" w:hAnsiTheme="majorBidi" w:cstheme="majorBidi"/>
          <w:bCs/>
        </w:rPr>
        <w:t>)</w:t>
      </w:r>
    </w:p>
    <w:p w14:paraId="7FF8EEF6" w14:textId="77777777" w:rsidR="00EA48DC" w:rsidRDefault="00E436DD" w:rsidP="00B44DC1">
      <w:pPr>
        <w:pStyle w:val="NormalWeb"/>
        <w:spacing w:before="0" w:beforeAutospacing="0" w:after="0" w:afterAutospacing="0" w:line="360" w:lineRule="auto"/>
        <w:jc w:val="both"/>
        <w:textAlignment w:val="baseline"/>
        <w:rPr>
          <w:rFonts w:asciiTheme="majorBidi" w:hAnsiTheme="majorBidi" w:cstheme="majorBidi"/>
          <w:bCs/>
        </w:rPr>
      </w:pPr>
      <w:r>
        <w:rPr>
          <w:rFonts w:asciiTheme="majorBidi" w:hAnsiTheme="majorBidi" w:cstheme="majorBidi"/>
          <w:bCs/>
        </w:rPr>
        <w:lastRenderedPageBreak/>
        <w:t xml:space="preserve">So in most cases it is assumed that the change in cell potential with </w:t>
      </w:r>
      <w:r w:rsidR="0067656A">
        <w:rPr>
          <w:rFonts w:asciiTheme="majorBidi" w:hAnsiTheme="majorBidi" w:cstheme="majorBidi"/>
          <w:bCs/>
        </w:rPr>
        <w:t>proton activity</w:t>
      </w:r>
      <w:r>
        <w:rPr>
          <w:rFonts w:asciiTheme="majorBidi" w:hAnsiTheme="majorBidi" w:cstheme="majorBidi"/>
          <w:bCs/>
        </w:rPr>
        <w:t xml:space="preserve"> should be approximately</w:t>
      </w:r>
      <w:r w:rsidR="00D50899">
        <w:rPr>
          <w:rFonts w:asciiTheme="majorBidi" w:hAnsiTheme="majorBidi" w:cstheme="majorBidi"/>
          <w:bCs/>
        </w:rPr>
        <w:t xml:space="preserve"> </w:t>
      </w:r>
      <w:r w:rsidR="00DC442F">
        <w:rPr>
          <w:rFonts w:asciiTheme="majorBidi" w:hAnsiTheme="majorBidi" w:cstheme="majorBidi"/>
          <w:bCs/>
        </w:rPr>
        <w:t>-</w:t>
      </w:r>
      <w:r w:rsidR="00D50899">
        <w:rPr>
          <w:rFonts w:asciiTheme="majorBidi" w:hAnsiTheme="majorBidi" w:cstheme="majorBidi"/>
          <w:bCs/>
        </w:rPr>
        <w:t xml:space="preserve">59 mV. </w:t>
      </w:r>
      <w:r>
        <w:rPr>
          <w:rFonts w:asciiTheme="majorBidi" w:hAnsiTheme="majorBidi" w:cstheme="majorBidi"/>
          <w:bCs/>
        </w:rPr>
        <w:t xml:space="preserve">The issue </w:t>
      </w:r>
      <w:r w:rsidR="001B45F2">
        <w:rPr>
          <w:rFonts w:asciiTheme="majorBidi" w:hAnsiTheme="majorBidi" w:cstheme="majorBidi"/>
          <w:bCs/>
        </w:rPr>
        <w:t>with the application of glass membranes to this type of study is the assumptions inherent in the sensing mechanism.</w:t>
      </w:r>
      <w:r w:rsidR="00C32D8E">
        <w:rPr>
          <w:rFonts w:asciiTheme="majorBidi" w:hAnsiTheme="majorBidi" w:cstheme="majorBidi"/>
          <w:bCs/>
        </w:rPr>
        <w:t xml:space="preserve"> It is clearly inappropriate to measure pH directly using a classical meter but it may be appropriate to test equation 4 by measuring the cell potential as a function of </w:t>
      </w:r>
      <w:proofErr w:type="spellStart"/>
      <w:r w:rsidR="00C32D8E">
        <w:rPr>
          <w:rFonts w:asciiTheme="majorBidi" w:hAnsiTheme="majorBidi" w:cstheme="majorBidi"/>
          <w:bCs/>
        </w:rPr>
        <w:t>HOTf</w:t>
      </w:r>
      <w:proofErr w:type="spellEnd"/>
      <w:r w:rsidR="00C32D8E">
        <w:rPr>
          <w:rFonts w:asciiTheme="majorBidi" w:hAnsiTheme="majorBidi" w:cstheme="majorBidi"/>
          <w:bCs/>
        </w:rPr>
        <w:t xml:space="preserve"> molality.</w:t>
      </w:r>
      <w:r w:rsidR="001B45F2">
        <w:rPr>
          <w:rFonts w:asciiTheme="majorBidi" w:hAnsiTheme="majorBidi" w:cstheme="majorBidi"/>
          <w:bCs/>
        </w:rPr>
        <w:t xml:space="preserve"> </w:t>
      </w:r>
      <w:r w:rsidR="005C6A50" w:rsidRPr="00C32D8E">
        <w:rPr>
          <w:rFonts w:asciiTheme="majorBidi" w:hAnsiTheme="majorBidi" w:cstheme="majorBidi"/>
          <w:b/>
          <w:bCs/>
        </w:rPr>
        <w:t>Figure 5</w:t>
      </w:r>
      <w:r w:rsidR="005C6A50">
        <w:rPr>
          <w:rFonts w:asciiTheme="majorBidi" w:hAnsiTheme="majorBidi" w:cstheme="majorBidi"/>
          <w:bCs/>
        </w:rPr>
        <w:t xml:space="preserve"> shows the change in cell potential for a </w:t>
      </w:r>
      <w:r w:rsidR="00C32D8E">
        <w:rPr>
          <w:rFonts w:asciiTheme="majorBidi" w:hAnsiTheme="majorBidi" w:cstheme="majorBidi"/>
          <w:bCs/>
        </w:rPr>
        <w:t>glass</w:t>
      </w:r>
      <w:r w:rsidR="005C6A50">
        <w:rPr>
          <w:rFonts w:asciiTheme="majorBidi" w:hAnsiTheme="majorBidi" w:cstheme="majorBidi"/>
          <w:bCs/>
        </w:rPr>
        <w:t xml:space="preserve"> electrode in a</w:t>
      </w:r>
      <w:r w:rsidR="00C32D8E">
        <w:rPr>
          <w:rFonts w:asciiTheme="majorBidi" w:hAnsiTheme="majorBidi" w:cstheme="majorBidi"/>
          <w:bCs/>
        </w:rPr>
        <w:t>n</w:t>
      </w:r>
      <w:r w:rsidR="005C6A50">
        <w:rPr>
          <w:rFonts w:asciiTheme="majorBidi" w:hAnsiTheme="majorBidi" w:cstheme="majorBidi"/>
          <w:bCs/>
        </w:rPr>
        <w:t xml:space="preserve"> </w:t>
      </w:r>
      <w:r w:rsidR="00C32D8E">
        <w:rPr>
          <w:rFonts w:asciiTheme="majorBidi" w:hAnsiTheme="majorBidi" w:cstheme="majorBidi"/>
          <w:bCs/>
        </w:rPr>
        <w:t xml:space="preserve">aqueous </w:t>
      </w:r>
      <w:r w:rsidR="005C6A50">
        <w:rPr>
          <w:rFonts w:asciiTheme="majorBidi" w:hAnsiTheme="majorBidi" w:cstheme="majorBidi"/>
          <w:bCs/>
        </w:rPr>
        <w:t xml:space="preserve">solution of triflic acid as a function of </w:t>
      </w:r>
      <w:r w:rsidR="00C32D8E">
        <w:rPr>
          <w:rFonts w:asciiTheme="majorBidi" w:hAnsiTheme="majorBidi" w:cstheme="majorBidi"/>
          <w:bCs/>
        </w:rPr>
        <w:t>proton activity</w:t>
      </w:r>
      <w:r w:rsidR="005C6A50">
        <w:rPr>
          <w:rFonts w:asciiTheme="majorBidi" w:hAnsiTheme="majorBidi" w:cstheme="majorBidi"/>
          <w:bCs/>
        </w:rPr>
        <w:t xml:space="preserve"> assuming complete dissociation of the acid. The response shows the expected linear correlation with a slope of </w:t>
      </w:r>
      <w:r w:rsidR="00C32D8E">
        <w:rPr>
          <w:rFonts w:asciiTheme="majorBidi" w:hAnsiTheme="majorBidi" w:cstheme="majorBidi"/>
          <w:bCs/>
        </w:rPr>
        <w:t>-</w:t>
      </w:r>
      <w:r w:rsidR="00B44DC1" w:rsidRPr="00AC3307">
        <w:rPr>
          <w:rFonts w:asciiTheme="majorBidi" w:hAnsiTheme="majorBidi" w:cstheme="majorBidi"/>
        </w:rPr>
        <w:t>56 ± 2.4</w:t>
      </w:r>
      <w:r w:rsidR="005C6A50">
        <w:rPr>
          <w:rFonts w:asciiTheme="majorBidi" w:hAnsiTheme="majorBidi" w:cstheme="majorBidi"/>
          <w:bCs/>
        </w:rPr>
        <w:t xml:space="preserve"> mV. The experiment was repeated with the same molalities of</w:t>
      </w:r>
      <w:r w:rsidR="0045235F">
        <w:rPr>
          <w:rFonts w:asciiTheme="majorBidi" w:hAnsiTheme="majorBidi" w:cstheme="majorBidi"/>
          <w:bCs/>
        </w:rPr>
        <w:t xml:space="preserve"> triflic acid, this time in a mixture containing 50 </w:t>
      </w:r>
      <w:proofErr w:type="spellStart"/>
      <w:r w:rsidR="0045235F">
        <w:rPr>
          <w:rFonts w:asciiTheme="majorBidi" w:hAnsiTheme="majorBidi" w:cstheme="majorBidi"/>
          <w:bCs/>
        </w:rPr>
        <w:t>wt</w:t>
      </w:r>
      <w:proofErr w:type="spellEnd"/>
      <w:r w:rsidR="0045235F">
        <w:rPr>
          <w:rFonts w:asciiTheme="majorBidi" w:hAnsiTheme="majorBidi" w:cstheme="majorBidi"/>
          <w:bCs/>
        </w:rPr>
        <w:t xml:space="preserve">% water and 50 </w:t>
      </w:r>
      <w:proofErr w:type="spellStart"/>
      <w:r w:rsidR="0045235F">
        <w:rPr>
          <w:rFonts w:asciiTheme="majorBidi" w:hAnsiTheme="majorBidi" w:cstheme="majorBidi"/>
          <w:bCs/>
        </w:rPr>
        <w:t>wt</w:t>
      </w:r>
      <w:proofErr w:type="spellEnd"/>
      <w:r w:rsidR="0045235F">
        <w:rPr>
          <w:rFonts w:asciiTheme="majorBidi" w:hAnsiTheme="majorBidi" w:cstheme="majorBidi"/>
          <w:bCs/>
        </w:rPr>
        <w:t xml:space="preserve">% </w:t>
      </w:r>
      <w:r w:rsidR="00087409">
        <w:rPr>
          <w:rFonts w:asciiTheme="majorBidi" w:hAnsiTheme="majorBidi" w:cstheme="majorBidi"/>
          <w:noProof/>
        </w:rPr>
        <w:t xml:space="preserve">2 EG: 1 ChCl </w:t>
      </w:r>
      <w:r w:rsidR="0045235F">
        <w:rPr>
          <w:rFonts w:asciiTheme="majorBidi" w:hAnsiTheme="majorBidi" w:cstheme="majorBidi"/>
          <w:noProof/>
        </w:rPr>
        <w:t xml:space="preserve">. The response of cell voltage as a function of nominal pH is still </w:t>
      </w:r>
      <w:r w:rsidR="00C32D8E">
        <w:rPr>
          <w:rFonts w:asciiTheme="majorBidi" w:hAnsiTheme="majorBidi" w:cstheme="majorBidi"/>
          <w:noProof/>
        </w:rPr>
        <w:t xml:space="preserve">very similar although the slope of the graph has </w:t>
      </w:r>
      <w:r w:rsidR="00DC442F">
        <w:rPr>
          <w:rFonts w:asciiTheme="majorBidi" w:hAnsiTheme="majorBidi" w:cstheme="majorBidi"/>
          <w:noProof/>
        </w:rPr>
        <w:t>decreased to</w:t>
      </w:r>
      <w:r w:rsidR="006440AA">
        <w:rPr>
          <w:rFonts w:asciiTheme="majorBidi" w:hAnsiTheme="majorBidi" w:cstheme="majorBidi"/>
          <w:noProof/>
        </w:rPr>
        <w:t xml:space="preserve"> </w:t>
      </w:r>
      <w:r w:rsidR="00AC3307" w:rsidRPr="00AC3307">
        <w:rPr>
          <w:rFonts w:asciiTheme="majorBidi" w:hAnsiTheme="majorBidi" w:cstheme="majorBidi"/>
        </w:rPr>
        <w:t>-55</w:t>
      </w:r>
      <w:r w:rsidR="00B44DC1" w:rsidRPr="00AC3307">
        <w:rPr>
          <w:rFonts w:asciiTheme="majorBidi" w:hAnsiTheme="majorBidi" w:cstheme="majorBidi"/>
        </w:rPr>
        <w:t xml:space="preserve"> ± 2.4 </w:t>
      </w:r>
      <w:r w:rsidR="00DC442F" w:rsidRPr="00AC3307">
        <w:rPr>
          <w:rFonts w:asciiTheme="majorBidi" w:hAnsiTheme="majorBidi" w:cstheme="majorBidi"/>
          <w:noProof/>
        </w:rPr>
        <w:t>mV</w:t>
      </w:r>
      <w:r w:rsidR="0045235F" w:rsidRPr="00AC3307">
        <w:rPr>
          <w:rFonts w:asciiTheme="majorBidi" w:hAnsiTheme="majorBidi" w:cstheme="majorBidi"/>
          <w:noProof/>
        </w:rPr>
        <w:t xml:space="preserve">. Repeating the experiment using pure </w:t>
      </w:r>
      <w:r w:rsidR="00087409">
        <w:rPr>
          <w:rFonts w:asciiTheme="majorBidi" w:hAnsiTheme="majorBidi" w:cstheme="majorBidi"/>
          <w:noProof/>
        </w:rPr>
        <w:t xml:space="preserve">2 EG: 1 ChCl </w:t>
      </w:r>
      <w:r w:rsidR="0045235F" w:rsidRPr="00AC3307">
        <w:rPr>
          <w:rFonts w:asciiTheme="majorBidi" w:hAnsiTheme="majorBidi" w:cstheme="majorBidi"/>
          <w:noProof/>
        </w:rPr>
        <w:t xml:space="preserve"> results in a linear correlation but the slope of the line </w:t>
      </w:r>
      <w:r w:rsidR="00DC442F" w:rsidRPr="00AC3307">
        <w:rPr>
          <w:rFonts w:asciiTheme="majorBidi" w:hAnsiTheme="majorBidi" w:cstheme="majorBidi"/>
          <w:noProof/>
        </w:rPr>
        <w:t>w</w:t>
      </w:r>
      <w:r w:rsidR="00B44DC1" w:rsidRPr="00AC3307">
        <w:rPr>
          <w:rFonts w:asciiTheme="majorBidi" w:hAnsiTheme="majorBidi" w:cstheme="majorBidi"/>
          <w:noProof/>
        </w:rPr>
        <w:t xml:space="preserve">as </w:t>
      </w:r>
      <w:r w:rsidR="00B44DC1" w:rsidRPr="00AC3307">
        <w:rPr>
          <w:rFonts w:asciiTheme="majorBidi" w:hAnsiTheme="majorBidi" w:cstheme="majorBidi"/>
        </w:rPr>
        <w:t>-5</w:t>
      </w:r>
      <w:r w:rsidR="00AC3307" w:rsidRPr="00AC3307">
        <w:rPr>
          <w:rFonts w:asciiTheme="majorBidi" w:hAnsiTheme="majorBidi" w:cstheme="majorBidi"/>
        </w:rPr>
        <w:t>2</w:t>
      </w:r>
      <w:r w:rsidR="00B44DC1" w:rsidRPr="00AC3307">
        <w:rPr>
          <w:rFonts w:asciiTheme="majorBidi" w:hAnsiTheme="majorBidi" w:cstheme="majorBidi"/>
        </w:rPr>
        <w:t xml:space="preserve"> ± 2.8</w:t>
      </w:r>
      <w:r w:rsidR="0045235F" w:rsidRPr="00AC3307">
        <w:rPr>
          <w:rFonts w:asciiTheme="majorBidi" w:hAnsiTheme="majorBidi" w:cstheme="majorBidi"/>
          <w:bCs/>
        </w:rPr>
        <w:t xml:space="preserve"> mV</w:t>
      </w:r>
      <w:r w:rsidR="00DC442F" w:rsidRPr="00AC3307">
        <w:rPr>
          <w:rFonts w:asciiTheme="majorBidi" w:hAnsiTheme="majorBidi" w:cstheme="majorBidi"/>
          <w:bCs/>
        </w:rPr>
        <w:t>.</w:t>
      </w:r>
      <w:r w:rsidR="006440AA" w:rsidRPr="00AC3307">
        <w:rPr>
          <w:rFonts w:asciiTheme="majorBidi" w:hAnsiTheme="majorBidi" w:cstheme="majorBidi"/>
          <w:noProof/>
        </w:rPr>
        <w:t xml:space="preserve"> </w:t>
      </w:r>
      <w:r w:rsidR="00D50899" w:rsidRPr="00AC3307">
        <w:rPr>
          <w:rFonts w:asciiTheme="majorBidi" w:hAnsiTheme="majorBidi" w:cstheme="majorBidi"/>
          <w:bCs/>
        </w:rPr>
        <w:t>It is</w:t>
      </w:r>
      <w:r w:rsidR="00D50899">
        <w:rPr>
          <w:rFonts w:asciiTheme="majorBidi" w:hAnsiTheme="majorBidi" w:cstheme="majorBidi"/>
          <w:bCs/>
        </w:rPr>
        <w:t xml:space="preserve"> clear, that this glass membrane </w:t>
      </w:r>
      <w:r w:rsidR="00DC442F">
        <w:rPr>
          <w:rFonts w:asciiTheme="majorBidi" w:hAnsiTheme="majorBidi" w:cstheme="majorBidi"/>
          <w:bCs/>
        </w:rPr>
        <w:t>provides a roughly linear response between cell potential and acid molality in all cases although the slope is not the same in the three liquids</w:t>
      </w:r>
      <w:r w:rsidR="006440AA">
        <w:rPr>
          <w:rFonts w:asciiTheme="majorBidi" w:hAnsiTheme="majorBidi" w:cstheme="majorBidi"/>
          <w:bCs/>
        </w:rPr>
        <w:t xml:space="preserve">. </w:t>
      </w:r>
      <w:r w:rsidR="00DC442F">
        <w:rPr>
          <w:rFonts w:asciiTheme="majorBidi" w:hAnsiTheme="majorBidi" w:cstheme="majorBidi"/>
          <w:bCs/>
        </w:rPr>
        <w:t>A glass electrode could, however give an analytical signal which gives a measure of relative pH if calibrated against solutions of a strong acid of known molality in an ionic liquid or DES.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AC3307" w14:paraId="3972E020" w14:textId="77777777" w:rsidTr="00C80306">
        <w:tc>
          <w:tcPr>
            <w:tcW w:w="9016" w:type="dxa"/>
          </w:tcPr>
          <w:p w14:paraId="0BF4627C" w14:textId="77777777" w:rsidR="00AC3307" w:rsidRDefault="00AC3307" w:rsidP="00C80306">
            <w:pPr>
              <w:pStyle w:val="NormalWeb"/>
              <w:spacing w:before="0" w:beforeAutospacing="0" w:after="0" w:afterAutospacing="0" w:line="360" w:lineRule="auto"/>
              <w:jc w:val="center"/>
              <w:textAlignment w:val="baseline"/>
              <w:rPr>
                <w:rFonts w:asciiTheme="majorBidi" w:hAnsiTheme="majorBidi" w:cstheme="majorBidi"/>
                <w:noProof/>
              </w:rPr>
            </w:pPr>
            <w:r w:rsidRPr="00CC5AC3">
              <w:rPr>
                <w:rFonts w:asciiTheme="majorBidi" w:hAnsiTheme="majorBidi" w:cstheme="majorBidi"/>
                <w:noProof/>
              </w:rPr>
              <w:drawing>
                <wp:inline distT="0" distB="0" distL="0" distR="0" wp14:anchorId="06EBA4DB" wp14:editId="192008A1">
                  <wp:extent cx="3412146" cy="260604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21525" cy="2613203"/>
                          </a:xfrm>
                          <a:prstGeom prst="rect">
                            <a:avLst/>
                          </a:prstGeom>
                          <a:noFill/>
                          <a:ln>
                            <a:noFill/>
                          </a:ln>
                        </pic:spPr>
                      </pic:pic>
                    </a:graphicData>
                  </a:graphic>
                </wp:inline>
              </w:drawing>
            </w:r>
          </w:p>
        </w:tc>
      </w:tr>
      <w:tr w:rsidR="00AC3307" w14:paraId="19721996" w14:textId="77777777" w:rsidTr="00C80306">
        <w:tc>
          <w:tcPr>
            <w:tcW w:w="9016" w:type="dxa"/>
          </w:tcPr>
          <w:p w14:paraId="070D047E" w14:textId="77777777" w:rsidR="00AC3307" w:rsidRDefault="00AC3307" w:rsidP="00EE1945">
            <w:pPr>
              <w:pStyle w:val="NormalWeb"/>
              <w:spacing w:before="0" w:beforeAutospacing="0" w:after="0" w:afterAutospacing="0" w:line="360" w:lineRule="auto"/>
              <w:jc w:val="center"/>
              <w:textAlignment w:val="baseline"/>
              <w:rPr>
                <w:rFonts w:asciiTheme="majorBidi" w:hAnsiTheme="majorBidi" w:cstheme="majorBidi"/>
                <w:noProof/>
              </w:rPr>
            </w:pPr>
            <w:r w:rsidRPr="009D44EF">
              <w:rPr>
                <w:rFonts w:asciiTheme="majorBidi" w:hAnsiTheme="majorBidi" w:cstheme="majorBidi"/>
                <w:b/>
                <w:i/>
                <w:noProof/>
              </w:rPr>
              <w:t>Figure 5</w:t>
            </w:r>
            <w:r>
              <w:rPr>
                <w:rFonts w:asciiTheme="majorBidi" w:hAnsiTheme="majorBidi" w:cstheme="majorBidi"/>
                <w:noProof/>
              </w:rPr>
              <w:t xml:space="preserve">: </w:t>
            </w:r>
            <w:r w:rsidRPr="009D44EF">
              <w:rPr>
                <w:rFonts w:asciiTheme="majorBidi" w:hAnsiTheme="majorBidi" w:cstheme="majorBidi"/>
                <w:i/>
                <w:noProof/>
              </w:rPr>
              <w:t>Correlation of cell potential with relative pH</w:t>
            </w:r>
            <w:r>
              <w:rPr>
                <w:rFonts w:asciiTheme="majorBidi" w:hAnsiTheme="majorBidi" w:cstheme="majorBidi"/>
                <w:i/>
                <w:noProof/>
              </w:rPr>
              <w:t xml:space="preserve"> </w:t>
            </w:r>
            <w:r w:rsidRPr="00214885">
              <w:rPr>
                <w:rFonts w:asciiTheme="majorBidi" w:hAnsiTheme="majorBidi" w:cstheme="majorBidi"/>
                <w:i/>
                <w:noProof/>
              </w:rPr>
              <w:t xml:space="preserve">for triflic acid in (a) water (b) </w:t>
            </w:r>
            <w:r w:rsidR="00087409">
              <w:rPr>
                <w:rFonts w:asciiTheme="majorBidi" w:hAnsiTheme="majorBidi" w:cstheme="majorBidi"/>
                <w:i/>
                <w:noProof/>
              </w:rPr>
              <w:t xml:space="preserve">2 EG: 1 ChCl </w:t>
            </w:r>
            <w:r w:rsidRPr="00214885">
              <w:rPr>
                <w:rFonts w:asciiTheme="majorBidi" w:hAnsiTheme="majorBidi" w:cstheme="majorBidi"/>
                <w:i/>
                <w:noProof/>
              </w:rPr>
              <w:t xml:space="preserve"> and (c) a 50:50 wt mixture of a and b.</w:t>
            </w:r>
            <w:r>
              <w:rPr>
                <w:rFonts w:asciiTheme="majorBidi" w:hAnsiTheme="majorBidi" w:cstheme="majorBidi"/>
                <w:i/>
                <w:noProof/>
              </w:rPr>
              <w:t xml:space="preserve"> </w:t>
            </w:r>
            <w:r w:rsidR="00EE1945">
              <w:rPr>
                <w:rFonts w:asciiTheme="majorBidi" w:eastAsiaTheme="minorEastAsia" w:hAnsiTheme="majorBidi" w:cstheme="majorBidi"/>
                <w:i/>
                <w:iCs/>
                <w:color w:val="000000" w:themeColor="text1"/>
                <w:kern w:val="24"/>
              </w:rPr>
              <w:t>Error bars are standard deviations of 3 data points.</w:t>
            </w:r>
          </w:p>
        </w:tc>
      </w:tr>
    </w:tbl>
    <w:p w14:paraId="494C51BB" w14:textId="77777777" w:rsidR="00AC3307" w:rsidRDefault="00AC3307" w:rsidP="00B44DC1">
      <w:pPr>
        <w:pStyle w:val="NormalWeb"/>
        <w:spacing w:before="0" w:beforeAutospacing="0" w:after="0" w:afterAutospacing="0" w:line="360" w:lineRule="auto"/>
        <w:jc w:val="both"/>
        <w:textAlignment w:val="baseline"/>
        <w:rPr>
          <w:rFonts w:asciiTheme="majorBidi" w:hAnsiTheme="majorBidi" w:cstheme="majorBidi"/>
          <w:bCs/>
        </w:rPr>
      </w:pPr>
    </w:p>
    <w:p w14:paraId="0FE83C4B" w14:textId="77777777" w:rsidR="00EA48DC" w:rsidRDefault="00EA48DC" w:rsidP="00411AE2">
      <w:pPr>
        <w:pStyle w:val="NormalWeb"/>
        <w:spacing w:before="0" w:beforeAutospacing="0" w:after="0" w:afterAutospacing="0" w:line="360" w:lineRule="auto"/>
        <w:jc w:val="both"/>
        <w:textAlignment w:val="baseline"/>
        <w:rPr>
          <w:rFonts w:asciiTheme="majorBidi" w:hAnsiTheme="majorBidi" w:cstheme="majorBidi"/>
          <w:bCs/>
        </w:rPr>
      </w:pPr>
      <w:r>
        <w:rPr>
          <w:rFonts w:asciiTheme="majorBidi" w:hAnsiTheme="majorBidi" w:cstheme="majorBidi"/>
          <w:bCs/>
        </w:rPr>
        <w:t xml:space="preserve">The </w:t>
      </w:r>
      <w:r w:rsidR="00DC442F">
        <w:rPr>
          <w:rFonts w:asciiTheme="majorBidi" w:hAnsiTheme="majorBidi" w:cstheme="majorBidi"/>
          <w:bCs/>
        </w:rPr>
        <w:t xml:space="preserve">discrepancies in the slopes of </w:t>
      </w:r>
      <w:r w:rsidR="00DC442F" w:rsidRPr="001C6747">
        <w:rPr>
          <w:rFonts w:asciiTheme="majorBidi" w:hAnsiTheme="majorBidi" w:cstheme="majorBidi"/>
          <w:b/>
          <w:bCs/>
        </w:rPr>
        <w:t>Figure 5</w:t>
      </w:r>
      <w:r w:rsidR="00DC442F">
        <w:rPr>
          <w:rFonts w:asciiTheme="majorBidi" w:hAnsiTheme="majorBidi" w:cstheme="majorBidi"/>
          <w:bCs/>
        </w:rPr>
        <w:t xml:space="preserve"> probably originates from the way in which the glass electrode functions. The </w:t>
      </w:r>
      <w:r>
        <w:rPr>
          <w:rFonts w:asciiTheme="majorBidi" w:hAnsiTheme="majorBidi" w:cstheme="majorBidi"/>
          <w:bCs/>
        </w:rPr>
        <w:t>glass used is an amorphous silicon dioxide with alkali metal oxides and the glass becomes protonated in acidic aqueous solutions</w:t>
      </w:r>
    </w:p>
    <w:p w14:paraId="5B5DB60D" w14:textId="77777777" w:rsidR="00EA48DC" w:rsidRDefault="00EA48DC" w:rsidP="00411AE2">
      <w:pPr>
        <w:pStyle w:val="NormalWeb"/>
        <w:spacing w:before="0" w:beforeAutospacing="0" w:after="0" w:afterAutospacing="0" w:line="360" w:lineRule="auto"/>
        <w:jc w:val="both"/>
        <w:textAlignment w:val="baseline"/>
        <w:rPr>
          <w:rFonts w:asciiTheme="majorBidi" w:hAnsiTheme="majorBidi" w:cstheme="majorBidi"/>
          <w:bCs/>
        </w:rPr>
      </w:pPr>
      <w:r>
        <w:rPr>
          <w:rFonts w:asciiTheme="majorBidi" w:hAnsiTheme="majorBidi" w:cstheme="majorBidi"/>
          <w:bCs/>
        </w:rPr>
        <w:lastRenderedPageBreak/>
        <w:t>Si-O- + H</w:t>
      </w:r>
      <w:r>
        <w:rPr>
          <w:rFonts w:asciiTheme="majorBidi" w:hAnsiTheme="majorBidi" w:cstheme="majorBidi"/>
          <w:bCs/>
          <w:vertAlign w:val="subscript"/>
        </w:rPr>
        <w:t>3</w:t>
      </w:r>
      <w:r>
        <w:rPr>
          <w:rFonts w:asciiTheme="majorBidi" w:hAnsiTheme="majorBidi" w:cstheme="majorBidi"/>
          <w:bCs/>
        </w:rPr>
        <w:t>O</w:t>
      </w:r>
      <w:r>
        <w:rPr>
          <w:rFonts w:asciiTheme="majorBidi" w:hAnsiTheme="majorBidi" w:cstheme="majorBidi"/>
          <w:bCs/>
          <w:vertAlign w:val="superscript"/>
        </w:rPr>
        <w:t>+</w:t>
      </w:r>
      <w:r>
        <w:rPr>
          <w:rFonts w:asciiTheme="majorBidi" w:hAnsiTheme="majorBidi" w:cstheme="majorBidi"/>
          <w:bCs/>
        </w:rPr>
        <w:t xml:space="preserve"> → Si-OH</w:t>
      </w:r>
      <w:r>
        <w:rPr>
          <w:rFonts w:asciiTheme="majorBidi" w:hAnsiTheme="majorBidi" w:cstheme="majorBidi"/>
          <w:bCs/>
          <w:vertAlign w:val="superscript"/>
        </w:rPr>
        <w:t>+</w:t>
      </w:r>
      <w:r>
        <w:rPr>
          <w:rFonts w:asciiTheme="majorBidi" w:hAnsiTheme="majorBidi" w:cstheme="majorBidi"/>
          <w:bCs/>
        </w:rPr>
        <w:t xml:space="preserve"> + H</w:t>
      </w:r>
      <w:r>
        <w:rPr>
          <w:rFonts w:asciiTheme="majorBidi" w:hAnsiTheme="majorBidi" w:cstheme="majorBidi"/>
          <w:bCs/>
          <w:vertAlign w:val="subscript"/>
        </w:rPr>
        <w:t>2</w:t>
      </w:r>
      <w:r>
        <w:rPr>
          <w:rFonts w:asciiTheme="majorBidi" w:hAnsiTheme="majorBidi" w:cstheme="majorBidi"/>
          <w:bCs/>
        </w:rPr>
        <w:t>O</w:t>
      </w:r>
      <w:r w:rsidR="00CA237A">
        <w:rPr>
          <w:rFonts w:asciiTheme="majorBidi" w:hAnsiTheme="majorBidi" w:cstheme="majorBidi"/>
          <w:bCs/>
        </w:rPr>
        <w:tab/>
      </w:r>
      <w:r w:rsidR="00CA237A">
        <w:rPr>
          <w:rFonts w:asciiTheme="majorBidi" w:hAnsiTheme="majorBidi" w:cstheme="majorBidi"/>
          <w:bCs/>
        </w:rPr>
        <w:tab/>
      </w:r>
      <w:r w:rsidR="00CA237A">
        <w:rPr>
          <w:rFonts w:asciiTheme="majorBidi" w:hAnsiTheme="majorBidi" w:cstheme="majorBidi"/>
          <w:bCs/>
        </w:rPr>
        <w:tab/>
      </w:r>
      <w:r w:rsidR="00A7778F">
        <w:rPr>
          <w:rFonts w:asciiTheme="majorBidi" w:hAnsiTheme="majorBidi" w:cstheme="majorBidi"/>
          <w:bCs/>
        </w:rPr>
        <w:tab/>
      </w:r>
      <w:r w:rsidR="00CA237A">
        <w:rPr>
          <w:rFonts w:asciiTheme="majorBidi" w:hAnsiTheme="majorBidi" w:cstheme="majorBidi"/>
          <w:bCs/>
        </w:rPr>
        <w:t>(</w:t>
      </w:r>
      <w:r w:rsidR="00A7778F">
        <w:rPr>
          <w:rFonts w:asciiTheme="majorBidi" w:hAnsiTheme="majorBidi" w:cstheme="majorBidi"/>
          <w:bCs/>
        </w:rPr>
        <w:t>5</w:t>
      </w:r>
      <w:r w:rsidR="00CA237A">
        <w:rPr>
          <w:rFonts w:asciiTheme="majorBidi" w:hAnsiTheme="majorBidi" w:cstheme="majorBidi"/>
          <w:bCs/>
        </w:rPr>
        <w:t>)</w:t>
      </w:r>
    </w:p>
    <w:p w14:paraId="351E0264" w14:textId="77777777" w:rsidR="008707B1" w:rsidRPr="009D44EF" w:rsidRDefault="00EA48DC" w:rsidP="00B44DC1">
      <w:pPr>
        <w:pStyle w:val="NormalWeb"/>
        <w:spacing w:before="0" w:beforeAutospacing="0" w:after="0" w:afterAutospacing="0" w:line="360" w:lineRule="auto"/>
        <w:jc w:val="both"/>
        <w:textAlignment w:val="baseline"/>
        <w:rPr>
          <w:rFonts w:asciiTheme="majorBidi" w:hAnsiTheme="majorBidi" w:cstheme="majorBidi"/>
          <w:bCs/>
        </w:rPr>
      </w:pPr>
      <w:r>
        <w:rPr>
          <w:rFonts w:asciiTheme="majorBidi" w:hAnsiTheme="majorBidi" w:cstheme="majorBidi"/>
          <w:bCs/>
        </w:rPr>
        <w:t xml:space="preserve">The ability of the </w:t>
      </w:r>
      <w:r w:rsidR="005F3F71">
        <w:rPr>
          <w:rFonts w:asciiTheme="majorBidi" w:hAnsiTheme="majorBidi" w:cstheme="majorBidi"/>
          <w:bCs/>
        </w:rPr>
        <w:t>silica to become protonated depends on its degree of hydration. Dehydration of pH electrodes can significantly affect their response and reversibility. The response of the glass electrode in relatively anhydrous DES is worse than in water and even in a 50:50 mixture which shows that the use of glass membranes can cause difficulties in anhydrous conditions.</w:t>
      </w:r>
      <w:r w:rsidR="00D50899">
        <w:rPr>
          <w:rFonts w:asciiTheme="majorBidi" w:hAnsiTheme="majorBidi" w:cstheme="majorBidi"/>
          <w:bCs/>
        </w:rPr>
        <w:t xml:space="preserve"> </w:t>
      </w:r>
      <w:r w:rsidR="00AC3307">
        <w:rPr>
          <w:rFonts w:asciiTheme="majorBidi" w:hAnsiTheme="majorBidi" w:cstheme="majorBidi"/>
          <w:noProof/>
        </w:rPr>
        <w:t xml:space="preserve">Even though the </w:t>
      </w:r>
      <w:r w:rsidR="00AC3307" w:rsidRPr="009D44EF">
        <w:rPr>
          <w:rFonts w:asciiTheme="majorBidi" w:hAnsiTheme="majorBidi" w:cstheme="majorBidi"/>
          <w:i/>
          <w:noProof/>
        </w:rPr>
        <w:t>E</w:t>
      </w:r>
      <w:r w:rsidR="00AC3307">
        <w:rPr>
          <w:rFonts w:asciiTheme="majorBidi" w:hAnsiTheme="majorBidi" w:cstheme="majorBidi"/>
          <w:noProof/>
        </w:rPr>
        <w:t xml:space="preserve"> vs </w:t>
      </w:r>
      <w:r w:rsidR="00AC3307" w:rsidRPr="009D44EF">
        <w:rPr>
          <w:rFonts w:asciiTheme="majorBidi" w:hAnsiTheme="majorBidi" w:cstheme="majorBidi"/>
          <w:i/>
          <w:noProof/>
        </w:rPr>
        <w:t>pH</w:t>
      </w:r>
      <w:r w:rsidR="00AC3307">
        <w:rPr>
          <w:rFonts w:asciiTheme="majorBidi" w:hAnsiTheme="majorBidi" w:cstheme="majorBidi"/>
          <w:noProof/>
        </w:rPr>
        <w:t xml:space="preserve"> response is not strictly Nernstian it does form a linear calibration plot. Using this plot t</w:t>
      </w:r>
      <w:r w:rsidR="0074709F" w:rsidRPr="0074709F">
        <w:rPr>
          <w:rFonts w:asciiTheme="majorBidi" w:hAnsiTheme="majorBidi" w:cstheme="majorBidi"/>
          <w:bCs/>
        </w:rPr>
        <w:t xml:space="preserve">he glass electrode was used to determine the </w:t>
      </w:r>
      <w:r w:rsidR="0074709F">
        <w:rPr>
          <w:rFonts w:asciiTheme="majorBidi" w:hAnsiTheme="majorBidi" w:cstheme="majorBidi"/>
          <w:bCs/>
        </w:rPr>
        <w:t xml:space="preserve">relative </w:t>
      </w:r>
      <w:r w:rsidR="0074709F" w:rsidRPr="00AC3307">
        <w:rPr>
          <w:rFonts w:asciiTheme="majorBidi" w:hAnsiTheme="majorBidi" w:cstheme="majorBidi"/>
          <w:bCs/>
          <w:i/>
        </w:rPr>
        <w:t>pH</w:t>
      </w:r>
      <w:r w:rsidR="0074709F" w:rsidRPr="0074709F">
        <w:rPr>
          <w:rFonts w:asciiTheme="majorBidi" w:hAnsiTheme="majorBidi" w:cstheme="majorBidi"/>
          <w:bCs/>
        </w:rPr>
        <w:t xml:space="preserve"> of</w:t>
      </w:r>
      <w:r w:rsidR="009D44EF" w:rsidRPr="0074709F">
        <w:rPr>
          <w:rFonts w:asciiTheme="majorBidi" w:hAnsiTheme="majorBidi" w:cstheme="majorBidi"/>
          <w:bCs/>
        </w:rPr>
        <w:t xml:space="preserve"> </w:t>
      </w:r>
      <w:r w:rsidR="0074709F">
        <w:rPr>
          <w:rFonts w:asciiTheme="majorBidi" w:hAnsiTheme="majorBidi" w:cstheme="majorBidi"/>
          <w:bCs/>
        </w:rPr>
        <w:t>acetic and</w:t>
      </w:r>
      <w:r w:rsidR="009D44EF">
        <w:rPr>
          <w:rFonts w:asciiTheme="majorBidi" w:hAnsiTheme="majorBidi" w:cstheme="majorBidi"/>
          <w:bCs/>
        </w:rPr>
        <w:t xml:space="preserve"> citric acid solutions in </w:t>
      </w:r>
      <w:r w:rsidR="009D44EF" w:rsidRPr="00E0676C">
        <w:rPr>
          <w:rFonts w:asciiTheme="majorBidi" w:hAnsiTheme="majorBidi" w:cstheme="majorBidi"/>
          <w:noProof/>
        </w:rPr>
        <w:t>2 EG: 1</w:t>
      </w:r>
      <w:r w:rsidR="00087409">
        <w:rPr>
          <w:rFonts w:asciiTheme="majorBidi" w:hAnsiTheme="majorBidi" w:cstheme="majorBidi"/>
          <w:noProof/>
        </w:rPr>
        <w:t xml:space="preserve"> </w:t>
      </w:r>
      <w:r w:rsidR="009D44EF" w:rsidRPr="00E0676C">
        <w:rPr>
          <w:rFonts w:asciiTheme="majorBidi" w:hAnsiTheme="majorBidi" w:cstheme="majorBidi"/>
          <w:noProof/>
        </w:rPr>
        <w:t>ChCl</w:t>
      </w:r>
      <w:r w:rsidR="009D44EF">
        <w:rPr>
          <w:rFonts w:asciiTheme="majorBidi" w:hAnsiTheme="majorBidi" w:cstheme="majorBidi"/>
          <w:noProof/>
        </w:rPr>
        <w:t xml:space="preserve"> </w:t>
      </w:r>
      <w:r w:rsidR="0074709F">
        <w:rPr>
          <w:rFonts w:asciiTheme="majorBidi" w:hAnsiTheme="majorBidi" w:cstheme="majorBidi"/>
          <w:noProof/>
        </w:rPr>
        <w:t>and these data were used to calculate the</w:t>
      </w:r>
      <w:r w:rsidR="009D44EF">
        <w:rPr>
          <w:rFonts w:asciiTheme="majorBidi" w:hAnsiTheme="majorBidi" w:cstheme="majorBidi"/>
          <w:noProof/>
        </w:rPr>
        <w:t xml:space="preserve"> </w:t>
      </w:r>
      <w:r w:rsidR="009D44EF" w:rsidRPr="009D44EF">
        <w:rPr>
          <w:rFonts w:asciiTheme="majorBidi" w:hAnsiTheme="majorBidi" w:cstheme="majorBidi"/>
          <w:i/>
          <w:noProof/>
        </w:rPr>
        <w:t>pK</w:t>
      </w:r>
      <w:r w:rsidR="009D44EF" w:rsidRPr="009D44EF">
        <w:rPr>
          <w:rFonts w:asciiTheme="majorBidi" w:hAnsiTheme="majorBidi" w:cstheme="majorBidi"/>
          <w:i/>
          <w:noProof/>
          <w:vertAlign w:val="subscript"/>
        </w:rPr>
        <w:t>a</w:t>
      </w:r>
      <w:r w:rsidR="009D44EF">
        <w:rPr>
          <w:rFonts w:asciiTheme="majorBidi" w:hAnsiTheme="majorBidi" w:cstheme="majorBidi"/>
          <w:noProof/>
        </w:rPr>
        <w:t xml:space="preserve"> value</w:t>
      </w:r>
      <w:r w:rsidR="0074709F">
        <w:rPr>
          <w:rFonts w:asciiTheme="majorBidi" w:hAnsiTheme="majorBidi" w:cstheme="majorBidi"/>
          <w:noProof/>
        </w:rPr>
        <w:t>s.</w:t>
      </w:r>
      <w:r w:rsidR="009D44EF">
        <w:rPr>
          <w:rFonts w:asciiTheme="majorBidi" w:hAnsiTheme="majorBidi" w:cstheme="majorBidi"/>
          <w:noProof/>
        </w:rPr>
        <w:t xml:space="preserve"> </w:t>
      </w:r>
      <w:r w:rsidR="00AC3307">
        <w:rPr>
          <w:rFonts w:asciiTheme="majorBidi" w:hAnsiTheme="majorBidi" w:cstheme="majorBidi"/>
          <w:noProof/>
        </w:rPr>
        <w:t>A</w:t>
      </w:r>
      <w:r w:rsidR="0074709F">
        <w:rPr>
          <w:rFonts w:asciiTheme="majorBidi" w:hAnsiTheme="majorBidi" w:cstheme="majorBidi"/>
          <w:noProof/>
        </w:rPr>
        <w:t xml:space="preserve"> </w:t>
      </w:r>
      <w:r w:rsidR="0074709F" w:rsidRPr="009D44EF">
        <w:rPr>
          <w:rFonts w:asciiTheme="majorBidi" w:hAnsiTheme="majorBidi" w:cstheme="majorBidi"/>
          <w:i/>
          <w:noProof/>
        </w:rPr>
        <w:t>pK</w:t>
      </w:r>
      <w:r w:rsidR="0074709F" w:rsidRPr="009D44EF">
        <w:rPr>
          <w:rFonts w:asciiTheme="majorBidi" w:hAnsiTheme="majorBidi" w:cstheme="majorBidi"/>
          <w:i/>
          <w:noProof/>
          <w:vertAlign w:val="subscript"/>
        </w:rPr>
        <w:t>a</w:t>
      </w:r>
      <w:r w:rsidR="0074709F">
        <w:rPr>
          <w:rFonts w:asciiTheme="majorBidi" w:hAnsiTheme="majorBidi" w:cstheme="majorBidi"/>
          <w:i/>
          <w:noProof/>
        </w:rPr>
        <w:t xml:space="preserve"> </w:t>
      </w:r>
      <w:r w:rsidR="00AC3307">
        <w:rPr>
          <w:rFonts w:asciiTheme="majorBidi" w:hAnsiTheme="majorBidi" w:cstheme="majorBidi"/>
          <w:noProof/>
        </w:rPr>
        <w:t xml:space="preserve">of </w:t>
      </w:r>
      <w:r w:rsidR="00AC3307" w:rsidRPr="00AC3307">
        <w:rPr>
          <w:rFonts w:asciiTheme="majorBidi" w:hAnsiTheme="majorBidi" w:cstheme="majorBidi"/>
          <w:noProof/>
        </w:rPr>
        <w:t xml:space="preserve">3.21± 0.05 </w:t>
      </w:r>
      <w:r w:rsidR="00AC3307">
        <w:rPr>
          <w:rFonts w:asciiTheme="majorBidi" w:hAnsiTheme="majorBidi" w:cstheme="majorBidi"/>
          <w:noProof/>
        </w:rPr>
        <w:t xml:space="preserve">was determined </w:t>
      </w:r>
      <w:r w:rsidR="0074709F">
        <w:rPr>
          <w:rFonts w:asciiTheme="majorBidi" w:hAnsiTheme="majorBidi" w:cstheme="majorBidi"/>
          <w:noProof/>
        </w:rPr>
        <w:t xml:space="preserve">for </w:t>
      </w:r>
      <w:r w:rsidR="0074709F" w:rsidRPr="009D44EF">
        <w:rPr>
          <w:rFonts w:asciiTheme="majorBidi" w:hAnsiTheme="majorBidi" w:cstheme="majorBidi"/>
          <w:noProof/>
        </w:rPr>
        <w:t>citric acid</w:t>
      </w:r>
      <w:r w:rsidR="0074709F">
        <w:rPr>
          <w:rFonts w:asciiTheme="majorBidi" w:hAnsiTheme="majorBidi" w:cstheme="majorBidi"/>
          <w:noProof/>
        </w:rPr>
        <w:t xml:space="preserve"> </w:t>
      </w:r>
      <w:r w:rsidR="0074709F" w:rsidRPr="00AC3307">
        <w:rPr>
          <w:rFonts w:asciiTheme="majorBidi" w:hAnsiTheme="majorBidi" w:cstheme="majorBidi"/>
          <w:noProof/>
        </w:rPr>
        <w:t xml:space="preserve">compared to </w:t>
      </w:r>
      <w:r w:rsidR="00B44DC1" w:rsidRPr="00AC3307">
        <w:rPr>
          <w:rFonts w:asciiTheme="majorBidi" w:hAnsiTheme="majorBidi" w:cstheme="majorBidi"/>
          <w:noProof/>
        </w:rPr>
        <w:t xml:space="preserve">3.63 ± 0.12 </w:t>
      </w:r>
      <w:r w:rsidR="0074709F" w:rsidRPr="00AC3307">
        <w:rPr>
          <w:rFonts w:asciiTheme="majorBidi" w:hAnsiTheme="majorBidi" w:cstheme="majorBidi"/>
          <w:noProof/>
        </w:rPr>
        <w:t xml:space="preserve">shown in </w:t>
      </w:r>
      <w:r w:rsidR="0074709F" w:rsidRPr="00AC3307">
        <w:rPr>
          <w:rFonts w:asciiTheme="majorBidi" w:hAnsiTheme="majorBidi" w:cstheme="majorBidi"/>
          <w:b/>
          <w:noProof/>
        </w:rPr>
        <w:t>Figure 3</w:t>
      </w:r>
      <w:r w:rsidR="0074709F" w:rsidRPr="00AC3307">
        <w:rPr>
          <w:rFonts w:asciiTheme="majorBidi" w:hAnsiTheme="majorBidi" w:cstheme="majorBidi"/>
          <w:noProof/>
        </w:rPr>
        <w:t xml:space="preserve"> and a </w:t>
      </w:r>
      <w:r w:rsidR="0074709F" w:rsidRPr="00AC3307">
        <w:rPr>
          <w:rFonts w:asciiTheme="majorBidi" w:hAnsiTheme="majorBidi" w:cstheme="majorBidi"/>
          <w:i/>
          <w:noProof/>
        </w:rPr>
        <w:t>pK</w:t>
      </w:r>
      <w:r w:rsidR="0074709F" w:rsidRPr="00AC3307">
        <w:rPr>
          <w:rFonts w:asciiTheme="majorBidi" w:hAnsiTheme="majorBidi" w:cstheme="majorBidi"/>
          <w:i/>
          <w:noProof/>
          <w:vertAlign w:val="subscript"/>
        </w:rPr>
        <w:t>a</w:t>
      </w:r>
      <w:r w:rsidR="0074709F" w:rsidRPr="00AC3307">
        <w:rPr>
          <w:rFonts w:asciiTheme="majorBidi" w:hAnsiTheme="majorBidi" w:cstheme="majorBidi"/>
          <w:i/>
          <w:noProof/>
        </w:rPr>
        <w:t xml:space="preserve"> </w:t>
      </w:r>
      <w:r w:rsidR="00AC3307" w:rsidRPr="00AC3307">
        <w:rPr>
          <w:rFonts w:asciiTheme="majorBidi" w:hAnsiTheme="majorBidi" w:cstheme="majorBidi"/>
          <w:noProof/>
        </w:rPr>
        <w:t xml:space="preserve">of 4.79 ± 0.14 </w:t>
      </w:r>
      <w:r w:rsidR="00AC3307">
        <w:rPr>
          <w:rFonts w:asciiTheme="majorBidi" w:hAnsiTheme="majorBidi" w:cstheme="majorBidi"/>
          <w:noProof/>
        </w:rPr>
        <w:t xml:space="preserve">was determined </w:t>
      </w:r>
      <w:r w:rsidR="0074709F" w:rsidRPr="00AC3307">
        <w:rPr>
          <w:rFonts w:asciiTheme="majorBidi" w:hAnsiTheme="majorBidi" w:cstheme="majorBidi"/>
          <w:noProof/>
        </w:rPr>
        <w:t xml:space="preserve">for acetic acid compared to </w:t>
      </w:r>
      <w:r w:rsidR="00B44DC1" w:rsidRPr="00AC3307">
        <w:rPr>
          <w:rFonts w:asciiTheme="majorBidi" w:hAnsiTheme="majorBidi" w:cstheme="majorBidi"/>
          <w:noProof/>
        </w:rPr>
        <w:t>4.90 ± 0.0</w:t>
      </w:r>
      <w:r w:rsidR="00AC3307" w:rsidRPr="00AC3307">
        <w:rPr>
          <w:rFonts w:asciiTheme="majorBidi" w:hAnsiTheme="majorBidi" w:cstheme="majorBidi"/>
          <w:noProof/>
        </w:rPr>
        <w:t>4</w:t>
      </w:r>
      <w:r w:rsidR="009D44EF" w:rsidRPr="00AC3307">
        <w:rPr>
          <w:rFonts w:asciiTheme="majorBidi" w:hAnsiTheme="majorBidi" w:cstheme="majorBidi"/>
          <w:noProof/>
        </w:rPr>
        <w:t>.</w:t>
      </w:r>
      <w:r w:rsidR="0074709F">
        <w:rPr>
          <w:rFonts w:asciiTheme="majorBidi" w:hAnsiTheme="majorBidi" w:cstheme="majorBidi"/>
          <w:noProof/>
        </w:rPr>
        <w:t xml:space="preserve"> This shows that both methods give compar</w:t>
      </w:r>
      <w:r w:rsidR="00AC3307">
        <w:rPr>
          <w:rFonts w:asciiTheme="majorBidi" w:hAnsiTheme="majorBidi" w:cstheme="majorBidi"/>
          <w:noProof/>
        </w:rPr>
        <w:t>able</w:t>
      </w:r>
      <w:r w:rsidR="0074709F">
        <w:rPr>
          <w:rFonts w:asciiTheme="majorBidi" w:hAnsiTheme="majorBidi" w:cstheme="majorBidi"/>
          <w:noProof/>
        </w:rPr>
        <w:t xml:space="preserve"> values of </w:t>
      </w:r>
      <w:r w:rsidR="0074709F" w:rsidRPr="0074709F">
        <w:rPr>
          <w:rFonts w:asciiTheme="majorBidi" w:hAnsiTheme="majorBidi" w:cstheme="majorBidi"/>
          <w:i/>
          <w:noProof/>
        </w:rPr>
        <w:t>pKa</w:t>
      </w:r>
      <w:r w:rsidR="00AC3307">
        <w:rPr>
          <w:rFonts w:asciiTheme="majorBidi" w:hAnsiTheme="majorBidi" w:cstheme="majorBidi"/>
          <w:noProof/>
        </w:rPr>
        <w:t xml:space="preserve"> although the glass electrode produces slightly lower values than that using the indicator dye</w:t>
      </w:r>
      <w:r w:rsidR="0074709F">
        <w:rPr>
          <w:rFonts w:asciiTheme="majorBidi" w:hAnsiTheme="majorBidi" w:cstheme="majorBidi"/>
          <w:i/>
          <w:noProof/>
        </w:rPr>
        <w:t>.</w:t>
      </w:r>
    </w:p>
    <w:p w14:paraId="5B4E7EDB" w14:textId="77777777" w:rsidR="00D92500" w:rsidRDefault="00D92500" w:rsidP="00411AE2">
      <w:pPr>
        <w:pStyle w:val="NormalWeb"/>
        <w:spacing w:before="0" w:beforeAutospacing="0" w:after="0" w:afterAutospacing="0" w:line="360" w:lineRule="auto"/>
        <w:jc w:val="both"/>
        <w:textAlignment w:val="baseline"/>
        <w:rPr>
          <w:rFonts w:asciiTheme="majorBidi" w:hAnsiTheme="majorBidi" w:cstheme="majorBidi"/>
          <w:bCs/>
        </w:rPr>
      </w:pPr>
      <w:r>
        <w:rPr>
          <w:rFonts w:asciiTheme="majorBidi" w:hAnsiTheme="majorBidi" w:cstheme="majorBidi"/>
          <w:noProof/>
        </w:rPr>
        <w:t>In addition to the issues experienced with the glass membrane it is possible that there could be artefacts associated with the the liquid junction potential</w:t>
      </w:r>
      <w:r w:rsidR="0074709F">
        <w:rPr>
          <w:rFonts w:asciiTheme="majorBidi" w:hAnsiTheme="majorBidi" w:cstheme="majorBidi"/>
          <w:noProof/>
        </w:rPr>
        <w:t xml:space="preserve"> (LJP)</w:t>
      </w:r>
      <w:r>
        <w:rPr>
          <w:rFonts w:asciiTheme="majorBidi" w:hAnsiTheme="majorBidi" w:cstheme="majorBidi"/>
          <w:noProof/>
        </w:rPr>
        <w:t xml:space="preserve"> at </w:t>
      </w:r>
      <w:r>
        <w:rPr>
          <w:rFonts w:asciiTheme="majorBidi" w:hAnsiTheme="majorBidi" w:cstheme="majorBidi"/>
          <w:bCs/>
        </w:rPr>
        <w:t>salt bridge</w:t>
      </w:r>
      <w:r w:rsidR="00F613E5">
        <w:rPr>
          <w:rFonts w:asciiTheme="majorBidi" w:hAnsiTheme="majorBidi" w:cstheme="majorBidi"/>
          <w:bCs/>
        </w:rPr>
        <w:t>,</w:t>
      </w:r>
      <w:r>
        <w:rPr>
          <w:rFonts w:asciiTheme="majorBidi" w:hAnsiTheme="majorBidi" w:cstheme="majorBidi"/>
          <w:bCs/>
        </w:rPr>
        <w:t xml:space="preserve"> ||</w:t>
      </w:r>
      <w:r>
        <w:rPr>
          <w:rFonts w:asciiTheme="majorBidi" w:hAnsiTheme="majorBidi" w:cstheme="majorBidi"/>
          <w:bCs/>
          <w:vertAlign w:val="subscript"/>
        </w:rPr>
        <w:t>2</w:t>
      </w:r>
      <w:r>
        <w:rPr>
          <w:rFonts w:asciiTheme="majorBidi" w:hAnsiTheme="majorBidi" w:cstheme="majorBidi"/>
          <w:bCs/>
        </w:rPr>
        <w:t>. To demonstrate this</w:t>
      </w:r>
      <w:r w:rsidR="00CA237A">
        <w:rPr>
          <w:rFonts w:asciiTheme="majorBidi" w:hAnsiTheme="majorBidi" w:cstheme="majorBidi"/>
          <w:bCs/>
        </w:rPr>
        <w:t>,</w:t>
      </w:r>
      <w:r w:rsidR="00B52439">
        <w:rPr>
          <w:rFonts w:asciiTheme="majorBidi" w:hAnsiTheme="majorBidi" w:cstheme="majorBidi"/>
          <w:bCs/>
        </w:rPr>
        <w:t xml:space="preserve"> cells were constructed with different DESs in them</w:t>
      </w:r>
      <w:r w:rsidR="00CA237A">
        <w:rPr>
          <w:rFonts w:asciiTheme="majorBidi" w:hAnsiTheme="majorBidi" w:cstheme="majorBidi"/>
          <w:bCs/>
        </w:rPr>
        <w:t>. These were;</w:t>
      </w:r>
    </w:p>
    <w:p w14:paraId="6D65912A" w14:textId="77777777" w:rsidR="00CA237A" w:rsidRPr="00CA237A" w:rsidRDefault="00CA237A" w:rsidP="00411AE2">
      <w:pPr>
        <w:pStyle w:val="NormalWeb"/>
        <w:spacing w:before="0" w:beforeAutospacing="0" w:after="0" w:afterAutospacing="0" w:line="360" w:lineRule="auto"/>
        <w:jc w:val="both"/>
        <w:textAlignment w:val="baseline"/>
        <w:rPr>
          <w:rFonts w:asciiTheme="majorBidi" w:hAnsiTheme="majorBidi" w:cstheme="majorBidi"/>
          <w:noProof/>
        </w:rPr>
      </w:pPr>
      <w:r>
        <w:rPr>
          <w:rFonts w:asciiTheme="majorBidi" w:hAnsiTheme="majorBidi" w:cstheme="majorBidi"/>
          <w:bCs/>
        </w:rPr>
        <w:t xml:space="preserve">Ag| </w:t>
      </w:r>
      <w:proofErr w:type="spellStart"/>
      <w:r>
        <w:rPr>
          <w:rFonts w:asciiTheme="majorBidi" w:hAnsiTheme="majorBidi" w:cstheme="majorBidi"/>
          <w:bCs/>
        </w:rPr>
        <w:t>AgCl</w:t>
      </w:r>
      <w:proofErr w:type="spellEnd"/>
      <w:r>
        <w:rPr>
          <w:rFonts w:asciiTheme="majorBidi" w:hAnsiTheme="majorBidi" w:cstheme="majorBidi"/>
          <w:bCs/>
        </w:rPr>
        <w:t xml:space="preserve"> (a=0.01 mol kg</w:t>
      </w:r>
      <w:r>
        <w:rPr>
          <w:rFonts w:asciiTheme="majorBidi" w:hAnsiTheme="majorBidi" w:cstheme="majorBidi"/>
          <w:bCs/>
          <w:vertAlign w:val="superscript"/>
        </w:rPr>
        <w:t>-1</w:t>
      </w:r>
      <w:r>
        <w:rPr>
          <w:rFonts w:asciiTheme="majorBidi" w:hAnsiTheme="majorBidi" w:cstheme="majorBidi"/>
          <w:bCs/>
        </w:rPr>
        <w:t>) (DES1) ||</w:t>
      </w:r>
      <w:r>
        <w:rPr>
          <w:rFonts w:asciiTheme="majorBidi" w:hAnsiTheme="majorBidi" w:cstheme="majorBidi"/>
          <w:bCs/>
          <w:vertAlign w:val="subscript"/>
        </w:rPr>
        <w:t>2</w:t>
      </w:r>
      <w:r>
        <w:rPr>
          <w:rFonts w:asciiTheme="majorBidi" w:hAnsiTheme="majorBidi" w:cstheme="majorBidi"/>
          <w:bCs/>
        </w:rPr>
        <w:t xml:space="preserve"> </w:t>
      </w:r>
      <w:proofErr w:type="spellStart"/>
      <w:r>
        <w:rPr>
          <w:rFonts w:asciiTheme="majorBidi" w:hAnsiTheme="majorBidi" w:cstheme="majorBidi"/>
          <w:bCs/>
        </w:rPr>
        <w:t>AgCl</w:t>
      </w:r>
      <w:proofErr w:type="spellEnd"/>
      <w:r>
        <w:rPr>
          <w:rFonts w:asciiTheme="majorBidi" w:hAnsiTheme="majorBidi" w:cstheme="majorBidi"/>
          <w:bCs/>
        </w:rPr>
        <w:t xml:space="preserve"> (a=0.01 mol kg</w:t>
      </w:r>
      <w:r>
        <w:rPr>
          <w:rFonts w:asciiTheme="majorBidi" w:hAnsiTheme="majorBidi" w:cstheme="majorBidi"/>
          <w:bCs/>
          <w:vertAlign w:val="superscript"/>
        </w:rPr>
        <w:t>-1</w:t>
      </w:r>
      <w:r>
        <w:rPr>
          <w:rFonts w:asciiTheme="majorBidi" w:hAnsiTheme="majorBidi" w:cstheme="majorBidi"/>
          <w:bCs/>
        </w:rPr>
        <w:t>) (DES2) | Ag</w:t>
      </w:r>
      <w:r>
        <w:rPr>
          <w:rFonts w:asciiTheme="majorBidi" w:hAnsiTheme="majorBidi" w:cstheme="majorBidi"/>
          <w:bCs/>
        </w:rPr>
        <w:tab/>
        <w:t>(</w:t>
      </w:r>
      <w:r w:rsidR="00A7778F">
        <w:rPr>
          <w:rFonts w:asciiTheme="majorBidi" w:hAnsiTheme="majorBidi" w:cstheme="majorBidi"/>
          <w:bCs/>
        </w:rPr>
        <w:t>6</w:t>
      </w:r>
      <w:r>
        <w:rPr>
          <w:rFonts w:asciiTheme="majorBidi" w:hAnsiTheme="majorBidi" w:cstheme="majorBidi"/>
          <w:bCs/>
        </w:rPr>
        <w:t>)</w:t>
      </w:r>
    </w:p>
    <w:p w14:paraId="6C7EF0E4" w14:textId="77777777" w:rsidR="00D92500" w:rsidRDefault="00D92500" w:rsidP="00411AE2">
      <w:pPr>
        <w:pStyle w:val="NormalWeb"/>
        <w:spacing w:before="0" w:beforeAutospacing="0" w:after="0" w:afterAutospacing="0" w:line="360" w:lineRule="auto"/>
        <w:jc w:val="both"/>
        <w:textAlignment w:val="baseline"/>
        <w:rPr>
          <w:rFonts w:asciiTheme="majorBidi" w:hAnsiTheme="majorBidi" w:cstheme="majorBidi"/>
          <w:noProof/>
        </w:rPr>
      </w:pPr>
    </w:p>
    <w:tbl>
      <w:tblPr>
        <w:tblStyle w:val="TableGrid"/>
        <w:tblW w:w="0" w:type="auto"/>
        <w:tblLook w:val="04A0" w:firstRow="1" w:lastRow="0" w:firstColumn="1" w:lastColumn="0" w:noHBand="0" w:noVBand="1"/>
      </w:tblPr>
      <w:tblGrid>
        <w:gridCol w:w="1803"/>
        <w:gridCol w:w="1803"/>
        <w:gridCol w:w="1803"/>
        <w:gridCol w:w="1803"/>
        <w:gridCol w:w="1804"/>
      </w:tblGrid>
      <w:tr w:rsidR="00CA237A" w14:paraId="6F3CB861" w14:textId="77777777" w:rsidTr="003D3A30">
        <w:tc>
          <w:tcPr>
            <w:tcW w:w="9016" w:type="dxa"/>
            <w:gridSpan w:val="5"/>
            <w:tcBorders>
              <w:top w:val="nil"/>
              <w:left w:val="nil"/>
              <w:right w:val="nil"/>
            </w:tcBorders>
          </w:tcPr>
          <w:p w14:paraId="5CEC45C0" w14:textId="77777777" w:rsidR="003D3A30" w:rsidRPr="003D3A30" w:rsidRDefault="00CA237A" w:rsidP="00EE1945">
            <w:pPr>
              <w:pStyle w:val="NormalWeb"/>
              <w:spacing w:before="0" w:beforeAutospacing="0" w:after="0" w:afterAutospacing="0" w:line="360" w:lineRule="auto"/>
              <w:jc w:val="center"/>
              <w:textAlignment w:val="baseline"/>
              <w:rPr>
                <w:rFonts w:asciiTheme="majorBidi" w:hAnsiTheme="majorBidi" w:cstheme="majorBidi"/>
                <w:i/>
                <w:noProof/>
              </w:rPr>
            </w:pPr>
            <w:r w:rsidRPr="003D3A30">
              <w:rPr>
                <w:rFonts w:asciiTheme="majorBidi" w:hAnsiTheme="majorBidi" w:cstheme="majorBidi"/>
                <w:b/>
                <w:i/>
                <w:noProof/>
              </w:rPr>
              <w:t>Table 5</w:t>
            </w:r>
            <w:r w:rsidRPr="003D3A30">
              <w:rPr>
                <w:rFonts w:asciiTheme="majorBidi" w:hAnsiTheme="majorBidi" w:cstheme="majorBidi"/>
                <w:i/>
                <w:noProof/>
              </w:rPr>
              <w:t>: Cell potential of cell (</w:t>
            </w:r>
            <w:r w:rsidR="00A7778F">
              <w:rPr>
                <w:rFonts w:asciiTheme="majorBidi" w:hAnsiTheme="majorBidi" w:cstheme="majorBidi"/>
                <w:i/>
                <w:noProof/>
              </w:rPr>
              <w:t>6</w:t>
            </w:r>
            <w:r w:rsidRPr="003D3A30">
              <w:rPr>
                <w:rFonts w:asciiTheme="majorBidi" w:hAnsiTheme="majorBidi" w:cstheme="majorBidi"/>
                <w:i/>
                <w:noProof/>
              </w:rPr>
              <w:t xml:space="preserve">) where DES1 is </w:t>
            </w:r>
            <w:r w:rsidR="00087409">
              <w:rPr>
                <w:rFonts w:asciiTheme="majorBidi" w:hAnsiTheme="majorBidi" w:cstheme="majorBidi"/>
                <w:i/>
                <w:noProof/>
              </w:rPr>
              <w:t xml:space="preserve">2 EG: 1 ChCl </w:t>
            </w:r>
            <w:r w:rsidR="003D3A30" w:rsidRPr="003D3A30">
              <w:rPr>
                <w:rFonts w:asciiTheme="majorBidi" w:hAnsiTheme="majorBidi" w:cstheme="majorBidi"/>
                <w:i/>
                <w:noProof/>
              </w:rPr>
              <w:t xml:space="preserve"> and DES is a n HBD:1 ChCl</w:t>
            </w:r>
            <w:r w:rsidR="00EE1945">
              <w:rPr>
                <w:rFonts w:asciiTheme="majorBidi" w:eastAsiaTheme="minorEastAsia" w:hAnsiTheme="majorBidi" w:cstheme="majorBidi"/>
                <w:i/>
                <w:iCs/>
                <w:color w:val="000000" w:themeColor="text1"/>
                <w:kern w:val="24"/>
              </w:rPr>
              <w:t xml:space="preserve"> Error bars are standard deviations of 3 measurements.</w:t>
            </w:r>
          </w:p>
        </w:tc>
      </w:tr>
      <w:tr w:rsidR="00CA237A" w14:paraId="54EA89B9" w14:textId="77777777" w:rsidTr="00CA237A">
        <w:tc>
          <w:tcPr>
            <w:tcW w:w="1803" w:type="dxa"/>
          </w:tcPr>
          <w:p w14:paraId="077A5515" w14:textId="77777777" w:rsidR="00CA237A" w:rsidRDefault="003D3A30" w:rsidP="00411AE2">
            <w:pPr>
              <w:pStyle w:val="NormalWeb"/>
              <w:spacing w:before="0" w:beforeAutospacing="0" w:after="0" w:afterAutospacing="0" w:line="360" w:lineRule="auto"/>
              <w:jc w:val="both"/>
              <w:textAlignment w:val="baseline"/>
              <w:rPr>
                <w:rFonts w:asciiTheme="majorBidi" w:hAnsiTheme="majorBidi" w:cstheme="majorBidi"/>
                <w:noProof/>
              </w:rPr>
            </w:pPr>
            <w:r>
              <w:rPr>
                <w:rFonts w:asciiTheme="majorBidi" w:hAnsiTheme="majorBidi" w:cstheme="majorBidi"/>
                <w:noProof/>
              </w:rPr>
              <w:t>n</w:t>
            </w:r>
            <w:r w:rsidR="00CA237A">
              <w:rPr>
                <w:rFonts w:asciiTheme="majorBidi" w:hAnsiTheme="majorBidi" w:cstheme="majorBidi"/>
                <w:noProof/>
              </w:rPr>
              <w:t xml:space="preserve"> HBD</w:t>
            </w:r>
          </w:p>
        </w:tc>
        <w:tc>
          <w:tcPr>
            <w:tcW w:w="1803" w:type="dxa"/>
          </w:tcPr>
          <w:p w14:paraId="7B1EB335" w14:textId="77777777" w:rsidR="00CA237A" w:rsidRDefault="003D3A30" w:rsidP="00411AE2">
            <w:pPr>
              <w:pStyle w:val="NormalWeb"/>
              <w:spacing w:before="0" w:beforeAutospacing="0" w:after="0" w:afterAutospacing="0" w:line="360" w:lineRule="auto"/>
              <w:jc w:val="both"/>
              <w:textAlignment w:val="baseline"/>
              <w:rPr>
                <w:rFonts w:asciiTheme="majorBidi" w:hAnsiTheme="majorBidi" w:cstheme="majorBidi"/>
                <w:noProof/>
              </w:rPr>
            </w:pPr>
            <w:r>
              <w:rPr>
                <w:rFonts w:asciiTheme="majorBidi" w:hAnsiTheme="majorBidi" w:cstheme="majorBidi"/>
                <w:noProof/>
              </w:rPr>
              <w:t xml:space="preserve">1 </w:t>
            </w:r>
            <w:r w:rsidR="00CA237A">
              <w:rPr>
                <w:rFonts w:asciiTheme="majorBidi" w:hAnsiTheme="majorBidi" w:cstheme="majorBidi"/>
                <w:noProof/>
              </w:rPr>
              <w:t>Oxalic acid</w:t>
            </w:r>
          </w:p>
        </w:tc>
        <w:tc>
          <w:tcPr>
            <w:tcW w:w="1803" w:type="dxa"/>
          </w:tcPr>
          <w:p w14:paraId="63CDFB60" w14:textId="77777777" w:rsidR="00CA237A" w:rsidRDefault="003D3A30" w:rsidP="00411AE2">
            <w:pPr>
              <w:pStyle w:val="NormalWeb"/>
              <w:spacing w:before="0" w:beforeAutospacing="0" w:after="0" w:afterAutospacing="0" w:line="360" w:lineRule="auto"/>
              <w:jc w:val="both"/>
              <w:textAlignment w:val="baseline"/>
              <w:rPr>
                <w:rFonts w:asciiTheme="majorBidi" w:hAnsiTheme="majorBidi" w:cstheme="majorBidi"/>
                <w:noProof/>
              </w:rPr>
            </w:pPr>
            <w:r>
              <w:rPr>
                <w:rFonts w:asciiTheme="majorBidi" w:hAnsiTheme="majorBidi" w:cstheme="majorBidi"/>
                <w:noProof/>
              </w:rPr>
              <w:t xml:space="preserve">2 </w:t>
            </w:r>
            <w:r w:rsidR="00CA237A">
              <w:rPr>
                <w:rFonts w:asciiTheme="majorBidi" w:hAnsiTheme="majorBidi" w:cstheme="majorBidi"/>
                <w:noProof/>
              </w:rPr>
              <w:t>EG</w:t>
            </w:r>
          </w:p>
        </w:tc>
        <w:tc>
          <w:tcPr>
            <w:tcW w:w="1803" w:type="dxa"/>
          </w:tcPr>
          <w:p w14:paraId="70318D47" w14:textId="77777777" w:rsidR="00CA237A" w:rsidRDefault="003D3A30" w:rsidP="00411AE2">
            <w:pPr>
              <w:pStyle w:val="NormalWeb"/>
              <w:spacing w:before="0" w:beforeAutospacing="0" w:after="0" w:afterAutospacing="0" w:line="360" w:lineRule="auto"/>
              <w:jc w:val="both"/>
              <w:textAlignment w:val="baseline"/>
              <w:rPr>
                <w:rFonts w:asciiTheme="majorBidi" w:hAnsiTheme="majorBidi" w:cstheme="majorBidi"/>
                <w:noProof/>
              </w:rPr>
            </w:pPr>
            <w:r>
              <w:rPr>
                <w:rFonts w:asciiTheme="majorBidi" w:hAnsiTheme="majorBidi" w:cstheme="majorBidi"/>
                <w:noProof/>
              </w:rPr>
              <w:t xml:space="preserve">2 </w:t>
            </w:r>
            <w:r w:rsidR="00CA237A">
              <w:rPr>
                <w:rFonts w:asciiTheme="majorBidi" w:hAnsiTheme="majorBidi" w:cstheme="majorBidi"/>
                <w:noProof/>
              </w:rPr>
              <w:t>Glycerol</w:t>
            </w:r>
          </w:p>
        </w:tc>
        <w:tc>
          <w:tcPr>
            <w:tcW w:w="1804" w:type="dxa"/>
          </w:tcPr>
          <w:p w14:paraId="3805E337" w14:textId="77777777" w:rsidR="00CA237A" w:rsidRDefault="003D3A30" w:rsidP="00411AE2">
            <w:pPr>
              <w:pStyle w:val="NormalWeb"/>
              <w:spacing w:before="0" w:beforeAutospacing="0" w:after="0" w:afterAutospacing="0" w:line="360" w:lineRule="auto"/>
              <w:jc w:val="both"/>
              <w:textAlignment w:val="baseline"/>
              <w:rPr>
                <w:rFonts w:asciiTheme="majorBidi" w:hAnsiTheme="majorBidi" w:cstheme="majorBidi"/>
                <w:noProof/>
              </w:rPr>
            </w:pPr>
            <w:r>
              <w:rPr>
                <w:rFonts w:asciiTheme="majorBidi" w:hAnsiTheme="majorBidi" w:cstheme="majorBidi"/>
                <w:noProof/>
              </w:rPr>
              <w:t xml:space="preserve">2 </w:t>
            </w:r>
            <w:r w:rsidR="00CA237A">
              <w:rPr>
                <w:rFonts w:asciiTheme="majorBidi" w:hAnsiTheme="majorBidi" w:cstheme="majorBidi"/>
                <w:noProof/>
              </w:rPr>
              <w:t>Urea</w:t>
            </w:r>
          </w:p>
        </w:tc>
      </w:tr>
      <w:tr w:rsidR="00CA237A" w14:paraId="645F701E" w14:textId="77777777" w:rsidTr="00CA237A">
        <w:tc>
          <w:tcPr>
            <w:tcW w:w="1803" w:type="dxa"/>
          </w:tcPr>
          <w:p w14:paraId="44B268C1" w14:textId="77777777" w:rsidR="00CA237A" w:rsidRDefault="00CA237A" w:rsidP="00411AE2">
            <w:pPr>
              <w:pStyle w:val="NormalWeb"/>
              <w:spacing w:before="0" w:beforeAutospacing="0" w:after="0" w:afterAutospacing="0" w:line="360" w:lineRule="auto"/>
              <w:jc w:val="both"/>
              <w:textAlignment w:val="baseline"/>
              <w:rPr>
                <w:rFonts w:asciiTheme="majorBidi" w:hAnsiTheme="majorBidi" w:cstheme="majorBidi"/>
                <w:noProof/>
              </w:rPr>
            </w:pPr>
            <w:r w:rsidRPr="003D3A30">
              <w:rPr>
                <w:rFonts w:eastAsia="Calibri"/>
                <w:i/>
                <w:noProof/>
              </w:rPr>
              <w:t>E</w:t>
            </w:r>
            <w:r w:rsidRPr="003D3A30">
              <w:rPr>
                <w:rFonts w:eastAsia="Calibri"/>
                <w:i/>
                <w:noProof/>
                <w:vertAlign w:val="subscript"/>
              </w:rPr>
              <w:t>LJP</w:t>
            </w:r>
            <w:r>
              <w:rPr>
                <w:rFonts w:eastAsia="Calibri"/>
                <w:noProof/>
                <w:vertAlign w:val="subscript"/>
              </w:rPr>
              <w:t xml:space="preserve"> </w:t>
            </w:r>
            <w:r w:rsidRPr="00CA237A">
              <w:rPr>
                <w:rFonts w:eastAsia="Calibri"/>
                <w:noProof/>
              </w:rPr>
              <w:t>/ mV</w:t>
            </w:r>
          </w:p>
        </w:tc>
        <w:tc>
          <w:tcPr>
            <w:tcW w:w="1803" w:type="dxa"/>
          </w:tcPr>
          <w:p w14:paraId="0B699932" w14:textId="77777777" w:rsidR="00CA237A" w:rsidRDefault="00CA237A" w:rsidP="00411AE2">
            <w:pPr>
              <w:pStyle w:val="NormalWeb"/>
              <w:spacing w:before="0" w:beforeAutospacing="0" w:after="0" w:afterAutospacing="0" w:line="360" w:lineRule="auto"/>
              <w:jc w:val="both"/>
              <w:textAlignment w:val="baseline"/>
              <w:rPr>
                <w:rFonts w:asciiTheme="majorBidi" w:hAnsiTheme="majorBidi" w:cstheme="majorBidi"/>
                <w:noProof/>
              </w:rPr>
            </w:pPr>
            <w:r>
              <w:rPr>
                <w:rFonts w:asciiTheme="majorBidi" w:hAnsiTheme="majorBidi" w:cstheme="majorBidi"/>
                <w:noProof/>
              </w:rPr>
              <w:t xml:space="preserve">15.9 </w:t>
            </w:r>
            <w:r w:rsidRPr="00CA237A">
              <w:rPr>
                <w:rFonts w:asciiTheme="majorBidi" w:hAnsiTheme="majorBidi" w:cstheme="majorBidi"/>
                <w:noProof/>
                <w:u w:val="single"/>
              </w:rPr>
              <w:t>+</w:t>
            </w:r>
            <w:r>
              <w:rPr>
                <w:rFonts w:asciiTheme="majorBidi" w:hAnsiTheme="majorBidi" w:cstheme="majorBidi"/>
                <w:noProof/>
              </w:rPr>
              <w:t xml:space="preserve"> 1.8</w:t>
            </w:r>
          </w:p>
        </w:tc>
        <w:tc>
          <w:tcPr>
            <w:tcW w:w="1803" w:type="dxa"/>
          </w:tcPr>
          <w:p w14:paraId="6D26C7E9" w14:textId="77777777" w:rsidR="00CA237A" w:rsidRDefault="00CA237A" w:rsidP="00411AE2">
            <w:pPr>
              <w:pStyle w:val="NormalWeb"/>
              <w:spacing w:before="0" w:beforeAutospacing="0" w:after="0" w:afterAutospacing="0" w:line="360" w:lineRule="auto"/>
              <w:jc w:val="both"/>
              <w:textAlignment w:val="baseline"/>
              <w:rPr>
                <w:rFonts w:asciiTheme="majorBidi" w:hAnsiTheme="majorBidi" w:cstheme="majorBidi"/>
                <w:noProof/>
              </w:rPr>
            </w:pPr>
            <w:r>
              <w:rPr>
                <w:rFonts w:asciiTheme="majorBidi" w:hAnsiTheme="majorBidi" w:cstheme="majorBidi"/>
                <w:noProof/>
              </w:rPr>
              <w:t xml:space="preserve">0.5 </w:t>
            </w:r>
            <w:r w:rsidRPr="00CA237A">
              <w:rPr>
                <w:rFonts w:asciiTheme="majorBidi" w:hAnsiTheme="majorBidi" w:cstheme="majorBidi"/>
                <w:noProof/>
                <w:u w:val="single"/>
              </w:rPr>
              <w:t>+</w:t>
            </w:r>
            <w:r>
              <w:rPr>
                <w:rFonts w:asciiTheme="majorBidi" w:hAnsiTheme="majorBidi" w:cstheme="majorBidi"/>
                <w:noProof/>
              </w:rPr>
              <w:t xml:space="preserve"> 0.09</w:t>
            </w:r>
          </w:p>
        </w:tc>
        <w:tc>
          <w:tcPr>
            <w:tcW w:w="1803" w:type="dxa"/>
          </w:tcPr>
          <w:p w14:paraId="03D0310E" w14:textId="77777777" w:rsidR="00CA237A" w:rsidRDefault="00CA237A" w:rsidP="00411AE2">
            <w:pPr>
              <w:pStyle w:val="NormalWeb"/>
              <w:spacing w:before="0" w:beforeAutospacing="0" w:after="0" w:afterAutospacing="0" w:line="360" w:lineRule="auto"/>
              <w:jc w:val="both"/>
              <w:textAlignment w:val="baseline"/>
              <w:rPr>
                <w:rFonts w:asciiTheme="majorBidi" w:hAnsiTheme="majorBidi" w:cstheme="majorBidi"/>
                <w:noProof/>
              </w:rPr>
            </w:pPr>
            <w:r>
              <w:rPr>
                <w:rFonts w:asciiTheme="majorBidi" w:hAnsiTheme="majorBidi" w:cstheme="majorBidi"/>
                <w:noProof/>
              </w:rPr>
              <w:t xml:space="preserve">-9.8 </w:t>
            </w:r>
            <w:r w:rsidRPr="00CA237A">
              <w:rPr>
                <w:rFonts w:asciiTheme="majorBidi" w:hAnsiTheme="majorBidi" w:cstheme="majorBidi"/>
                <w:noProof/>
                <w:u w:val="single"/>
              </w:rPr>
              <w:t>+</w:t>
            </w:r>
            <w:r>
              <w:rPr>
                <w:rFonts w:asciiTheme="majorBidi" w:hAnsiTheme="majorBidi" w:cstheme="majorBidi"/>
                <w:noProof/>
              </w:rPr>
              <w:t xml:space="preserve"> 0.41</w:t>
            </w:r>
          </w:p>
        </w:tc>
        <w:tc>
          <w:tcPr>
            <w:tcW w:w="1804" w:type="dxa"/>
          </w:tcPr>
          <w:p w14:paraId="64F69FDB" w14:textId="77777777" w:rsidR="00CA237A" w:rsidRDefault="00CA237A" w:rsidP="00411AE2">
            <w:pPr>
              <w:pStyle w:val="NormalWeb"/>
              <w:spacing w:before="0" w:beforeAutospacing="0" w:after="0" w:afterAutospacing="0" w:line="360" w:lineRule="auto"/>
              <w:jc w:val="both"/>
              <w:textAlignment w:val="baseline"/>
              <w:rPr>
                <w:rFonts w:asciiTheme="majorBidi" w:hAnsiTheme="majorBidi" w:cstheme="majorBidi"/>
                <w:noProof/>
              </w:rPr>
            </w:pPr>
            <w:r>
              <w:rPr>
                <w:rFonts w:asciiTheme="majorBidi" w:hAnsiTheme="majorBidi" w:cstheme="majorBidi"/>
                <w:noProof/>
              </w:rPr>
              <w:t xml:space="preserve">-13.9 </w:t>
            </w:r>
            <w:r w:rsidRPr="00CA237A">
              <w:rPr>
                <w:rFonts w:asciiTheme="majorBidi" w:hAnsiTheme="majorBidi" w:cstheme="majorBidi"/>
                <w:noProof/>
                <w:u w:val="single"/>
              </w:rPr>
              <w:t>+</w:t>
            </w:r>
            <w:r>
              <w:rPr>
                <w:rFonts w:asciiTheme="majorBidi" w:hAnsiTheme="majorBidi" w:cstheme="majorBidi"/>
                <w:noProof/>
              </w:rPr>
              <w:t xml:space="preserve"> 0.21</w:t>
            </w:r>
          </w:p>
        </w:tc>
      </w:tr>
    </w:tbl>
    <w:p w14:paraId="3C5D2DC1" w14:textId="77777777" w:rsidR="00CA237A" w:rsidRDefault="00CA237A" w:rsidP="00411AE2">
      <w:pPr>
        <w:pStyle w:val="NormalWeb"/>
        <w:spacing w:before="0" w:beforeAutospacing="0" w:after="0" w:afterAutospacing="0" w:line="360" w:lineRule="auto"/>
        <w:jc w:val="both"/>
        <w:textAlignment w:val="baseline"/>
        <w:rPr>
          <w:rFonts w:asciiTheme="majorBidi" w:hAnsiTheme="majorBidi" w:cstheme="majorBidi"/>
          <w:noProof/>
        </w:rPr>
      </w:pPr>
    </w:p>
    <w:p w14:paraId="5DB10C72" w14:textId="77777777" w:rsidR="00A7778F" w:rsidRDefault="003D3A30" w:rsidP="00411AE2">
      <w:pPr>
        <w:pStyle w:val="NormalWeb"/>
        <w:spacing w:before="0" w:beforeAutospacing="0" w:after="0" w:afterAutospacing="0" w:line="360" w:lineRule="auto"/>
        <w:jc w:val="both"/>
        <w:textAlignment w:val="baseline"/>
        <w:rPr>
          <w:rFonts w:eastAsia="Calibri"/>
          <w:noProof/>
        </w:rPr>
      </w:pPr>
      <w:r w:rsidRPr="00A7778F">
        <w:rPr>
          <w:rFonts w:asciiTheme="majorBidi" w:hAnsiTheme="majorBidi" w:cstheme="majorBidi"/>
          <w:b/>
          <w:noProof/>
        </w:rPr>
        <w:t>Table 5</w:t>
      </w:r>
      <w:r>
        <w:rPr>
          <w:rFonts w:asciiTheme="majorBidi" w:hAnsiTheme="majorBidi" w:cstheme="majorBidi"/>
          <w:noProof/>
        </w:rPr>
        <w:t xml:space="preserve"> shows the liquid junction potentials, </w:t>
      </w:r>
      <w:r w:rsidRPr="003D3A30">
        <w:rPr>
          <w:rFonts w:eastAsia="Calibri"/>
          <w:i/>
          <w:noProof/>
        </w:rPr>
        <w:t>E</w:t>
      </w:r>
      <w:r w:rsidRPr="003D3A30">
        <w:rPr>
          <w:rFonts w:eastAsia="Calibri"/>
          <w:i/>
          <w:noProof/>
          <w:vertAlign w:val="subscript"/>
        </w:rPr>
        <w:t>LJP</w:t>
      </w:r>
      <w:r>
        <w:rPr>
          <w:rFonts w:eastAsia="Calibri"/>
          <w:i/>
          <w:noProof/>
        </w:rPr>
        <w:t xml:space="preserve">, </w:t>
      </w:r>
      <w:r>
        <w:rPr>
          <w:rFonts w:eastAsia="Calibri"/>
          <w:noProof/>
        </w:rPr>
        <w:t>for 4 DESs in contact with each</w:t>
      </w:r>
      <w:r w:rsidR="00087409">
        <w:rPr>
          <w:rFonts w:eastAsia="Calibri"/>
          <w:noProof/>
        </w:rPr>
        <w:t xml:space="preserve"> </w:t>
      </w:r>
      <w:r>
        <w:rPr>
          <w:rFonts w:eastAsia="Calibri"/>
          <w:noProof/>
        </w:rPr>
        <w:t xml:space="preserve">other. It can be seen that the </w:t>
      </w:r>
      <w:r w:rsidRPr="003D3A30">
        <w:rPr>
          <w:rFonts w:eastAsia="Calibri"/>
          <w:i/>
          <w:noProof/>
        </w:rPr>
        <w:t>E</w:t>
      </w:r>
      <w:r w:rsidRPr="003D3A30">
        <w:rPr>
          <w:rFonts w:eastAsia="Calibri"/>
          <w:i/>
          <w:noProof/>
          <w:vertAlign w:val="subscript"/>
        </w:rPr>
        <w:t>LJP</w:t>
      </w:r>
      <w:r>
        <w:rPr>
          <w:rFonts w:eastAsia="Calibri"/>
          <w:i/>
          <w:noProof/>
        </w:rPr>
        <w:t xml:space="preserve"> </w:t>
      </w:r>
      <w:r>
        <w:rPr>
          <w:rFonts w:eastAsia="Calibri"/>
          <w:noProof/>
        </w:rPr>
        <w:t>values increase with increasing acidity. Although all 4 DESs have the same ionic species (Ch</w:t>
      </w:r>
      <w:r>
        <w:rPr>
          <w:rFonts w:eastAsia="Calibri"/>
          <w:noProof/>
          <w:vertAlign w:val="superscript"/>
        </w:rPr>
        <w:t>+</w:t>
      </w:r>
      <w:r>
        <w:rPr>
          <w:rFonts w:eastAsia="Calibri"/>
          <w:noProof/>
        </w:rPr>
        <w:t xml:space="preserve"> and Cl</w:t>
      </w:r>
      <w:r>
        <w:rPr>
          <w:rFonts w:eastAsia="Calibri"/>
          <w:noProof/>
          <w:vertAlign w:val="superscript"/>
        </w:rPr>
        <w:t>-</w:t>
      </w:r>
      <w:r>
        <w:rPr>
          <w:rFonts w:eastAsia="Calibri"/>
          <w:noProof/>
        </w:rPr>
        <w:t xml:space="preserve">) the proton </w:t>
      </w:r>
      <w:r w:rsidR="0074709F">
        <w:rPr>
          <w:rFonts w:eastAsia="Calibri"/>
          <w:noProof/>
        </w:rPr>
        <w:t>will have a higher mobility than Ch</w:t>
      </w:r>
      <w:r w:rsidR="0074709F">
        <w:rPr>
          <w:rFonts w:eastAsia="Calibri"/>
          <w:noProof/>
          <w:vertAlign w:val="superscript"/>
        </w:rPr>
        <w:t xml:space="preserve">+ </w:t>
      </w:r>
      <w:r w:rsidR="0074709F">
        <w:rPr>
          <w:rFonts w:eastAsia="Calibri"/>
          <w:noProof/>
        </w:rPr>
        <w:t>and this</w:t>
      </w:r>
      <w:r>
        <w:rPr>
          <w:rFonts w:eastAsia="Calibri"/>
          <w:noProof/>
        </w:rPr>
        <w:t xml:space="preserve"> will set up an LJP as the migration of the proton will be easier than that of Ch</w:t>
      </w:r>
      <w:r>
        <w:rPr>
          <w:rFonts w:eastAsia="Calibri"/>
          <w:noProof/>
          <w:vertAlign w:val="superscript"/>
        </w:rPr>
        <w:t>+</w:t>
      </w:r>
      <w:r>
        <w:rPr>
          <w:rFonts w:eastAsia="Calibri"/>
          <w:noProof/>
        </w:rPr>
        <w:t>. In the oxalic acid</w:t>
      </w:r>
      <w:r w:rsidR="00A7778F">
        <w:rPr>
          <w:rFonts w:eastAsia="Calibri"/>
          <w:noProof/>
        </w:rPr>
        <w:t>-</w:t>
      </w:r>
      <w:r>
        <w:rPr>
          <w:rFonts w:eastAsia="Calibri"/>
          <w:noProof/>
        </w:rPr>
        <w:t xml:space="preserve">based DES proton activity will clearly be the largest and this has the most positive </w:t>
      </w:r>
      <w:r w:rsidRPr="003D3A30">
        <w:rPr>
          <w:rFonts w:eastAsia="Calibri"/>
          <w:i/>
          <w:noProof/>
        </w:rPr>
        <w:t>E</w:t>
      </w:r>
      <w:r w:rsidRPr="003D3A30">
        <w:rPr>
          <w:rFonts w:eastAsia="Calibri"/>
          <w:i/>
          <w:noProof/>
          <w:vertAlign w:val="subscript"/>
        </w:rPr>
        <w:t>LJP</w:t>
      </w:r>
      <w:r w:rsidR="00A7778F">
        <w:rPr>
          <w:rFonts w:eastAsia="Calibri"/>
          <w:noProof/>
        </w:rPr>
        <w:t>. The urea-based DES is relatively basic due to traces of ammonia formed duing synthesis of the DES.</w:t>
      </w:r>
    </w:p>
    <w:p w14:paraId="6C374841" w14:textId="77777777" w:rsidR="00CA237A" w:rsidRPr="00A7778F" w:rsidRDefault="00A7778F" w:rsidP="00411AE2">
      <w:pPr>
        <w:pStyle w:val="NormalWeb"/>
        <w:spacing w:before="0" w:beforeAutospacing="0" w:after="0" w:afterAutospacing="0" w:line="360" w:lineRule="auto"/>
        <w:jc w:val="both"/>
        <w:textAlignment w:val="baseline"/>
        <w:rPr>
          <w:rFonts w:asciiTheme="majorBidi" w:hAnsiTheme="majorBidi" w:cstheme="majorBidi"/>
          <w:noProof/>
        </w:rPr>
      </w:pPr>
      <w:r>
        <w:rPr>
          <w:rFonts w:eastAsia="Calibri"/>
          <w:noProof/>
        </w:rPr>
        <w:t xml:space="preserve">This is therfore an issue that needs to be addressed when using ionic liquids of different relative proton activities in contact with eachother </w:t>
      </w:r>
      <w:r w:rsidRPr="00272340">
        <w:rPr>
          <w:rFonts w:eastAsia="Calibri"/>
          <w:i/>
          <w:noProof/>
        </w:rPr>
        <w:t>e.g</w:t>
      </w:r>
      <w:r>
        <w:rPr>
          <w:rFonts w:eastAsia="Calibri"/>
          <w:noProof/>
        </w:rPr>
        <w:t>. with electrochemical reference electrodes. It should however be noted that this is potentially another method of quantifying pH albeit less sens</w:t>
      </w:r>
      <w:r w:rsidR="00087409">
        <w:rPr>
          <w:rFonts w:eastAsia="Calibri"/>
          <w:noProof/>
        </w:rPr>
        <w:t>i</w:t>
      </w:r>
      <w:r>
        <w:rPr>
          <w:rFonts w:eastAsia="Calibri"/>
          <w:noProof/>
        </w:rPr>
        <w:t xml:space="preserve">tive than cell (3). </w:t>
      </w:r>
    </w:p>
    <w:p w14:paraId="4F4C146F" w14:textId="6478E4EE" w:rsidR="00D018B0" w:rsidRPr="009329EB" w:rsidRDefault="009329EB" w:rsidP="00411AE2">
      <w:pPr>
        <w:pStyle w:val="NormalWeb"/>
        <w:spacing w:before="0" w:beforeAutospacing="0" w:after="0" w:afterAutospacing="0" w:line="360" w:lineRule="auto"/>
        <w:jc w:val="both"/>
        <w:textAlignment w:val="baseline"/>
        <w:rPr>
          <w:rFonts w:asciiTheme="majorBidi" w:hAnsiTheme="majorBidi" w:cstheme="majorBidi"/>
          <w:b/>
          <w:noProof/>
        </w:rPr>
      </w:pPr>
      <w:r w:rsidRPr="009329EB">
        <w:rPr>
          <w:rFonts w:asciiTheme="majorBidi" w:hAnsiTheme="majorBidi" w:cstheme="majorBidi"/>
          <w:b/>
          <w:noProof/>
        </w:rPr>
        <w:lastRenderedPageBreak/>
        <w:t>Conclusions</w:t>
      </w:r>
    </w:p>
    <w:p w14:paraId="34B8B380" w14:textId="77777777" w:rsidR="009329EB" w:rsidRPr="00465300" w:rsidRDefault="00A7778F" w:rsidP="00411AE2">
      <w:pPr>
        <w:pStyle w:val="NormalWeb"/>
        <w:spacing w:before="0" w:beforeAutospacing="0" w:after="0" w:afterAutospacing="0" w:line="360" w:lineRule="auto"/>
        <w:jc w:val="both"/>
        <w:textAlignment w:val="baseline"/>
        <w:rPr>
          <w:rFonts w:asciiTheme="majorBidi" w:hAnsiTheme="majorBidi" w:cstheme="majorBidi"/>
          <w:noProof/>
        </w:rPr>
      </w:pPr>
      <w:r>
        <w:rPr>
          <w:rFonts w:asciiTheme="majorBidi" w:hAnsiTheme="majorBidi" w:cstheme="majorBidi"/>
          <w:noProof/>
        </w:rPr>
        <w:t xml:space="preserve">This study has shown bromophenol blue can be used as a probe for quantfying the </w:t>
      </w:r>
      <w:r w:rsidRPr="00A7778F">
        <w:rPr>
          <w:rFonts w:asciiTheme="majorBidi" w:hAnsiTheme="majorBidi" w:cstheme="majorBidi"/>
          <w:i/>
          <w:noProof/>
        </w:rPr>
        <w:t>pK</w:t>
      </w:r>
      <w:r w:rsidRPr="00A7778F">
        <w:rPr>
          <w:rFonts w:asciiTheme="majorBidi" w:hAnsiTheme="majorBidi" w:cstheme="majorBidi"/>
          <w:i/>
          <w:noProof/>
          <w:vertAlign w:val="subscript"/>
        </w:rPr>
        <w:t>a</w:t>
      </w:r>
      <w:r w:rsidRPr="00A7778F">
        <w:rPr>
          <w:rFonts w:asciiTheme="majorBidi" w:hAnsiTheme="majorBidi" w:cstheme="majorBidi"/>
          <w:i/>
          <w:noProof/>
        </w:rPr>
        <w:t xml:space="preserve"> </w:t>
      </w:r>
      <w:r>
        <w:rPr>
          <w:rFonts w:asciiTheme="majorBidi" w:hAnsiTheme="majorBidi" w:cstheme="majorBidi"/>
          <w:noProof/>
        </w:rPr>
        <w:t xml:space="preserve">values of organic acids in ionic liquids and deep eutectic solvents. The </w:t>
      </w:r>
      <w:r w:rsidRPr="00A7778F">
        <w:rPr>
          <w:rFonts w:asciiTheme="majorBidi" w:hAnsiTheme="majorBidi" w:cstheme="majorBidi"/>
          <w:i/>
          <w:noProof/>
        </w:rPr>
        <w:t>pK</w:t>
      </w:r>
      <w:r>
        <w:rPr>
          <w:rFonts w:asciiTheme="majorBidi" w:hAnsiTheme="majorBidi" w:cstheme="majorBidi"/>
          <w:i/>
          <w:noProof/>
          <w:vertAlign w:val="subscript"/>
        </w:rPr>
        <w:t xml:space="preserve">in </w:t>
      </w:r>
      <w:r>
        <w:rPr>
          <w:rFonts w:asciiTheme="majorBidi" w:hAnsiTheme="majorBidi" w:cstheme="majorBidi"/>
          <w:noProof/>
        </w:rPr>
        <w:t>values were d</w:t>
      </w:r>
      <w:r w:rsidR="00F613E5">
        <w:rPr>
          <w:rFonts w:asciiTheme="majorBidi" w:hAnsiTheme="majorBidi" w:cstheme="majorBidi"/>
          <w:noProof/>
        </w:rPr>
        <w:t>e</w:t>
      </w:r>
      <w:r>
        <w:rPr>
          <w:rFonts w:asciiTheme="majorBidi" w:hAnsiTheme="majorBidi" w:cstheme="majorBidi"/>
          <w:noProof/>
        </w:rPr>
        <w:t xml:space="preserve">termined using a titration method using UV-vis spectroscopy. It was found that the </w:t>
      </w:r>
      <w:r w:rsidRPr="00A7778F">
        <w:rPr>
          <w:rFonts w:asciiTheme="majorBidi" w:hAnsiTheme="majorBidi" w:cstheme="majorBidi"/>
          <w:i/>
          <w:noProof/>
        </w:rPr>
        <w:t>pK</w:t>
      </w:r>
      <w:r w:rsidRPr="00A7778F">
        <w:rPr>
          <w:rFonts w:asciiTheme="majorBidi" w:hAnsiTheme="majorBidi" w:cstheme="majorBidi"/>
          <w:i/>
          <w:noProof/>
          <w:vertAlign w:val="subscript"/>
        </w:rPr>
        <w:t>a</w:t>
      </w:r>
      <w:r w:rsidRPr="00A7778F">
        <w:rPr>
          <w:rFonts w:asciiTheme="majorBidi" w:hAnsiTheme="majorBidi" w:cstheme="majorBidi"/>
          <w:i/>
          <w:noProof/>
        </w:rPr>
        <w:t xml:space="preserve"> </w:t>
      </w:r>
      <w:r>
        <w:rPr>
          <w:rFonts w:asciiTheme="majorBidi" w:hAnsiTheme="majorBidi" w:cstheme="majorBidi"/>
          <w:noProof/>
        </w:rPr>
        <w:t xml:space="preserve">values for 9 organic acids were constantly about 0.5 units </w:t>
      </w:r>
      <w:r w:rsidR="00083151">
        <w:rPr>
          <w:rFonts w:asciiTheme="majorBidi" w:hAnsiTheme="majorBidi" w:cstheme="majorBidi"/>
          <w:noProof/>
        </w:rPr>
        <w:t>higher</w:t>
      </w:r>
      <w:r>
        <w:rPr>
          <w:rFonts w:asciiTheme="majorBidi" w:hAnsiTheme="majorBidi" w:cstheme="majorBidi"/>
          <w:noProof/>
        </w:rPr>
        <w:t xml:space="preserve"> than those found in water.</w:t>
      </w:r>
      <w:r w:rsidR="0072653E">
        <w:rPr>
          <w:rFonts w:asciiTheme="majorBidi" w:hAnsiTheme="majorBidi" w:cstheme="majorBidi"/>
          <w:noProof/>
        </w:rPr>
        <w:t xml:space="preserve"> This would be expected given the differences in concentration and strength of the base in the two liquids. The process was repeated for othe</w:t>
      </w:r>
      <w:r w:rsidR="00F613E5">
        <w:rPr>
          <w:rFonts w:asciiTheme="majorBidi" w:hAnsiTheme="majorBidi" w:cstheme="majorBidi"/>
          <w:noProof/>
        </w:rPr>
        <w:t>r</w:t>
      </w:r>
      <w:r w:rsidR="0072653E">
        <w:rPr>
          <w:rFonts w:asciiTheme="majorBidi" w:hAnsiTheme="majorBidi" w:cstheme="majorBidi"/>
          <w:noProof/>
        </w:rPr>
        <w:t xml:space="preserve"> ionic liquids and DESs and it was found that the liquid became more basic as the concentration of ChCl was increased in the DES. The acidity of ionic liquids was found to depend on the basicity of the anion. The unusually </w:t>
      </w:r>
      <w:r w:rsidR="00083151">
        <w:rPr>
          <w:rFonts w:asciiTheme="majorBidi" w:hAnsiTheme="majorBidi" w:cstheme="majorBidi"/>
          <w:noProof/>
        </w:rPr>
        <w:t>low</w:t>
      </w:r>
      <w:r w:rsidR="0072653E">
        <w:rPr>
          <w:rFonts w:asciiTheme="majorBidi" w:hAnsiTheme="majorBidi" w:cstheme="majorBidi"/>
          <w:noProof/>
        </w:rPr>
        <w:t xml:space="preserve"> </w:t>
      </w:r>
      <w:r w:rsidR="009615C8" w:rsidRPr="00A7778F">
        <w:rPr>
          <w:rFonts w:asciiTheme="majorBidi" w:hAnsiTheme="majorBidi" w:cstheme="majorBidi"/>
          <w:i/>
          <w:noProof/>
        </w:rPr>
        <w:t>pK</w:t>
      </w:r>
      <w:r w:rsidR="009615C8" w:rsidRPr="00A7778F">
        <w:rPr>
          <w:rFonts w:asciiTheme="majorBidi" w:hAnsiTheme="majorBidi" w:cstheme="majorBidi"/>
          <w:i/>
          <w:noProof/>
          <w:vertAlign w:val="subscript"/>
        </w:rPr>
        <w:t>a</w:t>
      </w:r>
      <w:r w:rsidR="009615C8">
        <w:rPr>
          <w:rFonts w:asciiTheme="majorBidi" w:hAnsiTheme="majorBidi" w:cstheme="majorBidi"/>
          <w:noProof/>
        </w:rPr>
        <w:t xml:space="preserve"> </w:t>
      </w:r>
      <w:r w:rsidR="0072653E">
        <w:rPr>
          <w:rFonts w:asciiTheme="majorBidi" w:hAnsiTheme="majorBidi" w:cstheme="majorBidi"/>
          <w:noProof/>
        </w:rPr>
        <w:t xml:space="preserve">value for </w:t>
      </w:r>
      <w:r w:rsidR="00E12BFB">
        <w:t>[</w:t>
      </w:r>
      <w:proofErr w:type="spellStart"/>
      <w:r w:rsidR="00E12BFB">
        <w:t>Bmim</w:t>
      </w:r>
      <w:proofErr w:type="spellEnd"/>
      <w:r w:rsidR="00E12BFB">
        <w:t>] [BF</w:t>
      </w:r>
      <w:r w:rsidR="00E12BFB" w:rsidRPr="008E44D6">
        <w:rPr>
          <w:vertAlign w:val="subscript"/>
        </w:rPr>
        <w:t>4</w:t>
      </w:r>
      <w:r w:rsidR="00E12BFB">
        <w:t>]</w:t>
      </w:r>
      <w:r w:rsidR="0072653E">
        <w:rPr>
          <w:rFonts w:asciiTheme="majorBidi" w:hAnsiTheme="majorBidi" w:cstheme="majorBidi"/>
          <w:noProof/>
        </w:rPr>
        <w:t xml:space="preserve"> was rationalised by hydrolysis of the anion to form HF.</w:t>
      </w:r>
      <w:r w:rsidR="009615C8">
        <w:rPr>
          <w:rFonts w:asciiTheme="majorBidi" w:hAnsiTheme="majorBidi" w:cstheme="majorBidi"/>
          <w:noProof/>
        </w:rPr>
        <w:t xml:space="preserve"> The </w:t>
      </w:r>
      <w:r w:rsidR="009615C8" w:rsidRPr="00A7778F">
        <w:rPr>
          <w:rFonts w:asciiTheme="majorBidi" w:hAnsiTheme="majorBidi" w:cstheme="majorBidi"/>
          <w:i/>
          <w:noProof/>
        </w:rPr>
        <w:t>pK</w:t>
      </w:r>
      <w:r w:rsidR="009615C8" w:rsidRPr="00A7778F">
        <w:rPr>
          <w:rFonts w:asciiTheme="majorBidi" w:hAnsiTheme="majorBidi" w:cstheme="majorBidi"/>
          <w:i/>
          <w:noProof/>
          <w:vertAlign w:val="subscript"/>
        </w:rPr>
        <w:t>a</w:t>
      </w:r>
      <w:r w:rsidR="009615C8">
        <w:rPr>
          <w:rFonts w:asciiTheme="majorBidi" w:hAnsiTheme="majorBidi" w:cstheme="majorBidi"/>
          <w:i/>
          <w:noProof/>
        </w:rPr>
        <w:t xml:space="preserve"> </w:t>
      </w:r>
      <w:r w:rsidR="009615C8" w:rsidRPr="009615C8">
        <w:rPr>
          <w:rFonts w:asciiTheme="majorBidi" w:hAnsiTheme="majorBidi" w:cstheme="majorBidi"/>
          <w:noProof/>
        </w:rPr>
        <w:t xml:space="preserve">values for 4 carboxylic acids were determined in </w:t>
      </w:r>
      <w:r w:rsidR="00465300">
        <w:rPr>
          <w:rFonts w:asciiTheme="majorBidi" w:hAnsiTheme="majorBidi" w:cstheme="majorBidi"/>
          <w:noProof/>
        </w:rPr>
        <w:t>two ILs and two DESs</w:t>
      </w:r>
      <w:r w:rsidR="006660AC">
        <w:rPr>
          <w:rFonts w:asciiTheme="majorBidi" w:hAnsiTheme="majorBidi" w:cstheme="majorBidi"/>
          <w:noProof/>
        </w:rPr>
        <w:t>.</w:t>
      </w:r>
      <w:r w:rsidR="00465300">
        <w:rPr>
          <w:rFonts w:asciiTheme="majorBidi" w:hAnsiTheme="majorBidi" w:cstheme="majorBidi"/>
          <w:noProof/>
        </w:rPr>
        <w:t xml:space="preserve"> The values were lowest in the BF</w:t>
      </w:r>
      <w:r w:rsidR="00465300">
        <w:rPr>
          <w:rFonts w:asciiTheme="majorBidi" w:hAnsiTheme="majorBidi" w:cstheme="majorBidi"/>
          <w:noProof/>
          <w:vertAlign w:val="subscript"/>
        </w:rPr>
        <w:t>4</w:t>
      </w:r>
      <w:r w:rsidR="00465300">
        <w:rPr>
          <w:rFonts w:asciiTheme="majorBidi" w:hAnsiTheme="majorBidi" w:cstheme="majorBidi"/>
          <w:noProof/>
          <w:vertAlign w:val="superscript"/>
        </w:rPr>
        <w:t>-</w:t>
      </w:r>
      <w:r w:rsidR="00465300">
        <w:rPr>
          <w:rFonts w:asciiTheme="majorBidi" w:hAnsiTheme="majorBidi" w:cstheme="majorBidi"/>
          <w:noProof/>
        </w:rPr>
        <w:t xml:space="preserve"> based IL and highest in the acetate-based liquid.</w:t>
      </w:r>
    </w:p>
    <w:p w14:paraId="2CCB12CA" w14:textId="77777777" w:rsidR="006660AC" w:rsidRDefault="006660AC" w:rsidP="00411AE2">
      <w:pPr>
        <w:pStyle w:val="NormalWeb"/>
        <w:spacing w:before="0" w:beforeAutospacing="0" w:after="0" w:afterAutospacing="0" w:line="360" w:lineRule="auto"/>
        <w:jc w:val="both"/>
        <w:textAlignment w:val="baseline"/>
        <w:rPr>
          <w:rFonts w:asciiTheme="majorBidi" w:hAnsiTheme="majorBidi" w:cstheme="majorBidi"/>
          <w:noProof/>
        </w:rPr>
      </w:pPr>
      <w:r>
        <w:rPr>
          <w:rFonts w:asciiTheme="majorBidi" w:hAnsiTheme="majorBidi" w:cstheme="majorBidi"/>
          <w:noProof/>
        </w:rPr>
        <w:t xml:space="preserve">The behaviour of a glass electrode was determined in DESs of different water content and it was shown that while the potential – </w:t>
      </w:r>
      <w:r w:rsidRPr="00083151">
        <w:rPr>
          <w:rFonts w:asciiTheme="majorBidi" w:hAnsiTheme="majorBidi" w:cstheme="majorBidi"/>
          <w:i/>
          <w:noProof/>
        </w:rPr>
        <w:t>pH</w:t>
      </w:r>
      <w:r>
        <w:rPr>
          <w:rFonts w:asciiTheme="majorBidi" w:hAnsiTheme="majorBidi" w:cstheme="majorBidi"/>
          <w:noProof/>
        </w:rPr>
        <w:t xml:space="preserve"> </w:t>
      </w:r>
      <w:r w:rsidR="00465300">
        <w:rPr>
          <w:rFonts w:asciiTheme="majorBidi" w:hAnsiTheme="majorBidi" w:cstheme="majorBidi"/>
          <w:noProof/>
        </w:rPr>
        <w:t xml:space="preserve">plot </w:t>
      </w:r>
      <w:r>
        <w:rPr>
          <w:rFonts w:asciiTheme="majorBidi" w:hAnsiTheme="majorBidi" w:cstheme="majorBidi"/>
          <w:noProof/>
        </w:rPr>
        <w:t xml:space="preserve">was </w:t>
      </w:r>
      <w:r w:rsidR="00465300">
        <w:rPr>
          <w:rFonts w:asciiTheme="majorBidi" w:hAnsiTheme="majorBidi" w:cstheme="majorBidi"/>
          <w:noProof/>
        </w:rPr>
        <w:t>Nernstian</w:t>
      </w:r>
      <w:r>
        <w:rPr>
          <w:rFonts w:asciiTheme="majorBidi" w:hAnsiTheme="majorBidi" w:cstheme="majorBidi"/>
          <w:noProof/>
        </w:rPr>
        <w:t xml:space="preserve"> at high water content</w:t>
      </w:r>
      <w:r w:rsidR="00465300">
        <w:rPr>
          <w:rFonts w:asciiTheme="majorBidi" w:hAnsiTheme="majorBidi" w:cstheme="majorBidi"/>
          <w:noProof/>
        </w:rPr>
        <w:t xml:space="preserve"> the slope decreased as the amount of water decreased. It was proposed that the</w:t>
      </w:r>
      <w:r>
        <w:rPr>
          <w:rFonts w:asciiTheme="majorBidi" w:hAnsiTheme="majorBidi" w:cstheme="majorBidi"/>
          <w:noProof/>
        </w:rPr>
        <w:t xml:space="preserve"> non-Nernstian response was </w:t>
      </w:r>
      <w:r w:rsidR="00465300">
        <w:rPr>
          <w:rFonts w:asciiTheme="majorBidi" w:hAnsiTheme="majorBidi" w:cstheme="majorBidi"/>
          <w:noProof/>
        </w:rPr>
        <w:t xml:space="preserve">possibly </w:t>
      </w:r>
      <w:r>
        <w:rPr>
          <w:rFonts w:asciiTheme="majorBidi" w:hAnsiTheme="majorBidi" w:cstheme="majorBidi"/>
          <w:noProof/>
        </w:rPr>
        <w:t>due to dehydration of the silica layer close to the solution interface. While the response was non-Nernstia</w:t>
      </w:r>
      <w:r w:rsidR="00087409">
        <w:rPr>
          <w:rFonts w:asciiTheme="majorBidi" w:hAnsiTheme="majorBidi" w:cstheme="majorBidi"/>
          <w:noProof/>
        </w:rPr>
        <w:t>n</w:t>
      </w:r>
      <w:r>
        <w:rPr>
          <w:rFonts w:asciiTheme="majorBidi" w:hAnsiTheme="majorBidi" w:cstheme="majorBidi"/>
          <w:noProof/>
        </w:rPr>
        <w:t xml:space="preserve"> it was nevertheless linear and gave </w:t>
      </w:r>
      <w:r w:rsidRPr="00083151">
        <w:rPr>
          <w:rFonts w:asciiTheme="majorBidi" w:hAnsiTheme="majorBidi" w:cstheme="majorBidi"/>
          <w:i/>
          <w:noProof/>
        </w:rPr>
        <w:t>pH</w:t>
      </w:r>
      <w:r>
        <w:rPr>
          <w:rFonts w:asciiTheme="majorBidi" w:hAnsiTheme="majorBidi" w:cstheme="majorBidi"/>
          <w:noProof/>
        </w:rPr>
        <w:t xml:space="preserve"> values for an organic acid in a DES which corresponded to those observed in solution using the bromophenol blue indicator. It was also shown that the liquid junction potential in an electrochemical cell is </w:t>
      </w:r>
      <w:r w:rsidRPr="00083151">
        <w:rPr>
          <w:rFonts w:asciiTheme="majorBidi" w:hAnsiTheme="majorBidi" w:cstheme="majorBidi"/>
          <w:i/>
          <w:noProof/>
        </w:rPr>
        <w:t>pH</w:t>
      </w:r>
      <w:r>
        <w:rPr>
          <w:rFonts w:asciiTheme="majorBidi" w:hAnsiTheme="majorBidi" w:cstheme="majorBidi"/>
          <w:noProof/>
        </w:rPr>
        <w:t xml:space="preserve"> dependent due to the preferential transport of protons c</w:t>
      </w:r>
      <w:r w:rsidR="00465300">
        <w:rPr>
          <w:rFonts w:asciiTheme="majorBidi" w:hAnsiTheme="majorBidi" w:cstheme="majorBidi"/>
          <w:noProof/>
        </w:rPr>
        <w:t>o</w:t>
      </w:r>
      <w:r>
        <w:rPr>
          <w:rFonts w:asciiTheme="majorBidi" w:hAnsiTheme="majorBidi" w:cstheme="majorBidi"/>
          <w:noProof/>
        </w:rPr>
        <w:t xml:space="preserve">mpared to </w:t>
      </w:r>
      <w:r w:rsidR="00465300">
        <w:rPr>
          <w:rFonts w:asciiTheme="majorBidi" w:hAnsiTheme="majorBidi" w:cstheme="majorBidi"/>
          <w:noProof/>
        </w:rPr>
        <w:t>large organic</w:t>
      </w:r>
      <w:r>
        <w:rPr>
          <w:rFonts w:asciiTheme="majorBidi" w:hAnsiTheme="majorBidi" w:cstheme="majorBidi"/>
          <w:noProof/>
        </w:rPr>
        <w:t xml:space="preserve"> cations.</w:t>
      </w:r>
    </w:p>
    <w:p w14:paraId="059C8855" w14:textId="77777777" w:rsidR="00567078" w:rsidRDefault="00567078" w:rsidP="00411AE2">
      <w:pPr>
        <w:pStyle w:val="NormalWeb"/>
        <w:spacing w:before="0" w:beforeAutospacing="0" w:after="0" w:afterAutospacing="0" w:line="360" w:lineRule="auto"/>
        <w:jc w:val="both"/>
        <w:textAlignment w:val="baseline"/>
        <w:rPr>
          <w:rFonts w:asciiTheme="majorBidi" w:hAnsiTheme="majorBidi" w:cstheme="majorBidi"/>
          <w:noProof/>
        </w:rPr>
      </w:pPr>
    </w:p>
    <w:p w14:paraId="6126DA27" w14:textId="77777777" w:rsidR="00567078" w:rsidRPr="00567078" w:rsidRDefault="00567078" w:rsidP="00411AE2">
      <w:pPr>
        <w:pStyle w:val="NormalWeb"/>
        <w:spacing w:before="0" w:beforeAutospacing="0" w:after="0" w:afterAutospacing="0" w:line="360" w:lineRule="auto"/>
        <w:jc w:val="both"/>
        <w:textAlignment w:val="baseline"/>
        <w:rPr>
          <w:rFonts w:asciiTheme="majorBidi" w:hAnsiTheme="majorBidi" w:cstheme="majorBidi"/>
          <w:b/>
          <w:noProof/>
        </w:rPr>
      </w:pPr>
      <w:r w:rsidRPr="00567078">
        <w:rPr>
          <w:rFonts w:asciiTheme="majorBidi" w:hAnsiTheme="majorBidi" w:cstheme="majorBidi"/>
          <w:b/>
          <w:noProof/>
        </w:rPr>
        <w:t>Acknowledgements</w:t>
      </w:r>
    </w:p>
    <w:p w14:paraId="2A8BE9A1" w14:textId="77777777" w:rsidR="00465300" w:rsidRDefault="00D938B5" w:rsidP="003544EE">
      <w:pPr>
        <w:pStyle w:val="NormalWeb"/>
        <w:spacing w:before="0" w:beforeAutospacing="0" w:after="0" w:afterAutospacing="0" w:line="360" w:lineRule="auto"/>
        <w:jc w:val="both"/>
        <w:textAlignment w:val="baseline"/>
      </w:pPr>
      <w:r>
        <w:t>S</w:t>
      </w:r>
      <w:r w:rsidR="00C27A2E">
        <w:t>SM</w:t>
      </w:r>
      <w:r>
        <w:t>A</w:t>
      </w:r>
      <w:r w:rsidRPr="004B553E">
        <w:t xml:space="preserve"> </w:t>
      </w:r>
      <w:r w:rsidR="00465300">
        <w:t>and AYMA</w:t>
      </w:r>
      <w:r w:rsidR="00465300" w:rsidRPr="004B553E">
        <w:t xml:space="preserve"> </w:t>
      </w:r>
      <w:r w:rsidRPr="004B553E">
        <w:t>would like to thank the Ministry of Higher Education in Iraq for funding studentship</w:t>
      </w:r>
      <w:r w:rsidR="002F217A">
        <w:t>s</w:t>
      </w:r>
      <w:r w:rsidR="00465300">
        <w:t xml:space="preserve"> and Al-</w:t>
      </w:r>
      <w:proofErr w:type="spellStart"/>
      <w:r w:rsidR="00465300">
        <w:t>Nahrain</w:t>
      </w:r>
      <w:proofErr w:type="spellEnd"/>
      <w:r w:rsidR="00465300">
        <w:t xml:space="preserve"> University and the University of </w:t>
      </w:r>
      <w:proofErr w:type="spellStart"/>
      <w:r w:rsidR="00465300">
        <w:t>Kufa</w:t>
      </w:r>
      <w:proofErr w:type="spellEnd"/>
      <w:r w:rsidR="00465300">
        <w:t xml:space="preserve"> for </w:t>
      </w:r>
      <w:r w:rsidR="00465300" w:rsidRPr="0049213C">
        <w:t xml:space="preserve">allowing </w:t>
      </w:r>
      <w:r w:rsidR="00465300">
        <w:t>study leave to carry out this research.</w:t>
      </w:r>
    </w:p>
    <w:p w14:paraId="548E88B3" w14:textId="77777777" w:rsidR="002A2FBC" w:rsidRDefault="002A2FBC" w:rsidP="003544EE">
      <w:pPr>
        <w:pStyle w:val="NormalWeb"/>
        <w:spacing w:before="0" w:beforeAutospacing="0" w:after="0" w:afterAutospacing="0" w:line="360" w:lineRule="auto"/>
        <w:jc w:val="both"/>
        <w:textAlignment w:val="baseline"/>
        <w:rPr>
          <w:rFonts w:asciiTheme="majorBidi" w:hAnsiTheme="majorBidi" w:cstheme="majorBidi"/>
          <w:noProof/>
        </w:rPr>
      </w:pPr>
      <w:r>
        <w:rPr>
          <w:rFonts w:asciiTheme="majorBidi" w:hAnsiTheme="majorBidi" w:cstheme="majorBidi"/>
        </w:rPr>
        <w:br w:type="page"/>
      </w:r>
    </w:p>
    <w:p w14:paraId="7B1F123E" w14:textId="77777777" w:rsidR="00320034" w:rsidRPr="00A7778F" w:rsidRDefault="00E42B49" w:rsidP="002A2FBC">
      <w:pPr>
        <w:pStyle w:val="NormalWeb"/>
        <w:spacing w:before="0" w:beforeAutospacing="0" w:after="0" w:afterAutospacing="0"/>
        <w:jc w:val="both"/>
        <w:textAlignment w:val="baseline"/>
        <w:rPr>
          <w:rFonts w:asciiTheme="majorBidi" w:hAnsiTheme="majorBidi" w:cstheme="majorBidi"/>
          <w:b/>
        </w:rPr>
      </w:pPr>
      <w:r w:rsidRPr="00A7778F">
        <w:rPr>
          <w:rFonts w:asciiTheme="majorBidi" w:hAnsiTheme="majorBidi" w:cstheme="majorBidi"/>
          <w:b/>
        </w:rPr>
        <w:lastRenderedPageBreak/>
        <w:t>References</w:t>
      </w:r>
    </w:p>
    <w:p w14:paraId="720BBED8" w14:textId="77777777" w:rsidR="00E42B49" w:rsidRPr="00320034" w:rsidRDefault="00E42B49" w:rsidP="00AD349B">
      <w:pPr>
        <w:pStyle w:val="NormalWeb"/>
        <w:spacing w:before="0" w:beforeAutospacing="0" w:after="0" w:afterAutospacing="0"/>
        <w:ind w:left="720"/>
        <w:jc w:val="both"/>
        <w:textAlignment w:val="baseline"/>
        <w:rPr>
          <w:rFonts w:asciiTheme="majorBidi" w:hAnsiTheme="majorBidi" w:cstheme="majorBidi"/>
        </w:rPr>
      </w:pPr>
    </w:p>
    <w:sectPr w:rsidR="00E42B49" w:rsidRPr="00320034">
      <w:footerReference w:type="default" r:id="rId17"/>
      <w:endnotePr>
        <w:numFmt w:val="decimal"/>
      </w:endnotePr>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BE0F0C9" w14:textId="77777777" w:rsidR="00ED0282" w:rsidRDefault="00ED0282" w:rsidP="00573BFB">
      <w:pPr>
        <w:spacing w:after="0" w:line="240" w:lineRule="auto"/>
      </w:pPr>
      <w:r>
        <w:separator/>
      </w:r>
    </w:p>
  </w:endnote>
  <w:endnote w:type="continuationSeparator" w:id="0">
    <w:p w14:paraId="33DB7E41" w14:textId="77777777" w:rsidR="00ED0282" w:rsidRDefault="00ED0282" w:rsidP="00573BFB">
      <w:pPr>
        <w:spacing w:after="0" w:line="240" w:lineRule="auto"/>
      </w:pPr>
      <w:r>
        <w:continuationSeparator/>
      </w:r>
    </w:p>
  </w:endnote>
  <w:endnote w:id="1">
    <w:p w14:paraId="6F20B472" w14:textId="77777777" w:rsidR="0012590F" w:rsidRPr="00214885" w:rsidRDefault="0012590F" w:rsidP="0012590F">
      <w:pPr>
        <w:pStyle w:val="EndnoteText"/>
        <w:spacing w:line="360" w:lineRule="auto"/>
        <w:ind w:left="425" w:hanging="425"/>
        <w:rPr>
          <w:rFonts w:cs="Times New Roman"/>
          <w:sz w:val="24"/>
          <w:szCs w:val="24"/>
        </w:rPr>
      </w:pPr>
      <w:r w:rsidRPr="00FC3FF0">
        <w:rPr>
          <w:rStyle w:val="EndnoteReference"/>
          <w:sz w:val="24"/>
          <w:szCs w:val="24"/>
        </w:rPr>
        <w:endnoteRef/>
      </w:r>
      <w:r w:rsidRPr="00FC3FF0">
        <w:rPr>
          <w:sz w:val="24"/>
          <w:szCs w:val="24"/>
        </w:rPr>
        <w:t xml:space="preserve"> </w:t>
      </w:r>
      <w:r w:rsidRPr="00214885">
        <w:rPr>
          <w:rFonts w:cs="Times New Roman"/>
          <w:sz w:val="24"/>
          <w:szCs w:val="24"/>
        </w:rPr>
        <w:tab/>
        <w:t xml:space="preserve">A. S. </w:t>
      </w:r>
      <w:proofErr w:type="spellStart"/>
      <w:r w:rsidRPr="00214885">
        <w:rPr>
          <w:rFonts w:cs="Times New Roman"/>
          <w:sz w:val="24"/>
          <w:szCs w:val="24"/>
        </w:rPr>
        <w:t>Amarasekara</w:t>
      </w:r>
      <w:proofErr w:type="spellEnd"/>
      <w:r w:rsidRPr="00214885">
        <w:rPr>
          <w:rFonts w:cs="Times New Roman"/>
          <w:sz w:val="24"/>
          <w:szCs w:val="24"/>
        </w:rPr>
        <w:t xml:space="preserve">, </w:t>
      </w:r>
      <w:r w:rsidRPr="00214885">
        <w:rPr>
          <w:rFonts w:cs="Times New Roman"/>
          <w:i/>
          <w:sz w:val="24"/>
          <w:szCs w:val="24"/>
        </w:rPr>
        <w:t>Chem. Rev</w:t>
      </w:r>
      <w:r w:rsidRPr="00214885">
        <w:rPr>
          <w:rFonts w:cs="Times New Roman"/>
          <w:sz w:val="24"/>
          <w:szCs w:val="24"/>
        </w:rPr>
        <w:t xml:space="preserve">. 2016, </w:t>
      </w:r>
      <w:r w:rsidRPr="00087409">
        <w:rPr>
          <w:rFonts w:cs="Times New Roman"/>
          <w:b/>
          <w:sz w:val="24"/>
          <w:szCs w:val="24"/>
        </w:rPr>
        <w:t>116</w:t>
      </w:r>
      <w:r w:rsidRPr="00214885">
        <w:rPr>
          <w:rFonts w:cs="Times New Roman"/>
          <w:sz w:val="24"/>
          <w:szCs w:val="24"/>
        </w:rPr>
        <w:t>, 6133−6183</w:t>
      </w:r>
    </w:p>
  </w:endnote>
  <w:endnote w:id="2">
    <w:p w14:paraId="54B76084" w14:textId="77777777" w:rsidR="0012590F" w:rsidRPr="00687BE8" w:rsidRDefault="0012590F" w:rsidP="0012590F">
      <w:pPr>
        <w:pStyle w:val="EndnoteText"/>
        <w:spacing w:line="360" w:lineRule="auto"/>
        <w:ind w:left="425" w:hanging="425"/>
        <w:rPr>
          <w:rFonts w:cs="Times New Roman"/>
          <w:sz w:val="24"/>
          <w:szCs w:val="24"/>
        </w:rPr>
      </w:pPr>
      <w:r w:rsidRPr="00214885">
        <w:rPr>
          <w:rStyle w:val="EndnoteReference"/>
          <w:rFonts w:cs="Times New Roman"/>
          <w:sz w:val="24"/>
          <w:szCs w:val="24"/>
        </w:rPr>
        <w:endnoteRef/>
      </w:r>
      <w:r w:rsidRPr="00214885">
        <w:rPr>
          <w:rFonts w:cs="Times New Roman"/>
          <w:sz w:val="24"/>
          <w:szCs w:val="24"/>
        </w:rPr>
        <w:t xml:space="preserve"> </w:t>
      </w:r>
      <w:r w:rsidRPr="00214885">
        <w:rPr>
          <w:rFonts w:cs="Times New Roman"/>
          <w:sz w:val="24"/>
          <w:szCs w:val="24"/>
        </w:rPr>
        <w:tab/>
        <w:t xml:space="preserve">D. R. MacFarlane, J. M. Pringle, K. M. Johansson, S. A. Forsyth and M. Forsyth, </w:t>
      </w:r>
      <w:r w:rsidRPr="00214885">
        <w:rPr>
          <w:rFonts w:cs="Times New Roman"/>
          <w:i/>
          <w:sz w:val="24"/>
          <w:szCs w:val="24"/>
        </w:rPr>
        <w:t xml:space="preserve">Chem. </w:t>
      </w:r>
      <w:proofErr w:type="spellStart"/>
      <w:r w:rsidRPr="00687BE8">
        <w:rPr>
          <w:rFonts w:cs="Times New Roman"/>
          <w:i/>
          <w:sz w:val="24"/>
          <w:szCs w:val="24"/>
        </w:rPr>
        <w:t>Commun</w:t>
      </w:r>
      <w:proofErr w:type="spellEnd"/>
      <w:r w:rsidRPr="00687BE8">
        <w:rPr>
          <w:rFonts w:cs="Times New Roman"/>
          <w:sz w:val="24"/>
          <w:szCs w:val="24"/>
        </w:rPr>
        <w:t>., 2006, 1905-1917</w:t>
      </w:r>
    </w:p>
  </w:endnote>
  <w:endnote w:id="3">
    <w:p w14:paraId="19FE7F66" w14:textId="77777777" w:rsidR="0012590F" w:rsidRPr="00687BE8" w:rsidRDefault="0012590F" w:rsidP="0012590F">
      <w:pPr>
        <w:pStyle w:val="EndnoteText"/>
        <w:spacing w:line="360" w:lineRule="auto"/>
        <w:ind w:left="425" w:hanging="425"/>
        <w:rPr>
          <w:rFonts w:cs="Times New Roman"/>
          <w:sz w:val="24"/>
          <w:szCs w:val="24"/>
        </w:rPr>
      </w:pPr>
      <w:r w:rsidRPr="00687BE8">
        <w:rPr>
          <w:rStyle w:val="EndnoteReference"/>
          <w:rFonts w:cs="Times New Roman"/>
          <w:sz w:val="24"/>
          <w:szCs w:val="24"/>
        </w:rPr>
        <w:endnoteRef/>
      </w:r>
      <w:r w:rsidRPr="00687BE8">
        <w:rPr>
          <w:rFonts w:cs="Times New Roman"/>
          <w:sz w:val="24"/>
          <w:szCs w:val="24"/>
        </w:rPr>
        <w:t xml:space="preserve"> </w:t>
      </w:r>
      <w:r>
        <w:rPr>
          <w:rFonts w:cs="Times New Roman"/>
          <w:sz w:val="24"/>
          <w:szCs w:val="24"/>
        </w:rPr>
        <w:tab/>
      </w:r>
      <w:r w:rsidRPr="00687BE8">
        <w:rPr>
          <w:rFonts w:cs="Times New Roman"/>
          <w:bCs/>
          <w:sz w:val="24"/>
          <w:szCs w:val="24"/>
          <w:lang w:eastAsia="en-GB"/>
        </w:rPr>
        <w:t>E. L. Smith, A. P. Abbott and K. S. Ryder,</w:t>
      </w:r>
      <w:r w:rsidRPr="00687BE8">
        <w:rPr>
          <w:rFonts w:cs="Times New Roman"/>
          <w:sz w:val="24"/>
          <w:szCs w:val="24"/>
        </w:rPr>
        <w:t xml:space="preserve"> </w:t>
      </w:r>
      <w:r w:rsidRPr="00087409">
        <w:rPr>
          <w:rFonts w:cs="Times New Roman"/>
          <w:i/>
          <w:sz w:val="24"/>
          <w:szCs w:val="24"/>
        </w:rPr>
        <w:t>Chem. Rev</w:t>
      </w:r>
      <w:r w:rsidRPr="00687BE8">
        <w:rPr>
          <w:rFonts w:cs="Times New Roman"/>
          <w:sz w:val="24"/>
          <w:szCs w:val="24"/>
        </w:rPr>
        <w:t xml:space="preserve">. 2014, </w:t>
      </w:r>
      <w:r w:rsidRPr="00687BE8">
        <w:rPr>
          <w:rFonts w:cs="Times New Roman"/>
          <w:b/>
          <w:sz w:val="24"/>
          <w:szCs w:val="24"/>
        </w:rPr>
        <w:t>114</w:t>
      </w:r>
      <w:r w:rsidRPr="00687BE8">
        <w:rPr>
          <w:rFonts w:cs="Times New Roman"/>
          <w:sz w:val="24"/>
          <w:szCs w:val="24"/>
        </w:rPr>
        <w:t>, 11060-82</w:t>
      </w:r>
    </w:p>
  </w:endnote>
  <w:endnote w:id="4">
    <w:p w14:paraId="536A1E8E" w14:textId="77777777" w:rsidR="0012590F" w:rsidRPr="00687BE8" w:rsidRDefault="0012590F" w:rsidP="0012590F">
      <w:pPr>
        <w:pStyle w:val="EndnoteText"/>
        <w:spacing w:line="360" w:lineRule="auto"/>
        <w:ind w:left="425" w:hanging="425"/>
        <w:rPr>
          <w:rFonts w:cs="Times New Roman"/>
          <w:sz w:val="24"/>
          <w:szCs w:val="24"/>
        </w:rPr>
      </w:pPr>
      <w:r w:rsidRPr="00687BE8">
        <w:rPr>
          <w:rStyle w:val="EndnoteReference"/>
          <w:rFonts w:cs="Times New Roman"/>
          <w:sz w:val="24"/>
          <w:szCs w:val="24"/>
        </w:rPr>
        <w:endnoteRef/>
      </w:r>
      <w:r w:rsidRPr="00687BE8">
        <w:rPr>
          <w:rFonts w:cs="Times New Roman"/>
          <w:sz w:val="24"/>
          <w:szCs w:val="24"/>
        </w:rPr>
        <w:t xml:space="preserve"> </w:t>
      </w:r>
      <w:r>
        <w:rPr>
          <w:rFonts w:cs="Times New Roman"/>
          <w:sz w:val="24"/>
          <w:szCs w:val="24"/>
        </w:rPr>
        <w:tab/>
      </w:r>
      <w:r w:rsidRPr="00687BE8">
        <w:rPr>
          <w:rFonts w:cs="Times New Roman"/>
          <w:sz w:val="24"/>
          <w:szCs w:val="24"/>
        </w:rPr>
        <w:t xml:space="preserve">A. P. Abbott, D. Boothby, G. Capper, D. L. Davies, R. Rasheed and V. </w:t>
      </w:r>
      <w:proofErr w:type="spellStart"/>
      <w:r w:rsidRPr="00687BE8">
        <w:rPr>
          <w:rFonts w:cs="Times New Roman"/>
          <w:sz w:val="24"/>
          <w:szCs w:val="24"/>
        </w:rPr>
        <w:t>Tambyrajah</w:t>
      </w:r>
      <w:proofErr w:type="spellEnd"/>
      <w:r w:rsidR="00087409">
        <w:rPr>
          <w:rFonts w:cs="Times New Roman"/>
          <w:sz w:val="24"/>
          <w:szCs w:val="24"/>
        </w:rPr>
        <w:t>,</w:t>
      </w:r>
      <w:r w:rsidRPr="00687BE8">
        <w:rPr>
          <w:rFonts w:cs="Times New Roman"/>
          <w:sz w:val="24"/>
          <w:szCs w:val="24"/>
        </w:rPr>
        <w:t xml:space="preserve"> </w:t>
      </w:r>
      <w:r w:rsidRPr="00687BE8">
        <w:rPr>
          <w:rFonts w:cs="Times New Roman"/>
          <w:i/>
          <w:iCs/>
          <w:sz w:val="24"/>
          <w:szCs w:val="24"/>
        </w:rPr>
        <w:t xml:space="preserve">J. Am. Chem. Soc. </w:t>
      </w:r>
      <w:r w:rsidRPr="00687BE8">
        <w:rPr>
          <w:rFonts w:cs="Times New Roman"/>
          <w:sz w:val="24"/>
          <w:szCs w:val="24"/>
        </w:rPr>
        <w:t>2004,</w:t>
      </w:r>
      <w:r w:rsidRPr="00687BE8">
        <w:rPr>
          <w:rFonts w:cs="Times New Roman"/>
          <w:i/>
          <w:iCs/>
          <w:sz w:val="24"/>
          <w:szCs w:val="24"/>
        </w:rPr>
        <w:t xml:space="preserve"> </w:t>
      </w:r>
      <w:r w:rsidRPr="00687BE8">
        <w:rPr>
          <w:rFonts w:cs="Times New Roman"/>
          <w:b/>
          <w:bCs/>
          <w:iCs/>
          <w:sz w:val="24"/>
          <w:szCs w:val="24"/>
        </w:rPr>
        <w:t>126</w:t>
      </w:r>
      <w:r w:rsidRPr="00687BE8">
        <w:rPr>
          <w:rFonts w:cs="Times New Roman"/>
          <w:i/>
          <w:iCs/>
          <w:sz w:val="24"/>
          <w:szCs w:val="24"/>
        </w:rPr>
        <w:t xml:space="preserve">, </w:t>
      </w:r>
      <w:r w:rsidRPr="00087409">
        <w:rPr>
          <w:rFonts w:cs="Times New Roman"/>
          <w:iCs/>
          <w:sz w:val="24"/>
          <w:szCs w:val="24"/>
        </w:rPr>
        <w:t>9142</w:t>
      </w:r>
      <w:r w:rsidR="00087409" w:rsidRPr="00087409">
        <w:rPr>
          <w:rFonts w:cs="Times New Roman"/>
          <w:iCs/>
          <w:sz w:val="24"/>
          <w:szCs w:val="24"/>
        </w:rPr>
        <w:t>-9147</w:t>
      </w:r>
    </w:p>
  </w:endnote>
  <w:endnote w:id="5">
    <w:p w14:paraId="292317C3" w14:textId="77777777" w:rsidR="0012590F" w:rsidRPr="00214885" w:rsidRDefault="0012590F" w:rsidP="0012590F">
      <w:pPr>
        <w:shd w:val="clear" w:color="auto" w:fill="FFFFFF"/>
        <w:spacing w:after="0" w:line="360" w:lineRule="auto"/>
        <w:ind w:left="425" w:hanging="425"/>
        <w:rPr>
          <w:rFonts w:cs="Times New Roman"/>
          <w:color w:val="000000"/>
          <w:szCs w:val="24"/>
          <w:lang w:val="en"/>
        </w:rPr>
      </w:pPr>
      <w:r w:rsidRPr="00687BE8">
        <w:rPr>
          <w:rStyle w:val="EndnoteReference"/>
          <w:rFonts w:cs="Times New Roman"/>
          <w:szCs w:val="24"/>
        </w:rPr>
        <w:endnoteRef/>
      </w:r>
      <w:r w:rsidRPr="00687BE8">
        <w:rPr>
          <w:rFonts w:cs="Times New Roman"/>
          <w:szCs w:val="24"/>
        </w:rPr>
        <w:t xml:space="preserve"> </w:t>
      </w:r>
      <w:r w:rsidRPr="00687BE8">
        <w:rPr>
          <w:rFonts w:cs="Times New Roman"/>
          <w:szCs w:val="24"/>
        </w:rPr>
        <w:tab/>
      </w:r>
      <w:r w:rsidRPr="00687BE8">
        <w:rPr>
          <w:rStyle w:val="authorlink1"/>
          <w:rFonts w:cs="Times New Roman"/>
          <w:color w:val="000000"/>
          <w:szCs w:val="24"/>
          <w:lang w:val="en"/>
        </w:rPr>
        <w:t>D. R. MacFarlane,</w:t>
      </w:r>
      <w:r w:rsidRPr="00687BE8">
        <w:rPr>
          <w:rFonts w:cs="Times New Roman"/>
          <w:color w:val="000000"/>
          <w:szCs w:val="24"/>
          <w:lang w:val="en"/>
        </w:rPr>
        <w:t xml:space="preserve"> </w:t>
      </w:r>
      <w:r w:rsidRPr="00687BE8">
        <w:rPr>
          <w:rStyle w:val="authorlink1"/>
          <w:rFonts w:cs="Times New Roman"/>
          <w:color w:val="000000"/>
          <w:szCs w:val="24"/>
          <w:lang w:val="en"/>
        </w:rPr>
        <w:t xml:space="preserve">R. </w:t>
      </w:r>
      <w:proofErr w:type="spellStart"/>
      <w:r w:rsidRPr="00687BE8">
        <w:rPr>
          <w:rStyle w:val="authorlink1"/>
          <w:rFonts w:cs="Times New Roman"/>
          <w:color w:val="000000"/>
          <w:szCs w:val="24"/>
          <w:lang w:val="en"/>
        </w:rPr>
        <w:t>Vijayaraghavan</w:t>
      </w:r>
      <w:proofErr w:type="spellEnd"/>
      <w:r w:rsidRPr="00214885">
        <w:rPr>
          <w:rStyle w:val="authorlink1"/>
          <w:rFonts w:cs="Times New Roman"/>
          <w:color w:val="000000"/>
          <w:szCs w:val="24"/>
          <w:lang w:val="en"/>
        </w:rPr>
        <w:t>,</w:t>
      </w:r>
      <w:r w:rsidRPr="00214885">
        <w:rPr>
          <w:rFonts w:cs="Times New Roman"/>
          <w:color w:val="000000"/>
          <w:szCs w:val="24"/>
          <w:lang w:val="en"/>
        </w:rPr>
        <w:t xml:space="preserve"> </w:t>
      </w:r>
      <w:r w:rsidRPr="00214885">
        <w:rPr>
          <w:rStyle w:val="authorlink1"/>
          <w:rFonts w:cs="Times New Roman"/>
          <w:color w:val="000000"/>
          <w:szCs w:val="24"/>
          <w:lang w:val="en"/>
        </w:rPr>
        <w:t>H. N. Ha,</w:t>
      </w:r>
      <w:r w:rsidRPr="00214885">
        <w:rPr>
          <w:rFonts w:cs="Times New Roman"/>
          <w:color w:val="000000"/>
          <w:szCs w:val="24"/>
          <w:lang w:val="en"/>
        </w:rPr>
        <w:t xml:space="preserve"> </w:t>
      </w:r>
      <w:r w:rsidRPr="00214885">
        <w:rPr>
          <w:rStyle w:val="authorlink1"/>
          <w:rFonts w:cs="Times New Roman"/>
          <w:color w:val="000000"/>
          <w:szCs w:val="24"/>
          <w:lang w:val="en"/>
        </w:rPr>
        <w:t xml:space="preserve">A. </w:t>
      </w:r>
      <w:proofErr w:type="spellStart"/>
      <w:r w:rsidRPr="00214885">
        <w:rPr>
          <w:rStyle w:val="authorlink1"/>
          <w:rFonts w:cs="Times New Roman"/>
          <w:color w:val="000000"/>
          <w:szCs w:val="24"/>
          <w:lang w:val="en"/>
        </w:rPr>
        <w:t>Izgorodin</w:t>
      </w:r>
      <w:proofErr w:type="spellEnd"/>
      <w:r w:rsidRPr="00214885">
        <w:rPr>
          <w:rStyle w:val="authorlink1"/>
          <w:rFonts w:cs="Times New Roman"/>
          <w:color w:val="000000"/>
          <w:szCs w:val="24"/>
          <w:lang w:val="en"/>
        </w:rPr>
        <w:t>, K. D. Weaver</w:t>
      </w:r>
      <w:r w:rsidRPr="00214885">
        <w:rPr>
          <w:rStyle w:val="authorlink1"/>
          <w:rFonts w:cs="Times New Roman"/>
          <w:color w:val="000000"/>
          <w:szCs w:val="24"/>
          <w:vertAlign w:val="superscript"/>
          <w:lang w:val="en"/>
        </w:rPr>
        <w:t xml:space="preserve"> </w:t>
      </w:r>
      <w:r w:rsidRPr="00214885">
        <w:rPr>
          <w:rStyle w:val="authorlink1"/>
          <w:rFonts w:cs="Times New Roman"/>
          <w:color w:val="000000"/>
          <w:szCs w:val="24"/>
          <w:lang w:val="en"/>
        </w:rPr>
        <w:t>and G. D. Elliott,</w:t>
      </w:r>
      <w:r w:rsidRPr="00214885">
        <w:rPr>
          <w:rFonts w:cs="Times New Roman"/>
          <w:color w:val="000000"/>
          <w:szCs w:val="24"/>
          <w:lang w:val="en"/>
        </w:rPr>
        <w:t xml:space="preserve"> </w:t>
      </w:r>
      <w:r w:rsidRPr="00214885">
        <w:rPr>
          <w:rStyle w:val="Strong"/>
          <w:rFonts w:cs="Times New Roman"/>
          <w:b w:val="0"/>
          <w:i/>
          <w:iCs/>
          <w:color w:val="000000"/>
          <w:szCs w:val="24"/>
          <w:lang w:val="en"/>
        </w:rPr>
        <w:t xml:space="preserve">Chem. </w:t>
      </w:r>
      <w:proofErr w:type="spellStart"/>
      <w:r w:rsidRPr="00214885">
        <w:rPr>
          <w:rStyle w:val="Strong"/>
          <w:rFonts w:cs="Times New Roman"/>
          <w:b w:val="0"/>
          <w:i/>
          <w:iCs/>
          <w:color w:val="000000"/>
          <w:szCs w:val="24"/>
          <w:lang w:val="en"/>
        </w:rPr>
        <w:t>Commun</w:t>
      </w:r>
      <w:proofErr w:type="spellEnd"/>
      <w:r w:rsidRPr="00214885">
        <w:rPr>
          <w:rStyle w:val="Strong"/>
          <w:rFonts w:cs="Times New Roman"/>
          <w:b w:val="0"/>
          <w:i/>
          <w:iCs/>
          <w:color w:val="000000"/>
          <w:szCs w:val="24"/>
          <w:lang w:val="en"/>
        </w:rPr>
        <w:t>.</w:t>
      </w:r>
      <w:r w:rsidRPr="00214885">
        <w:rPr>
          <w:rFonts w:cs="Times New Roman"/>
          <w:color w:val="000000"/>
          <w:szCs w:val="24"/>
          <w:lang w:val="en"/>
        </w:rPr>
        <w:t>, 2010,</w:t>
      </w:r>
      <w:r w:rsidRPr="00214885">
        <w:rPr>
          <w:rStyle w:val="Strong"/>
          <w:rFonts w:cs="Times New Roman"/>
          <w:color w:val="000000"/>
          <w:szCs w:val="24"/>
          <w:lang w:val="en"/>
        </w:rPr>
        <w:t>46</w:t>
      </w:r>
      <w:r w:rsidRPr="00214885">
        <w:rPr>
          <w:rFonts w:cs="Times New Roman"/>
          <w:color w:val="000000"/>
          <w:szCs w:val="24"/>
          <w:lang w:val="en"/>
        </w:rPr>
        <w:t>, 7703-7705</w:t>
      </w:r>
    </w:p>
  </w:endnote>
  <w:endnote w:id="6">
    <w:p w14:paraId="42535614" w14:textId="77777777" w:rsidR="0012590F" w:rsidRPr="00214885" w:rsidRDefault="0012590F" w:rsidP="0012590F">
      <w:pPr>
        <w:pStyle w:val="EndnoteText"/>
        <w:spacing w:line="360" w:lineRule="auto"/>
        <w:ind w:left="425" w:hanging="425"/>
        <w:rPr>
          <w:rFonts w:cs="Times New Roman"/>
          <w:sz w:val="24"/>
          <w:szCs w:val="24"/>
        </w:rPr>
      </w:pPr>
      <w:r w:rsidRPr="00214885">
        <w:rPr>
          <w:rStyle w:val="EndnoteReference"/>
          <w:rFonts w:cs="Times New Roman"/>
          <w:sz w:val="24"/>
          <w:szCs w:val="24"/>
        </w:rPr>
        <w:endnoteRef/>
      </w:r>
      <w:r w:rsidRPr="00214885">
        <w:rPr>
          <w:rFonts w:cs="Times New Roman"/>
          <w:sz w:val="24"/>
          <w:szCs w:val="24"/>
        </w:rPr>
        <w:t xml:space="preserve"> </w:t>
      </w:r>
      <w:r>
        <w:rPr>
          <w:rFonts w:cs="Times New Roman"/>
          <w:sz w:val="24"/>
          <w:szCs w:val="24"/>
        </w:rPr>
        <w:tab/>
      </w:r>
      <w:r w:rsidRPr="00214885">
        <w:rPr>
          <w:rFonts w:cs="Times New Roman"/>
          <w:sz w:val="24"/>
          <w:szCs w:val="24"/>
        </w:rPr>
        <w:t xml:space="preserve">R. </w:t>
      </w:r>
      <w:proofErr w:type="spellStart"/>
      <w:r w:rsidRPr="00214885">
        <w:rPr>
          <w:rFonts w:cs="Times New Roman"/>
          <w:sz w:val="24"/>
          <w:szCs w:val="24"/>
        </w:rPr>
        <w:t>Kanzaki</w:t>
      </w:r>
      <w:proofErr w:type="spellEnd"/>
      <w:r w:rsidRPr="00214885">
        <w:rPr>
          <w:rFonts w:cs="Times New Roman"/>
          <w:sz w:val="24"/>
          <w:szCs w:val="24"/>
        </w:rPr>
        <w:t xml:space="preserve">, H. </w:t>
      </w:r>
      <w:proofErr w:type="spellStart"/>
      <w:r w:rsidRPr="00214885">
        <w:rPr>
          <w:rFonts w:cs="Times New Roman"/>
          <w:sz w:val="24"/>
          <w:szCs w:val="24"/>
        </w:rPr>
        <w:t>Kodamatani</w:t>
      </w:r>
      <w:proofErr w:type="spellEnd"/>
      <w:r w:rsidRPr="00214885">
        <w:rPr>
          <w:rFonts w:cs="Times New Roman"/>
          <w:sz w:val="24"/>
          <w:szCs w:val="24"/>
        </w:rPr>
        <w:t xml:space="preserve">, T. </w:t>
      </w:r>
      <w:proofErr w:type="spellStart"/>
      <w:r w:rsidRPr="00214885">
        <w:rPr>
          <w:rFonts w:cs="Times New Roman"/>
          <w:sz w:val="24"/>
          <w:szCs w:val="24"/>
        </w:rPr>
        <w:t>Tomiyasu</w:t>
      </w:r>
      <w:proofErr w:type="spellEnd"/>
      <w:r w:rsidRPr="00214885">
        <w:rPr>
          <w:rFonts w:cs="Times New Roman"/>
          <w:sz w:val="24"/>
          <w:szCs w:val="24"/>
        </w:rPr>
        <w:t xml:space="preserve">, H. Watanabe and Y. </w:t>
      </w:r>
      <w:proofErr w:type="spellStart"/>
      <w:r w:rsidRPr="00214885">
        <w:rPr>
          <w:rFonts w:cs="Times New Roman"/>
          <w:sz w:val="24"/>
          <w:szCs w:val="24"/>
        </w:rPr>
        <w:t>Umebayashi</w:t>
      </w:r>
      <w:proofErr w:type="spellEnd"/>
      <w:r w:rsidRPr="00214885">
        <w:rPr>
          <w:rFonts w:cs="Times New Roman"/>
          <w:sz w:val="24"/>
          <w:szCs w:val="24"/>
        </w:rPr>
        <w:t xml:space="preserve">, </w:t>
      </w:r>
      <w:proofErr w:type="spellStart"/>
      <w:r w:rsidRPr="00214885">
        <w:rPr>
          <w:rFonts w:cs="Times New Roman"/>
          <w:i/>
          <w:sz w:val="24"/>
          <w:szCs w:val="24"/>
        </w:rPr>
        <w:t>Angew</w:t>
      </w:r>
      <w:proofErr w:type="spellEnd"/>
      <w:r w:rsidRPr="00214885">
        <w:rPr>
          <w:rFonts w:cs="Times New Roman"/>
          <w:i/>
          <w:sz w:val="24"/>
          <w:szCs w:val="24"/>
        </w:rPr>
        <w:t>. Chem. Int. Ed.</w:t>
      </w:r>
      <w:r w:rsidRPr="00214885">
        <w:rPr>
          <w:rFonts w:cs="Times New Roman"/>
          <w:sz w:val="24"/>
          <w:szCs w:val="24"/>
        </w:rPr>
        <w:t xml:space="preserve"> 2016, </w:t>
      </w:r>
      <w:r w:rsidRPr="00214885">
        <w:rPr>
          <w:rFonts w:cs="Times New Roman"/>
          <w:b/>
          <w:sz w:val="24"/>
          <w:szCs w:val="24"/>
        </w:rPr>
        <w:t>55</w:t>
      </w:r>
      <w:r w:rsidRPr="00214885">
        <w:rPr>
          <w:rFonts w:cs="Times New Roman"/>
          <w:sz w:val="24"/>
          <w:szCs w:val="24"/>
        </w:rPr>
        <w:t>, 6266 –6269</w:t>
      </w:r>
    </w:p>
  </w:endnote>
  <w:endnote w:id="7">
    <w:p w14:paraId="121A06A0" w14:textId="77777777" w:rsidR="0012590F" w:rsidRPr="00214885" w:rsidRDefault="0012590F" w:rsidP="0012590F">
      <w:pPr>
        <w:pStyle w:val="EndnoteText"/>
        <w:spacing w:line="360" w:lineRule="auto"/>
        <w:ind w:left="425" w:hanging="425"/>
        <w:rPr>
          <w:rFonts w:cs="Times New Roman"/>
          <w:sz w:val="24"/>
          <w:szCs w:val="24"/>
        </w:rPr>
      </w:pPr>
      <w:r w:rsidRPr="00214885">
        <w:rPr>
          <w:rStyle w:val="EndnoteReference"/>
          <w:rFonts w:cs="Times New Roman"/>
          <w:sz w:val="24"/>
          <w:szCs w:val="24"/>
        </w:rPr>
        <w:endnoteRef/>
      </w:r>
      <w:r w:rsidRPr="00214885">
        <w:rPr>
          <w:rFonts w:cs="Times New Roman"/>
          <w:sz w:val="24"/>
          <w:szCs w:val="24"/>
        </w:rPr>
        <w:t xml:space="preserve"> </w:t>
      </w:r>
      <w:r w:rsidRPr="00214885">
        <w:rPr>
          <w:rFonts w:cs="Times New Roman"/>
          <w:sz w:val="24"/>
          <w:szCs w:val="24"/>
        </w:rPr>
        <w:tab/>
        <w:t xml:space="preserve">J. </w:t>
      </w:r>
      <w:proofErr w:type="spellStart"/>
      <w:r w:rsidRPr="00214885">
        <w:rPr>
          <w:rFonts w:cs="Times New Roman"/>
          <w:sz w:val="24"/>
          <w:szCs w:val="24"/>
        </w:rPr>
        <w:t>Gräsvik</w:t>
      </w:r>
      <w:proofErr w:type="spellEnd"/>
      <w:r w:rsidRPr="00214885">
        <w:rPr>
          <w:rFonts w:cs="Times New Roman"/>
          <w:sz w:val="24"/>
          <w:szCs w:val="24"/>
        </w:rPr>
        <w:t>, J. P. Hallett, T. Q. To and T. Welton,</w:t>
      </w:r>
      <w:r w:rsidRPr="00214885">
        <w:rPr>
          <w:rFonts w:cs="Times New Roman"/>
          <w:i/>
          <w:iCs/>
          <w:sz w:val="24"/>
          <w:szCs w:val="24"/>
        </w:rPr>
        <w:t xml:space="preserve"> Chem. </w:t>
      </w:r>
      <w:proofErr w:type="spellStart"/>
      <w:r w:rsidRPr="00214885">
        <w:rPr>
          <w:rFonts w:cs="Times New Roman"/>
          <w:i/>
          <w:iCs/>
          <w:sz w:val="24"/>
          <w:szCs w:val="24"/>
        </w:rPr>
        <w:t>Commun</w:t>
      </w:r>
      <w:proofErr w:type="spellEnd"/>
      <w:r w:rsidRPr="00214885">
        <w:rPr>
          <w:rFonts w:cs="Times New Roman"/>
          <w:i/>
          <w:iCs/>
          <w:sz w:val="24"/>
          <w:szCs w:val="24"/>
        </w:rPr>
        <w:t xml:space="preserve">., </w:t>
      </w:r>
      <w:r w:rsidRPr="00214885">
        <w:rPr>
          <w:rFonts w:cs="Times New Roman"/>
          <w:sz w:val="24"/>
          <w:szCs w:val="24"/>
        </w:rPr>
        <w:t xml:space="preserve">2014, </w:t>
      </w:r>
      <w:r w:rsidRPr="00214885">
        <w:rPr>
          <w:rFonts w:cs="Times New Roman"/>
          <w:b/>
          <w:sz w:val="24"/>
          <w:szCs w:val="24"/>
        </w:rPr>
        <w:t>50</w:t>
      </w:r>
      <w:r w:rsidRPr="00214885">
        <w:rPr>
          <w:rFonts w:cs="Times New Roman"/>
          <w:sz w:val="24"/>
          <w:szCs w:val="24"/>
        </w:rPr>
        <w:t xml:space="preserve">, 7258-7261 </w:t>
      </w:r>
    </w:p>
  </w:endnote>
  <w:endnote w:id="8">
    <w:p w14:paraId="0B7CD4F0" w14:textId="77777777" w:rsidR="0012590F" w:rsidRPr="00214885" w:rsidRDefault="0012590F" w:rsidP="0012590F">
      <w:pPr>
        <w:pStyle w:val="EndnoteText"/>
        <w:spacing w:line="360" w:lineRule="auto"/>
        <w:ind w:left="425" w:hanging="425"/>
        <w:rPr>
          <w:rFonts w:cs="Times New Roman"/>
          <w:sz w:val="24"/>
          <w:szCs w:val="24"/>
        </w:rPr>
      </w:pPr>
      <w:r w:rsidRPr="00214885">
        <w:rPr>
          <w:rStyle w:val="EndnoteReference"/>
          <w:rFonts w:cs="Times New Roman"/>
          <w:sz w:val="24"/>
          <w:szCs w:val="24"/>
        </w:rPr>
        <w:endnoteRef/>
      </w:r>
      <w:r w:rsidRPr="00214885">
        <w:rPr>
          <w:rFonts w:cs="Times New Roman"/>
          <w:sz w:val="24"/>
          <w:szCs w:val="24"/>
        </w:rPr>
        <w:t xml:space="preserve"> </w:t>
      </w:r>
      <w:r w:rsidRPr="00214885">
        <w:rPr>
          <w:rFonts w:cs="Times New Roman"/>
          <w:sz w:val="24"/>
          <w:szCs w:val="24"/>
        </w:rPr>
        <w:tab/>
        <w:t xml:space="preserve">H. Xing, T. Wang, Z. Zhou, Y. Dai, </w:t>
      </w:r>
      <w:r w:rsidRPr="00214885">
        <w:rPr>
          <w:rFonts w:cs="Times New Roman"/>
          <w:i/>
          <w:sz w:val="24"/>
          <w:szCs w:val="24"/>
        </w:rPr>
        <w:t>J. Mol. Cat. A: Chem</w:t>
      </w:r>
      <w:r w:rsidRPr="00214885">
        <w:rPr>
          <w:rFonts w:cs="Times New Roman"/>
          <w:sz w:val="24"/>
          <w:szCs w:val="24"/>
        </w:rPr>
        <w:t xml:space="preserve">. 2007, </w:t>
      </w:r>
      <w:r w:rsidRPr="00087409">
        <w:rPr>
          <w:rFonts w:cs="Times New Roman"/>
          <w:b/>
          <w:sz w:val="24"/>
          <w:szCs w:val="24"/>
        </w:rPr>
        <w:t>264</w:t>
      </w:r>
      <w:r w:rsidRPr="00214885">
        <w:rPr>
          <w:rFonts w:cs="Times New Roman"/>
          <w:sz w:val="24"/>
          <w:szCs w:val="24"/>
        </w:rPr>
        <w:t>, 53–59</w:t>
      </w:r>
    </w:p>
  </w:endnote>
  <w:endnote w:id="9">
    <w:p w14:paraId="4F01A020" w14:textId="77777777" w:rsidR="0012590F" w:rsidRPr="00214885" w:rsidRDefault="0012590F" w:rsidP="0012590F">
      <w:pPr>
        <w:pStyle w:val="EndnoteText"/>
        <w:spacing w:line="360" w:lineRule="auto"/>
        <w:ind w:left="425" w:hanging="425"/>
        <w:rPr>
          <w:rFonts w:cs="Times New Roman"/>
          <w:sz w:val="24"/>
          <w:szCs w:val="24"/>
        </w:rPr>
      </w:pPr>
      <w:r w:rsidRPr="00214885">
        <w:rPr>
          <w:rStyle w:val="EndnoteReference"/>
          <w:rFonts w:cs="Times New Roman"/>
          <w:sz w:val="24"/>
          <w:szCs w:val="24"/>
        </w:rPr>
        <w:endnoteRef/>
      </w:r>
      <w:r w:rsidRPr="00214885">
        <w:rPr>
          <w:rFonts w:cs="Times New Roman"/>
          <w:sz w:val="24"/>
          <w:szCs w:val="24"/>
        </w:rPr>
        <w:t xml:space="preserve"> </w:t>
      </w:r>
      <w:r w:rsidRPr="00214885">
        <w:rPr>
          <w:rFonts w:cs="Times New Roman"/>
          <w:sz w:val="24"/>
          <w:szCs w:val="24"/>
        </w:rPr>
        <w:tab/>
        <w:t xml:space="preserve">L. M. </w:t>
      </w:r>
      <w:proofErr w:type="spellStart"/>
      <w:r w:rsidRPr="00214885">
        <w:rPr>
          <w:rFonts w:cs="Times New Roman"/>
          <w:sz w:val="24"/>
          <w:szCs w:val="24"/>
        </w:rPr>
        <w:t>Mihichuk</w:t>
      </w:r>
      <w:proofErr w:type="spellEnd"/>
      <w:r w:rsidRPr="00214885">
        <w:rPr>
          <w:rFonts w:cs="Times New Roman"/>
          <w:sz w:val="24"/>
          <w:szCs w:val="24"/>
        </w:rPr>
        <w:t xml:space="preserve">, G. W. Driver and K. E. Johnson, </w:t>
      </w:r>
      <w:proofErr w:type="spellStart"/>
      <w:r w:rsidRPr="00214885">
        <w:rPr>
          <w:rFonts w:cs="Times New Roman"/>
          <w:i/>
          <w:sz w:val="24"/>
          <w:szCs w:val="24"/>
        </w:rPr>
        <w:t>ChemPhysChem</w:t>
      </w:r>
      <w:proofErr w:type="spellEnd"/>
      <w:r w:rsidRPr="00214885">
        <w:rPr>
          <w:rFonts w:cs="Times New Roman"/>
          <w:sz w:val="24"/>
          <w:szCs w:val="24"/>
        </w:rPr>
        <w:t xml:space="preserve">, 2011, </w:t>
      </w:r>
      <w:r w:rsidRPr="00214885">
        <w:rPr>
          <w:rFonts w:cs="Times New Roman"/>
          <w:b/>
          <w:sz w:val="24"/>
          <w:szCs w:val="24"/>
        </w:rPr>
        <w:t>12</w:t>
      </w:r>
      <w:r w:rsidRPr="00214885">
        <w:rPr>
          <w:rFonts w:cs="Times New Roman"/>
          <w:sz w:val="24"/>
          <w:szCs w:val="24"/>
        </w:rPr>
        <w:t>, 1622-1632</w:t>
      </w:r>
    </w:p>
  </w:endnote>
  <w:endnote w:id="10">
    <w:p w14:paraId="0C68DA86" w14:textId="77777777" w:rsidR="0012590F" w:rsidRPr="00214885" w:rsidRDefault="0012590F" w:rsidP="0012590F">
      <w:pPr>
        <w:pStyle w:val="EndnoteText"/>
        <w:spacing w:line="360" w:lineRule="auto"/>
        <w:ind w:left="425" w:hanging="425"/>
        <w:rPr>
          <w:rFonts w:cs="Times New Roman"/>
          <w:sz w:val="24"/>
          <w:szCs w:val="24"/>
        </w:rPr>
      </w:pPr>
      <w:r w:rsidRPr="00214885">
        <w:rPr>
          <w:rStyle w:val="EndnoteReference"/>
          <w:rFonts w:cs="Times New Roman"/>
          <w:sz w:val="24"/>
          <w:szCs w:val="24"/>
        </w:rPr>
        <w:endnoteRef/>
      </w:r>
      <w:r w:rsidRPr="00214885">
        <w:rPr>
          <w:rFonts w:cs="Times New Roman"/>
          <w:sz w:val="24"/>
          <w:szCs w:val="24"/>
        </w:rPr>
        <w:t xml:space="preserve"> </w:t>
      </w:r>
      <w:r w:rsidRPr="00214885">
        <w:rPr>
          <w:rFonts w:cs="Times New Roman"/>
          <w:sz w:val="24"/>
          <w:szCs w:val="24"/>
        </w:rPr>
        <w:tab/>
        <w:t xml:space="preserve">D. </w:t>
      </w:r>
      <w:proofErr w:type="spellStart"/>
      <w:r w:rsidRPr="00214885">
        <w:rPr>
          <w:rFonts w:cs="Times New Roman"/>
          <w:sz w:val="24"/>
          <w:szCs w:val="24"/>
        </w:rPr>
        <w:t>Himmel</w:t>
      </w:r>
      <w:proofErr w:type="spellEnd"/>
      <w:r w:rsidRPr="00214885">
        <w:rPr>
          <w:rFonts w:cs="Times New Roman"/>
          <w:sz w:val="24"/>
          <w:szCs w:val="24"/>
        </w:rPr>
        <w:t xml:space="preserve">, S. K. </w:t>
      </w:r>
      <w:proofErr w:type="spellStart"/>
      <w:r w:rsidRPr="00214885">
        <w:rPr>
          <w:rFonts w:cs="Times New Roman"/>
          <w:sz w:val="24"/>
          <w:szCs w:val="24"/>
        </w:rPr>
        <w:t>Goll</w:t>
      </w:r>
      <w:proofErr w:type="spellEnd"/>
      <w:r w:rsidRPr="00214885">
        <w:rPr>
          <w:rFonts w:cs="Times New Roman"/>
          <w:sz w:val="24"/>
          <w:szCs w:val="24"/>
        </w:rPr>
        <w:t xml:space="preserve">, F. </w:t>
      </w:r>
      <w:proofErr w:type="spellStart"/>
      <w:r w:rsidRPr="00214885">
        <w:rPr>
          <w:rFonts w:cs="Times New Roman"/>
          <w:sz w:val="24"/>
          <w:szCs w:val="24"/>
        </w:rPr>
        <w:t>Scholz</w:t>
      </w:r>
      <w:proofErr w:type="spellEnd"/>
      <w:r w:rsidRPr="00214885">
        <w:rPr>
          <w:rFonts w:cs="Times New Roman"/>
          <w:sz w:val="24"/>
          <w:szCs w:val="24"/>
        </w:rPr>
        <w:t xml:space="preserve">, V. Radtke, I. </w:t>
      </w:r>
      <w:proofErr w:type="spellStart"/>
      <w:r w:rsidRPr="00214885">
        <w:rPr>
          <w:rFonts w:cs="Times New Roman"/>
          <w:sz w:val="24"/>
          <w:szCs w:val="24"/>
        </w:rPr>
        <w:t>Leito</w:t>
      </w:r>
      <w:proofErr w:type="spellEnd"/>
      <w:r w:rsidRPr="00214885">
        <w:rPr>
          <w:rFonts w:cs="Times New Roman"/>
          <w:sz w:val="24"/>
          <w:szCs w:val="24"/>
        </w:rPr>
        <w:t xml:space="preserve"> and I. Krossing, </w:t>
      </w:r>
      <w:proofErr w:type="spellStart"/>
      <w:r w:rsidRPr="00214885">
        <w:rPr>
          <w:rFonts w:cs="Times New Roman"/>
          <w:i/>
          <w:sz w:val="24"/>
          <w:szCs w:val="24"/>
        </w:rPr>
        <w:t>ChemPhysChem</w:t>
      </w:r>
      <w:proofErr w:type="spellEnd"/>
      <w:r w:rsidRPr="00214885">
        <w:rPr>
          <w:rFonts w:cs="Times New Roman"/>
          <w:sz w:val="24"/>
          <w:szCs w:val="24"/>
        </w:rPr>
        <w:t xml:space="preserve"> 2015, </w:t>
      </w:r>
      <w:r w:rsidRPr="00214885">
        <w:rPr>
          <w:rFonts w:cs="Times New Roman"/>
          <w:b/>
          <w:sz w:val="24"/>
          <w:szCs w:val="24"/>
        </w:rPr>
        <w:t>16</w:t>
      </w:r>
      <w:r w:rsidRPr="00214885">
        <w:rPr>
          <w:rFonts w:cs="Times New Roman"/>
          <w:sz w:val="24"/>
          <w:szCs w:val="24"/>
        </w:rPr>
        <w:t>, 1428 – 1439</w:t>
      </w:r>
    </w:p>
  </w:endnote>
  <w:endnote w:id="11">
    <w:p w14:paraId="2D93F390" w14:textId="77777777" w:rsidR="0012590F" w:rsidRPr="00214885" w:rsidRDefault="0012590F" w:rsidP="0012590F">
      <w:pPr>
        <w:pStyle w:val="EndnoteText"/>
        <w:spacing w:line="360" w:lineRule="auto"/>
        <w:ind w:left="425" w:hanging="425"/>
        <w:rPr>
          <w:rFonts w:cs="Times New Roman"/>
          <w:sz w:val="24"/>
          <w:szCs w:val="24"/>
        </w:rPr>
      </w:pPr>
      <w:r w:rsidRPr="00214885">
        <w:rPr>
          <w:rStyle w:val="EndnoteReference"/>
          <w:rFonts w:cs="Times New Roman"/>
          <w:sz w:val="24"/>
          <w:szCs w:val="24"/>
        </w:rPr>
        <w:endnoteRef/>
      </w:r>
      <w:r w:rsidRPr="00214885">
        <w:rPr>
          <w:rFonts w:cs="Times New Roman"/>
          <w:sz w:val="24"/>
          <w:szCs w:val="24"/>
        </w:rPr>
        <w:t xml:space="preserve"> </w:t>
      </w:r>
      <w:r>
        <w:rPr>
          <w:rFonts w:cs="Times New Roman"/>
          <w:sz w:val="24"/>
          <w:szCs w:val="24"/>
        </w:rPr>
        <w:tab/>
      </w:r>
      <w:r w:rsidRPr="00214885">
        <w:rPr>
          <w:rFonts w:cs="Times New Roman"/>
          <w:sz w:val="24"/>
          <w:szCs w:val="24"/>
        </w:rPr>
        <w:t xml:space="preserve">F. </w:t>
      </w:r>
      <w:proofErr w:type="spellStart"/>
      <w:r w:rsidRPr="00214885">
        <w:rPr>
          <w:rFonts w:cs="Times New Roman"/>
          <w:sz w:val="24"/>
          <w:szCs w:val="24"/>
        </w:rPr>
        <w:t>Scholz</w:t>
      </w:r>
      <w:proofErr w:type="spellEnd"/>
      <w:r w:rsidRPr="00214885">
        <w:rPr>
          <w:rFonts w:cs="Times New Roman"/>
          <w:sz w:val="24"/>
          <w:szCs w:val="24"/>
        </w:rPr>
        <w:t xml:space="preserve">, D. </w:t>
      </w:r>
      <w:proofErr w:type="spellStart"/>
      <w:r w:rsidRPr="00214885">
        <w:rPr>
          <w:rFonts w:cs="Times New Roman"/>
          <w:sz w:val="24"/>
          <w:szCs w:val="24"/>
        </w:rPr>
        <w:t>Himmel</w:t>
      </w:r>
      <w:proofErr w:type="spellEnd"/>
      <w:r w:rsidRPr="00214885">
        <w:rPr>
          <w:rFonts w:cs="Times New Roman"/>
          <w:sz w:val="24"/>
          <w:szCs w:val="24"/>
        </w:rPr>
        <w:t xml:space="preserve">, L. </w:t>
      </w:r>
      <w:proofErr w:type="spellStart"/>
      <w:r w:rsidRPr="00214885">
        <w:rPr>
          <w:rFonts w:cs="Times New Roman"/>
          <w:sz w:val="24"/>
          <w:szCs w:val="24"/>
        </w:rPr>
        <w:t>Eisele</w:t>
      </w:r>
      <w:proofErr w:type="spellEnd"/>
      <w:r w:rsidRPr="00214885">
        <w:rPr>
          <w:rFonts w:cs="Times New Roman"/>
          <w:sz w:val="24"/>
          <w:szCs w:val="24"/>
        </w:rPr>
        <w:t xml:space="preserve">, W. </w:t>
      </w:r>
      <w:proofErr w:type="spellStart"/>
      <w:r w:rsidRPr="00214885">
        <w:rPr>
          <w:rFonts w:cs="Times New Roman"/>
          <w:sz w:val="24"/>
          <w:szCs w:val="24"/>
        </w:rPr>
        <w:t>Unkrig</w:t>
      </w:r>
      <w:proofErr w:type="spellEnd"/>
      <w:r w:rsidRPr="00214885">
        <w:rPr>
          <w:rFonts w:cs="Times New Roman"/>
          <w:sz w:val="24"/>
          <w:szCs w:val="24"/>
        </w:rPr>
        <w:t xml:space="preserve">, A. Martens, P. </w:t>
      </w:r>
      <w:proofErr w:type="spellStart"/>
      <w:r w:rsidRPr="00214885">
        <w:rPr>
          <w:rFonts w:cs="Times New Roman"/>
          <w:sz w:val="24"/>
          <w:szCs w:val="24"/>
        </w:rPr>
        <w:t>Schüter</w:t>
      </w:r>
      <w:proofErr w:type="spellEnd"/>
      <w:r w:rsidRPr="00214885">
        <w:rPr>
          <w:rFonts w:cs="Times New Roman"/>
          <w:sz w:val="24"/>
          <w:szCs w:val="24"/>
        </w:rPr>
        <w:t xml:space="preserve"> and I. Krossing, </w:t>
      </w:r>
      <w:r w:rsidRPr="00214885">
        <w:rPr>
          <w:rFonts w:cs="Times New Roman"/>
          <w:i/>
          <w:sz w:val="24"/>
          <w:szCs w:val="24"/>
        </w:rPr>
        <w:t>Chem. Eur. J.</w:t>
      </w:r>
      <w:r w:rsidRPr="00214885">
        <w:rPr>
          <w:rFonts w:cs="Times New Roman"/>
          <w:sz w:val="24"/>
          <w:szCs w:val="24"/>
        </w:rPr>
        <w:t xml:space="preserve"> 2015, </w:t>
      </w:r>
      <w:r w:rsidRPr="00214885">
        <w:rPr>
          <w:rFonts w:cs="Times New Roman"/>
          <w:b/>
          <w:sz w:val="24"/>
          <w:szCs w:val="24"/>
        </w:rPr>
        <w:t>21</w:t>
      </w:r>
      <w:r w:rsidRPr="00214885">
        <w:rPr>
          <w:rFonts w:cs="Times New Roman"/>
          <w:sz w:val="24"/>
          <w:szCs w:val="24"/>
        </w:rPr>
        <w:t>, 7489-7502</w:t>
      </w:r>
    </w:p>
  </w:endnote>
  <w:endnote w:id="12">
    <w:p w14:paraId="1FF3AD96" w14:textId="77777777" w:rsidR="0012590F" w:rsidRPr="00214885" w:rsidRDefault="0012590F" w:rsidP="0012590F">
      <w:pPr>
        <w:pStyle w:val="Default"/>
        <w:spacing w:line="360" w:lineRule="auto"/>
        <w:ind w:left="425" w:hanging="425"/>
        <w:rPr>
          <w:rFonts w:ascii="Times New Roman" w:hAnsi="Times New Roman" w:cs="Times New Roman"/>
        </w:rPr>
      </w:pPr>
      <w:r w:rsidRPr="00214885">
        <w:rPr>
          <w:rStyle w:val="EndnoteReference"/>
          <w:rFonts w:ascii="Times New Roman" w:hAnsi="Times New Roman" w:cs="Times New Roman"/>
        </w:rPr>
        <w:endnoteRef/>
      </w:r>
      <w:r w:rsidRPr="00214885">
        <w:rPr>
          <w:rFonts w:ascii="Times New Roman" w:hAnsi="Times New Roman" w:cs="Times New Roman"/>
        </w:rPr>
        <w:t xml:space="preserve">  </w:t>
      </w:r>
      <w:r>
        <w:rPr>
          <w:rFonts w:ascii="Times New Roman" w:hAnsi="Times New Roman" w:cs="Times New Roman"/>
        </w:rPr>
        <w:tab/>
      </w:r>
      <w:r w:rsidRPr="00214885">
        <w:rPr>
          <w:rFonts w:ascii="Times New Roman" w:hAnsi="Times New Roman" w:cs="Times New Roman"/>
        </w:rPr>
        <w:t xml:space="preserve">J. </w:t>
      </w:r>
      <w:proofErr w:type="spellStart"/>
      <w:r w:rsidRPr="00214885">
        <w:rPr>
          <w:rFonts w:ascii="Times New Roman" w:hAnsi="Times New Roman" w:cs="Times New Roman"/>
        </w:rPr>
        <w:t>Reijenga</w:t>
      </w:r>
      <w:proofErr w:type="spellEnd"/>
      <w:r w:rsidRPr="00214885">
        <w:rPr>
          <w:rFonts w:ascii="Times New Roman" w:hAnsi="Times New Roman" w:cs="Times New Roman"/>
        </w:rPr>
        <w:t xml:space="preserve">, A. van Hoof, A. van Loon and B. </w:t>
      </w:r>
      <w:proofErr w:type="spellStart"/>
      <w:r w:rsidRPr="00214885">
        <w:rPr>
          <w:rFonts w:ascii="Times New Roman" w:hAnsi="Times New Roman" w:cs="Times New Roman"/>
        </w:rPr>
        <w:t>Teunissen</w:t>
      </w:r>
      <w:proofErr w:type="spellEnd"/>
      <w:r w:rsidRPr="00214885">
        <w:rPr>
          <w:rFonts w:ascii="Times New Roman" w:hAnsi="Times New Roman" w:cs="Times New Roman"/>
        </w:rPr>
        <w:t xml:space="preserve">, </w:t>
      </w:r>
      <w:r w:rsidRPr="00214885">
        <w:rPr>
          <w:rFonts w:ascii="Times New Roman" w:hAnsi="Times New Roman" w:cs="Times New Roman"/>
          <w:i/>
        </w:rPr>
        <w:t>Anal. Chem. Insights,</w:t>
      </w:r>
      <w:r w:rsidRPr="00214885">
        <w:rPr>
          <w:rFonts w:ascii="Times New Roman" w:hAnsi="Times New Roman" w:cs="Times New Roman"/>
        </w:rPr>
        <w:t xml:space="preserve"> 2013, </w:t>
      </w:r>
      <w:r w:rsidRPr="00214885">
        <w:rPr>
          <w:rFonts w:ascii="Times New Roman" w:hAnsi="Times New Roman" w:cs="Times New Roman"/>
          <w:b/>
        </w:rPr>
        <w:t>8</w:t>
      </w:r>
      <w:r w:rsidR="00087409">
        <w:rPr>
          <w:rFonts w:ascii="Times New Roman" w:hAnsi="Times New Roman" w:cs="Times New Roman"/>
        </w:rPr>
        <w:t>, 53–71</w:t>
      </w:r>
    </w:p>
  </w:endnote>
  <w:endnote w:id="13">
    <w:p w14:paraId="625717E6" w14:textId="77777777" w:rsidR="0012590F" w:rsidRPr="00214885" w:rsidRDefault="0012590F" w:rsidP="0012590F">
      <w:pPr>
        <w:pStyle w:val="EndnoteText"/>
        <w:spacing w:line="360" w:lineRule="auto"/>
        <w:ind w:left="425" w:hanging="425"/>
        <w:rPr>
          <w:rFonts w:cs="Times New Roman"/>
          <w:sz w:val="24"/>
          <w:szCs w:val="24"/>
        </w:rPr>
      </w:pPr>
      <w:r w:rsidRPr="00214885">
        <w:rPr>
          <w:rStyle w:val="EndnoteReference"/>
          <w:rFonts w:cs="Times New Roman"/>
          <w:sz w:val="24"/>
          <w:szCs w:val="24"/>
        </w:rPr>
        <w:endnoteRef/>
      </w:r>
      <w:r w:rsidRPr="00214885">
        <w:rPr>
          <w:rFonts w:cs="Times New Roman"/>
          <w:sz w:val="24"/>
          <w:szCs w:val="24"/>
        </w:rPr>
        <w:t xml:space="preserve"> </w:t>
      </w:r>
      <w:r w:rsidRPr="00214885">
        <w:rPr>
          <w:rFonts w:cs="Times New Roman"/>
          <w:sz w:val="24"/>
          <w:szCs w:val="24"/>
        </w:rPr>
        <w:tab/>
        <w:t xml:space="preserve">A. P. Abbott, G. Frisch, H. Garrett, J. Hartley, </w:t>
      </w:r>
      <w:r w:rsidRPr="00214885">
        <w:rPr>
          <w:rFonts w:cs="Times New Roman"/>
          <w:i/>
          <w:sz w:val="24"/>
          <w:szCs w:val="24"/>
        </w:rPr>
        <w:t xml:space="preserve">Chem. </w:t>
      </w:r>
      <w:proofErr w:type="spellStart"/>
      <w:r w:rsidRPr="00214885">
        <w:rPr>
          <w:rFonts w:cs="Times New Roman"/>
          <w:i/>
          <w:sz w:val="24"/>
          <w:szCs w:val="24"/>
        </w:rPr>
        <w:t>Commun</w:t>
      </w:r>
      <w:proofErr w:type="spellEnd"/>
      <w:r w:rsidRPr="00214885">
        <w:rPr>
          <w:rFonts w:cs="Times New Roman"/>
          <w:sz w:val="24"/>
          <w:szCs w:val="24"/>
        </w:rPr>
        <w:t xml:space="preserve">., 2011, </w:t>
      </w:r>
      <w:r w:rsidRPr="00214885">
        <w:rPr>
          <w:rFonts w:cs="Times New Roman"/>
          <w:b/>
          <w:sz w:val="24"/>
          <w:szCs w:val="24"/>
        </w:rPr>
        <w:t>47</w:t>
      </w:r>
      <w:r w:rsidRPr="00214885">
        <w:rPr>
          <w:rFonts w:cs="Times New Roman"/>
          <w:sz w:val="24"/>
          <w:szCs w:val="24"/>
        </w:rPr>
        <w:t>, 11876 – 11878</w:t>
      </w:r>
    </w:p>
  </w:endnote>
  <w:endnote w:id="14">
    <w:p w14:paraId="423CCC8A" w14:textId="77777777" w:rsidR="0012590F" w:rsidRPr="00214885" w:rsidRDefault="0012590F" w:rsidP="0012590F">
      <w:pPr>
        <w:pStyle w:val="EndnoteText"/>
        <w:spacing w:line="360" w:lineRule="auto"/>
        <w:ind w:left="425" w:hanging="425"/>
        <w:rPr>
          <w:rFonts w:cs="Times New Roman"/>
          <w:sz w:val="24"/>
          <w:szCs w:val="24"/>
        </w:rPr>
      </w:pPr>
      <w:r w:rsidRPr="00214885">
        <w:rPr>
          <w:rStyle w:val="EndnoteReference"/>
          <w:rFonts w:cs="Times New Roman"/>
          <w:sz w:val="24"/>
          <w:szCs w:val="24"/>
        </w:rPr>
        <w:endnoteRef/>
      </w:r>
      <w:r w:rsidRPr="00214885">
        <w:rPr>
          <w:rFonts w:cs="Times New Roman"/>
          <w:sz w:val="24"/>
          <w:szCs w:val="24"/>
        </w:rPr>
        <w:t xml:space="preserve"> </w:t>
      </w:r>
      <w:r w:rsidRPr="00214885">
        <w:rPr>
          <w:rFonts w:cs="Times New Roman"/>
          <w:sz w:val="24"/>
          <w:szCs w:val="24"/>
        </w:rPr>
        <w:tab/>
      </w:r>
      <w:proofErr w:type="spellStart"/>
      <w:r w:rsidRPr="00214885">
        <w:rPr>
          <w:rStyle w:val="reference-text"/>
          <w:rFonts w:cs="Times New Roman"/>
          <w:sz w:val="24"/>
          <w:szCs w:val="24"/>
          <w:lang w:val="en"/>
        </w:rPr>
        <w:t>A.Trummal</w:t>
      </w:r>
      <w:proofErr w:type="spellEnd"/>
      <w:r w:rsidRPr="00214885">
        <w:rPr>
          <w:rStyle w:val="reference-text"/>
          <w:rFonts w:cs="Times New Roman"/>
          <w:sz w:val="24"/>
          <w:szCs w:val="24"/>
          <w:lang w:val="en"/>
        </w:rPr>
        <w:t xml:space="preserve">, L. Lipping, I. </w:t>
      </w:r>
      <w:proofErr w:type="spellStart"/>
      <w:r w:rsidRPr="00214885">
        <w:rPr>
          <w:rStyle w:val="reference-text"/>
          <w:rFonts w:cs="Times New Roman"/>
          <w:sz w:val="24"/>
          <w:szCs w:val="24"/>
          <w:lang w:val="en"/>
        </w:rPr>
        <w:t>Kaljurand</w:t>
      </w:r>
      <w:proofErr w:type="spellEnd"/>
      <w:r w:rsidRPr="00214885">
        <w:rPr>
          <w:rStyle w:val="reference-text"/>
          <w:rFonts w:cs="Times New Roman"/>
          <w:sz w:val="24"/>
          <w:szCs w:val="24"/>
          <w:lang w:val="en"/>
        </w:rPr>
        <w:t xml:space="preserve">, I. A. Koppel, I. </w:t>
      </w:r>
      <w:proofErr w:type="spellStart"/>
      <w:r w:rsidRPr="00214885">
        <w:rPr>
          <w:rStyle w:val="reference-text"/>
          <w:rFonts w:cs="Times New Roman"/>
          <w:sz w:val="24"/>
          <w:szCs w:val="24"/>
          <w:lang w:val="en"/>
        </w:rPr>
        <w:t>Leito</w:t>
      </w:r>
      <w:proofErr w:type="spellEnd"/>
      <w:r w:rsidRPr="00214885">
        <w:rPr>
          <w:rStyle w:val="reference-text"/>
          <w:rFonts w:cs="Times New Roman"/>
          <w:sz w:val="24"/>
          <w:szCs w:val="24"/>
          <w:lang w:val="en"/>
        </w:rPr>
        <w:t xml:space="preserve">, </w:t>
      </w:r>
      <w:r w:rsidRPr="00214885">
        <w:rPr>
          <w:rStyle w:val="reference-text"/>
          <w:rFonts w:cs="Times New Roman"/>
          <w:i/>
          <w:iCs/>
          <w:sz w:val="24"/>
          <w:szCs w:val="24"/>
          <w:lang w:val="en"/>
        </w:rPr>
        <w:t>J. Phys. Chem. A</w:t>
      </w:r>
      <w:r w:rsidRPr="00214885">
        <w:rPr>
          <w:rStyle w:val="reference-text"/>
          <w:rFonts w:cs="Times New Roman"/>
          <w:sz w:val="24"/>
          <w:szCs w:val="24"/>
          <w:lang w:val="en"/>
        </w:rPr>
        <w:t xml:space="preserve">. </w:t>
      </w:r>
      <w:r w:rsidRPr="00214885">
        <w:rPr>
          <w:rStyle w:val="reference-text"/>
          <w:rFonts w:cs="Times New Roman"/>
          <w:bCs/>
          <w:sz w:val="24"/>
          <w:szCs w:val="24"/>
          <w:lang w:val="en"/>
        </w:rPr>
        <w:t>2016</w:t>
      </w:r>
      <w:r w:rsidRPr="00214885">
        <w:rPr>
          <w:rStyle w:val="reference-text"/>
          <w:rFonts w:cs="Times New Roman"/>
          <w:sz w:val="24"/>
          <w:szCs w:val="24"/>
          <w:lang w:val="en"/>
        </w:rPr>
        <w:t xml:space="preserve">, </w:t>
      </w:r>
      <w:r w:rsidRPr="00214885">
        <w:rPr>
          <w:rStyle w:val="reference-text"/>
          <w:rFonts w:cs="Times New Roman"/>
          <w:b/>
          <w:iCs/>
          <w:sz w:val="24"/>
          <w:szCs w:val="24"/>
          <w:lang w:val="en"/>
        </w:rPr>
        <w:t>120</w:t>
      </w:r>
      <w:r w:rsidRPr="00214885">
        <w:rPr>
          <w:rStyle w:val="reference-text"/>
          <w:rFonts w:cs="Times New Roman"/>
          <w:sz w:val="24"/>
          <w:szCs w:val="24"/>
          <w:lang w:val="en"/>
        </w:rPr>
        <w:t>, 3663-3669</w:t>
      </w:r>
    </w:p>
  </w:endnote>
  <w:endnote w:id="15">
    <w:p w14:paraId="317F98E2" w14:textId="77777777" w:rsidR="0012590F" w:rsidRPr="00214885" w:rsidRDefault="0012590F" w:rsidP="0012590F">
      <w:pPr>
        <w:pStyle w:val="EndnoteText"/>
        <w:spacing w:line="360" w:lineRule="auto"/>
        <w:ind w:left="425" w:hanging="425"/>
        <w:rPr>
          <w:rFonts w:cs="Times New Roman"/>
          <w:sz w:val="24"/>
          <w:szCs w:val="24"/>
        </w:rPr>
      </w:pPr>
      <w:r w:rsidRPr="00214885">
        <w:rPr>
          <w:rStyle w:val="EndnoteReference"/>
          <w:rFonts w:cs="Times New Roman"/>
          <w:sz w:val="24"/>
          <w:szCs w:val="24"/>
        </w:rPr>
        <w:endnoteRef/>
      </w:r>
      <w:r w:rsidRPr="00214885">
        <w:rPr>
          <w:rFonts w:cs="Times New Roman"/>
          <w:sz w:val="24"/>
          <w:szCs w:val="24"/>
        </w:rPr>
        <w:t xml:space="preserve"> </w:t>
      </w:r>
      <w:r w:rsidRPr="00214885">
        <w:rPr>
          <w:rFonts w:cs="Times New Roman"/>
          <w:sz w:val="24"/>
          <w:szCs w:val="24"/>
        </w:rPr>
        <w:tab/>
        <w:t xml:space="preserve">M.J. O'Neil, (ed.) </w:t>
      </w:r>
      <w:proofErr w:type="gramStart"/>
      <w:r w:rsidRPr="00214885">
        <w:rPr>
          <w:rFonts w:cs="Times New Roman"/>
          <w:sz w:val="24"/>
          <w:szCs w:val="24"/>
        </w:rPr>
        <w:t>The</w:t>
      </w:r>
      <w:proofErr w:type="gramEnd"/>
      <w:r w:rsidRPr="00214885">
        <w:rPr>
          <w:rFonts w:cs="Times New Roman"/>
          <w:sz w:val="24"/>
          <w:szCs w:val="24"/>
        </w:rPr>
        <w:t xml:space="preserve"> Merck Index - An </w:t>
      </w:r>
      <w:proofErr w:type="spellStart"/>
      <w:r w:rsidRPr="00214885">
        <w:rPr>
          <w:rFonts w:cs="Times New Roman"/>
          <w:sz w:val="24"/>
          <w:szCs w:val="24"/>
        </w:rPr>
        <w:t>Encyclopedia</w:t>
      </w:r>
      <w:proofErr w:type="spellEnd"/>
      <w:r w:rsidRPr="00214885">
        <w:rPr>
          <w:rFonts w:cs="Times New Roman"/>
          <w:sz w:val="24"/>
          <w:szCs w:val="24"/>
        </w:rPr>
        <w:t xml:space="preserve"> of Chemicals, Drugs, and Biologicals. Whitehouse Station, NJ: Merck and Co., Inc., 2006., 236</w:t>
      </w:r>
    </w:p>
  </w:endnote>
  <w:endnote w:id="16">
    <w:p w14:paraId="0718EC46" w14:textId="77777777" w:rsidR="0012590F" w:rsidRPr="00214885" w:rsidRDefault="0012590F" w:rsidP="0012590F">
      <w:pPr>
        <w:pStyle w:val="EndnoteText"/>
        <w:spacing w:line="360" w:lineRule="auto"/>
        <w:ind w:left="425" w:hanging="425"/>
        <w:rPr>
          <w:rFonts w:cs="Times New Roman"/>
          <w:sz w:val="24"/>
          <w:szCs w:val="24"/>
        </w:rPr>
      </w:pPr>
      <w:r w:rsidRPr="00214885">
        <w:rPr>
          <w:rStyle w:val="EndnoteReference"/>
          <w:rFonts w:cs="Times New Roman"/>
          <w:sz w:val="24"/>
          <w:szCs w:val="24"/>
        </w:rPr>
        <w:endnoteRef/>
      </w:r>
      <w:r w:rsidRPr="00214885">
        <w:rPr>
          <w:rFonts w:cs="Times New Roman"/>
          <w:sz w:val="24"/>
          <w:szCs w:val="24"/>
        </w:rPr>
        <w:t xml:space="preserve"> </w:t>
      </w:r>
      <w:r>
        <w:rPr>
          <w:rFonts w:cs="Times New Roman"/>
          <w:sz w:val="24"/>
          <w:szCs w:val="24"/>
        </w:rPr>
        <w:tab/>
      </w:r>
      <w:r w:rsidRPr="00214885">
        <w:rPr>
          <w:rFonts w:cs="Times New Roman"/>
          <w:sz w:val="24"/>
          <w:szCs w:val="24"/>
        </w:rPr>
        <w:t xml:space="preserve">C. D’Agostino, L. F. Gladden, M. D. Mantle, A. P. Abbott, E. I. Ahmed, A. Y. M. Al-Murshedi, R. C. Harris </w:t>
      </w:r>
      <w:r w:rsidRPr="00214885">
        <w:rPr>
          <w:rFonts w:cs="Times New Roman"/>
          <w:i/>
          <w:sz w:val="24"/>
          <w:szCs w:val="24"/>
        </w:rPr>
        <w:t>Phys. Chem. Chem. Phys.</w:t>
      </w:r>
      <w:r w:rsidRPr="00214885">
        <w:rPr>
          <w:rFonts w:cs="Times New Roman"/>
          <w:sz w:val="24"/>
          <w:szCs w:val="24"/>
        </w:rPr>
        <w:t xml:space="preserve">, 2015, </w:t>
      </w:r>
      <w:r w:rsidRPr="00214885">
        <w:rPr>
          <w:rFonts w:cs="Times New Roman"/>
          <w:b/>
          <w:sz w:val="24"/>
          <w:szCs w:val="24"/>
        </w:rPr>
        <w:t>17</w:t>
      </w:r>
      <w:r w:rsidRPr="00214885">
        <w:rPr>
          <w:rFonts w:cs="Times New Roman"/>
          <w:sz w:val="24"/>
          <w:szCs w:val="24"/>
        </w:rPr>
        <w:t>, 15297-</w:t>
      </w:r>
      <w:r w:rsidR="00B7175C">
        <w:rPr>
          <w:rFonts w:cs="Times New Roman"/>
          <w:sz w:val="24"/>
          <w:szCs w:val="24"/>
        </w:rPr>
        <w:t>15</w:t>
      </w:r>
      <w:r w:rsidRPr="00214885">
        <w:rPr>
          <w:rFonts w:cs="Times New Roman"/>
          <w:sz w:val="24"/>
          <w:szCs w:val="24"/>
        </w:rPr>
        <w:t>304</w:t>
      </w:r>
    </w:p>
  </w:endnote>
  <w:endnote w:id="17">
    <w:p w14:paraId="622CE88F" w14:textId="77777777" w:rsidR="0012590F" w:rsidRPr="0012590F" w:rsidRDefault="0012590F" w:rsidP="0012590F">
      <w:pPr>
        <w:pStyle w:val="EndnoteText"/>
        <w:spacing w:line="360" w:lineRule="auto"/>
        <w:ind w:left="425" w:hanging="425"/>
        <w:rPr>
          <w:rFonts w:cs="Times New Roman"/>
          <w:sz w:val="24"/>
          <w:szCs w:val="24"/>
        </w:rPr>
      </w:pPr>
      <w:r w:rsidRPr="00214885">
        <w:rPr>
          <w:rStyle w:val="EndnoteReference"/>
          <w:rFonts w:cs="Times New Roman"/>
          <w:sz w:val="24"/>
          <w:szCs w:val="24"/>
        </w:rPr>
        <w:endnoteRef/>
      </w:r>
      <w:r w:rsidRPr="00214885">
        <w:rPr>
          <w:rFonts w:cs="Times New Roman"/>
          <w:sz w:val="24"/>
          <w:szCs w:val="24"/>
        </w:rPr>
        <w:t xml:space="preserve"> </w:t>
      </w:r>
      <w:r>
        <w:rPr>
          <w:rFonts w:cs="Times New Roman"/>
          <w:sz w:val="24"/>
          <w:szCs w:val="24"/>
        </w:rPr>
        <w:tab/>
      </w:r>
      <w:r w:rsidRPr="00214885">
        <w:rPr>
          <w:rFonts w:cs="Times New Roman"/>
          <w:sz w:val="24"/>
          <w:szCs w:val="24"/>
        </w:rPr>
        <w:t xml:space="preserve">M. G. Freire, C. M. S. S. Neves, I. M. </w:t>
      </w:r>
      <w:proofErr w:type="spellStart"/>
      <w:r w:rsidRPr="00214885">
        <w:rPr>
          <w:rFonts w:cs="Times New Roman"/>
          <w:sz w:val="24"/>
          <w:szCs w:val="24"/>
        </w:rPr>
        <w:t>Marrucho</w:t>
      </w:r>
      <w:proofErr w:type="spellEnd"/>
      <w:r w:rsidRPr="00214885">
        <w:rPr>
          <w:rFonts w:cs="Times New Roman"/>
          <w:sz w:val="24"/>
          <w:szCs w:val="24"/>
        </w:rPr>
        <w:t xml:space="preserve">, J. A. P. </w:t>
      </w:r>
      <w:proofErr w:type="spellStart"/>
      <w:r w:rsidRPr="00214885">
        <w:rPr>
          <w:rFonts w:cs="Times New Roman"/>
          <w:sz w:val="24"/>
          <w:szCs w:val="24"/>
        </w:rPr>
        <w:t>Coutinho</w:t>
      </w:r>
      <w:proofErr w:type="spellEnd"/>
      <w:r w:rsidRPr="00214885">
        <w:rPr>
          <w:rFonts w:cs="Times New Roman"/>
          <w:sz w:val="24"/>
          <w:szCs w:val="24"/>
        </w:rPr>
        <w:t xml:space="preserve">, and A. M. </w:t>
      </w:r>
      <w:r w:rsidRPr="0012590F">
        <w:rPr>
          <w:rFonts w:cs="Times New Roman"/>
          <w:sz w:val="24"/>
          <w:szCs w:val="24"/>
        </w:rPr>
        <w:t xml:space="preserve">Fernandes, </w:t>
      </w:r>
      <w:r w:rsidRPr="0012590F">
        <w:rPr>
          <w:rFonts w:cs="Times New Roman"/>
          <w:i/>
          <w:sz w:val="24"/>
          <w:szCs w:val="24"/>
        </w:rPr>
        <w:t>J. Phys. Chem. A</w:t>
      </w:r>
      <w:r w:rsidRPr="0012590F">
        <w:rPr>
          <w:rFonts w:cs="Times New Roman"/>
          <w:sz w:val="24"/>
          <w:szCs w:val="24"/>
        </w:rPr>
        <w:t xml:space="preserve"> 2010, </w:t>
      </w:r>
      <w:r w:rsidRPr="0012590F">
        <w:rPr>
          <w:rFonts w:cs="Times New Roman"/>
          <w:b/>
          <w:sz w:val="24"/>
          <w:szCs w:val="24"/>
        </w:rPr>
        <w:t>114</w:t>
      </w:r>
      <w:r w:rsidRPr="0012590F">
        <w:rPr>
          <w:rFonts w:cs="Times New Roman"/>
          <w:sz w:val="24"/>
          <w:szCs w:val="24"/>
        </w:rPr>
        <w:t>, 3744–3749</w:t>
      </w:r>
    </w:p>
  </w:endnote>
  <w:endnote w:id="18">
    <w:p w14:paraId="6FE29974" w14:textId="77777777" w:rsidR="00A25822" w:rsidRPr="00A25822" w:rsidRDefault="00A25822" w:rsidP="00A25822">
      <w:pPr>
        <w:pStyle w:val="EndnoteText"/>
        <w:ind w:left="426" w:hanging="426"/>
        <w:rPr>
          <w:rFonts w:cs="Times New Roman"/>
          <w:sz w:val="24"/>
          <w:szCs w:val="24"/>
        </w:rPr>
      </w:pPr>
      <w:r>
        <w:rPr>
          <w:rStyle w:val="EndnoteReference"/>
        </w:rPr>
        <w:endnoteRef/>
      </w:r>
      <w:r>
        <w:t xml:space="preserve"> </w:t>
      </w:r>
      <w:r>
        <w:tab/>
      </w:r>
      <w:hyperlink r:id="rId1" w:history="1">
        <w:r w:rsidRPr="00A25822">
          <w:rPr>
            <w:rFonts w:cs="Times New Roman"/>
            <w:bCs/>
            <w:color w:val="333333"/>
            <w:sz w:val="24"/>
            <w:szCs w:val="24"/>
            <w:lang w:val="en"/>
          </w:rPr>
          <w:t>H. Rodríguez</w:t>
        </w:r>
      </w:hyperlink>
      <w:r w:rsidRPr="00A25822">
        <w:rPr>
          <w:rFonts w:cs="Times New Roman"/>
          <w:bCs/>
          <w:color w:val="333333"/>
          <w:sz w:val="24"/>
          <w:szCs w:val="24"/>
          <w:lang w:val="en"/>
        </w:rPr>
        <w:t xml:space="preserve">  and </w:t>
      </w:r>
      <w:hyperlink r:id="rId2" w:history="1">
        <w:r w:rsidRPr="00A25822">
          <w:rPr>
            <w:rFonts w:cs="Times New Roman"/>
            <w:bCs/>
            <w:color w:val="333333"/>
            <w:sz w:val="24"/>
            <w:szCs w:val="24"/>
            <w:lang w:val="en"/>
          </w:rPr>
          <w:t xml:space="preserve">J. F. </w:t>
        </w:r>
        <w:proofErr w:type="spellStart"/>
        <w:r w:rsidRPr="00A25822">
          <w:rPr>
            <w:rFonts w:cs="Times New Roman"/>
            <w:bCs/>
            <w:color w:val="333333"/>
            <w:sz w:val="24"/>
            <w:szCs w:val="24"/>
            <w:lang w:val="en"/>
          </w:rPr>
          <w:t>Brennecke</w:t>
        </w:r>
        <w:proofErr w:type="spellEnd"/>
      </w:hyperlink>
      <w:r w:rsidRPr="00A25822">
        <w:rPr>
          <w:rFonts w:cs="Times New Roman"/>
          <w:bCs/>
          <w:color w:val="333333"/>
          <w:sz w:val="24"/>
          <w:szCs w:val="24"/>
          <w:lang w:val="en"/>
        </w:rPr>
        <w:t xml:space="preserve">, </w:t>
      </w:r>
      <w:r w:rsidRPr="00A25822">
        <w:rPr>
          <w:rStyle w:val="HTMLCite"/>
          <w:rFonts w:cs="Times New Roman"/>
          <w:sz w:val="24"/>
          <w:szCs w:val="24"/>
          <w:lang w:val="en"/>
        </w:rPr>
        <w:t>J. Chem. Eng. Data</w:t>
      </w:r>
      <w:r w:rsidRPr="00A25822">
        <w:rPr>
          <w:rFonts w:cs="Times New Roman"/>
          <w:sz w:val="24"/>
          <w:szCs w:val="24"/>
          <w:lang w:val="en"/>
        </w:rPr>
        <w:t xml:space="preserve">, </w:t>
      </w:r>
      <w:r w:rsidRPr="00A25822">
        <w:rPr>
          <w:rStyle w:val="citationyear1"/>
          <w:rFonts w:cs="Times New Roman"/>
          <w:b w:val="0"/>
          <w:sz w:val="24"/>
          <w:szCs w:val="24"/>
          <w:lang w:val="en"/>
        </w:rPr>
        <w:t>2006</w:t>
      </w:r>
      <w:r w:rsidRPr="00A25822">
        <w:rPr>
          <w:rFonts w:cs="Times New Roman"/>
          <w:sz w:val="24"/>
          <w:szCs w:val="24"/>
          <w:lang w:val="en"/>
        </w:rPr>
        <w:t xml:space="preserve">, </w:t>
      </w:r>
      <w:r w:rsidRPr="00A25822">
        <w:rPr>
          <w:rStyle w:val="citationvolume1"/>
          <w:rFonts w:cs="Times New Roman"/>
          <w:b/>
          <w:i w:val="0"/>
          <w:sz w:val="24"/>
          <w:szCs w:val="24"/>
          <w:lang w:val="en"/>
        </w:rPr>
        <w:t>51</w:t>
      </w:r>
      <w:r w:rsidRPr="00A25822">
        <w:rPr>
          <w:rStyle w:val="citationvolume1"/>
          <w:rFonts w:cs="Times New Roman"/>
          <w:i w:val="0"/>
          <w:sz w:val="24"/>
          <w:szCs w:val="24"/>
          <w:lang w:val="en"/>
        </w:rPr>
        <w:t>,</w:t>
      </w:r>
      <w:r w:rsidRPr="00A25822">
        <w:rPr>
          <w:rFonts w:cs="Times New Roman"/>
          <w:sz w:val="24"/>
          <w:szCs w:val="24"/>
          <w:lang w:val="en"/>
        </w:rPr>
        <w:t xml:space="preserve"> 2145–2155</w:t>
      </w:r>
    </w:p>
  </w:endnote>
  <w:endnote w:id="19">
    <w:p w14:paraId="6325D95F" w14:textId="77777777" w:rsidR="00A25822" w:rsidRPr="00F613E5" w:rsidRDefault="00A25822" w:rsidP="00F613E5">
      <w:pPr>
        <w:pStyle w:val="EndnoteText"/>
        <w:spacing w:line="360" w:lineRule="auto"/>
        <w:ind w:left="426" w:hanging="426"/>
        <w:rPr>
          <w:sz w:val="24"/>
          <w:szCs w:val="24"/>
        </w:rPr>
      </w:pPr>
      <w:r>
        <w:rPr>
          <w:rStyle w:val="EndnoteReference"/>
        </w:rPr>
        <w:endnoteRef/>
      </w:r>
      <w:r>
        <w:t xml:space="preserve"> </w:t>
      </w:r>
      <w:r w:rsidR="00F613E5">
        <w:tab/>
      </w:r>
      <w:r w:rsidR="00F613E5" w:rsidRPr="00F613E5">
        <w:rPr>
          <w:sz w:val="24"/>
          <w:szCs w:val="24"/>
        </w:rPr>
        <w:t xml:space="preserve">M. G. Freire, C. M. S. S. Neves, P. J. Carvalho, R. L. </w:t>
      </w:r>
      <w:proofErr w:type="spellStart"/>
      <w:r w:rsidR="00F613E5" w:rsidRPr="00F613E5">
        <w:rPr>
          <w:sz w:val="24"/>
          <w:szCs w:val="24"/>
        </w:rPr>
        <w:t>Gardas</w:t>
      </w:r>
      <w:proofErr w:type="spellEnd"/>
      <w:r w:rsidR="00F613E5" w:rsidRPr="00F613E5">
        <w:rPr>
          <w:sz w:val="24"/>
          <w:szCs w:val="24"/>
        </w:rPr>
        <w:t xml:space="preserve">, A. M. Fernandes, I. M. </w:t>
      </w:r>
      <w:proofErr w:type="spellStart"/>
      <w:r w:rsidR="00F613E5" w:rsidRPr="00F613E5">
        <w:rPr>
          <w:sz w:val="24"/>
          <w:szCs w:val="24"/>
        </w:rPr>
        <w:t>Marrucho</w:t>
      </w:r>
      <w:proofErr w:type="spellEnd"/>
      <w:r w:rsidR="00F613E5" w:rsidRPr="00F613E5">
        <w:rPr>
          <w:sz w:val="24"/>
          <w:szCs w:val="24"/>
        </w:rPr>
        <w:t xml:space="preserve">, L. M.N. B. F. Santos, and J. A. P. </w:t>
      </w:r>
      <w:proofErr w:type="spellStart"/>
      <w:r w:rsidR="00F613E5" w:rsidRPr="00F613E5">
        <w:rPr>
          <w:sz w:val="24"/>
          <w:szCs w:val="24"/>
        </w:rPr>
        <w:t>Coutinho</w:t>
      </w:r>
      <w:proofErr w:type="spellEnd"/>
      <w:r w:rsidR="00F613E5" w:rsidRPr="00F613E5">
        <w:rPr>
          <w:sz w:val="24"/>
          <w:szCs w:val="24"/>
        </w:rPr>
        <w:t xml:space="preserve">, </w:t>
      </w:r>
      <w:r w:rsidR="00F613E5" w:rsidRPr="00F613E5">
        <w:rPr>
          <w:i/>
          <w:sz w:val="24"/>
          <w:szCs w:val="24"/>
        </w:rPr>
        <w:t>J. Phys. Chem. B</w:t>
      </w:r>
      <w:r w:rsidR="00F613E5" w:rsidRPr="00F613E5">
        <w:rPr>
          <w:sz w:val="24"/>
          <w:szCs w:val="24"/>
        </w:rPr>
        <w:t xml:space="preserve"> 2007, </w:t>
      </w:r>
      <w:r w:rsidR="00F613E5" w:rsidRPr="00F613E5">
        <w:rPr>
          <w:b/>
          <w:sz w:val="24"/>
          <w:szCs w:val="24"/>
        </w:rPr>
        <w:t>111</w:t>
      </w:r>
      <w:r w:rsidR="00F613E5" w:rsidRPr="00F613E5">
        <w:rPr>
          <w:sz w:val="24"/>
          <w:szCs w:val="24"/>
        </w:rPr>
        <w:t>, 13082-13089</w:t>
      </w:r>
    </w:p>
  </w:endnote>
  <w:endnote w:id="20">
    <w:p w14:paraId="3E10F072" w14:textId="77777777" w:rsidR="00F613E5" w:rsidRPr="00F613E5" w:rsidRDefault="00F613E5" w:rsidP="00F613E5">
      <w:pPr>
        <w:pStyle w:val="EndnoteText"/>
        <w:spacing w:line="360" w:lineRule="auto"/>
        <w:ind w:left="426" w:hanging="426"/>
        <w:rPr>
          <w:sz w:val="24"/>
          <w:szCs w:val="24"/>
        </w:rPr>
      </w:pPr>
      <w:r>
        <w:rPr>
          <w:rStyle w:val="EndnoteReference"/>
        </w:rPr>
        <w:endnoteRef/>
      </w:r>
      <w:r>
        <w:t xml:space="preserve"> </w:t>
      </w:r>
      <w:r>
        <w:tab/>
      </w:r>
      <w:r w:rsidRPr="00F613E5">
        <w:rPr>
          <w:sz w:val="24"/>
          <w:szCs w:val="24"/>
        </w:rPr>
        <w:t xml:space="preserve">H. </w:t>
      </w:r>
      <w:proofErr w:type="spellStart"/>
      <w:r w:rsidRPr="00F613E5">
        <w:rPr>
          <w:sz w:val="24"/>
          <w:szCs w:val="24"/>
        </w:rPr>
        <w:t>Katayanagi</w:t>
      </w:r>
      <w:proofErr w:type="spellEnd"/>
      <w:r w:rsidRPr="00F613E5">
        <w:rPr>
          <w:sz w:val="24"/>
          <w:szCs w:val="24"/>
        </w:rPr>
        <w:t xml:space="preserve">, K. Nishikawa, H. </w:t>
      </w:r>
      <w:proofErr w:type="spellStart"/>
      <w:r w:rsidRPr="00F613E5">
        <w:rPr>
          <w:sz w:val="24"/>
          <w:szCs w:val="24"/>
        </w:rPr>
        <w:t>Shimozaki</w:t>
      </w:r>
      <w:proofErr w:type="spellEnd"/>
      <w:r w:rsidRPr="00F613E5">
        <w:rPr>
          <w:sz w:val="24"/>
          <w:szCs w:val="24"/>
        </w:rPr>
        <w:t xml:space="preserve">, K. Miki P. </w:t>
      </w:r>
      <w:proofErr w:type="spellStart"/>
      <w:r w:rsidRPr="00F613E5">
        <w:rPr>
          <w:sz w:val="24"/>
          <w:szCs w:val="24"/>
        </w:rPr>
        <w:t>Westh</w:t>
      </w:r>
      <w:proofErr w:type="spellEnd"/>
      <w:r w:rsidRPr="00F613E5">
        <w:rPr>
          <w:sz w:val="24"/>
          <w:szCs w:val="24"/>
        </w:rPr>
        <w:t xml:space="preserve"> and Y. Koga </w:t>
      </w:r>
      <w:r w:rsidRPr="00F613E5">
        <w:rPr>
          <w:i/>
          <w:sz w:val="24"/>
          <w:szCs w:val="24"/>
        </w:rPr>
        <w:t>J. Phys. Chem. B</w:t>
      </w:r>
      <w:r w:rsidRPr="00F613E5">
        <w:rPr>
          <w:sz w:val="24"/>
          <w:szCs w:val="24"/>
        </w:rPr>
        <w:t xml:space="preserve">, 2004, </w:t>
      </w:r>
      <w:r w:rsidRPr="00F613E5">
        <w:rPr>
          <w:b/>
          <w:sz w:val="24"/>
          <w:szCs w:val="24"/>
        </w:rPr>
        <w:t>108</w:t>
      </w:r>
      <w:r w:rsidRPr="00F613E5">
        <w:rPr>
          <w:sz w:val="24"/>
          <w:szCs w:val="24"/>
        </w:rPr>
        <w:t>, 19451–19457</w:t>
      </w:r>
    </w:p>
  </w:endnote>
  <w:endnote w:id="21">
    <w:p w14:paraId="2AE52493" w14:textId="77777777" w:rsidR="0012590F" w:rsidRPr="0012590F" w:rsidRDefault="0012590F" w:rsidP="0012590F">
      <w:pPr>
        <w:pStyle w:val="EndnoteText"/>
        <w:spacing w:line="360" w:lineRule="auto"/>
        <w:ind w:left="425" w:hanging="425"/>
        <w:rPr>
          <w:sz w:val="24"/>
          <w:szCs w:val="24"/>
        </w:rPr>
      </w:pPr>
      <w:r w:rsidRPr="0012590F">
        <w:rPr>
          <w:rStyle w:val="EndnoteReference"/>
          <w:sz w:val="24"/>
          <w:szCs w:val="24"/>
        </w:rPr>
        <w:endnoteRef/>
      </w:r>
      <w:r w:rsidRPr="0012590F">
        <w:rPr>
          <w:sz w:val="24"/>
          <w:szCs w:val="24"/>
        </w:rPr>
        <w:t xml:space="preserve"> </w:t>
      </w:r>
      <w:r w:rsidRPr="0012590F">
        <w:rPr>
          <w:sz w:val="24"/>
          <w:szCs w:val="24"/>
        </w:rPr>
        <w:tab/>
        <w:t xml:space="preserve">K. </w:t>
      </w:r>
      <w:proofErr w:type="spellStart"/>
      <w:r w:rsidRPr="0012590F">
        <w:rPr>
          <w:sz w:val="24"/>
          <w:szCs w:val="24"/>
        </w:rPr>
        <w:t>Saihara</w:t>
      </w:r>
      <w:proofErr w:type="spellEnd"/>
      <w:r w:rsidRPr="0012590F">
        <w:rPr>
          <w:sz w:val="24"/>
          <w:szCs w:val="24"/>
        </w:rPr>
        <w:t xml:space="preserve">, Y. Yoshimura, S. </w:t>
      </w:r>
      <w:proofErr w:type="spellStart"/>
      <w:r w:rsidRPr="0012590F">
        <w:rPr>
          <w:sz w:val="24"/>
          <w:szCs w:val="24"/>
        </w:rPr>
        <w:t>Ohta</w:t>
      </w:r>
      <w:proofErr w:type="spellEnd"/>
      <w:r w:rsidRPr="0012590F">
        <w:rPr>
          <w:sz w:val="24"/>
          <w:szCs w:val="24"/>
        </w:rPr>
        <w:t xml:space="preserve"> and A. Shimizu, </w:t>
      </w:r>
      <w:r w:rsidRPr="00F613E5">
        <w:rPr>
          <w:i/>
          <w:sz w:val="24"/>
          <w:szCs w:val="24"/>
        </w:rPr>
        <w:t>Sci. Rep</w:t>
      </w:r>
      <w:r w:rsidRPr="0012590F">
        <w:rPr>
          <w:sz w:val="24"/>
          <w:szCs w:val="24"/>
        </w:rPr>
        <w:t xml:space="preserve">. 2015, </w:t>
      </w:r>
      <w:r w:rsidRPr="0012590F">
        <w:rPr>
          <w:b/>
          <w:sz w:val="24"/>
          <w:szCs w:val="24"/>
        </w:rPr>
        <w:t>5</w:t>
      </w:r>
      <w:r w:rsidRPr="0012590F">
        <w:rPr>
          <w:sz w:val="24"/>
          <w:szCs w:val="24"/>
        </w:rPr>
        <w:t>, 10619</w:t>
      </w:r>
    </w:p>
  </w:endnote>
  <w:endnote w:id="22">
    <w:p w14:paraId="33B8E91B" w14:textId="77777777" w:rsidR="0012590F" w:rsidRPr="0012590F" w:rsidRDefault="0012590F" w:rsidP="0012590F">
      <w:pPr>
        <w:pStyle w:val="EndnoteText"/>
        <w:spacing w:line="360" w:lineRule="auto"/>
        <w:ind w:left="425" w:hanging="425"/>
        <w:rPr>
          <w:rFonts w:cs="Times New Roman"/>
          <w:sz w:val="24"/>
          <w:szCs w:val="24"/>
        </w:rPr>
      </w:pPr>
      <w:r w:rsidRPr="0012590F">
        <w:rPr>
          <w:rStyle w:val="EndnoteReference"/>
          <w:rFonts w:cs="Times New Roman"/>
          <w:sz w:val="24"/>
          <w:szCs w:val="24"/>
        </w:rPr>
        <w:endnoteRef/>
      </w:r>
      <w:r w:rsidRPr="0012590F">
        <w:rPr>
          <w:rFonts w:cs="Times New Roman"/>
          <w:sz w:val="24"/>
          <w:szCs w:val="24"/>
        </w:rPr>
        <w:t xml:space="preserve"> </w:t>
      </w:r>
      <w:r w:rsidRPr="0012590F">
        <w:rPr>
          <w:rFonts w:cs="Times New Roman"/>
          <w:sz w:val="24"/>
          <w:szCs w:val="24"/>
        </w:rPr>
        <w:tab/>
        <w:t xml:space="preserve">E. A. Cade, J. </w:t>
      </w:r>
      <w:proofErr w:type="spellStart"/>
      <w:r w:rsidRPr="0012590F">
        <w:rPr>
          <w:rFonts w:cs="Times New Roman"/>
          <w:sz w:val="24"/>
          <w:szCs w:val="24"/>
        </w:rPr>
        <w:t>Petenuci</w:t>
      </w:r>
      <w:proofErr w:type="spellEnd"/>
      <w:r w:rsidRPr="0012590F">
        <w:rPr>
          <w:rFonts w:cs="Times New Roman"/>
          <w:sz w:val="24"/>
          <w:szCs w:val="24"/>
        </w:rPr>
        <w:t xml:space="preserve"> and M. M. Hoffmann, </w:t>
      </w:r>
      <w:proofErr w:type="spellStart"/>
      <w:r w:rsidRPr="0012590F">
        <w:rPr>
          <w:rFonts w:cs="Times New Roman"/>
          <w:i/>
          <w:sz w:val="24"/>
          <w:szCs w:val="24"/>
        </w:rPr>
        <w:t>ChemPhysChem</w:t>
      </w:r>
      <w:proofErr w:type="spellEnd"/>
      <w:r w:rsidRPr="0012590F">
        <w:rPr>
          <w:rFonts w:cs="Times New Roman"/>
          <w:sz w:val="24"/>
          <w:szCs w:val="24"/>
        </w:rPr>
        <w:t xml:space="preserve"> 2016, </w:t>
      </w:r>
      <w:r w:rsidRPr="0012590F">
        <w:rPr>
          <w:rFonts w:cs="Times New Roman"/>
          <w:b/>
          <w:sz w:val="24"/>
          <w:szCs w:val="24"/>
        </w:rPr>
        <w:t>17</w:t>
      </w:r>
      <w:r w:rsidRPr="0012590F">
        <w:rPr>
          <w:rFonts w:cs="Times New Roman"/>
          <w:sz w:val="24"/>
          <w:szCs w:val="24"/>
        </w:rPr>
        <w:t>, 520 – 529</w:t>
      </w:r>
    </w:p>
  </w:endnote>
  <w:endnote w:id="23">
    <w:p w14:paraId="57D37225" w14:textId="77777777" w:rsidR="0012590F" w:rsidRPr="0012590F" w:rsidRDefault="0012590F" w:rsidP="0012590F">
      <w:pPr>
        <w:pStyle w:val="EndnoteText"/>
        <w:spacing w:line="360" w:lineRule="auto"/>
        <w:ind w:left="425" w:hanging="425"/>
        <w:rPr>
          <w:rFonts w:cs="Times New Roman"/>
          <w:sz w:val="24"/>
          <w:szCs w:val="24"/>
        </w:rPr>
      </w:pPr>
      <w:r w:rsidRPr="0012590F">
        <w:rPr>
          <w:rStyle w:val="EndnoteReference"/>
          <w:rFonts w:cs="Times New Roman"/>
          <w:sz w:val="24"/>
          <w:szCs w:val="24"/>
        </w:rPr>
        <w:endnoteRef/>
      </w:r>
      <w:r w:rsidRPr="0012590F">
        <w:rPr>
          <w:rFonts w:cs="Times New Roman"/>
          <w:sz w:val="24"/>
          <w:szCs w:val="24"/>
        </w:rPr>
        <w:t xml:space="preserve"> </w:t>
      </w:r>
      <w:r w:rsidRPr="0012590F">
        <w:rPr>
          <w:rFonts w:cs="Times New Roman"/>
          <w:sz w:val="24"/>
          <w:szCs w:val="24"/>
        </w:rPr>
        <w:tab/>
        <w:t xml:space="preserve">R. Sheldon, </w:t>
      </w:r>
      <w:r w:rsidRPr="0012590F">
        <w:rPr>
          <w:rFonts w:cs="Times New Roman"/>
          <w:i/>
          <w:sz w:val="24"/>
          <w:szCs w:val="24"/>
        </w:rPr>
        <w:t xml:space="preserve">Chem. </w:t>
      </w:r>
      <w:proofErr w:type="spellStart"/>
      <w:r w:rsidRPr="0012590F">
        <w:rPr>
          <w:rFonts w:cs="Times New Roman"/>
          <w:i/>
          <w:sz w:val="24"/>
          <w:szCs w:val="24"/>
        </w:rPr>
        <w:t>Commun</w:t>
      </w:r>
      <w:proofErr w:type="spellEnd"/>
      <w:r w:rsidRPr="0012590F">
        <w:rPr>
          <w:rFonts w:cs="Times New Roman"/>
          <w:sz w:val="24"/>
          <w:szCs w:val="24"/>
        </w:rPr>
        <w:t xml:space="preserve">., 2001, </w:t>
      </w:r>
      <w:r w:rsidRPr="0012590F">
        <w:rPr>
          <w:rFonts w:cs="Times New Roman"/>
          <w:b/>
          <w:sz w:val="24"/>
          <w:szCs w:val="24"/>
        </w:rPr>
        <w:t>37</w:t>
      </w:r>
      <w:r w:rsidRPr="0012590F">
        <w:rPr>
          <w:rFonts w:cs="Times New Roman"/>
          <w:sz w:val="24"/>
          <w:szCs w:val="24"/>
        </w:rPr>
        <w:t>, 2399-2407</w:t>
      </w:r>
    </w:p>
  </w:endnote>
  <w:endnote w:id="24">
    <w:p w14:paraId="65CEDE44" w14:textId="77777777" w:rsidR="0012590F" w:rsidRPr="0012590F" w:rsidRDefault="0012590F" w:rsidP="0012590F">
      <w:pPr>
        <w:pStyle w:val="EndnoteText"/>
        <w:spacing w:line="360" w:lineRule="auto"/>
        <w:ind w:left="425" w:hanging="425"/>
        <w:rPr>
          <w:rFonts w:cs="Times New Roman"/>
          <w:sz w:val="24"/>
          <w:szCs w:val="24"/>
        </w:rPr>
      </w:pPr>
      <w:r w:rsidRPr="0012590F">
        <w:rPr>
          <w:rStyle w:val="EndnoteReference"/>
          <w:rFonts w:cs="Times New Roman"/>
          <w:sz w:val="24"/>
          <w:szCs w:val="24"/>
        </w:rPr>
        <w:endnoteRef/>
      </w:r>
      <w:r w:rsidRPr="0012590F">
        <w:rPr>
          <w:rFonts w:cs="Times New Roman"/>
          <w:sz w:val="24"/>
          <w:szCs w:val="24"/>
        </w:rPr>
        <w:t xml:space="preserve"> </w:t>
      </w:r>
      <w:r w:rsidRPr="0012590F">
        <w:rPr>
          <w:rFonts w:cs="Times New Roman"/>
          <w:sz w:val="24"/>
          <w:szCs w:val="24"/>
        </w:rPr>
        <w:tab/>
        <w:t xml:space="preserve">Z. Yang, W. Pan, </w:t>
      </w:r>
      <w:r w:rsidRPr="0012590F">
        <w:rPr>
          <w:rFonts w:cs="Times New Roman"/>
          <w:i/>
          <w:sz w:val="24"/>
          <w:szCs w:val="24"/>
        </w:rPr>
        <w:t>Enzyme Microbial Tech.</w:t>
      </w:r>
      <w:r w:rsidRPr="0012590F">
        <w:rPr>
          <w:rFonts w:cs="Times New Roman"/>
          <w:sz w:val="24"/>
          <w:szCs w:val="24"/>
        </w:rPr>
        <w:t xml:space="preserve"> 2005, </w:t>
      </w:r>
      <w:r w:rsidRPr="0012590F">
        <w:rPr>
          <w:rFonts w:cs="Times New Roman"/>
          <w:b/>
          <w:sz w:val="24"/>
          <w:szCs w:val="24"/>
        </w:rPr>
        <w:t>37</w:t>
      </w:r>
      <w:r w:rsidRPr="0012590F">
        <w:rPr>
          <w:rFonts w:cs="Times New Roman"/>
          <w:sz w:val="24"/>
          <w:szCs w:val="24"/>
        </w:rPr>
        <w:t>, 19–28</w:t>
      </w:r>
    </w:p>
  </w:endnote>
  <w:endnote w:id="25">
    <w:p w14:paraId="4C31B4F6" w14:textId="77777777" w:rsidR="0012590F" w:rsidRPr="0012590F" w:rsidRDefault="0012590F" w:rsidP="0012590F">
      <w:pPr>
        <w:pStyle w:val="EndnoteText"/>
        <w:spacing w:line="360" w:lineRule="auto"/>
        <w:ind w:left="425" w:hanging="425"/>
        <w:rPr>
          <w:sz w:val="24"/>
          <w:szCs w:val="24"/>
        </w:rPr>
      </w:pPr>
      <w:r w:rsidRPr="0012590F">
        <w:rPr>
          <w:rStyle w:val="EndnoteReference"/>
          <w:rFonts w:cs="Times New Roman"/>
          <w:sz w:val="24"/>
          <w:szCs w:val="24"/>
        </w:rPr>
        <w:endnoteRef/>
      </w:r>
      <w:r w:rsidRPr="0012590F">
        <w:rPr>
          <w:rFonts w:cs="Times New Roman"/>
          <w:sz w:val="24"/>
          <w:szCs w:val="24"/>
        </w:rPr>
        <w:t xml:space="preserve"> </w:t>
      </w:r>
      <w:r w:rsidRPr="0012590F">
        <w:rPr>
          <w:rFonts w:cs="Times New Roman"/>
          <w:sz w:val="24"/>
          <w:szCs w:val="24"/>
        </w:rPr>
        <w:tab/>
        <w:t xml:space="preserve">Y. Kohno and H. </w:t>
      </w:r>
      <w:proofErr w:type="spellStart"/>
      <w:r w:rsidRPr="0012590F">
        <w:rPr>
          <w:rFonts w:cs="Times New Roman"/>
          <w:sz w:val="24"/>
          <w:szCs w:val="24"/>
        </w:rPr>
        <w:t>Ohno</w:t>
      </w:r>
      <w:proofErr w:type="spellEnd"/>
      <w:r w:rsidRPr="0012590F">
        <w:rPr>
          <w:rFonts w:cs="Times New Roman"/>
          <w:sz w:val="24"/>
          <w:szCs w:val="24"/>
        </w:rPr>
        <w:t xml:space="preserve">, </w:t>
      </w:r>
      <w:r w:rsidRPr="00F613E5">
        <w:rPr>
          <w:rFonts w:cs="Times New Roman"/>
          <w:i/>
          <w:sz w:val="24"/>
          <w:szCs w:val="24"/>
        </w:rPr>
        <w:t xml:space="preserve">Chem. </w:t>
      </w:r>
      <w:proofErr w:type="spellStart"/>
      <w:r w:rsidRPr="00F613E5">
        <w:rPr>
          <w:rFonts w:cs="Times New Roman"/>
          <w:i/>
          <w:sz w:val="24"/>
          <w:szCs w:val="24"/>
        </w:rPr>
        <w:t>Commun</w:t>
      </w:r>
      <w:proofErr w:type="spellEnd"/>
      <w:r w:rsidRPr="0012590F">
        <w:rPr>
          <w:rFonts w:cs="Times New Roman"/>
          <w:sz w:val="24"/>
          <w:szCs w:val="24"/>
        </w:rPr>
        <w:t xml:space="preserve">., 2012, </w:t>
      </w:r>
      <w:r w:rsidRPr="0012590F">
        <w:rPr>
          <w:rFonts w:cs="Times New Roman"/>
          <w:b/>
          <w:sz w:val="24"/>
          <w:szCs w:val="24"/>
        </w:rPr>
        <w:t>48</w:t>
      </w:r>
      <w:r w:rsidRPr="0012590F">
        <w:rPr>
          <w:rFonts w:cs="Times New Roman"/>
          <w:sz w:val="24"/>
          <w:szCs w:val="24"/>
        </w:rPr>
        <w:t>, 7119-7130</w:t>
      </w:r>
    </w:p>
  </w:endnote>
  <w:endnote w:id="26">
    <w:p w14:paraId="29F82E8A" w14:textId="77777777" w:rsidR="0012590F" w:rsidRPr="0012590F" w:rsidRDefault="0012590F" w:rsidP="0012590F">
      <w:pPr>
        <w:pStyle w:val="EndnoteText"/>
        <w:spacing w:line="360" w:lineRule="auto"/>
        <w:ind w:left="425" w:hanging="425"/>
        <w:rPr>
          <w:sz w:val="24"/>
          <w:szCs w:val="24"/>
        </w:rPr>
      </w:pPr>
      <w:r w:rsidRPr="0012590F">
        <w:rPr>
          <w:rStyle w:val="EndnoteReference"/>
          <w:sz w:val="24"/>
          <w:szCs w:val="24"/>
        </w:rPr>
        <w:endnoteRef/>
      </w:r>
      <w:r w:rsidRPr="0012590F">
        <w:rPr>
          <w:sz w:val="24"/>
          <w:szCs w:val="24"/>
        </w:rPr>
        <w:t xml:space="preserve"> </w:t>
      </w:r>
      <w:r w:rsidRPr="0012590F">
        <w:rPr>
          <w:sz w:val="24"/>
          <w:szCs w:val="24"/>
        </w:rPr>
        <w:tab/>
        <w:t xml:space="preserve">K. L. Cheng and D-M Zhu, </w:t>
      </w:r>
      <w:r w:rsidRPr="00F613E5">
        <w:rPr>
          <w:i/>
          <w:sz w:val="24"/>
          <w:szCs w:val="24"/>
        </w:rPr>
        <w:t>Sensors</w:t>
      </w:r>
      <w:r w:rsidRPr="0012590F">
        <w:rPr>
          <w:sz w:val="24"/>
          <w:szCs w:val="24"/>
        </w:rPr>
        <w:t xml:space="preserve">, 2005, </w:t>
      </w:r>
      <w:r w:rsidRPr="00B7175C">
        <w:rPr>
          <w:b/>
          <w:sz w:val="24"/>
          <w:szCs w:val="24"/>
        </w:rPr>
        <w:t>5</w:t>
      </w:r>
      <w:r w:rsidRPr="0012590F">
        <w:rPr>
          <w:sz w:val="24"/>
          <w:szCs w:val="24"/>
        </w:rPr>
        <w:t>, 209-219</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dvOT999035f4">
    <w:altName w:val="MS Mincho"/>
    <w:panose1 w:val="00000000000000000000"/>
    <w:charset w:val="00"/>
    <w:family w:val="roman"/>
    <w:notTrueType/>
    <w:pitch w:val="default"/>
    <w:sig w:usb0="00000003" w:usb1="00000000" w:usb2="00000000" w:usb3="00000000" w:csb0="00000001" w:csb1="00000000"/>
  </w:font>
  <w:font w:name="Times-Roman">
    <w:altName w:val="Times New Roman"/>
    <w:charset w:val="00"/>
    <w:family w:val="auto"/>
    <w:pitch w:val="variable"/>
    <w:sig w:usb0="00000003" w:usb1="00000000" w:usb2="00000000" w:usb3="00000000" w:csb0="00000001" w:csb1="00000000"/>
  </w:font>
  <w:font w:name="TimesNewRoman">
    <w:altName w:val="MS Mincho"/>
    <w:panose1 w:val="00000000000000000000"/>
    <w:charset w:val="80"/>
    <w:family w:val="auto"/>
    <w:notTrueType/>
    <w:pitch w:val="default"/>
    <w:sig w:usb0="00000000" w:usb1="08070000" w:usb2="00000010" w:usb3="00000000" w:csb0="00020000" w:csb1="00000000"/>
  </w:font>
  <w:font w:name="LucidaNewMath-Symbol">
    <w:altName w:val="Arial Unicode MS"/>
    <w:panose1 w:val="00000000000000000000"/>
    <w:charset w:val="81"/>
    <w:family w:val="auto"/>
    <w:notTrueType/>
    <w:pitch w:val="default"/>
    <w:sig w:usb0="00000000" w:usb1="09060000" w:usb2="00000010" w:usb3="00000000" w:csb0="0008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22166682"/>
      <w:docPartObj>
        <w:docPartGallery w:val="Page Numbers (Bottom of Page)"/>
        <w:docPartUnique/>
      </w:docPartObj>
    </w:sdtPr>
    <w:sdtEndPr>
      <w:rPr>
        <w:noProof/>
      </w:rPr>
    </w:sdtEndPr>
    <w:sdtContent>
      <w:p w14:paraId="7C1B5007" w14:textId="77777777" w:rsidR="0012590F" w:rsidRDefault="0012590F">
        <w:pPr>
          <w:pStyle w:val="Footer"/>
          <w:jc w:val="right"/>
        </w:pPr>
        <w:r>
          <w:fldChar w:fldCharType="begin"/>
        </w:r>
        <w:r>
          <w:instrText xml:space="preserve"> PAGE   \* MERGEFORMAT </w:instrText>
        </w:r>
        <w:r>
          <w:fldChar w:fldCharType="separate"/>
        </w:r>
        <w:r w:rsidR="00B775B9">
          <w:rPr>
            <w:noProof/>
          </w:rPr>
          <w:t>1</w:t>
        </w:r>
        <w:r>
          <w:rPr>
            <w:noProof/>
          </w:rPr>
          <w:fldChar w:fldCharType="end"/>
        </w:r>
      </w:p>
    </w:sdtContent>
  </w:sdt>
  <w:p w14:paraId="3EDA07C4" w14:textId="77777777" w:rsidR="0012590F" w:rsidRDefault="0012590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250D2E9" w14:textId="77777777" w:rsidR="00ED0282" w:rsidRDefault="00ED0282" w:rsidP="00573BFB">
      <w:pPr>
        <w:spacing w:after="0" w:line="240" w:lineRule="auto"/>
      </w:pPr>
      <w:r>
        <w:separator/>
      </w:r>
    </w:p>
  </w:footnote>
  <w:footnote w:type="continuationSeparator" w:id="0">
    <w:p w14:paraId="33490C14" w14:textId="77777777" w:rsidR="00ED0282" w:rsidRDefault="00ED0282" w:rsidP="00573BF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D4436D7"/>
    <w:multiLevelType w:val="hybridMultilevel"/>
    <w:tmpl w:val="13A61BB0"/>
    <w:lvl w:ilvl="0" w:tplc="7040E8F6">
      <w:start w:val="1"/>
      <w:numFmt w:val="bullet"/>
      <w:lvlText w:val="•"/>
      <w:lvlJc w:val="left"/>
      <w:pPr>
        <w:tabs>
          <w:tab w:val="num" w:pos="720"/>
        </w:tabs>
        <w:ind w:left="720" w:hanging="360"/>
      </w:pPr>
      <w:rPr>
        <w:rFonts w:ascii="Arial" w:hAnsi="Arial" w:hint="default"/>
      </w:rPr>
    </w:lvl>
    <w:lvl w:ilvl="1" w:tplc="A93E1F74" w:tentative="1">
      <w:start w:val="1"/>
      <w:numFmt w:val="bullet"/>
      <w:lvlText w:val="•"/>
      <w:lvlJc w:val="left"/>
      <w:pPr>
        <w:tabs>
          <w:tab w:val="num" w:pos="1440"/>
        </w:tabs>
        <w:ind w:left="1440" w:hanging="360"/>
      </w:pPr>
      <w:rPr>
        <w:rFonts w:ascii="Arial" w:hAnsi="Arial" w:hint="default"/>
      </w:rPr>
    </w:lvl>
    <w:lvl w:ilvl="2" w:tplc="FA3200F2" w:tentative="1">
      <w:start w:val="1"/>
      <w:numFmt w:val="bullet"/>
      <w:lvlText w:val="•"/>
      <w:lvlJc w:val="left"/>
      <w:pPr>
        <w:tabs>
          <w:tab w:val="num" w:pos="2160"/>
        </w:tabs>
        <w:ind w:left="2160" w:hanging="360"/>
      </w:pPr>
      <w:rPr>
        <w:rFonts w:ascii="Arial" w:hAnsi="Arial" w:hint="default"/>
      </w:rPr>
    </w:lvl>
    <w:lvl w:ilvl="3" w:tplc="A6DCF2EA" w:tentative="1">
      <w:start w:val="1"/>
      <w:numFmt w:val="bullet"/>
      <w:lvlText w:val="•"/>
      <w:lvlJc w:val="left"/>
      <w:pPr>
        <w:tabs>
          <w:tab w:val="num" w:pos="2880"/>
        </w:tabs>
        <w:ind w:left="2880" w:hanging="360"/>
      </w:pPr>
      <w:rPr>
        <w:rFonts w:ascii="Arial" w:hAnsi="Arial" w:hint="default"/>
      </w:rPr>
    </w:lvl>
    <w:lvl w:ilvl="4" w:tplc="A246F080" w:tentative="1">
      <w:start w:val="1"/>
      <w:numFmt w:val="bullet"/>
      <w:lvlText w:val="•"/>
      <w:lvlJc w:val="left"/>
      <w:pPr>
        <w:tabs>
          <w:tab w:val="num" w:pos="3600"/>
        </w:tabs>
        <w:ind w:left="3600" w:hanging="360"/>
      </w:pPr>
      <w:rPr>
        <w:rFonts w:ascii="Arial" w:hAnsi="Arial" w:hint="default"/>
      </w:rPr>
    </w:lvl>
    <w:lvl w:ilvl="5" w:tplc="18802ECA" w:tentative="1">
      <w:start w:val="1"/>
      <w:numFmt w:val="bullet"/>
      <w:lvlText w:val="•"/>
      <w:lvlJc w:val="left"/>
      <w:pPr>
        <w:tabs>
          <w:tab w:val="num" w:pos="4320"/>
        </w:tabs>
        <w:ind w:left="4320" w:hanging="360"/>
      </w:pPr>
      <w:rPr>
        <w:rFonts w:ascii="Arial" w:hAnsi="Arial" w:hint="default"/>
      </w:rPr>
    </w:lvl>
    <w:lvl w:ilvl="6" w:tplc="4C5CDFE2" w:tentative="1">
      <w:start w:val="1"/>
      <w:numFmt w:val="bullet"/>
      <w:lvlText w:val="•"/>
      <w:lvlJc w:val="left"/>
      <w:pPr>
        <w:tabs>
          <w:tab w:val="num" w:pos="5040"/>
        </w:tabs>
        <w:ind w:left="5040" w:hanging="360"/>
      </w:pPr>
      <w:rPr>
        <w:rFonts w:ascii="Arial" w:hAnsi="Arial" w:hint="default"/>
      </w:rPr>
    </w:lvl>
    <w:lvl w:ilvl="7" w:tplc="791A465E" w:tentative="1">
      <w:start w:val="1"/>
      <w:numFmt w:val="bullet"/>
      <w:lvlText w:val="•"/>
      <w:lvlJc w:val="left"/>
      <w:pPr>
        <w:tabs>
          <w:tab w:val="num" w:pos="5760"/>
        </w:tabs>
        <w:ind w:left="5760" w:hanging="360"/>
      </w:pPr>
      <w:rPr>
        <w:rFonts w:ascii="Arial" w:hAnsi="Arial" w:hint="default"/>
      </w:rPr>
    </w:lvl>
    <w:lvl w:ilvl="8" w:tplc="D38C311A"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37754906"/>
    <w:multiLevelType w:val="hybridMultilevel"/>
    <w:tmpl w:val="CB0E77E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B9036B6"/>
    <w:multiLevelType w:val="multilevel"/>
    <w:tmpl w:val="EA72DB80"/>
    <w:lvl w:ilvl="0">
      <w:start w:val="1"/>
      <w:numFmt w:val="decimal"/>
      <w:pStyle w:val="Heading1"/>
      <w:lvlText w:val="%1."/>
      <w:lvlJc w:val="left"/>
      <w:pPr>
        <w:ind w:left="1070" w:hanging="360"/>
      </w:pPr>
      <w:rPr>
        <w:rFonts w:asciiTheme="majorBidi" w:eastAsiaTheme="majorEastAsia" w:hAnsiTheme="majorBidi" w:cstheme="majorBidi"/>
      </w:rPr>
    </w:lvl>
    <w:lvl w:ilvl="1">
      <w:start w:val="1"/>
      <w:numFmt w:val="decimal"/>
      <w:isLgl/>
      <w:lvlText w:val="%1.%2"/>
      <w:lvlJc w:val="left"/>
      <w:pPr>
        <w:ind w:left="1146" w:hanging="720"/>
      </w:pPr>
      <w:rPr>
        <w:rFonts w:hint="default"/>
        <w:b/>
        <w:bCs/>
        <w:color w:val="auto"/>
        <w:sz w:val="26"/>
        <w:szCs w:val="26"/>
      </w:rPr>
    </w:lvl>
    <w:lvl w:ilvl="2">
      <w:start w:val="1"/>
      <w:numFmt w:val="decimal"/>
      <w:isLgl/>
      <w:lvlText w:val="%1.%2.%3"/>
      <w:lvlJc w:val="left"/>
      <w:pPr>
        <w:ind w:left="1571" w:hanging="720"/>
      </w:pPr>
      <w:rPr>
        <w:rFonts w:hint="default"/>
        <w:b/>
        <w:bCs/>
        <w:color w:val="auto"/>
        <w:sz w:val="26"/>
        <w:szCs w:val="26"/>
      </w:rPr>
    </w:lvl>
    <w:lvl w:ilvl="3">
      <w:start w:val="1"/>
      <w:numFmt w:val="decimal"/>
      <w:isLgl/>
      <w:lvlText w:val="%1.%2.%3.%4"/>
      <w:lvlJc w:val="left"/>
      <w:pPr>
        <w:ind w:left="2877" w:hanging="1080"/>
      </w:pPr>
      <w:rPr>
        <w:rFonts w:hint="default"/>
      </w:rPr>
    </w:lvl>
    <w:lvl w:ilvl="4">
      <w:start w:val="1"/>
      <w:numFmt w:val="decimal"/>
      <w:isLgl/>
      <w:lvlText w:val="%1.%2.%3.%4.%5"/>
      <w:lvlJc w:val="left"/>
      <w:pPr>
        <w:ind w:left="3597" w:hanging="1440"/>
      </w:pPr>
      <w:rPr>
        <w:rFonts w:hint="default"/>
      </w:rPr>
    </w:lvl>
    <w:lvl w:ilvl="5">
      <w:start w:val="1"/>
      <w:numFmt w:val="decimal"/>
      <w:isLgl/>
      <w:lvlText w:val="%1.%2.%3.%4.%5.%6"/>
      <w:lvlJc w:val="left"/>
      <w:pPr>
        <w:ind w:left="3957" w:hanging="1440"/>
      </w:pPr>
      <w:rPr>
        <w:rFonts w:hint="default"/>
      </w:rPr>
    </w:lvl>
    <w:lvl w:ilvl="6">
      <w:start w:val="1"/>
      <w:numFmt w:val="decimal"/>
      <w:isLgl/>
      <w:lvlText w:val="%1.%2.%3.%4.%5.%6.%7"/>
      <w:lvlJc w:val="left"/>
      <w:pPr>
        <w:ind w:left="4677" w:hanging="1800"/>
      </w:pPr>
      <w:rPr>
        <w:rFonts w:hint="default"/>
      </w:rPr>
    </w:lvl>
    <w:lvl w:ilvl="7">
      <w:start w:val="1"/>
      <w:numFmt w:val="decimal"/>
      <w:isLgl/>
      <w:lvlText w:val="%1.%2.%3.%4.%5.%6.%7.%8"/>
      <w:lvlJc w:val="left"/>
      <w:pPr>
        <w:ind w:left="5397" w:hanging="2160"/>
      </w:pPr>
      <w:rPr>
        <w:rFonts w:hint="default"/>
      </w:rPr>
    </w:lvl>
    <w:lvl w:ilvl="8">
      <w:start w:val="1"/>
      <w:numFmt w:val="decimal"/>
      <w:isLgl/>
      <w:lvlText w:val="%1.%2.%3.%4.%5.%6.%7.%8.%9"/>
      <w:lvlJc w:val="left"/>
      <w:pPr>
        <w:ind w:left="5757" w:hanging="2160"/>
      </w:pPr>
      <w:rPr>
        <w:rFonts w:hint="default"/>
      </w:rPr>
    </w:lvl>
  </w:abstractNum>
  <w:abstractNum w:abstractNumId="3" w15:restartNumberingAfterBreak="0">
    <w:nsid w:val="5D4738D2"/>
    <w:multiLevelType w:val="multilevel"/>
    <w:tmpl w:val="2B085966"/>
    <w:lvl w:ilvl="0">
      <w:start w:val="5"/>
      <w:numFmt w:val="decimal"/>
      <w:lvlText w:val="%1"/>
      <w:lvlJc w:val="left"/>
      <w:pPr>
        <w:ind w:left="360" w:hanging="360"/>
      </w:pPr>
      <w:rPr>
        <w:rFonts w:hint="default"/>
      </w:rPr>
    </w:lvl>
    <w:lvl w:ilvl="1">
      <w:start w:val="1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5DCE7A24"/>
    <w:multiLevelType w:val="hybridMultilevel"/>
    <w:tmpl w:val="8FB468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2"/>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2"/>
  <w:proofState w:spelling="clean" w:grammar="clean"/>
  <w:defaultTabStop w:val="720"/>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4E66"/>
    <w:rsid w:val="00012D6B"/>
    <w:rsid w:val="00031C3C"/>
    <w:rsid w:val="00033850"/>
    <w:rsid w:val="00042C0A"/>
    <w:rsid w:val="00043775"/>
    <w:rsid w:val="00054695"/>
    <w:rsid w:val="000805E4"/>
    <w:rsid w:val="00083151"/>
    <w:rsid w:val="00087409"/>
    <w:rsid w:val="00096E38"/>
    <w:rsid w:val="000B11CC"/>
    <w:rsid w:val="000B1C0A"/>
    <w:rsid w:val="000C105B"/>
    <w:rsid w:val="00101896"/>
    <w:rsid w:val="00122E41"/>
    <w:rsid w:val="0012590F"/>
    <w:rsid w:val="00153F98"/>
    <w:rsid w:val="0015724D"/>
    <w:rsid w:val="00157E4B"/>
    <w:rsid w:val="00171B12"/>
    <w:rsid w:val="0019016C"/>
    <w:rsid w:val="001905DE"/>
    <w:rsid w:val="001B29EB"/>
    <w:rsid w:val="001B45F2"/>
    <w:rsid w:val="001C6747"/>
    <w:rsid w:val="001E0D4F"/>
    <w:rsid w:val="001E45C4"/>
    <w:rsid w:val="001E53D2"/>
    <w:rsid w:val="001F1485"/>
    <w:rsid w:val="00214885"/>
    <w:rsid w:val="00216C33"/>
    <w:rsid w:val="0023039E"/>
    <w:rsid w:val="0024222B"/>
    <w:rsid w:val="00253553"/>
    <w:rsid w:val="00254116"/>
    <w:rsid w:val="00265647"/>
    <w:rsid w:val="002666A8"/>
    <w:rsid w:val="00272340"/>
    <w:rsid w:val="002A2FBC"/>
    <w:rsid w:val="002B5552"/>
    <w:rsid w:val="002C6514"/>
    <w:rsid w:val="002D2F9A"/>
    <w:rsid w:val="002F014B"/>
    <w:rsid w:val="002F1A3E"/>
    <w:rsid w:val="002F217A"/>
    <w:rsid w:val="002F52DB"/>
    <w:rsid w:val="00320034"/>
    <w:rsid w:val="00334096"/>
    <w:rsid w:val="00334B2A"/>
    <w:rsid w:val="00345E6F"/>
    <w:rsid w:val="003544EE"/>
    <w:rsid w:val="00362858"/>
    <w:rsid w:val="00372E5E"/>
    <w:rsid w:val="00376F8D"/>
    <w:rsid w:val="00384B71"/>
    <w:rsid w:val="00396131"/>
    <w:rsid w:val="00397F9C"/>
    <w:rsid w:val="003A03DD"/>
    <w:rsid w:val="003A4129"/>
    <w:rsid w:val="003B6F25"/>
    <w:rsid w:val="003C05A0"/>
    <w:rsid w:val="003D3A30"/>
    <w:rsid w:val="003E291D"/>
    <w:rsid w:val="003E6FEE"/>
    <w:rsid w:val="003F2D6C"/>
    <w:rsid w:val="003F7378"/>
    <w:rsid w:val="00411AE2"/>
    <w:rsid w:val="0042209E"/>
    <w:rsid w:val="004273F9"/>
    <w:rsid w:val="00434D56"/>
    <w:rsid w:val="00436149"/>
    <w:rsid w:val="00437423"/>
    <w:rsid w:val="0045235F"/>
    <w:rsid w:val="004638E1"/>
    <w:rsid w:val="00465300"/>
    <w:rsid w:val="00495A1A"/>
    <w:rsid w:val="004B3167"/>
    <w:rsid w:val="004B51D4"/>
    <w:rsid w:val="004C5574"/>
    <w:rsid w:val="004D0C8C"/>
    <w:rsid w:val="004E29C5"/>
    <w:rsid w:val="004E45C7"/>
    <w:rsid w:val="00512ABE"/>
    <w:rsid w:val="0052108A"/>
    <w:rsid w:val="005270A1"/>
    <w:rsid w:val="005309EB"/>
    <w:rsid w:val="00560179"/>
    <w:rsid w:val="00567078"/>
    <w:rsid w:val="0057045C"/>
    <w:rsid w:val="00573BFB"/>
    <w:rsid w:val="00576CA9"/>
    <w:rsid w:val="005B0C9D"/>
    <w:rsid w:val="005B18A7"/>
    <w:rsid w:val="005C6A50"/>
    <w:rsid w:val="005F3F71"/>
    <w:rsid w:val="00611C7D"/>
    <w:rsid w:val="00623155"/>
    <w:rsid w:val="00634E66"/>
    <w:rsid w:val="006403BA"/>
    <w:rsid w:val="006440AA"/>
    <w:rsid w:val="00647C4A"/>
    <w:rsid w:val="00650A60"/>
    <w:rsid w:val="006521B5"/>
    <w:rsid w:val="00662252"/>
    <w:rsid w:val="006643DF"/>
    <w:rsid w:val="006660AC"/>
    <w:rsid w:val="00676016"/>
    <w:rsid w:val="0067656A"/>
    <w:rsid w:val="00687BE8"/>
    <w:rsid w:val="006957A2"/>
    <w:rsid w:val="006A600C"/>
    <w:rsid w:val="006C634E"/>
    <w:rsid w:val="007138D1"/>
    <w:rsid w:val="00721D0E"/>
    <w:rsid w:val="0072653E"/>
    <w:rsid w:val="00726C55"/>
    <w:rsid w:val="0074709F"/>
    <w:rsid w:val="00752A8B"/>
    <w:rsid w:val="007713DC"/>
    <w:rsid w:val="00774A87"/>
    <w:rsid w:val="00776EEA"/>
    <w:rsid w:val="00781438"/>
    <w:rsid w:val="007A12B3"/>
    <w:rsid w:val="007A1604"/>
    <w:rsid w:val="007D5D67"/>
    <w:rsid w:val="007E1E02"/>
    <w:rsid w:val="007E2292"/>
    <w:rsid w:val="007E4C96"/>
    <w:rsid w:val="008005F9"/>
    <w:rsid w:val="0081080E"/>
    <w:rsid w:val="008164BA"/>
    <w:rsid w:val="00827AA6"/>
    <w:rsid w:val="008425AD"/>
    <w:rsid w:val="008707B1"/>
    <w:rsid w:val="00887864"/>
    <w:rsid w:val="00887AE9"/>
    <w:rsid w:val="008A48B6"/>
    <w:rsid w:val="008C56B6"/>
    <w:rsid w:val="008E041C"/>
    <w:rsid w:val="008E2B8E"/>
    <w:rsid w:val="008E44D6"/>
    <w:rsid w:val="00901E4A"/>
    <w:rsid w:val="00902506"/>
    <w:rsid w:val="00930621"/>
    <w:rsid w:val="009329EB"/>
    <w:rsid w:val="0094790E"/>
    <w:rsid w:val="009615C8"/>
    <w:rsid w:val="00975989"/>
    <w:rsid w:val="009771F9"/>
    <w:rsid w:val="0098279A"/>
    <w:rsid w:val="009A3EE4"/>
    <w:rsid w:val="009D1C26"/>
    <w:rsid w:val="009D44EF"/>
    <w:rsid w:val="009E49A9"/>
    <w:rsid w:val="00A25822"/>
    <w:rsid w:val="00A32E87"/>
    <w:rsid w:val="00A36E3A"/>
    <w:rsid w:val="00A43F7F"/>
    <w:rsid w:val="00A54765"/>
    <w:rsid w:val="00A62FCF"/>
    <w:rsid w:val="00A65039"/>
    <w:rsid w:val="00A66B28"/>
    <w:rsid w:val="00A73FBA"/>
    <w:rsid w:val="00A74507"/>
    <w:rsid w:val="00A7778F"/>
    <w:rsid w:val="00A77D86"/>
    <w:rsid w:val="00AC2F4D"/>
    <w:rsid w:val="00AC3307"/>
    <w:rsid w:val="00AC4BF4"/>
    <w:rsid w:val="00AD349B"/>
    <w:rsid w:val="00AE31BC"/>
    <w:rsid w:val="00AE645E"/>
    <w:rsid w:val="00B40117"/>
    <w:rsid w:val="00B44DC1"/>
    <w:rsid w:val="00B4594E"/>
    <w:rsid w:val="00B52439"/>
    <w:rsid w:val="00B7175C"/>
    <w:rsid w:val="00B77335"/>
    <w:rsid w:val="00B775B9"/>
    <w:rsid w:val="00B77B14"/>
    <w:rsid w:val="00B86F4D"/>
    <w:rsid w:val="00B92B33"/>
    <w:rsid w:val="00BC5CDD"/>
    <w:rsid w:val="00BE6936"/>
    <w:rsid w:val="00BE7A13"/>
    <w:rsid w:val="00C0020D"/>
    <w:rsid w:val="00C01C18"/>
    <w:rsid w:val="00C1096B"/>
    <w:rsid w:val="00C16D2E"/>
    <w:rsid w:val="00C27A2E"/>
    <w:rsid w:val="00C32D8E"/>
    <w:rsid w:val="00C36DDE"/>
    <w:rsid w:val="00C43810"/>
    <w:rsid w:val="00C80ADC"/>
    <w:rsid w:val="00CA237A"/>
    <w:rsid w:val="00CB0F0A"/>
    <w:rsid w:val="00CB12EC"/>
    <w:rsid w:val="00CC4047"/>
    <w:rsid w:val="00CC5AC3"/>
    <w:rsid w:val="00CF0476"/>
    <w:rsid w:val="00D018B0"/>
    <w:rsid w:val="00D32611"/>
    <w:rsid w:val="00D50899"/>
    <w:rsid w:val="00D57046"/>
    <w:rsid w:val="00D8274C"/>
    <w:rsid w:val="00D82907"/>
    <w:rsid w:val="00D92500"/>
    <w:rsid w:val="00D93618"/>
    <w:rsid w:val="00D938B5"/>
    <w:rsid w:val="00DA1C26"/>
    <w:rsid w:val="00DC442F"/>
    <w:rsid w:val="00E008F1"/>
    <w:rsid w:val="00E011EC"/>
    <w:rsid w:val="00E0676C"/>
    <w:rsid w:val="00E07D94"/>
    <w:rsid w:val="00E12BFB"/>
    <w:rsid w:val="00E408A7"/>
    <w:rsid w:val="00E42B49"/>
    <w:rsid w:val="00E436DD"/>
    <w:rsid w:val="00E44D2B"/>
    <w:rsid w:val="00E5332A"/>
    <w:rsid w:val="00E647E9"/>
    <w:rsid w:val="00E83557"/>
    <w:rsid w:val="00E94E43"/>
    <w:rsid w:val="00EA48DC"/>
    <w:rsid w:val="00EB7134"/>
    <w:rsid w:val="00ED0282"/>
    <w:rsid w:val="00EE1945"/>
    <w:rsid w:val="00EE3A50"/>
    <w:rsid w:val="00EF2FA1"/>
    <w:rsid w:val="00EF4F44"/>
    <w:rsid w:val="00F22F1E"/>
    <w:rsid w:val="00F37211"/>
    <w:rsid w:val="00F37D8C"/>
    <w:rsid w:val="00F43299"/>
    <w:rsid w:val="00F613E5"/>
    <w:rsid w:val="00F61EBF"/>
    <w:rsid w:val="00F740F3"/>
    <w:rsid w:val="00F83017"/>
    <w:rsid w:val="00F83C80"/>
    <w:rsid w:val="00F945D8"/>
    <w:rsid w:val="00FA3660"/>
    <w:rsid w:val="00FB01C8"/>
    <w:rsid w:val="00FC3FF0"/>
    <w:rsid w:val="00FC6F64"/>
    <w:rsid w:val="00FC7CF9"/>
    <w:rsid w:val="00FD36F0"/>
    <w:rsid w:val="00FD63F0"/>
    <w:rsid w:val="00FE25BF"/>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1283C0E"/>
  <w15:chartTrackingRefBased/>
  <w15:docId w15:val="{4BD6740E-E1F8-46BD-AD88-E7C2F41F7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3FBA"/>
    <w:rPr>
      <w:rFonts w:ascii="Times New Roman" w:hAnsi="Times New Roman"/>
      <w:sz w:val="24"/>
    </w:rPr>
  </w:style>
  <w:style w:type="paragraph" w:styleId="Heading1">
    <w:name w:val="heading 1"/>
    <w:basedOn w:val="Normal"/>
    <w:next w:val="Normal"/>
    <w:link w:val="Heading1Char"/>
    <w:uiPriority w:val="9"/>
    <w:qFormat/>
    <w:rsid w:val="007A12B3"/>
    <w:pPr>
      <w:keepNext/>
      <w:keepLines/>
      <w:numPr>
        <w:numId w:val="3"/>
      </w:numPr>
      <w:spacing w:before="480" w:after="0" w:line="276" w:lineRule="auto"/>
      <w:ind w:left="1077"/>
      <w:outlineLvl w:val="0"/>
    </w:pPr>
    <w:rPr>
      <w:rFonts w:asciiTheme="majorBidi" w:eastAsiaTheme="majorEastAsia" w:hAnsiTheme="majorBidi" w:cstheme="majorBidi"/>
      <w:b/>
      <w:bCs/>
      <w:sz w:val="28"/>
      <w:szCs w:val="28"/>
    </w:rPr>
  </w:style>
  <w:style w:type="paragraph" w:styleId="Heading2">
    <w:name w:val="heading 2"/>
    <w:basedOn w:val="Normal"/>
    <w:next w:val="Normal"/>
    <w:link w:val="Heading2Char"/>
    <w:uiPriority w:val="9"/>
    <w:unhideWhenUsed/>
    <w:qFormat/>
    <w:rsid w:val="007A12B3"/>
    <w:pPr>
      <w:keepNext/>
      <w:keepLines/>
      <w:spacing w:before="200" w:after="0" w:line="276" w:lineRule="auto"/>
      <w:outlineLvl w:val="1"/>
    </w:pPr>
    <w:rPr>
      <w:rFonts w:asciiTheme="majorBidi" w:eastAsiaTheme="majorEastAsia" w:hAnsiTheme="majorBidi" w:cstheme="majorBidi"/>
      <w:b/>
      <w:bCs/>
      <w:color w:val="000000" w:themeColor="text1"/>
      <w:sz w:val="26"/>
      <w:szCs w:val="26"/>
    </w:rPr>
  </w:style>
  <w:style w:type="paragraph" w:styleId="Heading3">
    <w:name w:val="heading 3"/>
    <w:basedOn w:val="Normal"/>
    <w:next w:val="Normal"/>
    <w:link w:val="Heading3Char"/>
    <w:uiPriority w:val="9"/>
    <w:semiHidden/>
    <w:unhideWhenUsed/>
    <w:qFormat/>
    <w:rsid w:val="00A25822"/>
    <w:pPr>
      <w:keepNext/>
      <w:keepLines/>
      <w:spacing w:before="40" w:after="0"/>
      <w:outlineLvl w:val="2"/>
    </w:pPr>
    <w:rPr>
      <w:rFonts w:asciiTheme="majorHAnsi" w:eastAsiaTheme="majorEastAsia" w:hAnsiTheme="majorHAnsi" w:cstheme="majorBidi"/>
      <w:color w:val="1F4D78"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7D5D67"/>
    <w:pPr>
      <w:spacing w:before="100" w:beforeAutospacing="1" w:after="100" w:afterAutospacing="1" w:line="240" w:lineRule="auto"/>
    </w:pPr>
    <w:rPr>
      <w:rFonts w:eastAsia="Times New Roman" w:cs="Times New Roman"/>
      <w:szCs w:val="24"/>
      <w:lang w:eastAsia="en-GB"/>
    </w:rPr>
  </w:style>
  <w:style w:type="paragraph" w:styleId="ListParagraph">
    <w:name w:val="List Paragraph"/>
    <w:basedOn w:val="Normal"/>
    <w:uiPriority w:val="34"/>
    <w:qFormat/>
    <w:rsid w:val="00320034"/>
    <w:pPr>
      <w:spacing w:after="0" w:line="240" w:lineRule="auto"/>
      <w:ind w:left="720"/>
      <w:contextualSpacing/>
    </w:pPr>
    <w:rPr>
      <w:rFonts w:eastAsia="Times New Roman" w:cs="Times New Roman"/>
      <w:szCs w:val="24"/>
      <w:lang w:eastAsia="en-GB"/>
    </w:rPr>
  </w:style>
  <w:style w:type="character" w:customStyle="1" w:styleId="Heading1Char">
    <w:name w:val="Heading 1 Char"/>
    <w:basedOn w:val="DefaultParagraphFont"/>
    <w:link w:val="Heading1"/>
    <w:uiPriority w:val="9"/>
    <w:rsid w:val="007A12B3"/>
    <w:rPr>
      <w:rFonts w:asciiTheme="majorBidi" w:eastAsiaTheme="majorEastAsia" w:hAnsiTheme="majorBidi" w:cstheme="majorBidi"/>
      <w:b/>
      <w:bCs/>
      <w:sz w:val="28"/>
      <w:szCs w:val="28"/>
    </w:rPr>
  </w:style>
  <w:style w:type="character" w:customStyle="1" w:styleId="Heading2Char">
    <w:name w:val="Heading 2 Char"/>
    <w:basedOn w:val="DefaultParagraphFont"/>
    <w:link w:val="Heading2"/>
    <w:uiPriority w:val="9"/>
    <w:rsid w:val="007A12B3"/>
    <w:rPr>
      <w:rFonts w:asciiTheme="majorBidi" w:eastAsiaTheme="majorEastAsia" w:hAnsiTheme="majorBidi" w:cstheme="majorBidi"/>
      <w:b/>
      <w:bCs/>
      <w:color w:val="000000" w:themeColor="text1"/>
      <w:sz w:val="26"/>
      <w:szCs w:val="26"/>
    </w:rPr>
  </w:style>
  <w:style w:type="table" w:styleId="TableGrid">
    <w:name w:val="Table Grid"/>
    <w:basedOn w:val="TableNormal"/>
    <w:uiPriority w:val="59"/>
    <w:rsid w:val="007A12B3"/>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7A12B3"/>
    <w:pPr>
      <w:spacing w:after="200" w:line="240" w:lineRule="auto"/>
    </w:pPr>
    <w:rPr>
      <w:rFonts w:asciiTheme="minorHAnsi" w:hAnsiTheme="minorHAnsi"/>
      <w:b/>
      <w:bCs/>
      <w:color w:val="5B9BD5" w:themeColor="accent1"/>
      <w:sz w:val="18"/>
      <w:szCs w:val="18"/>
    </w:rPr>
  </w:style>
  <w:style w:type="character" w:styleId="Hyperlink">
    <w:name w:val="Hyperlink"/>
    <w:basedOn w:val="DefaultParagraphFont"/>
    <w:uiPriority w:val="99"/>
    <w:unhideWhenUsed/>
    <w:rsid w:val="00FA3660"/>
    <w:rPr>
      <w:color w:val="0563C1" w:themeColor="hyperlink"/>
      <w:u w:val="single"/>
    </w:rPr>
  </w:style>
  <w:style w:type="paragraph" w:styleId="EndnoteText">
    <w:name w:val="endnote text"/>
    <w:basedOn w:val="Normal"/>
    <w:link w:val="EndnoteTextChar"/>
    <w:uiPriority w:val="99"/>
    <w:unhideWhenUsed/>
    <w:rsid w:val="00573BFB"/>
    <w:pPr>
      <w:spacing w:after="0" w:line="240" w:lineRule="auto"/>
    </w:pPr>
    <w:rPr>
      <w:sz w:val="20"/>
      <w:szCs w:val="20"/>
    </w:rPr>
  </w:style>
  <w:style w:type="character" w:customStyle="1" w:styleId="EndnoteTextChar">
    <w:name w:val="Endnote Text Char"/>
    <w:basedOn w:val="DefaultParagraphFont"/>
    <w:link w:val="EndnoteText"/>
    <w:uiPriority w:val="99"/>
    <w:rsid w:val="00573BFB"/>
    <w:rPr>
      <w:rFonts w:ascii="Times New Roman" w:hAnsi="Times New Roman"/>
      <w:sz w:val="20"/>
      <w:szCs w:val="20"/>
    </w:rPr>
  </w:style>
  <w:style w:type="character" w:styleId="EndnoteReference">
    <w:name w:val="endnote reference"/>
    <w:basedOn w:val="DefaultParagraphFont"/>
    <w:uiPriority w:val="99"/>
    <w:semiHidden/>
    <w:unhideWhenUsed/>
    <w:rsid w:val="00573BFB"/>
    <w:rPr>
      <w:vertAlign w:val="superscript"/>
    </w:rPr>
  </w:style>
  <w:style w:type="character" w:styleId="Strong">
    <w:name w:val="Strong"/>
    <w:basedOn w:val="DefaultParagraphFont"/>
    <w:uiPriority w:val="22"/>
    <w:qFormat/>
    <w:rsid w:val="00573BFB"/>
    <w:rPr>
      <w:b/>
      <w:bCs/>
    </w:rPr>
  </w:style>
  <w:style w:type="character" w:customStyle="1" w:styleId="authorlink1">
    <w:name w:val="author_link1"/>
    <w:basedOn w:val="DefaultParagraphFont"/>
    <w:rsid w:val="00573BFB"/>
  </w:style>
  <w:style w:type="character" w:customStyle="1" w:styleId="reference-text">
    <w:name w:val="reference-text"/>
    <w:basedOn w:val="DefaultParagraphFont"/>
    <w:rsid w:val="001E45C4"/>
  </w:style>
  <w:style w:type="paragraph" w:styleId="Header">
    <w:name w:val="header"/>
    <w:basedOn w:val="Normal"/>
    <w:link w:val="HeaderChar"/>
    <w:uiPriority w:val="99"/>
    <w:unhideWhenUsed/>
    <w:rsid w:val="0024222B"/>
    <w:pPr>
      <w:tabs>
        <w:tab w:val="center" w:pos="4513"/>
        <w:tab w:val="right" w:pos="9026"/>
      </w:tabs>
      <w:spacing w:after="0" w:line="240" w:lineRule="auto"/>
    </w:pPr>
  </w:style>
  <w:style w:type="character" w:customStyle="1" w:styleId="HeaderChar">
    <w:name w:val="Header Char"/>
    <w:basedOn w:val="DefaultParagraphFont"/>
    <w:link w:val="Header"/>
    <w:uiPriority w:val="99"/>
    <w:rsid w:val="0024222B"/>
    <w:rPr>
      <w:rFonts w:ascii="Times New Roman" w:hAnsi="Times New Roman"/>
      <w:sz w:val="24"/>
    </w:rPr>
  </w:style>
  <w:style w:type="paragraph" w:styleId="Footer">
    <w:name w:val="footer"/>
    <w:basedOn w:val="Normal"/>
    <w:link w:val="FooterChar"/>
    <w:uiPriority w:val="99"/>
    <w:unhideWhenUsed/>
    <w:rsid w:val="0024222B"/>
    <w:pPr>
      <w:tabs>
        <w:tab w:val="center" w:pos="4513"/>
        <w:tab w:val="right" w:pos="9026"/>
      </w:tabs>
      <w:spacing w:after="0" w:line="240" w:lineRule="auto"/>
    </w:pPr>
  </w:style>
  <w:style w:type="character" w:customStyle="1" w:styleId="FooterChar">
    <w:name w:val="Footer Char"/>
    <w:basedOn w:val="DefaultParagraphFont"/>
    <w:link w:val="Footer"/>
    <w:uiPriority w:val="99"/>
    <w:rsid w:val="0024222B"/>
    <w:rPr>
      <w:rFonts w:ascii="Times New Roman" w:hAnsi="Times New Roman"/>
      <w:sz w:val="24"/>
    </w:rPr>
  </w:style>
  <w:style w:type="paragraph" w:customStyle="1" w:styleId="Default">
    <w:name w:val="Default"/>
    <w:rsid w:val="00930621"/>
    <w:pPr>
      <w:autoSpaceDE w:val="0"/>
      <w:autoSpaceDN w:val="0"/>
      <w:adjustRightInd w:val="0"/>
      <w:spacing w:after="0" w:line="240" w:lineRule="auto"/>
    </w:pPr>
    <w:rPr>
      <w:rFonts w:ascii="Arial" w:hAnsi="Arial" w:cs="Arial"/>
      <w:color w:val="000000"/>
      <w:sz w:val="24"/>
      <w:szCs w:val="24"/>
    </w:rPr>
  </w:style>
  <w:style w:type="character" w:customStyle="1" w:styleId="Heading3Char">
    <w:name w:val="Heading 3 Char"/>
    <w:basedOn w:val="DefaultParagraphFont"/>
    <w:link w:val="Heading3"/>
    <w:uiPriority w:val="9"/>
    <w:semiHidden/>
    <w:rsid w:val="00A25822"/>
    <w:rPr>
      <w:rFonts w:asciiTheme="majorHAnsi" w:eastAsiaTheme="majorEastAsia" w:hAnsiTheme="majorHAnsi" w:cstheme="majorBidi"/>
      <w:color w:val="1F4D78" w:themeColor="accent1" w:themeShade="7F"/>
      <w:sz w:val="24"/>
      <w:szCs w:val="24"/>
    </w:rPr>
  </w:style>
  <w:style w:type="character" w:styleId="HTMLCite">
    <w:name w:val="HTML Cite"/>
    <w:basedOn w:val="DefaultParagraphFont"/>
    <w:uiPriority w:val="99"/>
    <w:semiHidden/>
    <w:unhideWhenUsed/>
    <w:rsid w:val="00A25822"/>
    <w:rPr>
      <w:i/>
      <w:iCs/>
    </w:rPr>
  </w:style>
  <w:style w:type="character" w:customStyle="1" w:styleId="citationyear1">
    <w:name w:val="citation_year1"/>
    <w:basedOn w:val="DefaultParagraphFont"/>
    <w:rsid w:val="00A25822"/>
    <w:rPr>
      <w:b/>
      <w:bCs/>
    </w:rPr>
  </w:style>
  <w:style w:type="character" w:customStyle="1" w:styleId="citationvolume1">
    <w:name w:val="citation_volume1"/>
    <w:basedOn w:val="DefaultParagraphFont"/>
    <w:rsid w:val="00A2582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2040618">
      <w:bodyDiv w:val="1"/>
      <w:marLeft w:val="0"/>
      <w:marRight w:val="0"/>
      <w:marTop w:val="0"/>
      <w:marBottom w:val="0"/>
      <w:divBdr>
        <w:top w:val="none" w:sz="0" w:space="0" w:color="auto"/>
        <w:left w:val="none" w:sz="0" w:space="0" w:color="auto"/>
        <w:bottom w:val="none" w:sz="0" w:space="0" w:color="auto"/>
        <w:right w:val="none" w:sz="0" w:space="0" w:color="auto"/>
      </w:divBdr>
    </w:div>
    <w:div w:id="145172234">
      <w:bodyDiv w:val="1"/>
      <w:marLeft w:val="0"/>
      <w:marRight w:val="0"/>
      <w:marTop w:val="0"/>
      <w:marBottom w:val="0"/>
      <w:divBdr>
        <w:top w:val="none" w:sz="0" w:space="0" w:color="auto"/>
        <w:left w:val="none" w:sz="0" w:space="0" w:color="auto"/>
        <w:bottom w:val="none" w:sz="0" w:space="0" w:color="auto"/>
        <w:right w:val="none" w:sz="0" w:space="0" w:color="auto"/>
      </w:divBdr>
      <w:divsChild>
        <w:div w:id="156968928">
          <w:marLeft w:val="274"/>
          <w:marRight w:val="0"/>
          <w:marTop w:val="0"/>
          <w:marBottom w:val="0"/>
          <w:divBdr>
            <w:top w:val="none" w:sz="0" w:space="0" w:color="auto"/>
            <w:left w:val="none" w:sz="0" w:space="0" w:color="auto"/>
            <w:bottom w:val="none" w:sz="0" w:space="0" w:color="auto"/>
            <w:right w:val="none" w:sz="0" w:space="0" w:color="auto"/>
          </w:divBdr>
        </w:div>
        <w:div w:id="584996953">
          <w:marLeft w:val="274"/>
          <w:marRight w:val="0"/>
          <w:marTop w:val="0"/>
          <w:marBottom w:val="0"/>
          <w:divBdr>
            <w:top w:val="none" w:sz="0" w:space="0" w:color="auto"/>
            <w:left w:val="none" w:sz="0" w:space="0" w:color="auto"/>
            <w:bottom w:val="none" w:sz="0" w:space="0" w:color="auto"/>
            <w:right w:val="none" w:sz="0" w:space="0" w:color="auto"/>
          </w:divBdr>
        </w:div>
        <w:div w:id="2095667049">
          <w:marLeft w:val="274"/>
          <w:marRight w:val="0"/>
          <w:marTop w:val="0"/>
          <w:marBottom w:val="0"/>
          <w:divBdr>
            <w:top w:val="none" w:sz="0" w:space="0" w:color="auto"/>
            <w:left w:val="none" w:sz="0" w:space="0" w:color="auto"/>
            <w:bottom w:val="none" w:sz="0" w:space="0" w:color="auto"/>
            <w:right w:val="none" w:sz="0" w:space="0" w:color="auto"/>
          </w:divBdr>
        </w:div>
      </w:divsChild>
    </w:div>
    <w:div w:id="240532646">
      <w:bodyDiv w:val="1"/>
      <w:marLeft w:val="0"/>
      <w:marRight w:val="0"/>
      <w:marTop w:val="0"/>
      <w:marBottom w:val="0"/>
      <w:divBdr>
        <w:top w:val="none" w:sz="0" w:space="0" w:color="auto"/>
        <w:left w:val="none" w:sz="0" w:space="0" w:color="auto"/>
        <w:bottom w:val="none" w:sz="0" w:space="0" w:color="auto"/>
        <w:right w:val="none" w:sz="0" w:space="0" w:color="auto"/>
      </w:divBdr>
    </w:div>
    <w:div w:id="314723754">
      <w:bodyDiv w:val="1"/>
      <w:marLeft w:val="0"/>
      <w:marRight w:val="0"/>
      <w:marTop w:val="0"/>
      <w:marBottom w:val="0"/>
      <w:divBdr>
        <w:top w:val="none" w:sz="0" w:space="0" w:color="auto"/>
        <w:left w:val="none" w:sz="0" w:space="0" w:color="auto"/>
        <w:bottom w:val="none" w:sz="0" w:space="0" w:color="auto"/>
        <w:right w:val="none" w:sz="0" w:space="0" w:color="auto"/>
      </w:divBdr>
    </w:div>
    <w:div w:id="552733490">
      <w:bodyDiv w:val="1"/>
      <w:marLeft w:val="0"/>
      <w:marRight w:val="0"/>
      <w:marTop w:val="0"/>
      <w:marBottom w:val="0"/>
      <w:divBdr>
        <w:top w:val="none" w:sz="0" w:space="0" w:color="auto"/>
        <w:left w:val="none" w:sz="0" w:space="0" w:color="auto"/>
        <w:bottom w:val="none" w:sz="0" w:space="0" w:color="auto"/>
        <w:right w:val="none" w:sz="0" w:space="0" w:color="auto"/>
      </w:divBdr>
    </w:div>
    <w:div w:id="678309818">
      <w:bodyDiv w:val="1"/>
      <w:marLeft w:val="0"/>
      <w:marRight w:val="0"/>
      <w:marTop w:val="0"/>
      <w:marBottom w:val="0"/>
      <w:divBdr>
        <w:top w:val="none" w:sz="0" w:space="0" w:color="auto"/>
        <w:left w:val="none" w:sz="0" w:space="0" w:color="auto"/>
        <w:bottom w:val="none" w:sz="0" w:space="0" w:color="auto"/>
        <w:right w:val="none" w:sz="0" w:space="0" w:color="auto"/>
      </w:divBdr>
    </w:div>
    <w:div w:id="717435421">
      <w:bodyDiv w:val="1"/>
      <w:marLeft w:val="0"/>
      <w:marRight w:val="0"/>
      <w:marTop w:val="0"/>
      <w:marBottom w:val="0"/>
      <w:divBdr>
        <w:top w:val="none" w:sz="0" w:space="0" w:color="auto"/>
        <w:left w:val="none" w:sz="0" w:space="0" w:color="auto"/>
        <w:bottom w:val="none" w:sz="0" w:space="0" w:color="auto"/>
        <w:right w:val="none" w:sz="0" w:space="0" w:color="auto"/>
      </w:divBdr>
    </w:div>
    <w:div w:id="948588509">
      <w:bodyDiv w:val="1"/>
      <w:marLeft w:val="0"/>
      <w:marRight w:val="0"/>
      <w:marTop w:val="0"/>
      <w:marBottom w:val="0"/>
      <w:divBdr>
        <w:top w:val="none" w:sz="0" w:space="0" w:color="auto"/>
        <w:left w:val="none" w:sz="0" w:space="0" w:color="auto"/>
        <w:bottom w:val="none" w:sz="0" w:space="0" w:color="auto"/>
        <w:right w:val="none" w:sz="0" w:space="0" w:color="auto"/>
      </w:divBdr>
    </w:div>
    <w:div w:id="1033385525">
      <w:bodyDiv w:val="1"/>
      <w:marLeft w:val="0"/>
      <w:marRight w:val="0"/>
      <w:marTop w:val="0"/>
      <w:marBottom w:val="0"/>
      <w:divBdr>
        <w:top w:val="none" w:sz="0" w:space="0" w:color="auto"/>
        <w:left w:val="none" w:sz="0" w:space="0" w:color="auto"/>
        <w:bottom w:val="none" w:sz="0" w:space="0" w:color="auto"/>
        <w:right w:val="none" w:sz="0" w:space="0" w:color="auto"/>
      </w:divBdr>
    </w:div>
    <w:div w:id="1065176419">
      <w:bodyDiv w:val="1"/>
      <w:marLeft w:val="0"/>
      <w:marRight w:val="0"/>
      <w:marTop w:val="0"/>
      <w:marBottom w:val="0"/>
      <w:divBdr>
        <w:top w:val="none" w:sz="0" w:space="0" w:color="auto"/>
        <w:left w:val="none" w:sz="0" w:space="0" w:color="auto"/>
        <w:bottom w:val="none" w:sz="0" w:space="0" w:color="auto"/>
        <w:right w:val="none" w:sz="0" w:space="0" w:color="auto"/>
      </w:divBdr>
    </w:div>
    <w:div w:id="1324121067">
      <w:bodyDiv w:val="1"/>
      <w:marLeft w:val="0"/>
      <w:marRight w:val="0"/>
      <w:marTop w:val="0"/>
      <w:marBottom w:val="0"/>
      <w:divBdr>
        <w:top w:val="none" w:sz="0" w:space="0" w:color="auto"/>
        <w:left w:val="none" w:sz="0" w:space="0" w:color="auto"/>
        <w:bottom w:val="none" w:sz="0" w:space="0" w:color="auto"/>
        <w:right w:val="none" w:sz="0" w:space="0" w:color="auto"/>
      </w:divBdr>
    </w:div>
    <w:div w:id="1401709502">
      <w:bodyDiv w:val="1"/>
      <w:marLeft w:val="0"/>
      <w:marRight w:val="0"/>
      <w:marTop w:val="0"/>
      <w:marBottom w:val="0"/>
      <w:divBdr>
        <w:top w:val="none" w:sz="0" w:space="0" w:color="auto"/>
        <w:left w:val="none" w:sz="0" w:space="0" w:color="auto"/>
        <w:bottom w:val="none" w:sz="0" w:space="0" w:color="auto"/>
        <w:right w:val="none" w:sz="0" w:space="0" w:color="auto"/>
      </w:divBdr>
    </w:div>
    <w:div w:id="1674797818">
      <w:bodyDiv w:val="1"/>
      <w:marLeft w:val="0"/>
      <w:marRight w:val="0"/>
      <w:marTop w:val="0"/>
      <w:marBottom w:val="0"/>
      <w:divBdr>
        <w:top w:val="none" w:sz="0" w:space="0" w:color="auto"/>
        <w:left w:val="none" w:sz="0" w:space="0" w:color="auto"/>
        <w:bottom w:val="none" w:sz="0" w:space="0" w:color="auto"/>
        <w:right w:val="none" w:sz="0" w:space="0" w:color="auto"/>
      </w:divBdr>
    </w:div>
    <w:div w:id="1701710814">
      <w:bodyDiv w:val="1"/>
      <w:marLeft w:val="0"/>
      <w:marRight w:val="0"/>
      <w:marTop w:val="0"/>
      <w:marBottom w:val="0"/>
      <w:divBdr>
        <w:top w:val="none" w:sz="0" w:space="0" w:color="auto"/>
        <w:left w:val="none" w:sz="0" w:space="0" w:color="auto"/>
        <w:bottom w:val="none" w:sz="0" w:space="0" w:color="auto"/>
        <w:right w:val="none" w:sz="0" w:space="0" w:color="auto"/>
      </w:divBdr>
      <w:divsChild>
        <w:div w:id="501313246">
          <w:marLeft w:val="0"/>
          <w:marRight w:val="0"/>
          <w:marTop w:val="0"/>
          <w:marBottom w:val="0"/>
          <w:divBdr>
            <w:top w:val="none" w:sz="0" w:space="0" w:color="auto"/>
            <w:left w:val="none" w:sz="0" w:space="0" w:color="auto"/>
            <w:bottom w:val="none" w:sz="0" w:space="0" w:color="auto"/>
            <w:right w:val="none" w:sz="0" w:space="0" w:color="auto"/>
          </w:divBdr>
          <w:divsChild>
            <w:div w:id="1940135815">
              <w:marLeft w:val="0"/>
              <w:marRight w:val="0"/>
              <w:marTop w:val="0"/>
              <w:marBottom w:val="0"/>
              <w:divBdr>
                <w:top w:val="none" w:sz="0" w:space="0" w:color="auto"/>
                <w:left w:val="none" w:sz="0" w:space="0" w:color="auto"/>
                <w:bottom w:val="none" w:sz="0" w:space="0" w:color="auto"/>
                <w:right w:val="none" w:sz="0" w:space="0" w:color="auto"/>
              </w:divBdr>
              <w:divsChild>
                <w:div w:id="1554928889">
                  <w:marLeft w:val="0"/>
                  <w:marRight w:val="0"/>
                  <w:marTop w:val="0"/>
                  <w:marBottom w:val="0"/>
                  <w:divBdr>
                    <w:top w:val="none" w:sz="0" w:space="0" w:color="auto"/>
                    <w:left w:val="none" w:sz="0" w:space="0" w:color="auto"/>
                    <w:bottom w:val="none" w:sz="0" w:space="0" w:color="auto"/>
                    <w:right w:val="none" w:sz="0" w:space="0" w:color="auto"/>
                  </w:divBdr>
                  <w:divsChild>
                    <w:div w:id="788864088">
                      <w:marLeft w:val="0"/>
                      <w:marRight w:val="0"/>
                      <w:marTop w:val="0"/>
                      <w:marBottom w:val="75"/>
                      <w:divBdr>
                        <w:top w:val="none" w:sz="0" w:space="0" w:color="auto"/>
                        <w:left w:val="none" w:sz="0" w:space="0" w:color="auto"/>
                        <w:bottom w:val="none" w:sz="0" w:space="0" w:color="auto"/>
                        <w:right w:val="none" w:sz="0" w:space="0" w:color="auto"/>
                      </w:divBdr>
                      <w:divsChild>
                        <w:div w:id="1875189593">
                          <w:marLeft w:val="0"/>
                          <w:marRight w:val="0"/>
                          <w:marTop w:val="0"/>
                          <w:marBottom w:val="0"/>
                          <w:divBdr>
                            <w:top w:val="none" w:sz="0" w:space="0" w:color="auto"/>
                            <w:left w:val="none" w:sz="0" w:space="0" w:color="auto"/>
                            <w:bottom w:val="none" w:sz="0" w:space="0" w:color="auto"/>
                            <w:right w:val="none" w:sz="0" w:space="0" w:color="auto"/>
                          </w:divBdr>
                          <w:divsChild>
                            <w:div w:id="2098668166">
                              <w:marLeft w:val="0"/>
                              <w:marRight w:val="0"/>
                              <w:marTop w:val="0"/>
                              <w:marBottom w:val="0"/>
                              <w:divBdr>
                                <w:top w:val="none" w:sz="0" w:space="0" w:color="auto"/>
                                <w:left w:val="none" w:sz="0" w:space="0" w:color="auto"/>
                                <w:bottom w:val="none" w:sz="0" w:space="0" w:color="auto"/>
                                <w:right w:val="none" w:sz="0" w:space="0" w:color="auto"/>
                              </w:divBdr>
                              <w:divsChild>
                                <w:div w:id="1641374146">
                                  <w:marLeft w:val="0"/>
                                  <w:marRight w:val="0"/>
                                  <w:marTop w:val="0"/>
                                  <w:marBottom w:val="0"/>
                                  <w:divBdr>
                                    <w:top w:val="none" w:sz="0" w:space="0" w:color="auto"/>
                                    <w:left w:val="none" w:sz="0" w:space="0" w:color="auto"/>
                                    <w:bottom w:val="none" w:sz="0" w:space="0" w:color="auto"/>
                                    <w:right w:val="none" w:sz="0" w:space="0" w:color="auto"/>
                                  </w:divBdr>
                                  <w:divsChild>
                                    <w:div w:id="277183963">
                                      <w:marLeft w:val="0"/>
                                      <w:marRight w:val="0"/>
                                      <w:marTop w:val="0"/>
                                      <w:marBottom w:val="0"/>
                                      <w:divBdr>
                                        <w:top w:val="single" w:sz="6" w:space="0" w:color="D6D6D6"/>
                                        <w:left w:val="none" w:sz="0" w:space="0" w:color="auto"/>
                                        <w:bottom w:val="none" w:sz="0" w:space="0" w:color="auto"/>
                                        <w:right w:val="none" w:sz="0" w:space="0" w:color="auto"/>
                                      </w:divBdr>
                                      <w:divsChild>
                                        <w:div w:id="883255387">
                                          <w:marLeft w:val="0"/>
                                          <w:marRight w:val="0"/>
                                          <w:marTop w:val="0"/>
                                          <w:marBottom w:val="0"/>
                                          <w:divBdr>
                                            <w:top w:val="none" w:sz="0" w:space="0" w:color="auto"/>
                                            <w:left w:val="none" w:sz="0" w:space="0" w:color="auto"/>
                                            <w:bottom w:val="none" w:sz="0" w:space="0" w:color="auto"/>
                                            <w:right w:val="single" w:sz="6" w:space="0" w:color="D6D6D6"/>
                                          </w:divBdr>
                                          <w:divsChild>
                                            <w:div w:id="167328773">
                                              <w:marLeft w:val="0"/>
                                              <w:marRight w:val="0"/>
                                              <w:marTop w:val="0"/>
                                              <w:marBottom w:val="0"/>
                                              <w:divBdr>
                                                <w:top w:val="none" w:sz="0" w:space="0" w:color="auto"/>
                                                <w:left w:val="single" w:sz="6" w:space="0" w:color="D6D6D6"/>
                                                <w:bottom w:val="none" w:sz="0" w:space="0" w:color="auto"/>
                                                <w:right w:val="none" w:sz="0" w:space="0" w:color="auto"/>
                                              </w:divBdr>
                                              <w:divsChild>
                                                <w:div w:id="289672753">
                                                  <w:marLeft w:val="0"/>
                                                  <w:marRight w:val="0"/>
                                                  <w:marTop w:val="0"/>
                                                  <w:marBottom w:val="0"/>
                                                  <w:divBdr>
                                                    <w:top w:val="none" w:sz="0" w:space="0" w:color="auto"/>
                                                    <w:left w:val="none" w:sz="0" w:space="0" w:color="auto"/>
                                                    <w:bottom w:val="none" w:sz="0" w:space="0" w:color="auto"/>
                                                    <w:right w:val="none" w:sz="0" w:space="0" w:color="auto"/>
                                                  </w:divBdr>
                                                  <w:divsChild>
                                                    <w:div w:id="1193105241">
                                                      <w:marLeft w:val="0"/>
                                                      <w:marRight w:val="0"/>
                                                      <w:marTop w:val="0"/>
                                                      <w:marBottom w:val="0"/>
                                                      <w:divBdr>
                                                        <w:top w:val="none" w:sz="0" w:space="0" w:color="auto"/>
                                                        <w:left w:val="none" w:sz="0" w:space="0" w:color="auto"/>
                                                        <w:bottom w:val="none" w:sz="0" w:space="0" w:color="auto"/>
                                                        <w:right w:val="none" w:sz="0" w:space="0" w:color="auto"/>
                                                      </w:divBdr>
                                                      <w:divsChild>
                                                        <w:div w:id="99104236">
                                                          <w:marLeft w:val="0"/>
                                                          <w:marRight w:val="0"/>
                                                          <w:marTop w:val="0"/>
                                                          <w:marBottom w:val="0"/>
                                                          <w:divBdr>
                                                            <w:top w:val="none" w:sz="0" w:space="0" w:color="auto"/>
                                                            <w:left w:val="none" w:sz="0" w:space="0" w:color="auto"/>
                                                            <w:bottom w:val="none" w:sz="0" w:space="0" w:color="auto"/>
                                                            <w:right w:val="none" w:sz="0" w:space="0" w:color="auto"/>
                                                          </w:divBdr>
                                                        </w:div>
                                                        <w:div w:id="136997280">
                                                          <w:marLeft w:val="0"/>
                                                          <w:marRight w:val="0"/>
                                                          <w:marTop w:val="0"/>
                                                          <w:marBottom w:val="0"/>
                                                          <w:divBdr>
                                                            <w:top w:val="none" w:sz="0" w:space="0" w:color="auto"/>
                                                            <w:left w:val="none" w:sz="0" w:space="0" w:color="auto"/>
                                                            <w:bottom w:val="none" w:sz="0" w:space="0" w:color="auto"/>
                                                            <w:right w:val="none" w:sz="0" w:space="0" w:color="auto"/>
                                                          </w:divBdr>
                                                        </w:div>
                                                        <w:div w:id="733284466">
                                                          <w:marLeft w:val="0"/>
                                                          <w:marRight w:val="0"/>
                                                          <w:marTop w:val="0"/>
                                                          <w:marBottom w:val="75"/>
                                                          <w:divBdr>
                                                            <w:top w:val="none" w:sz="0" w:space="0" w:color="auto"/>
                                                            <w:left w:val="none" w:sz="0" w:space="0" w:color="auto"/>
                                                            <w:bottom w:val="none" w:sz="0" w:space="0" w:color="auto"/>
                                                            <w:right w:val="none" w:sz="0" w:space="0" w:color="auto"/>
                                                          </w:divBdr>
                                                          <w:divsChild>
                                                            <w:div w:id="33240186">
                                                              <w:marLeft w:val="0"/>
                                                              <w:marRight w:val="0"/>
                                                              <w:marTop w:val="0"/>
                                                              <w:marBottom w:val="0"/>
                                                              <w:divBdr>
                                                                <w:top w:val="none" w:sz="0" w:space="0" w:color="auto"/>
                                                                <w:left w:val="none" w:sz="0" w:space="0" w:color="auto"/>
                                                                <w:bottom w:val="none" w:sz="0" w:space="0" w:color="auto"/>
                                                                <w:right w:val="none" w:sz="0" w:space="0" w:color="auto"/>
                                                              </w:divBdr>
                                                              <w:divsChild>
                                                                <w:div w:id="1070350160">
                                                                  <w:marLeft w:val="0"/>
                                                                  <w:marRight w:val="0"/>
                                                                  <w:marTop w:val="0"/>
                                                                  <w:marBottom w:val="0"/>
                                                                  <w:divBdr>
                                                                    <w:top w:val="none" w:sz="0" w:space="0" w:color="auto"/>
                                                                    <w:left w:val="none" w:sz="0" w:space="0" w:color="auto"/>
                                                                    <w:bottom w:val="none" w:sz="0" w:space="0" w:color="auto"/>
                                                                    <w:right w:val="none" w:sz="0" w:space="0" w:color="auto"/>
                                                                  </w:divBdr>
                                                                </w:div>
                                                                <w:div w:id="1714882846">
                                                                  <w:marLeft w:val="0"/>
                                                                  <w:marRight w:val="0"/>
                                                                  <w:marTop w:val="0"/>
                                                                  <w:marBottom w:val="0"/>
                                                                  <w:divBdr>
                                                                    <w:top w:val="none" w:sz="0" w:space="0" w:color="auto"/>
                                                                    <w:left w:val="none" w:sz="0" w:space="0" w:color="auto"/>
                                                                    <w:bottom w:val="none" w:sz="0" w:space="0" w:color="auto"/>
                                                                    <w:right w:val="none" w:sz="0" w:space="0" w:color="auto"/>
                                                                  </w:divBdr>
                                                                </w:div>
                                                              </w:divsChild>
                                                            </w:div>
                                                            <w:div w:id="387454536">
                                                              <w:marLeft w:val="0"/>
                                                              <w:marRight w:val="0"/>
                                                              <w:marTop w:val="0"/>
                                                              <w:marBottom w:val="0"/>
                                                              <w:divBdr>
                                                                <w:top w:val="none" w:sz="0" w:space="0" w:color="auto"/>
                                                                <w:left w:val="none" w:sz="0" w:space="0" w:color="auto"/>
                                                                <w:bottom w:val="none" w:sz="0" w:space="0" w:color="auto"/>
                                                                <w:right w:val="none" w:sz="0" w:space="0" w:color="auto"/>
                                                              </w:divBdr>
                                                            </w:div>
                                                            <w:div w:id="492257469">
                                                              <w:marLeft w:val="0"/>
                                                              <w:marRight w:val="0"/>
                                                              <w:marTop w:val="0"/>
                                                              <w:marBottom w:val="0"/>
                                                              <w:divBdr>
                                                                <w:top w:val="none" w:sz="0" w:space="0" w:color="auto"/>
                                                                <w:left w:val="none" w:sz="0" w:space="0" w:color="auto"/>
                                                                <w:bottom w:val="none" w:sz="0" w:space="0" w:color="auto"/>
                                                                <w:right w:val="none" w:sz="0" w:space="0" w:color="auto"/>
                                                              </w:divBdr>
                                                              <w:divsChild>
                                                                <w:div w:id="299921878">
                                                                  <w:marLeft w:val="0"/>
                                                                  <w:marRight w:val="0"/>
                                                                  <w:marTop w:val="0"/>
                                                                  <w:marBottom w:val="0"/>
                                                                  <w:divBdr>
                                                                    <w:top w:val="none" w:sz="0" w:space="0" w:color="auto"/>
                                                                    <w:left w:val="none" w:sz="0" w:space="0" w:color="auto"/>
                                                                    <w:bottom w:val="none" w:sz="0" w:space="0" w:color="auto"/>
                                                                    <w:right w:val="none" w:sz="0" w:space="0" w:color="auto"/>
                                                                  </w:divBdr>
                                                                </w:div>
                                                                <w:div w:id="1125928299">
                                                                  <w:marLeft w:val="0"/>
                                                                  <w:marRight w:val="0"/>
                                                                  <w:marTop w:val="0"/>
                                                                  <w:marBottom w:val="0"/>
                                                                  <w:divBdr>
                                                                    <w:top w:val="none" w:sz="0" w:space="0" w:color="auto"/>
                                                                    <w:left w:val="none" w:sz="0" w:space="0" w:color="auto"/>
                                                                    <w:bottom w:val="none" w:sz="0" w:space="0" w:color="auto"/>
                                                                    <w:right w:val="none" w:sz="0" w:space="0" w:color="auto"/>
                                                                  </w:divBdr>
                                                                </w:div>
                                                              </w:divsChild>
                                                            </w:div>
                                                            <w:div w:id="2002195308">
                                                              <w:marLeft w:val="0"/>
                                                              <w:marRight w:val="0"/>
                                                              <w:marTop w:val="0"/>
                                                              <w:marBottom w:val="0"/>
                                                              <w:divBdr>
                                                                <w:top w:val="none" w:sz="0" w:space="0" w:color="auto"/>
                                                                <w:left w:val="none" w:sz="0" w:space="0" w:color="auto"/>
                                                                <w:bottom w:val="none" w:sz="0" w:space="0" w:color="auto"/>
                                                                <w:right w:val="none" w:sz="0" w:space="0" w:color="auto"/>
                                                              </w:divBdr>
                                                              <w:divsChild>
                                                                <w:div w:id="111438808">
                                                                  <w:marLeft w:val="0"/>
                                                                  <w:marRight w:val="0"/>
                                                                  <w:marTop w:val="0"/>
                                                                  <w:marBottom w:val="0"/>
                                                                  <w:divBdr>
                                                                    <w:top w:val="none" w:sz="0" w:space="0" w:color="auto"/>
                                                                    <w:left w:val="none" w:sz="0" w:space="0" w:color="auto"/>
                                                                    <w:bottom w:val="none" w:sz="0" w:space="0" w:color="auto"/>
                                                                    <w:right w:val="none" w:sz="0" w:space="0" w:color="auto"/>
                                                                  </w:divBdr>
                                                                </w:div>
                                                                <w:div w:id="896548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0272511">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825657548">
      <w:bodyDiv w:val="1"/>
      <w:marLeft w:val="0"/>
      <w:marRight w:val="0"/>
      <w:marTop w:val="0"/>
      <w:marBottom w:val="0"/>
      <w:divBdr>
        <w:top w:val="none" w:sz="0" w:space="0" w:color="auto"/>
        <w:left w:val="none" w:sz="0" w:space="0" w:color="auto"/>
        <w:bottom w:val="none" w:sz="0" w:space="0" w:color="auto"/>
        <w:right w:val="none" w:sz="0" w:space="0" w:color="auto"/>
      </w:divBdr>
    </w:div>
    <w:div w:id="1947543920">
      <w:bodyDiv w:val="1"/>
      <w:marLeft w:val="0"/>
      <w:marRight w:val="0"/>
      <w:marTop w:val="0"/>
      <w:marBottom w:val="0"/>
      <w:divBdr>
        <w:top w:val="none" w:sz="0" w:space="0" w:color="auto"/>
        <w:left w:val="none" w:sz="0" w:space="0" w:color="auto"/>
        <w:bottom w:val="none" w:sz="0" w:space="0" w:color="auto"/>
        <w:right w:val="none" w:sz="0" w:space="0" w:color="auto"/>
      </w:divBdr>
      <w:divsChild>
        <w:div w:id="502823851">
          <w:marLeft w:val="0"/>
          <w:marRight w:val="0"/>
          <w:marTop w:val="0"/>
          <w:marBottom w:val="0"/>
          <w:divBdr>
            <w:top w:val="none" w:sz="0" w:space="0" w:color="auto"/>
            <w:left w:val="none" w:sz="0" w:space="0" w:color="auto"/>
            <w:bottom w:val="none" w:sz="0" w:space="0" w:color="auto"/>
            <w:right w:val="none" w:sz="0" w:space="0" w:color="auto"/>
          </w:divBdr>
          <w:divsChild>
            <w:div w:id="1616863413">
              <w:marLeft w:val="0"/>
              <w:marRight w:val="0"/>
              <w:marTop w:val="0"/>
              <w:marBottom w:val="0"/>
              <w:divBdr>
                <w:top w:val="none" w:sz="0" w:space="0" w:color="auto"/>
                <w:left w:val="none" w:sz="0" w:space="0" w:color="auto"/>
                <w:bottom w:val="none" w:sz="0" w:space="0" w:color="auto"/>
                <w:right w:val="none" w:sz="0" w:space="0" w:color="auto"/>
              </w:divBdr>
              <w:divsChild>
                <w:div w:id="2125145977">
                  <w:marLeft w:val="0"/>
                  <w:marRight w:val="0"/>
                  <w:marTop w:val="0"/>
                  <w:marBottom w:val="0"/>
                  <w:divBdr>
                    <w:top w:val="none" w:sz="0" w:space="0" w:color="auto"/>
                    <w:left w:val="none" w:sz="0" w:space="0" w:color="auto"/>
                    <w:bottom w:val="none" w:sz="0" w:space="0" w:color="auto"/>
                    <w:right w:val="none" w:sz="0" w:space="0" w:color="auto"/>
                  </w:divBdr>
                  <w:divsChild>
                    <w:div w:id="25448744">
                      <w:marLeft w:val="0"/>
                      <w:marRight w:val="0"/>
                      <w:marTop w:val="0"/>
                      <w:marBottom w:val="0"/>
                      <w:divBdr>
                        <w:top w:val="none" w:sz="0" w:space="0" w:color="auto"/>
                        <w:left w:val="none" w:sz="0" w:space="0" w:color="auto"/>
                        <w:bottom w:val="none" w:sz="0" w:space="0" w:color="auto"/>
                        <w:right w:val="none" w:sz="0" w:space="0" w:color="auto"/>
                      </w:divBdr>
                      <w:divsChild>
                        <w:div w:id="1213928826">
                          <w:marLeft w:val="0"/>
                          <w:marRight w:val="0"/>
                          <w:marTop w:val="0"/>
                          <w:marBottom w:val="0"/>
                          <w:divBdr>
                            <w:top w:val="none" w:sz="0" w:space="0" w:color="auto"/>
                            <w:left w:val="none" w:sz="0" w:space="0" w:color="auto"/>
                            <w:bottom w:val="none" w:sz="0" w:space="0" w:color="auto"/>
                            <w:right w:val="none" w:sz="0" w:space="0" w:color="auto"/>
                          </w:divBdr>
                          <w:divsChild>
                            <w:div w:id="1828206174">
                              <w:marLeft w:val="0"/>
                              <w:marRight w:val="0"/>
                              <w:marTop w:val="0"/>
                              <w:marBottom w:val="0"/>
                              <w:divBdr>
                                <w:top w:val="none" w:sz="0" w:space="0" w:color="auto"/>
                                <w:left w:val="none" w:sz="0" w:space="0" w:color="auto"/>
                                <w:bottom w:val="none" w:sz="0" w:space="0" w:color="auto"/>
                                <w:right w:val="none" w:sz="0" w:space="0" w:color="auto"/>
                              </w:divBdr>
                              <w:divsChild>
                                <w:div w:id="1436746885">
                                  <w:marLeft w:val="0"/>
                                  <w:marRight w:val="0"/>
                                  <w:marTop w:val="0"/>
                                  <w:marBottom w:val="0"/>
                                  <w:divBdr>
                                    <w:top w:val="none" w:sz="0" w:space="0" w:color="auto"/>
                                    <w:left w:val="none" w:sz="0" w:space="0" w:color="auto"/>
                                    <w:bottom w:val="none" w:sz="0" w:space="0" w:color="auto"/>
                                    <w:right w:val="none" w:sz="0" w:space="0" w:color="auto"/>
                                  </w:divBdr>
                                  <w:divsChild>
                                    <w:div w:id="1241528297">
                                      <w:marLeft w:val="0"/>
                                      <w:marRight w:val="0"/>
                                      <w:marTop w:val="0"/>
                                      <w:marBottom w:val="0"/>
                                      <w:divBdr>
                                        <w:top w:val="none" w:sz="0" w:space="0" w:color="auto"/>
                                        <w:left w:val="none" w:sz="0" w:space="0" w:color="auto"/>
                                        <w:bottom w:val="none" w:sz="0" w:space="0" w:color="auto"/>
                                        <w:right w:val="none" w:sz="0" w:space="0" w:color="auto"/>
                                      </w:divBdr>
                                      <w:divsChild>
                                        <w:div w:id="1976988255">
                                          <w:marLeft w:val="0"/>
                                          <w:marRight w:val="0"/>
                                          <w:marTop w:val="0"/>
                                          <w:marBottom w:val="0"/>
                                          <w:divBdr>
                                            <w:top w:val="none" w:sz="0" w:space="0" w:color="auto"/>
                                            <w:left w:val="none" w:sz="0" w:space="0" w:color="auto"/>
                                            <w:bottom w:val="none" w:sz="0" w:space="0" w:color="auto"/>
                                            <w:right w:val="none" w:sz="0" w:space="0" w:color="auto"/>
                                          </w:divBdr>
                                        </w:div>
                                      </w:divsChild>
                                    </w:div>
                                    <w:div w:id="489686150">
                                      <w:marLeft w:val="0"/>
                                      <w:marRight w:val="0"/>
                                      <w:marTop w:val="0"/>
                                      <w:marBottom w:val="0"/>
                                      <w:divBdr>
                                        <w:top w:val="none" w:sz="0" w:space="0" w:color="auto"/>
                                        <w:left w:val="none" w:sz="0" w:space="0" w:color="auto"/>
                                        <w:bottom w:val="none" w:sz="0" w:space="0" w:color="auto"/>
                                        <w:right w:val="none" w:sz="0" w:space="0" w:color="auto"/>
                                      </w:divBdr>
                                      <w:divsChild>
                                        <w:div w:id="2040156036">
                                          <w:marLeft w:val="0"/>
                                          <w:marRight w:val="0"/>
                                          <w:marTop w:val="0"/>
                                          <w:marBottom w:val="0"/>
                                          <w:divBdr>
                                            <w:top w:val="none" w:sz="0" w:space="0" w:color="auto"/>
                                            <w:left w:val="none" w:sz="0" w:space="0" w:color="auto"/>
                                            <w:bottom w:val="none" w:sz="0" w:space="0" w:color="auto"/>
                                            <w:right w:val="none" w:sz="0" w:space="0" w:color="auto"/>
                                          </w:divBdr>
                                        </w:div>
                                      </w:divsChild>
                                    </w:div>
                                    <w:div w:id="63569982">
                                      <w:marLeft w:val="0"/>
                                      <w:marRight w:val="0"/>
                                      <w:marTop w:val="0"/>
                                      <w:marBottom w:val="0"/>
                                      <w:divBdr>
                                        <w:top w:val="none" w:sz="0" w:space="0" w:color="auto"/>
                                        <w:left w:val="none" w:sz="0" w:space="0" w:color="auto"/>
                                        <w:bottom w:val="none" w:sz="0" w:space="0" w:color="auto"/>
                                        <w:right w:val="none" w:sz="0" w:space="0" w:color="auto"/>
                                      </w:divBdr>
                                      <w:divsChild>
                                        <w:div w:id="4688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92329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wmf"/></Relationships>
</file>

<file path=word/_rels/endnotes.xml.rels><?xml version="1.0" encoding="UTF-8" standalone="yes"?>
<Relationships xmlns="http://schemas.openxmlformats.org/package/2006/relationships"><Relationship Id="rId2" Type="http://schemas.openxmlformats.org/officeDocument/2006/relationships/hyperlink" Target="http://pubs.acs.org/author/Brennecke%2C+Joan+F" TargetMode="External"/><Relationship Id="rId1" Type="http://schemas.openxmlformats.org/officeDocument/2006/relationships/hyperlink" Target="http://pubs.acs.org/author/Rodr%C3%ADguez%2C+H%C3%A9cto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0C2E48-0A10-4659-B300-4FAE9B1FEB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AA8A5659.dotm</Template>
  <TotalTime>156</TotalTime>
  <Pages>16</Pages>
  <Words>4295</Words>
  <Characters>24486</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
    </vt:vector>
  </TitlesOfParts>
  <Company>University of Leicester</Company>
  <LinksUpToDate>false</LinksUpToDate>
  <CharactersWithSpaces>28724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Alabdullah, Sahar S.M.</dc:creator>
  <cp:keywords/>
  <dc:description/>
  <cp:lastModifiedBy>Abbott, Andy (Prof.)</cp:lastModifiedBy>
  <cp:revision>3</cp:revision>
  <dcterms:created xsi:type="dcterms:W3CDTF">2017-05-16T14:34:00Z</dcterms:created>
  <dcterms:modified xsi:type="dcterms:W3CDTF">2017-05-22T15:08:00Z</dcterms:modified>
</cp:coreProperties>
</file>