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36D8" w:rsidRPr="00BC36D8" w:rsidRDefault="00BC36D8" w:rsidP="00BC36D8">
      <w:pPr>
        <w:pStyle w:val="Legenda"/>
        <w:spacing w:before="0" w:after="360" w:line="276" w:lineRule="auto"/>
        <w:ind w:right="1909"/>
        <w:jc w:val="both"/>
        <w:rPr>
          <w:bCs w:val="0"/>
        </w:rPr>
      </w:pPr>
      <w:r w:rsidRPr="00BC36D8">
        <w:rPr>
          <w:bCs w:val="0"/>
          <w:szCs w:val="24"/>
          <w:lang w:val="en-GB"/>
        </w:rPr>
        <w:t xml:space="preserve">Prediction model for </w:t>
      </w:r>
      <w:proofErr w:type="spellStart"/>
      <w:r w:rsidRPr="00BC36D8">
        <w:rPr>
          <w:bCs w:val="0"/>
          <w:szCs w:val="24"/>
          <w:lang w:val="en-GB"/>
        </w:rPr>
        <w:t>sPTB</w:t>
      </w:r>
      <w:proofErr w:type="spellEnd"/>
      <w:r w:rsidRPr="00BC36D8">
        <w:rPr>
          <w:bCs w:val="0"/>
          <w:szCs w:val="24"/>
          <w:lang w:val="en-GB"/>
        </w:rPr>
        <w:t xml:space="preserve"> &lt;37 weeks: </w:t>
      </w:r>
      <w:r w:rsidRPr="00BC36D8">
        <w:rPr>
          <w:rFonts w:cs="Times New Roman"/>
          <w:bCs w:val="0"/>
          <w:szCs w:val="24"/>
        </w:rPr>
        <w:t>Comparison of ROC curves using clinical predictors only (vaginal bleeding) and clinical predictors with log undecane intensity for the Cork cohort; with comparison of log</w:t>
      </w:r>
      <w:r w:rsidRPr="00BC36D8">
        <w:rPr>
          <w:rFonts w:cs="Times New Roman"/>
          <w:bCs w:val="0"/>
          <w:szCs w:val="24"/>
          <w:vertAlign w:val="subscript"/>
        </w:rPr>
        <w:t>2</w:t>
      </w:r>
      <w:r w:rsidRPr="00BC36D8">
        <w:rPr>
          <w:rFonts w:cs="Times New Roman"/>
          <w:bCs w:val="0"/>
          <w:szCs w:val="24"/>
        </w:rPr>
        <w:t xml:space="preserve"> intensity for undecane across case (Preterm Birth &lt;37w) and control (Term birth) individuals. Adapted from Souza RT </w:t>
      </w:r>
      <w:r w:rsidRPr="00BC36D8">
        <w:rPr>
          <w:rFonts w:cs="Times New Roman"/>
          <w:bCs w:val="0"/>
          <w:szCs w:val="24"/>
          <w:vertAlign w:val="superscript"/>
        </w:rPr>
        <w:t>63</w:t>
      </w:r>
      <w:r w:rsidRPr="00BC36D8">
        <w:rPr>
          <w:rFonts w:cs="Times New Roman"/>
          <w:bCs w:val="0"/>
          <w:szCs w:val="24"/>
        </w:rPr>
        <w:t>.</w:t>
      </w:r>
    </w:p>
    <w:p w:rsidR="00D460A6" w:rsidRPr="00BC36D8" w:rsidRDefault="00BC36D8">
      <w:pPr>
        <w:rPr>
          <w:lang w:val="en-GB"/>
        </w:rPr>
      </w:pPr>
      <w:bookmarkStart w:id="0" w:name="_GoBack"/>
      <w:r w:rsidRPr="00BC36D8">
        <w:rPr>
          <w:lang w:val="en-GB"/>
        </w:rPr>
        <w:t xml:space="preserve">Figure a) Log2 Alkane intensities measured at 15 weeks and 20 weeks gestation, for term and preterm (&lt; 37 weeks) births. Figure b) Model for </w:t>
      </w:r>
      <w:proofErr w:type="spellStart"/>
      <w:r w:rsidRPr="00BC36D8">
        <w:rPr>
          <w:lang w:val="en-GB"/>
        </w:rPr>
        <w:t>sPTB</w:t>
      </w:r>
      <w:proofErr w:type="spellEnd"/>
      <w:r w:rsidRPr="00BC36D8">
        <w:rPr>
          <w:lang w:val="en-GB"/>
        </w:rPr>
        <w:t xml:space="preserve"> &lt;34 weeks vs ≥34 weeks: Comparison of ROC curves using clinical predictors only (vaginal bleeding) and clinical predictors with log undecane intensity for the Cork cohort.</w:t>
      </w:r>
      <w:bookmarkEnd w:id="0"/>
    </w:p>
    <w:sectPr w:rsidR="00D460A6" w:rsidRPr="00BC36D8" w:rsidSect="00C074B7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36D8"/>
    <w:rsid w:val="00BC36D8"/>
    <w:rsid w:val="00D46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5236A6-1897-443B-9EB7-19CC30B1F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Legenda">
    <w:name w:val="caption"/>
    <w:basedOn w:val="Normal"/>
    <w:next w:val="Normal"/>
    <w:uiPriority w:val="35"/>
    <w:unhideWhenUsed/>
    <w:qFormat/>
    <w:rsid w:val="00BC36D8"/>
    <w:pPr>
      <w:spacing w:before="120" w:after="120" w:line="240" w:lineRule="auto"/>
    </w:pPr>
    <w:rPr>
      <w:rFonts w:ascii="Times New Roman" w:eastAsiaTheme="minorEastAsia" w:hAnsi="Times New Roman"/>
      <w:bCs/>
      <w:sz w:val="24"/>
      <w:szCs w:val="18"/>
      <w:lang w:val="en-NZ"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Renato Teixeira Souza</dc:creator>
  <cp:keywords/>
  <dc:description/>
  <cp:lastModifiedBy>Renato Teixeira Souza</cp:lastModifiedBy>
  <cp:revision>1</cp:revision>
  <dcterms:created xsi:type="dcterms:W3CDTF">2019-09-04T14:26:00Z</dcterms:created>
  <dcterms:modified xsi:type="dcterms:W3CDTF">2019-09-04T14:32:00Z</dcterms:modified>
</cp:coreProperties>
</file>