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CCDB42" w14:textId="77777777" w:rsidR="005127C5" w:rsidRDefault="005127C5" w:rsidP="005127C5">
      <w:pPr>
        <w:spacing w:after="0" w:line="240" w:lineRule="auto"/>
        <w:jc w:val="center"/>
        <w:rPr>
          <w:rFonts w:cstheme="minorHAnsi"/>
          <w:b/>
          <w:sz w:val="28"/>
          <w:szCs w:val="24"/>
        </w:rPr>
      </w:pPr>
      <w:r>
        <w:rPr>
          <w:rFonts w:cstheme="minorHAnsi"/>
          <w:b/>
          <w:sz w:val="28"/>
          <w:szCs w:val="24"/>
        </w:rPr>
        <w:t>Supporting Materials</w:t>
      </w:r>
    </w:p>
    <w:p w14:paraId="27043EE1" w14:textId="77777777" w:rsidR="005127C5" w:rsidRDefault="005127C5" w:rsidP="005127C5">
      <w:pPr>
        <w:spacing w:after="0" w:line="240" w:lineRule="auto"/>
        <w:jc w:val="center"/>
        <w:rPr>
          <w:rFonts w:cstheme="minorHAnsi"/>
          <w:b/>
          <w:sz w:val="28"/>
          <w:szCs w:val="24"/>
        </w:rPr>
      </w:pPr>
      <w:r w:rsidRPr="00E2144A">
        <w:rPr>
          <w:rFonts w:cstheme="minorHAnsi"/>
          <w:b/>
          <w:sz w:val="28"/>
          <w:szCs w:val="24"/>
        </w:rPr>
        <w:t xml:space="preserve">Disposable </w:t>
      </w:r>
      <w:r>
        <w:rPr>
          <w:rFonts w:cstheme="minorHAnsi"/>
          <w:b/>
          <w:sz w:val="28"/>
          <w:szCs w:val="24"/>
        </w:rPr>
        <w:t xml:space="preserve">paracetamol </w:t>
      </w:r>
      <w:r w:rsidRPr="00E2144A">
        <w:rPr>
          <w:rFonts w:cstheme="minorHAnsi"/>
          <w:b/>
          <w:sz w:val="28"/>
          <w:szCs w:val="24"/>
        </w:rPr>
        <w:t xml:space="preserve">sensor based on </w:t>
      </w:r>
      <w:r>
        <w:rPr>
          <w:rFonts w:cstheme="minorHAnsi"/>
          <w:b/>
          <w:sz w:val="28"/>
          <w:szCs w:val="24"/>
        </w:rPr>
        <w:t xml:space="preserve">electroactive </w:t>
      </w:r>
      <w:r w:rsidRPr="00E2144A">
        <w:rPr>
          <w:rFonts w:cstheme="minorHAnsi"/>
          <w:b/>
          <w:sz w:val="28"/>
          <w:szCs w:val="24"/>
        </w:rPr>
        <w:t>molecularly imprinted polymer nanoparticles</w:t>
      </w:r>
      <w:r>
        <w:rPr>
          <w:rFonts w:cstheme="minorHAnsi"/>
          <w:b/>
          <w:sz w:val="28"/>
          <w:szCs w:val="24"/>
        </w:rPr>
        <w:t xml:space="preserve"> for plasma monitoring</w:t>
      </w:r>
      <w:r w:rsidRPr="00E2144A">
        <w:rPr>
          <w:rFonts w:cstheme="minorHAnsi"/>
          <w:b/>
          <w:sz w:val="28"/>
          <w:szCs w:val="24"/>
        </w:rPr>
        <w:t xml:space="preserve"> </w:t>
      </w:r>
    </w:p>
    <w:p w14:paraId="68ED17A6" w14:textId="77777777" w:rsidR="005127C5" w:rsidRPr="00E2144A" w:rsidRDefault="005127C5" w:rsidP="005127C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AB13A4E" w14:textId="0F18FE3F" w:rsidR="005127C5" w:rsidRPr="00E2144A" w:rsidRDefault="005127C5" w:rsidP="005127C5">
      <w:pPr>
        <w:spacing w:after="0" w:line="240" w:lineRule="auto"/>
        <w:jc w:val="center"/>
        <w:rPr>
          <w:rFonts w:cstheme="minorHAnsi"/>
          <w:sz w:val="24"/>
          <w:szCs w:val="24"/>
        </w:rPr>
      </w:pPr>
      <w:proofErr w:type="spellStart"/>
      <w:r w:rsidRPr="00E2144A">
        <w:rPr>
          <w:rFonts w:cstheme="minorHAnsi"/>
          <w:sz w:val="24"/>
          <w:szCs w:val="24"/>
        </w:rPr>
        <w:t>Kaseb</w:t>
      </w:r>
      <w:proofErr w:type="spellEnd"/>
      <w:r w:rsidRPr="00E2144A">
        <w:rPr>
          <w:rFonts w:cstheme="minorHAnsi"/>
          <w:sz w:val="24"/>
          <w:szCs w:val="24"/>
        </w:rPr>
        <w:t xml:space="preserve"> Alanazi</w:t>
      </w:r>
      <w:r w:rsidRPr="00E2144A">
        <w:rPr>
          <w:rFonts w:cstheme="minorHAnsi"/>
          <w:sz w:val="24"/>
          <w:szCs w:val="24"/>
          <w:vertAlign w:val="superscript"/>
        </w:rPr>
        <w:t>1</w:t>
      </w:r>
      <w:r w:rsidRPr="00E2144A">
        <w:rPr>
          <w:rFonts w:cstheme="minorHAnsi"/>
          <w:sz w:val="24"/>
          <w:szCs w:val="24"/>
        </w:rPr>
        <w:t>, Alvaro Garcia Cruz</w:t>
      </w:r>
      <w:r w:rsidRPr="00E2144A">
        <w:rPr>
          <w:rFonts w:cstheme="minorHAnsi"/>
          <w:sz w:val="24"/>
          <w:szCs w:val="24"/>
          <w:vertAlign w:val="superscript"/>
        </w:rPr>
        <w:t>1</w:t>
      </w:r>
      <w:r>
        <w:rPr>
          <w:rFonts w:cstheme="minorHAnsi"/>
          <w:sz w:val="24"/>
          <w:szCs w:val="24"/>
          <w:vertAlign w:val="superscript"/>
        </w:rPr>
        <w:t>*</w:t>
      </w:r>
      <w:r w:rsidRPr="00E2144A">
        <w:rPr>
          <w:rFonts w:cstheme="minorHAnsi"/>
          <w:sz w:val="24"/>
          <w:szCs w:val="24"/>
        </w:rPr>
        <w:t>, Sabrina Di Masi</w:t>
      </w:r>
      <w:r w:rsidRPr="00E2144A">
        <w:rPr>
          <w:rFonts w:cstheme="minorHAnsi"/>
          <w:sz w:val="24"/>
          <w:szCs w:val="24"/>
          <w:vertAlign w:val="superscript"/>
        </w:rPr>
        <w:t>2</w:t>
      </w:r>
      <w:r w:rsidRPr="00E2144A">
        <w:rPr>
          <w:rFonts w:cstheme="minorHAnsi"/>
          <w:sz w:val="24"/>
          <w:szCs w:val="24"/>
        </w:rPr>
        <w:t xml:space="preserve">, </w:t>
      </w:r>
      <w:proofErr w:type="spellStart"/>
      <w:r>
        <w:rPr>
          <w:rFonts w:cstheme="minorHAnsi"/>
          <w:sz w:val="24"/>
          <w:szCs w:val="24"/>
        </w:rPr>
        <w:t>Annelies</w:t>
      </w:r>
      <w:proofErr w:type="spellEnd"/>
      <w:r>
        <w:rPr>
          <w:rFonts w:cstheme="minorHAnsi"/>
          <w:sz w:val="24"/>
          <w:szCs w:val="24"/>
        </w:rPr>
        <w:t xml:space="preserve"> Voorhaar</w:t>
      </w:r>
      <w:proofErr w:type="gramStart"/>
      <w:r>
        <w:rPr>
          <w:rFonts w:cstheme="minorHAnsi"/>
          <w:sz w:val="24"/>
          <w:szCs w:val="24"/>
        </w:rPr>
        <w:t>,</w:t>
      </w:r>
      <w:r w:rsidRPr="00582F0B">
        <w:rPr>
          <w:rFonts w:cstheme="minorHAnsi"/>
          <w:sz w:val="24"/>
          <w:szCs w:val="24"/>
          <w:vertAlign w:val="superscript"/>
        </w:rPr>
        <w:t>1</w:t>
      </w:r>
      <w:proofErr w:type="gramEnd"/>
      <w:r>
        <w:rPr>
          <w:rFonts w:cstheme="minorHAnsi"/>
          <w:sz w:val="24"/>
          <w:szCs w:val="24"/>
        </w:rPr>
        <w:t xml:space="preserve"> </w:t>
      </w:r>
      <w:r w:rsidRPr="00E2144A">
        <w:rPr>
          <w:rFonts w:cstheme="minorHAnsi"/>
          <w:sz w:val="24"/>
          <w:szCs w:val="24"/>
        </w:rPr>
        <w:t xml:space="preserve">Omar </w:t>
      </w:r>
      <w:proofErr w:type="spellStart"/>
      <w:r w:rsidRPr="00E2144A">
        <w:rPr>
          <w:rFonts w:cstheme="minorHAnsi"/>
          <w:sz w:val="24"/>
          <w:szCs w:val="24"/>
        </w:rPr>
        <w:t>Sheej</w:t>
      </w:r>
      <w:proofErr w:type="spellEnd"/>
      <w:r w:rsidRPr="00E2144A">
        <w:rPr>
          <w:rFonts w:cstheme="minorHAnsi"/>
          <w:sz w:val="24"/>
          <w:szCs w:val="24"/>
        </w:rPr>
        <w:t xml:space="preserve"> Ahmad</w:t>
      </w:r>
      <w:r w:rsidRPr="00E2144A">
        <w:rPr>
          <w:rFonts w:cstheme="minorHAnsi"/>
          <w:sz w:val="24"/>
          <w:szCs w:val="24"/>
          <w:vertAlign w:val="superscript"/>
        </w:rPr>
        <w:t>1</w:t>
      </w:r>
      <w:r w:rsidRPr="00E2144A">
        <w:rPr>
          <w:rFonts w:cstheme="minorHAnsi"/>
          <w:sz w:val="24"/>
          <w:szCs w:val="24"/>
        </w:rPr>
        <w:t>, Elena Piletska</w:t>
      </w:r>
      <w:r w:rsidRPr="00E2144A">
        <w:rPr>
          <w:rFonts w:cstheme="minorHAnsi"/>
          <w:sz w:val="24"/>
          <w:szCs w:val="24"/>
          <w:vertAlign w:val="superscript"/>
        </w:rPr>
        <w:t>1</w:t>
      </w:r>
      <w:r w:rsidRPr="00E2144A">
        <w:rPr>
          <w:rFonts w:cstheme="minorHAnsi"/>
          <w:sz w:val="24"/>
          <w:szCs w:val="24"/>
        </w:rPr>
        <w:t>,</w:t>
      </w:r>
      <w:r w:rsidR="009A4A34" w:rsidRPr="009A4A34">
        <w:rPr>
          <w:rFonts w:cstheme="minorHAnsi"/>
          <w:sz w:val="24"/>
          <w:szCs w:val="24"/>
        </w:rPr>
        <w:t xml:space="preserve"> </w:t>
      </w:r>
      <w:r w:rsidR="009A4A34">
        <w:rPr>
          <w:rFonts w:cstheme="minorHAnsi"/>
          <w:sz w:val="24"/>
          <w:szCs w:val="24"/>
        </w:rPr>
        <w:t>Todd Cowen</w:t>
      </w:r>
      <w:r w:rsidR="009A4A34">
        <w:rPr>
          <w:rFonts w:cstheme="minorHAnsi"/>
          <w:sz w:val="24"/>
          <w:szCs w:val="24"/>
          <w:vertAlign w:val="superscript"/>
        </w:rPr>
        <w:t>1</w:t>
      </w:r>
      <w:r w:rsidR="009A4A34">
        <w:rPr>
          <w:rFonts w:cstheme="minorHAnsi"/>
          <w:sz w:val="24"/>
          <w:szCs w:val="24"/>
        </w:rPr>
        <w:t>,</w:t>
      </w:r>
      <w:r w:rsidRPr="00E2144A">
        <w:rPr>
          <w:rFonts w:cstheme="minorHAnsi"/>
          <w:sz w:val="24"/>
          <w:szCs w:val="24"/>
          <w:vertAlign w:val="superscript"/>
        </w:rPr>
        <w:t xml:space="preserve"> </w:t>
      </w:r>
      <w:r w:rsidRPr="00E2144A">
        <w:rPr>
          <w:rFonts w:cstheme="minorHAnsi"/>
          <w:sz w:val="24"/>
          <w:szCs w:val="24"/>
        </w:rPr>
        <w:t>Mark Sims</w:t>
      </w:r>
      <w:r w:rsidRPr="00E2144A">
        <w:rPr>
          <w:rFonts w:cstheme="minorHAnsi"/>
          <w:sz w:val="24"/>
          <w:szCs w:val="24"/>
          <w:vertAlign w:val="superscript"/>
        </w:rPr>
        <w:t>3</w:t>
      </w:r>
      <w:r w:rsidRPr="00E2144A">
        <w:rPr>
          <w:rFonts w:cstheme="minorHAnsi"/>
          <w:sz w:val="24"/>
          <w:szCs w:val="24"/>
        </w:rPr>
        <w:t>,</w:t>
      </w:r>
      <w:r w:rsidRPr="00E2144A">
        <w:rPr>
          <w:rFonts w:cstheme="minorHAnsi"/>
          <w:sz w:val="24"/>
          <w:szCs w:val="24"/>
          <w:vertAlign w:val="superscript"/>
        </w:rPr>
        <w:t xml:space="preserve"> </w:t>
      </w:r>
      <w:r w:rsidRPr="00E2144A">
        <w:rPr>
          <w:rFonts w:cstheme="minorHAnsi"/>
          <w:sz w:val="24"/>
          <w:szCs w:val="24"/>
        </w:rPr>
        <w:t>Nigel Langford</w:t>
      </w:r>
      <w:r w:rsidRPr="00E2144A">
        <w:rPr>
          <w:rFonts w:cstheme="minorHAnsi"/>
          <w:sz w:val="24"/>
          <w:szCs w:val="24"/>
          <w:vertAlign w:val="superscript"/>
        </w:rPr>
        <w:t>4</w:t>
      </w:r>
      <w:r w:rsidRPr="00E2144A">
        <w:rPr>
          <w:rFonts w:cstheme="minorHAnsi"/>
          <w:sz w:val="24"/>
          <w:szCs w:val="24"/>
        </w:rPr>
        <w:t>,</w:t>
      </w:r>
      <w:r w:rsidRPr="00E2144A">
        <w:rPr>
          <w:rFonts w:cstheme="minorHAnsi"/>
          <w:sz w:val="24"/>
          <w:szCs w:val="24"/>
          <w:vertAlign w:val="superscript"/>
        </w:rPr>
        <w:t xml:space="preserve"> </w:t>
      </w:r>
      <w:r w:rsidRPr="00E2144A">
        <w:rPr>
          <w:rFonts w:cstheme="minorHAnsi"/>
          <w:sz w:val="24"/>
          <w:szCs w:val="24"/>
        </w:rPr>
        <w:t>Timothy Coats</w:t>
      </w:r>
      <w:r w:rsidRPr="00E2144A">
        <w:rPr>
          <w:rFonts w:cstheme="minorHAnsi"/>
          <w:sz w:val="24"/>
          <w:szCs w:val="24"/>
          <w:vertAlign w:val="superscript"/>
        </w:rPr>
        <w:t>5</w:t>
      </w:r>
      <w:r w:rsidRPr="00E2144A">
        <w:rPr>
          <w:rFonts w:cstheme="minorHAnsi"/>
          <w:sz w:val="24"/>
          <w:szCs w:val="24"/>
        </w:rPr>
        <w:t xml:space="preserve">, Sergey </w:t>
      </w:r>
      <w:r w:rsidR="0047308F">
        <w:rPr>
          <w:rFonts w:cstheme="minorHAnsi"/>
          <w:sz w:val="24"/>
          <w:szCs w:val="24"/>
        </w:rPr>
        <w:t xml:space="preserve">A. </w:t>
      </w:r>
      <w:r w:rsidRPr="00E2144A">
        <w:rPr>
          <w:rFonts w:cstheme="minorHAnsi"/>
          <w:sz w:val="24"/>
          <w:szCs w:val="24"/>
        </w:rPr>
        <w:t>Piletsky</w:t>
      </w:r>
      <w:r w:rsidRPr="00E2144A">
        <w:rPr>
          <w:rFonts w:cstheme="minorHAnsi"/>
          <w:sz w:val="24"/>
          <w:szCs w:val="24"/>
          <w:vertAlign w:val="superscript"/>
        </w:rPr>
        <w:t>1</w:t>
      </w:r>
    </w:p>
    <w:p w14:paraId="2C16BDF8" w14:textId="77777777" w:rsidR="005127C5" w:rsidRPr="00E2144A" w:rsidRDefault="005127C5" w:rsidP="005127C5">
      <w:pPr>
        <w:spacing w:after="0" w:line="240" w:lineRule="auto"/>
        <w:rPr>
          <w:rFonts w:cstheme="minorHAnsi"/>
          <w:szCs w:val="24"/>
        </w:rPr>
      </w:pPr>
    </w:p>
    <w:p w14:paraId="7F82A1B1" w14:textId="77777777" w:rsidR="005127C5" w:rsidRPr="00857227" w:rsidRDefault="005127C5" w:rsidP="005127C5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4"/>
        </w:rPr>
      </w:pPr>
      <w:r w:rsidRPr="00857227">
        <w:rPr>
          <w:rFonts w:cstheme="minorHAnsi"/>
          <w:sz w:val="20"/>
          <w:szCs w:val="24"/>
          <w:vertAlign w:val="superscript"/>
        </w:rPr>
        <w:t>1</w:t>
      </w:r>
      <w:r w:rsidRPr="00857227">
        <w:rPr>
          <w:rFonts w:cstheme="minorHAnsi"/>
          <w:sz w:val="20"/>
          <w:szCs w:val="24"/>
        </w:rPr>
        <w:t>Chemistry Department, College of Science and Engineering, University of Leicester, LE1 7RH</w:t>
      </w:r>
      <w:r>
        <w:rPr>
          <w:rFonts w:cstheme="minorHAnsi"/>
          <w:sz w:val="20"/>
          <w:szCs w:val="24"/>
        </w:rPr>
        <w:t>, UK</w:t>
      </w:r>
    </w:p>
    <w:p w14:paraId="5181F1E5" w14:textId="77777777" w:rsidR="005127C5" w:rsidRPr="00857227" w:rsidRDefault="005127C5" w:rsidP="005127C5">
      <w:pPr>
        <w:spacing w:after="0" w:line="240" w:lineRule="auto"/>
        <w:jc w:val="both"/>
        <w:rPr>
          <w:rFonts w:cstheme="minorHAnsi"/>
          <w:sz w:val="20"/>
          <w:szCs w:val="24"/>
        </w:rPr>
      </w:pPr>
      <w:r w:rsidRPr="00857227">
        <w:rPr>
          <w:rFonts w:cstheme="minorHAnsi"/>
          <w:sz w:val="20"/>
          <w:szCs w:val="24"/>
          <w:vertAlign w:val="superscript"/>
        </w:rPr>
        <w:t>2</w:t>
      </w:r>
      <w:r w:rsidRPr="00857227">
        <w:rPr>
          <w:rFonts w:cstheme="minorHAnsi"/>
          <w:sz w:val="20"/>
          <w:szCs w:val="24"/>
        </w:rPr>
        <w:t>Department of Biological and Environmental</w:t>
      </w:r>
      <w:r>
        <w:rPr>
          <w:rFonts w:cstheme="minorHAnsi"/>
          <w:sz w:val="20"/>
          <w:szCs w:val="24"/>
        </w:rPr>
        <w:t xml:space="preserve"> Sciences and </w:t>
      </w:r>
      <w:r w:rsidRPr="00857227">
        <w:rPr>
          <w:rFonts w:cstheme="minorHAnsi"/>
          <w:sz w:val="20"/>
          <w:szCs w:val="24"/>
        </w:rPr>
        <w:t>Technolog</w:t>
      </w:r>
      <w:r>
        <w:rPr>
          <w:rFonts w:cstheme="minorHAnsi"/>
          <w:sz w:val="20"/>
          <w:szCs w:val="24"/>
        </w:rPr>
        <w:t>ies (</w:t>
      </w:r>
      <w:proofErr w:type="spellStart"/>
      <w:r>
        <w:rPr>
          <w:rFonts w:cstheme="minorHAnsi"/>
          <w:sz w:val="20"/>
          <w:szCs w:val="24"/>
        </w:rPr>
        <w:t>DiSTeBA</w:t>
      </w:r>
      <w:proofErr w:type="spellEnd"/>
      <w:r>
        <w:rPr>
          <w:rFonts w:cstheme="minorHAnsi"/>
          <w:sz w:val="20"/>
          <w:szCs w:val="24"/>
        </w:rPr>
        <w:t>),</w:t>
      </w:r>
      <w:r w:rsidRPr="00857227">
        <w:rPr>
          <w:rFonts w:cstheme="minorHAnsi"/>
          <w:sz w:val="20"/>
          <w:szCs w:val="24"/>
        </w:rPr>
        <w:t xml:space="preserve"> </w:t>
      </w:r>
      <w:proofErr w:type="spellStart"/>
      <w:r w:rsidRPr="00857227">
        <w:rPr>
          <w:rFonts w:cstheme="minorHAnsi"/>
          <w:sz w:val="20"/>
          <w:szCs w:val="24"/>
        </w:rPr>
        <w:t>Edificio</w:t>
      </w:r>
      <w:proofErr w:type="spellEnd"/>
      <w:r>
        <w:rPr>
          <w:rFonts w:cstheme="minorHAnsi"/>
          <w:sz w:val="20"/>
          <w:szCs w:val="24"/>
        </w:rPr>
        <w:t xml:space="preserve"> A6</w:t>
      </w:r>
      <w:r w:rsidRPr="00857227">
        <w:rPr>
          <w:rFonts w:cstheme="minorHAnsi"/>
          <w:sz w:val="20"/>
          <w:szCs w:val="24"/>
        </w:rPr>
        <w:t xml:space="preserve"> </w:t>
      </w:r>
      <w:proofErr w:type="spellStart"/>
      <w:r w:rsidRPr="00857227">
        <w:rPr>
          <w:rFonts w:cstheme="minorHAnsi"/>
          <w:sz w:val="20"/>
          <w:szCs w:val="24"/>
        </w:rPr>
        <w:t>Multipiano</w:t>
      </w:r>
      <w:proofErr w:type="spellEnd"/>
      <w:r w:rsidRPr="00857227">
        <w:rPr>
          <w:rFonts w:cstheme="minorHAnsi"/>
          <w:sz w:val="20"/>
          <w:szCs w:val="24"/>
        </w:rPr>
        <w:t xml:space="preserve"> CSEEM, Campus </w:t>
      </w:r>
      <w:proofErr w:type="spellStart"/>
      <w:r w:rsidRPr="00857227">
        <w:rPr>
          <w:rFonts w:cstheme="minorHAnsi"/>
          <w:sz w:val="20"/>
          <w:szCs w:val="24"/>
        </w:rPr>
        <w:t>Universitario</w:t>
      </w:r>
      <w:proofErr w:type="spellEnd"/>
      <w:r w:rsidRPr="00857227">
        <w:rPr>
          <w:rFonts w:cstheme="minorHAnsi"/>
          <w:sz w:val="20"/>
          <w:szCs w:val="24"/>
        </w:rPr>
        <w:t xml:space="preserve"> </w:t>
      </w:r>
      <w:proofErr w:type="spellStart"/>
      <w:r w:rsidRPr="00857227">
        <w:rPr>
          <w:rFonts w:cstheme="minorHAnsi"/>
          <w:sz w:val="20"/>
          <w:szCs w:val="24"/>
        </w:rPr>
        <w:t>Ecotekne</w:t>
      </w:r>
      <w:proofErr w:type="spellEnd"/>
      <w:r w:rsidRPr="00857227">
        <w:rPr>
          <w:rFonts w:cstheme="minorHAnsi"/>
          <w:sz w:val="20"/>
          <w:szCs w:val="24"/>
        </w:rPr>
        <w:t xml:space="preserve">, Via </w:t>
      </w:r>
      <w:proofErr w:type="spellStart"/>
      <w:r w:rsidRPr="00857227">
        <w:rPr>
          <w:rFonts w:cstheme="minorHAnsi"/>
          <w:sz w:val="20"/>
          <w:szCs w:val="24"/>
        </w:rPr>
        <w:t>Monteroni</w:t>
      </w:r>
      <w:proofErr w:type="spellEnd"/>
      <w:r w:rsidRPr="00857227">
        <w:rPr>
          <w:rFonts w:cstheme="minorHAnsi"/>
          <w:sz w:val="20"/>
          <w:szCs w:val="24"/>
        </w:rPr>
        <w:t xml:space="preserve"> - 73100 Lecce, Italy </w:t>
      </w:r>
    </w:p>
    <w:p w14:paraId="0129BBEE" w14:textId="77777777" w:rsidR="005127C5" w:rsidRPr="00857227" w:rsidRDefault="005127C5" w:rsidP="005127C5">
      <w:pPr>
        <w:spacing w:after="0" w:line="240" w:lineRule="auto"/>
        <w:jc w:val="both"/>
        <w:rPr>
          <w:rFonts w:cstheme="minorHAnsi"/>
          <w:sz w:val="20"/>
          <w:szCs w:val="24"/>
        </w:rPr>
      </w:pPr>
      <w:r w:rsidRPr="00857227">
        <w:rPr>
          <w:rFonts w:cstheme="minorHAnsi"/>
          <w:sz w:val="20"/>
          <w:szCs w:val="24"/>
          <w:vertAlign w:val="superscript"/>
        </w:rPr>
        <w:t>3</w:t>
      </w:r>
      <w:r w:rsidRPr="00857227">
        <w:rPr>
          <w:rFonts w:cstheme="minorHAnsi"/>
          <w:sz w:val="20"/>
          <w:szCs w:val="24"/>
        </w:rPr>
        <w:t xml:space="preserve">Space Research Centre, Department of Physics and Astronomy, Michael </w:t>
      </w:r>
      <w:proofErr w:type="spellStart"/>
      <w:r w:rsidRPr="00857227">
        <w:rPr>
          <w:rFonts w:cstheme="minorHAnsi"/>
          <w:sz w:val="20"/>
          <w:szCs w:val="24"/>
        </w:rPr>
        <w:t>Atiyah</w:t>
      </w:r>
      <w:proofErr w:type="spellEnd"/>
      <w:r w:rsidRPr="00857227">
        <w:rPr>
          <w:rFonts w:cstheme="minorHAnsi"/>
          <w:sz w:val="20"/>
          <w:szCs w:val="24"/>
        </w:rPr>
        <w:t xml:space="preserve"> Building, University of Leicester, University Road, Leicester, LE1 7RH, UK</w:t>
      </w:r>
    </w:p>
    <w:p w14:paraId="391B55DB" w14:textId="77777777" w:rsidR="005127C5" w:rsidRPr="00857227" w:rsidRDefault="005127C5" w:rsidP="005127C5">
      <w:pPr>
        <w:spacing w:after="0" w:line="240" w:lineRule="auto"/>
        <w:jc w:val="both"/>
        <w:rPr>
          <w:rFonts w:cstheme="minorHAnsi"/>
          <w:sz w:val="20"/>
          <w:szCs w:val="24"/>
        </w:rPr>
      </w:pPr>
      <w:r w:rsidRPr="00857227">
        <w:rPr>
          <w:rFonts w:cstheme="minorHAnsi"/>
          <w:sz w:val="20"/>
          <w:szCs w:val="24"/>
          <w:vertAlign w:val="superscript"/>
        </w:rPr>
        <w:t>4</w:t>
      </w:r>
      <w:r w:rsidRPr="00857227">
        <w:rPr>
          <w:rFonts w:cstheme="minorHAnsi"/>
          <w:sz w:val="20"/>
          <w:szCs w:val="24"/>
        </w:rPr>
        <w:t>Acute Medical Unit, Leicester Royal Infirmary, Infirmary Square, Leicester, LE1 5WW, UK</w:t>
      </w:r>
    </w:p>
    <w:p w14:paraId="68B97578" w14:textId="77777777" w:rsidR="005127C5" w:rsidRPr="000172EA" w:rsidRDefault="005127C5" w:rsidP="000172EA">
      <w:pPr>
        <w:spacing w:after="0" w:line="360" w:lineRule="auto"/>
        <w:jc w:val="both"/>
        <w:rPr>
          <w:rFonts w:cstheme="minorHAnsi"/>
          <w:b/>
          <w:szCs w:val="24"/>
        </w:rPr>
      </w:pPr>
      <w:r w:rsidRPr="00857227">
        <w:rPr>
          <w:rFonts w:cstheme="minorHAnsi"/>
          <w:sz w:val="20"/>
          <w:szCs w:val="24"/>
          <w:vertAlign w:val="superscript"/>
        </w:rPr>
        <w:t>5</w:t>
      </w:r>
      <w:r w:rsidRPr="00857227">
        <w:rPr>
          <w:rFonts w:cstheme="minorHAnsi"/>
          <w:sz w:val="20"/>
          <w:szCs w:val="24"/>
        </w:rPr>
        <w:t>Department of Cardiovascular Sciences, University of Leicester, Infirmary Square, Leicester, LE1 5WW, UK</w:t>
      </w:r>
    </w:p>
    <w:p w14:paraId="2DDC69C4" w14:textId="77777777" w:rsidR="005127C5" w:rsidRDefault="005127C5" w:rsidP="0081760B">
      <w:pPr>
        <w:spacing w:after="0" w:line="240" w:lineRule="auto"/>
        <w:jc w:val="center"/>
        <w:rPr>
          <w:rFonts w:cstheme="minorHAnsi"/>
          <w:szCs w:val="24"/>
        </w:rPr>
      </w:pPr>
    </w:p>
    <w:p w14:paraId="7BD250A0" w14:textId="77777777" w:rsidR="005127C5" w:rsidRDefault="005127C5" w:rsidP="0081760B">
      <w:pPr>
        <w:spacing w:after="0" w:line="240" w:lineRule="auto"/>
        <w:jc w:val="center"/>
        <w:rPr>
          <w:rFonts w:cstheme="minorHAnsi"/>
          <w:szCs w:val="24"/>
        </w:rPr>
      </w:pPr>
    </w:p>
    <w:p w14:paraId="4E6C14D1" w14:textId="77777777" w:rsidR="00BA2D17" w:rsidRDefault="00BA2D17" w:rsidP="0081760B">
      <w:pPr>
        <w:spacing w:after="0" w:line="240" w:lineRule="auto"/>
        <w:jc w:val="center"/>
        <w:rPr>
          <w:rFonts w:cstheme="minorHAnsi"/>
          <w:szCs w:val="24"/>
        </w:rPr>
      </w:pPr>
      <w:r>
        <w:rPr>
          <w:rFonts w:cstheme="minorHAnsi"/>
          <w:noProof/>
          <w:szCs w:val="24"/>
          <w:lang w:eastAsia="en-GB"/>
        </w:rPr>
        <w:drawing>
          <wp:inline distT="0" distB="0" distL="0" distR="0" wp14:anchorId="39BF0DDB" wp14:editId="71834C6B">
            <wp:extent cx="4724400" cy="2514600"/>
            <wp:effectExtent l="0" t="0" r="0" b="0"/>
            <wp:docPr id="1" name="Picture 1" descr="Molecular struc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olecular structur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677829" w14:textId="77777777" w:rsidR="005127C5" w:rsidRDefault="005127C5" w:rsidP="0081760B">
      <w:pPr>
        <w:spacing w:after="0" w:line="240" w:lineRule="auto"/>
        <w:jc w:val="center"/>
        <w:rPr>
          <w:rFonts w:cstheme="minorHAnsi"/>
          <w:szCs w:val="24"/>
        </w:rPr>
      </w:pPr>
    </w:p>
    <w:p w14:paraId="53797564" w14:textId="77777777" w:rsidR="005127C5" w:rsidRDefault="005127C5" w:rsidP="0081760B">
      <w:pPr>
        <w:spacing w:after="0" w:line="240" w:lineRule="auto"/>
        <w:jc w:val="center"/>
        <w:rPr>
          <w:rFonts w:cstheme="minorHAnsi"/>
          <w:szCs w:val="24"/>
        </w:rPr>
      </w:pPr>
    </w:p>
    <w:p w14:paraId="75995584" w14:textId="38BBECC3" w:rsidR="0081760B" w:rsidRDefault="00BA2D17" w:rsidP="0081760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szCs w:val="24"/>
        </w:rPr>
        <w:t>Fig</w:t>
      </w:r>
      <w:r w:rsidR="00F5153F">
        <w:rPr>
          <w:rFonts w:cstheme="minorHAnsi"/>
          <w:b/>
          <w:szCs w:val="24"/>
        </w:rPr>
        <w:t xml:space="preserve">ure </w:t>
      </w:r>
      <w:r w:rsidR="00734981">
        <w:rPr>
          <w:rFonts w:cstheme="minorHAnsi"/>
          <w:b/>
          <w:szCs w:val="24"/>
        </w:rPr>
        <w:t>S</w:t>
      </w:r>
      <w:r w:rsidRPr="00E2144A">
        <w:rPr>
          <w:rFonts w:cstheme="minorHAnsi"/>
          <w:b/>
          <w:szCs w:val="24"/>
        </w:rPr>
        <w:fldChar w:fldCharType="begin"/>
      </w:r>
      <w:r w:rsidRPr="00E2144A">
        <w:rPr>
          <w:rFonts w:cstheme="minorHAnsi"/>
          <w:b/>
          <w:szCs w:val="24"/>
        </w:rPr>
        <w:instrText xml:space="preserve"> SEQ Figure \* ARABIC </w:instrText>
      </w:r>
      <w:r w:rsidRPr="00E2144A">
        <w:rPr>
          <w:rFonts w:cstheme="minorHAnsi"/>
          <w:b/>
          <w:szCs w:val="24"/>
        </w:rPr>
        <w:fldChar w:fldCharType="separate"/>
      </w:r>
      <w:r w:rsidRPr="00E2144A">
        <w:rPr>
          <w:rFonts w:cstheme="minorHAnsi"/>
          <w:b/>
          <w:noProof/>
          <w:szCs w:val="24"/>
        </w:rPr>
        <w:t>1</w:t>
      </w:r>
      <w:r w:rsidRPr="00E2144A">
        <w:rPr>
          <w:rFonts w:cstheme="minorHAnsi"/>
          <w:b/>
          <w:szCs w:val="24"/>
        </w:rPr>
        <w:fldChar w:fldCharType="end"/>
      </w:r>
      <w:r w:rsidRPr="00965D81">
        <w:rPr>
          <w:rFonts w:cstheme="minorHAnsi"/>
          <w:szCs w:val="24"/>
        </w:rPr>
        <w:t xml:space="preserve">. Chemical structures of </w:t>
      </w:r>
      <w:r>
        <w:rPr>
          <w:rFonts w:cstheme="minorHAnsi"/>
          <w:szCs w:val="24"/>
        </w:rPr>
        <w:t xml:space="preserve">(a) paracetamol, (b) carboxyl-paracetamol, (c) caffeine, </w:t>
      </w:r>
      <w:r w:rsidRPr="00DF6AC4">
        <w:rPr>
          <w:rFonts w:cstheme="minorHAnsi"/>
        </w:rPr>
        <w:t xml:space="preserve">(d) </w:t>
      </w:r>
      <w:r w:rsidRPr="00E2144A">
        <w:rPr>
          <w:rFonts w:cstheme="minorHAnsi"/>
        </w:rPr>
        <w:t>procaine amide</w:t>
      </w:r>
      <w:r>
        <w:rPr>
          <w:rFonts w:cstheme="minorHAnsi"/>
          <w:szCs w:val="24"/>
        </w:rPr>
        <w:t xml:space="preserve">, </w:t>
      </w:r>
      <w:r w:rsidRPr="00B12E93">
        <w:rPr>
          <w:rFonts w:cstheme="minorHAnsi"/>
        </w:rPr>
        <w:t>and</w:t>
      </w:r>
      <w:r>
        <w:rPr>
          <w:rFonts w:cstheme="minorHAnsi"/>
        </w:rPr>
        <w:t xml:space="preserve"> (e)</w:t>
      </w:r>
      <w:r w:rsidRPr="00DF6AC4" w:rsidDel="00EA22C2">
        <w:rPr>
          <w:rFonts w:cstheme="minorHAnsi"/>
        </w:rPr>
        <w:t xml:space="preserve"> </w:t>
      </w:r>
      <w:r w:rsidRPr="00DF6AC4">
        <w:rPr>
          <w:rFonts w:cstheme="minorHAnsi"/>
        </w:rPr>
        <w:t>b</w:t>
      </w:r>
      <w:r w:rsidRPr="00E2144A">
        <w:rPr>
          <w:rFonts w:cstheme="minorHAnsi"/>
        </w:rPr>
        <w:t>enzocaine</w:t>
      </w:r>
      <w:r>
        <w:rPr>
          <w:rFonts w:cstheme="minorHAnsi"/>
        </w:rPr>
        <w:t>.</w:t>
      </w:r>
    </w:p>
    <w:p w14:paraId="1672A124" w14:textId="77777777" w:rsidR="0081760B" w:rsidRDefault="0081760B" w:rsidP="0081760B">
      <w:pPr>
        <w:spacing w:after="0" w:line="240" w:lineRule="auto"/>
        <w:jc w:val="center"/>
        <w:rPr>
          <w:rFonts w:cstheme="minorHAnsi"/>
        </w:rPr>
      </w:pPr>
    </w:p>
    <w:p w14:paraId="469CA30A" w14:textId="77777777" w:rsidR="000172EA" w:rsidRDefault="000172EA">
      <w:pPr>
        <w:rPr>
          <w:rFonts w:cstheme="minorHAnsi"/>
        </w:rPr>
      </w:pPr>
      <w:r>
        <w:rPr>
          <w:rFonts w:cstheme="minorHAnsi"/>
        </w:rPr>
        <w:br w:type="page"/>
      </w:r>
    </w:p>
    <w:p w14:paraId="0227A2FC" w14:textId="77777777" w:rsidR="0081760B" w:rsidRDefault="00E216D9" w:rsidP="0081760B">
      <w:pPr>
        <w:spacing w:after="0" w:line="240" w:lineRule="auto"/>
        <w:jc w:val="center"/>
        <w:rPr>
          <w:rFonts w:cstheme="minorHAnsi"/>
        </w:rPr>
      </w:pPr>
      <w:r w:rsidRPr="00E216D9">
        <w:rPr>
          <w:rFonts w:cstheme="minorHAnsi"/>
          <w:noProof/>
          <w:lang w:eastAsia="en-GB"/>
        </w:rPr>
        <w:lastRenderedPageBreak/>
        <w:drawing>
          <wp:inline distT="0" distB="0" distL="0" distR="0" wp14:anchorId="5517981C" wp14:editId="0533521A">
            <wp:extent cx="3295650" cy="230493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487" cy="231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443AF" w14:textId="77777777" w:rsidR="0081760B" w:rsidRPr="0081760B" w:rsidRDefault="0081760B" w:rsidP="0081760B">
      <w:pPr>
        <w:spacing w:after="0" w:line="240" w:lineRule="auto"/>
        <w:jc w:val="center"/>
        <w:rPr>
          <w:rFonts w:cstheme="minorHAnsi"/>
        </w:rPr>
      </w:pPr>
    </w:p>
    <w:p w14:paraId="49C57BE0" w14:textId="77777777" w:rsidR="003625D6" w:rsidRDefault="004C4876" w:rsidP="0081760B">
      <w:pPr>
        <w:spacing w:after="0" w:line="240" w:lineRule="auto"/>
        <w:jc w:val="center"/>
      </w:pPr>
      <w:r w:rsidRPr="004C4876">
        <w:rPr>
          <w:noProof/>
          <w:lang w:eastAsia="en-GB"/>
        </w:rPr>
        <w:drawing>
          <wp:inline distT="0" distB="0" distL="0" distR="0" wp14:anchorId="1CE16073" wp14:editId="0D3DEDAD">
            <wp:extent cx="3426745" cy="24003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315" cy="241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E0F0D" w14:textId="46A3FD3A" w:rsidR="0081760B" w:rsidRDefault="00F5153F" w:rsidP="0081760B">
      <w:pPr>
        <w:pStyle w:val="Caption"/>
        <w:spacing w:after="0"/>
        <w:jc w:val="center"/>
        <w:rPr>
          <w:i w:val="0"/>
          <w:color w:val="auto"/>
          <w:sz w:val="22"/>
        </w:rPr>
      </w:pPr>
      <w:r>
        <w:rPr>
          <w:b/>
          <w:i w:val="0"/>
          <w:color w:val="auto"/>
          <w:sz w:val="22"/>
        </w:rPr>
        <w:t>Figure</w:t>
      </w:r>
      <w:r w:rsidR="00BA2D17" w:rsidRPr="003B1F6E">
        <w:rPr>
          <w:b/>
          <w:i w:val="0"/>
          <w:color w:val="auto"/>
          <w:sz w:val="22"/>
        </w:rPr>
        <w:t xml:space="preserve"> S2</w:t>
      </w:r>
      <w:r w:rsidR="00E216D9" w:rsidRPr="003B1F6E">
        <w:rPr>
          <w:i w:val="0"/>
          <w:color w:val="auto"/>
          <w:sz w:val="22"/>
        </w:rPr>
        <w:t xml:space="preserve">. </w:t>
      </w:r>
      <w:r w:rsidR="003625D6" w:rsidRPr="003B1F6E">
        <w:rPr>
          <w:i w:val="0"/>
          <w:color w:val="auto"/>
          <w:sz w:val="22"/>
        </w:rPr>
        <w:t>FT</w:t>
      </w:r>
      <w:r w:rsidR="00E216D9" w:rsidRPr="003B1F6E">
        <w:rPr>
          <w:i w:val="0"/>
          <w:color w:val="auto"/>
          <w:sz w:val="22"/>
        </w:rPr>
        <w:t>-IR spectra recorded for (A</w:t>
      </w:r>
      <w:r w:rsidR="003625D6" w:rsidRPr="003B1F6E">
        <w:rPr>
          <w:i w:val="0"/>
          <w:color w:val="auto"/>
          <w:sz w:val="22"/>
        </w:rPr>
        <w:t>)</w:t>
      </w:r>
      <w:r w:rsidR="00E216D9" w:rsidRPr="003B1F6E">
        <w:rPr>
          <w:i w:val="0"/>
          <w:color w:val="auto"/>
          <w:sz w:val="22"/>
        </w:rPr>
        <w:t xml:space="preserve"> NanoMIP with no paracetamol and (B) </w:t>
      </w:r>
      <w:r w:rsidR="00734981" w:rsidRPr="003B1F6E">
        <w:rPr>
          <w:i w:val="0"/>
          <w:color w:val="auto"/>
          <w:sz w:val="22"/>
        </w:rPr>
        <w:t>NanoMIP treated with paracetamol</w:t>
      </w:r>
      <w:r w:rsidR="00E216D9" w:rsidRPr="003B1F6E">
        <w:rPr>
          <w:i w:val="0"/>
          <w:color w:val="auto"/>
          <w:sz w:val="22"/>
        </w:rPr>
        <w:t>.</w:t>
      </w:r>
      <w:r w:rsidR="00734981" w:rsidRPr="003B1F6E">
        <w:rPr>
          <w:i w:val="0"/>
          <w:color w:val="auto"/>
          <w:sz w:val="22"/>
        </w:rPr>
        <w:t xml:space="preserve"> </w:t>
      </w:r>
    </w:p>
    <w:p w14:paraId="5A0434EC" w14:textId="77777777" w:rsidR="0081760B" w:rsidRDefault="0081760B" w:rsidP="0081760B">
      <w:pPr>
        <w:jc w:val="both"/>
        <w:rPr>
          <w:iCs/>
          <w:szCs w:val="18"/>
        </w:rPr>
      </w:pPr>
      <w:r>
        <w:rPr>
          <w:i/>
        </w:rPr>
        <w:br w:type="page"/>
      </w:r>
    </w:p>
    <w:tbl>
      <w:tblPr>
        <w:tblStyle w:val="TableGrid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81760B" w14:paraId="39467CB2" w14:textId="77777777" w:rsidTr="000172EA">
        <w:tc>
          <w:tcPr>
            <w:tcW w:w="9493" w:type="dxa"/>
          </w:tcPr>
          <w:p w14:paraId="6E6F1B59" w14:textId="77777777" w:rsidR="00D85B92" w:rsidRPr="00D85B92" w:rsidRDefault="000C23EF" w:rsidP="00D85B92">
            <w:r>
              <w:object w:dxaOrig="6163" w:dyaOrig="4723" w14:anchorId="1BD3CDC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8.15pt;height:174.65pt" o:ole="">
                  <v:imagedata r:id="rId7" o:title=""/>
                </v:shape>
                <o:OLEObject Type="Embed" ProgID="Origin50.Graph" ShapeID="_x0000_i1025" DrawAspect="Content" ObjectID="_1655882648" r:id="rId8"/>
              </w:object>
            </w:r>
            <w:r>
              <w:object w:dxaOrig="6163" w:dyaOrig="4723" w14:anchorId="278A3385">
                <v:shape id="_x0000_i1026" type="#_x0000_t75" style="width:229.6pt;height:175.6pt" o:ole="">
                  <v:imagedata r:id="rId9" o:title=""/>
                </v:shape>
                <o:OLEObject Type="Embed" ProgID="Origin50.Graph" ShapeID="_x0000_i1026" DrawAspect="Content" ObjectID="_1655882649" r:id="rId10"/>
              </w:object>
            </w:r>
          </w:p>
          <w:p w14:paraId="37790877" w14:textId="77777777" w:rsidR="00D85B92" w:rsidRPr="00D85B92" w:rsidRDefault="00D85B92" w:rsidP="00D85B92"/>
        </w:tc>
      </w:tr>
      <w:tr w:rsidR="0081760B" w14:paraId="5B65DA7E" w14:textId="77777777" w:rsidTr="000172EA">
        <w:tc>
          <w:tcPr>
            <w:tcW w:w="9493" w:type="dxa"/>
          </w:tcPr>
          <w:p w14:paraId="602A8CBB" w14:textId="0933A28E" w:rsidR="0081760B" w:rsidRPr="0081760B" w:rsidRDefault="003B1F6E" w:rsidP="000C23EF">
            <w:pPr>
              <w:pStyle w:val="Caption"/>
              <w:spacing w:after="0"/>
              <w:jc w:val="center"/>
              <w:rPr>
                <w:i w:val="0"/>
                <w:noProof/>
                <w:color w:val="auto"/>
                <w:sz w:val="22"/>
                <w:lang w:eastAsia="en-GB"/>
              </w:rPr>
            </w:pPr>
            <w:r>
              <w:rPr>
                <w:iCs w:val="0"/>
                <w:noProof/>
                <w:lang w:eastAsia="en-GB"/>
              </w:rPr>
              <w:t xml:space="preserve"> </w:t>
            </w:r>
            <w:r w:rsidR="00A27341">
              <w:object w:dxaOrig="6162" w:dyaOrig="4722" w14:anchorId="7BE74231">
                <v:shape id="_x0000_i1027" type="#_x0000_t75" style="width:242.25pt;height:185.35pt" o:ole="">
                  <v:imagedata r:id="rId11" o:title=""/>
                </v:shape>
                <o:OLEObject Type="Embed" ProgID="Origin50.Graph" ShapeID="_x0000_i1027" DrawAspect="Content" ObjectID="_1655882650" r:id="rId12"/>
              </w:object>
            </w:r>
          </w:p>
        </w:tc>
      </w:tr>
      <w:tr w:rsidR="0081760B" w14:paraId="47D5C082" w14:textId="77777777" w:rsidTr="000172EA">
        <w:tc>
          <w:tcPr>
            <w:tcW w:w="9493" w:type="dxa"/>
          </w:tcPr>
          <w:p w14:paraId="6D7BF793" w14:textId="51DC342A" w:rsidR="0081760B" w:rsidRDefault="0081760B" w:rsidP="00F5153F">
            <w:pPr>
              <w:jc w:val="both"/>
              <w:rPr>
                <w:i/>
              </w:rPr>
            </w:pPr>
            <w:r>
              <w:rPr>
                <w:rFonts w:cstheme="minorHAnsi"/>
                <w:b/>
                <w:szCs w:val="24"/>
              </w:rPr>
              <w:t>Fig</w:t>
            </w:r>
            <w:r w:rsidR="00F5153F">
              <w:rPr>
                <w:rFonts w:cstheme="minorHAnsi"/>
                <w:b/>
                <w:szCs w:val="24"/>
              </w:rPr>
              <w:t>ure</w:t>
            </w:r>
            <w:r>
              <w:rPr>
                <w:rFonts w:cstheme="minorHAnsi"/>
                <w:b/>
                <w:szCs w:val="24"/>
              </w:rPr>
              <w:t xml:space="preserve"> S3</w:t>
            </w:r>
            <w:r w:rsidR="00F5153F" w:rsidRPr="00F5153F">
              <w:rPr>
                <w:rFonts w:cstheme="minorHAnsi"/>
                <w:szCs w:val="24"/>
              </w:rPr>
              <w:t>.</w:t>
            </w:r>
            <w:r w:rsidRPr="00777CD7">
              <w:rPr>
                <w:rFonts w:cstheme="minorHAnsi"/>
                <w:szCs w:val="24"/>
              </w:rPr>
              <w:t xml:space="preserve"> </w:t>
            </w:r>
            <w:r>
              <w:rPr>
                <w:rFonts w:cstheme="minorHAnsi"/>
                <w:szCs w:val="24"/>
              </w:rPr>
              <w:t xml:space="preserve">DPV responses for (a) bare SPCE, (b) SPCE/APTES and (c) </w:t>
            </w:r>
            <w:r>
              <w:rPr>
                <w:rFonts w:cstheme="minorHAnsi"/>
                <w:sz w:val="24"/>
                <w:szCs w:val="24"/>
              </w:rPr>
              <w:t>SPCE/</w:t>
            </w:r>
            <w:r w:rsidRPr="006D242E">
              <w:rPr>
                <w:rFonts w:cstheme="minorHAnsi"/>
                <w:sz w:val="24"/>
                <w:szCs w:val="24"/>
              </w:rPr>
              <w:t>APTES</w:t>
            </w:r>
            <w:r>
              <w:rPr>
                <w:rFonts w:cstheme="minorHAnsi"/>
                <w:sz w:val="24"/>
                <w:szCs w:val="24"/>
              </w:rPr>
              <w:t>/NanoMIPs</w:t>
            </w:r>
            <w:r>
              <w:rPr>
                <w:rFonts w:cstheme="minorHAnsi"/>
                <w:szCs w:val="24"/>
              </w:rPr>
              <w:t xml:space="preserve"> in 5mM PBS (1) and in presence of </w:t>
            </w:r>
            <w:r w:rsidR="00AA3989">
              <w:rPr>
                <w:rFonts w:cstheme="minorHAnsi"/>
                <w:szCs w:val="24"/>
              </w:rPr>
              <w:t>8</w:t>
            </w:r>
            <w:r>
              <w:rPr>
                <w:rFonts w:cstheme="minorHAnsi"/>
                <w:szCs w:val="24"/>
              </w:rPr>
              <w:t>00 µM of paracetamol solution(2).</w:t>
            </w:r>
          </w:p>
        </w:tc>
      </w:tr>
    </w:tbl>
    <w:p w14:paraId="6E4709AD" w14:textId="77777777" w:rsidR="003625D6" w:rsidRDefault="003625D6" w:rsidP="00BA2D17">
      <w:pPr>
        <w:pStyle w:val="Caption"/>
        <w:spacing w:after="0"/>
        <w:rPr>
          <w:i w:val="0"/>
          <w:color w:val="auto"/>
          <w:sz w:val="22"/>
        </w:rPr>
      </w:pPr>
    </w:p>
    <w:p w14:paraId="364B1282" w14:textId="77777777" w:rsidR="00BA2D17" w:rsidRDefault="000C23EF" w:rsidP="00BA2D17">
      <w:pPr>
        <w:spacing w:after="0" w:line="240" w:lineRule="auto"/>
        <w:jc w:val="center"/>
      </w:pPr>
      <w:r>
        <w:object w:dxaOrig="6163" w:dyaOrig="4723" w14:anchorId="71E33993">
          <v:shape id="_x0000_i1028" type="#_x0000_t75" style="width:270pt;height:206.25pt" o:ole="">
            <v:imagedata r:id="rId13" o:title=""/>
          </v:shape>
          <o:OLEObject Type="Embed" ProgID="Origin50.Graph" ShapeID="_x0000_i1028" DrawAspect="Content" ObjectID="_1655882651" r:id="rId14"/>
        </w:object>
      </w:r>
    </w:p>
    <w:p w14:paraId="7911C4FD" w14:textId="2699ADFC" w:rsidR="00E00939" w:rsidRDefault="0081760B" w:rsidP="003B1F6E">
      <w:pPr>
        <w:spacing w:after="0" w:line="240" w:lineRule="auto"/>
        <w:jc w:val="center"/>
        <w:rPr>
          <w:rFonts w:cstheme="minorHAnsi"/>
          <w:szCs w:val="24"/>
        </w:rPr>
      </w:pPr>
      <w:r>
        <w:rPr>
          <w:rFonts w:cstheme="minorHAnsi"/>
          <w:b/>
          <w:szCs w:val="24"/>
        </w:rPr>
        <w:t>Fig</w:t>
      </w:r>
      <w:r w:rsidR="00F5153F">
        <w:rPr>
          <w:rFonts w:cstheme="minorHAnsi"/>
          <w:b/>
          <w:szCs w:val="24"/>
        </w:rPr>
        <w:t>ure</w:t>
      </w:r>
      <w:r>
        <w:rPr>
          <w:rFonts w:cstheme="minorHAnsi"/>
          <w:b/>
          <w:szCs w:val="24"/>
        </w:rPr>
        <w:t xml:space="preserve"> S4</w:t>
      </w:r>
      <w:r w:rsidR="00F5153F" w:rsidRPr="00F5153F">
        <w:rPr>
          <w:rFonts w:cstheme="minorHAnsi"/>
          <w:szCs w:val="24"/>
        </w:rPr>
        <w:t>.</w:t>
      </w:r>
      <w:r w:rsidR="00E00939" w:rsidRPr="00777CD7">
        <w:rPr>
          <w:rFonts w:cstheme="minorHAnsi"/>
          <w:szCs w:val="24"/>
        </w:rPr>
        <w:t xml:space="preserve"> </w:t>
      </w:r>
      <w:r w:rsidR="00E00939">
        <w:rPr>
          <w:rFonts w:cstheme="minorHAnsi"/>
          <w:szCs w:val="24"/>
        </w:rPr>
        <w:t xml:space="preserve">DPV responses </w:t>
      </w:r>
      <w:r w:rsidR="00D44D99">
        <w:rPr>
          <w:rFonts w:cstheme="minorHAnsi"/>
          <w:szCs w:val="24"/>
        </w:rPr>
        <w:t>of</w:t>
      </w:r>
      <w:r w:rsidR="00E00939">
        <w:rPr>
          <w:rFonts w:cstheme="minorHAnsi"/>
          <w:szCs w:val="24"/>
        </w:rPr>
        <w:t xml:space="preserve"> ferrocene methyl methacrylate (</w:t>
      </w:r>
      <w:r w:rsidR="00D21298">
        <w:rPr>
          <w:rFonts w:cstheme="minorHAnsi"/>
          <w:szCs w:val="24"/>
        </w:rPr>
        <w:t>1µM in 5mM PBS</w:t>
      </w:r>
      <w:r w:rsidR="00E00939">
        <w:rPr>
          <w:rFonts w:cstheme="minorHAnsi"/>
          <w:szCs w:val="24"/>
        </w:rPr>
        <w:t xml:space="preserve">) recorded </w:t>
      </w:r>
      <w:r w:rsidR="000C23EF">
        <w:rPr>
          <w:rFonts w:cstheme="minorHAnsi"/>
          <w:szCs w:val="24"/>
        </w:rPr>
        <w:t xml:space="preserve">at </w:t>
      </w:r>
      <w:r w:rsidR="00F7464F">
        <w:rPr>
          <w:rFonts w:cstheme="minorHAnsi"/>
          <w:szCs w:val="24"/>
        </w:rPr>
        <w:t>SPCE</w:t>
      </w:r>
      <w:r w:rsidR="00E00939">
        <w:rPr>
          <w:rFonts w:cstheme="minorHAnsi"/>
          <w:szCs w:val="24"/>
        </w:rPr>
        <w:t>.</w:t>
      </w:r>
    </w:p>
    <w:p w14:paraId="7417893E" w14:textId="45F901CA" w:rsidR="00181D07" w:rsidRDefault="00181D07" w:rsidP="003B1F6E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7CC67C5E" w14:textId="659E281E" w:rsidR="00181D07" w:rsidRDefault="00181D07" w:rsidP="003B1F6E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7F75FE68" w14:textId="6CADD11E" w:rsidR="00181D07" w:rsidRDefault="00181D0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29"/>
      </w:tblGrid>
      <w:tr w:rsidR="00D434D5" w14:paraId="10BBF8D3" w14:textId="77777777" w:rsidTr="00F5153F">
        <w:tc>
          <w:tcPr>
            <w:tcW w:w="0" w:type="auto"/>
          </w:tcPr>
          <w:p w14:paraId="516A3C74" w14:textId="77777777" w:rsidR="00D434D5" w:rsidRDefault="00D434D5" w:rsidP="008B32C8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>
              <w:object w:dxaOrig="6163" w:dyaOrig="4723" w14:anchorId="66B7E335">
                <v:shape id="_x0000_i1776" type="#_x0000_t75" style="width:196.55pt;height:150.3pt" o:ole="">
                  <v:imagedata r:id="rId15" o:title=""/>
                </v:shape>
                <o:OLEObject Type="Embed" ProgID="Origin50.Graph" ShapeID="_x0000_i1776" DrawAspect="Content" ObjectID="_1655882652" r:id="rId16"/>
              </w:object>
            </w:r>
          </w:p>
        </w:tc>
        <w:tc>
          <w:tcPr>
            <w:tcW w:w="0" w:type="auto"/>
          </w:tcPr>
          <w:p w14:paraId="739E0894" w14:textId="77777777" w:rsidR="00D434D5" w:rsidRDefault="00D434D5" w:rsidP="008B32C8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>
              <w:object w:dxaOrig="6163" w:dyaOrig="4723" w14:anchorId="379446E4">
                <v:shape id="_x0000_i1777" type="#_x0000_t75" style="width:191.2pt;height:146.9pt" o:ole="">
                  <v:imagedata r:id="rId17" o:title=""/>
                </v:shape>
                <o:OLEObject Type="Embed" ProgID="Origin50.Graph" ShapeID="_x0000_i1777" DrawAspect="Content" ObjectID="_1655882653" r:id="rId18"/>
              </w:object>
            </w:r>
          </w:p>
        </w:tc>
      </w:tr>
      <w:tr w:rsidR="00D434D5" w14:paraId="30025E5A" w14:textId="77777777" w:rsidTr="00F5153F">
        <w:tc>
          <w:tcPr>
            <w:tcW w:w="0" w:type="auto"/>
          </w:tcPr>
          <w:p w14:paraId="16456F3A" w14:textId="77777777" w:rsidR="00D434D5" w:rsidRDefault="00D434D5" w:rsidP="008B32C8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>
              <w:object w:dxaOrig="6163" w:dyaOrig="4723" w14:anchorId="4E705C1D">
                <v:shape id="_x0000_i1774" type="#_x0000_t75" style="width:192.15pt;height:146.9pt" o:ole="">
                  <v:imagedata r:id="rId19" o:title=""/>
                </v:shape>
                <o:OLEObject Type="Embed" ProgID="Origin50.Graph" ShapeID="_x0000_i1774" DrawAspect="Content" ObjectID="_1655882654" r:id="rId20"/>
              </w:object>
            </w:r>
          </w:p>
        </w:tc>
        <w:tc>
          <w:tcPr>
            <w:tcW w:w="0" w:type="auto"/>
          </w:tcPr>
          <w:p w14:paraId="00C8BCDF" w14:textId="77777777" w:rsidR="00D434D5" w:rsidRDefault="00D434D5" w:rsidP="008B32C8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>
              <w:object w:dxaOrig="6163" w:dyaOrig="4723" w14:anchorId="478AA2B8">
                <v:shape id="_x0000_i1775" type="#_x0000_t75" style="width:191.2pt;height:146.45pt" o:ole="">
                  <v:imagedata r:id="rId21" o:title=""/>
                </v:shape>
                <o:OLEObject Type="Embed" ProgID="Origin50.Graph" ShapeID="_x0000_i1775" DrawAspect="Content" ObjectID="_1655882655" r:id="rId22"/>
              </w:object>
            </w:r>
          </w:p>
        </w:tc>
      </w:tr>
      <w:tr w:rsidR="00D434D5" w14:paraId="35E07361" w14:textId="77777777" w:rsidTr="00F5153F">
        <w:tc>
          <w:tcPr>
            <w:tcW w:w="0" w:type="auto"/>
          </w:tcPr>
          <w:p w14:paraId="65EA6408" w14:textId="77777777" w:rsidR="00D434D5" w:rsidRDefault="00D434D5" w:rsidP="008B32C8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>
              <w:object w:dxaOrig="6163" w:dyaOrig="4723" w14:anchorId="2C91530C">
                <v:shape id="_x0000_i1772" type="#_x0000_t75" style="width:198pt;height:151.8pt" o:ole="">
                  <v:imagedata r:id="rId23" o:title=""/>
                </v:shape>
                <o:OLEObject Type="Embed" ProgID="Origin50.Graph" ShapeID="_x0000_i1772" DrawAspect="Content" ObjectID="_1655882656" r:id="rId24"/>
              </w:object>
            </w:r>
          </w:p>
        </w:tc>
        <w:tc>
          <w:tcPr>
            <w:tcW w:w="0" w:type="auto"/>
          </w:tcPr>
          <w:p w14:paraId="6C0C7B3B" w14:textId="77777777" w:rsidR="00D434D5" w:rsidRDefault="00D434D5" w:rsidP="008B32C8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>
              <w:object w:dxaOrig="6163" w:dyaOrig="4723" w14:anchorId="5E2BC3E8">
                <v:shape id="_x0000_i1773" type="#_x0000_t75" style="width:198pt;height:151.8pt" o:ole="">
                  <v:imagedata r:id="rId25" o:title=""/>
                </v:shape>
                <o:OLEObject Type="Embed" ProgID="Origin50.Graph" ShapeID="_x0000_i1773" DrawAspect="Content" ObjectID="_1655882657" r:id="rId26"/>
              </w:object>
            </w:r>
          </w:p>
        </w:tc>
      </w:tr>
      <w:tr w:rsidR="00D434D5" w14:paraId="7608849A" w14:textId="77777777" w:rsidTr="00F5153F">
        <w:tc>
          <w:tcPr>
            <w:tcW w:w="0" w:type="auto"/>
          </w:tcPr>
          <w:p w14:paraId="7EB72E45" w14:textId="77777777" w:rsidR="00D434D5" w:rsidRDefault="00D434D5" w:rsidP="008B32C8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>
              <w:object w:dxaOrig="6163" w:dyaOrig="4723" w14:anchorId="50077F3C">
                <v:shape id="_x0000_i1770" type="#_x0000_t75" style="width:202.4pt;height:155.2pt" o:ole="">
                  <v:imagedata r:id="rId27" o:title=""/>
                </v:shape>
                <o:OLEObject Type="Embed" ProgID="Origin50.Graph" ShapeID="_x0000_i1770" DrawAspect="Content" ObjectID="_1655882658" r:id="rId28"/>
              </w:object>
            </w:r>
          </w:p>
        </w:tc>
        <w:tc>
          <w:tcPr>
            <w:tcW w:w="0" w:type="auto"/>
          </w:tcPr>
          <w:p w14:paraId="54770BB2" w14:textId="77777777" w:rsidR="00D434D5" w:rsidRDefault="00D434D5" w:rsidP="008B32C8">
            <w:pPr>
              <w:pStyle w:val="ListParagraph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>
              <w:object w:dxaOrig="6163" w:dyaOrig="4723" w14:anchorId="4AA90679">
                <v:shape id="_x0000_i1771" type="#_x0000_t75" style="width:202.4pt;height:154.2pt" o:ole="">
                  <v:imagedata r:id="rId29" o:title=""/>
                </v:shape>
                <o:OLEObject Type="Embed" ProgID="Origin50.Graph" ShapeID="_x0000_i1771" DrawAspect="Content" ObjectID="_1655882659" r:id="rId30"/>
              </w:object>
            </w:r>
          </w:p>
        </w:tc>
      </w:tr>
      <w:tr w:rsidR="00D434D5" w14:paraId="4207A59F" w14:textId="77777777" w:rsidTr="00F5153F">
        <w:tc>
          <w:tcPr>
            <w:tcW w:w="0" w:type="auto"/>
            <w:gridSpan w:val="2"/>
          </w:tcPr>
          <w:p w14:paraId="3FD3F916" w14:textId="44FCDB67" w:rsidR="00D434D5" w:rsidRDefault="00D434D5" w:rsidP="00F5153F">
            <w:pPr>
              <w:pStyle w:val="ListParagraph"/>
              <w:ind w:left="0"/>
              <w:jc w:val="both"/>
              <w:rPr>
                <w:rFonts w:cstheme="minorHAnsi"/>
                <w:b/>
              </w:rPr>
            </w:pPr>
            <w:r w:rsidRPr="0089558B">
              <w:rPr>
                <w:rFonts w:cstheme="minorHAnsi"/>
                <w:b/>
              </w:rPr>
              <w:t>Figure S</w:t>
            </w:r>
            <w:r w:rsidR="00F5153F">
              <w:rPr>
                <w:rFonts w:cstheme="minorHAnsi"/>
                <w:b/>
              </w:rPr>
              <w:t>5</w:t>
            </w:r>
            <w:r>
              <w:rPr>
                <w:rFonts w:cstheme="minorHAnsi"/>
              </w:rPr>
              <w:t>. Paracetamol c</w:t>
            </w:r>
            <w:r w:rsidRPr="0089558B">
              <w:rPr>
                <w:rFonts w:cstheme="minorHAnsi"/>
              </w:rPr>
              <w:t xml:space="preserve">alibration plot obtained for </w:t>
            </w:r>
            <w:r>
              <w:rPr>
                <w:rFonts w:cstheme="minorHAnsi"/>
              </w:rPr>
              <w:t xml:space="preserve">sensors fabricated </w:t>
            </w:r>
            <w:r w:rsidRPr="0089558B">
              <w:rPr>
                <w:rFonts w:cstheme="minorHAnsi"/>
              </w:rPr>
              <w:t xml:space="preserve">by varying the concentration of immobilised NanoMIPs from (a) </w:t>
            </w:r>
            <w:r>
              <w:rPr>
                <w:rFonts w:cstheme="minorHAnsi"/>
              </w:rPr>
              <w:t>2, (c) 1, (e) 0.5 and (g) 0.2</w:t>
            </w:r>
            <w:r w:rsidRPr="0089558B">
              <w:rPr>
                <w:rFonts w:cstheme="minorHAnsi"/>
              </w:rPr>
              <w:t xml:space="preserve"> mg mL</w:t>
            </w:r>
            <w:r w:rsidRPr="0089558B">
              <w:rPr>
                <w:rFonts w:cstheme="minorHAnsi"/>
                <w:vertAlign w:val="superscript"/>
              </w:rPr>
              <w:t>-1</w:t>
            </w:r>
            <w:r>
              <w:rPr>
                <w:rFonts w:cstheme="minorHAnsi"/>
              </w:rPr>
              <w:t xml:space="preserve">, the response to paracetamol buffer standards was measured from 0.01 to 2 </w:t>
            </w:r>
            <w:proofErr w:type="spellStart"/>
            <w:r>
              <w:rPr>
                <w:rFonts w:cstheme="minorHAnsi"/>
              </w:rPr>
              <w:t>mM.</w:t>
            </w:r>
            <w:proofErr w:type="spellEnd"/>
            <w:r>
              <w:rPr>
                <w:rFonts w:cstheme="minorHAnsi"/>
              </w:rPr>
              <w:t xml:space="preserve"> The resulting working range is displayed for sensors prepared at (b) 2, (d</w:t>
            </w:r>
            <w:r w:rsidRPr="0089558B">
              <w:rPr>
                <w:rFonts w:cstheme="minorHAnsi"/>
              </w:rPr>
              <w:t xml:space="preserve">) </w:t>
            </w:r>
            <w:r>
              <w:rPr>
                <w:rFonts w:cstheme="minorHAnsi"/>
              </w:rPr>
              <w:t>1, (f) 0.5 and (h) 0.2</w:t>
            </w:r>
            <w:r w:rsidRPr="0089558B">
              <w:rPr>
                <w:rFonts w:cstheme="minorHAnsi"/>
              </w:rPr>
              <w:t xml:space="preserve"> mg mL</w:t>
            </w:r>
            <w:r w:rsidRPr="0089558B">
              <w:rPr>
                <w:rFonts w:cstheme="minorHAnsi"/>
                <w:vertAlign w:val="superscript"/>
              </w:rPr>
              <w:t>-1</w:t>
            </w:r>
          </w:p>
        </w:tc>
      </w:tr>
    </w:tbl>
    <w:p w14:paraId="633C571E" w14:textId="2B46DB80" w:rsidR="00181D07" w:rsidRDefault="00181D07" w:rsidP="003B1F6E">
      <w:pPr>
        <w:spacing w:after="0" w:line="240" w:lineRule="auto"/>
        <w:jc w:val="center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51"/>
        <w:gridCol w:w="1206"/>
        <w:gridCol w:w="1206"/>
        <w:gridCol w:w="1317"/>
        <w:gridCol w:w="1212"/>
      </w:tblGrid>
      <w:tr w:rsidR="00D434D5" w:rsidRPr="00D434D5" w14:paraId="6F1562D8" w14:textId="77777777" w:rsidTr="00F5153F">
        <w:trPr>
          <w:trHeight w:val="300"/>
          <w:jc w:val="center"/>
        </w:trPr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524E5" w14:textId="4E0A4CD4" w:rsidR="00D434D5" w:rsidRPr="00D434D5" w:rsidRDefault="00D434D5" w:rsidP="00D43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Table</w:t>
            </w:r>
            <w:r w:rsidR="00F5153F" w:rsidRPr="00F5153F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 xml:space="preserve"> S1</w:t>
            </w: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. Sensor performance dependant of the NanoMIP concentration</w:t>
            </w:r>
          </w:p>
        </w:tc>
      </w:tr>
      <w:tr w:rsidR="00D434D5" w:rsidRPr="00D434D5" w14:paraId="2417398D" w14:textId="77777777" w:rsidTr="00F5153F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DE9D6" w14:textId="77777777" w:rsidR="00D434D5" w:rsidRPr="00D434D5" w:rsidRDefault="00D434D5" w:rsidP="00D43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38089D6" w14:textId="6C850CFF" w:rsidR="00D434D5" w:rsidRPr="00D434D5" w:rsidRDefault="00D434D5" w:rsidP="00D43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GB"/>
              </w:rPr>
            </w:pPr>
            <w:r w:rsidRPr="00D434D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GB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3EDD8B4" w14:textId="62C069A7" w:rsidR="00D434D5" w:rsidRPr="00D434D5" w:rsidRDefault="00D434D5" w:rsidP="00D43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GB"/>
              </w:rPr>
            </w:pPr>
            <w:r w:rsidRPr="00D434D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GB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70A9423" w14:textId="7E6DA86A" w:rsidR="00D434D5" w:rsidRPr="00D434D5" w:rsidRDefault="00D434D5" w:rsidP="00D43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GB"/>
              </w:rPr>
            </w:pPr>
            <w:r w:rsidRPr="00D434D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GB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CF7A8E5" w14:textId="521CB9C4" w:rsidR="00D434D5" w:rsidRPr="00D434D5" w:rsidRDefault="00D434D5" w:rsidP="00D43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GB"/>
              </w:rPr>
            </w:pPr>
            <w:r w:rsidRPr="00D434D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GB"/>
              </w:rPr>
              <w:t>d</w:t>
            </w:r>
          </w:p>
        </w:tc>
      </w:tr>
      <w:tr w:rsidR="00D434D5" w:rsidRPr="00D434D5" w14:paraId="78EA3465" w14:textId="77777777" w:rsidTr="00F5153F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A054" w14:textId="7C8B978F" w:rsidR="00D434D5" w:rsidRPr="00D434D5" w:rsidRDefault="00D434D5" w:rsidP="00D43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NanoMIP concentration (mg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mL</w:t>
            </w:r>
            <w:r w:rsidRPr="00D434D5">
              <w:rPr>
                <w:rFonts w:ascii="Calibri" w:eastAsia="Times New Roman" w:hAnsi="Calibri" w:cs="Calibri"/>
                <w:color w:val="000000"/>
                <w:vertAlign w:val="superscript"/>
                <w:lang w:eastAsia="en-GB"/>
              </w:rPr>
              <w:t>-1</w:t>
            </w: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19E82A6" w14:textId="76CE5F81" w:rsidR="00D434D5" w:rsidRPr="00D434D5" w:rsidRDefault="00D434D5" w:rsidP="00D43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0.2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2766155" w14:textId="6632D4FE" w:rsidR="00D434D5" w:rsidRPr="00D434D5" w:rsidRDefault="00D434D5" w:rsidP="00D43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47A9DAE" w14:textId="4721FB4D" w:rsidR="00D434D5" w:rsidRPr="00D434D5" w:rsidRDefault="00D434D5" w:rsidP="00D43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1.0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9A6A3E4" w14:textId="7DB28971" w:rsidR="00D434D5" w:rsidRPr="00D434D5" w:rsidRDefault="00D434D5" w:rsidP="00D43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i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b/>
                <w:i/>
                <w:color w:val="000000"/>
                <w:lang w:eastAsia="en-GB"/>
              </w:rPr>
              <w:t>2.0</w:t>
            </w:r>
          </w:p>
        </w:tc>
      </w:tr>
      <w:tr w:rsidR="00D434D5" w:rsidRPr="00D434D5" w14:paraId="644B31FA" w14:textId="77777777" w:rsidTr="00F5153F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E90D56" w14:textId="24088B22" w:rsidR="00D434D5" w:rsidRPr="00D434D5" w:rsidRDefault="00D434D5" w:rsidP="00D43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Sensitivity (</w:t>
            </w:r>
            <w:r w:rsidRPr="00D434D5">
              <w:rPr>
                <w:rFonts w:ascii="Symbol" w:eastAsia="Times New Roman" w:hAnsi="Symbol" w:cs="Calibri"/>
                <w:color w:val="000000"/>
                <w:lang w:eastAsia="en-GB"/>
              </w:rPr>
              <w:t></w:t>
            </w:r>
            <w:r w:rsidRPr="00D434D5">
              <w:rPr>
                <w:rFonts w:ascii="Symbol" w:eastAsia="Times New Roman" w:hAnsi="Symbol" w:cs="Calibri"/>
                <w:color w:val="000000"/>
                <w:lang w:eastAsia="en-GB"/>
              </w:rPr>
              <w:t></w:t>
            </w:r>
            <w:r>
              <w:rPr>
                <w:rFonts w:ascii="Symbol" w:eastAsia="Times New Roman" w:hAnsi="Symbol" w:cs="Calibri"/>
                <w:color w:val="000000"/>
                <w:lang w:eastAsia="en-GB"/>
              </w:rPr>
              <w:t></w:t>
            </w:r>
            <w:r w:rsidRPr="00D434D5">
              <w:rPr>
                <w:rFonts w:ascii="Symbol" w:eastAsia="Times New Roman" w:hAnsi="Symbol" w:cs="Calibri"/>
                <w:color w:val="000000"/>
                <w:lang w:eastAsia="en-GB"/>
              </w:rPr>
              <w:t></w:t>
            </w:r>
            <w:r w:rsidRPr="00D434D5">
              <w:rPr>
                <w:rFonts w:ascii="Symbol" w:eastAsia="Times New Roman" w:hAnsi="Symbol" w:cs="Calibri"/>
                <w:color w:val="000000"/>
                <w:lang w:eastAsia="en-GB"/>
              </w:rPr>
              <w:t></w:t>
            </w:r>
            <w:r w:rsidRPr="00D434D5">
              <w:rPr>
                <w:rFonts w:ascii="Calibri" w:eastAsia="Times New Roman" w:hAnsi="Calibri" w:cs="Calibri"/>
                <w:color w:val="000000"/>
                <w:vertAlign w:val="superscript"/>
                <w:lang w:eastAsia="en-GB"/>
              </w:rPr>
              <w:t>-1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6B185D1" w14:textId="433B8216" w:rsidR="00D434D5" w:rsidRPr="00D434D5" w:rsidRDefault="00D434D5" w:rsidP="00D43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6.71</w:t>
            </w:r>
            <w:r w:rsidR="00F5153F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±</w:t>
            </w:r>
            <w:r w:rsidR="00F5153F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0.24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3C5A167" w14:textId="0D6ED237" w:rsidR="00D434D5" w:rsidRPr="00D434D5" w:rsidRDefault="00D434D5" w:rsidP="00D43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7.27</w:t>
            </w:r>
            <w:r w:rsidR="00F5153F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±</w:t>
            </w:r>
            <w:r w:rsidR="00F5153F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0.24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2C8D454" w14:textId="1B640875" w:rsidR="00D434D5" w:rsidRPr="00D434D5" w:rsidRDefault="00D434D5" w:rsidP="00D43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13.32</w:t>
            </w:r>
            <w:r w:rsidR="00F5153F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±</w:t>
            </w:r>
            <w:r w:rsidR="00F5153F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0.26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F0740BB" w14:textId="4A0DF00E" w:rsidR="00D434D5" w:rsidRPr="00D434D5" w:rsidRDefault="00D434D5" w:rsidP="00D43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i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b/>
                <w:i/>
                <w:color w:val="000000"/>
                <w:lang w:eastAsia="en-GB"/>
              </w:rPr>
              <w:t>9.83</w:t>
            </w:r>
            <w:r w:rsidR="00F5153F">
              <w:rPr>
                <w:rFonts w:ascii="Calibri" w:eastAsia="Times New Roman" w:hAnsi="Calibri" w:cs="Calibri"/>
                <w:b/>
                <w:i/>
                <w:color w:val="000000"/>
                <w:lang w:eastAsia="en-GB"/>
              </w:rPr>
              <w:t xml:space="preserve"> </w:t>
            </w:r>
            <w:r w:rsidRPr="00D434D5">
              <w:rPr>
                <w:rFonts w:ascii="Calibri" w:eastAsia="Times New Roman" w:hAnsi="Calibri" w:cs="Calibri"/>
                <w:b/>
                <w:i/>
                <w:color w:val="000000"/>
                <w:lang w:eastAsia="en-GB"/>
              </w:rPr>
              <w:t>±</w:t>
            </w:r>
            <w:r w:rsidR="00F5153F">
              <w:rPr>
                <w:rFonts w:ascii="Calibri" w:eastAsia="Times New Roman" w:hAnsi="Calibri" w:cs="Calibri"/>
                <w:b/>
                <w:i/>
                <w:color w:val="000000"/>
                <w:lang w:eastAsia="en-GB"/>
              </w:rPr>
              <w:t xml:space="preserve"> </w:t>
            </w:r>
            <w:r w:rsidRPr="00D434D5">
              <w:rPr>
                <w:rFonts w:ascii="Calibri" w:eastAsia="Times New Roman" w:hAnsi="Calibri" w:cs="Calibri"/>
                <w:b/>
                <w:i/>
                <w:color w:val="000000"/>
                <w:lang w:eastAsia="en-GB"/>
              </w:rPr>
              <w:t>0.20</w:t>
            </w:r>
          </w:p>
        </w:tc>
      </w:tr>
      <w:tr w:rsidR="00D434D5" w:rsidRPr="00D434D5" w14:paraId="3F52FF95" w14:textId="77777777" w:rsidTr="00F5153F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D6E92F" w14:textId="77777777" w:rsidR="00D434D5" w:rsidRPr="00D434D5" w:rsidRDefault="00D434D5" w:rsidP="00D43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Working range (mM)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0BCA736" w14:textId="1F684B2E" w:rsidR="00D434D5" w:rsidRPr="00D434D5" w:rsidRDefault="00D434D5" w:rsidP="00D43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0.01-0.8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0D61297" w14:textId="29E94526" w:rsidR="00D434D5" w:rsidRPr="00D434D5" w:rsidRDefault="00D434D5" w:rsidP="00D43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0.02-0.8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E455E2A" w14:textId="18AE1387" w:rsidR="00D434D5" w:rsidRPr="00D434D5" w:rsidRDefault="00D434D5" w:rsidP="00D43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0.06-1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0F342B5" w14:textId="5E861E41" w:rsidR="00D434D5" w:rsidRPr="00D434D5" w:rsidRDefault="00D434D5" w:rsidP="00D43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i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b/>
                <w:i/>
                <w:color w:val="000000"/>
                <w:lang w:eastAsia="en-GB"/>
              </w:rPr>
              <w:t>0.1-1.4</w:t>
            </w:r>
          </w:p>
        </w:tc>
      </w:tr>
      <w:tr w:rsidR="00D434D5" w:rsidRPr="00D434D5" w14:paraId="1C15FAFA" w14:textId="77777777" w:rsidTr="00F5153F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23CB45" w14:textId="74EFCD57" w:rsidR="00D434D5" w:rsidRPr="00D434D5" w:rsidRDefault="00D434D5" w:rsidP="00D43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LOD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B173B9">
              <w:rPr>
                <w:rFonts w:ascii="Calibri" w:eastAsia="Times New Roman" w:hAnsi="Calibri" w:cs="Calibri"/>
                <w:color w:val="000000"/>
                <w:lang w:eastAsia="en-GB"/>
              </w:rPr>
              <w:t>(m</w:t>
            </w:r>
            <w:bookmarkStart w:id="0" w:name="_GoBack"/>
            <w:bookmarkEnd w:id="0"/>
            <w:r w:rsidRPr="00D434D5">
              <w:rPr>
                <w:rFonts w:ascii="Symbol" w:eastAsia="Times New Roman" w:hAnsi="Symbol" w:cs="Calibri"/>
                <w:color w:val="000000"/>
                <w:lang w:eastAsia="en-GB"/>
              </w:rPr>
              <w:t></w:t>
            </w:r>
            <w:r>
              <w:rPr>
                <w:rFonts w:ascii="Symbol" w:eastAsia="Times New Roman" w:hAnsi="Symbol" w:cs="Calibri"/>
                <w:color w:val="000000"/>
                <w:lang w:eastAsia="en-GB"/>
              </w:rPr>
              <w:t>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E3A1598" w14:textId="7F18D89B" w:rsidR="00D434D5" w:rsidRPr="00D434D5" w:rsidRDefault="00D434D5" w:rsidP="00D43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9E800D9" w14:textId="750E9E70" w:rsidR="00D434D5" w:rsidRPr="00D434D5" w:rsidRDefault="00D434D5" w:rsidP="00D43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0.10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90DB802" w14:textId="692FE0AE" w:rsidR="00D434D5" w:rsidRPr="00D434D5" w:rsidRDefault="00D434D5" w:rsidP="00D43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322E0C6" w14:textId="5A439EA5" w:rsidR="00D434D5" w:rsidRPr="00D434D5" w:rsidRDefault="00D434D5" w:rsidP="00D43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i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b/>
                <w:i/>
                <w:color w:val="000000"/>
                <w:lang w:eastAsia="en-GB"/>
              </w:rPr>
              <w:t>0.06</w:t>
            </w:r>
          </w:p>
        </w:tc>
      </w:tr>
      <w:tr w:rsidR="00D434D5" w:rsidRPr="00D434D5" w14:paraId="4A285401" w14:textId="77777777" w:rsidTr="00F5153F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4A03CB" w14:textId="77777777" w:rsidR="00D434D5" w:rsidRPr="00D434D5" w:rsidRDefault="00D434D5" w:rsidP="00D43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R</w:t>
            </w:r>
            <w:r w:rsidRPr="00D434D5">
              <w:rPr>
                <w:rFonts w:ascii="Calibri" w:eastAsia="Times New Roman" w:hAnsi="Calibri" w:cs="Calibri"/>
                <w:color w:val="000000"/>
                <w:vertAlign w:val="superscript"/>
                <w:lang w:eastAsia="en-GB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C803459" w14:textId="773ABBA6" w:rsidR="00D434D5" w:rsidRPr="00D434D5" w:rsidRDefault="00D434D5" w:rsidP="00D43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0.998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B2DDD5C" w14:textId="4CE13482" w:rsidR="00D434D5" w:rsidRPr="00D434D5" w:rsidRDefault="00D434D5" w:rsidP="00D43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0.991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0BC7A02" w14:textId="6CCB6DB7" w:rsidR="00D434D5" w:rsidRPr="00D434D5" w:rsidRDefault="00D434D5" w:rsidP="00D43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color w:val="000000"/>
                <w:lang w:eastAsia="en-GB"/>
              </w:rPr>
              <w:t>0.997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2FCDFF3" w14:textId="6F2A0385" w:rsidR="00D434D5" w:rsidRPr="00D434D5" w:rsidRDefault="00D434D5" w:rsidP="00D43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i/>
                <w:color w:val="000000"/>
                <w:lang w:eastAsia="en-GB"/>
              </w:rPr>
            </w:pPr>
            <w:r w:rsidRPr="00D434D5">
              <w:rPr>
                <w:rFonts w:ascii="Calibri" w:eastAsia="Times New Roman" w:hAnsi="Calibri" w:cs="Calibri"/>
                <w:b/>
                <w:i/>
                <w:color w:val="000000"/>
                <w:lang w:eastAsia="en-GB"/>
              </w:rPr>
              <w:t>0.997</w:t>
            </w:r>
          </w:p>
        </w:tc>
      </w:tr>
      <w:tr w:rsidR="00D434D5" w:rsidRPr="00D434D5" w14:paraId="5C4EE284" w14:textId="77777777" w:rsidTr="00F5153F">
        <w:trPr>
          <w:trHeight w:val="300"/>
          <w:jc w:val="center"/>
        </w:trPr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2907E6C" w14:textId="46B4746E" w:rsidR="00D434D5" w:rsidRPr="00D434D5" w:rsidRDefault="00D434D5" w:rsidP="00D434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object w:dxaOrig="6163" w:dyaOrig="4723" w14:anchorId="1E47E1F7">
                <v:shape id="_x0000_i1828" type="#_x0000_t75" style="width:307.95pt;height:235.95pt" o:ole="">
                  <v:imagedata r:id="rId31" o:title=""/>
                </v:shape>
                <o:OLEObject Type="Embed" ProgID="Origin50.Graph" ShapeID="_x0000_i1828" DrawAspect="Content" ObjectID="_1655882660" r:id="rId32"/>
              </w:object>
            </w:r>
          </w:p>
        </w:tc>
      </w:tr>
    </w:tbl>
    <w:p w14:paraId="60008F06" w14:textId="77777777" w:rsidR="00D434D5" w:rsidRDefault="00D434D5" w:rsidP="003B1F6E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sectPr w:rsidR="00D434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328"/>
    <w:rsid w:val="00001306"/>
    <w:rsid w:val="000172EA"/>
    <w:rsid w:val="000C23EF"/>
    <w:rsid w:val="00181D07"/>
    <w:rsid w:val="00286328"/>
    <w:rsid w:val="002B7A7B"/>
    <w:rsid w:val="003625D6"/>
    <w:rsid w:val="003A0B34"/>
    <w:rsid w:val="003B1F6E"/>
    <w:rsid w:val="003D5818"/>
    <w:rsid w:val="0047308F"/>
    <w:rsid w:val="004C4876"/>
    <w:rsid w:val="005127C5"/>
    <w:rsid w:val="00541C13"/>
    <w:rsid w:val="00663129"/>
    <w:rsid w:val="006C0871"/>
    <w:rsid w:val="006F0547"/>
    <w:rsid w:val="00734981"/>
    <w:rsid w:val="0078693E"/>
    <w:rsid w:val="0081760B"/>
    <w:rsid w:val="008620C9"/>
    <w:rsid w:val="00886D94"/>
    <w:rsid w:val="00970953"/>
    <w:rsid w:val="009A4A34"/>
    <w:rsid w:val="009C6B87"/>
    <w:rsid w:val="00A27341"/>
    <w:rsid w:val="00A8013A"/>
    <w:rsid w:val="00A816E1"/>
    <w:rsid w:val="00AA3989"/>
    <w:rsid w:val="00B173B9"/>
    <w:rsid w:val="00B36D2A"/>
    <w:rsid w:val="00B445D4"/>
    <w:rsid w:val="00BA2D17"/>
    <w:rsid w:val="00D21298"/>
    <w:rsid w:val="00D434D5"/>
    <w:rsid w:val="00D44D99"/>
    <w:rsid w:val="00D85B92"/>
    <w:rsid w:val="00DD5FBB"/>
    <w:rsid w:val="00E0081C"/>
    <w:rsid w:val="00E00939"/>
    <w:rsid w:val="00E216D9"/>
    <w:rsid w:val="00F5153F"/>
    <w:rsid w:val="00F7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99001"/>
  <w15:chartTrackingRefBased/>
  <w15:docId w15:val="{06D15E31-6FAE-4463-99E2-6B641448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</w:latentStyles>
  <w:style w:type="paragraph" w:default="1" w:styleId="Normal">
    <w:name w:val="Normal"/>
    <w:qFormat/>
    <w:rsid w:val="00E00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625D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817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4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A4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4A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4A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4A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4A3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43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1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7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webSettings" Target="webSettings.xml"/><Relationship Id="rId21" Type="http://schemas.openxmlformats.org/officeDocument/2006/relationships/image" Target="media/image11.emf"/><Relationship Id="rId34" Type="http://schemas.openxmlformats.org/officeDocument/2006/relationships/theme" Target="theme/theme1.xml"/><Relationship Id="rId7" Type="http://schemas.openxmlformats.org/officeDocument/2006/relationships/image" Target="media/image4.emf"/><Relationship Id="rId12" Type="http://schemas.openxmlformats.org/officeDocument/2006/relationships/oleObject" Target="embeddings/oleObject3.bin"/><Relationship Id="rId17" Type="http://schemas.openxmlformats.org/officeDocument/2006/relationships/image" Target="media/image9.emf"/><Relationship Id="rId25" Type="http://schemas.openxmlformats.org/officeDocument/2006/relationships/image" Target="media/image13.em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5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6.e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image" Target="media/image2.emf"/><Relationship Id="rId15" Type="http://schemas.openxmlformats.org/officeDocument/2006/relationships/image" Target="media/image8.emf"/><Relationship Id="rId23" Type="http://schemas.openxmlformats.org/officeDocument/2006/relationships/image" Target="media/image12.e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10.emf"/><Relationship Id="rId31" Type="http://schemas.openxmlformats.org/officeDocument/2006/relationships/image" Target="media/image16.emf"/><Relationship Id="rId4" Type="http://schemas.openxmlformats.org/officeDocument/2006/relationships/image" Target="media/image1.png"/><Relationship Id="rId9" Type="http://schemas.openxmlformats.org/officeDocument/2006/relationships/image" Target="media/image5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4.e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377</Words>
  <Characters>2155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Leicester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Cruz, Alvaro</dc:creator>
  <cp:keywords/>
  <dc:description/>
  <cp:lastModifiedBy>Garcia Cruz, Alvaro</cp:lastModifiedBy>
  <cp:revision>3</cp:revision>
  <dcterms:created xsi:type="dcterms:W3CDTF">2020-07-09T14:00:00Z</dcterms:created>
  <dcterms:modified xsi:type="dcterms:W3CDTF">2020-07-10T09:27:00Z</dcterms:modified>
</cp:coreProperties>
</file>