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75BF8D6" w:rsidP="675BF8D6" w:rsidRDefault="675BF8D6" w14:paraId="3539CDF9" w14:textId="48803F52">
      <w:pPr>
        <w:pStyle w:val="Heading3"/>
      </w:pPr>
      <w:hyperlink r:id="R71fcb71d5ee94ce2">
        <w:r w:rsidRPr="675BF8D6" w:rsidR="675BF8D6">
          <w:rPr>
            <w:rStyle w:val="Hyperlink"/>
            <w:rFonts w:ascii="Source Sans Pro" w:hAnsi="Source Sans Pro" w:eastAsia="Source Sans Pro" w:cs="Source Sans Pro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Lessons from the field: The role of agility in a coproduction project encompassing the COVID-19 pandemic</w:t>
        </w:r>
      </w:hyperlink>
    </w:p>
    <w:p w:rsidR="675BF8D6" w:rsidRDefault="675BF8D6" w14:paraId="2D35DA34" w14:textId="7160CEBA">
      <w:r w:rsidRPr="675BF8D6" w:rsidR="675BF8D6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3A3A3A"/>
          <w:sz w:val="22"/>
          <w:szCs w:val="22"/>
          <w:lang w:val="en-US"/>
        </w:rPr>
        <w:t>Pritchard, Rebecca ; Bhavsar, Sonal ; Campbell-Morris, Pamela ; Modi, Prafulla ; Nugent, Marie ; Hughes, Jason</w:t>
      </w:r>
    </w:p>
    <w:p w:rsidR="675BF8D6" w:rsidRDefault="675BF8D6" w14:paraId="308266E9" w14:textId="65401AD5">
      <w:r w:rsidRPr="675BF8D6" w:rsidR="675BF8D6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3A3A3A"/>
          <w:sz w:val="22"/>
          <w:szCs w:val="22"/>
          <w:lang w:val="en-US"/>
        </w:rPr>
        <w:t>HOBOKEN: WILEY</w:t>
      </w:r>
    </w:p>
    <w:p w:rsidR="675BF8D6" w:rsidRDefault="675BF8D6" w14:paraId="4D8653BB" w14:textId="27ED0F79">
      <w:r w:rsidRPr="675BF8D6" w:rsidR="675BF8D6">
        <w:rPr>
          <w:rFonts w:ascii="Source Sans Pro" w:hAnsi="Source Sans Pro" w:eastAsia="Source Sans Pro" w:cs="Source Sans Pro"/>
          <w:b w:val="0"/>
          <w:bCs w:val="0"/>
          <w:i w:val="0"/>
          <w:iCs w:val="0"/>
          <w:caps w:val="0"/>
          <w:smallCaps w:val="0"/>
          <w:noProof w:val="0"/>
          <w:color w:val="3A3A3A"/>
          <w:sz w:val="22"/>
          <w:szCs w:val="22"/>
          <w:lang w:val="en-US"/>
        </w:rPr>
        <w:t>Health expectations : an international journal of public participation in health care and health policy, 2021-10-05</w:t>
      </w:r>
    </w:p>
    <w:p w:rsidR="675BF8D6" w:rsidP="675BF8D6" w:rsidRDefault="675BF8D6" w14:paraId="2154AE13" w14:textId="30981173">
      <w:pPr>
        <w:pStyle w:val="Normal"/>
      </w:pPr>
    </w:p>
    <w:p xmlns:wp14="http://schemas.microsoft.com/office/word/2010/wordml" w14:paraId="2C078E63" wp14:textId="2BA67754">
      <w:bookmarkStart w:name="_GoBack" w:id="0"/>
      <w:bookmarkEnd w:id="0"/>
      <w:hyperlink r:id="R8a4cc9ebf7fd4744">
        <w:r w:rsidRPr="675BF8D6" w:rsidR="675BF8D6">
          <w:rPr>
            <w:rStyle w:val="Hyperlink"/>
          </w:rPr>
          <w:t>https://onlinelibrary.wiley.com/doi/full/10.1111/hex.13372</w:t>
        </w:r>
      </w:hyperlink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7EA"/>
    <w:rsid w:val="007C37EA"/>
    <w:rsid w:val="45D652B2"/>
    <w:rsid w:val="675BF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98AA2"/>
  <w15:chartTrackingRefBased/>
  <w15:docId w15:val="{391115EC-4293-49F6-9CE8-D414A3F8C94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3Char" w:customStyle="1" mc:Ignorable="w14">
    <w:name xmlns:w="http://schemas.openxmlformats.org/wordprocessingml/2006/main" w:val="Heading 3 Char"/>
    <w:basedOn xmlns:w="http://schemas.openxmlformats.org/wordprocessingml/2006/main" w:val="DefaultParagraphFont"/>
    <w:link xmlns:w="http://schemas.openxmlformats.org/wordprocessingml/2006/main" w:val="Heading3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3" mc:Ignorable="w14">
    <w:name xmlns:w="http://schemas.openxmlformats.org/wordprocessingml/2006/main" w:val="heading 3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3Char"/>
    <w:uiPriority xmlns:w="http://schemas.openxmlformats.org/wordprocessingml/2006/main" w:val="9"/>
    <w:unhideWhenUsed xmlns:w="http://schemas.openxmlformats.org/wordprocessingml/2006/main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40" w:after="0"/>
      <w:outlineLvl xmlns:w="http://schemas.openxmlformats.org/wordprocessingml/2006/main" w:val="2"/>
    </w:pPr>
    <w:rPr xmlns:w="http://schemas.openxmlformats.org/wordprocessingml/2006/main">
      <w:rFonts w:asciiTheme="majorHAnsi" w:hAnsiTheme="majorHAnsi" w:eastAsiaTheme="majorEastAsia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discovered.ed.ac.uk/discovery/fulldisplay?docid=cdi_webofscience_primary_000703748500001CitationCount&amp;context=PC&amp;vid=44UOE_INST:44UOE_VU2&amp;lang=en&amp;search_scope=UoE&amp;adaptor=Primo%20Central&amp;tab=Everything&amp;query=any%2Ccontains%2Cpritchard%20health%20expectations%20coproduction%20agility" TargetMode="External" Id="R71fcb71d5ee94ce2" /><Relationship Type="http://schemas.openxmlformats.org/officeDocument/2006/relationships/hyperlink" Target="https://onlinelibrary.wiley.com/doi/full/10.1111/hex.13372" TargetMode="External" Id="R8a4cc9ebf7fd474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2022-02-18T11:26:02.9287404Z</dcterms:created>
  <dcterms:modified xsi:type="dcterms:W3CDTF">2022-02-18T12:35:01.9739869Z</dcterms:modified>
  <dc:creator>Pritchard, Rebecca</dc:creator>
  <lastModifiedBy>Pritchard, Rebecca</lastModifiedBy>
</coreProperties>
</file>