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DBC" w:rsidRDefault="00543DBC" w:rsidP="00543DBC">
      <w:pPr>
        <w:pStyle w:val="Heading1"/>
        <w:jc w:val="center"/>
      </w:pPr>
      <w:bookmarkStart w:id="0" w:name="_GoBack"/>
      <w:bookmarkEnd w:id="0"/>
      <w:r>
        <w:t xml:space="preserve">Supplementary Material: Survey </w:t>
      </w:r>
      <w:r w:rsidRPr="0052604B">
        <w:t>Questions</w:t>
      </w:r>
    </w:p>
    <w:p w:rsidR="000247F7" w:rsidRDefault="000247F7" w:rsidP="000247F7"/>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22"/>
      </w:tblGrid>
      <w:tr w:rsidR="000247F7" w:rsidTr="000247F7">
        <w:trPr>
          <w:tblCellSpacing w:w="15" w:type="dxa"/>
        </w:trPr>
        <w:tc>
          <w:tcPr>
            <w:tcW w:w="0" w:type="auto"/>
            <w:vAlign w:val="center"/>
            <w:hideMark/>
          </w:tcPr>
          <w:p w:rsidR="000247F7" w:rsidRDefault="000247F7">
            <w:pPr>
              <w:pStyle w:val="Heading1"/>
            </w:pPr>
            <w:r>
              <w:rPr>
                <w:rStyle w:val="title-text2"/>
              </w:rPr>
              <w:t xml:space="preserve">How should we inform you of the risk associated with medical x-rays? </w:t>
            </w:r>
          </w:p>
        </w:tc>
      </w:tr>
    </w:tbl>
    <w:p w:rsidR="000247F7" w:rsidRDefault="000247F7" w:rsidP="000247F7">
      <w:pPr>
        <w:pStyle w:val="Heading2"/>
        <w:rPr>
          <w:lang w:val="en"/>
        </w:rPr>
      </w:pPr>
      <w:r>
        <w:rPr>
          <w:rStyle w:val="page-title"/>
          <w:lang w:val="en"/>
        </w:rPr>
        <w:t xml:space="preserve">We need to know what you want to know. </w:t>
      </w:r>
    </w:p>
    <w:p w:rsidR="000247F7" w:rsidRDefault="000247F7" w:rsidP="000247F7">
      <w:pPr>
        <w:rPr>
          <w:lang w:val="en"/>
        </w:rPr>
      </w:pPr>
      <w:r>
        <w:rPr>
          <w:lang w:val="en"/>
        </w:rPr>
        <w:t xml:space="preserve">In the NHS we try to put patients at the </w:t>
      </w:r>
      <w:r w:rsidR="00134E23">
        <w:rPr>
          <w:lang w:val="en"/>
        </w:rPr>
        <w:t>center</w:t>
      </w:r>
      <w:r>
        <w:rPr>
          <w:lang w:val="en"/>
        </w:rPr>
        <w:t xml:space="preserve"> of everything we do. Therefore, we always try to ensure that patients are adequately informed about all the risks associated with tests they have. Diagnostic tests like x-rays are important to allow clinical staff to look inside patients and work out the best treatment for them. However, they are associated with very small amounts of radiation. We want to ensure that patients are informed about these small risks in a way that helps them to decide what the best test is for them. </w:t>
      </w:r>
      <w:r>
        <w:rPr>
          <w:lang w:val="en"/>
        </w:rPr>
        <w:br/>
      </w:r>
      <w:r>
        <w:rPr>
          <w:lang w:val="en"/>
        </w:rPr>
        <w:br/>
        <w:t xml:space="preserve">Therefore, as part of my doctoral level research I am developing resources to help our staff inform patients. I would really appreciate your help with this by completing the survey which should take around </w:t>
      </w:r>
      <w:r>
        <w:rPr>
          <w:rStyle w:val="Strong"/>
          <w:lang w:val="en"/>
        </w:rPr>
        <w:t>10 minutes.</w:t>
      </w:r>
      <w:r>
        <w:rPr>
          <w:lang w:val="en"/>
        </w:rPr>
        <w:t xml:space="preserve"> The more people we can get views from the more we can tailor the information to make sure it fits people’s needs. If you complete this survey we will take that as consent to use the results. All results will be anonymous and not associated back to an individual.</w:t>
      </w:r>
    </w:p>
    <w:p w:rsidR="000247F7" w:rsidRDefault="000247F7" w:rsidP="000247F7">
      <w:pPr>
        <w:rPr>
          <w:lang w:val="en"/>
        </w:rPr>
      </w:pPr>
    </w:p>
    <w:p w:rsidR="000247F7" w:rsidRDefault="000247F7" w:rsidP="000247F7">
      <w:pPr>
        <w:rPr>
          <w:lang w:val="en"/>
        </w:rPr>
      </w:pPr>
      <w:r>
        <w:rPr>
          <w:lang w:val="en"/>
        </w:rPr>
        <w:t>Thank you so much for your help with this survey, we are likely to be holding focus groups (potentially virtual) to discuss this further in the near future. If you are interested in participating in one of these please email your contact details to Elizabeth.m.davies@uhl-tr.nhs.uk. We will only contact you in the event of setting up a focus group and you can remove your name from the list at any point.</w:t>
      </w:r>
    </w:p>
    <w:p w:rsidR="000247F7" w:rsidRPr="000247F7" w:rsidRDefault="000247F7" w:rsidP="000247F7"/>
    <w:p w:rsidR="00543DBC" w:rsidRPr="0052604B" w:rsidRDefault="00543DBC" w:rsidP="00543DBC"/>
    <w:tbl>
      <w:tblPr>
        <w:tblStyle w:val="TableGrid"/>
        <w:tblW w:w="5000" w:type="pct"/>
        <w:tblLook w:val="04A0" w:firstRow="1" w:lastRow="0" w:firstColumn="1" w:lastColumn="0" w:noHBand="0" w:noVBand="1"/>
      </w:tblPr>
      <w:tblGrid>
        <w:gridCol w:w="4621"/>
        <w:gridCol w:w="4621"/>
      </w:tblGrid>
      <w:tr w:rsidR="00543DBC" w:rsidRPr="0052604B" w:rsidTr="00543DBC">
        <w:tc>
          <w:tcPr>
            <w:tcW w:w="2500" w:type="pct"/>
          </w:tcPr>
          <w:p w:rsidR="00543DBC" w:rsidRPr="0052604B" w:rsidRDefault="00543DBC" w:rsidP="008515F6">
            <w:pPr>
              <w:autoSpaceDE w:val="0"/>
              <w:autoSpaceDN w:val="0"/>
              <w:adjustRightInd w:val="0"/>
              <w:spacing w:line="360" w:lineRule="auto"/>
              <w:rPr>
                <w:rFonts w:cstheme="minorHAnsi"/>
                <w:b/>
                <w:sz w:val="24"/>
                <w:szCs w:val="24"/>
              </w:rPr>
            </w:pPr>
            <w:r w:rsidRPr="0052604B">
              <w:rPr>
                <w:rFonts w:cstheme="minorHAnsi"/>
                <w:b/>
                <w:sz w:val="24"/>
                <w:szCs w:val="24"/>
              </w:rPr>
              <w:t>Question</w:t>
            </w:r>
          </w:p>
        </w:tc>
        <w:tc>
          <w:tcPr>
            <w:tcW w:w="2500" w:type="pct"/>
          </w:tcPr>
          <w:p w:rsidR="00543DBC" w:rsidRPr="0052604B" w:rsidRDefault="00543DBC" w:rsidP="008515F6">
            <w:pPr>
              <w:autoSpaceDE w:val="0"/>
              <w:autoSpaceDN w:val="0"/>
              <w:adjustRightInd w:val="0"/>
              <w:spacing w:line="360" w:lineRule="auto"/>
              <w:rPr>
                <w:rFonts w:cstheme="minorHAnsi"/>
                <w:b/>
                <w:sz w:val="24"/>
                <w:szCs w:val="24"/>
              </w:rPr>
            </w:pPr>
            <w:r w:rsidRPr="0052604B">
              <w:rPr>
                <w:rFonts w:cstheme="minorHAnsi"/>
                <w:b/>
                <w:sz w:val="24"/>
                <w:szCs w:val="24"/>
              </w:rPr>
              <w:t>Options provided</w:t>
            </w:r>
          </w:p>
        </w:tc>
      </w:tr>
      <w:tr w:rsidR="00543DBC" w:rsidRPr="0052604B" w:rsidTr="00543DBC">
        <w:tc>
          <w:tcPr>
            <w:tcW w:w="2500" w:type="pct"/>
          </w:tcPr>
          <w:p w:rsidR="00543DBC" w:rsidRPr="0052604B" w:rsidRDefault="00543DBC" w:rsidP="008515F6">
            <w:pPr>
              <w:autoSpaceDE w:val="0"/>
              <w:autoSpaceDN w:val="0"/>
              <w:adjustRightInd w:val="0"/>
              <w:rPr>
                <w:rFonts w:cstheme="minorHAnsi"/>
                <w:color w:val="333E48"/>
                <w:sz w:val="24"/>
                <w:szCs w:val="24"/>
              </w:rPr>
            </w:pPr>
            <w:r w:rsidRPr="0052604B">
              <w:rPr>
                <w:rFonts w:cstheme="minorHAnsi"/>
                <w:color w:val="333E48"/>
                <w:sz w:val="24"/>
                <w:szCs w:val="24"/>
              </w:rPr>
              <w:t>What age range are you in?</w:t>
            </w:r>
          </w:p>
          <w:p w:rsidR="00543DBC" w:rsidRPr="0052604B" w:rsidRDefault="00543DBC" w:rsidP="008515F6">
            <w:pPr>
              <w:autoSpaceDE w:val="0"/>
              <w:autoSpaceDN w:val="0"/>
              <w:adjustRightInd w:val="0"/>
              <w:rPr>
                <w:rFonts w:cstheme="minorHAnsi"/>
                <w:sz w:val="24"/>
                <w:szCs w:val="24"/>
              </w:rPr>
            </w:pPr>
          </w:p>
        </w:tc>
        <w:tc>
          <w:tcPr>
            <w:tcW w:w="2500" w:type="pct"/>
          </w:tcPr>
          <w:p w:rsidR="00543DBC" w:rsidRPr="0052604B" w:rsidRDefault="00543DBC" w:rsidP="00543DBC">
            <w:pPr>
              <w:pStyle w:val="ListParagraph"/>
              <w:numPr>
                <w:ilvl w:val="0"/>
                <w:numId w:val="1"/>
              </w:numPr>
              <w:autoSpaceDE w:val="0"/>
              <w:autoSpaceDN w:val="0"/>
              <w:adjustRightInd w:val="0"/>
              <w:rPr>
                <w:rFonts w:cstheme="minorHAnsi"/>
                <w:color w:val="333E48"/>
                <w:sz w:val="24"/>
                <w:szCs w:val="24"/>
              </w:rPr>
            </w:pPr>
            <w:r w:rsidRPr="0052604B">
              <w:rPr>
                <w:rFonts w:cstheme="minorHAnsi"/>
                <w:color w:val="333E48"/>
                <w:sz w:val="24"/>
                <w:szCs w:val="24"/>
              </w:rPr>
              <w:t>&lt;18</w:t>
            </w:r>
          </w:p>
          <w:p w:rsidR="00543DBC" w:rsidRPr="0052604B" w:rsidRDefault="00543DBC" w:rsidP="00543DBC">
            <w:pPr>
              <w:pStyle w:val="ListParagraph"/>
              <w:numPr>
                <w:ilvl w:val="0"/>
                <w:numId w:val="1"/>
              </w:numPr>
              <w:autoSpaceDE w:val="0"/>
              <w:autoSpaceDN w:val="0"/>
              <w:adjustRightInd w:val="0"/>
              <w:rPr>
                <w:rFonts w:cstheme="minorHAnsi"/>
                <w:color w:val="333E48"/>
                <w:sz w:val="24"/>
                <w:szCs w:val="24"/>
              </w:rPr>
            </w:pPr>
            <w:r w:rsidRPr="0052604B">
              <w:rPr>
                <w:rFonts w:cstheme="minorHAnsi"/>
                <w:color w:val="333E48"/>
                <w:sz w:val="24"/>
                <w:szCs w:val="24"/>
              </w:rPr>
              <w:t>18-24</w:t>
            </w:r>
          </w:p>
          <w:p w:rsidR="00543DBC" w:rsidRPr="0052604B" w:rsidRDefault="00543DBC" w:rsidP="00543DBC">
            <w:pPr>
              <w:pStyle w:val="ListParagraph"/>
              <w:numPr>
                <w:ilvl w:val="0"/>
                <w:numId w:val="1"/>
              </w:numPr>
              <w:autoSpaceDE w:val="0"/>
              <w:autoSpaceDN w:val="0"/>
              <w:adjustRightInd w:val="0"/>
              <w:rPr>
                <w:rFonts w:cstheme="minorHAnsi"/>
                <w:color w:val="333E48"/>
                <w:sz w:val="24"/>
                <w:szCs w:val="24"/>
              </w:rPr>
            </w:pPr>
            <w:r w:rsidRPr="0052604B">
              <w:rPr>
                <w:rFonts w:cstheme="minorHAnsi"/>
                <w:color w:val="333E48"/>
                <w:sz w:val="24"/>
                <w:szCs w:val="24"/>
              </w:rPr>
              <w:t>25-34</w:t>
            </w:r>
          </w:p>
          <w:p w:rsidR="00543DBC" w:rsidRPr="0052604B" w:rsidRDefault="00543DBC" w:rsidP="00543DBC">
            <w:pPr>
              <w:pStyle w:val="ListParagraph"/>
              <w:numPr>
                <w:ilvl w:val="0"/>
                <w:numId w:val="1"/>
              </w:numPr>
              <w:autoSpaceDE w:val="0"/>
              <w:autoSpaceDN w:val="0"/>
              <w:adjustRightInd w:val="0"/>
              <w:rPr>
                <w:rFonts w:cstheme="minorHAnsi"/>
                <w:color w:val="333E48"/>
                <w:sz w:val="24"/>
                <w:szCs w:val="24"/>
              </w:rPr>
            </w:pPr>
            <w:r w:rsidRPr="0052604B">
              <w:rPr>
                <w:rFonts w:cstheme="minorHAnsi"/>
                <w:color w:val="333E48"/>
                <w:sz w:val="24"/>
                <w:szCs w:val="24"/>
              </w:rPr>
              <w:t>35-44</w:t>
            </w:r>
          </w:p>
          <w:p w:rsidR="00543DBC" w:rsidRPr="0052604B" w:rsidRDefault="00543DBC" w:rsidP="00543DBC">
            <w:pPr>
              <w:pStyle w:val="ListParagraph"/>
              <w:numPr>
                <w:ilvl w:val="0"/>
                <w:numId w:val="1"/>
              </w:numPr>
              <w:autoSpaceDE w:val="0"/>
              <w:autoSpaceDN w:val="0"/>
              <w:adjustRightInd w:val="0"/>
              <w:rPr>
                <w:rFonts w:cstheme="minorHAnsi"/>
                <w:color w:val="333E48"/>
                <w:sz w:val="24"/>
                <w:szCs w:val="24"/>
              </w:rPr>
            </w:pPr>
            <w:r w:rsidRPr="0052604B">
              <w:rPr>
                <w:rFonts w:cstheme="minorHAnsi"/>
                <w:color w:val="333E48"/>
                <w:sz w:val="24"/>
                <w:szCs w:val="24"/>
              </w:rPr>
              <w:t>45-54</w:t>
            </w:r>
          </w:p>
          <w:p w:rsidR="00543DBC" w:rsidRPr="0052604B" w:rsidRDefault="00543DBC" w:rsidP="00543DBC">
            <w:pPr>
              <w:pStyle w:val="ListParagraph"/>
              <w:numPr>
                <w:ilvl w:val="0"/>
                <w:numId w:val="1"/>
              </w:numPr>
              <w:autoSpaceDE w:val="0"/>
              <w:autoSpaceDN w:val="0"/>
              <w:adjustRightInd w:val="0"/>
              <w:rPr>
                <w:rFonts w:cstheme="minorHAnsi"/>
                <w:color w:val="333E48"/>
                <w:sz w:val="24"/>
                <w:szCs w:val="24"/>
              </w:rPr>
            </w:pPr>
            <w:r w:rsidRPr="0052604B">
              <w:rPr>
                <w:rFonts w:cstheme="minorHAnsi"/>
                <w:color w:val="333E48"/>
                <w:sz w:val="24"/>
                <w:szCs w:val="24"/>
              </w:rPr>
              <w:t>55-64</w:t>
            </w:r>
          </w:p>
          <w:p w:rsidR="00543DBC" w:rsidRPr="0052604B" w:rsidRDefault="00543DBC" w:rsidP="00543DBC">
            <w:pPr>
              <w:pStyle w:val="ListParagraph"/>
              <w:numPr>
                <w:ilvl w:val="0"/>
                <w:numId w:val="1"/>
              </w:numPr>
              <w:autoSpaceDE w:val="0"/>
              <w:autoSpaceDN w:val="0"/>
              <w:adjustRightInd w:val="0"/>
              <w:rPr>
                <w:rFonts w:cstheme="minorHAnsi"/>
                <w:color w:val="333E48"/>
                <w:sz w:val="24"/>
                <w:szCs w:val="24"/>
              </w:rPr>
            </w:pPr>
            <w:r w:rsidRPr="0052604B">
              <w:rPr>
                <w:rFonts w:cstheme="minorHAnsi"/>
                <w:color w:val="333E48"/>
                <w:sz w:val="24"/>
                <w:szCs w:val="24"/>
              </w:rPr>
              <w:t>65-74</w:t>
            </w:r>
          </w:p>
          <w:p w:rsidR="00543DBC" w:rsidRPr="0052604B" w:rsidRDefault="00543DBC" w:rsidP="00543DBC">
            <w:pPr>
              <w:pStyle w:val="ListParagraph"/>
              <w:numPr>
                <w:ilvl w:val="0"/>
                <w:numId w:val="1"/>
              </w:numPr>
              <w:autoSpaceDE w:val="0"/>
              <w:autoSpaceDN w:val="0"/>
              <w:adjustRightInd w:val="0"/>
              <w:rPr>
                <w:rFonts w:cstheme="minorHAnsi"/>
                <w:color w:val="333E48"/>
                <w:sz w:val="24"/>
                <w:szCs w:val="24"/>
              </w:rPr>
            </w:pPr>
            <w:r w:rsidRPr="0052604B">
              <w:rPr>
                <w:rFonts w:cstheme="minorHAnsi"/>
                <w:color w:val="333E48"/>
                <w:sz w:val="24"/>
                <w:szCs w:val="24"/>
              </w:rPr>
              <w:t>75+</w:t>
            </w:r>
          </w:p>
        </w:tc>
      </w:tr>
      <w:tr w:rsidR="00543DBC" w:rsidRPr="0052604B" w:rsidTr="00543DBC">
        <w:tc>
          <w:tcPr>
            <w:tcW w:w="2500" w:type="pct"/>
          </w:tcPr>
          <w:p w:rsidR="00543DBC" w:rsidRPr="0052604B" w:rsidRDefault="00543DBC" w:rsidP="008515F6">
            <w:pPr>
              <w:autoSpaceDE w:val="0"/>
              <w:autoSpaceDN w:val="0"/>
              <w:adjustRightInd w:val="0"/>
              <w:rPr>
                <w:rFonts w:cstheme="minorHAnsi"/>
                <w:color w:val="333E48"/>
                <w:sz w:val="24"/>
                <w:szCs w:val="24"/>
              </w:rPr>
            </w:pPr>
            <w:r w:rsidRPr="0052604B">
              <w:rPr>
                <w:rFonts w:cstheme="minorHAnsi"/>
                <w:color w:val="333E48"/>
                <w:sz w:val="24"/>
                <w:szCs w:val="24"/>
              </w:rPr>
              <w:t>Which of the following tests do you believe increases the risk of cancer?</w:t>
            </w:r>
          </w:p>
          <w:p w:rsidR="00543DBC" w:rsidRPr="0052604B" w:rsidRDefault="00543DBC" w:rsidP="008515F6">
            <w:pPr>
              <w:pStyle w:val="ListParagraph"/>
              <w:autoSpaceDE w:val="0"/>
              <w:autoSpaceDN w:val="0"/>
              <w:adjustRightInd w:val="0"/>
              <w:rPr>
                <w:rFonts w:cstheme="minorHAnsi"/>
                <w:sz w:val="24"/>
                <w:szCs w:val="24"/>
              </w:rPr>
            </w:pPr>
          </w:p>
        </w:tc>
        <w:tc>
          <w:tcPr>
            <w:tcW w:w="2500" w:type="pct"/>
          </w:tcPr>
          <w:p w:rsidR="00543DBC" w:rsidRPr="0052604B" w:rsidRDefault="00543DBC" w:rsidP="00543DBC">
            <w:pPr>
              <w:pStyle w:val="ListParagraph"/>
              <w:numPr>
                <w:ilvl w:val="0"/>
                <w:numId w:val="2"/>
              </w:numPr>
              <w:autoSpaceDE w:val="0"/>
              <w:autoSpaceDN w:val="0"/>
              <w:adjustRightInd w:val="0"/>
              <w:rPr>
                <w:rFonts w:cstheme="minorHAnsi"/>
                <w:color w:val="333E48"/>
                <w:sz w:val="24"/>
                <w:szCs w:val="24"/>
              </w:rPr>
            </w:pPr>
            <w:r w:rsidRPr="0052604B">
              <w:rPr>
                <w:rFonts w:cstheme="minorHAnsi"/>
                <w:color w:val="333E48"/>
                <w:sz w:val="24"/>
                <w:szCs w:val="24"/>
              </w:rPr>
              <w:t>X-ray</w:t>
            </w:r>
          </w:p>
          <w:p w:rsidR="00543DBC" w:rsidRPr="0052604B" w:rsidRDefault="00543DBC" w:rsidP="00543DBC">
            <w:pPr>
              <w:pStyle w:val="ListParagraph"/>
              <w:numPr>
                <w:ilvl w:val="0"/>
                <w:numId w:val="2"/>
              </w:numPr>
              <w:autoSpaceDE w:val="0"/>
              <w:autoSpaceDN w:val="0"/>
              <w:adjustRightInd w:val="0"/>
              <w:rPr>
                <w:rFonts w:cstheme="minorHAnsi"/>
                <w:color w:val="333E48"/>
                <w:sz w:val="24"/>
                <w:szCs w:val="24"/>
              </w:rPr>
            </w:pPr>
            <w:r w:rsidRPr="0052604B">
              <w:rPr>
                <w:rFonts w:cstheme="minorHAnsi"/>
                <w:color w:val="333E48"/>
                <w:sz w:val="24"/>
                <w:szCs w:val="24"/>
              </w:rPr>
              <w:t>MRI</w:t>
            </w:r>
          </w:p>
          <w:p w:rsidR="00543DBC" w:rsidRPr="0052604B" w:rsidRDefault="00543DBC" w:rsidP="00543DBC">
            <w:pPr>
              <w:pStyle w:val="ListParagraph"/>
              <w:numPr>
                <w:ilvl w:val="0"/>
                <w:numId w:val="2"/>
              </w:numPr>
              <w:autoSpaceDE w:val="0"/>
              <w:autoSpaceDN w:val="0"/>
              <w:adjustRightInd w:val="0"/>
              <w:rPr>
                <w:rFonts w:cstheme="minorHAnsi"/>
                <w:color w:val="333E48"/>
                <w:sz w:val="24"/>
                <w:szCs w:val="24"/>
              </w:rPr>
            </w:pPr>
            <w:r w:rsidRPr="0052604B">
              <w:rPr>
                <w:rFonts w:cstheme="minorHAnsi"/>
                <w:color w:val="333E48"/>
                <w:sz w:val="24"/>
                <w:szCs w:val="24"/>
              </w:rPr>
              <w:t>CT</w:t>
            </w:r>
          </w:p>
          <w:p w:rsidR="00543DBC" w:rsidRPr="0052604B" w:rsidRDefault="00543DBC" w:rsidP="00543DBC">
            <w:pPr>
              <w:pStyle w:val="ListParagraph"/>
              <w:numPr>
                <w:ilvl w:val="0"/>
                <w:numId w:val="2"/>
              </w:numPr>
              <w:autoSpaceDE w:val="0"/>
              <w:autoSpaceDN w:val="0"/>
              <w:adjustRightInd w:val="0"/>
              <w:rPr>
                <w:rFonts w:cstheme="minorHAnsi"/>
                <w:color w:val="333E48"/>
                <w:sz w:val="24"/>
                <w:szCs w:val="24"/>
              </w:rPr>
            </w:pPr>
            <w:r w:rsidRPr="0052604B">
              <w:rPr>
                <w:rFonts w:cstheme="minorHAnsi"/>
                <w:color w:val="333E48"/>
                <w:sz w:val="24"/>
                <w:szCs w:val="24"/>
              </w:rPr>
              <w:lastRenderedPageBreak/>
              <w:t>Ultrasound</w:t>
            </w:r>
          </w:p>
          <w:p w:rsidR="00543DBC" w:rsidRPr="0052604B" w:rsidRDefault="00543DBC" w:rsidP="00543DBC">
            <w:pPr>
              <w:pStyle w:val="ListParagraph"/>
              <w:numPr>
                <w:ilvl w:val="0"/>
                <w:numId w:val="2"/>
              </w:numPr>
              <w:autoSpaceDE w:val="0"/>
              <w:autoSpaceDN w:val="0"/>
              <w:adjustRightInd w:val="0"/>
              <w:rPr>
                <w:rFonts w:cstheme="minorHAnsi"/>
                <w:color w:val="333E48"/>
                <w:sz w:val="24"/>
                <w:szCs w:val="24"/>
              </w:rPr>
            </w:pPr>
            <w:r w:rsidRPr="0052604B">
              <w:rPr>
                <w:rFonts w:cstheme="minorHAnsi"/>
                <w:color w:val="333E48"/>
                <w:sz w:val="24"/>
                <w:szCs w:val="24"/>
              </w:rPr>
              <w:t>Nuclear Medicine</w:t>
            </w:r>
          </w:p>
          <w:p w:rsidR="00543DBC" w:rsidRPr="0052604B" w:rsidRDefault="00543DBC" w:rsidP="00543DBC">
            <w:pPr>
              <w:pStyle w:val="ListParagraph"/>
              <w:numPr>
                <w:ilvl w:val="0"/>
                <w:numId w:val="2"/>
              </w:numPr>
              <w:autoSpaceDE w:val="0"/>
              <w:autoSpaceDN w:val="0"/>
              <w:adjustRightInd w:val="0"/>
              <w:rPr>
                <w:rFonts w:cstheme="minorHAnsi"/>
                <w:color w:val="333E48"/>
                <w:sz w:val="24"/>
                <w:szCs w:val="24"/>
              </w:rPr>
            </w:pPr>
            <w:r w:rsidRPr="0052604B">
              <w:rPr>
                <w:rFonts w:cstheme="minorHAnsi"/>
                <w:color w:val="333E48"/>
                <w:sz w:val="24"/>
                <w:szCs w:val="24"/>
              </w:rPr>
              <w:t>Scan</w:t>
            </w:r>
          </w:p>
        </w:tc>
      </w:tr>
      <w:tr w:rsidR="00543DBC" w:rsidRPr="0052604B" w:rsidTr="00543DBC">
        <w:tc>
          <w:tcPr>
            <w:tcW w:w="2500" w:type="pct"/>
          </w:tcPr>
          <w:p w:rsidR="00543DBC" w:rsidRPr="0052604B" w:rsidRDefault="00543DBC" w:rsidP="008515F6">
            <w:pPr>
              <w:autoSpaceDE w:val="0"/>
              <w:autoSpaceDN w:val="0"/>
              <w:adjustRightInd w:val="0"/>
              <w:rPr>
                <w:rFonts w:cstheme="minorHAnsi"/>
                <w:color w:val="333E48"/>
                <w:sz w:val="24"/>
                <w:szCs w:val="24"/>
              </w:rPr>
            </w:pPr>
            <w:r w:rsidRPr="0052604B">
              <w:rPr>
                <w:rFonts w:cstheme="minorHAnsi"/>
                <w:color w:val="333E48"/>
                <w:sz w:val="24"/>
                <w:szCs w:val="24"/>
              </w:rPr>
              <w:lastRenderedPageBreak/>
              <w:t>If your doctor felt you needed a test to diagnose you, what level of risk from cancer in 10 years’ time would concern you, given the natural risk is around 1 in 4?</w:t>
            </w:r>
          </w:p>
          <w:p w:rsidR="00543DBC" w:rsidRPr="0052604B" w:rsidRDefault="00543DBC" w:rsidP="008515F6">
            <w:pPr>
              <w:autoSpaceDE w:val="0"/>
              <w:autoSpaceDN w:val="0"/>
              <w:adjustRightInd w:val="0"/>
              <w:rPr>
                <w:rFonts w:cstheme="minorHAnsi"/>
                <w:color w:val="333E48"/>
                <w:sz w:val="24"/>
                <w:szCs w:val="24"/>
              </w:rPr>
            </w:pPr>
          </w:p>
          <w:p w:rsidR="00543DBC" w:rsidRPr="0052604B" w:rsidRDefault="00543DBC" w:rsidP="008515F6">
            <w:pPr>
              <w:autoSpaceDE w:val="0"/>
              <w:autoSpaceDN w:val="0"/>
              <w:adjustRightInd w:val="0"/>
              <w:spacing w:line="360" w:lineRule="auto"/>
              <w:rPr>
                <w:rFonts w:cstheme="minorHAnsi"/>
                <w:sz w:val="24"/>
                <w:szCs w:val="24"/>
              </w:rPr>
            </w:pPr>
          </w:p>
        </w:tc>
        <w:tc>
          <w:tcPr>
            <w:tcW w:w="2500" w:type="pct"/>
          </w:tcPr>
          <w:p w:rsidR="00543DBC" w:rsidRPr="0052604B" w:rsidRDefault="00543DBC" w:rsidP="00543DBC">
            <w:pPr>
              <w:pStyle w:val="ListParagraph"/>
              <w:numPr>
                <w:ilvl w:val="0"/>
                <w:numId w:val="3"/>
              </w:numPr>
              <w:autoSpaceDE w:val="0"/>
              <w:autoSpaceDN w:val="0"/>
              <w:adjustRightInd w:val="0"/>
              <w:rPr>
                <w:rFonts w:cstheme="minorHAnsi"/>
                <w:color w:val="333E48"/>
                <w:sz w:val="24"/>
                <w:szCs w:val="24"/>
              </w:rPr>
            </w:pPr>
            <w:r w:rsidRPr="0052604B">
              <w:rPr>
                <w:rFonts w:cstheme="minorHAnsi"/>
                <w:color w:val="333E48"/>
                <w:sz w:val="24"/>
                <w:szCs w:val="24"/>
              </w:rPr>
              <w:t>All risks</w:t>
            </w:r>
          </w:p>
          <w:p w:rsidR="00543DBC" w:rsidRPr="0052604B" w:rsidRDefault="00543DBC" w:rsidP="00543DBC">
            <w:pPr>
              <w:pStyle w:val="ListParagraph"/>
              <w:numPr>
                <w:ilvl w:val="0"/>
                <w:numId w:val="3"/>
              </w:numPr>
              <w:autoSpaceDE w:val="0"/>
              <w:autoSpaceDN w:val="0"/>
              <w:adjustRightInd w:val="0"/>
              <w:rPr>
                <w:rFonts w:cstheme="minorHAnsi"/>
                <w:color w:val="333E48"/>
                <w:sz w:val="24"/>
                <w:szCs w:val="24"/>
              </w:rPr>
            </w:pPr>
            <w:r w:rsidRPr="0052604B">
              <w:rPr>
                <w:rFonts w:cstheme="minorHAnsi"/>
                <w:color w:val="333E48"/>
                <w:sz w:val="24"/>
                <w:szCs w:val="24"/>
              </w:rPr>
              <w:t>Risks greater than 1 in 1 000 000 (similar to the level of risk of drowning in a bath in a year)</w:t>
            </w:r>
          </w:p>
          <w:p w:rsidR="00543DBC" w:rsidRPr="0052604B" w:rsidRDefault="00543DBC" w:rsidP="00543DBC">
            <w:pPr>
              <w:pStyle w:val="ListParagraph"/>
              <w:numPr>
                <w:ilvl w:val="0"/>
                <w:numId w:val="3"/>
              </w:numPr>
              <w:autoSpaceDE w:val="0"/>
              <w:autoSpaceDN w:val="0"/>
              <w:adjustRightInd w:val="0"/>
              <w:rPr>
                <w:rFonts w:cstheme="minorHAnsi"/>
                <w:color w:val="333E48"/>
                <w:sz w:val="24"/>
                <w:szCs w:val="24"/>
              </w:rPr>
            </w:pPr>
            <w:r w:rsidRPr="0052604B">
              <w:rPr>
                <w:rFonts w:cstheme="minorHAnsi"/>
                <w:color w:val="333E48"/>
                <w:sz w:val="24"/>
                <w:szCs w:val="24"/>
              </w:rPr>
              <w:t>Risks greater than 1 in 100 000 (similar to the risk of death by murder)</w:t>
            </w:r>
          </w:p>
          <w:p w:rsidR="00543DBC" w:rsidRPr="0052604B" w:rsidRDefault="00543DBC" w:rsidP="00543DBC">
            <w:pPr>
              <w:pStyle w:val="ListParagraph"/>
              <w:numPr>
                <w:ilvl w:val="0"/>
                <w:numId w:val="3"/>
              </w:numPr>
              <w:autoSpaceDE w:val="0"/>
              <w:autoSpaceDN w:val="0"/>
              <w:adjustRightInd w:val="0"/>
              <w:rPr>
                <w:rFonts w:cstheme="minorHAnsi"/>
                <w:color w:val="333E48"/>
                <w:sz w:val="24"/>
                <w:szCs w:val="24"/>
              </w:rPr>
            </w:pPr>
            <w:r w:rsidRPr="0052604B">
              <w:rPr>
                <w:rFonts w:cstheme="minorHAnsi"/>
                <w:color w:val="333E48"/>
                <w:sz w:val="24"/>
                <w:szCs w:val="24"/>
              </w:rPr>
              <w:t>Risks greater than 1 in 10 000 (similar to the chance of getting 5 balls in the UK national lottery)</w:t>
            </w:r>
          </w:p>
          <w:p w:rsidR="00543DBC" w:rsidRPr="0052604B" w:rsidRDefault="00543DBC" w:rsidP="00543DBC">
            <w:pPr>
              <w:pStyle w:val="ListParagraph"/>
              <w:numPr>
                <w:ilvl w:val="0"/>
                <w:numId w:val="3"/>
              </w:numPr>
              <w:autoSpaceDE w:val="0"/>
              <w:autoSpaceDN w:val="0"/>
              <w:adjustRightInd w:val="0"/>
              <w:rPr>
                <w:rFonts w:cstheme="minorHAnsi"/>
                <w:color w:val="333E48"/>
                <w:sz w:val="24"/>
                <w:szCs w:val="24"/>
              </w:rPr>
            </w:pPr>
            <w:r w:rsidRPr="0052604B">
              <w:rPr>
                <w:rFonts w:cstheme="minorHAnsi"/>
                <w:color w:val="333E48"/>
                <w:sz w:val="24"/>
                <w:szCs w:val="24"/>
              </w:rPr>
              <w:t>Risks greater than 1 in 1 000 (similar to the risk by a bed mattress or pillow).</w:t>
            </w:r>
          </w:p>
          <w:p w:rsidR="00543DBC" w:rsidRPr="0052604B" w:rsidRDefault="00543DBC" w:rsidP="00543DBC">
            <w:pPr>
              <w:pStyle w:val="ListParagraph"/>
              <w:numPr>
                <w:ilvl w:val="0"/>
                <w:numId w:val="3"/>
              </w:numPr>
              <w:autoSpaceDE w:val="0"/>
              <w:autoSpaceDN w:val="0"/>
              <w:adjustRightInd w:val="0"/>
              <w:rPr>
                <w:rFonts w:cstheme="minorHAnsi"/>
                <w:color w:val="333E48"/>
                <w:sz w:val="24"/>
                <w:szCs w:val="24"/>
              </w:rPr>
            </w:pPr>
            <w:r w:rsidRPr="0052604B">
              <w:rPr>
                <w:rFonts w:cstheme="minorHAnsi"/>
                <w:color w:val="333E48"/>
                <w:sz w:val="24"/>
                <w:szCs w:val="24"/>
              </w:rPr>
              <w:t>Risks greater than 1 in 100 (risk of dying of any cause in the next year)</w:t>
            </w:r>
          </w:p>
          <w:p w:rsidR="00543DBC" w:rsidRPr="0052604B" w:rsidRDefault="00543DBC" w:rsidP="00543DBC">
            <w:pPr>
              <w:pStyle w:val="ListParagraph"/>
              <w:numPr>
                <w:ilvl w:val="0"/>
                <w:numId w:val="3"/>
              </w:numPr>
              <w:autoSpaceDE w:val="0"/>
              <w:autoSpaceDN w:val="0"/>
              <w:adjustRightInd w:val="0"/>
              <w:spacing w:line="360" w:lineRule="auto"/>
              <w:rPr>
                <w:rFonts w:cstheme="minorHAnsi"/>
                <w:sz w:val="24"/>
                <w:szCs w:val="24"/>
              </w:rPr>
            </w:pPr>
            <w:r w:rsidRPr="0052604B">
              <w:rPr>
                <w:rFonts w:cstheme="minorHAnsi"/>
                <w:color w:val="333E48"/>
                <w:sz w:val="24"/>
                <w:szCs w:val="24"/>
              </w:rPr>
              <w:t>No level of risk would concern me.</w:t>
            </w:r>
          </w:p>
        </w:tc>
      </w:tr>
      <w:tr w:rsidR="00543DBC" w:rsidRPr="0052604B" w:rsidTr="00543DBC">
        <w:tc>
          <w:tcPr>
            <w:tcW w:w="2500" w:type="pct"/>
          </w:tcPr>
          <w:p w:rsidR="00543DBC" w:rsidRPr="0052604B" w:rsidRDefault="00543DBC" w:rsidP="008515F6">
            <w:pPr>
              <w:autoSpaceDE w:val="0"/>
              <w:autoSpaceDN w:val="0"/>
              <w:adjustRightInd w:val="0"/>
              <w:spacing w:line="360" w:lineRule="auto"/>
              <w:rPr>
                <w:rFonts w:cstheme="minorHAnsi"/>
                <w:sz w:val="24"/>
                <w:szCs w:val="24"/>
              </w:rPr>
            </w:pPr>
            <w:r w:rsidRPr="0052604B">
              <w:rPr>
                <w:rFonts w:cstheme="minorHAnsi"/>
                <w:color w:val="333E48"/>
                <w:sz w:val="24"/>
                <w:szCs w:val="24"/>
              </w:rPr>
              <w:t>What levels of risk would you expect to be informed of?</w:t>
            </w:r>
          </w:p>
        </w:tc>
        <w:tc>
          <w:tcPr>
            <w:tcW w:w="2500" w:type="pct"/>
          </w:tcPr>
          <w:p w:rsidR="00543DBC" w:rsidRPr="0052604B" w:rsidRDefault="00543DBC" w:rsidP="008515F6">
            <w:pPr>
              <w:autoSpaceDE w:val="0"/>
              <w:autoSpaceDN w:val="0"/>
              <w:adjustRightInd w:val="0"/>
              <w:spacing w:line="360" w:lineRule="auto"/>
              <w:rPr>
                <w:rFonts w:cstheme="minorHAnsi"/>
                <w:sz w:val="24"/>
                <w:szCs w:val="24"/>
              </w:rPr>
            </w:pPr>
            <w:r w:rsidRPr="0052604B">
              <w:rPr>
                <w:rFonts w:cstheme="minorHAnsi"/>
                <w:sz w:val="24"/>
                <w:szCs w:val="24"/>
              </w:rPr>
              <w:t>Options as above</w:t>
            </w:r>
          </w:p>
        </w:tc>
      </w:tr>
      <w:tr w:rsidR="00543DBC" w:rsidRPr="0052604B" w:rsidTr="00543DBC">
        <w:tc>
          <w:tcPr>
            <w:tcW w:w="2500" w:type="pct"/>
          </w:tcPr>
          <w:p w:rsidR="00543DBC" w:rsidRPr="0052604B" w:rsidRDefault="00543DBC" w:rsidP="008515F6">
            <w:pPr>
              <w:autoSpaceDE w:val="0"/>
              <w:autoSpaceDN w:val="0"/>
              <w:adjustRightInd w:val="0"/>
              <w:rPr>
                <w:rFonts w:cstheme="minorHAnsi"/>
                <w:color w:val="333E48"/>
                <w:sz w:val="24"/>
                <w:szCs w:val="24"/>
              </w:rPr>
            </w:pPr>
            <w:r w:rsidRPr="0052604B">
              <w:rPr>
                <w:rFonts w:cstheme="minorHAnsi"/>
                <w:color w:val="333E48"/>
                <w:sz w:val="24"/>
                <w:szCs w:val="24"/>
              </w:rPr>
              <w:t>Which of the following statements would you find most useful if it was used to explain risks to you. Multiple items may be chosen if you would like a combination of explanations.</w:t>
            </w:r>
          </w:p>
          <w:p w:rsidR="00543DBC" w:rsidRPr="0052604B" w:rsidRDefault="00543DBC" w:rsidP="008515F6">
            <w:pPr>
              <w:pStyle w:val="ListParagraph"/>
              <w:autoSpaceDE w:val="0"/>
              <w:autoSpaceDN w:val="0"/>
              <w:adjustRightInd w:val="0"/>
              <w:rPr>
                <w:rFonts w:cstheme="minorHAnsi"/>
                <w:sz w:val="24"/>
                <w:szCs w:val="24"/>
              </w:rPr>
            </w:pPr>
          </w:p>
        </w:tc>
        <w:tc>
          <w:tcPr>
            <w:tcW w:w="2500" w:type="pct"/>
          </w:tcPr>
          <w:p w:rsidR="00543DBC" w:rsidRPr="0052604B" w:rsidRDefault="00543DBC" w:rsidP="00543DBC">
            <w:pPr>
              <w:pStyle w:val="ListParagraph"/>
              <w:numPr>
                <w:ilvl w:val="0"/>
                <w:numId w:val="4"/>
              </w:numPr>
              <w:autoSpaceDE w:val="0"/>
              <w:autoSpaceDN w:val="0"/>
              <w:adjustRightInd w:val="0"/>
              <w:rPr>
                <w:rFonts w:cstheme="minorHAnsi"/>
                <w:color w:val="333E48"/>
                <w:sz w:val="24"/>
                <w:szCs w:val="24"/>
              </w:rPr>
            </w:pPr>
            <w:r w:rsidRPr="0052604B">
              <w:rPr>
                <w:rFonts w:cstheme="minorHAnsi"/>
                <w:color w:val="333E48"/>
                <w:sz w:val="24"/>
                <w:szCs w:val="24"/>
              </w:rPr>
              <w:t>The risk associated with the test is low.</w:t>
            </w:r>
          </w:p>
          <w:p w:rsidR="00543DBC" w:rsidRPr="0052604B" w:rsidRDefault="00543DBC" w:rsidP="00543DBC">
            <w:pPr>
              <w:pStyle w:val="ListParagraph"/>
              <w:numPr>
                <w:ilvl w:val="0"/>
                <w:numId w:val="4"/>
              </w:numPr>
              <w:autoSpaceDE w:val="0"/>
              <w:autoSpaceDN w:val="0"/>
              <w:adjustRightInd w:val="0"/>
              <w:rPr>
                <w:rFonts w:cstheme="minorHAnsi"/>
                <w:color w:val="333E48"/>
                <w:sz w:val="24"/>
                <w:szCs w:val="24"/>
              </w:rPr>
            </w:pPr>
            <w:r w:rsidRPr="0052604B">
              <w:rPr>
                <w:rFonts w:cstheme="minorHAnsi"/>
                <w:color w:val="333E48"/>
                <w:sz w:val="24"/>
                <w:szCs w:val="24"/>
              </w:rPr>
              <w:t>The risk associated with the test is approximately 1 in 2000</w:t>
            </w:r>
          </w:p>
          <w:p w:rsidR="00543DBC" w:rsidRPr="0052604B" w:rsidRDefault="00543DBC" w:rsidP="00543DBC">
            <w:pPr>
              <w:pStyle w:val="ListParagraph"/>
              <w:numPr>
                <w:ilvl w:val="0"/>
                <w:numId w:val="4"/>
              </w:numPr>
              <w:autoSpaceDE w:val="0"/>
              <w:autoSpaceDN w:val="0"/>
              <w:adjustRightInd w:val="0"/>
              <w:rPr>
                <w:rFonts w:cstheme="minorHAnsi"/>
                <w:color w:val="333E48"/>
                <w:sz w:val="24"/>
                <w:szCs w:val="24"/>
              </w:rPr>
            </w:pPr>
            <w:r w:rsidRPr="0052604B">
              <w:rPr>
                <w:rFonts w:cstheme="minorHAnsi"/>
                <w:color w:val="333E48"/>
                <w:sz w:val="24"/>
                <w:szCs w:val="24"/>
              </w:rPr>
              <w:t>The risk of cancer associated with the test is approximately 1 in 2000</w:t>
            </w:r>
          </w:p>
          <w:p w:rsidR="00543DBC" w:rsidRPr="0052604B" w:rsidRDefault="00543DBC" w:rsidP="00543DBC">
            <w:pPr>
              <w:pStyle w:val="ListParagraph"/>
              <w:numPr>
                <w:ilvl w:val="0"/>
                <w:numId w:val="4"/>
              </w:numPr>
              <w:autoSpaceDE w:val="0"/>
              <w:autoSpaceDN w:val="0"/>
              <w:adjustRightInd w:val="0"/>
              <w:rPr>
                <w:rFonts w:cstheme="minorHAnsi"/>
                <w:color w:val="333E48"/>
                <w:sz w:val="24"/>
                <w:szCs w:val="24"/>
              </w:rPr>
            </w:pPr>
            <w:r w:rsidRPr="0052604B">
              <w:rPr>
                <w:rFonts w:cstheme="minorHAnsi"/>
                <w:color w:val="333E48"/>
                <w:sz w:val="24"/>
                <w:szCs w:val="24"/>
              </w:rPr>
              <w:t>If 2000 individuals had the test, on average, one might develop cancer</w:t>
            </w:r>
          </w:p>
          <w:p w:rsidR="00543DBC" w:rsidRPr="0052604B" w:rsidRDefault="00543DBC" w:rsidP="00543DBC">
            <w:pPr>
              <w:pStyle w:val="ListParagraph"/>
              <w:numPr>
                <w:ilvl w:val="0"/>
                <w:numId w:val="4"/>
              </w:numPr>
              <w:autoSpaceDE w:val="0"/>
              <w:autoSpaceDN w:val="0"/>
              <w:adjustRightInd w:val="0"/>
              <w:rPr>
                <w:rFonts w:cstheme="minorHAnsi"/>
                <w:color w:val="333E48"/>
                <w:sz w:val="24"/>
                <w:szCs w:val="24"/>
              </w:rPr>
            </w:pPr>
            <w:r w:rsidRPr="0052604B">
              <w:rPr>
                <w:rFonts w:cstheme="minorHAnsi"/>
                <w:color w:val="333E48"/>
                <w:sz w:val="24"/>
                <w:szCs w:val="24"/>
              </w:rPr>
              <w:t>The amount of radiation you will be exposed to during the test is similar to the level of radiation you are exposed to from natural background radiation in under 4 years.</w:t>
            </w:r>
          </w:p>
          <w:p w:rsidR="00543DBC" w:rsidRPr="0052604B" w:rsidRDefault="00543DBC" w:rsidP="00543DBC">
            <w:pPr>
              <w:pStyle w:val="ListParagraph"/>
              <w:numPr>
                <w:ilvl w:val="0"/>
                <w:numId w:val="4"/>
              </w:numPr>
              <w:autoSpaceDE w:val="0"/>
              <w:autoSpaceDN w:val="0"/>
              <w:adjustRightInd w:val="0"/>
              <w:rPr>
                <w:rFonts w:cstheme="minorHAnsi"/>
                <w:color w:val="333E48"/>
                <w:sz w:val="24"/>
                <w:szCs w:val="24"/>
              </w:rPr>
            </w:pPr>
            <w:r w:rsidRPr="0052604B">
              <w:rPr>
                <w:rFonts w:cstheme="minorHAnsi"/>
                <w:color w:val="333E48"/>
                <w:sz w:val="24"/>
                <w:szCs w:val="24"/>
              </w:rPr>
              <w:t>In the judgment of your clinician the risk for you from not carrying out this exam is greater than the potential risk in the future. We invite you to discuss this further with your clinician should you have any questions.</w:t>
            </w:r>
          </w:p>
          <w:p w:rsidR="00543DBC" w:rsidRPr="0052604B" w:rsidRDefault="00543DBC" w:rsidP="00543DBC">
            <w:pPr>
              <w:pStyle w:val="ListParagraph"/>
              <w:numPr>
                <w:ilvl w:val="0"/>
                <w:numId w:val="4"/>
              </w:numPr>
              <w:autoSpaceDE w:val="0"/>
              <w:autoSpaceDN w:val="0"/>
              <w:adjustRightInd w:val="0"/>
              <w:rPr>
                <w:rFonts w:cstheme="minorHAnsi"/>
                <w:color w:val="333E48"/>
                <w:sz w:val="24"/>
                <w:szCs w:val="24"/>
              </w:rPr>
            </w:pPr>
            <w:r w:rsidRPr="0052604B">
              <w:rPr>
                <w:rFonts w:cstheme="minorHAnsi"/>
                <w:color w:val="333E48"/>
                <w:sz w:val="24"/>
                <w:szCs w:val="24"/>
              </w:rPr>
              <w:t>Other (please specify)</w:t>
            </w:r>
          </w:p>
        </w:tc>
      </w:tr>
      <w:tr w:rsidR="00543DBC" w:rsidRPr="0052604B" w:rsidTr="00543DBC">
        <w:tc>
          <w:tcPr>
            <w:tcW w:w="2500" w:type="pct"/>
          </w:tcPr>
          <w:p w:rsidR="00543DBC" w:rsidRPr="0052604B" w:rsidRDefault="00543DBC" w:rsidP="008515F6">
            <w:pPr>
              <w:autoSpaceDE w:val="0"/>
              <w:autoSpaceDN w:val="0"/>
              <w:adjustRightInd w:val="0"/>
              <w:rPr>
                <w:rFonts w:cstheme="minorHAnsi"/>
                <w:color w:val="333E48"/>
                <w:sz w:val="24"/>
                <w:szCs w:val="24"/>
              </w:rPr>
            </w:pPr>
            <w:r w:rsidRPr="0052604B">
              <w:rPr>
                <w:rFonts w:cstheme="minorHAnsi"/>
                <w:color w:val="333E48"/>
                <w:sz w:val="24"/>
                <w:szCs w:val="24"/>
              </w:rPr>
              <w:t>Who would you expect to communicate the risk associated with a test with you? (Multiple answers allowed).</w:t>
            </w:r>
          </w:p>
          <w:p w:rsidR="00543DBC" w:rsidRPr="0052604B" w:rsidRDefault="00543DBC" w:rsidP="008515F6">
            <w:pPr>
              <w:autoSpaceDE w:val="0"/>
              <w:autoSpaceDN w:val="0"/>
              <w:adjustRightInd w:val="0"/>
              <w:rPr>
                <w:rFonts w:cstheme="minorHAnsi"/>
                <w:color w:val="333E48"/>
                <w:sz w:val="24"/>
                <w:szCs w:val="24"/>
              </w:rPr>
            </w:pPr>
          </w:p>
        </w:tc>
        <w:tc>
          <w:tcPr>
            <w:tcW w:w="2500" w:type="pct"/>
          </w:tcPr>
          <w:p w:rsidR="00543DBC" w:rsidRPr="0052604B" w:rsidRDefault="00543DBC" w:rsidP="00543DBC">
            <w:pPr>
              <w:pStyle w:val="ListParagraph"/>
              <w:numPr>
                <w:ilvl w:val="0"/>
                <w:numId w:val="5"/>
              </w:numPr>
              <w:autoSpaceDE w:val="0"/>
              <w:autoSpaceDN w:val="0"/>
              <w:adjustRightInd w:val="0"/>
              <w:rPr>
                <w:rFonts w:cstheme="minorHAnsi"/>
                <w:color w:val="333E48"/>
                <w:sz w:val="24"/>
                <w:szCs w:val="24"/>
              </w:rPr>
            </w:pPr>
            <w:r w:rsidRPr="0052604B">
              <w:rPr>
                <w:rFonts w:cstheme="minorHAnsi"/>
                <w:color w:val="333E48"/>
                <w:sz w:val="24"/>
                <w:szCs w:val="24"/>
              </w:rPr>
              <w:t>The person that decides that you should have a test (referrer)</w:t>
            </w:r>
          </w:p>
          <w:p w:rsidR="00543DBC" w:rsidRPr="0052604B" w:rsidRDefault="00543DBC" w:rsidP="00543DBC">
            <w:pPr>
              <w:pStyle w:val="ListParagraph"/>
              <w:numPr>
                <w:ilvl w:val="0"/>
                <w:numId w:val="5"/>
              </w:numPr>
              <w:autoSpaceDE w:val="0"/>
              <w:autoSpaceDN w:val="0"/>
              <w:adjustRightInd w:val="0"/>
              <w:rPr>
                <w:rFonts w:cstheme="minorHAnsi"/>
                <w:color w:val="333E48"/>
                <w:sz w:val="24"/>
                <w:szCs w:val="24"/>
              </w:rPr>
            </w:pPr>
            <w:r w:rsidRPr="0052604B">
              <w:rPr>
                <w:rFonts w:cstheme="minorHAnsi"/>
                <w:color w:val="333E48"/>
                <w:sz w:val="24"/>
                <w:szCs w:val="24"/>
              </w:rPr>
              <w:t>The person carrying out the test should discuss this with you</w:t>
            </w:r>
          </w:p>
          <w:p w:rsidR="00543DBC" w:rsidRPr="0052604B" w:rsidRDefault="00543DBC" w:rsidP="00543DBC">
            <w:pPr>
              <w:pStyle w:val="ListParagraph"/>
              <w:numPr>
                <w:ilvl w:val="0"/>
                <w:numId w:val="5"/>
              </w:numPr>
              <w:autoSpaceDE w:val="0"/>
              <w:autoSpaceDN w:val="0"/>
              <w:adjustRightInd w:val="0"/>
              <w:rPr>
                <w:rFonts w:cstheme="minorHAnsi"/>
                <w:color w:val="333E48"/>
                <w:sz w:val="24"/>
                <w:szCs w:val="24"/>
              </w:rPr>
            </w:pPr>
            <w:r w:rsidRPr="0052604B">
              <w:rPr>
                <w:rFonts w:cstheme="minorHAnsi"/>
                <w:color w:val="333E48"/>
                <w:sz w:val="24"/>
                <w:szCs w:val="24"/>
              </w:rPr>
              <w:lastRenderedPageBreak/>
              <w:t>A leaflet sent out with the appointment should explain the risks</w:t>
            </w:r>
          </w:p>
          <w:p w:rsidR="00543DBC" w:rsidRPr="0052604B" w:rsidRDefault="00543DBC" w:rsidP="00543DBC">
            <w:pPr>
              <w:pStyle w:val="ListParagraph"/>
              <w:numPr>
                <w:ilvl w:val="0"/>
                <w:numId w:val="5"/>
              </w:numPr>
              <w:autoSpaceDE w:val="0"/>
              <w:autoSpaceDN w:val="0"/>
              <w:adjustRightInd w:val="0"/>
              <w:rPr>
                <w:rFonts w:cstheme="minorHAnsi"/>
                <w:color w:val="333E48"/>
                <w:sz w:val="24"/>
                <w:szCs w:val="24"/>
              </w:rPr>
            </w:pPr>
            <w:r w:rsidRPr="0052604B">
              <w:rPr>
                <w:rFonts w:cstheme="minorHAnsi"/>
                <w:color w:val="333E48"/>
                <w:sz w:val="24"/>
                <w:szCs w:val="24"/>
              </w:rPr>
              <w:t>A poster in the waiting area for the test should explain the risk</w:t>
            </w:r>
          </w:p>
        </w:tc>
      </w:tr>
      <w:tr w:rsidR="00543DBC" w:rsidRPr="0052604B" w:rsidTr="00543DBC">
        <w:tc>
          <w:tcPr>
            <w:tcW w:w="2500" w:type="pct"/>
          </w:tcPr>
          <w:p w:rsidR="00543DBC" w:rsidRPr="0052604B" w:rsidRDefault="00543DBC" w:rsidP="008515F6">
            <w:pPr>
              <w:autoSpaceDE w:val="0"/>
              <w:autoSpaceDN w:val="0"/>
              <w:adjustRightInd w:val="0"/>
              <w:rPr>
                <w:rFonts w:cstheme="minorHAnsi"/>
                <w:color w:val="333E48"/>
                <w:sz w:val="24"/>
                <w:szCs w:val="24"/>
              </w:rPr>
            </w:pPr>
            <w:r w:rsidRPr="0052604B">
              <w:rPr>
                <w:rFonts w:cstheme="minorHAnsi"/>
                <w:color w:val="333E48"/>
                <w:sz w:val="24"/>
                <w:szCs w:val="24"/>
              </w:rPr>
              <w:lastRenderedPageBreak/>
              <w:t>If there was a website from a trusted source that could provide this information for example through videos and information would you use it?</w:t>
            </w:r>
          </w:p>
        </w:tc>
        <w:tc>
          <w:tcPr>
            <w:tcW w:w="2500" w:type="pct"/>
          </w:tcPr>
          <w:p w:rsidR="00543DBC" w:rsidRPr="0052604B" w:rsidRDefault="00543DBC" w:rsidP="00543DBC">
            <w:pPr>
              <w:pStyle w:val="ListParagraph"/>
              <w:numPr>
                <w:ilvl w:val="0"/>
                <w:numId w:val="6"/>
              </w:numPr>
              <w:autoSpaceDE w:val="0"/>
              <w:autoSpaceDN w:val="0"/>
              <w:adjustRightInd w:val="0"/>
              <w:rPr>
                <w:rFonts w:cstheme="minorHAnsi"/>
                <w:color w:val="333E48"/>
                <w:sz w:val="24"/>
                <w:szCs w:val="24"/>
              </w:rPr>
            </w:pPr>
            <w:r w:rsidRPr="0052604B">
              <w:rPr>
                <w:rFonts w:cstheme="minorHAnsi"/>
                <w:color w:val="333E48"/>
                <w:sz w:val="24"/>
                <w:szCs w:val="24"/>
              </w:rPr>
              <w:t>Yes</w:t>
            </w:r>
          </w:p>
          <w:p w:rsidR="00543DBC" w:rsidRPr="0052604B" w:rsidRDefault="00543DBC" w:rsidP="00543DBC">
            <w:pPr>
              <w:pStyle w:val="ListParagraph"/>
              <w:numPr>
                <w:ilvl w:val="0"/>
                <w:numId w:val="6"/>
              </w:numPr>
              <w:autoSpaceDE w:val="0"/>
              <w:autoSpaceDN w:val="0"/>
              <w:adjustRightInd w:val="0"/>
              <w:rPr>
                <w:rFonts w:cstheme="minorHAnsi"/>
                <w:color w:val="333E48"/>
                <w:sz w:val="24"/>
                <w:szCs w:val="24"/>
              </w:rPr>
            </w:pPr>
            <w:r w:rsidRPr="0052604B">
              <w:rPr>
                <w:rFonts w:cstheme="minorHAnsi"/>
                <w:color w:val="333E48"/>
                <w:sz w:val="24"/>
                <w:szCs w:val="24"/>
              </w:rPr>
              <w:t>No</w:t>
            </w:r>
          </w:p>
          <w:p w:rsidR="00543DBC" w:rsidRPr="0052604B" w:rsidRDefault="00543DBC" w:rsidP="00543DBC">
            <w:pPr>
              <w:pStyle w:val="ListParagraph"/>
              <w:numPr>
                <w:ilvl w:val="0"/>
                <w:numId w:val="5"/>
              </w:numPr>
              <w:autoSpaceDE w:val="0"/>
              <w:autoSpaceDN w:val="0"/>
              <w:adjustRightInd w:val="0"/>
              <w:rPr>
                <w:rFonts w:cstheme="minorHAnsi"/>
                <w:color w:val="333E48"/>
                <w:sz w:val="24"/>
                <w:szCs w:val="24"/>
              </w:rPr>
            </w:pPr>
            <w:r w:rsidRPr="0052604B">
              <w:rPr>
                <w:rFonts w:cstheme="minorHAnsi"/>
                <w:color w:val="333E48"/>
                <w:sz w:val="24"/>
                <w:szCs w:val="24"/>
              </w:rPr>
              <w:t>Not sure</w:t>
            </w:r>
          </w:p>
        </w:tc>
      </w:tr>
      <w:tr w:rsidR="00543DBC" w:rsidRPr="0052604B" w:rsidTr="00543DBC">
        <w:tc>
          <w:tcPr>
            <w:tcW w:w="2500" w:type="pct"/>
          </w:tcPr>
          <w:p w:rsidR="00543DBC" w:rsidRPr="0052604B" w:rsidRDefault="00543DBC" w:rsidP="008515F6">
            <w:pPr>
              <w:autoSpaceDE w:val="0"/>
              <w:autoSpaceDN w:val="0"/>
              <w:adjustRightInd w:val="0"/>
              <w:rPr>
                <w:rFonts w:cstheme="minorHAnsi"/>
                <w:color w:val="333E48"/>
                <w:sz w:val="24"/>
                <w:szCs w:val="24"/>
              </w:rPr>
            </w:pPr>
            <w:r w:rsidRPr="0052604B">
              <w:rPr>
                <w:rFonts w:cstheme="minorHAnsi"/>
                <w:color w:val="333E48"/>
                <w:sz w:val="24"/>
                <w:szCs w:val="24"/>
              </w:rPr>
              <w:t>Is there anything else that you would like to share about what you would like to know about radiation risks if you were having a test or how you think it should be communicated with you?</w:t>
            </w:r>
          </w:p>
          <w:p w:rsidR="00543DBC" w:rsidRPr="0052604B" w:rsidRDefault="00543DBC" w:rsidP="008515F6">
            <w:pPr>
              <w:autoSpaceDE w:val="0"/>
              <w:autoSpaceDN w:val="0"/>
              <w:adjustRightInd w:val="0"/>
              <w:rPr>
                <w:rFonts w:cstheme="minorHAnsi"/>
                <w:color w:val="333E48"/>
                <w:sz w:val="24"/>
                <w:szCs w:val="24"/>
              </w:rPr>
            </w:pPr>
          </w:p>
        </w:tc>
        <w:tc>
          <w:tcPr>
            <w:tcW w:w="2500" w:type="pct"/>
          </w:tcPr>
          <w:p w:rsidR="00543DBC" w:rsidRPr="0052604B" w:rsidRDefault="00543DBC" w:rsidP="008515F6">
            <w:pPr>
              <w:autoSpaceDE w:val="0"/>
              <w:autoSpaceDN w:val="0"/>
              <w:adjustRightInd w:val="0"/>
              <w:rPr>
                <w:rFonts w:cstheme="minorHAnsi"/>
                <w:color w:val="333E48"/>
                <w:sz w:val="24"/>
                <w:szCs w:val="24"/>
              </w:rPr>
            </w:pPr>
            <w:r w:rsidRPr="0052604B">
              <w:rPr>
                <w:rFonts w:cstheme="minorHAnsi"/>
                <w:color w:val="333E48"/>
                <w:sz w:val="24"/>
                <w:szCs w:val="24"/>
              </w:rPr>
              <w:t>Free text</w:t>
            </w:r>
          </w:p>
        </w:tc>
      </w:tr>
    </w:tbl>
    <w:p w:rsidR="00543DBC" w:rsidRPr="0052604B" w:rsidRDefault="00543DBC" w:rsidP="00543DBC">
      <w:pPr>
        <w:widowControl w:val="0"/>
        <w:autoSpaceDE w:val="0"/>
        <w:autoSpaceDN w:val="0"/>
        <w:adjustRightInd w:val="0"/>
        <w:spacing w:line="360" w:lineRule="auto"/>
        <w:ind w:left="640" w:hanging="640"/>
        <w:rPr>
          <w:rFonts w:ascii="NexusSans" w:hAnsi="NexusSans" w:cs="Arial"/>
        </w:rPr>
      </w:pPr>
    </w:p>
    <w:p w:rsidR="00543DBC" w:rsidRPr="0052604B" w:rsidRDefault="00543DBC" w:rsidP="00543DBC">
      <w:pPr>
        <w:spacing w:line="360" w:lineRule="auto"/>
        <w:rPr>
          <w:rFonts w:ascii="NexusSans" w:hAnsi="NexusSans" w:cs="Arial"/>
        </w:rPr>
      </w:pPr>
    </w:p>
    <w:p w:rsidR="00543DBC" w:rsidRPr="0052604B" w:rsidRDefault="00543DBC" w:rsidP="00543DBC">
      <w:pPr>
        <w:spacing w:line="360" w:lineRule="auto"/>
        <w:rPr>
          <w:rFonts w:ascii="NexusSans" w:hAnsi="NexusSans" w:cs="Arial"/>
        </w:rPr>
      </w:pPr>
      <w:r w:rsidRPr="0052604B">
        <w:rPr>
          <w:rFonts w:ascii="NexusSans" w:hAnsi="NexusSans" w:cs="Arial"/>
        </w:rPr>
        <w:t xml:space="preserve"> </w:t>
      </w:r>
    </w:p>
    <w:p w:rsidR="0057350D" w:rsidRDefault="0057350D"/>
    <w:sectPr w:rsidR="005735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exusSan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6B50"/>
    <w:multiLevelType w:val="hybridMultilevel"/>
    <w:tmpl w:val="FF26140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05B2D21"/>
    <w:multiLevelType w:val="hybridMultilevel"/>
    <w:tmpl w:val="5ACA868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7996F6F"/>
    <w:multiLevelType w:val="hybridMultilevel"/>
    <w:tmpl w:val="7142633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FF82E61"/>
    <w:multiLevelType w:val="hybridMultilevel"/>
    <w:tmpl w:val="6162818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778714C"/>
    <w:multiLevelType w:val="hybridMultilevel"/>
    <w:tmpl w:val="ED94CD5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0B17A1A"/>
    <w:multiLevelType w:val="hybridMultilevel"/>
    <w:tmpl w:val="541665A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DBC"/>
    <w:rsid w:val="000247F7"/>
    <w:rsid w:val="00134E23"/>
    <w:rsid w:val="003E58D0"/>
    <w:rsid w:val="00543DBC"/>
    <w:rsid w:val="0057350D"/>
    <w:rsid w:val="0098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DBC"/>
  </w:style>
  <w:style w:type="paragraph" w:styleId="Heading1">
    <w:name w:val="heading 1"/>
    <w:basedOn w:val="Normal"/>
    <w:next w:val="Normal"/>
    <w:link w:val="Heading1Char"/>
    <w:uiPriority w:val="9"/>
    <w:qFormat/>
    <w:rsid w:val="00543D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247F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3DB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43DBC"/>
    <w:pPr>
      <w:ind w:left="720"/>
      <w:contextualSpacing/>
    </w:pPr>
  </w:style>
  <w:style w:type="table" w:styleId="TableGrid">
    <w:name w:val="Table Grid"/>
    <w:basedOn w:val="TableNormal"/>
    <w:uiPriority w:val="59"/>
    <w:rsid w:val="00543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0247F7"/>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0247F7"/>
    <w:rPr>
      <w:b/>
      <w:bCs/>
    </w:rPr>
  </w:style>
  <w:style w:type="character" w:customStyle="1" w:styleId="title-text2">
    <w:name w:val="title-text2"/>
    <w:basedOn w:val="DefaultParagraphFont"/>
    <w:rsid w:val="000247F7"/>
  </w:style>
  <w:style w:type="character" w:customStyle="1" w:styleId="page-title">
    <w:name w:val="page-title"/>
    <w:basedOn w:val="DefaultParagraphFont"/>
    <w:rsid w:val="000247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DBC"/>
  </w:style>
  <w:style w:type="paragraph" w:styleId="Heading1">
    <w:name w:val="heading 1"/>
    <w:basedOn w:val="Normal"/>
    <w:next w:val="Normal"/>
    <w:link w:val="Heading1Char"/>
    <w:uiPriority w:val="9"/>
    <w:qFormat/>
    <w:rsid w:val="00543D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247F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3DB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43DBC"/>
    <w:pPr>
      <w:ind w:left="720"/>
      <w:contextualSpacing/>
    </w:pPr>
  </w:style>
  <w:style w:type="table" w:styleId="TableGrid">
    <w:name w:val="Table Grid"/>
    <w:basedOn w:val="TableNormal"/>
    <w:uiPriority w:val="59"/>
    <w:rsid w:val="00543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0247F7"/>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0247F7"/>
    <w:rPr>
      <w:b/>
      <w:bCs/>
    </w:rPr>
  </w:style>
  <w:style w:type="character" w:customStyle="1" w:styleId="title-text2">
    <w:name w:val="title-text2"/>
    <w:basedOn w:val="DefaultParagraphFont"/>
    <w:rsid w:val="000247F7"/>
  </w:style>
  <w:style w:type="character" w:customStyle="1" w:styleId="page-title">
    <w:name w:val="page-title"/>
    <w:basedOn w:val="DefaultParagraphFont"/>
    <w:rsid w:val="00024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582788">
      <w:bodyDiv w:val="1"/>
      <w:marLeft w:val="0"/>
      <w:marRight w:val="0"/>
      <w:marTop w:val="0"/>
      <w:marBottom w:val="0"/>
      <w:divBdr>
        <w:top w:val="none" w:sz="0" w:space="0" w:color="auto"/>
        <w:left w:val="none" w:sz="0" w:space="0" w:color="auto"/>
        <w:bottom w:val="none" w:sz="0" w:space="0" w:color="auto"/>
        <w:right w:val="none" w:sz="0" w:space="0" w:color="auto"/>
      </w:divBdr>
      <w:divsChild>
        <w:div w:id="1537736757">
          <w:marLeft w:val="0"/>
          <w:marRight w:val="0"/>
          <w:marTop w:val="0"/>
          <w:marBottom w:val="0"/>
          <w:divBdr>
            <w:top w:val="none" w:sz="0" w:space="0" w:color="auto"/>
            <w:left w:val="none" w:sz="0" w:space="0" w:color="auto"/>
            <w:bottom w:val="none" w:sz="0" w:space="0" w:color="auto"/>
            <w:right w:val="none" w:sz="0" w:space="0" w:color="auto"/>
          </w:divBdr>
          <w:divsChild>
            <w:div w:id="652221841">
              <w:marLeft w:val="0"/>
              <w:marRight w:val="0"/>
              <w:marTop w:val="0"/>
              <w:marBottom w:val="0"/>
              <w:divBdr>
                <w:top w:val="none" w:sz="0" w:space="0" w:color="auto"/>
                <w:left w:val="none" w:sz="0" w:space="0" w:color="auto"/>
                <w:bottom w:val="none" w:sz="0" w:space="0" w:color="auto"/>
                <w:right w:val="none" w:sz="0" w:space="0" w:color="auto"/>
              </w:divBdr>
            </w:div>
          </w:divsChild>
        </w:div>
        <w:div w:id="573440622">
          <w:marLeft w:val="0"/>
          <w:marRight w:val="0"/>
          <w:marTop w:val="0"/>
          <w:marBottom w:val="0"/>
          <w:divBdr>
            <w:top w:val="none" w:sz="0" w:space="0" w:color="auto"/>
            <w:left w:val="none" w:sz="0" w:space="0" w:color="auto"/>
            <w:bottom w:val="none" w:sz="0" w:space="0" w:color="auto"/>
            <w:right w:val="none" w:sz="0" w:space="0" w:color="auto"/>
          </w:divBdr>
          <w:divsChild>
            <w:div w:id="138811661">
              <w:marLeft w:val="0"/>
              <w:marRight w:val="0"/>
              <w:marTop w:val="0"/>
              <w:marBottom w:val="0"/>
              <w:divBdr>
                <w:top w:val="none" w:sz="0" w:space="0" w:color="auto"/>
                <w:left w:val="none" w:sz="0" w:space="0" w:color="auto"/>
                <w:bottom w:val="none" w:sz="0" w:space="0" w:color="auto"/>
                <w:right w:val="none" w:sz="0" w:space="0" w:color="auto"/>
              </w:divBdr>
            </w:div>
          </w:divsChild>
        </w:div>
        <w:div w:id="1028608380">
          <w:marLeft w:val="0"/>
          <w:marRight w:val="0"/>
          <w:marTop w:val="0"/>
          <w:marBottom w:val="0"/>
          <w:divBdr>
            <w:top w:val="none" w:sz="0" w:space="0" w:color="auto"/>
            <w:left w:val="none" w:sz="0" w:space="0" w:color="auto"/>
            <w:bottom w:val="none" w:sz="0" w:space="0" w:color="auto"/>
            <w:right w:val="none" w:sz="0" w:space="0" w:color="auto"/>
          </w:divBdr>
          <w:divsChild>
            <w:div w:id="1214390705">
              <w:marLeft w:val="0"/>
              <w:marRight w:val="0"/>
              <w:marTop w:val="0"/>
              <w:marBottom w:val="0"/>
              <w:divBdr>
                <w:top w:val="none" w:sz="0" w:space="0" w:color="auto"/>
                <w:left w:val="none" w:sz="0" w:space="0" w:color="auto"/>
                <w:bottom w:val="none" w:sz="0" w:space="0" w:color="auto"/>
                <w:right w:val="none" w:sz="0" w:space="0" w:color="auto"/>
              </w:divBdr>
            </w:div>
            <w:div w:id="610670356">
              <w:marLeft w:val="0"/>
              <w:marRight w:val="0"/>
              <w:marTop w:val="0"/>
              <w:marBottom w:val="0"/>
              <w:divBdr>
                <w:top w:val="none" w:sz="0" w:space="0" w:color="auto"/>
                <w:left w:val="none" w:sz="0" w:space="0" w:color="auto"/>
                <w:bottom w:val="none" w:sz="0" w:space="0" w:color="auto"/>
                <w:right w:val="none" w:sz="0" w:space="0" w:color="auto"/>
              </w:divBdr>
            </w:div>
            <w:div w:id="180966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608</Words>
  <Characters>3471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Hospitals Of Leicester NHS Trust</Company>
  <LinksUpToDate>false</LinksUpToDate>
  <CharactersWithSpaces>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Davies Elizabeth M - Head of Radiation Protection</dc:creator>
  <cp:lastModifiedBy>Davies Elizabeth M - Head of Radiation Protection</cp:lastModifiedBy>
  <cp:revision>2</cp:revision>
  <dcterms:created xsi:type="dcterms:W3CDTF">2021-12-21T10:18:00Z</dcterms:created>
  <dcterms:modified xsi:type="dcterms:W3CDTF">2021-12-21T10:18:00Z</dcterms:modified>
</cp:coreProperties>
</file>