
<file path=[Content_Types].xml><?xml version="1.0" encoding="utf-8"?>
<Types xmlns="http://schemas.openxmlformats.org/package/2006/content-types">
  <Default Extension="png" ContentType="image/pn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charts/chart4.xml" ContentType="application/vnd.openxmlformats-officedocument.drawingml.chart+xml"/>
  <Override PartName="/word/charts/style4.xml" ContentType="application/vnd.ms-office.chartstyle+xml"/>
  <Override PartName="/word/charts/colors4.xml" ContentType="application/vnd.ms-office.chartcolorstyle+xml"/>
  <Override PartName="/word/charts/chart5.xml" ContentType="application/vnd.openxmlformats-officedocument.drawingml.chart+xml"/>
  <Override PartName="/word/charts/style5.xml" ContentType="application/vnd.ms-office.chartstyle+xml"/>
  <Override PartName="/word/charts/colors5.xml" ContentType="application/vnd.ms-office.chartcolorstyle+xml"/>
  <Override PartName="/word/charts/chart6.xml" ContentType="application/vnd.openxmlformats-officedocument.drawingml.chart+xml"/>
  <Override PartName="/word/charts/style6.xml" ContentType="application/vnd.ms-office.chartstyle+xml"/>
  <Override PartName="/word/charts/colors6.xml" ContentType="application/vnd.ms-office.chartcolorstyle+xml"/>
  <Override PartName="/word/charts/chart7.xml" ContentType="application/vnd.openxmlformats-officedocument.drawingml.chart+xml"/>
  <Override PartName="/word/charts/style7.xml" ContentType="application/vnd.ms-office.chartstyle+xml"/>
  <Override PartName="/word/charts/colors7.xml" ContentType="application/vnd.ms-office.chartcolorstyle+xml"/>
  <Override PartName="/word/charts/chart8.xml" ContentType="application/vnd.openxmlformats-officedocument.drawingml.chart+xml"/>
  <Override PartName="/word/charts/style8.xml" ContentType="application/vnd.ms-office.chartstyle+xml"/>
  <Override PartName="/word/charts/colors8.xml" ContentType="application/vnd.ms-office.chartcolorsty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7C6617" w14:textId="2AE085E9" w:rsidR="00CE7A2D" w:rsidRDefault="00CE7A2D" w:rsidP="00406C9C">
      <w:pPr>
        <w:jc w:val="center"/>
        <w:rPr>
          <w:rFonts w:ascii="Arial" w:hAnsi="Arial" w:cs="Arial"/>
          <w:b/>
          <w:bCs/>
          <w:sz w:val="32"/>
          <w:szCs w:val="32"/>
        </w:rPr>
      </w:pPr>
      <w:r w:rsidRPr="007A5C1C">
        <w:rPr>
          <w:rFonts w:ascii="Arial" w:hAnsi="Arial" w:cs="Arial"/>
          <w:b/>
          <w:bCs/>
          <w:sz w:val="32"/>
          <w:szCs w:val="32"/>
        </w:rPr>
        <w:t>Migration in Leicester (Census 2021)</w:t>
      </w:r>
    </w:p>
    <w:p w14:paraId="7A268966" w14:textId="77777777" w:rsidR="00D43841" w:rsidRDefault="00D43841" w:rsidP="00D43841">
      <w:pPr>
        <w:rPr>
          <w:rFonts w:ascii="Arial" w:hAnsi="Arial" w:cs="Arial"/>
          <w:b/>
          <w:bCs/>
          <w:sz w:val="32"/>
          <w:szCs w:val="32"/>
        </w:rPr>
      </w:pPr>
    </w:p>
    <w:bookmarkStart w:id="0" w:name="_Toc126748082" w:displacedByCustomXml="next"/>
    <w:bookmarkStart w:id="1" w:name="_Toc126748874" w:displacedByCustomXml="next"/>
    <w:sdt>
      <w:sdtPr>
        <w:rPr>
          <w:rFonts w:asciiTheme="minorHAnsi" w:hAnsiTheme="minorHAnsi" w:cstheme="minorBidi"/>
          <w:b w:val="0"/>
          <w:bCs w:val="0"/>
          <w:sz w:val="22"/>
          <w:szCs w:val="22"/>
        </w:rPr>
        <w:id w:val="691110997"/>
        <w:docPartObj>
          <w:docPartGallery w:val="Table of Contents"/>
          <w:docPartUnique/>
        </w:docPartObj>
      </w:sdtPr>
      <w:sdtEndPr>
        <w:rPr>
          <w:noProof/>
        </w:rPr>
      </w:sdtEndPr>
      <w:sdtContent>
        <w:p w14:paraId="21CA1534" w14:textId="6191A2BA" w:rsidR="00D43841" w:rsidRPr="00623C7B" w:rsidRDefault="00623C7B" w:rsidP="008D77CE">
          <w:pPr>
            <w:pStyle w:val="Heading1"/>
          </w:pPr>
          <w:r>
            <w:t xml:space="preserve">Table of </w:t>
          </w:r>
          <w:r w:rsidR="00D43841" w:rsidRPr="00623C7B">
            <w:t>Contents</w:t>
          </w:r>
          <w:bookmarkEnd w:id="1"/>
          <w:bookmarkEnd w:id="0"/>
        </w:p>
        <w:p w14:paraId="00510894" w14:textId="77A5E935" w:rsidR="008D77CE" w:rsidRDefault="00D43841">
          <w:pPr>
            <w:pStyle w:val="TOC1"/>
            <w:tabs>
              <w:tab w:val="right" w:leader="dot" w:pos="9016"/>
            </w:tabs>
            <w:rPr>
              <w:rFonts w:eastAsiaTheme="minorEastAsia"/>
              <w:noProof/>
              <w:lang w:eastAsia="en-GB"/>
            </w:rPr>
          </w:pPr>
          <w:r>
            <w:fldChar w:fldCharType="begin"/>
          </w:r>
          <w:r>
            <w:instrText xml:space="preserve"> TOC \o "1-3" \h \z \u </w:instrText>
          </w:r>
          <w:r>
            <w:fldChar w:fldCharType="separate"/>
          </w:r>
          <w:hyperlink w:anchor="_Toc126748874" w:history="1">
            <w:r w:rsidR="008D77CE" w:rsidRPr="00C61507">
              <w:rPr>
                <w:rStyle w:val="Hyperlink"/>
                <w:noProof/>
              </w:rPr>
              <w:t>Table of Contents</w:t>
            </w:r>
            <w:r w:rsidR="008D77CE">
              <w:rPr>
                <w:noProof/>
                <w:webHidden/>
              </w:rPr>
              <w:tab/>
            </w:r>
            <w:r w:rsidR="008D77CE">
              <w:rPr>
                <w:noProof/>
                <w:webHidden/>
              </w:rPr>
              <w:fldChar w:fldCharType="begin"/>
            </w:r>
            <w:r w:rsidR="008D77CE">
              <w:rPr>
                <w:noProof/>
                <w:webHidden/>
              </w:rPr>
              <w:instrText xml:space="preserve"> PAGEREF _Toc126748874 \h </w:instrText>
            </w:r>
            <w:r w:rsidR="008D77CE">
              <w:rPr>
                <w:noProof/>
                <w:webHidden/>
              </w:rPr>
            </w:r>
            <w:r w:rsidR="008D77CE">
              <w:rPr>
                <w:noProof/>
                <w:webHidden/>
              </w:rPr>
              <w:fldChar w:fldCharType="separate"/>
            </w:r>
            <w:r w:rsidR="008D77CE">
              <w:rPr>
                <w:noProof/>
                <w:webHidden/>
              </w:rPr>
              <w:t>1</w:t>
            </w:r>
            <w:r w:rsidR="008D77CE">
              <w:rPr>
                <w:noProof/>
                <w:webHidden/>
              </w:rPr>
              <w:fldChar w:fldCharType="end"/>
            </w:r>
          </w:hyperlink>
        </w:p>
        <w:p w14:paraId="3FC2D5AE" w14:textId="393F7836" w:rsidR="008D77CE" w:rsidRDefault="003C08CE">
          <w:pPr>
            <w:pStyle w:val="TOC1"/>
            <w:tabs>
              <w:tab w:val="right" w:leader="dot" w:pos="9016"/>
            </w:tabs>
            <w:rPr>
              <w:rFonts w:eastAsiaTheme="minorEastAsia"/>
              <w:noProof/>
              <w:lang w:eastAsia="en-GB"/>
            </w:rPr>
          </w:pPr>
          <w:hyperlink w:anchor="_Toc126748875" w:history="1">
            <w:r w:rsidR="008D77CE" w:rsidRPr="00C61507">
              <w:rPr>
                <w:rStyle w:val="Hyperlink"/>
                <w:noProof/>
              </w:rPr>
              <w:t>Introduction</w:t>
            </w:r>
            <w:r w:rsidR="008D77CE">
              <w:rPr>
                <w:noProof/>
                <w:webHidden/>
              </w:rPr>
              <w:tab/>
            </w:r>
            <w:r w:rsidR="008D77CE">
              <w:rPr>
                <w:noProof/>
                <w:webHidden/>
              </w:rPr>
              <w:fldChar w:fldCharType="begin"/>
            </w:r>
            <w:r w:rsidR="008D77CE">
              <w:rPr>
                <w:noProof/>
                <w:webHidden/>
              </w:rPr>
              <w:instrText xml:space="preserve"> PAGEREF _Toc126748875 \h </w:instrText>
            </w:r>
            <w:r w:rsidR="008D77CE">
              <w:rPr>
                <w:noProof/>
                <w:webHidden/>
              </w:rPr>
            </w:r>
            <w:r w:rsidR="008D77CE">
              <w:rPr>
                <w:noProof/>
                <w:webHidden/>
              </w:rPr>
              <w:fldChar w:fldCharType="separate"/>
            </w:r>
            <w:r w:rsidR="008D77CE">
              <w:rPr>
                <w:noProof/>
                <w:webHidden/>
              </w:rPr>
              <w:t>2</w:t>
            </w:r>
            <w:r w:rsidR="008D77CE">
              <w:rPr>
                <w:noProof/>
                <w:webHidden/>
              </w:rPr>
              <w:fldChar w:fldCharType="end"/>
            </w:r>
          </w:hyperlink>
        </w:p>
        <w:p w14:paraId="308C4BBB" w14:textId="28605166" w:rsidR="008D77CE" w:rsidRDefault="003C08CE">
          <w:pPr>
            <w:pStyle w:val="TOC2"/>
            <w:tabs>
              <w:tab w:val="right" w:leader="dot" w:pos="9016"/>
            </w:tabs>
            <w:rPr>
              <w:rFonts w:eastAsiaTheme="minorEastAsia"/>
              <w:noProof/>
              <w:lang w:eastAsia="en-GB"/>
            </w:rPr>
          </w:pPr>
          <w:hyperlink w:anchor="_Toc126748876" w:history="1">
            <w:r w:rsidR="008D77CE" w:rsidRPr="00C61507">
              <w:rPr>
                <w:rStyle w:val="Hyperlink"/>
                <w:noProof/>
              </w:rPr>
              <w:t>What Data Related to Migration does the Census Collect?</w:t>
            </w:r>
            <w:r w:rsidR="008D77CE">
              <w:rPr>
                <w:noProof/>
                <w:webHidden/>
              </w:rPr>
              <w:tab/>
            </w:r>
            <w:r w:rsidR="008D77CE">
              <w:rPr>
                <w:noProof/>
                <w:webHidden/>
              </w:rPr>
              <w:fldChar w:fldCharType="begin"/>
            </w:r>
            <w:r w:rsidR="008D77CE">
              <w:rPr>
                <w:noProof/>
                <w:webHidden/>
              </w:rPr>
              <w:instrText xml:space="preserve"> PAGEREF _Toc126748876 \h </w:instrText>
            </w:r>
            <w:r w:rsidR="008D77CE">
              <w:rPr>
                <w:noProof/>
                <w:webHidden/>
              </w:rPr>
            </w:r>
            <w:r w:rsidR="008D77CE">
              <w:rPr>
                <w:noProof/>
                <w:webHidden/>
              </w:rPr>
              <w:fldChar w:fldCharType="separate"/>
            </w:r>
            <w:r w:rsidR="008D77CE">
              <w:rPr>
                <w:noProof/>
                <w:webHidden/>
              </w:rPr>
              <w:t>3</w:t>
            </w:r>
            <w:r w:rsidR="008D77CE">
              <w:rPr>
                <w:noProof/>
                <w:webHidden/>
              </w:rPr>
              <w:fldChar w:fldCharType="end"/>
            </w:r>
          </w:hyperlink>
        </w:p>
        <w:p w14:paraId="11420CCB" w14:textId="250604E9" w:rsidR="008D77CE" w:rsidRDefault="003C08CE">
          <w:pPr>
            <w:pStyle w:val="TOC1"/>
            <w:tabs>
              <w:tab w:val="right" w:leader="dot" w:pos="9016"/>
            </w:tabs>
            <w:rPr>
              <w:rFonts w:eastAsiaTheme="minorEastAsia"/>
              <w:noProof/>
              <w:lang w:eastAsia="en-GB"/>
            </w:rPr>
          </w:pPr>
          <w:hyperlink w:anchor="_Toc126748877" w:history="1">
            <w:r w:rsidR="008D77CE" w:rsidRPr="00C61507">
              <w:rPr>
                <w:rStyle w:val="Hyperlink"/>
                <w:noProof/>
              </w:rPr>
              <w:t>Country of Birth</w:t>
            </w:r>
            <w:r w:rsidR="008D77CE">
              <w:rPr>
                <w:noProof/>
                <w:webHidden/>
              </w:rPr>
              <w:tab/>
            </w:r>
            <w:r w:rsidR="008D77CE">
              <w:rPr>
                <w:noProof/>
                <w:webHidden/>
              </w:rPr>
              <w:fldChar w:fldCharType="begin"/>
            </w:r>
            <w:r w:rsidR="008D77CE">
              <w:rPr>
                <w:noProof/>
                <w:webHidden/>
              </w:rPr>
              <w:instrText xml:space="preserve"> PAGEREF _Toc126748877 \h </w:instrText>
            </w:r>
            <w:r w:rsidR="008D77CE">
              <w:rPr>
                <w:noProof/>
                <w:webHidden/>
              </w:rPr>
            </w:r>
            <w:r w:rsidR="008D77CE">
              <w:rPr>
                <w:noProof/>
                <w:webHidden/>
              </w:rPr>
              <w:fldChar w:fldCharType="separate"/>
            </w:r>
            <w:r w:rsidR="008D77CE">
              <w:rPr>
                <w:noProof/>
                <w:webHidden/>
              </w:rPr>
              <w:t>4</w:t>
            </w:r>
            <w:r w:rsidR="008D77CE">
              <w:rPr>
                <w:noProof/>
                <w:webHidden/>
              </w:rPr>
              <w:fldChar w:fldCharType="end"/>
            </w:r>
          </w:hyperlink>
        </w:p>
        <w:p w14:paraId="2DF182A4" w14:textId="2621727E" w:rsidR="008D77CE" w:rsidRDefault="003C08CE">
          <w:pPr>
            <w:pStyle w:val="TOC2"/>
            <w:tabs>
              <w:tab w:val="right" w:leader="dot" w:pos="9016"/>
            </w:tabs>
            <w:rPr>
              <w:rFonts w:eastAsiaTheme="minorEastAsia"/>
              <w:noProof/>
              <w:lang w:eastAsia="en-GB"/>
            </w:rPr>
          </w:pPr>
          <w:hyperlink w:anchor="_Toc126748878" w:history="1">
            <w:r w:rsidR="008D77CE" w:rsidRPr="00C61507">
              <w:rPr>
                <w:rStyle w:val="Hyperlink"/>
                <w:noProof/>
              </w:rPr>
              <w:t>England &amp; Wales Country of Birth Overview</w:t>
            </w:r>
            <w:r w:rsidR="008D77CE">
              <w:rPr>
                <w:noProof/>
                <w:webHidden/>
              </w:rPr>
              <w:tab/>
            </w:r>
            <w:r w:rsidR="008D77CE">
              <w:rPr>
                <w:noProof/>
                <w:webHidden/>
              </w:rPr>
              <w:fldChar w:fldCharType="begin"/>
            </w:r>
            <w:r w:rsidR="008D77CE">
              <w:rPr>
                <w:noProof/>
                <w:webHidden/>
              </w:rPr>
              <w:instrText xml:space="preserve"> PAGEREF _Toc126748878 \h </w:instrText>
            </w:r>
            <w:r w:rsidR="008D77CE">
              <w:rPr>
                <w:noProof/>
                <w:webHidden/>
              </w:rPr>
            </w:r>
            <w:r w:rsidR="008D77CE">
              <w:rPr>
                <w:noProof/>
                <w:webHidden/>
              </w:rPr>
              <w:fldChar w:fldCharType="separate"/>
            </w:r>
            <w:r w:rsidR="008D77CE">
              <w:rPr>
                <w:noProof/>
                <w:webHidden/>
              </w:rPr>
              <w:t>4</w:t>
            </w:r>
            <w:r w:rsidR="008D77CE">
              <w:rPr>
                <w:noProof/>
                <w:webHidden/>
              </w:rPr>
              <w:fldChar w:fldCharType="end"/>
            </w:r>
          </w:hyperlink>
        </w:p>
        <w:p w14:paraId="252D9E94" w14:textId="50D3F173" w:rsidR="008D77CE" w:rsidRDefault="003C08CE">
          <w:pPr>
            <w:pStyle w:val="TOC2"/>
            <w:tabs>
              <w:tab w:val="right" w:leader="dot" w:pos="9016"/>
            </w:tabs>
            <w:rPr>
              <w:rFonts w:eastAsiaTheme="minorEastAsia"/>
              <w:noProof/>
              <w:lang w:eastAsia="en-GB"/>
            </w:rPr>
          </w:pPr>
          <w:hyperlink w:anchor="_Toc126748879" w:history="1">
            <w:r w:rsidR="008D77CE" w:rsidRPr="00C61507">
              <w:rPr>
                <w:rStyle w:val="Hyperlink"/>
                <w:noProof/>
              </w:rPr>
              <w:t>Country of Birth in Leicester</w:t>
            </w:r>
            <w:r w:rsidR="008D77CE">
              <w:rPr>
                <w:noProof/>
                <w:webHidden/>
              </w:rPr>
              <w:tab/>
            </w:r>
            <w:r w:rsidR="008D77CE">
              <w:rPr>
                <w:noProof/>
                <w:webHidden/>
              </w:rPr>
              <w:fldChar w:fldCharType="begin"/>
            </w:r>
            <w:r w:rsidR="008D77CE">
              <w:rPr>
                <w:noProof/>
                <w:webHidden/>
              </w:rPr>
              <w:instrText xml:space="preserve"> PAGEREF _Toc126748879 \h </w:instrText>
            </w:r>
            <w:r w:rsidR="008D77CE">
              <w:rPr>
                <w:noProof/>
                <w:webHidden/>
              </w:rPr>
            </w:r>
            <w:r w:rsidR="008D77CE">
              <w:rPr>
                <w:noProof/>
                <w:webHidden/>
              </w:rPr>
              <w:fldChar w:fldCharType="separate"/>
            </w:r>
            <w:r w:rsidR="008D77CE">
              <w:rPr>
                <w:noProof/>
                <w:webHidden/>
              </w:rPr>
              <w:t>5</w:t>
            </w:r>
            <w:r w:rsidR="008D77CE">
              <w:rPr>
                <w:noProof/>
                <w:webHidden/>
              </w:rPr>
              <w:fldChar w:fldCharType="end"/>
            </w:r>
          </w:hyperlink>
        </w:p>
        <w:p w14:paraId="622954CD" w14:textId="1414C3F4" w:rsidR="008D77CE" w:rsidRDefault="003C08CE">
          <w:pPr>
            <w:pStyle w:val="TOC1"/>
            <w:tabs>
              <w:tab w:val="right" w:leader="dot" w:pos="9016"/>
            </w:tabs>
            <w:rPr>
              <w:rFonts w:eastAsiaTheme="minorEastAsia"/>
              <w:noProof/>
              <w:lang w:eastAsia="en-GB"/>
            </w:rPr>
          </w:pPr>
          <w:hyperlink w:anchor="_Toc126748880" w:history="1">
            <w:r w:rsidR="008D77CE" w:rsidRPr="00C61507">
              <w:rPr>
                <w:rStyle w:val="Hyperlink"/>
                <w:noProof/>
              </w:rPr>
              <w:t>Passports Held</w:t>
            </w:r>
            <w:r w:rsidR="008D77CE">
              <w:rPr>
                <w:noProof/>
                <w:webHidden/>
              </w:rPr>
              <w:tab/>
            </w:r>
            <w:r w:rsidR="008D77CE">
              <w:rPr>
                <w:noProof/>
                <w:webHidden/>
              </w:rPr>
              <w:fldChar w:fldCharType="begin"/>
            </w:r>
            <w:r w:rsidR="008D77CE">
              <w:rPr>
                <w:noProof/>
                <w:webHidden/>
              </w:rPr>
              <w:instrText xml:space="preserve"> PAGEREF _Toc126748880 \h </w:instrText>
            </w:r>
            <w:r w:rsidR="008D77CE">
              <w:rPr>
                <w:noProof/>
                <w:webHidden/>
              </w:rPr>
            </w:r>
            <w:r w:rsidR="008D77CE">
              <w:rPr>
                <w:noProof/>
                <w:webHidden/>
              </w:rPr>
              <w:fldChar w:fldCharType="separate"/>
            </w:r>
            <w:r w:rsidR="008D77CE">
              <w:rPr>
                <w:noProof/>
                <w:webHidden/>
              </w:rPr>
              <w:t>12</w:t>
            </w:r>
            <w:r w:rsidR="008D77CE">
              <w:rPr>
                <w:noProof/>
                <w:webHidden/>
              </w:rPr>
              <w:fldChar w:fldCharType="end"/>
            </w:r>
          </w:hyperlink>
        </w:p>
        <w:p w14:paraId="66A72FC9" w14:textId="5A5E570E" w:rsidR="008D77CE" w:rsidRDefault="003C08CE">
          <w:pPr>
            <w:pStyle w:val="TOC1"/>
            <w:tabs>
              <w:tab w:val="right" w:leader="dot" w:pos="9016"/>
            </w:tabs>
            <w:rPr>
              <w:rFonts w:eastAsiaTheme="minorEastAsia"/>
              <w:noProof/>
              <w:lang w:eastAsia="en-GB"/>
            </w:rPr>
          </w:pPr>
          <w:hyperlink w:anchor="_Toc126748881" w:history="1">
            <w:r w:rsidR="008D77CE" w:rsidRPr="00C61507">
              <w:rPr>
                <w:rStyle w:val="Hyperlink"/>
                <w:noProof/>
              </w:rPr>
              <w:t>Passports Held in Leicester</w:t>
            </w:r>
            <w:r w:rsidR="008D77CE">
              <w:rPr>
                <w:noProof/>
                <w:webHidden/>
              </w:rPr>
              <w:tab/>
            </w:r>
            <w:r w:rsidR="008D77CE">
              <w:rPr>
                <w:noProof/>
                <w:webHidden/>
              </w:rPr>
              <w:fldChar w:fldCharType="begin"/>
            </w:r>
            <w:r w:rsidR="008D77CE">
              <w:rPr>
                <w:noProof/>
                <w:webHidden/>
              </w:rPr>
              <w:instrText xml:space="preserve"> PAGEREF _Toc126748881 \h </w:instrText>
            </w:r>
            <w:r w:rsidR="008D77CE">
              <w:rPr>
                <w:noProof/>
                <w:webHidden/>
              </w:rPr>
            </w:r>
            <w:r w:rsidR="008D77CE">
              <w:rPr>
                <w:noProof/>
                <w:webHidden/>
              </w:rPr>
              <w:fldChar w:fldCharType="separate"/>
            </w:r>
            <w:r w:rsidR="008D77CE">
              <w:rPr>
                <w:noProof/>
                <w:webHidden/>
              </w:rPr>
              <w:t>13</w:t>
            </w:r>
            <w:r w:rsidR="008D77CE">
              <w:rPr>
                <w:noProof/>
                <w:webHidden/>
              </w:rPr>
              <w:fldChar w:fldCharType="end"/>
            </w:r>
          </w:hyperlink>
        </w:p>
        <w:p w14:paraId="36E120C4" w14:textId="2BD84790" w:rsidR="008D77CE" w:rsidRDefault="003C08CE">
          <w:pPr>
            <w:pStyle w:val="TOC1"/>
            <w:tabs>
              <w:tab w:val="right" w:leader="dot" w:pos="9016"/>
            </w:tabs>
            <w:rPr>
              <w:rFonts w:eastAsiaTheme="minorEastAsia"/>
              <w:noProof/>
              <w:lang w:eastAsia="en-GB"/>
            </w:rPr>
          </w:pPr>
          <w:hyperlink w:anchor="_Toc126748882" w:history="1">
            <w:r w:rsidR="008D77CE" w:rsidRPr="00C61507">
              <w:rPr>
                <w:rStyle w:val="Hyperlink"/>
                <w:noProof/>
              </w:rPr>
              <w:t>Age and year of arrival</w:t>
            </w:r>
            <w:r w:rsidR="008D77CE">
              <w:rPr>
                <w:noProof/>
                <w:webHidden/>
              </w:rPr>
              <w:tab/>
            </w:r>
            <w:r w:rsidR="008D77CE">
              <w:rPr>
                <w:noProof/>
                <w:webHidden/>
              </w:rPr>
              <w:fldChar w:fldCharType="begin"/>
            </w:r>
            <w:r w:rsidR="008D77CE">
              <w:rPr>
                <w:noProof/>
                <w:webHidden/>
              </w:rPr>
              <w:instrText xml:space="preserve"> PAGEREF _Toc126748882 \h </w:instrText>
            </w:r>
            <w:r w:rsidR="008D77CE">
              <w:rPr>
                <w:noProof/>
                <w:webHidden/>
              </w:rPr>
            </w:r>
            <w:r w:rsidR="008D77CE">
              <w:rPr>
                <w:noProof/>
                <w:webHidden/>
              </w:rPr>
              <w:fldChar w:fldCharType="separate"/>
            </w:r>
            <w:r w:rsidR="008D77CE">
              <w:rPr>
                <w:noProof/>
                <w:webHidden/>
              </w:rPr>
              <w:t>18</w:t>
            </w:r>
            <w:r w:rsidR="008D77CE">
              <w:rPr>
                <w:noProof/>
                <w:webHidden/>
              </w:rPr>
              <w:fldChar w:fldCharType="end"/>
            </w:r>
          </w:hyperlink>
        </w:p>
        <w:p w14:paraId="75B2C482" w14:textId="77160ED7" w:rsidR="008D77CE" w:rsidRDefault="003C08CE">
          <w:pPr>
            <w:pStyle w:val="TOC1"/>
            <w:tabs>
              <w:tab w:val="right" w:leader="dot" w:pos="9016"/>
            </w:tabs>
            <w:rPr>
              <w:rFonts w:eastAsiaTheme="minorEastAsia"/>
              <w:noProof/>
              <w:lang w:eastAsia="en-GB"/>
            </w:rPr>
          </w:pPr>
          <w:hyperlink w:anchor="_Toc126748883" w:history="1">
            <w:r w:rsidR="008D77CE" w:rsidRPr="00C61507">
              <w:rPr>
                <w:rStyle w:val="Hyperlink"/>
                <w:noProof/>
              </w:rPr>
              <w:t>Limitations &amp; Further information</w:t>
            </w:r>
            <w:r w:rsidR="008D77CE">
              <w:rPr>
                <w:noProof/>
                <w:webHidden/>
              </w:rPr>
              <w:tab/>
            </w:r>
            <w:r w:rsidR="008D77CE">
              <w:rPr>
                <w:noProof/>
                <w:webHidden/>
              </w:rPr>
              <w:fldChar w:fldCharType="begin"/>
            </w:r>
            <w:r w:rsidR="008D77CE">
              <w:rPr>
                <w:noProof/>
                <w:webHidden/>
              </w:rPr>
              <w:instrText xml:space="preserve"> PAGEREF _Toc126748883 \h </w:instrText>
            </w:r>
            <w:r w:rsidR="008D77CE">
              <w:rPr>
                <w:noProof/>
                <w:webHidden/>
              </w:rPr>
            </w:r>
            <w:r w:rsidR="008D77CE">
              <w:rPr>
                <w:noProof/>
                <w:webHidden/>
              </w:rPr>
              <w:fldChar w:fldCharType="separate"/>
            </w:r>
            <w:r w:rsidR="008D77CE">
              <w:rPr>
                <w:noProof/>
                <w:webHidden/>
              </w:rPr>
              <w:t>22</w:t>
            </w:r>
            <w:r w:rsidR="008D77CE">
              <w:rPr>
                <w:noProof/>
                <w:webHidden/>
              </w:rPr>
              <w:fldChar w:fldCharType="end"/>
            </w:r>
          </w:hyperlink>
        </w:p>
        <w:p w14:paraId="609C382A" w14:textId="6629B01A" w:rsidR="00D43841" w:rsidRDefault="00D43841">
          <w:r>
            <w:rPr>
              <w:b/>
              <w:bCs/>
              <w:noProof/>
            </w:rPr>
            <w:fldChar w:fldCharType="end"/>
          </w:r>
        </w:p>
      </w:sdtContent>
    </w:sdt>
    <w:p w14:paraId="22B7C350" w14:textId="77777777" w:rsidR="00D43841" w:rsidRPr="007A5C1C" w:rsidRDefault="00D43841" w:rsidP="00D43841">
      <w:pPr>
        <w:rPr>
          <w:rFonts w:ascii="Arial" w:hAnsi="Arial" w:cs="Arial"/>
          <w:b/>
          <w:bCs/>
          <w:sz w:val="32"/>
          <w:szCs w:val="32"/>
        </w:rPr>
      </w:pPr>
    </w:p>
    <w:p w14:paraId="4BCB402E" w14:textId="77777777" w:rsidR="008D77CE" w:rsidRDefault="008D77CE" w:rsidP="008D77CE">
      <w:pPr>
        <w:pStyle w:val="Heading1"/>
      </w:pPr>
      <w:bookmarkStart w:id="2" w:name="_Toc126748875"/>
    </w:p>
    <w:p w14:paraId="2E0CD347" w14:textId="77777777" w:rsidR="008D77CE" w:rsidRDefault="008D77CE" w:rsidP="008D77CE">
      <w:pPr>
        <w:pStyle w:val="Heading1"/>
      </w:pPr>
    </w:p>
    <w:p w14:paraId="7B8472FD" w14:textId="77777777" w:rsidR="008D77CE" w:rsidRDefault="008D77CE" w:rsidP="008D77CE">
      <w:pPr>
        <w:pStyle w:val="Heading1"/>
      </w:pPr>
    </w:p>
    <w:p w14:paraId="58C4D8B3" w14:textId="77777777" w:rsidR="008D77CE" w:rsidRDefault="008D77CE" w:rsidP="008D77CE">
      <w:pPr>
        <w:pStyle w:val="Heading1"/>
      </w:pPr>
    </w:p>
    <w:p w14:paraId="0C782F8E" w14:textId="77777777" w:rsidR="008D77CE" w:rsidRDefault="008D77CE" w:rsidP="008D77CE">
      <w:pPr>
        <w:pStyle w:val="Heading1"/>
      </w:pPr>
    </w:p>
    <w:p w14:paraId="164C3DE9" w14:textId="77777777" w:rsidR="008D77CE" w:rsidRDefault="008D77CE" w:rsidP="008D77CE">
      <w:pPr>
        <w:pStyle w:val="Heading1"/>
      </w:pPr>
    </w:p>
    <w:p w14:paraId="5E5A1808" w14:textId="77777777" w:rsidR="008D77CE" w:rsidRDefault="008D77CE" w:rsidP="008D77CE">
      <w:pPr>
        <w:pStyle w:val="Heading1"/>
      </w:pPr>
    </w:p>
    <w:p w14:paraId="068ED8E8" w14:textId="77777777" w:rsidR="008D77CE" w:rsidRDefault="008D77CE" w:rsidP="008D77CE">
      <w:pPr>
        <w:pStyle w:val="Heading1"/>
      </w:pPr>
    </w:p>
    <w:p w14:paraId="4A10BE64" w14:textId="77777777" w:rsidR="008D77CE" w:rsidRDefault="008D77CE" w:rsidP="008D77CE">
      <w:pPr>
        <w:pStyle w:val="Heading1"/>
      </w:pPr>
    </w:p>
    <w:p w14:paraId="5B64EF08" w14:textId="77777777" w:rsidR="008D77CE" w:rsidRDefault="008D77CE" w:rsidP="008D77CE">
      <w:pPr>
        <w:pStyle w:val="Heading1"/>
      </w:pPr>
    </w:p>
    <w:p w14:paraId="2130C0D9" w14:textId="77777777" w:rsidR="008D77CE" w:rsidRDefault="008D77CE" w:rsidP="008D77CE">
      <w:pPr>
        <w:pStyle w:val="Heading1"/>
      </w:pPr>
    </w:p>
    <w:p w14:paraId="0071E2A1" w14:textId="77777777" w:rsidR="008D77CE" w:rsidRDefault="008D77CE" w:rsidP="008D77CE">
      <w:pPr>
        <w:pStyle w:val="Heading1"/>
      </w:pPr>
    </w:p>
    <w:p w14:paraId="7BC6DBC7" w14:textId="77777777" w:rsidR="008D77CE" w:rsidRDefault="008D77CE" w:rsidP="008D77CE">
      <w:pPr>
        <w:pStyle w:val="Heading1"/>
      </w:pPr>
    </w:p>
    <w:p w14:paraId="37A132E2" w14:textId="77777777" w:rsidR="008D77CE" w:rsidRDefault="008D77CE" w:rsidP="008D77CE">
      <w:pPr>
        <w:pStyle w:val="Heading1"/>
      </w:pPr>
    </w:p>
    <w:p w14:paraId="68EFFF29" w14:textId="77777777" w:rsidR="008D77CE" w:rsidRDefault="008D77CE" w:rsidP="008D77CE">
      <w:pPr>
        <w:pStyle w:val="Heading1"/>
      </w:pPr>
    </w:p>
    <w:p w14:paraId="184191CA" w14:textId="77777777" w:rsidR="008D77CE" w:rsidRDefault="008D77CE" w:rsidP="008D77CE">
      <w:pPr>
        <w:pStyle w:val="Heading1"/>
      </w:pPr>
    </w:p>
    <w:p w14:paraId="45B4E502" w14:textId="5A1CA70D" w:rsidR="00507B4A" w:rsidRPr="0020226E" w:rsidRDefault="00B3013D" w:rsidP="008D77CE">
      <w:pPr>
        <w:pStyle w:val="Heading1"/>
      </w:pPr>
      <w:r w:rsidRPr="0020226E">
        <w:lastRenderedPageBreak/>
        <w:t>Introduction</w:t>
      </w:r>
      <w:bookmarkEnd w:id="2"/>
    </w:p>
    <w:p w14:paraId="338E74AB" w14:textId="79255B28" w:rsidR="009C7BD7" w:rsidRPr="007A5C1C" w:rsidRDefault="009C7BD7" w:rsidP="00B57CBB">
      <w:pPr>
        <w:ind w:firstLine="720"/>
        <w:rPr>
          <w:rFonts w:ascii="Arial" w:hAnsi="Arial" w:cs="Arial"/>
          <w:sz w:val="24"/>
          <w:szCs w:val="24"/>
        </w:rPr>
      </w:pPr>
      <w:bookmarkStart w:id="3" w:name="_Hlk122193428"/>
      <w:r w:rsidRPr="007A5C1C">
        <w:rPr>
          <w:rFonts w:ascii="Arial" w:hAnsi="Arial" w:cs="Arial"/>
          <w:sz w:val="24"/>
          <w:szCs w:val="24"/>
        </w:rPr>
        <w:t xml:space="preserve">The Office for National Statistics </w:t>
      </w:r>
      <w:r w:rsidR="00303B2F">
        <w:rPr>
          <w:rFonts w:ascii="Arial" w:hAnsi="Arial" w:cs="Arial"/>
          <w:sz w:val="24"/>
          <w:szCs w:val="24"/>
        </w:rPr>
        <w:t xml:space="preserve">(ONS) </w:t>
      </w:r>
      <w:r w:rsidRPr="007A5C1C">
        <w:rPr>
          <w:rFonts w:ascii="Arial" w:hAnsi="Arial" w:cs="Arial"/>
          <w:sz w:val="24"/>
          <w:szCs w:val="24"/>
        </w:rPr>
        <w:t>launched the Census 2021 survey on March 21, 2021</w:t>
      </w:r>
      <w:r w:rsidR="00303B2F">
        <w:rPr>
          <w:rFonts w:ascii="Arial" w:hAnsi="Arial" w:cs="Arial"/>
          <w:sz w:val="24"/>
          <w:szCs w:val="24"/>
        </w:rPr>
        <w:t>. Census 2021 had a</w:t>
      </w:r>
      <w:r w:rsidRPr="007A5C1C">
        <w:rPr>
          <w:rFonts w:ascii="Arial" w:hAnsi="Arial" w:cs="Arial"/>
          <w:sz w:val="24"/>
          <w:szCs w:val="24"/>
        </w:rPr>
        <w:t xml:space="preserve"> high response rate of 97</w:t>
      </w:r>
      <w:r w:rsidR="00303B2F">
        <w:rPr>
          <w:rFonts w:ascii="Arial" w:hAnsi="Arial" w:cs="Arial"/>
          <w:sz w:val="24"/>
          <w:szCs w:val="24"/>
        </w:rPr>
        <w:t>%</w:t>
      </w:r>
      <w:r w:rsidRPr="007A5C1C">
        <w:rPr>
          <w:rFonts w:ascii="Arial" w:hAnsi="Arial" w:cs="Arial"/>
          <w:sz w:val="24"/>
          <w:szCs w:val="24"/>
        </w:rPr>
        <w:t>, making it a reliable resource that provides a detailed understanding of the population</w:t>
      </w:r>
      <w:r w:rsidR="00303B2F">
        <w:rPr>
          <w:rFonts w:ascii="Arial" w:hAnsi="Arial" w:cs="Arial"/>
          <w:sz w:val="24"/>
          <w:szCs w:val="24"/>
        </w:rPr>
        <w:t xml:space="preserve"> of England and Wales</w:t>
      </w:r>
      <w:r w:rsidRPr="007A5C1C">
        <w:rPr>
          <w:rFonts w:ascii="Arial" w:hAnsi="Arial" w:cs="Arial"/>
          <w:sz w:val="24"/>
          <w:szCs w:val="24"/>
        </w:rPr>
        <w:t xml:space="preserve">. This information provides valuable insight into the characteristics of local authorities and information that can be used for governments and municipalities to develop policies, plan public services and more. </w:t>
      </w:r>
    </w:p>
    <w:p w14:paraId="57D28CB9" w14:textId="0E5F4D95" w:rsidR="00CE7A2D" w:rsidRPr="00A672D0" w:rsidRDefault="0025569D" w:rsidP="00A672D0">
      <w:pPr>
        <w:rPr>
          <w:rFonts w:ascii="Arial" w:hAnsi="Arial" w:cs="Arial"/>
          <w:color w:val="000000" w:themeColor="text1"/>
          <w:sz w:val="24"/>
          <w:szCs w:val="24"/>
        </w:rPr>
      </w:pPr>
      <w:r w:rsidRPr="007A5C1C">
        <w:rPr>
          <w:rFonts w:ascii="Arial" w:hAnsi="Arial" w:cs="Arial"/>
          <w:color w:val="000000" w:themeColor="text1"/>
          <w:sz w:val="24"/>
          <w:szCs w:val="24"/>
        </w:rPr>
        <w:t xml:space="preserve">This is the first census that was administered online </w:t>
      </w:r>
      <w:r w:rsidR="00CB1AC5" w:rsidRPr="007A5C1C">
        <w:rPr>
          <w:rFonts w:ascii="Arial" w:hAnsi="Arial" w:cs="Arial"/>
          <w:color w:val="000000" w:themeColor="text1"/>
          <w:sz w:val="24"/>
          <w:szCs w:val="24"/>
        </w:rPr>
        <w:t xml:space="preserve">showing historically high levels of immigration. It is also </w:t>
      </w:r>
      <w:r w:rsidRPr="007A5C1C">
        <w:rPr>
          <w:rFonts w:ascii="Arial" w:hAnsi="Arial" w:cs="Arial"/>
          <w:color w:val="000000" w:themeColor="text1"/>
          <w:sz w:val="24"/>
          <w:szCs w:val="24"/>
        </w:rPr>
        <w:t>the first census since Brexit, which resulted in a fall in net migration</w:t>
      </w:r>
      <w:r w:rsidR="00303B2F">
        <w:rPr>
          <w:rFonts w:ascii="Arial" w:hAnsi="Arial" w:cs="Arial"/>
          <w:color w:val="000000" w:themeColor="text1"/>
          <w:sz w:val="24"/>
          <w:szCs w:val="24"/>
        </w:rPr>
        <w:t>.</w:t>
      </w:r>
      <w:r w:rsidR="00A672D0">
        <w:rPr>
          <w:rFonts w:ascii="Arial" w:hAnsi="Arial" w:cs="Arial"/>
          <w:color w:val="000000" w:themeColor="text1"/>
          <w:sz w:val="24"/>
          <w:szCs w:val="24"/>
        </w:rPr>
        <w:t xml:space="preserve"> </w:t>
      </w:r>
      <w:r w:rsidR="009C7BD7" w:rsidRPr="007A5C1C">
        <w:rPr>
          <w:rFonts w:ascii="Arial" w:hAnsi="Arial" w:cs="Arial"/>
          <w:sz w:val="24"/>
          <w:szCs w:val="24"/>
        </w:rPr>
        <w:t xml:space="preserve">According to the </w:t>
      </w:r>
      <w:r w:rsidR="00A672D0">
        <w:rPr>
          <w:rFonts w:ascii="Arial" w:hAnsi="Arial" w:cs="Arial"/>
          <w:sz w:val="24"/>
          <w:szCs w:val="24"/>
        </w:rPr>
        <w:t>first</w:t>
      </w:r>
      <w:r w:rsidR="009C7BD7" w:rsidRPr="007A5C1C">
        <w:rPr>
          <w:rFonts w:ascii="Arial" w:hAnsi="Arial" w:cs="Arial"/>
          <w:sz w:val="24"/>
          <w:szCs w:val="24"/>
        </w:rPr>
        <w:t xml:space="preserve"> data release, </w:t>
      </w:r>
      <w:r w:rsidR="00CE7A2D" w:rsidRPr="007A5C1C">
        <w:rPr>
          <w:rFonts w:ascii="Arial" w:hAnsi="Arial" w:cs="Arial"/>
          <w:sz w:val="24"/>
          <w:szCs w:val="24"/>
        </w:rPr>
        <w:t xml:space="preserve">Leicester </w:t>
      </w:r>
      <w:r w:rsidR="00406C9C" w:rsidRPr="007A5C1C">
        <w:rPr>
          <w:rFonts w:ascii="Arial" w:hAnsi="Arial" w:cs="Arial"/>
          <w:sz w:val="24"/>
          <w:szCs w:val="24"/>
        </w:rPr>
        <w:t>remains one of</w:t>
      </w:r>
      <w:r w:rsidR="00CE7A2D" w:rsidRPr="007A5C1C">
        <w:rPr>
          <w:rFonts w:ascii="Arial" w:hAnsi="Arial" w:cs="Arial"/>
          <w:sz w:val="24"/>
          <w:szCs w:val="24"/>
        </w:rPr>
        <w:t xml:space="preserve"> the most populous urban </w:t>
      </w:r>
      <w:r w:rsidR="00406C9C" w:rsidRPr="007A5C1C">
        <w:rPr>
          <w:rFonts w:ascii="Arial" w:hAnsi="Arial" w:cs="Arial"/>
          <w:sz w:val="24"/>
          <w:szCs w:val="24"/>
        </w:rPr>
        <w:t>centres</w:t>
      </w:r>
      <w:r w:rsidR="00CE7A2D" w:rsidRPr="007A5C1C">
        <w:rPr>
          <w:rFonts w:ascii="Arial" w:hAnsi="Arial" w:cs="Arial"/>
          <w:sz w:val="24"/>
          <w:szCs w:val="24"/>
        </w:rPr>
        <w:t xml:space="preserve"> in the East Midlands</w:t>
      </w:r>
      <w:r w:rsidR="009C7BD7" w:rsidRPr="007A5C1C">
        <w:rPr>
          <w:rFonts w:ascii="Arial" w:hAnsi="Arial" w:cs="Arial"/>
          <w:sz w:val="24"/>
          <w:szCs w:val="24"/>
        </w:rPr>
        <w:t>.</w:t>
      </w:r>
      <w:r w:rsidR="00CE7A2D" w:rsidRPr="007A5C1C">
        <w:rPr>
          <w:rFonts w:ascii="Arial" w:hAnsi="Arial" w:cs="Arial"/>
          <w:sz w:val="24"/>
          <w:szCs w:val="24"/>
        </w:rPr>
        <w:t xml:space="preserve"> </w:t>
      </w:r>
      <w:r w:rsidR="00406C9C" w:rsidRPr="007A5C1C">
        <w:rPr>
          <w:rFonts w:ascii="Arial" w:hAnsi="Arial" w:cs="Arial"/>
          <w:sz w:val="24"/>
          <w:szCs w:val="24"/>
        </w:rPr>
        <w:t>There has been a strong population growth over the last decade, driven by migration, with 25% of migrants from within the European Union (EU) and 75% from countries outside the EU.</w:t>
      </w:r>
    </w:p>
    <w:p w14:paraId="35705D39" w14:textId="35A005B5" w:rsidR="0025569D" w:rsidRPr="007A5C1C" w:rsidRDefault="00406C9C" w:rsidP="009C7BD7">
      <w:pPr>
        <w:tabs>
          <w:tab w:val="left" w:pos="2270"/>
        </w:tabs>
        <w:rPr>
          <w:rFonts w:ascii="Arial" w:hAnsi="Arial" w:cs="Arial"/>
          <w:b/>
          <w:bCs/>
          <w:sz w:val="24"/>
          <w:szCs w:val="24"/>
        </w:rPr>
      </w:pPr>
      <w:r w:rsidRPr="007A5C1C">
        <w:rPr>
          <w:rFonts w:ascii="Arial" w:hAnsi="Arial" w:cs="Arial"/>
          <w:sz w:val="24"/>
          <w:szCs w:val="24"/>
        </w:rPr>
        <w:t xml:space="preserve">This report shows trends and analysis from the </w:t>
      </w:r>
      <w:r w:rsidR="0025569D" w:rsidRPr="007A5C1C">
        <w:rPr>
          <w:rFonts w:ascii="Arial" w:hAnsi="Arial" w:cs="Arial"/>
          <w:sz w:val="24"/>
          <w:szCs w:val="24"/>
        </w:rPr>
        <w:t xml:space="preserve">first release of </w:t>
      </w:r>
      <w:r w:rsidRPr="007A5C1C">
        <w:rPr>
          <w:rFonts w:ascii="Arial" w:hAnsi="Arial" w:cs="Arial"/>
          <w:sz w:val="24"/>
          <w:szCs w:val="24"/>
        </w:rPr>
        <w:t xml:space="preserve">Census 2021 data on migration in Leicester, as well as </w:t>
      </w:r>
      <w:r w:rsidR="00A672D0">
        <w:rPr>
          <w:rFonts w:ascii="Arial" w:hAnsi="Arial" w:cs="Arial"/>
          <w:sz w:val="24"/>
          <w:szCs w:val="24"/>
        </w:rPr>
        <w:t xml:space="preserve">a breakdown of local authority data, </w:t>
      </w:r>
      <w:r w:rsidRPr="007A5C1C">
        <w:rPr>
          <w:rFonts w:ascii="Arial" w:hAnsi="Arial" w:cs="Arial"/>
          <w:sz w:val="24"/>
          <w:szCs w:val="24"/>
        </w:rPr>
        <w:t xml:space="preserve">comparisons with </w:t>
      </w:r>
      <w:r w:rsidR="00A672D0">
        <w:rPr>
          <w:rFonts w:ascii="Arial" w:hAnsi="Arial" w:cs="Arial"/>
          <w:sz w:val="24"/>
          <w:szCs w:val="24"/>
        </w:rPr>
        <w:t xml:space="preserve">data from England &amp; Wales and </w:t>
      </w:r>
      <w:r w:rsidRPr="007A5C1C">
        <w:rPr>
          <w:rFonts w:ascii="Arial" w:hAnsi="Arial" w:cs="Arial"/>
          <w:sz w:val="24"/>
          <w:szCs w:val="24"/>
        </w:rPr>
        <w:t xml:space="preserve">other major urban cities within the UK, and changes </w:t>
      </w:r>
      <w:r w:rsidR="00A5380C" w:rsidRPr="007A5C1C">
        <w:rPr>
          <w:rFonts w:ascii="Arial" w:hAnsi="Arial" w:cs="Arial"/>
          <w:sz w:val="24"/>
          <w:szCs w:val="24"/>
        </w:rPr>
        <w:t xml:space="preserve">over the decades </w:t>
      </w:r>
      <w:r w:rsidRPr="007A5C1C">
        <w:rPr>
          <w:rFonts w:ascii="Arial" w:hAnsi="Arial" w:cs="Arial"/>
          <w:sz w:val="24"/>
          <w:szCs w:val="24"/>
        </w:rPr>
        <w:t>since the previous Census in 20</w:t>
      </w:r>
      <w:r w:rsidR="00A5380C" w:rsidRPr="007A5C1C">
        <w:rPr>
          <w:rFonts w:ascii="Arial" w:hAnsi="Arial" w:cs="Arial"/>
          <w:sz w:val="24"/>
          <w:szCs w:val="24"/>
        </w:rPr>
        <w:t>01 and 2011.</w:t>
      </w:r>
      <w:bookmarkEnd w:id="3"/>
      <w:r w:rsidR="0025569D" w:rsidRPr="007A5C1C">
        <w:rPr>
          <w:rFonts w:ascii="Arial" w:hAnsi="Arial" w:cs="Arial"/>
          <w:sz w:val="24"/>
          <w:szCs w:val="24"/>
        </w:rPr>
        <w:t xml:space="preserve"> </w:t>
      </w:r>
    </w:p>
    <w:p w14:paraId="6E7A36C3" w14:textId="58638152" w:rsidR="0025569D" w:rsidRPr="007A5C1C" w:rsidRDefault="007A5C1C" w:rsidP="0025208A">
      <w:pPr>
        <w:rPr>
          <w:rFonts w:ascii="Arial" w:hAnsi="Arial" w:cs="Arial"/>
          <w:b/>
          <w:bCs/>
          <w:sz w:val="24"/>
          <w:szCs w:val="24"/>
        </w:rPr>
      </w:pPr>
      <w:r>
        <w:rPr>
          <w:rFonts w:ascii="Arial" w:hAnsi="Arial" w:cs="Arial"/>
          <w:b/>
          <w:bCs/>
          <w:noProof/>
          <w:sz w:val="24"/>
          <w:szCs w:val="24"/>
        </w:rPr>
        <mc:AlternateContent>
          <mc:Choice Requires="wps">
            <w:drawing>
              <wp:anchor distT="0" distB="0" distL="114300" distR="114300" simplePos="0" relativeHeight="251658240" behindDoc="1" locked="0" layoutInCell="1" allowOverlap="1" wp14:anchorId="3B347F06" wp14:editId="6343B80E">
                <wp:simplePos x="0" y="0"/>
                <wp:positionH relativeFrom="column">
                  <wp:posOffset>-262393</wp:posOffset>
                </wp:positionH>
                <wp:positionV relativeFrom="paragraph">
                  <wp:posOffset>115763</wp:posOffset>
                </wp:positionV>
                <wp:extent cx="6251331" cy="5534108"/>
                <wp:effectExtent l="0" t="0" r="0" b="9525"/>
                <wp:wrapNone/>
                <wp:docPr id="2" name="Rectangle 2"/>
                <wp:cNvGraphicFramePr/>
                <a:graphic xmlns:a="http://schemas.openxmlformats.org/drawingml/2006/main">
                  <a:graphicData uri="http://schemas.microsoft.com/office/word/2010/wordprocessingShape">
                    <wps:wsp>
                      <wps:cNvSpPr/>
                      <wps:spPr>
                        <a:xfrm>
                          <a:off x="0" y="0"/>
                          <a:ext cx="6251331" cy="5534108"/>
                        </a:xfrm>
                        <a:prstGeom prst="rect">
                          <a:avLst/>
                        </a:prstGeom>
                        <a:solidFill>
                          <a:schemeClr val="accent2">
                            <a:lumMod val="20000"/>
                            <a:lumOff val="80000"/>
                            <a:alpha val="56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E9A811" id="Rectangle 2" o:spid="_x0000_s1026" style="position:absolute;margin-left:-20.65pt;margin-top:9.1pt;width:492.25pt;height:435.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" fillcolor="#fbe4d5 [661]" stroked="f" strokeweight="1pt">
                <v:fill opacity="36751f"/>
              </v:rect>
            </w:pict>
          </mc:Fallback>
        </mc:AlternateContent>
      </w:r>
    </w:p>
    <w:p w14:paraId="5167551B" w14:textId="25213C21" w:rsidR="00D423D5" w:rsidRPr="00303B2F" w:rsidRDefault="00406C9C" w:rsidP="00D423D5">
      <w:pPr>
        <w:rPr>
          <w:rFonts w:ascii="Arial" w:hAnsi="Arial" w:cs="Arial"/>
          <w:b/>
          <w:bCs/>
          <w:sz w:val="28"/>
          <w:szCs w:val="28"/>
        </w:rPr>
      </w:pPr>
      <w:r w:rsidRPr="00303B2F">
        <w:rPr>
          <w:rFonts w:ascii="Arial" w:hAnsi="Arial" w:cs="Arial"/>
          <w:b/>
          <w:bCs/>
          <w:sz w:val="28"/>
          <w:szCs w:val="28"/>
        </w:rPr>
        <w:t xml:space="preserve">Highlights </w:t>
      </w:r>
    </w:p>
    <w:p w14:paraId="12F8631F" w14:textId="1C4DD230" w:rsidR="00A5380C" w:rsidRPr="007A5C1C" w:rsidRDefault="00D423D5" w:rsidP="00406C9C">
      <w:pPr>
        <w:pStyle w:val="ListParagraph"/>
        <w:numPr>
          <w:ilvl w:val="0"/>
          <w:numId w:val="2"/>
        </w:numPr>
        <w:tabs>
          <w:tab w:val="left" w:pos="2270"/>
        </w:tabs>
        <w:rPr>
          <w:rFonts w:ascii="Arial" w:hAnsi="Arial" w:cs="Arial"/>
          <w:sz w:val="24"/>
          <w:szCs w:val="24"/>
        </w:rPr>
      </w:pPr>
      <w:r w:rsidRPr="007A5C1C">
        <w:rPr>
          <w:rFonts w:ascii="Arial" w:hAnsi="Arial" w:cs="Arial"/>
          <w:sz w:val="24"/>
          <w:szCs w:val="24"/>
        </w:rPr>
        <w:t xml:space="preserve">On Census Day, 21 March 2021, the size of the usual resident population in Leicester was estimated to be </w:t>
      </w:r>
      <w:r w:rsidR="00507B4A" w:rsidRPr="007A5C1C">
        <w:rPr>
          <w:rFonts w:ascii="Arial" w:eastAsia="Times New Roman" w:hAnsi="Arial" w:cs="Arial"/>
          <w:b/>
          <w:bCs/>
          <w:color w:val="000000"/>
          <w:sz w:val="24"/>
          <w:szCs w:val="24"/>
          <w:lang w:eastAsia="en-GB"/>
        </w:rPr>
        <w:t>368,572</w:t>
      </w:r>
      <w:r w:rsidR="00406C9C" w:rsidRPr="007A5C1C">
        <w:rPr>
          <w:rFonts w:ascii="Arial" w:eastAsia="Times New Roman" w:hAnsi="Arial" w:cs="Arial"/>
          <w:color w:val="000000"/>
          <w:sz w:val="24"/>
          <w:szCs w:val="24"/>
          <w:lang w:eastAsia="en-GB"/>
        </w:rPr>
        <w:t>.</w:t>
      </w:r>
      <w:r w:rsidR="00406C9C" w:rsidRPr="007A5C1C">
        <w:rPr>
          <w:rFonts w:ascii="Arial" w:hAnsi="Arial" w:cs="Arial"/>
          <w:sz w:val="24"/>
          <w:szCs w:val="24"/>
        </w:rPr>
        <w:t xml:space="preserve"> Between 2011 and 2021, the census estimates that the city’s usual resident population increased by </w:t>
      </w:r>
      <w:r w:rsidR="00406C9C" w:rsidRPr="007A5C1C">
        <w:rPr>
          <w:rFonts w:ascii="Arial" w:hAnsi="Arial" w:cs="Arial"/>
          <w:b/>
          <w:bCs/>
          <w:sz w:val="24"/>
          <w:szCs w:val="24"/>
        </w:rPr>
        <w:t>11.7%</w:t>
      </w:r>
      <w:r w:rsidR="00406C9C" w:rsidRPr="007A5C1C">
        <w:rPr>
          <w:rFonts w:ascii="Arial" w:hAnsi="Arial" w:cs="Arial"/>
          <w:sz w:val="24"/>
          <w:szCs w:val="24"/>
        </w:rPr>
        <w:t xml:space="preserve"> (38,733)</w:t>
      </w:r>
      <w:r w:rsidR="00A5380C" w:rsidRPr="007A5C1C">
        <w:rPr>
          <w:rFonts w:ascii="Arial" w:hAnsi="Arial" w:cs="Arial"/>
          <w:sz w:val="24"/>
          <w:szCs w:val="24"/>
        </w:rPr>
        <w:t>.</w:t>
      </w:r>
      <w:r w:rsidR="00A672D0">
        <w:rPr>
          <w:rFonts w:ascii="Arial" w:hAnsi="Arial" w:cs="Arial"/>
          <w:sz w:val="24"/>
          <w:szCs w:val="24"/>
        </w:rPr>
        <w:br/>
      </w:r>
    </w:p>
    <w:p w14:paraId="1375D757" w14:textId="4641243D" w:rsidR="00406C9C" w:rsidRPr="007A5C1C" w:rsidRDefault="003511F6" w:rsidP="00A5380C">
      <w:pPr>
        <w:pStyle w:val="ListParagraph"/>
        <w:numPr>
          <w:ilvl w:val="0"/>
          <w:numId w:val="2"/>
        </w:numPr>
        <w:rPr>
          <w:rFonts w:ascii="Arial" w:hAnsi="Arial" w:cs="Arial"/>
          <w:sz w:val="24"/>
          <w:szCs w:val="24"/>
        </w:rPr>
      </w:pPr>
      <w:r>
        <w:rPr>
          <w:rFonts w:ascii="Arial" w:hAnsi="Arial" w:cs="Arial"/>
          <w:sz w:val="24"/>
          <w:szCs w:val="24"/>
        </w:rPr>
        <w:t>A</w:t>
      </w:r>
      <w:r w:rsidR="00A5380C" w:rsidRPr="007A5C1C">
        <w:rPr>
          <w:rFonts w:ascii="Arial" w:hAnsi="Arial" w:cs="Arial"/>
          <w:sz w:val="24"/>
          <w:szCs w:val="24"/>
        </w:rPr>
        <w:t xml:space="preserve">round </w:t>
      </w:r>
      <w:r w:rsidR="00406C9C" w:rsidRPr="007A5C1C">
        <w:rPr>
          <w:rFonts w:ascii="Arial" w:hAnsi="Arial" w:cs="Arial"/>
          <w:b/>
          <w:bCs/>
          <w:sz w:val="24"/>
          <w:szCs w:val="24"/>
        </w:rPr>
        <w:t>42%</w:t>
      </w:r>
      <w:r w:rsidR="00406C9C" w:rsidRPr="007A5C1C">
        <w:rPr>
          <w:rFonts w:ascii="Arial" w:hAnsi="Arial" w:cs="Arial"/>
          <w:sz w:val="24"/>
          <w:szCs w:val="24"/>
        </w:rPr>
        <w:t xml:space="preserve"> (</w:t>
      </w:r>
      <w:r w:rsidR="00406C9C" w:rsidRPr="007A5C1C">
        <w:rPr>
          <w:rFonts w:ascii="Arial" w:eastAsia="Times New Roman" w:hAnsi="Arial" w:cs="Arial"/>
          <w:color w:val="000000"/>
          <w:sz w:val="24"/>
          <w:szCs w:val="24"/>
          <w:lang w:eastAsia="en-GB"/>
        </w:rPr>
        <w:t>155,016</w:t>
      </w:r>
      <w:r w:rsidR="00406C9C" w:rsidRPr="007A5C1C">
        <w:rPr>
          <w:rFonts w:ascii="Arial" w:hAnsi="Arial" w:cs="Arial"/>
          <w:sz w:val="24"/>
          <w:szCs w:val="24"/>
        </w:rPr>
        <w:t>) of residents in Leicester were born outside of the UK</w:t>
      </w:r>
      <w:r w:rsidR="00A5380C" w:rsidRPr="007A5C1C">
        <w:rPr>
          <w:rFonts w:ascii="Arial" w:hAnsi="Arial" w:cs="Arial"/>
          <w:sz w:val="24"/>
          <w:szCs w:val="24"/>
        </w:rPr>
        <w:t xml:space="preserve">. </w:t>
      </w:r>
      <w:r w:rsidR="00406C9C" w:rsidRPr="007A5C1C">
        <w:rPr>
          <w:rFonts w:ascii="Arial" w:hAnsi="Arial" w:cs="Arial"/>
          <w:b/>
          <w:bCs/>
          <w:sz w:val="24"/>
          <w:szCs w:val="24"/>
        </w:rPr>
        <w:t>43%</w:t>
      </w:r>
      <w:r w:rsidR="00406C9C" w:rsidRPr="007A5C1C">
        <w:rPr>
          <w:rFonts w:ascii="Arial" w:hAnsi="Arial" w:cs="Arial"/>
          <w:sz w:val="24"/>
          <w:szCs w:val="24"/>
        </w:rPr>
        <w:t xml:space="preserve"> (68,120) </w:t>
      </w:r>
      <w:r w:rsidR="00A5380C" w:rsidRPr="007A5C1C">
        <w:rPr>
          <w:rFonts w:ascii="Arial" w:hAnsi="Arial" w:cs="Arial"/>
          <w:sz w:val="24"/>
          <w:szCs w:val="24"/>
        </w:rPr>
        <w:t xml:space="preserve">of which </w:t>
      </w:r>
      <w:r w:rsidR="00406C9C" w:rsidRPr="007A5C1C">
        <w:rPr>
          <w:rFonts w:ascii="Arial" w:hAnsi="Arial" w:cs="Arial"/>
          <w:sz w:val="24"/>
          <w:szCs w:val="24"/>
        </w:rPr>
        <w:t>arrived between 2011 and 2021; Almost 7% (11,197) arrived in the last 2 years.</w:t>
      </w:r>
    </w:p>
    <w:p w14:paraId="39AA7057" w14:textId="7947A64D" w:rsidR="00D423D5" w:rsidRPr="007A5C1C" w:rsidRDefault="00D423D5" w:rsidP="00DB1438">
      <w:pPr>
        <w:pStyle w:val="ListParagraph"/>
        <w:tabs>
          <w:tab w:val="left" w:pos="2270"/>
        </w:tabs>
        <w:jc w:val="center"/>
        <w:rPr>
          <w:rFonts w:ascii="Arial" w:hAnsi="Arial" w:cs="Arial"/>
          <w:sz w:val="24"/>
          <w:szCs w:val="24"/>
        </w:rPr>
      </w:pPr>
    </w:p>
    <w:p w14:paraId="002ADD36" w14:textId="77777777" w:rsidR="00AD0578" w:rsidRDefault="003511F6" w:rsidP="00900687">
      <w:pPr>
        <w:pStyle w:val="ListParagraph"/>
        <w:numPr>
          <w:ilvl w:val="0"/>
          <w:numId w:val="2"/>
        </w:numPr>
        <w:rPr>
          <w:rFonts w:ascii="Arial" w:hAnsi="Arial" w:cs="Arial"/>
          <w:sz w:val="24"/>
          <w:szCs w:val="24"/>
        </w:rPr>
      </w:pPr>
      <w:r w:rsidRPr="00AD0578">
        <w:rPr>
          <w:rFonts w:ascii="Arial" w:hAnsi="Arial" w:cs="Arial"/>
          <w:sz w:val="24"/>
          <w:szCs w:val="24"/>
        </w:rPr>
        <w:t xml:space="preserve">The three most common non-UK countries of birth for </w:t>
      </w:r>
      <w:r w:rsidR="00AD0578">
        <w:rPr>
          <w:rFonts w:ascii="Arial" w:hAnsi="Arial" w:cs="Arial"/>
          <w:sz w:val="24"/>
          <w:szCs w:val="24"/>
        </w:rPr>
        <w:t>Leicester</w:t>
      </w:r>
      <w:r w:rsidRPr="00AD0578">
        <w:rPr>
          <w:rFonts w:ascii="Arial" w:hAnsi="Arial" w:cs="Arial"/>
          <w:sz w:val="24"/>
          <w:szCs w:val="24"/>
        </w:rPr>
        <w:t xml:space="preserve"> residents in 2021 were the same as in </w:t>
      </w:r>
      <w:r w:rsidR="00AD0578" w:rsidRPr="00AD0578">
        <w:rPr>
          <w:rFonts w:ascii="Arial" w:hAnsi="Arial" w:cs="Arial"/>
          <w:sz w:val="24"/>
          <w:szCs w:val="24"/>
        </w:rPr>
        <w:t xml:space="preserve">2011, </w:t>
      </w:r>
      <w:r w:rsidRPr="00AD0578">
        <w:rPr>
          <w:rFonts w:ascii="Arial" w:hAnsi="Arial" w:cs="Arial"/>
          <w:b/>
          <w:bCs/>
          <w:sz w:val="24"/>
          <w:szCs w:val="24"/>
        </w:rPr>
        <w:t xml:space="preserve">India, Poland, </w:t>
      </w:r>
      <w:r w:rsidR="00AD0578" w:rsidRPr="00AD0578">
        <w:rPr>
          <w:rFonts w:ascii="Arial" w:hAnsi="Arial" w:cs="Arial"/>
          <w:b/>
          <w:bCs/>
          <w:sz w:val="24"/>
          <w:szCs w:val="24"/>
        </w:rPr>
        <w:t xml:space="preserve">and </w:t>
      </w:r>
      <w:r w:rsidRPr="00AD0578">
        <w:rPr>
          <w:rFonts w:ascii="Arial" w:hAnsi="Arial" w:cs="Arial"/>
          <w:b/>
          <w:bCs/>
          <w:sz w:val="24"/>
          <w:szCs w:val="24"/>
        </w:rPr>
        <w:t>Kenya</w:t>
      </w:r>
      <w:r w:rsidR="00AD0578" w:rsidRPr="00AD0578">
        <w:rPr>
          <w:rFonts w:ascii="Arial" w:hAnsi="Arial" w:cs="Arial"/>
          <w:sz w:val="24"/>
          <w:szCs w:val="24"/>
        </w:rPr>
        <w:t>.</w:t>
      </w:r>
    </w:p>
    <w:p w14:paraId="07752076" w14:textId="77777777" w:rsidR="00AD0578" w:rsidRPr="00AD0578" w:rsidRDefault="00AD0578" w:rsidP="00AD0578">
      <w:pPr>
        <w:pStyle w:val="ListParagraph"/>
        <w:rPr>
          <w:rFonts w:ascii="Arial" w:hAnsi="Arial" w:cs="Arial"/>
          <w:sz w:val="24"/>
          <w:szCs w:val="24"/>
        </w:rPr>
      </w:pPr>
    </w:p>
    <w:p w14:paraId="6693A5DA" w14:textId="41233EBE" w:rsidR="00D423D5" w:rsidRPr="00AD0578" w:rsidRDefault="00AD0578" w:rsidP="00AD0578">
      <w:pPr>
        <w:pStyle w:val="ListParagraph"/>
        <w:numPr>
          <w:ilvl w:val="1"/>
          <w:numId w:val="2"/>
        </w:numPr>
        <w:rPr>
          <w:rFonts w:ascii="Arial" w:hAnsi="Arial" w:cs="Arial"/>
          <w:sz w:val="24"/>
          <w:szCs w:val="24"/>
        </w:rPr>
      </w:pPr>
      <w:r>
        <w:rPr>
          <w:rFonts w:ascii="Arial" w:hAnsi="Arial" w:cs="Arial"/>
          <w:sz w:val="24"/>
          <w:szCs w:val="24"/>
        </w:rPr>
        <w:t xml:space="preserve"> </w:t>
      </w:r>
      <w:r w:rsidR="00507B4A" w:rsidRPr="00AD0578">
        <w:rPr>
          <w:rFonts w:ascii="Arial" w:hAnsi="Arial" w:cs="Arial"/>
          <w:b/>
          <w:bCs/>
          <w:sz w:val="24"/>
          <w:szCs w:val="24"/>
        </w:rPr>
        <w:t>India</w:t>
      </w:r>
      <w:r w:rsidR="00D423D5" w:rsidRPr="00AD0578">
        <w:rPr>
          <w:rFonts w:ascii="Arial" w:hAnsi="Arial" w:cs="Arial"/>
          <w:sz w:val="24"/>
          <w:szCs w:val="24"/>
        </w:rPr>
        <w:t xml:space="preserve"> remained the most common country of birth outside the UK in 2021 (</w:t>
      </w:r>
      <w:r w:rsidR="00507B4A" w:rsidRPr="00AD0578">
        <w:rPr>
          <w:rFonts w:ascii="Arial" w:hAnsi="Arial" w:cs="Arial"/>
          <w:sz w:val="24"/>
          <w:szCs w:val="24"/>
        </w:rPr>
        <w:t>59</w:t>
      </w:r>
      <w:r w:rsidR="00BD6ECF" w:rsidRPr="00AD0578">
        <w:rPr>
          <w:rFonts w:ascii="Arial" w:hAnsi="Arial" w:cs="Arial"/>
          <w:sz w:val="24"/>
          <w:szCs w:val="24"/>
        </w:rPr>
        <w:t>,</w:t>
      </w:r>
      <w:r w:rsidR="00507B4A" w:rsidRPr="00AD0578">
        <w:rPr>
          <w:rFonts w:ascii="Arial" w:hAnsi="Arial" w:cs="Arial"/>
          <w:sz w:val="24"/>
          <w:szCs w:val="24"/>
        </w:rPr>
        <w:t>842</w:t>
      </w:r>
      <w:r w:rsidR="00D423D5" w:rsidRPr="00AD0578">
        <w:rPr>
          <w:rFonts w:ascii="Arial" w:hAnsi="Arial" w:cs="Arial"/>
          <w:sz w:val="24"/>
          <w:szCs w:val="24"/>
        </w:rPr>
        <w:t xml:space="preserve"> people, </w:t>
      </w:r>
      <w:r w:rsidR="00507B4A" w:rsidRPr="00AD0578">
        <w:rPr>
          <w:rFonts w:ascii="Arial" w:hAnsi="Arial" w:cs="Arial"/>
          <w:sz w:val="24"/>
          <w:szCs w:val="24"/>
        </w:rPr>
        <w:t>16</w:t>
      </w:r>
      <w:r w:rsidR="00D423D5" w:rsidRPr="00AD0578">
        <w:rPr>
          <w:rFonts w:ascii="Arial" w:hAnsi="Arial" w:cs="Arial"/>
          <w:sz w:val="24"/>
          <w:szCs w:val="24"/>
        </w:rPr>
        <w:t>% of all usual residents)</w:t>
      </w:r>
      <w:r w:rsidR="00A5380C" w:rsidRPr="00AD0578">
        <w:rPr>
          <w:rFonts w:ascii="Arial" w:hAnsi="Arial" w:cs="Arial"/>
          <w:sz w:val="24"/>
          <w:szCs w:val="24"/>
        </w:rPr>
        <w:t>.</w:t>
      </w:r>
    </w:p>
    <w:p w14:paraId="70F10841" w14:textId="77777777" w:rsidR="00406C9C" w:rsidRPr="007A5C1C" w:rsidRDefault="00406C9C" w:rsidP="00406C9C">
      <w:pPr>
        <w:pStyle w:val="ListParagraph"/>
        <w:rPr>
          <w:rFonts w:ascii="Arial" w:hAnsi="Arial" w:cs="Arial"/>
          <w:sz w:val="24"/>
          <w:szCs w:val="24"/>
        </w:rPr>
      </w:pPr>
    </w:p>
    <w:p w14:paraId="0A5257E5" w14:textId="50B6D41D" w:rsidR="00D423D5" w:rsidRPr="007A5C1C" w:rsidRDefault="00D423D5" w:rsidP="00D423D5">
      <w:pPr>
        <w:pStyle w:val="ListParagraph"/>
        <w:numPr>
          <w:ilvl w:val="0"/>
          <w:numId w:val="2"/>
        </w:numPr>
        <w:rPr>
          <w:rFonts w:ascii="Arial" w:hAnsi="Arial" w:cs="Arial"/>
          <w:sz w:val="24"/>
          <w:szCs w:val="24"/>
        </w:rPr>
      </w:pPr>
      <w:r w:rsidRPr="007A5C1C">
        <w:rPr>
          <w:rFonts w:ascii="Arial" w:hAnsi="Arial" w:cs="Arial"/>
          <w:sz w:val="24"/>
          <w:szCs w:val="24"/>
        </w:rPr>
        <w:t xml:space="preserve">The number of residents in </w:t>
      </w:r>
      <w:r w:rsidR="00E80294" w:rsidRPr="007A5C1C">
        <w:rPr>
          <w:rFonts w:ascii="Arial" w:hAnsi="Arial" w:cs="Arial"/>
          <w:sz w:val="24"/>
          <w:szCs w:val="24"/>
        </w:rPr>
        <w:t>Leicester</w:t>
      </w:r>
      <w:r w:rsidRPr="007A5C1C">
        <w:rPr>
          <w:rFonts w:ascii="Arial" w:hAnsi="Arial" w:cs="Arial"/>
          <w:sz w:val="24"/>
          <w:szCs w:val="24"/>
        </w:rPr>
        <w:t xml:space="preserve"> listing </w:t>
      </w:r>
      <w:r w:rsidRPr="007A5C1C">
        <w:rPr>
          <w:rFonts w:ascii="Arial" w:hAnsi="Arial" w:cs="Arial"/>
          <w:b/>
          <w:bCs/>
          <w:sz w:val="24"/>
          <w:szCs w:val="24"/>
        </w:rPr>
        <w:t>Romania</w:t>
      </w:r>
      <w:r w:rsidRPr="007A5C1C">
        <w:rPr>
          <w:rFonts w:ascii="Arial" w:hAnsi="Arial" w:cs="Arial"/>
          <w:sz w:val="24"/>
          <w:szCs w:val="24"/>
        </w:rPr>
        <w:t xml:space="preserve"> as their country of birth increased almost </w:t>
      </w:r>
      <w:r w:rsidR="00484BC2" w:rsidRPr="007A5C1C">
        <w:rPr>
          <w:rFonts w:ascii="Arial" w:hAnsi="Arial" w:cs="Arial"/>
          <w:sz w:val="24"/>
          <w:szCs w:val="24"/>
        </w:rPr>
        <w:t>fifteenfold</w:t>
      </w:r>
      <w:r w:rsidRPr="007A5C1C">
        <w:rPr>
          <w:rFonts w:ascii="Arial" w:hAnsi="Arial" w:cs="Arial"/>
          <w:sz w:val="24"/>
          <w:szCs w:val="24"/>
        </w:rPr>
        <w:t xml:space="preserve"> (</w:t>
      </w:r>
      <w:r w:rsidR="00484BC2" w:rsidRPr="007A5C1C">
        <w:rPr>
          <w:rFonts w:ascii="Arial" w:hAnsi="Arial" w:cs="Arial"/>
          <w:sz w:val="24"/>
          <w:szCs w:val="24"/>
        </w:rPr>
        <w:t>1445% increase</w:t>
      </w:r>
      <w:r w:rsidRPr="007A5C1C">
        <w:rPr>
          <w:rFonts w:ascii="Arial" w:hAnsi="Arial" w:cs="Arial"/>
          <w:sz w:val="24"/>
          <w:szCs w:val="24"/>
        </w:rPr>
        <w:t xml:space="preserve">) between 2011 </w:t>
      </w:r>
      <w:r w:rsidR="00406C9C" w:rsidRPr="007A5C1C">
        <w:rPr>
          <w:rFonts w:ascii="Arial" w:hAnsi="Arial" w:cs="Arial"/>
          <w:sz w:val="24"/>
          <w:szCs w:val="24"/>
        </w:rPr>
        <w:t xml:space="preserve">(304) </w:t>
      </w:r>
      <w:r w:rsidRPr="007A5C1C">
        <w:rPr>
          <w:rFonts w:ascii="Arial" w:hAnsi="Arial" w:cs="Arial"/>
          <w:sz w:val="24"/>
          <w:szCs w:val="24"/>
        </w:rPr>
        <w:t>and 2021</w:t>
      </w:r>
      <w:r w:rsidR="00406C9C" w:rsidRPr="007A5C1C">
        <w:rPr>
          <w:rFonts w:ascii="Arial" w:hAnsi="Arial" w:cs="Arial"/>
          <w:sz w:val="24"/>
          <w:szCs w:val="24"/>
        </w:rPr>
        <w:t xml:space="preserve"> (4</w:t>
      </w:r>
      <w:r w:rsidR="00FB2893">
        <w:rPr>
          <w:rFonts w:ascii="Arial" w:hAnsi="Arial" w:cs="Arial"/>
          <w:sz w:val="24"/>
          <w:szCs w:val="24"/>
        </w:rPr>
        <w:t>,</w:t>
      </w:r>
      <w:r w:rsidR="00406C9C" w:rsidRPr="007A5C1C">
        <w:rPr>
          <w:rFonts w:ascii="Arial" w:hAnsi="Arial" w:cs="Arial"/>
          <w:sz w:val="24"/>
          <w:szCs w:val="24"/>
        </w:rPr>
        <w:t>394).</w:t>
      </w:r>
      <w:r w:rsidR="00B3013D" w:rsidRPr="007A5C1C">
        <w:rPr>
          <w:rFonts w:ascii="Arial" w:hAnsi="Arial" w:cs="Arial"/>
          <w:sz w:val="24"/>
          <w:szCs w:val="24"/>
        </w:rPr>
        <w:br/>
      </w:r>
    </w:p>
    <w:p w14:paraId="0420D47A" w14:textId="6BA2F7F6" w:rsidR="00786881" w:rsidRPr="0025208A" w:rsidRDefault="00484BC2" w:rsidP="006E04E3">
      <w:pPr>
        <w:pStyle w:val="ListParagraph"/>
        <w:numPr>
          <w:ilvl w:val="0"/>
          <w:numId w:val="2"/>
        </w:numPr>
        <w:rPr>
          <w:rFonts w:ascii="Arial" w:hAnsi="Arial" w:cs="Arial"/>
          <w:b/>
          <w:bCs/>
          <w:sz w:val="24"/>
          <w:szCs w:val="24"/>
        </w:rPr>
      </w:pPr>
      <w:r w:rsidRPr="007A5C1C">
        <w:rPr>
          <w:rFonts w:ascii="Arial" w:hAnsi="Arial" w:cs="Arial"/>
          <w:b/>
          <w:bCs/>
          <w:sz w:val="24"/>
          <w:szCs w:val="24"/>
        </w:rPr>
        <w:t>24%</w:t>
      </w:r>
      <w:r w:rsidR="00E80294" w:rsidRPr="007A5C1C">
        <w:rPr>
          <w:rFonts w:ascii="Arial" w:hAnsi="Arial" w:cs="Arial"/>
          <w:sz w:val="24"/>
          <w:szCs w:val="24"/>
        </w:rPr>
        <w:t xml:space="preserve"> </w:t>
      </w:r>
      <w:r w:rsidRPr="007A5C1C">
        <w:rPr>
          <w:rFonts w:ascii="Arial" w:hAnsi="Arial" w:cs="Arial"/>
          <w:sz w:val="24"/>
          <w:szCs w:val="24"/>
        </w:rPr>
        <w:t>of</w:t>
      </w:r>
      <w:r w:rsidR="00E80294" w:rsidRPr="007A5C1C">
        <w:rPr>
          <w:rFonts w:ascii="Arial" w:hAnsi="Arial" w:cs="Arial"/>
          <w:sz w:val="24"/>
          <w:szCs w:val="24"/>
        </w:rPr>
        <w:t xml:space="preserve"> usual residents held a non-UK passport; the most common non-UK passport held was </w:t>
      </w:r>
      <w:r w:rsidRPr="007A5C1C">
        <w:rPr>
          <w:rFonts w:ascii="Arial" w:hAnsi="Arial" w:cs="Arial"/>
          <w:b/>
          <w:bCs/>
          <w:sz w:val="24"/>
          <w:szCs w:val="24"/>
        </w:rPr>
        <w:t>Indian</w:t>
      </w:r>
      <w:r w:rsidR="00E80294" w:rsidRPr="007A5C1C">
        <w:rPr>
          <w:rFonts w:ascii="Arial" w:hAnsi="Arial" w:cs="Arial"/>
          <w:sz w:val="24"/>
          <w:szCs w:val="24"/>
        </w:rPr>
        <w:t xml:space="preserve"> (</w:t>
      </w:r>
      <w:r w:rsidRPr="007A5C1C">
        <w:rPr>
          <w:rFonts w:ascii="Arial" w:hAnsi="Arial" w:cs="Arial"/>
          <w:sz w:val="24"/>
          <w:szCs w:val="24"/>
        </w:rPr>
        <w:t>19,654</w:t>
      </w:r>
      <w:r w:rsidR="00E80294" w:rsidRPr="007A5C1C">
        <w:rPr>
          <w:rFonts w:ascii="Arial" w:hAnsi="Arial" w:cs="Arial"/>
          <w:sz w:val="24"/>
          <w:szCs w:val="24"/>
        </w:rPr>
        <w:t xml:space="preserve">, </w:t>
      </w:r>
      <w:r w:rsidRPr="007A5C1C">
        <w:rPr>
          <w:rFonts w:ascii="Arial" w:hAnsi="Arial" w:cs="Arial"/>
          <w:sz w:val="24"/>
          <w:szCs w:val="24"/>
        </w:rPr>
        <w:t>5.3</w:t>
      </w:r>
      <w:r w:rsidR="00E80294" w:rsidRPr="007A5C1C">
        <w:rPr>
          <w:rFonts w:ascii="Arial" w:hAnsi="Arial" w:cs="Arial"/>
          <w:sz w:val="24"/>
          <w:szCs w:val="24"/>
        </w:rPr>
        <w:t>% of all usual residents)</w:t>
      </w:r>
      <w:r w:rsidRPr="007A5C1C">
        <w:rPr>
          <w:rFonts w:ascii="Arial" w:hAnsi="Arial" w:cs="Arial"/>
          <w:sz w:val="24"/>
          <w:szCs w:val="24"/>
        </w:rPr>
        <w:t xml:space="preserve">, followed by </w:t>
      </w:r>
      <w:r w:rsidR="00FB2893" w:rsidRPr="007A5C1C">
        <w:rPr>
          <w:rFonts w:ascii="Arial" w:hAnsi="Arial" w:cs="Arial"/>
          <w:b/>
          <w:bCs/>
          <w:sz w:val="24"/>
          <w:szCs w:val="24"/>
        </w:rPr>
        <w:t>Portug</w:t>
      </w:r>
      <w:r w:rsidR="00FB2893">
        <w:rPr>
          <w:rFonts w:ascii="Arial" w:hAnsi="Arial" w:cs="Arial"/>
          <w:b/>
          <w:bCs/>
          <w:sz w:val="24"/>
          <w:szCs w:val="24"/>
        </w:rPr>
        <w:t>uese</w:t>
      </w:r>
      <w:r w:rsidRPr="007A5C1C">
        <w:rPr>
          <w:rFonts w:ascii="Arial" w:hAnsi="Arial" w:cs="Arial"/>
          <w:sz w:val="24"/>
          <w:szCs w:val="24"/>
        </w:rPr>
        <w:t xml:space="preserve"> (18,862, 5.1% of all usual residents)</w:t>
      </w:r>
      <w:r w:rsidR="00FB2893">
        <w:rPr>
          <w:rFonts w:ascii="Arial" w:hAnsi="Arial" w:cs="Arial"/>
          <w:sz w:val="24"/>
          <w:szCs w:val="24"/>
        </w:rPr>
        <w:t>.</w:t>
      </w:r>
      <w:r w:rsidR="006E04E3" w:rsidRPr="0025208A">
        <w:rPr>
          <w:rFonts w:ascii="Arial" w:hAnsi="Arial" w:cs="Arial"/>
          <w:sz w:val="24"/>
          <w:szCs w:val="24"/>
        </w:rPr>
        <w:t xml:space="preserve"> </w:t>
      </w:r>
      <w:r w:rsidR="00B3013D" w:rsidRPr="0025208A">
        <w:rPr>
          <w:rFonts w:ascii="Arial" w:hAnsi="Arial" w:cs="Arial"/>
          <w:sz w:val="24"/>
          <w:szCs w:val="24"/>
        </w:rPr>
        <w:br/>
      </w:r>
    </w:p>
    <w:p w14:paraId="34F8F450" w14:textId="48852DA4" w:rsidR="00303B2F" w:rsidRPr="0020226E" w:rsidRDefault="00CE7A2D" w:rsidP="00623C7B">
      <w:pPr>
        <w:pStyle w:val="Heading2"/>
      </w:pPr>
      <w:bookmarkStart w:id="4" w:name="_Toc126748876"/>
      <w:r w:rsidRPr="0020226E">
        <w:lastRenderedPageBreak/>
        <w:t xml:space="preserve">What </w:t>
      </w:r>
      <w:r w:rsidR="00A5380C" w:rsidRPr="0020226E">
        <w:t>D</w:t>
      </w:r>
      <w:r w:rsidRPr="0020226E">
        <w:t xml:space="preserve">ata </w:t>
      </w:r>
      <w:r w:rsidR="00A5380C" w:rsidRPr="0020226E">
        <w:t>R</w:t>
      </w:r>
      <w:r w:rsidRPr="0020226E">
        <w:t xml:space="preserve">elated to </w:t>
      </w:r>
      <w:r w:rsidR="00A5380C" w:rsidRPr="0020226E">
        <w:t>M</w:t>
      </w:r>
      <w:r w:rsidRPr="0020226E">
        <w:t xml:space="preserve">igration does the Census </w:t>
      </w:r>
      <w:r w:rsidR="00A5380C" w:rsidRPr="0020226E">
        <w:t>C</w:t>
      </w:r>
      <w:r w:rsidRPr="0020226E">
        <w:t>ollect?</w:t>
      </w:r>
      <w:bookmarkEnd w:id="4"/>
    </w:p>
    <w:p w14:paraId="4F53ADB2" w14:textId="13960985" w:rsidR="009C7BD7" w:rsidRPr="007A5C1C" w:rsidRDefault="0025569D" w:rsidP="00B57CBB">
      <w:pPr>
        <w:ind w:firstLine="720"/>
        <w:rPr>
          <w:rFonts w:ascii="Arial" w:hAnsi="Arial" w:cs="Arial"/>
          <w:sz w:val="24"/>
          <w:szCs w:val="24"/>
        </w:rPr>
      </w:pPr>
      <w:r w:rsidRPr="007A5C1C">
        <w:rPr>
          <w:rFonts w:ascii="Arial" w:hAnsi="Arial" w:cs="Arial"/>
          <w:sz w:val="24"/>
          <w:szCs w:val="24"/>
        </w:rPr>
        <w:t>The data collected provides information about the characteristics of people or households who have migrated, or moved to the UK from other countries, in the year before the census. Those who have moved within the UK (England, Wales, Scotland, and Northern Ireland) are internal migrants, while those who moved from another country are referred to as external migrants.</w:t>
      </w:r>
    </w:p>
    <w:p w14:paraId="3D51629D" w14:textId="7A9029EC" w:rsidR="006203F3" w:rsidRDefault="0025569D" w:rsidP="00A5380C">
      <w:pPr>
        <w:rPr>
          <w:rFonts w:ascii="Arial" w:hAnsi="Arial" w:cs="Arial"/>
          <w:sz w:val="24"/>
          <w:szCs w:val="24"/>
        </w:rPr>
      </w:pPr>
      <w:r w:rsidRPr="007A5C1C">
        <w:rPr>
          <w:rFonts w:ascii="Arial" w:hAnsi="Arial" w:cs="Arial"/>
          <w:sz w:val="24"/>
          <w:szCs w:val="24"/>
        </w:rPr>
        <w:t xml:space="preserve">In the first data release, there were a total of </w:t>
      </w:r>
      <w:r w:rsidR="00904076">
        <w:rPr>
          <w:rFonts w:ascii="Arial" w:hAnsi="Arial" w:cs="Arial"/>
          <w:sz w:val="24"/>
          <w:szCs w:val="24"/>
        </w:rPr>
        <w:t>6 combined</w:t>
      </w:r>
      <w:r w:rsidRPr="007A5C1C">
        <w:rPr>
          <w:rFonts w:ascii="Arial" w:hAnsi="Arial" w:cs="Arial"/>
          <w:sz w:val="24"/>
          <w:szCs w:val="24"/>
        </w:rPr>
        <w:t xml:space="preserve"> datasets </w:t>
      </w:r>
      <w:r w:rsidR="0020271D">
        <w:rPr>
          <w:rFonts w:ascii="Arial" w:hAnsi="Arial" w:cs="Arial"/>
          <w:sz w:val="24"/>
          <w:szCs w:val="24"/>
        </w:rPr>
        <w:t xml:space="preserve">and the corresponding census question asked, </w:t>
      </w:r>
      <w:r w:rsidRPr="007A5C1C">
        <w:rPr>
          <w:rFonts w:ascii="Arial" w:hAnsi="Arial" w:cs="Arial"/>
          <w:sz w:val="24"/>
          <w:szCs w:val="24"/>
        </w:rPr>
        <w:t>related to migration:</w:t>
      </w:r>
    </w:p>
    <w:p w14:paraId="7DF7E8F6" w14:textId="35DC7C41" w:rsidR="0025569D" w:rsidRPr="007A5C1C" w:rsidRDefault="0025569D" w:rsidP="00A5380C">
      <w:pPr>
        <w:rPr>
          <w:rFonts w:ascii="Arial" w:hAnsi="Arial" w:cs="Arial"/>
          <w:sz w:val="24"/>
          <w:szCs w:val="24"/>
        </w:rPr>
      </w:pPr>
    </w:p>
    <w:p w14:paraId="6FCC4A06" w14:textId="74CCB4D1" w:rsidR="008C0B9F" w:rsidRPr="008C0B9F" w:rsidRDefault="008C0B9F" w:rsidP="008C0B9F">
      <w:pPr>
        <w:pStyle w:val="ListParagraph"/>
        <w:numPr>
          <w:ilvl w:val="0"/>
          <w:numId w:val="15"/>
        </w:numPr>
        <w:ind w:right="521"/>
        <w:rPr>
          <w:rFonts w:ascii="Arial" w:hAnsi="Arial" w:cs="Arial"/>
          <w:sz w:val="24"/>
          <w:szCs w:val="24"/>
        </w:rPr>
      </w:pPr>
      <w:r w:rsidRPr="0037768B">
        <w:rPr>
          <w:rFonts w:ascii="Arial" w:hAnsi="Arial" w:cs="Arial"/>
          <w:b/>
          <w:bCs/>
          <w:sz w:val="24"/>
          <w:szCs w:val="24"/>
        </w:rPr>
        <w:t>Country of birth</w:t>
      </w:r>
      <w:r w:rsidRPr="0037768B">
        <w:rPr>
          <w:rFonts w:ascii="Arial" w:hAnsi="Arial" w:cs="Arial"/>
          <w:sz w:val="24"/>
          <w:szCs w:val="24"/>
        </w:rPr>
        <w:t xml:space="preserve"> </w:t>
      </w:r>
      <w:r>
        <w:rPr>
          <w:rFonts w:ascii="Arial" w:hAnsi="Arial" w:cs="Arial"/>
          <w:sz w:val="24"/>
          <w:szCs w:val="24"/>
        </w:rPr>
        <w:t xml:space="preserve">- </w:t>
      </w:r>
      <w:r w:rsidRPr="0037768B">
        <w:rPr>
          <w:rFonts w:ascii="Arial" w:hAnsi="Arial" w:cs="Arial"/>
          <w:i/>
          <w:iCs/>
          <w:sz w:val="24"/>
          <w:szCs w:val="24"/>
        </w:rPr>
        <w:t>“What is your country of birth? Options: England, Wales, Scotland, Northern Ireland, Republic of Ireland, elsewhere (</w:t>
      </w:r>
      <w:r>
        <w:rPr>
          <w:rFonts w:ascii="Arial" w:hAnsi="Arial" w:cs="Arial"/>
          <w:i/>
          <w:iCs/>
          <w:sz w:val="24"/>
          <w:szCs w:val="24"/>
        </w:rPr>
        <w:t>write in country</w:t>
      </w:r>
      <w:r w:rsidRPr="0037768B">
        <w:rPr>
          <w:rFonts w:ascii="Arial" w:hAnsi="Arial" w:cs="Arial"/>
          <w:i/>
          <w:iCs/>
          <w:sz w:val="24"/>
          <w:szCs w:val="24"/>
        </w:rPr>
        <w:t>)”</w:t>
      </w:r>
      <w:r>
        <w:rPr>
          <w:rFonts w:ascii="Arial" w:hAnsi="Arial" w:cs="Arial"/>
          <w:i/>
          <w:iCs/>
          <w:sz w:val="24"/>
          <w:szCs w:val="24"/>
        </w:rPr>
        <w:br/>
      </w:r>
    </w:p>
    <w:p w14:paraId="7DB51E84" w14:textId="4E0AC049" w:rsidR="0020271D" w:rsidRPr="0037768B" w:rsidRDefault="008C0B9F" w:rsidP="00FE0283">
      <w:pPr>
        <w:pStyle w:val="ListParagraph"/>
        <w:numPr>
          <w:ilvl w:val="0"/>
          <w:numId w:val="15"/>
        </w:numPr>
        <w:ind w:right="521"/>
        <w:rPr>
          <w:rFonts w:ascii="Arial" w:hAnsi="Arial" w:cs="Arial"/>
          <w:sz w:val="24"/>
          <w:szCs w:val="24"/>
        </w:rPr>
      </w:pPr>
      <w:r w:rsidRPr="0037768B">
        <w:rPr>
          <w:rFonts w:ascii="Arial" w:hAnsi="Arial" w:cs="Arial"/>
          <w:b/>
          <w:bCs/>
          <w:sz w:val="24"/>
          <w:szCs w:val="24"/>
        </w:rPr>
        <w:t>Passports held</w:t>
      </w:r>
      <w:r>
        <w:rPr>
          <w:rFonts w:ascii="Arial" w:hAnsi="Arial" w:cs="Arial"/>
          <w:sz w:val="24"/>
          <w:szCs w:val="24"/>
        </w:rPr>
        <w:t xml:space="preserve"> – </w:t>
      </w:r>
      <w:r>
        <w:rPr>
          <w:rFonts w:ascii="Arial" w:hAnsi="Arial" w:cs="Arial"/>
          <w:i/>
          <w:iCs/>
          <w:sz w:val="24"/>
          <w:szCs w:val="24"/>
        </w:rPr>
        <w:t>“What passports do you hold? Options: (tick all that apply) United Kingdom, Ireland, other (Write in), none</w:t>
      </w:r>
      <w:r w:rsidR="0037768B">
        <w:rPr>
          <w:rFonts w:ascii="Arial" w:hAnsi="Arial" w:cs="Arial"/>
          <w:i/>
          <w:iCs/>
          <w:sz w:val="24"/>
          <w:szCs w:val="24"/>
        </w:rPr>
        <w:br/>
      </w:r>
    </w:p>
    <w:p w14:paraId="73C3EB0A" w14:textId="74493225" w:rsidR="00C3480A" w:rsidRPr="00C3480A" w:rsidRDefault="008C0B9F" w:rsidP="00FE0283">
      <w:pPr>
        <w:pStyle w:val="ListParagraph"/>
        <w:numPr>
          <w:ilvl w:val="0"/>
          <w:numId w:val="15"/>
        </w:numPr>
        <w:ind w:right="521"/>
        <w:rPr>
          <w:rFonts w:ascii="Arial" w:hAnsi="Arial" w:cs="Arial"/>
          <w:sz w:val="24"/>
          <w:szCs w:val="24"/>
        </w:rPr>
      </w:pPr>
      <w:r w:rsidRPr="0037768B">
        <w:rPr>
          <w:rFonts w:ascii="Arial" w:hAnsi="Arial" w:cs="Arial"/>
          <w:b/>
          <w:bCs/>
          <w:sz w:val="24"/>
          <w:szCs w:val="24"/>
        </w:rPr>
        <w:t xml:space="preserve">Age </w:t>
      </w:r>
      <w:r>
        <w:rPr>
          <w:rFonts w:ascii="Arial" w:hAnsi="Arial" w:cs="Arial"/>
          <w:b/>
          <w:bCs/>
          <w:sz w:val="24"/>
          <w:szCs w:val="24"/>
        </w:rPr>
        <w:t xml:space="preserve">and year </w:t>
      </w:r>
      <w:r w:rsidRPr="0037768B">
        <w:rPr>
          <w:rFonts w:ascii="Arial" w:hAnsi="Arial" w:cs="Arial"/>
          <w:b/>
          <w:bCs/>
          <w:sz w:val="24"/>
          <w:szCs w:val="24"/>
        </w:rPr>
        <w:t>of arrival</w:t>
      </w:r>
      <w:r w:rsidRPr="0037768B">
        <w:rPr>
          <w:rFonts w:ascii="Arial" w:hAnsi="Arial" w:cs="Arial"/>
          <w:sz w:val="24"/>
          <w:szCs w:val="24"/>
        </w:rPr>
        <w:t xml:space="preserve"> –</w:t>
      </w:r>
      <w:r>
        <w:rPr>
          <w:rFonts w:ascii="Arial" w:hAnsi="Arial" w:cs="Arial"/>
          <w:sz w:val="24"/>
          <w:szCs w:val="24"/>
        </w:rPr>
        <w:t xml:space="preserve"> </w:t>
      </w:r>
      <w:r>
        <w:rPr>
          <w:rFonts w:ascii="Arial" w:hAnsi="Arial" w:cs="Arial"/>
          <w:i/>
          <w:iCs/>
          <w:sz w:val="24"/>
          <w:szCs w:val="24"/>
        </w:rPr>
        <w:t xml:space="preserve">“What is your date of birth?”; </w:t>
      </w:r>
      <w:r w:rsidRPr="0037768B">
        <w:rPr>
          <w:rFonts w:ascii="Arial" w:hAnsi="Arial" w:cs="Arial"/>
          <w:sz w:val="24"/>
          <w:szCs w:val="24"/>
        </w:rPr>
        <w:t>“</w:t>
      </w:r>
      <w:r w:rsidRPr="0037768B">
        <w:rPr>
          <w:rFonts w:ascii="Arial" w:hAnsi="Arial" w:cs="Arial"/>
          <w:i/>
          <w:iCs/>
          <w:sz w:val="24"/>
          <w:szCs w:val="24"/>
        </w:rPr>
        <w:t>If you were not born in the United Kingdom, when did you most recently arrive to live here?”</w:t>
      </w:r>
      <w:r w:rsidR="0037768B">
        <w:rPr>
          <w:rFonts w:ascii="Arial" w:hAnsi="Arial" w:cs="Arial"/>
          <w:sz w:val="24"/>
          <w:szCs w:val="24"/>
        </w:rPr>
        <w:t xml:space="preserve"> </w:t>
      </w:r>
      <w:r w:rsidR="00C3480A">
        <w:rPr>
          <w:rFonts w:ascii="Arial" w:hAnsi="Arial" w:cs="Arial"/>
          <w:i/>
          <w:iCs/>
          <w:sz w:val="24"/>
          <w:szCs w:val="24"/>
        </w:rPr>
        <w:br/>
      </w:r>
    </w:p>
    <w:p w14:paraId="0BFFE9BE" w14:textId="19D40D17" w:rsidR="0020271D" w:rsidRPr="0037768B" w:rsidRDefault="00B8291E" w:rsidP="00FE0283">
      <w:pPr>
        <w:pStyle w:val="ListParagraph"/>
        <w:numPr>
          <w:ilvl w:val="0"/>
          <w:numId w:val="15"/>
        </w:numPr>
        <w:ind w:right="521"/>
        <w:rPr>
          <w:rFonts w:ascii="Arial" w:hAnsi="Arial" w:cs="Arial"/>
          <w:i/>
          <w:iCs/>
          <w:sz w:val="24"/>
          <w:szCs w:val="24"/>
        </w:rPr>
      </w:pPr>
      <w:r>
        <w:rPr>
          <w:rFonts w:ascii="Arial" w:hAnsi="Arial" w:cs="Arial"/>
          <w:b/>
          <w:bCs/>
          <w:sz w:val="24"/>
          <w:szCs w:val="24"/>
        </w:rPr>
        <w:t>Short-term (Non-UK) resident population</w:t>
      </w:r>
      <w:r w:rsidR="0020271D" w:rsidRPr="0037768B">
        <w:rPr>
          <w:rFonts w:ascii="Arial" w:hAnsi="Arial" w:cs="Arial"/>
          <w:b/>
          <w:bCs/>
          <w:sz w:val="24"/>
          <w:szCs w:val="24"/>
        </w:rPr>
        <w:t xml:space="preserve"> </w:t>
      </w:r>
      <w:r>
        <w:rPr>
          <w:rFonts w:ascii="Arial" w:hAnsi="Arial" w:cs="Arial"/>
          <w:b/>
          <w:bCs/>
          <w:sz w:val="24"/>
          <w:szCs w:val="24"/>
        </w:rPr>
        <w:t xml:space="preserve">&amp; sex </w:t>
      </w:r>
      <w:r w:rsidR="0020271D" w:rsidRPr="0037768B">
        <w:rPr>
          <w:rFonts w:ascii="Arial" w:hAnsi="Arial" w:cs="Arial"/>
          <w:sz w:val="24"/>
          <w:szCs w:val="24"/>
        </w:rPr>
        <w:t xml:space="preserve">- </w:t>
      </w:r>
      <w:r w:rsidR="008C0B9F">
        <w:rPr>
          <w:rFonts w:ascii="Arial" w:hAnsi="Arial" w:cs="Arial"/>
          <w:i/>
          <w:iCs/>
          <w:sz w:val="24"/>
          <w:szCs w:val="24"/>
        </w:rPr>
        <w:t>“One year ago, what was your usual address?”; “During term time, where do you usually live?”; “Including the time you have already spent here, how long do you intend to stay in the United Kingdom? Options: Less than 12 months, 12 months or more.”; One year ago, what was your usual address?”</w:t>
      </w:r>
      <w:r w:rsidR="008C0B9F" w:rsidRPr="0037768B">
        <w:rPr>
          <w:rFonts w:ascii="Arial" w:hAnsi="Arial" w:cs="Arial"/>
          <w:sz w:val="24"/>
          <w:szCs w:val="24"/>
        </w:rPr>
        <w:t xml:space="preserve"> </w:t>
      </w:r>
      <w:r w:rsidRPr="0037768B">
        <w:rPr>
          <w:rFonts w:ascii="Arial" w:hAnsi="Arial" w:cs="Arial"/>
          <w:sz w:val="24"/>
          <w:szCs w:val="24"/>
        </w:rPr>
        <w:t>“</w:t>
      </w:r>
      <w:r w:rsidRPr="0037768B">
        <w:rPr>
          <w:rFonts w:ascii="Arial" w:hAnsi="Arial" w:cs="Arial"/>
          <w:i/>
          <w:iCs/>
          <w:sz w:val="24"/>
          <w:szCs w:val="24"/>
        </w:rPr>
        <w:t xml:space="preserve">If you were not born in the United Kingdom, when did you most recently arrive to live here?” </w:t>
      </w:r>
      <w:r>
        <w:rPr>
          <w:rFonts w:ascii="Arial" w:hAnsi="Arial" w:cs="Arial"/>
          <w:i/>
          <w:iCs/>
          <w:sz w:val="24"/>
          <w:szCs w:val="24"/>
        </w:rPr>
        <w:t xml:space="preserve">; </w:t>
      </w:r>
      <w:r w:rsidR="0020271D" w:rsidRPr="0037768B">
        <w:rPr>
          <w:rFonts w:ascii="Arial" w:hAnsi="Arial" w:cs="Arial"/>
          <w:i/>
          <w:iCs/>
          <w:sz w:val="24"/>
          <w:szCs w:val="24"/>
        </w:rPr>
        <w:t>“What is your sex? Options: Female, Male”</w:t>
      </w:r>
      <w:r w:rsidR="0037768B">
        <w:rPr>
          <w:rFonts w:ascii="Arial" w:hAnsi="Arial" w:cs="Arial"/>
          <w:i/>
          <w:iCs/>
          <w:sz w:val="24"/>
          <w:szCs w:val="24"/>
        </w:rPr>
        <w:t>; Voluntary question: “Is the gender you identify with the same as your sex registered at birth? Options: Yes, no (write in gender identity)”</w:t>
      </w:r>
      <w:r w:rsidR="0037768B">
        <w:rPr>
          <w:rFonts w:ascii="Arial" w:hAnsi="Arial" w:cs="Arial"/>
          <w:i/>
          <w:iCs/>
          <w:sz w:val="24"/>
          <w:szCs w:val="24"/>
        </w:rPr>
        <w:br/>
      </w:r>
    </w:p>
    <w:p w14:paraId="5249663B" w14:textId="73458BA2" w:rsidR="00B8291E" w:rsidRPr="00B8291E" w:rsidRDefault="00C3480A" w:rsidP="008C0B9F">
      <w:pPr>
        <w:pStyle w:val="ListParagraph"/>
        <w:ind w:right="521"/>
        <w:rPr>
          <w:rFonts w:ascii="Arial" w:hAnsi="Arial" w:cs="Arial"/>
          <w:sz w:val="24"/>
          <w:szCs w:val="24"/>
        </w:rPr>
      </w:pPr>
      <w:r>
        <w:rPr>
          <w:rFonts w:ascii="Arial" w:hAnsi="Arial" w:cs="Arial"/>
          <w:i/>
          <w:iCs/>
          <w:sz w:val="24"/>
          <w:szCs w:val="24"/>
        </w:rPr>
        <w:br/>
      </w:r>
    </w:p>
    <w:p w14:paraId="44F8C296" w14:textId="77777777" w:rsidR="00343BFF" w:rsidRDefault="00343BFF" w:rsidP="0025569D">
      <w:pPr>
        <w:tabs>
          <w:tab w:val="left" w:pos="2270"/>
        </w:tabs>
        <w:rPr>
          <w:rFonts w:ascii="Arial" w:eastAsia="Times New Roman" w:hAnsi="Arial" w:cs="Arial"/>
          <w:b/>
          <w:bCs/>
          <w:color w:val="1F1F1F"/>
          <w:sz w:val="24"/>
          <w:szCs w:val="24"/>
          <w:lang w:eastAsia="en-GB"/>
        </w:rPr>
      </w:pPr>
    </w:p>
    <w:p w14:paraId="211FCF52" w14:textId="77777777" w:rsidR="000F7673" w:rsidRDefault="000F7673" w:rsidP="0025569D">
      <w:pPr>
        <w:tabs>
          <w:tab w:val="left" w:pos="2270"/>
        </w:tabs>
        <w:rPr>
          <w:rFonts w:ascii="Arial" w:eastAsia="Times New Roman" w:hAnsi="Arial" w:cs="Arial"/>
          <w:b/>
          <w:bCs/>
          <w:color w:val="1F1F1F"/>
          <w:sz w:val="24"/>
          <w:szCs w:val="24"/>
          <w:lang w:eastAsia="en-GB"/>
        </w:rPr>
      </w:pPr>
    </w:p>
    <w:p w14:paraId="1A59D1CA" w14:textId="77777777" w:rsidR="000F7673" w:rsidRDefault="000F7673" w:rsidP="0025569D">
      <w:pPr>
        <w:tabs>
          <w:tab w:val="left" w:pos="2270"/>
        </w:tabs>
        <w:rPr>
          <w:rFonts w:ascii="Arial" w:eastAsia="Times New Roman" w:hAnsi="Arial" w:cs="Arial"/>
          <w:b/>
          <w:bCs/>
          <w:color w:val="1F1F1F"/>
          <w:sz w:val="24"/>
          <w:szCs w:val="24"/>
          <w:lang w:eastAsia="en-GB"/>
        </w:rPr>
      </w:pPr>
    </w:p>
    <w:p w14:paraId="48F34006" w14:textId="77777777" w:rsidR="000F7673" w:rsidRDefault="000F7673" w:rsidP="0025569D">
      <w:pPr>
        <w:tabs>
          <w:tab w:val="left" w:pos="2270"/>
        </w:tabs>
        <w:rPr>
          <w:rFonts w:ascii="Arial" w:eastAsia="Times New Roman" w:hAnsi="Arial" w:cs="Arial"/>
          <w:b/>
          <w:bCs/>
          <w:color w:val="1F1F1F"/>
          <w:sz w:val="24"/>
          <w:szCs w:val="24"/>
          <w:lang w:eastAsia="en-GB"/>
        </w:rPr>
      </w:pPr>
    </w:p>
    <w:p w14:paraId="19A98763" w14:textId="77777777" w:rsidR="000F7673" w:rsidRDefault="000F7673" w:rsidP="0025569D">
      <w:pPr>
        <w:tabs>
          <w:tab w:val="left" w:pos="2270"/>
        </w:tabs>
        <w:rPr>
          <w:rFonts w:ascii="Arial" w:eastAsia="Times New Roman" w:hAnsi="Arial" w:cs="Arial"/>
          <w:b/>
          <w:bCs/>
          <w:color w:val="1F1F1F"/>
          <w:sz w:val="24"/>
          <w:szCs w:val="24"/>
          <w:lang w:eastAsia="en-GB"/>
        </w:rPr>
      </w:pPr>
    </w:p>
    <w:p w14:paraId="65CA89FB" w14:textId="77777777" w:rsidR="006E04E3" w:rsidRDefault="006E04E3" w:rsidP="0025569D">
      <w:pPr>
        <w:tabs>
          <w:tab w:val="left" w:pos="2270"/>
        </w:tabs>
        <w:rPr>
          <w:rFonts w:ascii="Arial" w:eastAsia="Times New Roman" w:hAnsi="Arial" w:cs="Arial"/>
          <w:b/>
          <w:bCs/>
          <w:color w:val="1F1F1F"/>
          <w:sz w:val="24"/>
          <w:szCs w:val="24"/>
          <w:lang w:eastAsia="en-GB"/>
        </w:rPr>
      </w:pPr>
    </w:p>
    <w:p w14:paraId="259BF3D1" w14:textId="77777777" w:rsidR="006E04E3" w:rsidRDefault="006E04E3" w:rsidP="0025569D">
      <w:pPr>
        <w:tabs>
          <w:tab w:val="left" w:pos="2270"/>
        </w:tabs>
        <w:rPr>
          <w:rFonts w:ascii="Arial" w:eastAsia="Times New Roman" w:hAnsi="Arial" w:cs="Arial"/>
          <w:b/>
          <w:bCs/>
          <w:color w:val="1F1F1F"/>
          <w:sz w:val="24"/>
          <w:szCs w:val="24"/>
          <w:lang w:eastAsia="en-GB"/>
        </w:rPr>
      </w:pPr>
    </w:p>
    <w:p w14:paraId="13AD540B" w14:textId="77777777" w:rsidR="000F7673" w:rsidRPr="007A5C1C" w:rsidRDefault="000F7673" w:rsidP="0025569D">
      <w:pPr>
        <w:tabs>
          <w:tab w:val="left" w:pos="2270"/>
        </w:tabs>
        <w:rPr>
          <w:rFonts w:ascii="Arial" w:eastAsia="Times New Roman" w:hAnsi="Arial" w:cs="Arial"/>
          <w:b/>
          <w:bCs/>
          <w:color w:val="1F1F1F"/>
          <w:sz w:val="24"/>
          <w:szCs w:val="24"/>
          <w:lang w:eastAsia="en-GB"/>
        </w:rPr>
      </w:pPr>
    </w:p>
    <w:p w14:paraId="70ACBFA8" w14:textId="3741BBAE" w:rsidR="00D423D5" w:rsidRPr="008F3201" w:rsidRDefault="00E867D3" w:rsidP="00E867D3">
      <w:pPr>
        <w:pStyle w:val="Heading1"/>
      </w:pPr>
      <w:bookmarkStart w:id="5" w:name="_Toc126748877"/>
      <w:r w:rsidRPr="00E867D3">
        <w:rPr>
          <w:b w:val="0"/>
          <w:bCs w:val="0"/>
        </w:rPr>
        <w:lastRenderedPageBreak/>
        <w:t>1.</w:t>
      </w:r>
      <w:r>
        <w:t xml:space="preserve"> </w:t>
      </w:r>
      <w:r w:rsidR="00D423D5" w:rsidRPr="008F3201">
        <w:t xml:space="preserve">Country of </w:t>
      </w:r>
      <w:r w:rsidR="007A5C1C" w:rsidRPr="008F3201">
        <w:t>B</w:t>
      </w:r>
      <w:r w:rsidR="00D423D5" w:rsidRPr="008F3201">
        <w:t>irth</w:t>
      </w:r>
      <w:bookmarkEnd w:id="5"/>
    </w:p>
    <w:p w14:paraId="4A3AE0AE" w14:textId="1D3211A0" w:rsidR="00B57CBB" w:rsidRDefault="00CB1AC5" w:rsidP="0082127A">
      <w:pPr>
        <w:ind w:firstLine="360"/>
        <w:rPr>
          <w:rFonts w:ascii="Arial" w:hAnsi="Arial" w:cs="Arial"/>
          <w:b/>
          <w:bCs/>
          <w:color w:val="1F1F1F"/>
          <w:sz w:val="28"/>
          <w:szCs w:val="28"/>
        </w:rPr>
      </w:pPr>
      <w:r w:rsidRPr="007A5C1C">
        <w:rPr>
          <w:rFonts w:ascii="Arial" w:hAnsi="Arial" w:cs="Arial"/>
          <w:sz w:val="24"/>
          <w:szCs w:val="24"/>
        </w:rPr>
        <w:t xml:space="preserve">Country of birth is the country in which respondents state they were born. While an individual’s nationality may change, their country of birth will always remain the same. This means that country of birth gives a more accurate estimate of </w:t>
      </w:r>
      <w:r w:rsidR="003C0EEF" w:rsidRPr="007A5C1C">
        <w:rPr>
          <w:rFonts w:ascii="Arial" w:hAnsi="Arial" w:cs="Arial"/>
          <w:sz w:val="24"/>
          <w:szCs w:val="24"/>
        </w:rPr>
        <w:t>long-term</w:t>
      </w:r>
      <w:r w:rsidRPr="007A5C1C">
        <w:rPr>
          <w:rFonts w:ascii="Arial" w:hAnsi="Arial" w:cs="Arial"/>
          <w:sz w:val="24"/>
          <w:szCs w:val="24"/>
        </w:rPr>
        <w:t xml:space="preserve"> changes in migration.</w:t>
      </w:r>
      <w:r w:rsidR="0020271D">
        <w:rPr>
          <w:rFonts w:ascii="Arial" w:hAnsi="Arial" w:cs="Arial"/>
          <w:sz w:val="24"/>
          <w:szCs w:val="24"/>
        </w:rPr>
        <w:br/>
      </w:r>
    </w:p>
    <w:p w14:paraId="21C95D11" w14:textId="6F3AD0DA" w:rsidR="00574E71" w:rsidRDefault="000F7673" w:rsidP="00574E71">
      <w:pPr>
        <w:rPr>
          <w:rFonts w:ascii="Arial" w:hAnsi="Arial" w:cs="Arial"/>
          <w:b/>
          <w:bCs/>
          <w:color w:val="1F1F1F"/>
          <w:sz w:val="28"/>
          <w:szCs w:val="28"/>
        </w:rPr>
      </w:pPr>
      <w:r>
        <w:rPr>
          <w:b/>
          <w:bCs/>
          <w:noProof/>
        </w:rPr>
        <mc:AlternateContent>
          <mc:Choice Requires="wps">
            <w:drawing>
              <wp:anchor distT="0" distB="0" distL="114300" distR="114300" simplePos="0" relativeHeight="251658241" behindDoc="1" locked="0" layoutInCell="1" allowOverlap="1" wp14:anchorId="3BC82BEA" wp14:editId="48CEEC36">
                <wp:simplePos x="0" y="0"/>
                <wp:positionH relativeFrom="column">
                  <wp:posOffset>-230588</wp:posOffset>
                </wp:positionH>
                <wp:positionV relativeFrom="paragraph">
                  <wp:posOffset>50220</wp:posOffset>
                </wp:positionV>
                <wp:extent cx="6250940" cy="7410616"/>
                <wp:effectExtent l="0" t="0" r="0" b="0"/>
                <wp:wrapNone/>
                <wp:docPr id="8" name="Rectangle 8"/>
                <wp:cNvGraphicFramePr/>
                <a:graphic xmlns:a="http://schemas.openxmlformats.org/drawingml/2006/main">
                  <a:graphicData uri="http://schemas.microsoft.com/office/word/2010/wordprocessingShape">
                    <wps:wsp>
                      <wps:cNvSpPr/>
                      <wps:spPr>
                        <a:xfrm>
                          <a:off x="0" y="0"/>
                          <a:ext cx="6250940" cy="7410616"/>
                        </a:xfrm>
                        <a:prstGeom prst="rect">
                          <a:avLst/>
                        </a:prstGeom>
                        <a:solidFill>
                          <a:schemeClr val="accent1">
                            <a:lumMod val="20000"/>
                            <a:lumOff val="80000"/>
                            <a:alpha val="7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B8CE98" id="Rectangle 8" o:spid="_x0000_s1026" style="position:absolute;margin-left:-18.15pt;margin-top:3.95pt;width:492.2pt;height:583.5pt;z-index:-25165823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" fillcolor="#d9e2f3 [660]" stroked="f" strokeweight="1pt">
                <v:fill opacity="46003f"/>
              </v:rect>
            </w:pict>
          </mc:Fallback>
        </mc:AlternateContent>
      </w:r>
    </w:p>
    <w:p w14:paraId="75B9F49E" w14:textId="39463F31" w:rsidR="00574E71" w:rsidRPr="002207AA" w:rsidRDefault="005E35D5" w:rsidP="00623C7B">
      <w:pPr>
        <w:pStyle w:val="Heading2"/>
      </w:pPr>
      <w:bookmarkStart w:id="6" w:name="_Toc126748878"/>
      <w:r w:rsidRPr="002207AA">
        <w:t>England</w:t>
      </w:r>
      <w:r w:rsidR="00854273" w:rsidRPr="002207AA">
        <w:t xml:space="preserve"> &amp; Wales</w:t>
      </w:r>
      <w:r w:rsidR="00CB1AC5" w:rsidRPr="002207AA">
        <w:t xml:space="preserve"> </w:t>
      </w:r>
      <w:r w:rsidR="00793A27" w:rsidRPr="002207AA">
        <w:t xml:space="preserve">Country of Birth </w:t>
      </w:r>
      <w:r w:rsidR="00CB1AC5" w:rsidRPr="002207AA">
        <w:t>Overview</w:t>
      </w:r>
      <w:bookmarkEnd w:id="6"/>
    </w:p>
    <w:p w14:paraId="4118378E" w14:textId="2A9989F2" w:rsidR="00574E71" w:rsidRDefault="00303B2F" w:rsidP="00574E71">
      <w:pPr>
        <w:rPr>
          <w:rStyle w:val="Hyperlink"/>
          <w:rFonts w:ascii="Arial" w:hAnsi="Arial" w:cs="Arial"/>
        </w:rPr>
      </w:pPr>
      <w:r w:rsidRPr="007A5C1C">
        <w:rPr>
          <w:rFonts w:ascii="Arial" w:hAnsi="Arial" w:cs="Arial"/>
          <w:color w:val="1F1F1F"/>
        </w:rPr>
        <w:t xml:space="preserve">Source: </w:t>
      </w:r>
      <w:hyperlink r:id="rId11" w:history="1">
        <w:r w:rsidRPr="007A5C1C">
          <w:rPr>
            <w:rStyle w:val="Hyperlink"/>
            <w:rFonts w:ascii="Arial" w:hAnsi="Arial" w:cs="Arial"/>
          </w:rPr>
          <w:t>ons.gov.uk</w:t>
        </w:r>
      </w:hyperlink>
    </w:p>
    <w:p w14:paraId="16C19668" w14:textId="3EBC93F5" w:rsidR="00574E71" w:rsidRPr="00D52FE3" w:rsidRDefault="00CB1AC5" w:rsidP="00574E71">
      <w:pPr>
        <w:pStyle w:val="ListParagraph"/>
        <w:numPr>
          <w:ilvl w:val="0"/>
          <w:numId w:val="20"/>
        </w:numPr>
        <w:rPr>
          <w:rFonts w:ascii="Arial" w:hAnsi="Arial" w:cs="Arial"/>
          <w:sz w:val="24"/>
          <w:szCs w:val="24"/>
        </w:rPr>
      </w:pPr>
      <w:r w:rsidRPr="00D52FE3">
        <w:rPr>
          <w:rFonts w:ascii="Arial" w:hAnsi="Arial" w:cs="Arial"/>
          <w:sz w:val="24"/>
          <w:szCs w:val="24"/>
        </w:rPr>
        <w:t>“</w:t>
      </w:r>
      <w:r w:rsidR="00B3013D" w:rsidRPr="00D52FE3">
        <w:rPr>
          <w:rFonts w:ascii="Arial" w:hAnsi="Arial" w:cs="Arial"/>
          <w:sz w:val="24"/>
          <w:szCs w:val="24"/>
        </w:rPr>
        <w:t>Out of the 59.6 million usual residents in England and Wales in 2021, 49.6 million</w:t>
      </w:r>
      <w:r w:rsidR="004706DB" w:rsidRPr="00D52FE3">
        <w:rPr>
          <w:rFonts w:ascii="Arial" w:hAnsi="Arial" w:cs="Arial"/>
          <w:sz w:val="24"/>
          <w:szCs w:val="24"/>
        </w:rPr>
        <w:t xml:space="preserve"> </w:t>
      </w:r>
      <w:r w:rsidR="00B3013D" w:rsidRPr="00D52FE3">
        <w:rPr>
          <w:rFonts w:ascii="Arial" w:hAnsi="Arial" w:cs="Arial"/>
          <w:sz w:val="24"/>
          <w:szCs w:val="24"/>
        </w:rPr>
        <w:t>(83.2%) were born in the UK</w:t>
      </w:r>
      <w:r w:rsidR="001D6FFB" w:rsidRPr="00D52FE3">
        <w:rPr>
          <w:rFonts w:ascii="Arial" w:hAnsi="Arial" w:cs="Arial"/>
          <w:sz w:val="24"/>
          <w:szCs w:val="24"/>
        </w:rPr>
        <w:t>.”</w:t>
      </w:r>
      <w:r w:rsidR="00B3013D" w:rsidRPr="00D52FE3">
        <w:rPr>
          <w:rFonts w:ascii="Arial" w:hAnsi="Arial" w:cs="Arial"/>
          <w:sz w:val="24"/>
          <w:szCs w:val="24"/>
        </w:rPr>
        <w:t xml:space="preserve"> </w:t>
      </w:r>
    </w:p>
    <w:p w14:paraId="0E95C696" w14:textId="56239728" w:rsidR="00574E71" w:rsidRPr="00D52FE3" w:rsidRDefault="00574E71" w:rsidP="00574E71">
      <w:pPr>
        <w:pStyle w:val="ListParagraph"/>
        <w:numPr>
          <w:ilvl w:val="0"/>
          <w:numId w:val="20"/>
        </w:numPr>
        <w:rPr>
          <w:rFonts w:ascii="Arial" w:hAnsi="Arial" w:cs="Arial"/>
          <w:sz w:val="24"/>
          <w:szCs w:val="24"/>
        </w:rPr>
      </w:pPr>
      <w:r w:rsidRPr="00D52FE3">
        <w:rPr>
          <w:rFonts w:ascii="Arial" w:hAnsi="Arial" w:cs="Arial"/>
          <w:sz w:val="24"/>
          <w:szCs w:val="24"/>
        </w:rPr>
        <w:t>“</w:t>
      </w:r>
      <w:r w:rsidR="00B3013D" w:rsidRPr="00D52FE3">
        <w:rPr>
          <w:rFonts w:ascii="Arial" w:hAnsi="Arial" w:cs="Arial"/>
          <w:sz w:val="24"/>
          <w:szCs w:val="24"/>
        </w:rPr>
        <w:t>10.0 million (16.8%) were born outside the UK. The size of the non-UK born population has risen since 2011, when it was 7.5 million (13.4%).</w:t>
      </w:r>
      <w:r w:rsidR="001D6FFB" w:rsidRPr="00D52FE3">
        <w:rPr>
          <w:rFonts w:ascii="Arial" w:hAnsi="Arial" w:cs="Arial"/>
          <w:sz w:val="24"/>
          <w:szCs w:val="24"/>
        </w:rPr>
        <w:t>”</w:t>
      </w:r>
    </w:p>
    <w:p w14:paraId="4B033EDF" w14:textId="69A16209" w:rsidR="00574E71" w:rsidRPr="00D52FE3" w:rsidRDefault="00B3013D" w:rsidP="00D52FE3">
      <w:pPr>
        <w:pStyle w:val="ListParagraph"/>
        <w:numPr>
          <w:ilvl w:val="0"/>
          <w:numId w:val="20"/>
        </w:numPr>
        <w:rPr>
          <w:rFonts w:ascii="Arial" w:hAnsi="Arial" w:cs="Arial"/>
          <w:sz w:val="24"/>
          <w:szCs w:val="24"/>
        </w:rPr>
      </w:pPr>
      <w:r w:rsidRPr="00D52FE3">
        <w:rPr>
          <w:rFonts w:ascii="Arial" w:hAnsi="Arial" w:cs="Arial"/>
          <w:sz w:val="24"/>
          <w:szCs w:val="24"/>
        </w:rPr>
        <w:t>Those born in the European Union (EU) made up 3.6 million (36.4% of all non-UK born usual residents) of the population. The remaining 6.4 million (63.6%) were born outside the EU.</w:t>
      </w:r>
      <w:r w:rsidR="001D6FFB" w:rsidRPr="00D52FE3">
        <w:rPr>
          <w:rFonts w:ascii="Arial" w:hAnsi="Arial" w:cs="Arial"/>
          <w:sz w:val="24"/>
          <w:szCs w:val="24"/>
        </w:rPr>
        <w:t>”</w:t>
      </w:r>
      <w:r w:rsidR="00574E71" w:rsidRPr="00D52FE3">
        <w:rPr>
          <w:rFonts w:ascii="Arial" w:hAnsi="Arial" w:cs="Arial"/>
        </w:rPr>
        <w:br/>
      </w:r>
      <w:r w:rsidR="00574E71" w:rsidRPr="00D52FE3">
        <w:rPr>
          <w:rFonts w:ascii="Arial" w:hAnsi="Arial" w:cs="Arial"/>
        </w:rPr>
        <w:br/>
      </w:r>
      <w:r w:rsidR="008E20A5" w:rsidRPr="007A5C1C">
        <w:rPr>
          <w:noProof/>
        </w:rPr>
        <w:drawing>
          <wp:inline distT="0" distB="0" distL="0" distR="0" wp14:anchorId="2F4CCDCB" wp14:editId="69C0D9CE">
            <wp:extent cx="4407126" cy="3105310"/>
            <wp:effectExtent l="0" t="0" r="0" b="0"/>
            <wp:docPr id="13" name="Picture 13" descr="Chart, bar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descr="Chart, bar chart&#10;&#10;Description automatically generated"/>
                    <pic:cNvPicPr/>
                  </pic:nvPicPr>
                  <pic:blipFill>
                    <a:blip r:embed="rId12"/>
                    <a:stretch>
                      <a:fillRect/>
                    </a:stretch>
                  </pic:blipFill>
                  <pic:spPr>
                    <a:xfrm>
                      <a:off x="0" y="0"/>
                      <a:ext cx="4407126" cy="3105310"/>
                    </a:xfrm>
                    <a:prstGeom prst="rect">
                      <a:avLst/>
                    </a:prstGeom>
                  </pic:spPr>
                </pic:pic>
              </a:graphicData>
            </a:graphic>
          </wp:inline>
        </w:drawing>
      </w:r>
    </w:p>
    <w:p w14:paraId="784CB1AB" w14:textId="4E3BFEF2" w:rsidR="00574E71" w:rsidRPr="00574E71" w:rsidRDefault="007A5C1C" w:rsidP="00C05C27">
      <w:pPr>
        <w:ind w:left="360"/>
        <w:rPr>
          <w:rFonts w:ascii="Arial" w:hAnsi="Arial" w:cs="Arial"/>
        </w:rPr>
      </w:pPr>
      <w:r w:rsidRPr="00574E71">
        <w:rPr>
          <w:rFonts w:ascii="Arial" w:hAnsi="Arial" w:cs="Arial"/>
          <w:i/>
          <w:iCs/>
          <w:sz w:val="20"/>
          <w:szCs w:val="20"/>
        </w:rPr>
        <w:t>Figure 1 (</w:t>
      </w:r>
      <w:r w:rsidR="008E20A5" w:rsidRPr="00574E71">
        <w:rPr>
          <w:rFonts w:ascii="Arial" w:hAnsi="Arial" w:cs="Arial"/>
          <w:i/>
          <w:iCs/>
          <w:color w:val="1F1F1F"/>
          <w:sz w:val="20"/>
          <w:szCs w:val="20"/>
        </w:rPr>
        <w:t>Source: ons.gov.uk</w:t>
      </w:r>
      <w:r w:rsidRPr="00574E71">
        <w:rPr>
          <w:rFonts w:ascii="Arial" w:hAnsi="Arial" w:cs="Arial"/>
          <w:i/>
          <w:iCs/>
          <w:color w:val="1F1F1F"/>
          <w:sz w:val="20"/>
          <w:szCs w:val="20"/>
        </w:rPr>
        <w:t>)</w:t>
      </w:r>
    </w:p>
    <w:p w14:paraId="13B3605D" w14:textId="7DF6965E" w:rsidR="00574E71" w:rsidRPr="00D52FE3" w:rsidRDefault="004706DB" w:rsidP="00D52FE3">
      <w:pPr>
        <w:pStyle w:val="ListParagraph"/>
        <w:numPr>
          <w:ilvl w:val="0"/>
          <w:numId w:val="20"/>
        </w:numPr>
        <w:rPr>
          <w:rFonts w:ascii="Arial" w:hAnsi="Arial" w:cs="Arial"/>
          <w:sz w:val="24"/>
          <w:szCs w:val="24"/>
        </w:rPr>
      </w:pPr>
      <w:r w:rsidRPr="00D52FE3">
        <w:rPr>
          <w:rFonts w:ascii="Arial" w:hAnsi="Arial" w:cs="Arial"/>
          <w:color w:val="1F1F1F"/>
          <w:sz w:val="24"/>
          <w:szCs w:val="24"/>
        </w:rPr>
        <w:t xml:space="preserve">The number of people who reported being born in </w:t>
      </w:r>
      <w:r w:rsidR="008E20A5" w:rsidRPr="00D52FE3">
        <w:rPr>
          <w:rFonts w:ascii="Arial" w:hAnsi="Arial" w:cs="Arial"/>
          <w:color w:val="1F1F1F"/>
          <w:sz w:val="24"/>
          <w:szCs w:val="24"/>
        </w:rPr>
        <w:t>Romania increased to 539,000 in 2021, from 80,000 in 2011, an increase of 576%, making Romania the fourth most common non-UK country of birth. This increase was the highest out of any country</w:t>
      </w:r>
      <w:r w:rsidRPr="00D52FE3">
        <w:rPr>
          <w:rFonts w:ascii="Arial" w:hAnsi="Arial" w:cs="Arial"/>
          <w:color w:val="1F1F1F"/>
          <w:sz w:val="24"/>
          <w:szCs w:val="24"/>
        </w:rPr>
        <w:t xml:space="preserve">, </w:t>
      </w:r>
      <w:r w:rsidR="008E20A5" w:rsidRPr="00D52FE3">
        <w:rPr>
          <w:rFonts w:ascii="Arial" w:hAnsi="Arial" w:cs="Arial"/>
          <w:color w:val="1F1F1F"/>
          <w:sz w:val="24"/>
          <w:szCs w:val="24"/>
        </w:rPr>
        <w:t xml:space="preserve">driven by working restrictions for Romanian citizens being lifted in 2014. </w:t>
      </w:r>
    </w:p>
    <w:p w14:paraId="69DA65E1" w14:textId="28FFD31D" w:rsidR="00574E71" w:rsidRPr="000F7673" w:rsidRDefault="008E20A5" w:rsidP="007550C7">
      <w:pPr>
        <w:pStyle w:val="ListParagraph"/>
        <w:numPr>
          <w:ilvl w:val="0"/>
          <w:numId w:val="20"/>
        </w:numPr>
        <w:rPr>
          <w:rFonts w:ascii="Arial" w:hAnsi="Arial" w:cs="Arial"/>
          <w:color w:val="1F1F1F"/>
          <w:sz w:val="24"/>
          <w:szCs w:val="24"/>
        </w:rPr>
      </w:pPr>
      <w:r w:rsidRPr="000F7673">
        <w:rPr>
          <w:rFonts w:ascii="Arial" w:hAnsi="Arial" w:cs="Arial"/>
          <w:color w:val="1F1F1F"/>
          <w:sz w:val="24"/>
          <w:szCs w:val="24"/>
        </w:rPr>
        <w:t xml:space="preserve">The three most common non-UK countries of birth for usual </w:t>
      </w:r>
      <w:r w:rsidR="008A7316" w:rsidRPr="000F7673">
        <w:rPr>
          <w:rFonts w:ascii="Arial" w:hAnsi="Arial" w:cs="Arial"/>
          <w:color w:val="1F1F1F"/>
          <w:sz w:val="24"/>
          <w:szCs w:val="24"/>
        </w:rPr>
        <w:t xml:space="preserve">England &amp; Wales </w:t>
      </w:r>
      <w:r w:rsidRPr="000F7673">
        <w:rPr>
          <w:rFonts w:ascii="Arial" w:hAnsi="Arial" w:cs="Arial"/>
          <w:color w:val="1F1F1F"/>
          <w:sz w:val="24"/>
          <w:szCs w:val="24"/>
        </w:rPr>
        <w:t>residents in 2021 were the same as in 2011:</w:t>
      </w:r>
    </w:p>
    <w:p w14:paraId="17E488E2" w14:textId="1B91ECEE" w:rsidR="00574E71" w:rsidRPr="00D52FE3" w:rsidRDefault="009A7845" w:rsidP="00574E71">
      <w:pPr>
        <w:pStyle w:val="ListParagraph"/>
        <w:numPr>
          <w:ilvl w:val="1"/>
          <w:numId w:val="20"/>
        </w:numPr>
        <w:rPr>
          <w:rFonts w:ascii="Arial" w:hAnsi="Arial" w:cs="Arial"/>
          <w:sz w:val="24"/>
          <w:szCs w:val="24"/>
        </w:rPr>
      </w:pPr>
      <w:r>
        <w:rPr>
          <w:b/>
          <w:bCs/>
          <w:noProof/>
        </w:rPr>
        <w:lastRenderedPageBreak/>
        <mc:AlternateContent>
          <mc:Choice Requires="wps">
            <w:drawing>
              <wp:anchor distT="0" distB="0" distL="114300" distR="114300" simplePos="0" relativeHeight="251658250" behindDoc="1" locked="0" layoutInCell="1" allowOverlap="1" wp14:anchorId="19B30CF5" wp14:editId="49EE4F42">
                <wp:simplePos x="0" y="0"/>
                <wp:positionH relativeFrom="column">
                  <wp:posOffset>-254000</wp:posOffset>
                </wp:positionH>
                <wp:positionV relativeFrom="paragraph">
                  <wp:posOffset>-394998</wp:posOffset>
                </wp:positionV>
                <wp:extent cx="6250940" cy="1844703"/>
                <wp:effectExtent l="0" t="0" r="0" b="3175"/>
                <wp:wrapNone/>
                <wp:docPr id="17" name="Rectangle 17"/>
                <wp:cNvGraphicFramePr/>
                <a:graphic xmlns:a="http://schemas.openxmlformats.org/drawingml/2006/main">
                  <a:graphicData uri="http://schemas.microsoft.com/office/word/2010/wordprocessingShape">
                    <wps:wsp>
                      <wps:cNvSpPr/>
                      <wps:spPr>
                        <a:xfrm>
                          <a:off x="0" y="0"/>
                          <a:ext cx="6250940" cy="1844703"/>
                        </a:xfrm>
                        <a:prstGeom prst="rect">
                          <a:avLst/>
                        </a:prstGeom>
                        <a:solidFill>
                          <a:schemeClr val="accent1">
                            <a:lumMod val="20000"/>
                            <a:lumOff val="80000"/>
                            <a:alpha val="7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CBFCEA3" id="Rectangle 17" o:spid="_x0000_s1026" style="position:absolute;margin-left:-20pt;margin-top:-31.1pt;width:492.2pt;height:145.25pt;z-index:-25165823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" fillcolor="#d9e2f3 [660]" stroked="f" strokeweight="1pt">
                <v:fill opacity="46003f"/>
              </v:rect>
            </w:pict>
          </mc:Fallback>
        </mc:AlternateContent>
      </w:r>
      <w:r w:rsidR="008E20A5" w:rsidRPr="00D52FE3">
        <w:rPr>
          <w:rFonts w:ascii="Arial" w:hAnsi="Arial" w:cs="Arial"/>
          <w:color w:val="1F1F1F"/>
          <w:sz w:val="24"/>
          <w:szCs w:val="24"/>
        </w:rPr>
        <w:t xml:space="preserve">India, which has increased to 920,000 (1.5% of the population in England and Wales), up from 694,000 in </w:t>
      </w:r>
      <w:r w:rsidR="0082127A" w:rsidRPr="00D52FE3">
        <w:rPr>
          <w:rFonts w:ascii="Arial" w:hAnsi="Arial" w:cs="Arial"/>
          <w:color w:val="1F1F1F"/>
          <w:sz w:val="24"/>
          <w:szCs w:val="24"/>
        </w:rPr>
        <w:t>2011.</w:t>
      </w:r>
    </w:p>
    <w:p w14:paraId="5FB09AB3" w14:textId="27A48F04" w:rsidR="00574E71" w:rsidRPr="00D52FE3" w:rsidRDefault="008E20A5" w:rsidP="00574E71">
      <w:pPr>
        <w:pStyle w:val="ListParagraph"/>
        <w:numPr>
          <w:ilvl w:val="1"/>
          <w:numId w:val="20"/>
        </w:numPr>
        <w:rPr>
          <w:rFonts w:ascii="Arial" w:hAnsi="Arial" w:cs="Arial"/>
          <w:sz w:val="24"/>
          <w:szCs w:val="24"/>
        </w:rPr>
      </w:pPr>
      <w:r w:rsidRPr="00D52FE3">
        <w:rPr>
          <w:rFonts w:ascii="Arial" w:hAnsi="Arial" w:cs="Arial"/>
          <w:color w:val="1F1F1F"/>
          <w:sz w:val="24"/>
          <w:szCs w:val="24"/>
        </w:rPr>
        <w:t xml:space="preserve">Poland, which has increased to 743,000 (1.2%), up from 579,000 in </w:t>
      </w:r>
      <w:r w:rsidR="0082127A" w:rsidRPr="00D52FE3">
        <w:rPr>
          <w:rFonts w:ascii="Arial" w:hAnsi="Arial" w:cs="Arial"/>
          <w:color w:val="1F1F1F"/>
          <w:sz w:val="24"/>
          <w:szCs w:val="24"/>
        </w:rPr>
        <w:t>2011.</w:t>
      </w:r>
    </w:p>
    <w:p w14:paraId="4512C052" w14:textId="556C1659" w:rsidR="001D6FFB" w:rsidRPr="00D52FE3" w:rsidRDefault="008E20A5" w:rsidP="00574E71">
      <w:pPr>
        <w:pStyle w:val="ListParagraph"/>
        <w:numPr>
          <w:ilvl w:val="1"/>
          <w:numId w:val="20"/>
        </w:numPr>
        <w:rPr>
          <w:rFonts w:ascii="Arial" w:hAnsi="Arial" w:cs="Arial"/>
          <w:sz w:val="24"/>
          <w:szCs w:val="24"/>
        </w:rPr>
      </w:pPr>
      <w:r w:rsidRPr="00D52FE3">
        <w:rPr>
          <w:rFonts w:ascii="Arial" w:hAnsi="Arial" w:cs="Arial"/>
          <w:color w:val="1F1F1F"/>
          <w:sz w:val="24"/>
          <w:szCs w:val="24"/>
        </w:rPr>
        <w:t xml:space="preserve">Pakistan, which has increased to 624,000 (1.0%), up from 482,000 in </w:t>
      </w:r>
      <w:r w:rsidR="0082127A" w:rsidRPr="00D52FE3">
        <w:rPr>
          <w:rFonts w:ascii="Arial" w:hAnsi="Arial" w:cs="Arial"/>
          <w:color w:val="1F1F1F"/>
          <w:sz w:val="24"/>
          <w:szCs w:val="24"/>
        </w:rPr>
        <w:t>2011.</w:t>
      </w:r>
      <w:r w:rsidR="000F7673" w:rsidRPr="000F7673">
        <w:rPr>
          <w:b/>
          <w:bCs/>
          <w:noProof/>
        </w:rPr>
        <w:t xml:space="preserve"> </w:t>
      </w:r>
    </w:p>
    <w:p w14:paraId="6B400054" w14:textId="77777777" w:rsidR="009A7845" w:rsidRDefault="009A7845" w:rsidP="009A7845">
      <w:pPr>
        <w:rPr>
          <w:rFonts w:ascii="Arial" w:hAnsi="Arial" w:cs="Arial"/>
          <w:b/>
          <w:bCs/>
          <w:color w:val="1F1F1F"/>
          <w:sz w:val="28"/>
          <w:szCs w:val="28"/>
          <w:u w:val="single"/>
        </w:rPr>
      </w:pPr>
    </w:p>
    <w:p w14:paraId="1437EAAA" w14:textId="77777777" w:rsidR="00CA0C25" w:rsidRDefault="00CA0C25" w:rsidP="00623C7B">
      <w:pPr>
        <w:pStyle w:val="Heading2"/>
      </w:pPr>
    </w:p>
    <w:p w14:paraId="03AFEA82" w14:textId="4307904E" w:rsidR="00B65B94" w:rsidRPr="00623C7B" w:rsidRDefault="00343BFF" w:rsidP="00623C7B">
      <w:pPr>
        <w:pStyle w:val="Heading2"/>
      </w:pPr>
      <w:bookmarkStart w:id="7" w:name="_Toc126748879"/>
      <w:r w:rsidRPr="00623C7B">
        <w:t>Country of Birth in Leicester</w:t>
      </w:r>
      <w:bookmarkEnd w:id="7"/>
    </w:p>
    <w:p w14:paraId="6176EABD" w14:textId="1628DD33" w:rsidR="00B65B94" w:rsidRPr="00B65B94" w:rsidRDefault="00B65B94" w:rsidP="00B65B94">
      <w:pPr>
        <w:pStyle w:val="NormalWeb"/>
        <w:shd w:val="clear" w:color="auto" w:fill="FFFFFF"/>
        <w:spacing w:before="0" w:beforeAutospacing="0" w:after="300" w:afterAutospacing="0"/>
        <w:rPr>
          <w:rFonts w:ascii="Arial" w:hAnsi="Arial" w:cs="Arial"/>
          <w:b/>
          <w:bCs/>
          <w:color w:val="1F1F1F"/>
        </w:rPr>
      </w:pPr>
      <w:r w:rsidRPr="00B65B94">
        <w:rPr>
          <w:rFonts w:ascii="Arial" w:hAnsi="Arial" w:cs="Arial"/>
          <w:noProof/>
          <w:color w:val="1F1F1F"/>
          <w:sz w:val="22"/>
          <w:szCs w:val="22"/>
          <w:u w:val="single"/>
        </w:rPr>
        <w:drawing>
          <wp:anchor distT="0" distB="0" distL="114300" distR="114300" simplePos="0" relativeHeight="251658242" behindDoc="1" locked="0" layoutInCell="1" allowOverlap="1" wp14:anchorId="42CD55E3" wp14:editId="519406A5">
            <wp:simplePos x="0" y="0"/>
            <wp:positionH relativeFrom="column">
              <wp:posOffset>3338293</wp:posOffset>
            </wp:positionH>
            <wp:positionV relativeFrom="paragraph">
              <wp:posOffset>219075</wp:posOffset>
            </wp:positionV>
            <wp:extent cx="2847340" cy="2056765"/>
            <wp:effectExtent l="0" t="0" r="0" b="635"/>
            <wp:wrapTight wrapText="bothSides">
              <wp:wrapPolygon edited="0">
                <wp:start x="0" y="0"/>
                <wp:lineTo x="0" y="21407"/>
                <wp:lineTo x="21388" y="21407"/>
                <wp:lineTo x="21388" y="0"/>
                <wp:lineTo x="0" y="0"/>
              </wp:wrapPolygon>
            </wp:wrapTight>
            <wp:docPr id="14" name="Picture 14" descr="Chart, pi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4" descr="Chart, pie chart&#10;&#10;Description automatically generated"/>
                    <pic:cNvPicPr/>
                  </pic:nvPicPr>
                  <pic:blipFill rotWithShape="1">
                    <a:blip r:embed="rId13" cstate="print">
                      <a:extLst>
                        <a:ext uri="{28A0092B-C50C-407E-A947-70E740481C1C}">
                          <a14:useLocalDpi xmlns:a14="http://schemas.microsoft.com/office/drawing/2010/main" val="0"/>
                        </a:ext>
                      </a:extLst>
                    </a:blip>
                    <a:srcRect l="15618" t="2452" r="14098" b="33793"/>
                    <a:stretch/>
                  </pic:blipFill>
                  <pic:spPr bwMode="auto">
                    <a:xfrm>
                      <a:off x="0" y="0"/>
                      <a:ext cx="2847340" cy="205676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bottom w:w="15" w:type="dxa"/>
        </w:tblCellMar>
        <w:tblLook w:val="04A0" w:firstRow="1" w:lastRow="0" w:firstColumn="1" w:lastColumn="0" w:noHBand="0" w:noVBand="1"/>
      </w:tblPr>
      <w:tblGrid>
        <w:gridCol w:w="3270"/>
        <w:gridCol w:w="1123"/>
        <w:gridCol w:w="483"/>
      </w:tblGrid>
      <w:tr w:rsidR="00982874" w:rsidRPr="007A5C1C" w14:paraId="3F352DAC" w14:textId="77777777" w:rsidTr="00982874">
        <w:trPr>
          <w:trHeight w:val="285"/>
        </w:trPr>
        <w:tc>
          <w:tcPr>
            <w:tcW w:w="0" w:type="auto"/>
            <w:gridSpan w:val="3"/>
            <w:tcBorders>
              <w:top w:val="nil"/>
              <w:left w:val="nil"/>
              <w:right w:val="nil"/>
            </w:tcBorders>
            <w:shd w:val="clear" w:color="auto" w:fill="auto"/>
            <w:noWrap/>
            <w:vAlign w:val="bottom"/>
          </w:tcPr>
          <w:p w14:paraId="5C0ECF57" w14:textId="75E9EF1F" w:rsidR="00982874" w:rsidRPr="004706DB" w:rsidRDefault="00982874" w:rsidP="00982874">
            <w:pPr>
              <w:spacing w:after="0" w:line="240" w:lineRule="auto"/>
              <w:jc w:val="center"/>
              <w:rPr>
                <w:rFonts w:ascii="Arial" w:eastAsia="Times New Roman" w:hAnsi="Arial" w:cs="Arial"/>
                <w:b/>
                <w:bCs/>
                <w:color w:val="000000"/>
                <w:lang w:eastAsia="en-GB"/>
              </w:rPr>
            </w:pPr>
            <w:r w:rsidRPr="004706DB">
              <w:rPr>
                <w:rFonts w:ascii="Arial" w:eastAsia="Times New Roman" w:hAnsi="Arial" w:cs="Arial"/>
                <w:b/>
                <w:bCs/>
                <w:color w:val="000000"/>
                <w:lang w:eastAsia="en-GB"/>
              </w:rPr>
              <w:t>Country of Birth Overview – Leicester 2021</w:t>
            </w:r>
            <w:r w:rsidRPr="004706DB">
              <w:rPr>
                <w:rFonts w:ascii="Arial" w:eastAsia="Times New Roman" w:hAnsi="Arial" w:cs="Arial"/>
                <w:b/>
                <w:bCs/>
                <w:color w:val="000000"/>
                <w:lang w:eastAsia="en-GB"/>
              </w:rPr>
              <w:br/>
            </w:r>
          </w:p>
        </w:tc>
      </w:tr>
      <w:tr w:rsidR="005E35D5" w:rsidRPr="007A5C1C" w14:paraId="379ED840" w14:textId="77777777" w:rsidTr="00982874">
        <w:trPr>
          <w:trHeight w:val="285"/>
        </w:trPr>
        <w:tc>
          <w:tcPr>
            <w:tcW w:w="0" w:type="auto"/>
            <w:shd w:val="clear" w:color="auto" w:fill="C45911" w:themeFill="accent2" w:themeFillShade="BF"/>
            <w:noWrap/>
            <w:vAlign w:val="bottom"/>
            <w:hideMark/>
          </w:tcPr>
          <w:p w14:paraId="4D8F934A" w14:textId="77777777" w:rsidR="005E35D5" w:rsidRPr="007A5C1C" w:rsidRDefault="005E35D5">
            <w:pPr>
              <w:spacing w:after="0" w:line="240" w:lineRule="auto"/>
              <w:rPr>
                <w:rFonts w:ascii="Arial" w:eastAsia="Times New Roman" w:hAnsi="Arial" w:cs="Arial"/>
                <w:sz w:val="24"/>
                <w:szCs w:val="24"/>
                <w:lang w:eastAsia="en-GB"/>
              </w:rPr>
            </w:pPr>
          </w:p>
        </w:tc>
        <w:tc>
          <w:tcPr>
            <w:tcW w:w="0" w:type="auto"/>
            <w:noWrap/>
            <w:vAlign w:val="bottom"/>
            <w:hideMark/>
          </w:tcPr>
          <w:p w14:paraId="18125387" w14:textId="794B8AB4" w:rsidR="00982874" w:rsidRPr="007A5C1C" w:rsidRDefault="005E35D5" w:rsidP="00982874">
            <w:pPr>
              <w:spacing w:after="0" w:line="240" w:lineRule="auto"/>
              <w:jc w:val="center"/>
              <w:rPr>
                <w:rFonts w:ascii="Arial" w:eastAsia="Times New Roman" w:hAnsi="Arial" w:cs="Arial"/>
                <w:b/>
                <w:bCs/>
                <w:color w:val="000000"/>
                <w:sz w:val="24"/>
                <w:szCs w:val="24"/>
                <w:lang w:eastAsia="en-GB"/>
              </w:rPr>
            </w:pPr>
            <w:r w:rsidRPr="007A5C1C">
              <w:rPr>
                <w:rFonts w:ascii="Arial" w:eastAsia="Times New Roman" w:hAnsi="Arial" w:cs="Arial"/>
                <w:b/>
                <w:bCs/>
                <w:color w:val="000000"/>
                <w:sz w:val="24"/>
                <w:szCs w:val="24"/>
                <w:lang w:eastAsia="en-GB"/>
              </w:rPr>
              <w:t>Number</w:t>
            </w:r>
          </w:p>
        </w:tc>
        <w:tc>
          <w:tcPr>
            <w:tcW w:w="0" w:type="auto"/>
            <w:noWrap/>
            <w:vAlign w:val="bottom"/>
            <w:hideMark/>
          </w:tcPr>
          <w:p w14:paraId="121B2D20" w14:textId="77777777" w:rsidR="005E35D5" w:rsidRPr="007A5C1C" w:rsidRDefault="005E35D5">
            <w:pPr>
              <w:spacing w:after="0" w:line="240" w:lineRule="auto"/>
              <w:jc w:val="center"/>
              <w:rPr>
                <w:rFonts w:ascii="Arial" w:eastAsia="Times New Roman" w:hAnsi="Arial" w:cs="Arial"/>
                <w:b/>
                <w:bCs/>
                <w:color w:val="000000"/>
                <w:sz w:val="24"/>
                <w:szCs w:val="24"/>
                <w:lang w:eastAsia="en-GB"/>
              </w:rPr>
            </w:pPr>
            <w:r w:rsidRPr="007A5C1C">
              <w:rPr>
                <w:rFonts w:ascii="Arial" w:eastAsia="Times New Roman" w:hAnsi="Arial" w:cs="Arial"/>
                <w:b/>
                <w:bCs/>
                <w:color w:val="000000"/>
                <w:sz w:val="24"/>
                <w:szCs w:val="24"/>
                <w:lang w:eastAsia="en-GB"/>
              </w:rPr>
              <w:t>%</w:t>
            </w:r>
          </w:p>
        </w:tc>
      </w:tr>
      <w:tr w:rsidR="005E35D5" w:rsidRPr="007A5C1C" w14:paraId="7F76E0A9" w14:textId="77777777" w:rsidTr="00982874">
        <w:trPr>
          <w:trHeight w:val="285"/>
        </w:trPr>
        <w:tc>
          <w:tcPr>
            <w:tcW w:w="0" w:type="auto"/>
            <w:noWrap/>
            <w:vAlign w:val="bottom"/>
            <w:hideMark/>
          </w:tcPr>
          <w:p w14:paraId="63DAEEDB" w14:textId="421BCB08" w:rsidR="005E35D5" w:rsidRPr="007A5C1C" w:rsidRDefault="005E35D5">
            <w:pPr>
              <w:spacing w:after="0" w:line="240" w:lineRule="auto"/>
              <w:rPr>
                <w:rFonts w:ascii="Arial" w:eastAsia="Times New Roman" w:hAnsi="Arial" w:cs="Arial"/>
                <w:b/>
                <w:bCs/>
                <w:color w:val="000000"/>
                <w:sz w:val="24"/>
                <w:szCs w:val="24"/>
                <w:lang w:eastAsia="en-GB"/>
              </w:rPr>
            </w:pPr>
            <w:r w:rsidRPr="007A5C1C">
              <w:rPr>
                <w:rFonts w:ascii="Arial" w:eastAsia="Times New Roman" w:hAnsi="Arial" w:cs="Arial"/>
                <w:b/>
                <w:bCs/>
                <w:color w:val="000000"/>
                <w:sz w:val="24"/>
                <w:szCs w:val="24"/>
                <w:lang w:eastAsia="en-GB"/>
              </w:rPr>
              <w:t xml:space="preserve">Born in </w:t>
            </w:r>
            <w:r w:rsidR="00B65B94">
              <w:rPr>
                <w:rFonts w:ascii="Arial" w:eastAsia="Times New Roman" w:hAnsi="Arial" w:cs="Arial"/>
                <w:b/>
                <w:bCs/>
                <w:color w:val="000000"/>
                <w:sz w:val="24"/>
                <w:szCs w:val="24"/>
                <w:lang w:eastAsia="en-GB"/>
              </w:rPr>
              <w:t xml:space="preserve">the </w:t>
            </w:r>
            <w:r w:rsidRPr="007A5C1C">
              <w:rPr>
                <w:rFonts w:ascii="Arial" w:eastAsia="Times New Roman" w:hAnsi="Arial" w:cs="Arial"/>
                <w:b/>
                <w:bCs/>
                <w:color w:val="000000"/>
                <w:sz w:val="24"/>
                <w:szCs w:val="24"/>
                <w:lang w:eastAsia="en-GB"/>
              </w:rPr>
              <w:t>UK</w:t>
            </w:r>
          </w:p>
        </w:tc>
        <w:tc>
          <w:tcPr>
            <w:tcW w:w="0" w:type="auto"/>
            <w:shd w:val="clear" w:color="auto" w:fill="FBE4D5" w:themeFill="accent2" w:themeFillTint="33"/>
            <w:noWrap/>
            <w:vAlign w:val="bottom"/>
            <w:hideMark/>
          </w:tcPr>
          <w:p w14:paraId="610A3F11" w14:textId="77777777" w:rsidR="005E35D5" w:rsidRPr="007A5C1C" w:rsidRDefault="005E35D5">
            <w:pPr>
              <w:spacing w:after="0" w:line="240" w:lineRule="auto"/>
              <w:jc w:val="right"/>
              <w:rPr>
                <w:rFonts w:ascii="Arial" w:eastAsia="Times New Roman" w:hAnsi="Arial" w:cs="Arial"/>
                <w:color w:val="000000"/>
                <w:sz w:val="24"/>
                <w:szCs w:val="24"/>
                <w:lang w:eastAsia="en-GB"/>
              </w:rPr>
            </w:pPr>
            <w:r w:rsidRPr="007A5C1C">
              <w:rPr>
                <w:rFonts w:ascii="Arial" w:eastAsia="Times New Roman" w:hAnsi="Arial" w:cs="Arial"/>
                <w:color w:val="000000"/>
                <w:sz w:val="24"/>
                <w:szCs w:val="24"/>
                <w:lang w:eastAsia="en-GB"/>
              </w:rPr>
              <w:t>217,078</w:t>
            </w:r>
          </w:p>
        </w:tc>
        <w:tc>
          <w:tcPr>
            <w:tcW w:w="0" w:type="auto"/>
            <w:shd w:val="clear" w:color="auto" w:fill="FBE4D5" w:themeFill="accent2" w:themeFillTint="33"/>
            <w:noWrap/>
            <w:vAlign w:val="bottom"/>
            <w:hideMark/>
          </w:tcPr>
          <w:p w14:paraId="61226483" w14:textId="77777777" w:rsidR="005E35D5" w:rsidRPr="007A5C1C" w:rsidRDefault="005E35D5">
            <w:pPr>
              <w:spacing w:after="0" w:line="240" w:lineRule="auto"/>
              <w:jc w:val="right"/>
              <w:rPr>
                <w:rFonts w:ascii="Arial" w:eastAsia="Times New Roman" w:hAnsi="Arial" w:cs="Arial"/>
                <w:color w:val="000000"/>
                <w:sz w:val="24"/>
                <w:szCs w:val="24"/>
                <w:lang w:eastAsia="en-GB"/>
              </w:rPr>
            </w:pPr>
            <w:r w:rsidRPr="007A5C1C">
              <w:rPr>
                <w:rFonts w:ascii="Arial" w:eastAsia="Times New Roman" w:hAnsi="Arial" w:cs="Arial"/>
                <w:color w:val="000000"/>
                <w:sz w:val="24"/>
                <w:szCs w:val="24"/>
                <w:lang w:eastAsia="en-GB"/>
              </w:rPr>
              <w:t>59</w:t>
            </w:r>
          </w:p>
        </w:tc>
      </w:tr>
      <w:tr w:rsidR="005E35D5" w:rsidRPr="007A5C1C" w14:paraId="670A685F" w14:textId="77777777" w:rsidTr="00982874">
        <w:trPr>
          <w:trHeight w:val="285"/>
        </w:trPr>
        <w:tc>
          <w:tcPr>
            <w:tcW w:w="0" w:type="auto"/>
            <w:noWrap/>
            <w:vAlign w:val="bottom"/>
            <w:hideMark/>
          </w:tcPr>
          <w:p w14:paraId="0E95A2E4" w14:textId="77777777" w:rsidR="005E35D5" w:rsidRPr="007A5C1C" w:rsidRDefault="005E35D5">
            <w:pPr>
              <w:spacing w:after="0" w:line="240" w:lineRule="auto"/>
              <w:rPr>
                <w:rFonts w:ascii="Arial" w:eastAsia="Times New Roman" w:hAnsi="Arial" w:cs="Arial"/>
                <w:b/>
                <w:bCs/>
                <w:color w:val="000000"/>
                <w:sz w:val="24"/>
                <w:szCs w:val="24"/>
                <w:lang w:eastAsia="en-GB"/>
              </w:rPr>
            </w:pPr>
            <w:r w:rsidRPr="007A5C1C">
              <w:rPr>
                <w:rFonts w:ascii="Arial" w:eastAsia="Times New Roman" w:hAnsi="Arial" w:cs="Arial"/>
                <w:b/>
                <w:bCs/>
                <w:color w:val="000000"/>
                <w:sz w:val="24"/>
                <w:szCs w:val="24"/>
                <w:lang w:eastAsia="en-GB"/>
              </w:rPr>
              <w:t>Born in Middle East &amp; Asia</w:t>
            </w:r>
          </w:p>
        </w:tc>
        <w:tc>
          <w:tcPr>
            <w:tcW w:w="0" w:type="auto"/>
            <w:shd w:val="clear" w:color="auto" w:fill="FBE4D5" w:themeFill="accent2" w:themeFillTint="33"/>
            <w:noWrap/>
            <w:vAlign w:val="bottom"/>
            <w:hideMark/>
          </w:tcPr>
          <w:p w14:paraId="1D96C319" w14:textId="77777777" w:rsidR="005E35D5" w:rsidRPr="007A5C1C" w:rsidRDefault="005E35D5">
            <w:pPr>
              <w:spacing w:after="0" w:line="240" w:lineRule="auto"/>
              <w:jc w:val="right"/>
              <w:rPr>
                <w:rFonts w:ascii="Arial" w:eastAsia="Times New Roman" w:hAnsi="Arial" w:cs="Arial"/>
                <w:color w:val="000000"/>
                <w:sz w:val="24"/>
                <w:szCs w:val="24"/>
                <w:lang w:eastAsia="en-GB"/>
              </w:rPr>
            </w:pPr>
            <w:r w:rsidRPr="007A5C1C">
              <w:rPr>
                <w:rFonts w:ascii="Arial" w:eastAsia="Times New Roman" w:hAnsi="Arial" w:cs="Arial"/>
                <w:color w:val="000000"/>
                <w:sz w:val="24"/>
                <w:szCs w:val="24"/>
                <w:lang w:eastAsia="en-GB"/>
              </w:rPr>
              <w:t>79,372</w:t>
            </w:r>
          </w:p>
        </w:tc>
        <w:tc>
          <w:tcPr>
            <w:tcW w:w="0" w:type="auto"/>
            <w:shd w:val="clear" w:color="auto" w:fill="FBE4D5" w:themeFill="accent2" w:themeFillTint="33"/>
            <w:noWrap/>
            <w:vAlign w:val="bottom"/>
            <w:hideMark/>
          </w:tcPr>
          <w:p w14:paraId="3BC74763" w14:textId="77777777" w:rsidR="005E35D5" w:rsidRPr="007A5C1C" w:rsidRDefault="005E35D5">
            <w:pPr>
              <w:spacing w:after="0" w:line="240" w:lineRule="auto"/>
              <w:jc w:val="right"/>
              <w:rPr>
                <w:rFonts w:ascii="Arial" w:eastAsia="Times New Roman" w:hAnsi="Arial" w:cs="Arial"/>
                <w:color w:val="000000"/>
                <w:sz w:val="24"/>
                <w:szCs w:val="24"/>
                <w:lang w:eastAsia="en-GB"/>
              </w:rPr>
            </w:pPr>
            <w:r w:rsidRPr="007A5C1C">
              <w:rPr>
                <w:rFonts w:ascii="Arial" w:eastAsia="Times New Roman" w:hAnsi="Arial" w:cs="Arial"/>
                <w:color w:val="000000"/>
                <w:sz w:val="24"/>
                <w:szCs w:val="24"/>
                <w:lang w:eastAsia="en-GB"/>
              </w:rPr>
              <w:t>22</w:t>
            </w:r>
          </w:p>
        </w:tc>
      </w:tr>
      <w:tr w:rsidR="005E35D5" w:rsidRPr="007A5C1C" w14:paraId="297C7E1B" w14:textId="77777777" w:rsidTr="00982874">
        <w:trPr>
          <w:trHeight w:val="285"/>
        </w:trPr>
        <w:tc>
          <w:tcPr>
            <w:tcW w:w="0" w:type="auto"/>
            <w:noWrap/>
            <w:vAlign w:val="bottom"/>
            <w:hideMark/>
          </w:tcPr>
          <w:p w14:paraId="1552E253" w14:textId="77777777" w:rsidR="005E35D5" w:rsidRPr="007A5C1C" w:rsidRDefault="005E35D5">
            <w:pPr>
              <w:spacing w:after="0" w:line="240" w:lineRule="auto"/>
              <w:rPr>
                <w:rFonts w:ascii="Arial" w:eastAsia="Times New Roman" w:hAnsi="Arial" w:cs="Arial"/>
                <w:b/>
                <w:bCs/>
                <w:color w:val="000000"/>
                <w:sz w:val="24"/>
                <w:szCs w:val="24"/>
                <w:lang w:eastAsia="en-GB"/>
              </w:rPr>
            </w:pPr>
            <w:r w:rsidRPr="007A5C1C">
              <w:rPr>
                <w:rFonts w:ascii="Arial" w:eastAsia="Times New Roman" w:hAnsi="Arial" w:cs="Arial"/>
                <w:b/>
                <w:bCs/>
                <w:color w:val="000000"/>
                <w:sz w:val="24"/>
                <w:szCs w:val="24"/>
                <w:lang w:eastAsia="en-GB"/>
              </w:rPr>
              <w:t>Born in Africa</w:t>
            </w:r>
          </w:p>
        </w:tc>
        <w:tc>
          <w:tcPr>
            <w:tcW w:w="0" w:type="auto"/>
            <w:shd w:val="clear" w:color="auto" w:fill="FBE4D5" w:themeFill="accent2" w:themeFillTint="33"/>
            <w:noWrap/>
            <w:vAlign w:val="bottom"/>
            <w:hideMark/>
          </w:tcPr>
          <w:p w14:paraId="27C14D84" w14:textId="77777777" w:rsidR="005E35D5" w:rsidRPr="007A5C1C" w:rsidRDefault="005E35D5">
            <w:pPr>
              <w:spacing w:after="0" w:line="240" w:lineRule="auto"/>
              <w:jc w:val="right"/>
              <w:rPr>
                <w:rFonts w:ascii="Arial" w:eastAsia="Times New Roman" w:hAnsi="Arial" w:cs="Arial"/>
                <w:color w:val="000000"/>
                <w:sz w:val="24"/>
                <w:szCs w:val="24"/>
                <w:lang w:eastAsia="en-GB"/>
              </w:rPr>
            </w:pPr>
            <w:r w:rsidRPr="007A5C1C">
              <w:rPr>
                <w:rFonts w:ascii="Arial" w:eastAsia="Times New Roman" w:hAnsi="Arial" w:cs="Arial"/>
                <w:color w:val="000000"/>
                <w:sz w:val="24"/>
                <w:szCs w:val="24"/>
                <w:lang w:eastAsia="en-GB"/>
              </w:rPr>
              <w:t>33,452</w:t>
            </w:r>
          </w:p>
        </w:tc>
        <w:tc>
          <w:tcPr>
            <w:tcW w:w="0" w:type="auto"/>
            <w:shd w:val="clear" w:color="auto" w:fill="FBE4D5" w:themeFill="accent2" w:themeFillTint="33"/>
            <w:noWrap/>
            <w:vAlign w:val="bottom"/>
            <w:hideMark/>
          </w:tcPr>
          <w:p w14:paraId="3DC77FBE" w14:textId="77777777" w:rsidR="005E35D5" w:rsidRPr="007A5C1C" w:rsidRDefault="005E35D5">
            <w:pPr>
              <w:spacing w:after="0" w:line="240" w:lineRule="auto"/>
              <w:jc w:val="right"/>
              <w:rPr>
                <w:rFonts w:ascii="Arial" w:eastAsia="Times New Roman" w:hAnsi="Arial" w:cs="Arial"/>
                <w:color w:val="000000"/>
                <w:sz w:val="24"/>
                <w:szCs w:val="24"/>
                <w:lang w:eastAsia="en-GB"/>
              </w:rPr>
            </w:pPr>
            <w:r w:rsidRPr="007A5C1C">
              <w:rPr>
                <w:rFonts w:ascii="Arial" w:eastAsia="Times New Roman" w:hAnsi="Arial" w:cs="Arial"/>
                <w:color w:val="000000"/>
                <w:sz w:val="24"/>
                <w:szCs w:val="24"/>
                <w:lang w:eastAsia="en-GB"/>
              </w:rPr>
              <w:t>9</w:t>
            </w:r>
          </w:p>
        </w:tc>
      </w:tr>
      <w:tr w:rsidR="005E35D5" w:rsidRPr="007A5C1C" w14:paraId="4D98FDDD" w14:textId="77777777" w:rsidTr="00982874">
        <w:trPr>
          <w:trHeight w:val="285"/>
        </w:trPr>
        <w:tc>
          <w:tcPr>
            <w:tcW w:w="0" w:type="auto"/>
            <w:noWrap/>
            <w:vAlign w:val="bottom"/>
            <w:hideMark/>
          </w:tcPr>
          <w:p w14:paraId="27FEA2BC" w14:textId="40B5DB3D" w:rsidR="005E35D5" w:rsidRPr="007A5C1C" w:rsidRDefault="005E35D5">
            <w:pPr>
              <w:spacing w:after="0" w:line="240" w:lineRule="auto"/>
              <w:rPr>
                <w:rFonts w:ascii="Arial" w:eastAsia="Times New Roman" w:hAnsi="Arial" w:cs="Arial"/>
                <w:b/>
                <w:bCs/>
                <w:color w:val="000000"/>
                <w:sz w:val="24"/>
                <w:szCs w:val="24"/>
                <w:lang w:eastAsia="en-GB"/>
              </w:rPr>
            </w:pPr>
            <w:r w:rsidRPr="007A5C1C">
              <w:rPr>
                <w:rFonts w:ascii="Arial" w:eastAsia="Times New Roman" w:hAnsi="Arial" w:cs="Arial"/>
                <w:b/>
                <w:bCs/>
                <w:color w:val="000000"/>
                <w:sz w:val="24"/>
                <w:szCs w:val="24"/>
                <w:lang w:eastAsia="en-GB"/>
              </w:rPr>
              <w:t>Born in Europe (</w:t>
            </w:r>
            <w:r w:rsidR="00982874" w:rsidRPr="007A5C1C">
              <w:rPr>
                <w:rFonts w:ascii="Arial" w:eastAsia="Times New Roman" w:hAnsi="Arial" w:cs="Arial"/>
                <w:b/>
                <w:bCs/>
                <w:color w:val="000000"/>
                <w:sz w:val="24"/>
                <w:szCs w:val="24"/>
                <w:lang w:eastAsia="en-GB"/>
              </w:rPr>
              <w:t>non-UK</w:t>
            </w:r>
            <w:r w:rsidRPr="007A5C1C">
              <w:rPr>
                <w:rFonts w:ascii="Arial" w:eastAsia="Times New Roman" w:hAnsi="Arial" w:cs="Arial"/>
                <w:b/>
                <w:bCs/>
                <w:color w:val="000000"/>
                <w:sz w:val="24"/>
                <w:szCs w:val="24"/>
                <w:lang w:eastAsia="en-GB"/>
              </w:rPr>
              <w:t>)</w:t>
            </w:r>
          </w:p>
        </w:tc>
        <w:tc>
          <w:tcPr>
            <w:tcW w:w="0" w:type="auto"/>
            <w:shd w:val="clear" w:color="auto" w:fill="FBE4D5" w:themeFill="accent2" w:themeFillTint="33"/>
            <w:noWrap/>
            <w:vAlign w:val="bottom"/>
            <w:hideMark/>
          </w:tcPr>
          <w:p w14:paraId="6EB5C05D" w14:textId="77777777" w:rsidR="005E35D5" w:rsidRPr="007A5C1C" w:rsidRDefault="005E35D5">
            <w:pPr>
              <w:spacing w:after="0" w:line="240" w:lineRule="auto"/>
              <w:jc w:val="right"/>
              <w:rPr>
                <w:rFonts w:ascii="Arial" w:eastAsia="Times New Roman" w:hAnsi="Arial" w:cs="Arial"/>
                <w:color w:val="000000"/>
                <w:sz w:val="24"/>
                <w:szCs w:val="24"/>
                <w:lang w:eastAsia="en-GB"/>
              </w:rPr>
            </w:pPr>
            <w:r w:rsidRPr="007A5C1C">
              <w:rPr>
                <w:rFonts w:ascii="Arial" w:eastAsia="Times New Roman" w:hAnsi="Arial" w:cs="Arial"/>
                <w:color w:val="000000"/>
                <w:sz w:val="24"/>
                <w:szCs w:val="24"/>
                <w:lang w:eastAsia="en-GB"/>
              </w:rPr>
              <w:t>34,839</w:t>
            </w:r>
          </w:p>
        </w:tc>
        <w:tc>
          <w:tcPr>
            <w:tcW w:w="0" w:type="auto"/>
            <w:shd w:val="clear" w:color="auto" w:fill="FBE4D5" w:themeFill="accent2" w:themeFillTint="33"/>
            <w:noWrap/>
            <w:vAlign w:val="bottom"/>
            <w:hideMark/>
          </w:tcPr>
          <w:p w14:paraId="4DA1A738" w14:textId="77777777" w:rsidR="005E35D5" w:rsidRPr="007A5C1C" w:rsidRDefault="005E35D5">
            <w:pPr>
              <w:spacing w:after="0" w:line="240" w:lineRule="auto"/>
              <w:jc w:val="right"/>
              <w:rPr>
                <w:rFonts w:ascii="Arial" w:eastAsia="Times New Roman" w:hAnsi="Arial" w:cs="Arial"/>
                <w:color w:val="000000"/>
                <w:sz w:val="24"/>
                <w:szCs w:val="24"/>
                <w:lang w:eastAsia="en-GB"/>
              </w:rPr>
            </w:pPr>
            <w:r w:rsidRPr="007A5C1C">
              <w:rPr>
                <w:rFonts w:ascii="Arial" w:eastAsia="Times New Roman" w:hAnsi="Arial" w:cs="Arial"/>
                <w:color w:val="000000"/>
                <w:sz w:val="24"/>
                <w:szCs w:val="24"/>
                <w:lang w:eastAsia="en-GB"/>
              </w:rPr>
              <w:t>9</w:t>
            </w:r>
          </w:p>
        </w:tc>
      </w:tr>
      <w:tr w:rsidR="005E35D5" w:rsidRPr="00982874" w14:paraId="4AC4D473" w14:textId="77777777" w:rsidTr="00982874">
        <w:trPr>
          <w:trHeight w:val="285"/>
        </w:trPr>
        <w:tc>
          <w:tcPr>
            <w:tcW w:w="0" w:type="auto"/>
            <w:noWrap/>
            <w:vAlign w:val="bottom"/>
            <w:hideMark/>
          </w:tcPr>
          <w:p w14:paraId="014FDE0E" w14:textId="77777777" w:rsidR="005E35D5" w:rsidRPr="00982874" w:rsidRDefault="005E35D5">
            <w:pPr>
              <w:spacing w:after="0" w:line="240" w:lineRule="auto"/>
              <w:rPr>
                <w:rFonts w:ascii="Arial" w:eastAsia="Times New Roman" w:hAnsi="Arial" w:cs="Arial"/>
                <w:b/>
                <w:bCs/>
                <w:color w:val="000000"/>
                <w:sz w:val="24"/>
                <w:szCs w:val="24"/>
                <w:lang w:eastAsia="en-GB"/>
              </w:rPr>
            </w:pPr>
            <w:r w:rsidRPr="00982874">
              <w:rPr>
                <w:rFonts w:ascii="Arial" w:eastAsia="Times New Roman" w:hAnsi="Arial" w:cs="Arial"/>
                <w:b/>
                <w:bCs/>
                <w:color w:val="000000"/>
                <w:sz w:val="24"/>
                <w:szCs w:val="24"/>
                <w:lang w:eastAsia="en-GB"/>
              </w:rPr>
              <w:t>Other</w:t>
            </w:r>
          </w:p>
        </w:tc>
        <w:tc>
          <w:tcPr>
            <w:tcW w:w="0" w:type="auto"/>
            <w:shd w:val="clear" w:color="auto" w:fill="FBE4D5" w:themeFill="accent2" w:themeFillTint="33"/>
            <w:noWrap/>
            <w:vAlign w:val="bottom"/>
            <w:hideMark/>
          </w:tcPr>
          <w:p w14:paraId="70067F99" w14:textId="77777777" w:rsidR="005E35D5" w:rsidRPr="00982874" w:rsidRDefault="005E35D5">
            <w:pPr>
              <w:spacing w:after="0" w:line="240" w:lineRule="auto"/>
              <w:jc w:val="right"/>
              <w:rPr>
                <w:rFonts w:ascii="Arial" w:eastAsia="Times New Roman" w:hAnsi="Arial" w:cs="Arial"/>
                <w:color w:val="000000"/>
                <w:sz w:val="24"/>
                <w:szCs w:val="24"/>
                <w:lang w:eastAsia="en-GB"/>
              </w:rPr>
            </w:pPr>
            <w:r w:rsidRPr="00982874">
              <w:rPr>
                <w:rFonts w:ascii="Arial" w:eastAsia="Times New Roman" w:hAnsi="Arial" w:cs="Arial"/>
                <w:color w:val="000000"/>
                <w:sz w:val="24"/>
                <w:szCs w:val="24"/>
                <w:lang w:eastAsia="en-GB"/>
              </w:rPr>
              <w:t>3,739</w:t>
            </w:r>
          </w:p>
        </w:tc>
        <w:tc>
          <w:tcPr>
            <w:tcW w:w="0" w:type="auto"/>
            <w:shd w:val="clear" w:color="auto" w:fill="FBE4D5" w:themeFill="accent2" w:themeFillTint="33"/>
            <w:noWrap/>
            <w:vAlign w:val="bottom"/>
            <w:hideMark/>
          </w:tcPr>
          <w:p w14:paraId="4459F97C" w14:textId="77777777" w:rsidR="005E35D5" w:rsidRPr="00982874" w:rsidRDefault="005E35D5">
            <w:pPr>
              <w:spacing w:after="0" w:line="240" w:lineRule="auto"/>
              <w:jc w:val="right"/>
              <w:rPr>
                <w:rFonts w:ascii="Arial" w:eastAsia="Times New Roman" w:hAnsi="Arial" w:cs="Arial"/>
                <w:color w:val="000000"/>
                <w:sz w:val="24"/>
                <w:szCs w:val="24"/>
                <w:lang w:eastAsia="en-GB"/>
              </w:rPr>
            </w:pPr>
            <w:r w:rsidRPr="00982874">
              <w:rPr>
                <w:rFonts w:ascii="Arial" w:eastAsia="Times New Roman" w:hAnsi="Arial" w:cs="Arial"/>
                <w:color w:val="000000"/>
                <w:sz w:val="24"/>
                <w:szCs w:val="24"/>
                <w:lang w:eastAsia="en-GB"/>
              </w:rPr>
              <w:t>1</w:t>
            </w:r>
          </w:p>
        </w:tc>
      </w:tr>
    </w:tbl>
    <w:p w14:paraId="7C1727C6" w14:textId="02112202" w:rsidR="005E35D5" w:rsidRPr="00AA7611" w:rsidRDefault="003C0EEF" w:rsidP="00982874">
      <w:pPr>
        <w:rPr>
          <w:rFonts w:ascii="Arial" w:hAnsi="Arial" w:cs="Arial"/>
          <w:i/>
          <w:iCs/>
          <w:sz w:val="20"/>
          <w:szCs w:val="20"/>
        </w:rPr>
      </w:pPr>
      <w:r w:rsidRPr="00AA7611">
        <w:rPr>
          <w:rFonts w:ascii="Arial" w:hAnsi="Arial" w:cs="Arial"/>
          <w:i/>
          <w:iCs/>
          <w:sz w:val="20"/>
          <w:szCs w:val="20"/>
        </w:rPr>
        <w:t>Figure</w:t>
      </w:r>
      <w:r w:rsidR="004706DB" w:rsidRPr="00AA7611">
        <w:rPr>
          <w:rFonts w:ascii="Arial" w:hAnsi="Arial" w:cs="Arial"/>
          <w:i/>
          <w:iCs/>
          <w:sz w:val="20"/>
          <w:szCs w:val="20"/>
        </w:rPr>
        <w:t>s 2 &amp; 3</w:t>
      </w:r>
    </w:p>
    <w:p w14:paraId="4ECA758D" w14:textId="6B00E8F3" w:rsidR="00982874" w:rsidRDefault="00982874" w:rsidP="003C0EEF">
      <w:pPr>
        <w:pStyle w:val="NormalWeb"/>
        <w:shd w:val="clear" w:color="auto" w:fill="FFFFFF"/>
        <w:spacing w:after="300"/>
        <w:rPr>
          <w:rFonts w:ascii="Arial" w:hAnsi="Arial" w:cs="Arial"/>
          <w:color w:val="1F1F1F"/>
        </w:rPr>
      </w:pPr>
    </w:p>
    <w:p w14:paraId="50E4F203" w14:textId="29AEB38B" w:rsidR="003C0EEF" w:rsidRPr="00982874" w:rsidRDefault="00B65B94" w:rsidP="00B57CBB">
      <w:pPr>
        <w:pStyle w:val="NormalWeb"/>
        <w:shd w:val="clear" w:color="auto" w:fill="FFFFFF"/>
        <w:spacing w:after="300"/>
        <w:ind w:firstLine="720"/>
        <w:rPr>
          <w:rFonts w:ascii="Arial" w:hAnsi="Arial" w:cs="Arial"/>
          <w:color w:val="1F1F1F"/>
        </w:rPr>
      </w:pPr>
      <w:r>
        <w:rPr>
          <w:rFonts w:ascii="Arial" w:hAnsi="Arial" w:cs="Arial"/>
          <w:color w:val="1F1F1F"/>
        </w:rPr>
        <w:t>Based on the above figures showing country of birth reported by Leicester residents in 2021, o</w:t>
      </w:r>
      <w:r w:rsidR="003C0EEF" w:rsidRPr="00982874">
        <w:rPr>
          <w:rFonts w:ascii="Arial" w:hAnsi="Arial" w:cs="Arial"/>
          <w:color w:val="1F1F1F"/>
        </w:rPr>
        <w:t>ut of 368,572 usual residents, majority were born in the UK (59%), while a high number of residents (41%) were born outside the UK</w:t>
      </w:r>
      <w:r w:rsidR="006203F3">
        <w:rPr>
          <w:rFonts w:ascii="Arial" w:hAnsi="Arial" w:cs="Arial"/>
          <w:color w:val="1F1F1F"/>
        </w:rPr>
        <w:t>, reflecting a highly diverse migrant population</w:t>
      </w:r>
      <w:r w:rsidR="000341A5">
        <w:rPr>
          <w:rFonts w:ascii="Arial" w:hAnsi="Arial" w:cs="Arial"/>
          <w:color w:val="1F1F1F"/>
        </w:rPr>
        <w:t>.</w:t>
      </w:r>
    </w:p>
    <w:p w14:paraId="0C63EC87" w14:textId="4C08C8BB" w:rsidR="009A7845" w:rsidRDefault="003C0EEF" w:rsidP="004706DB">
      <w:pPr>
        <w:pStyle w:val="NormalWeb"/>
        <w:shd w:val="clear" w:color="auto" w:fill="FFFFFF"/>
        <w:spacing w:after="300"/>
        <w:rPr>
          <w:rFonts w:ascii="Arial" w:hAnsi="Arial" w:cs="Arial"/>
          <w:color w:val="1F1F1F"/>
        </w:rPr>
      </w:pPr>
      <w:r w:rsidRPr="00982874">
        <w:rPr>
          <w:rFonts w:ascii="Arial" w:hAnsi="Arial" w:cs="Arial"/>
          <w:color w:val="1F1F1F"/>
        </w:rPr>
        <w:t>The size of the non-UK born population in Leicester has risen since 2011 from 34% to 41%</w:t>
      </w:r>
      <w:r w:rsidR="00B65B94">
        <w:rPr>
          <w:rFonts w:ascii="Arial" w:hAnsi="Arial" w:cs="Arial"/>
          <w:color w:val="1F1F1F"/>
        </w:rPr>
        <w:t xml:space="preserve"> and t</w:t>
      </w:r>
      <w:r w:rsidRPr="00982874">
        <w:rPr>
          <w:rFonts w:ascii="Arial" w:hAnsi="Arial" w:cs="Arial"/>
          <w:color w:val="1F1F1F"/>
        </w:rPr>
        <w:t xml:space="preserve">hose born in the EU made up 31,880 (21% of all non-UK born usual residents) of the population. The remaining </w:t>
      </w:r>
      <w:r w:rsidR="00B65B94">
        <w:rPr>
          <w:rFonts w:ascii="Arial" w:hAnsi="Arial" w:cs="Arial"/>
          <w:color w:val="1F1F1F"/>
        </w:rPr>
        <w:t xml:space="preserve">majority of </w:t>
      </w:r>
      <w:r w:rsidRPr="00982874">
        <w:rPr>
          <w:rFonts w:ascii="Arial" w:hAnsi="Arial" w:cs="Arial"/>
          <w:color w:val="1F1F1F"/>
        </w:rPr>
        <w:t xml:space="preserve">119,612 (79%) </w:t>
      </w:r>
      <w:r w:rsidR="00B65B94">
        <w:rPr>
          <w:rFonts w:ascii="Arial" w:hAnsi="Arial" w:cs="Arial"/>
          <w:color w:val="1F1F1F"/>
        </w:rPr>
        <w:t xml:space="preserve">residents </w:t>
      </w:r>
      <w:r w:rsidRPr="00982874">
        <w:rPr>
          <w:rFonts w:ascii="Arial" w:hAnsi="Arial" w:cs="Arial"/>
          <w:color w:val="1F1F1F"/>
        </w:rPr>
        <w:t>were born outside the EU.</w:t>
      </w:r>
    </w:p>
    <w:p w14:paraId="21C32BDB" w14:textId="195BB424" w:rsidR="009A7845" w:rsidRDefault="009A7845" w:rsidP="3777EDEE">
      <w:pPr>
        <w:pStyle w:val="NormalWeb"/>
        <w:shd w:val="clear" w:color="auto" w:fill="FFFFFF" w:themeFill="background1"/>
        <w:spacing w:after="300"/>
      </w:pPr>
    </w:p>
    <w:p w14:paraId="2A80C772" w14:textId="55700798" w:rsidR="74F5B489" w:rsidRDefault="74F5B489" w:rsidP="3777EDEE">
      <w:pPr>
        <w:pStyle w:val="NormalWeb"/>
        <w:spacing w:after="300"/>
      </w:pPr>
    </w:p>
    <w:p w14:paraId="06035862" w14:textId="6AA2CF12" w:rsidR="0EBFA9C9" w:rsidRDefault="00E36C2F" w:rsidP="3777EDEE">
      <w:pPr>
        <w:pStyle w:val="NormalWeb"/>
        <w:spacing w:after="300"/>
      </w:pPr>
      <w:r>
        <w:rPr>
          <w:noProof/>
        </w:rPr>
        <w:t>(3 decade trend graph)</w:t>
      </w:r>
      <w:r w:rsidR="0EBFA9C9">
        <w:br/>
      </w:r>
    </w:p>
    <w:p w14:paraId="0348C148" w14:textId="5BF1183A" w:rsidR="74F5B489" w:rsidRDefault="74F5B489" w:rsidP="3777EDEE">
      <w:pPr>
        <w:pStyle w:val="NormalWeb"/>
        <w:spacing w:after="300"/>
      </w:pPr>
      <w:r>
        <w:br/>
      </w:r>
      <w:r>
        <w:br/>
      </w:r>
    </w:p>
    <w:p w14:paraId="411EE1DD" w14:textId="689077FD" w:rsidR="009A7845" w:rsidRDefault="009A7845" w:rsidP="004706DB">
      <w:pPr>
        <w:pStyle w:val="NormalWeb"/>
        <w:shd w:val="clear" w:color="auto" w:fill="FFFFFF"/>
        <w:spacing w:after="300"/>
        <w:rPr>
          <w:rFonts w:ascii="Arial" w:hAnsi="Arial" w:cs="Arial"/>
          <w:color w:val="1F1F1F"/>
        </w:rPr>
      </w:pPr>
      <w:r w:rsidRPr="00AA7611">
        <w:rPr>
          <w:rFonts w:ascii="Arial" w:hAnsi="Arial" w:cs="Arial"/>
          <w:i/>
          <w:iCs/>
          <w:sz w:val="20"/>
          <w:szCs w:val="20"/>
        </w:rPr>
        <w:t>Figure 4</w:t>
      </w:r>
    </w:p>
    <w:p w14:paraId="5DA1BA17" w14:textId="56C1056D" w:rsidR="009A7845" w:rsidRPr="009A7845" w:rsidRDefault="008A7316" w:rsidP="009A7845">
      <w:pPr>
        <w:pStyle w:val="NormalWeb"/>
        <w:shd w:val="clear" w:color="auto" w:fill="FFFFFF"/>
        <w:spacing w:after="300"/>
        <w:rPr>
          <w:rFonts w:ascii="Arial" w:hAnsi="Arial" w:cs="Arial"/>
          <w:color w:val="1F1F1F"/>
        </w:rPr>
      </w:pPr>
      <w:r>
        <w:rPr>
          <w:rFonts w:ascii="Arial" w:hAnsi="Arial" w:cs="Arial"/>
          <w:color w:val="1F1F1F"/>
        </w:rPr>
        <w:lastRenderedPageBreak/>
        <w:t xml:space="preserve">The figure </w:t>
      </w:r>
      <w:r w:rsidR="009A7845">
        <w:rPr>
          <w:rFonts w:ascii="Arial" w:hAnsi="Arial" w:cs="Arial"/>
          <w:color w:val="1F1F1F"/>
        </w:rPr>
        <w:t>above</w:t>
      </w:r>
      <w:r>
        <w:rPr>
          <w:rFonts w:ascii="Arial" w:hAnsi="Arial" w:cs="Arial"/>
          <w:color w:val="1F1F1F"/>
        </w:rPr>
        <w:t xml:space="preserve"> shows these changes in 2021 compared to census data from 2001 and 2011. </w:t>
      </w:r>
      <w:r w:rsidR="00B65B94">
        <w:rPr>
          <w:rFonts w:ascii="Arial" w:hAnsi="Arial" w:cs="Arial"/>
          <w:color w:val="1F1F1F"/>
        </w:rPr>
        <w:t>Over the past t</w:t>
      </w:r>
      <w:r w:rsidR="006C19E7">
        <w:rPr>
          <w:rFonts w:ascii="Arial" w:hAnsi="Arial" w:cs="Arial"/>
          <w:color w:val="1F1F1F"/>
        </w:rPr>
        <w:t>hree</w:t>
      </w:r>
      <w:r w:rsidR="00B65B94">
        <w:rPr>
          <w:rFonts w:ascii="Arial" w:hAnsi="Arial" w:cs="Arial"/>
          <w:color w:val="1F1F1F"/>
        </w:rPr>
        <w:t xml:space="preserve"> decades</w:t>
      </w:r>
      <w:r w:rsidR="000341A5">
        <w:rPr>
          <w:rFonts w:ascii="Arial" w:hAnsi="Arial" w:cs="Arial"/>
          <w:color w:val="1F1F1F"/>
        </w:rPr>
        <w:t>,</w:t>
      </w:r>
      <w:r w:rsidR="00B65B94">
        <w:rPr>
          <w:rFonts w:ascii="Arial" w:hAnsi="Arial" w:cs="Arial"/>
          <w:color w:val="1F1F1F"/>
        </w:rPr>
        <w:t xml:space="preserve"> the percentage of Leicester residents reporting their country of birth as the UK has decreased over time from approximately 77% in 2001, to 66.4% in 2011 and 65.5% in 2021. Also, as more countries have joined the EU over time, the percentage of Leicester residents reporting their country of birth as EU countries has increased </w:t>
      </w:r>
      <w:r w:rsidR="006F67D6">
        <w:rPr>
          <w:rFonts w:ascii="Arial" w:hAnsi="Arial" w:cs="Arial"/>
          <w:color w:val="1F1F1F"/>
        </w:rPr>
        <w:t>between 2001-2011</w:t>
      </w:r>
      <w:r w:rsidR="00B65B94">
        <w:rPr>
          <w:rFonts w:ascii="Arial" w:hAnsi="Arial" w:cs="Arial"/>
          <w:color w:val="1F1F1F"/>
        </w:rPr>
        <w:t xml:space="preserve">, from only 2% in 2001, to 28.2% in 2011 and </w:t>
      </w:r>
      <w:r w:rsidR="002928F4">
        <w:rPr>
          <w:rFonts w:ascii="Arial" w:hAnsi="Arial" w:cs="Arial"/>
          <w:color w:val="1F1F1F"/>
        </w:rPr>
        <w:t xml:space="preserve">decreased to </w:t>
      </w:r>
      <w:r w:rsidR="00B65B94">
        <w:rPr>
          <w:rFonts w:ascii="Arial" w:hAnsi="Arial" w:cs="Arial"/>
          <w:color w:val="1F1F1F"/>
        </w:rPr>
        <w:t xml:space="preserve">24.4% in 2021. </w:t>
      </w:r>
      <w:r w:rsidR="009A7845">
        <w:rPr>
          <w:rFonts w:ascii="Arial" w:hAnsi="Arial" w:cs="Arial"/>
          <w:color w:val="1F1F1F"/>
        </w:rPr>
        <w:br/>
      </w:r>
    </w:p>
    <w:p w14:paraId="6083AADD" w14:textId="72F93636" w:rsidR="004F5287" w:rsidRDefault="008E20A5" w:rsidP="004706DB">
      <w:pPr>
        <w:rPr>
          <w:rFonts w:ascii="Arial" w:hAnsi="Arial" w:cs="Arial"/>
          <w:sz w:val="24"/>
          <w:szCs w:val="24"/>
        </w:rPr>
      </w:pPr>
      <w:r w:rsidRPr="007A5C1C">
        <w:rPr>
          <w:rFonts w:ascii="Arial" w:hAnsi="Arial" w:cs="Arial"/>
          <w:sz w:val="24"/>
          <w:szCs w:val="24"/>
        </w:rPr>
        <w:t xml:space="preserve">The following figures show the top 10 countries of birth of Leicester residents </w:t>
      </w:r>
      <w:r w:rsidR="007A5C1C">
        <w:rPr>
          <w:rFonts w:ascii="Arial" w:hAnsi="Arial" w:cs="Arial"/>
          <w:sz w:val="24"/>
          <w:szCs w:val="24"/>
        </w:rPr>
        <w:t xml:space="preserve">from non-UK countries </w:t>
      </w:r>
      <w:r w:rsidRPr="007A5C1C">
        <w:rPr>
          <w:rFonts w:ascii="Arial" w:hAnsi="Arial" w:cs="Arial"/>
          <w:sz w:val="24"/>
          <w:szCs w:val="24"/>
        </w:rPr>
        <w:t>in 2021, with figures of 2011 for comparison over the last decade.</w:t>
      </w:r>
    </w:p>
    <w:p w14:paraId="164728B6" w14:textId="06A514E5" w:rsidR="00B65B94" w:rsidRPr="007A5C1C" w:rsidRDefault="00B65B94" w:rsidP="004706DB">
      <w:pPr>
        <w:rPr>
          <w:rFonts w:ascii="Arial" w:hAnsi="Arial" w:cs="Arial"/>
          <w:sz w:val="24"/>
          <w:szCs w:val="24"/>
        </w:rPr>
      </w:pPr>
    </w:p>
    <w:tbl>
      <w:tblPr>
        <w:tblW w:w="570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bottom w:w="15" w:type="dxa"/>
        </w:tblCellMar>
        <w:tblLook w:val="04A0" w:firstRow="1" w:lastRow="0" w:firstColumn="1" w:lastColumn="0" w:noHBand="0" w:noVBand="1"/>
      </w:tblPr>
      <w:tblGrid>
        <w:gridCol w:w="3520"/>
        <w:gridCol w:w="1123"/>
        <w:gridCol w:w="1060"/>
      </w:tblGrid>
      <w:tr w:rsidR="007A5C1C" w:rsidRPr="007A5C1C" w14:paraId="770A6E86" w14:textId="77777777" w:rsidTr="004706DB">
        <w:trPr>
          <w:trHeight w:val="285"/>
          <w:jc w:val="center"/>
        </w:trPr>
        <w:tc>
          <w:tcPr>
            <w:tcW w:w="5703" w:type="dxa"/>
            <w:gridSpan w:val="3"/>
            <w:tcBorders>
              <w:top w:val="nil"/>
              <w:left w:val="nil"/>
              <w:right w:val="nil"/>
            </w:tcBorders>
            <w:shd w:val="clear" w:color="auto" w:fill="auto"/>
            <w:noWrap/>
            <w:vAlign w:val="bottom"/>
          </w:tcPr>
          <w:p w14:paraId="691BC8A9" w14:textId="44EB59AE" w:rsidR="007A5C1C" w:rsidRPr="004706DB" w:rsidRDefault="007A5C1C" w:rsidP="007A5C1C">
            <w:pPr>
              <w:spacing w:after="0" w:line="240" w:lineRule="auto"/>
              <w:jc w:val="center"/>
              <w:rPr>
                <w:rFonts w:ascii="Arial" w:eastAsia="Times New Roman" w:hAnsi="Arial" w:cs="Arial"/>
                <w:b/>
                <w:bCs/>
                <w:color w:val="000000"/>
                <w:sz w:val="24"/>
                <w:szCs w:val="24"/>
                <w:lang w:eastAsia="en-GB"/>
              </w:rPr>
            </w:pPr>
            <w:r w:rsidRPr="004706DB">
              <w:rPr>
                <w:rFonts w:ascii="Arial" w:eastAsia="Times New Roman" w:hAnsi="Arial" w:cs="Arial"/>
                <w:b/>
                <w:bCs/>
                <w:color w:val="000000"/>
                <w:sz w:val="24"/>
                <w:szCs w:val="24"/>
                <w:lang w:eastAsia="en-GB"/>
              </w:rPr>
              <w:t>Top 10 non-UK countries of birth in 2021, compared with 2011</w:t>
            </w:r>
            <w:r w:rsidR="0082127A">
              <w:rPr>
                <w:rFonts w:ascii="Arial" w:eastAsia="Times New Roman" w:hAnsi="Arial" w:cs="Arial"/>
                <w:b/>
                <w:bCs/>
                <w:color w:val="000000"/>
                <w:sz w:val="24"/>
                <w:szCs w:val="24"/>
                <w:lang w:eastAsia="en-GB"/>
              </w:rPr>
              <w:t>.</w:t>
            </w:r>
          </w:p>
          <w:p w14:paraId="049F86FE" w14:textId="541FF58B" w:rsidR="004706DB" w:rsidRPr="004706DB" w:rsidRDefault="004706DB" w:rsidP="007A5C1C">
            <w:pPr>
              <w:spacing w:after="0" w:line="240" w:lineRule="auto"/>
              <w:jc w:val="center"/>
              <w:rPr>
                <w:rFonts w:ascii="Arial" w:eastAsia="Times New Roman" w:hAnsi="Arial" w:cs="Arial"/>
                <w:color w:val="000000"/>
                <w:sz w:val="24"/>
                <w:szCs w:val="24"/>
                <w:lang w:eastAsia="en-GB"/>
              </w:rPr>
            </w:pPr>
          </w:p>
        </w:tc>
      </w:tr>
      <w:tr w:rsidR="007A5C1C" w:rsidRPr="007A5C1C" w14:paraId="23156DE8" w14:textId="77777777" w:rsidTr="007A5C1C">
        <w:trPr>
          <w:trHeight w:val="285"/>
          <w:jc w:val="center"/>
        </w:trPr>
        <w:tc>
          <w:tcPr>
            <w:tcW w:w="3520" w:type="dxa"/>
            <w:shd w:val="clear" w:color="auto" w:fill="C45911" w:themeFill="accent2" w:themeFillShade="BF"/>
            <w:noWrap/>
            <w:vAlign w:val="bottom"/>
            <w:hideMark/>
          </w:tcPr>
          <w:p w14:paraId="54F79372" w14:textId="77777777" w:rsidR="007A5C1C" w:rsidRPr="004706DB" w:rsidRDefault="007A5C1C">
            <w:pPr>
              <w:spacing w:after="0" w:line="240" w:lineRule="auto"/>
              <w:rPr>
                <w:rFonts w:ascii="Arial" w:eastAsia="Times New Roman" w:hAnsi="Arial" w:cs="Arial"/>
                <w:sz w:val="24"/>
                <w:szCs w:val="24"/>
                <w:u w:val="single"/>
                <w:lang w:eastAsia="en-GB"/>
              </w:rPr>
            </w:pPr>
          </w:p>
        </w:tc>
        <w:tc>
          <w:tcPr>
            <w:tcW w:w="1123" w:type="dxa"/>
            <w:noWrap/>
            <w:vAlign w:val="bottom"/>
            <w:hideMark/>
          </w:tcPr>
          <w:p w14:paraId="38E068C3" w14:textId="555CFB43" w:rsidR="007A5C1C" w:rsidRPr="007A5C1C" w:rsidRDefault="007A5C1C">
            <w:pPr>
              <w:spacing w:after="0" w:line="240" w:lineRule="auto"/>
              <w:jc w:val="center"/>
              <w:rPr>
                <w:rFonts w:ascii="Arial" w:eastAsia="Times New Roman" w:hAnsi="Arial" w:cs="Arial"/>
                <w:b/>
                <w:bCs/>
                <w:color w:val="000000"/>
                <w:sz w:val="24"/>
                <w:szCs w:val="24"/>
                <w:lang w:eastAsia="en-GB"/>
              </w:rPr>
            </w:pPr>
            <w:r>
              <w:rPr>
                <w:rFonts w:ascii="Arial" w:eastAsia="Times New Roman" w:hAnsi="Arial" w:cs="Arial"/>
                <w:b/>
                <w:bCs/>
                <w:color w:val="000000"/>
                <w:sz w:val="24"/>
                <w:szCs w:val="24"/>
                <w:lang w:eastAsia="en-GB"/>
              </w:rPr>
              <w:t>20</w:t>
            </w:r>
            <w:r w:rsidR="0077088B">
              <w:rPr>
                <w:rFonts w:ascii="Arial" w:eastAsia="Times New Roman" w:hAnsi="Arial" w:cs="Arial"/>
                <w:b/>
                <w:bCs/>
                <w:color w:val="000000"/>
                <w:sz w:val="24"/>
                <w:szCs w:val="24"/>
                <w:lang w:eastAsia="en-GB"/>
              </w:rPr>
              <w:t>21</w:t>
            </w:r>
          </w:p>
        </w:tc>
        <w:tc>
          <w:tcPr>
            <w:tcW w:w="1060" w:type="dxa"/>
            <w:noWrap/>
            <w:vAlign w:val="bottom"/>
            <w:hideMark/>
          </w:tcPr>
          <w:p w14:paraId="141FCD58" w14:textId="765FA3CA" w:rsidR="007A5C1C" w:rsidRPr="007A5C1C" w:rsidRDefault="007A5C1C">
            <w:pPr>
              <w:spacing w:after="0" w:line="240" w:lineRule="auto"/>
              <w:jc w:val="center"/>
              <w:rPr>
                <w:rFonts w:ascii="Arial" w:eastAsia="Times New Roman" w:hAnsi="Arial" w:cs="Arial"/>
                <w:b/>
                <w:bCs/>
                <w:color w:val="000000"/>
                <w:sz w:val="24"/>
                <w:szCs w:val="24"/>
                <w:lang w:eastAsia="en-GB"/>
              </w:rPr>
            </w:pPr>
            <w:r>
              <w:rPr>
                <w:rFonts w:ascii="Arial" w:eastAsia="Times New Roman" w:hAnsi="Arial" w:cs="Arial"/>
                <w:b/>
                <w:bCs/>
                <w:color w:val="000000"/>
                <w:sz w:val="24"/>
                <w:szCs w:val="24"/>
                <w:lang w:eastAsia="en-GB"/>
              </w:rPr>
              <w:t>20</w:t>
            </w:r>
            <w:r w:rsidR="0077088B">
              <w:rPr>
                <w:rFonts w:ascii="Arial" w:eastAsia="Times New Roman" w:hAnsi="Arial" w:cs="Arial"/>
                <w:b/>
                <w:bCs/>
                <w:color w:val="000000"/>
                <w:sz w:val="24"/>
                <w:szCs w:val="24"/>
                <w:lang w:eastAsia="en-GB"/>
              </w:rPr>
              <w:t>11</w:t>
            </w:r>
          </w:p>
        </w:tc>
      </w:tr>
      <w:tr w:rsidR="007A5C1C" w:rsidRPr="007A5C1C" w14:paraId="5C9AAABE" w14:textId="77777777" w:rsidTr="007A5C1C">
        <w:trPr>
          <w:trHeight w:val="285"/>
          <w:jc w:val="center"/>
        </w:trPr>
        <w:tc>
          <w:tcPr>
            <w:tcW w:w="3520" w:type="dxa"/>
            <w:noWrap/>
            <w:vAlign w:val="bottom"/>
          </w:tcPr>
          <w:p w14:paraId="082614F5" w14:textId="436105E7" w:rsidR="007A5C1C" w:rsidRPr="007A5C1C" w:rsidRDefault="007A5C1C">
            <w:pPr>
              <w:spacing w:after="0" w:line="240" w:lineRule="auto"/>
              <w:rPr>
                <w:rFonts w:ascii="Arial" w:eastAsia="Times New Roman" w:hAnsi="Arial" w:cs="Arial"/>
                <w:b/>
                <w:bCs/>
                <w:color w:val="000000"/>
                <w:sz w:val="24"/>
                <w:szCs w:val="24"/>
                <w:lang w:eastAsia="en-GB"/>
              </w:rPr>
            </w:pPr>
            <w:r>
              <w:rPr>
                <w:rFonts w:ascii="Arial" w:eastAsia="Times New Roman" w:hAnsi="Arial" w:cs="Arial"/>
                <w:b/>
                <w:bCs/>
                <w:color w:val="000000"/>
                <w:sz w:val="24"/>
                <w:szCs w:val="24"/>
                <w:lang w:eastAsia="en-GB"/>
              </w:rPr>
              <w:t xml:space="preserve">India </w:t>
            </w:r>
          </w:p>
        </w:tc>
        <w:tc>
          <w:tcPr>
            <w:tcW w:w="1123" w:type="dxa"/>
            <w:shd w:val="clear" w:color="auto" w:fill="FBE4D5" w:themeFill="accent2" w:themeFillTint="33"/>
            <w:noWrap/>
            <w:vAlign w:val="bottom"/>
          </w:tcPr>
          <w:p w14:paraId="37FEACE8" w14:textId="3432631E" w:rsidR="007A5C1C" w:rsidRPr="007A5C1C" w:rsidRDefault="007A5C1C">
            <w:pPr>
              <w:spacing w:after="0" w:line="240" w:lineRule="auto"/>
              <w:jc w:val="right"/>
              <w:rPr>
                <w:rFonts w:ascii="Arial" w:eastAsia="Times New Roman" w:hAnsi="Arial" w:cs="Arial"/>
                <w:color w:val="000000"/>
                <w:sz w:val="24"/>
                <w:szCs w:val="24"/>
                <w:lang w:eastAsia="en-GB"/>
              </w:rPr>
            </w:pPr>
            <w:r>
              <w:rPr>
                <w:rFonts w:ascii="Arial" w:eastAsia="Times New Roman" w:hAnsi="Arial" w:cs="Arial"/>
                <w:color w:val="000000"/>
                <w:sz w:val="24"/>
                <w:szCs w:val="24"/>
                <w:lang w:eastAsia="en-GB"/>
              </w:rPr>
              <w:t>59,842</w:t>
            </w:r>
          </w:p>
        </w:tc>
        <w:tc>
          <w:tcPr>
            <w:tcW w:w="1060" w:type="dxa"/>
            <w:shd w:val="clear" w:color="auto" w:fill="FBE4D5" w:themeFill="accent2" w:themeFillTint="33"/>
            <w:noWrap/>
            <w:vAlign w:val="bottom"/>
          </w:tcPr>
          <w:p w14:paraId="403C1912" w14:textId="5E9B0D2A" w:rsidR="007A5C1C" w:rsidRPr="007A5C1C" w:rsidRDefault="007A5C1C">
            <w:pPr>
              <w:spacing w:after="0" w:line="240" w:lineRule="auto"/>
              <w:jc w:val="right"/>
              <w:rPr>
                <w:rFonts w:ascii="Arial" w:eastAsia="Times New Roman" w:hAnsi="Arial" w:cs="Arial"/>
                <w:color w:val="000000"/>
                <w:sz w:val="24"/>
                <w:szCs w:val="24"/>
                <w:lang w:eastAsia="en-GB"/>
              </w:rPr>
            </w:pPr>
            <w:r>
              <w:rPr>
                <w:rFonts w:ascii="Arial" w:eastAsia="Times New Roman" w:hAnsi="Arial" w:cs="Arial"/>
                <w:color w:val="000000"/>
                <w:sz w:val="24"/>
                <w:szCs w:val="24"/>
                <w:lang w:eastAsia="en-GB"/>
              </w:rPr>
              <w:t>37,224</w:t>
            </w:r>
          </w:p>
        </w:tc>
      </w:tr>
      <w:tr w:rsidR="007A5C1C" w:rsidRPr="007A5C1C" w14:paraId="22A93F04" w14:textId="77777777" w:rsidTr="007A5C1C">
        <w:trPr>
          <w:trHeight w:val="285"/>
          <w:jc w:val="center"/>
        </w:trPr>
        <w:tc>
          <w:tcPr>
            <w:tcW w:w="3520" w:type="dxa"/>
            <w:noWrap/>
            <w:vAlign w:val="bottom"/>
          </w:tcPr>
          <w:p w14:paraId="349527BF" w14:textId="4315A7AA" w:rsidR="007A5C1C" w:rsidRPr="007A5C1C" w:rsidRDefault="007A5C1C">
            <w:pPr>
              <w:spacing w:after="0" w:line="240" w:lineRule="auto"/>
              <w:rPr>
                <w:rFonts w:ascii="Arial" w:eastAsia="Times New Roman" w:hAnsi="Arial" w:cs="Arial"/>
                <w:b/>
                <w:bCs/>
                <w:color w:val="000000"/>
                <w:sz w:val="24"/>
                <w:szCs w:val="24"/>
                <w:lang w:eastAsia="en-GB"/>
              </w:rPr>
            </w:pPr>
            <w:r>
              <w:rPr>
                <w:rFonts w:ascii="Arial" w:eastAsia="Times New Roman" w:hAnsi="Arial" w:cs="Arial"/>
                <w:b/>
                <w:bCs/>
                <w:color w:val="000000"/>
                <w:sz w:val="24"/>
                <w:szCs w:val="24"/>
                <w:lang w:eastAsia="en-GB"/>
              </w:rPr>
              <w:t>Poland</w:t>
            </w:r>
          </w:p>
        </w:tc>
        <w:tc>
          <w:tcPr>
            <w:tcW w:w="1123" w:type="dxa"/>
            <w:shd w:val="clear" w:color="auto" w:fill="FBE4D5" w:themeFill="accent2" w:themeFillTint="33"/>
            <w:noWrap/>
            <w:vAlign w:val="bottom"/>
          </w:tcPr>
          <w:p w14:paraId="5922935E" w14:textId="3FA4696E" w:rsidR="007A5C1C" w:rsidRPr="007A5C1C" w:rsidRDefault="007A5C1C">
            <w:pPr>
              <w:spacing w:after="0" w:line="240" w:lineRule="auto"/>
              <w:jc w:val="right"/>
              <w:rPr>
                <w:rFonts w:ascii="Arial" w:eastAsia="Times New Roman" w:hAnsi="Arial" w:cs="Arial"/>
                <w:color w:val="000000"/>
                <w:sz w:val="24"/>
                <w:szCs w:val="24"/>
                <w:lang w:eastAsia="en-GB"/>
              </w:rPr>
            </w:pPr>
            <w:r>
              <w:rPr>
                <w:rFonts w:ascii="Arial" w:eastAsia="Times New Roman" w:hAnsi="Arial" w:cs="Arial"/>
                <w:color w:val="000000"/>
                <w:sz w:val="24"/>
                <w:szCs w:val="24"/>
                <w:lang w:eastAsia="en-GB"/>
              </w:rPr>
              <w:t>8,924</w:t>
            </w:r>
          </w:p>
        </w:tc>
        <w:tc>
          <w:tcPr>
            <w:tcW w:w="1060" w:type="dxa"/>
            <w:shd w:val="clear" w:color="auto" w:fill="FBE4D5" w:themeFill="accent2" w:themeFillTint="33"/>
            <w:noWrap/>
            <w:vAlign w:val="bottom"/>
          </w:tcPr>
          <w:p w14:paraId="1E7C53D8" w14:textId="560D26CB" w:rsidR="007A5C1C" w:rsidRPr="007A5C1C" w:rsidRDefault="007A5C1C">
            <w:pPr>
              <w:spacing w:after="0" w:line="240" w:lineRule="auto"/>
              <w:jc w:val="right"/>
              <w:rPr>
                <w:rFonts w:ascii="Arial" w:eastAsia="Times New Roman" w:hAnsi="Arial" w:cs="Arial"/>
                <w:color w:val="000000"/>
                <w:sz w:val="24"/>
                <w:szCs w:val="24"/>
                <w:lang w:eastAsia="en-GB"/>
              </w:rPr>
            </w:pPr>
            <w:r>
              <w:rPr>
                <w:rFonts w:ascii="Arial" w:eastAsia="Times New Roman" w:hAnsi="Arial" w:cs="Arial"/>
                <w:color w:val="000000"/>
                <w:sz w:val="24"/>
                <w:szCs w:val="24"/>
                <w:lang w:eastAsia="en-GB"/>
              </w:rPr>
              <w:t>6,417</w:t>
            </w:r>
          </w:p>
        </w:tc>
      </w:tr>
      <w:tr w:rsidR="007A5C1C" w:rsidRPr="007A5C1C" w14:paraId="62894F28" w14:textId="77777777" w:rsidTr="007A5C1C">
        <w:trPr>
          <w:trHeight w:val="285"/>
          <w:jc w:val="center"/>
        </w:trPr>
        <w:tc>
          <w:tcPr>
            <w:tcW w:w="3520" w:type="dxa"/>
            <w:noWrap/>
            <w:vAlign w:val="bottom"/>
          </w:tcPr>
          <w:p w14:paraId="51E3431C" w14:textId="37666255" w:rsidR="007A5C1C" w:rsidRPr="007A5C1C" w:rsidRDefault="007A5C1C">
            <w:pPr>
              <w:spacing w:after="0" w:line="240" w:lineRule="auto"/>
              <w:rPr>
                <w:rFonts w:ascii="Arial" w:eastAsia="Times New Roman" w:hAnsi="Arial" w:cs="Arial"/>
                <w:b/>
                <w:bCs/>
                <w:color w:val="000000"/>
                <w:sz w:val="24"/>
                <w:szCs w:val="24"/>
                <w:lang w:eastAsia="en-GB"/>
              </w:rPr>
            </w:pPr>
            <w:r>
              <w:rPr>
                <w:rFonts w:ascii="Arial" w:eastAsia="Times New Roman" w:hAnsi="Arial" w:cs="Arial"/>
                <w:b/>
                <w:bCs/>
                <w:color w:val="000000"/>
                <w:sz w:val="24"/>
                <w:szCs w:val="24"/>
                <w:lang w:eastAsia="en-GB"/>
              </w:rPr>
              <w:t>Kenya</w:t>
            </w:r>
          </w:p>
        </w:tc>
        <w:tc>
          <w:tcPr>
            <w:tcW w:w="1123" w:type="dxa"/>
            <w:shd w:val="clear" w:color="auto" w:fill="FBE4D5" w:themeFill="accent2" w:themeFillTint="33"/>
            <w:noWrap/>
            <w:vAlign w:val="bottom"/>
          </w:tcPr>
          <w:p w14:paraId="16926E07" w14:textId="29A407DF" w:rsidR="007A5C1C" w:rsidRPr="007A5C1C" w:rsidRDefault="007A5C1C">
            <w:pPr>
              <w:spacing w:after="0" w:line="240" w:lineRule="auto"/>
              <w:jc w:val="right"/>
              <w:rPr>
                <w:rFonts w:ascii="Arial" w:eastAsia="Times New Roman" w:hAnsi="Arial" w:cs="Arial"/>
                <w:color w:val="000000"/>
                <w:sz w:val="24"/>
                <w:szCs w:val="24"/>
                <w:lang w:eastAsia="en-GB"/>
              </w:rPr>
            </w:pPr>
            <w:r>
              <w:rPr>
                <w:rFonts w:ascii="Arial" w:eastAsia="Times New Roman" w:hAnsi="Arial" w:cs="Arial"/>
                <w:color w:val="000000"/>
                <w:sz w:val="24"/>
                <w:szCs w:val="24"/>
                <w:lang w:eastAsia="en-GB"/>
              </w:rPr>
              <w:t>6,417</w:t>
            </w:r>
          </w:p>
        </w:tc>
        <w:tc>
          <w:tcPr>
            <w:tcW w:w="1060" w:type="dxa"/>
            <w:shd w:val="clear" w:color="auto" w:fill="FBE4D5" w:themeFill="accent2" w:themeFillTint="33"/>
            <w:noWrap/>
            <w:vAlign w:val="bottom"/>
          </w:tcPr>
          <w:p w14:paraId="0A93C8C1" w14:textId="55711B49" w:rsidR="007A5C1C" w:rsidRPr="007A5C1C" w:rsidRDefault="007A5C1C">
            <w:pPr>
              <w:spacing w:after="0" w:line="240" w:lineRule="auto"/>
              <w:jc w:val="right"/>
              <w:rPr>
                <w:rFonts w:ascii="Arial" w:eastAsia="Times New Roman" w:hAnsi="Arial" w:cs="Arial"/>
                <w:color w:val="000000"/>
                <w:sz w:val="24"/>
                <w:szCs w:val="24"/>
                <w:lang w:eastAsia="en-GB"/>
              </w:rPr>
            </w:pPr>
            <w:r>
              <w:rPr>
                <w:rFonts w:ascii="Arial" w:eastAsia="Times New Roman" w:hAnsi="Arial" w:cs="Arial"/>
                <w:color w:val="000000"/>
                <w:sz w:val="24"/>
                <w:szCs w:val="24"/>
                <w:lang w:eastAsia="en-GB"/>
              </w:rPr>
              <w:t>7,118</w:t>
            </w:r>
          </w:p>
        </w:tc>
      </w:tr>
      <w:tr w:rsidR="007A5C1C" w:rsidRPr="007A5C1C" w14:paraId="520A7A51" w14:textId="77777777" w:rsidTr="007A5C1C">
        <w:trPr>
          <w:trHeight w:val="285"/>
          <w:jc w:val="center"/>
        </w:trPr>
        <w:tc>
          <w:tcPr>
            <w:tcW w:w="3520" w:type="dxa"/>
            <w:noWrap/>
            <w:vAlign w:val="bottom"/>
          </w:tcPr>
          <w:p w14:paraId="48AE9077" w14:textId="3D6E50BD" w:rsidR="007A5C1C" w:rsidRPr="007A5C1C" w:rsidRDefault="007A5C1C">
            <w:pPr>
              <w:spacing w:after="0" w:line="240" w:lineRule="auto"/>
              <w:rPr>
                <w:rFonts w:ascii="Arial" w:eastAsia="Times New Roman" w:hAnsi="Arial" w:cs="Arial"/>
                <w:b/>
                <w:bCs/>
                <w:color w:val="000000"/>
                <w:sz w:val="24"/>
                <w:szCs w:val="24"/>
                <w:lang w:eastAsia="en-GB"/>
              </w:rPr>
            </w:pPr>
            <w:r>
              <w:rPr>
                <w:rFonts w:ascii="Arial" w:eastAsia="Times New Roman" w:hAnsi="Arial" w:cs="Arial"/>
                <w:b/>
                <w:bCs/>
                <w:color w:val="000000"/>
                <w:sz w:val="24"/>
                <w:szCs w:val="24"/>
                <w:lang w:eastAsia="en-GB"/>
              </w:rPr>
              <w:t>Pakistan</w:t>
            </w:r>
          </w:p>
        </w:tc>
        <w:tc>
          <w:tcPr>
            <w:tcW w:w="1123" w:type="dxa"/>
            <w:shd w:val="clear" w:color="auto" w:fill="FBE4D5" w:themeFill="accent2" w:themeFillTint="33"/>
            <w:noWrap/>
            <w:vAlign w:val="bottom"/>
          </w:tcPr>
          <w:p w14:paraId="6BE90463" w14:textId="112ACC43" w:rsidR="007A5C1C" w:rsidRPr="007A5C1C" w:rsidRDefault="007A5C1C">
            <w:pPr>
              <w:spacing w:after="0" w:line="240" w:lineRule="auto"/>
              <w:jc w:val="right"/>
              <w:rPr>
                <w:rFonts w:ascii="Arial" w:eastAsia="Times New Roman" w:hAnsi="Arial" w:cs="Arial"/>
                <w:color w:val="000000"/>
                <w:sz w:val="24"/>
                <w:szCs w:val="24"/>
                <w:lang w:eastAsia="en-GB"/>
              </w:rPr>
            </w:pPr>
            <w:r>
              <w:rPr>
                <w:rFonts w:ascii="Arial" w:eastAsia="Times New Roman" w:hAnsi="Arial" w:cs="Arial"/>
                <w:color w:val="000000"/>
                <w:sz w:val="24"/>
                <w:szCs w:val="24"/>
                <w:lang w:eastAsia="en-GB"/>
              </w:rPr>
              <w:t>4,989</w:t>
            </w:r>
          </w:p>
        </w:tc>
        <w:tc>
          <w:tcPr>
            <w:tcW w:w="1060" w:type="dxa"/>
            <w:shd w:val="clear" w:color="auto" w:fill="FBE4D5" w:themeFill="accent2" w:themeFillTint="33"/>
            <w:noWrap/>
            <w:vAlign w:val="bottom"/>
          </w:tcPr>
          <w:p w14:paraId="655A3E07" w14:textId="15F0D323" w:rsidR="007A5C1C" w:rsidRPr="007A5C1C" w:rsidRDefault="007A5C1C">
            <w:pPr>
              <w:spacing w:after="0" w:line="240" w:lineRule="auto"/>
              <w:jc w:val="right"/>
              <w:rPr>
                <w:rFonts w:ascii="Arial" w:eastAsia="Times New Roman" w:hAnsi="Arial" w:cs="Arial"/>
                <w:color w:val="000000"/>
                <w:sz w:val="24"/>
                <w:szCs w:val="24"/>
                <w:lang w:eastAsia="en-GB"/>
              </w:rPr>
            </w:pPr>
            <w:r>
              <w:rPr>
                <w:rFonts w:ascii="Arial" w:eastAsia="Times New Roman" w:hAnsi="Arial" w:cs="Arial"/>
                <w:color w:val="000000"/>
                <w:sz w:val="24"/>
                <w:szCs w:val="24"/>
                <w:lang w:eastAsia="en-GB"/>
              </w:rPr>
              <w:t>3,534</w:t>
            </w:r>
          </w:p>
        </w:tc>
      </w:tr>
      <w:tr w:rsidR="007A5C1C" w:rsidRPr="007A5C1C" w14:paraId="0A919337" w14:textId="77777777" w:rsidTr="007A5C1C">
        <w:trPr>
          <w:trHeight w:val="285"/>
          <w:jc w:val="center"/>
        </w:trPr>
        <w:tc>
          <w:tcPr>
            <w:tcW w:w="3520" w:type="dxa"/>
            <w:noWrap/>
            <w:vAlign w:val="bottom"/>
          </w:tcPr>
          <w:p w14:paraId="77036537" w14:textId="68AD9564" w:rsidR="007A5C1C" w:rsidRPr="007A5C1C" w:rsidRDefault="007A5C1C">
            <w:pPr>
              <w:spacing w:after="0" w:line="240" w:lineRule="auto"/>
              <w:rPr>
                <w:rFonts w:ascii="Arial" w:eastAsia="Times New Roman" w:hAnsi="Arial" w:cs="Arial"/>
                <w:b/>
                <w:bCs/>
                <w:color w:val="000000"/>
                <w:sz w:val="24"/>
                <w:szCs w:val="24"/>
                <w:lang w:eastAsia="en-GB"/>
              </w:rPr>
            </w:pPr>
            <w:r>
              <w:rPr>
                <w:rFonts w:ascii="Arial" w:eastAsia="Times New Roman" w:hAnsi="Arial" w:cs="Arial"/>
                <w:b/>
                <w:bCs/>
                <w:color w:val="000000"/>
                <w:sz w:val="24"/>
                <w:szCs w:val="24"/>
                <w:lang w:eastAsia="en-GB"/>
              </w:rPr>
              <w:t>Romania</w:t>
            </w:r>
          </w:p>
        </w:tc>
        <w:tc>
          <w:tcPr>
            <w:tcW w:w="1123" w:type="dxa"/>
            <w:shd w:val="clear" w:color="auto" w:fill="FBE4D5" w:themeFill="accent2" w:themeFillTint="33"/>
            <w:noWrap/>
            <w:vAlign w:val="bottom"/>
          </w:tcPr>
          <w:p w14:paraId="584EEF7B" w14:textId="0AC4FA0B" w:rsidR="007A5C1C" w:rsidRPr="007A5C1C" w:rsidRDefault="007A5C1C">
            <w:pPr>
              <w:spacing w:after="0" w:line="240" w:lineRule="auto"/>
              <w:jc w:val="right"/>
              <w:rPr>
                <w:rFonts w:ascii="Arial" w:eastAsia="Times New Roman" w:hAnsi="Arial" w:cs="Arial"/>
                <w:color w:val="000000"/>
                <w:sz w:val="24"/>
                <w:szCs w:val="24"/>
                <w:lang w:eastAsia="en-GB"/>
              </w:rPr>
            </w:pPr>
            <w:r>
              <w:rPr>
                <w:rFonts w:ascii="Arial" w:eastAsia="Times New Roman" w:hAnsi="Arial" w:cs="Arial"/>
                <w:color w:val="000000"/>
                <w:sz w:val="24"/>
                <w:szCs w:val="24"/>
                <w:lang w:eastAsia="en-GB"/>
              </w:rPr>
              <w:t>4,698</w:t>
            </w:r>
          </w:p>
        </w:tc>
        <w:tc>
          <w:tcPr>
            <w:tcW w:w="1060" w:type="dxa"/>
            <w:shd w:val="clear" w:color="auto" w:fill="FBE4D5" w:themeFill="accent2" w:themeFillTint="33"/>
            <w:noWrap/>
            <w:vAlign w:val="bottom"/>
          </w:tcPr>
          <w:p w14:paraId="67462F4D" w14:textId="7BB509BA" w:rsidR="007A5C1C" w:rsidRPr="007A5C1C" w:rsidRDefault="007A5C1C">
            <w:pPr>
              <w:spacing w:after="0" w:line="240" w:lineRule="auto"/>
              <w:jc w:val="right"/>
              <w:rPr>
                <w:rFonts w:ascii="Arial" w:eastAsia="Times New Roman" w:hAnsi="Arial" w:cs="Arial"/>
                <w:color w:val="000000"/>
                <w:sz w:val="24"/>
                <w:szCs w:val="24"/>
                <w:lang w:eastAsia="en-GB"/>
              </w:rPr>
            </w:pPr>
            <w:r>
              <w:rPr>
                <w:rFonts w:ascii="Arial" w:eastAsia="Times New Roman" w:hAnsi="Arial" w:cs="Arial"/>
                <w:color w:val="000000"/>
                <w:sz w:val="24"/>
                <w:szCs w:val="24"/>
                <w:lang w:eastAsia="en-GB"/>
              </w:rPr>
              <w:t>304</w:t>
            </w:r>
          </w:p>
        </w:tc>
      </w:tr>
      <w:tr w:rsidR="007A5C1C" w:rsidRPr="007A5C1C" w14:paraId="1242FB82" w14:textId="77777777" w:rsidTr="007A5C1C">
        <w:trPr>
          <w:trHeight w:val="285"/>
          <w:jc w:val="center"/>
        </w:trPr>
        <w:tc>
          <w:tcPr>
            <w:tcW w:w="3520" w:type="dxa"/>
            <w:noWrap/>
            <w:vAlign w:val="bottom"/>
          </w:tcPr>
          <w:p w14:paraId="7B7AC17E" w14:textId="0CDCCC38" w:rsidR="007A5C1C" w:rsidRDefault="007A5C1C">
            <w:pPr>
              <w:spacing w:after="0" w:line="240" w:lineRule="auto"/>
              <w:rPr>
                <w:rFonts w:ascii="Arial" w:eastAsia="Times New Roman" w:hAnsi="Arial" w:cs="Arial"/>
                <w:b/>
                <w:bCs/>
                <w:color w:val="000000"/>
                <w:sz w:val="24"/>
                <w:szCs w:val="24"/>
                <w:lang w:eastAsia="en-GB"/>
              </w:rPr>
            </w:pPr>
            <w:r>
              <w:rPr>
                <w:rFonts w:ascii="Arial" w:eastAsia="Times New Roman" w:hAnsi="Arial" w:cs="Arial"/>
                <w:b/>
                <w:bCs/>
                <w:color w:val="000000"/>
                <w:sz w:val="24"/>
                <w:szCs w:val="24"/>
                <w:lang w:eastAsia="en-GB"/>
              </w:rPr>
              <w:t>Somalia</w:t>
            </w:r>
          </w:p>
        </w:tc>
        <w:tc>
          <w:tcPr>
            <w:tcW w:w="1123" w:type="dxa"/>
            <w:shd w:val="clear" w:color="auto" w:fill="FBE4D5" w:themeFill="accent2" w:themeFillTint="33"/>
            <w:noWrap/>
            <w:vAlign w:val="bottom"/>
          </w:tcPr>
          <w:p w14:paraId="2F5E0007" w14:textId="6DBCDDB9" w:rsidR="007A5C1C" w:rsidRPr="007A5C1C" w:rsidRDefault="007A5C1C">
            <w:pPr>
              <w:spacing w:after="0" w:line="240" w:lineRule="auto"/>
              <w:jc w:val="right"/>
              <w:rPr>
                <w:rFonts w:ascii="Arial" w:eastAsia="Times New Roman" w:hAnsi="Arial" w:cs="Arial"/>
                <w:color w:val="000000"/>
                <w:sz w:val="24"/>
                <w:szCs w:val="24"/>
                <w:lang w:eastAsia="en-GB"/>
              </w:rPr>
            </w:pPr>
            <w:r>
              <w:rPr>
                <w:rFonts w:ascii="Arial" w:eastAsia="Times New Roman" w:hAnsi="Arial" w:cs="Arial"/>
                <w:color w:val="000000"/>
                <w:sz w:val="24"/>
                <w:szCs w:val="24"/>
                <w:lang w:eastAsia="en-GB"/>
              </w:rPr>
              <w:t>3,394</w:t>
            </w:r>
          </w:p>
        </w:tc>
        <w:tc>
          <w:tcPr>
            <w:tcW w:w="1060" w:type="dxa"/>
            <w:shd w:val="clear" w:color="auto" w:fill="FBE4D5" w:themeFill="accent2" w:themeFillTint="33"/>
            <w:noWrap/>
            <w:vAlign w:val="bottom"/>
          </w:tcPr>
          <w:p w14:paraId="4433CCC2" w14:textId="52EE42E9" w:rsidR="007A5C1C" w:rsidRPr="007A5C1C" w:rsidRDefault="007A5C1C">
            <w:pPr>
              <w:spacing w:after="0" w:line="240" w:lineRule="auto"/>
              <w:jc w:val="right"/>
              <w:rPr>
                <w:rFonts w:ascii="Arial" w:eastAsia="Times New Roman" w:hAnsi="Arial" w:cs="Arial"/>
                <w:color w:val="000000"/>
                <w:sz w:val="24"/>
                <w:szCs w:val="24"/>
                <w:lang w:eastAsia="en-GB"/>
              </w:rPr>
            </w:pPr>
            <w:r>
              <w:rPr>
                <w:rFonts w:ascii="Arial" w:eastAsia="Times New Roman" w:hAnsi="Arial" w:cs="Arial"/>
                <w:color w:val="000000"/>
                <w:sz w:val="24"/>
                <w:szCs w:val="24"/>
                <w:lang w:eastAsia="en-GB"/>
              </w:rPr>
              <w:t>3,209</w:t>
            </w:r>
          </w:p>
        </w:tc>
      </w:tr>
      <w:tr w:rsidR="007A5C1C" w:rsidRPr="007A5C1C" w14:paraId="18F74F1B" w14:textId="77777777" w:rsidTr="007A5C1C">
        <w:trPr>
          <w:trHeight w:val="285"/>
          <w:jc w:val="center"/>
        </w:trPr>
        <w:tc>
          <w:tcPr>
            <w:tcW w:w="3520" w:type="dxa"/>
            <w:noWrap/>
            <w:vAlign w:val="bottom"/>
          </w:tcPr>
          <w:p w14:paraId="01DEF552" w14:textId="32ECADD9" w:rsidR="007A5C1C" w:rsidRDefault="007A5C1C">
            <w:pPr>
              <w:spacing w:after="0" w:line="240" w:lineRule="auto"/>
              <w:rPr>
                <w:rFonts w:ascii="Arial" w:eastAsia="Times New Roman" w:hAnsi="Arial" w:cs="Arial"/>
                <w:b/>
                <w:bCs/>
                <w:color w:val="000000"/>
                <w:sz w:val="24"/>
                <w:szCs w:val="24"/>
                <w:lang w:eastAsia="en-GB"/>
              </w:rPr>
            </w:pPr>
            <w:r>
              <w:rPr>
                <w:rFonts w:ascii="Arial" w:eastAsia="Times New Roman" w:hAnsi="Arial" w:cs="Arial"/>
                <w:b/>
                <w:bCs/>
                <w:color w:val="000000"/>
                <w:sz w:val="24"/>
                <w:szCs w:val="24"/>
                <w:lang w:eastAsia="en-GB"/>
              </w:rPr>
              <w:t>Bangladesh</w:t>
            </w:r>
          </w:p>
        </w:tc>
        <w:tc>
          <w:tcPr>
            <w:tcW w:w="1123" w:type="dxa"/>
            <w:shd w:val="clear" w:color="auto" w:fill="FBE4D5" w:themeFill="accent2" w:themeFillTint="33"/>
            <w:noWrap/>
            <w:vAlign w:val="bottom"/>
          </w:tcPr>
          <w:p w14:paraId="6175EDEE" w14:textId="24E32D12" w:rsidR="007A5C1C" w:rsidRPr="007A5C1C" w:rsidRDefault="007A5C1C">
            <w:pPr>
              <w:spacing w:after="0" w:line="240" w:lineRule="auto"/>
              <w:jc w:val="right"/>
              <w:rPr>
                <w:rFonts w:ascii="Arial" w:eastAsia="Times New Roman" w:hAnsi="Arial" w:cs="Arial"/>
                <w:color w:val="000000"/>
                <w:sz w:val="24"/>
                <w:szCs w:val="24"/>
                <w:lang w:eastAsia="en-GB"/>
              </w:rPr>
            </w:pPr>
            <w:r>
              <w:rPr>
                <w:rFonts w:ascii="Arial" w:eastAsia="Times New Roman" w:hAnsi="Arial" w:cs="Arial"/>
                <w:color w:val="000000"/>
                <w:sz w:val="24"/>
                <w:szCs w:val="24"/>
                <w:lang w:eastAsia="en-GB"/>
              </w:rPr>
              <w:t>3,233</w:t>
            </w:r>
          </w:p>
        </w:tc>
        <w:tc>
          <w:tcPr>
            <w:tcW w:w="1060" w:type="dxa"/>
            <w:shd w:val="clear" w:color="auto" w:fill="FBE4D5" w:themeFill="accent2" w:themeFillTint="33"/>
            <w:noWrap/>
            <w:vAlign w:val="bottom"/>
          </w:tcPr>
          <w:p w14:paraId="0435A493" w14:textId="75023874" w:rsidR="007A5C1C" w:rsidRPr="007A5C1C" w:rsidRDefault="007A5C1C">
            <w:pPr>
              <w:spacing w:after="0" w:line="240" w:lineRule="auto"/>
              <w:jc w:val="right"/>
              <w:rPr>
                <w:rFonts w:ascii="Arial" w:eastAsia="Times New Roman" w:hAnsi="Arial" w:cs="Arial"/>
                <w:color w:val="000000"/>
                <w:sz w:val="24"/>
                <w:szCs w:val="24"/>
                <w:lang w:eastAsia="en-GB"/>
              </w:rPr>
            </w:pPr>
            <w:r>
              <w:rPr>
                <w:rFonts w:ascii="Arial" w:eastAsia="Times New Roman" w:hAnsi="Arial" w:cs="Arial"/>
                <w:color w:val="000000"/>
                <w:sz w:val="24"/>
                <w:szCs w:val="24"/>
                <w:lang w:eastAsia="en-GB"/>
              </w:rPr>
              <w:t>1,753</w:t>
            </w:r>
          </w:p>
        </w:tc>
      </w:tr>
      <w:tr w:rsidR="007A5C1C" w:rsidRPr="007A5C1C" w14:paraId="38D569C8" w14:textId="77777777" w:rsidTr="007A5C1C">
        <w:trPr>
          <w:trHeight w:val="285"/>
          <w:jc w:val="center"/>
        </w:trPr>
        <w:tc>
          <w:tcPr>
            <w:tcW w:w="3520" w:type="dxa"/>
            <w:noWrap/>
            <w:vAlign w:val="bottom"/>
          </w:tcPr>
          <w:p w14:paraId="45382515" w14:textId="16B85862" w:rsidR="007A5C1C" w:rsidRDefault="007A5C1C">
            <w:pPr>
              <w:spacing w:after="0" w:line="240" w:lineRule="auto"/>
              <w:rPr>
                <w:rFonts w:ascii="Arial" w:eastAsia="Times New Roman" w:hAnsi="Arial" w:cs="Arial"/>
                <w:b/>
                <w:bCs/>
                <w:color w:val="000000"/>
                <w:sz w:val="24"/>
                <w:szCs w:val="24"/>
                <w:lang w:eastAsia="en-GB"/>
              </w:rPr>
            </w:pPr>
            <w:r>
              <w:rPr>
                <w:rFonts w:ascii="Arial" w:eastAsia="Times New Roman" w:hAnsi="Arial" w:cs="Arial"/>
                <w:b/>
                <w:bCs/>
                <w:color w:val="000000"/>
                <w:sz w:val="24"/>
                <w:szCs w:val="24"/>
                <w:lang w:eastAsia="en-GB"/>
              </w:rPr>
              <w:t>Italy</w:t>
            </w:r>
          </w:p>
        </w:tc>
        <w:tc>
          <w:tcPr>
            <w:tcW w:w="1123" w:type="dxa"/>
            <w:shd w:val="clear" w:color="auto" w:fill="FBE4D5" w:themeFill="accent2" w:themeFillTint="33"/>
            <w:noWrap/>
            <w:vAlign w:val="bottom"/>
          </w:tcPr>
          <w:p w14:paraId="15F3715F" w14:textId="233EFAD9" w:rsidR="007A5C1C" w:rsidRPr="007A5C1C" w:rsidRDefault="007A5C1C">
            <w:pPr>
              <w:spacing w:after="0" w:line="240" w:lineRule="auto"/>
              <w:jc w:val="right"/>
              <w:rPr>
                <w:rFonts w:ascii="Arial" w:eastAsia="Times New Roman" w:hAnsi="Arial" w:cs="Arial"/>
                <w:color w:val="000000"/>
                <w:sz w:val="24"/>
                <w:szCs w:val="24"/>
                <w:lang w:eastAsia="en-GB"/>
              </w:rPr>
            </w:pPr>
            <w:r>
              <w:rPr>
                <w:rFonts w:ascii="Arial" w:eastAsia="Times New Roman" w:hAnsi="Arial" w:cs="Arial"/>
                <w:color w:val="000000"/>
                <w:sz w:val="24"/>
                <w:szCs w:val="24"/>
                <w:lang w:eastAsia="en-GB"/>
              </w:rPr>
              <w:t>3,028</w:t>
            </w:r>
          </w:p>
        </w:tc>
        <w:tc>
          <w:tcPr>
            <w:tcW w:w="1060" w:type="dxa"/>
            <w:shd w:val="clear" w:color="auto" w:fill="FBE4D5" w:themeFill="accent2" w:themeFillTint="33"/>
            <w:noWrap/>
            <w:vAlign w:val="bottom"/>
          </w:tcPr>
          <w:p w14:paraId="3750FBB7" w14:textId="025F0DFD" w:rsidR="007A5C1C" w:rsidRPr="007A5C1C" w:rsidRDefault="007A5C1C">
            <w:pPr>
              <w:spacing w:after="0" w:line="240" w:lineRule="auto"/>
              <w:jc w:val="right"/>
              <w:rPr>
                <w:rFonts w:ascii="Arial" w:eastAsia="Times New Roman" w:hAnsi="Arial" w:cs="Arial"/>
                <w:color w:val="000000"/>
                <w:sz w:val="24"/>
                <w:szCs w:val="24"/>
                <w:lang w:eastAsia="en-GB"/>
              </w:rPr>
            </w:pPr>
            <w:r>
              <w:rPr>
                <w:rFonts w:ascii="Arial" w:eastAsia="Times New Roman" w:hAnsi="Arial" w:cs="Arial"/>
                <w:color w:val="000000"/>
                <w:sz w:val="24"/>
                <w:szCs w:val="24"/>
                <w:lang w:eastAsia="en-GB"/>
              </w:rPr>
              <w:t>580</w:t>
            </w:r>
          </w:p>
        </w:tc>
      </w:tr>
      <w:tr w:rsidR="007A5C1C" w:rsidRPr="007A5C1C" w14:paraId="0A7AD180" w14:textId="77777777" w:rsidTr="007A5C1C">
        <w:trPr>
          <w:trHeight w:val="285"/>
          <w:jc w:val="center"/>
        </w:trPr>
        <w:tc>
          <w:tcPr>
            <w:tcW w:w="3520" w:type="dxa"/>
            <w:noWrap/>
            <w:vAlign w:val="bottom"/>
          </w:tcPr>
          <w:p w14:paraId="5E96D3BA" w14:textId="27799BF8" w:rsidR="007A5C1C" w:rsidRDefault="007A5C1C">
            <w:pPr>
              <w:spacing w:after="0" w:line="240" w:lineRule="auto"/>
              <w:rPr>
                <w:rFonts w:ascii="Arial" w:eastAsia="Times New Roman" w:hAnsi="Arial" w:cs="Arial"/>
                <w:b/>
                <w:bCs/>
                <w:color w:val="000000"/>
                <w:sz w:val="24"/>
                <w:szCs w:val="24"/>
                <w:lang w:eastAsia="en-GB"/>
              </w:rPr>
            </w:pPr>
            <w:r>
              <w:rPr>
                <w:rFonts w:ascii="Arial" w:eastAsia="Times New Roman" w:hAnsi="Arial" w:cs="Arial"/>
                <w:b/>
                <w:bCs/>
                <w:color w:val="000000"/>
                <w:sz w:val="24"/>
                <w:szCs w:val="24"/>
                <w:lang w:eastAsia="en-GB"/>
              </w:rPr>
              <w:t>Zimbabwe</w:t>
            </w:r>
          </w:p>
        </w:tc>
        <w:tc>
          <w:tcPr>
            <w:tcW w:w="1123" w:type="dxa"/>
            <w:shd w:val="clear" w:color="auto" w:fill="FBE4D5" w:themeFill="accent2" w:themeFillTint="33"/>
            <w:noWrap/>
            <w:vAlign w:val="bottom"/>
          </w:tcPr>
          <w:p w14:paraId="5B4572FE" w14:textId="432F03F0" w:rsidR="007A5C1C" w:rsidRPr="007A5C1C" w:rsidRDefault="007A5C1C">
            <w:pPr>
              <w:spacing w:after="0" w:line="240" w:lineRule="auto"/>
              <w:jc w:val="right"/>
              <w:rPr>
                <w:rFonts w:ascii="Arial" w:eastAsia="Times New Roman" w:hAnsi="Arial" w:cs="Arial"/>
                <w:color w:val="000000"/>
                <w:sz w:val="24"/>
                <w:szCs w:val="24"/>
                <w:lang w:eastAsia="en-GB"/>
              </w:rPr>
            </w:pPr>
            <w:r>
              <w:rPr>
                <w:rFonts w:ascii="Arial" w:eastAsia="Times New Roman" w:hAnsi="Arial" w:cs="Arial"/>
                <w:color w:val="000000"/>
                <w:sz w:val="24"/>
                <w:szCs w:val="24"/>
                <w:lang w:eastAsia="en-GB"/>
              </w:rPr>
              <w:t>2,843</w:t>
            </w:r>
          </w:p>
        </w:tc>
        <w:tc>
          <w:tcPr>
            <w:tcW w:w="1060" w:type="dxa"/>
            <w:shd w:val="clear" w:color="auto" w:fill="FBE4D5" w:themeFill="accent2" w:themeFillTint="33"/>
            <w:noWrap/>
            <w:vAlign w:val="bottom"/>
          </w:tcPr>
          <w:p w14:paraId="125964C0" w14:textId="0FB8EC11" w:rsidR="007A5C1C" w:rsidRPr="007A5C1C" w:rsidRDefault="007A5C1C">
            <w:pPr>
              <w:spacing w:after="0" w:line="240" w:lineRule="auto"/>
              <w:jc w:val="right"/>
              <w:rPr>
                <w:rFonts w:ascii="Arial" w:eastAsia="Times New Roman" w:hAnsi="Arial" w:cs="Arial"/>
                <w:color w:val="000000"/>
                <w:sz w:val="24"/>
                <w:szCs w:val="24"/>
                <w:lang w:eastAsia="en-GB"/>
              </w:rPr>
            </w:pPr>
            <w:r>
              <w:rPr>
                <w:rFonts w:ascii="Arial" w:eastAsia="Times New Roman" w:hAnsi="Arial" w:cs="Arial"/>
                <w:color w:val="000000"/>
                <w:sz w:val="24"/>
                <w:szCs w:val="24"/>
                <w:lang w:eastAsia="en-GB"/>
              </w:rPr>
              <w:t>3,377</w:t>
            </w:r>
          </w:p>
        </w:tc>
      </w:tr>
      <w:tr w:rsidR="007A5C1C" w:rsidRPr="007A5C1C" w14:paraId="1F8B2B83" w14:textId="77777777" w:rsidTr="007A5C1C">
        <w:trPr>
          <w:trHeight w:val="285"/>
          <w:jc w:val="center"/>
        </w:trPr>
        <w:tc>
          <w:tcPr>
            <w:tcW w:w="3520" w:type="dxa"/>
            <w:noWrap/>
            <w:vAlign w:val="bottom"/>
          </w:tcPr>
          <w:p w14:paraId="6A253C87" w14:textId="4937342A" w:rsidR="007A5C1C" w:rsidRDefault="007A5C1C">
            <w:pPr>
              <w:spacing w:after="0" w:line="240" w:lineRule="auto"/>
              <w:rPr>
                <w:rFonts w:ascii="Arial" w:eastAsia="Times New Roman" w:hAnsi="Arial" w:cs="Arial"/>
                <w:b/>
                <w:bCs/>
                <w:color w:val="000000"/>
                <w:sz w:val="24"/>
                <w:szCs w:val="24"/>
                <w:lang w:eastAsia="en-GB"/>
              </w:rPr>
            </w:pPr>
            <w:r>
              <w:rPr>
                <w:rFonts w:ascii="Arial" w:eastAsia="Times New Roman" w:hAnsi="Arial" w:cs="Arial"/>
                <w:b/>
                <w:bCs/>
                <w:color w:val="000000"/>
                <w:sz w:val="24"/>
                <w:szCs w:val="24"/>
                <w:lang w:eastAsia="en-GB"/>
              </w:rPr>
              <w:t>Nigeria</w:t>
            </w:r>
          </w:p>
        </w:tc>
        <w:tc>
          <w:tcPr>
            <w:tcW w:w="1123" w:type="dxa"/>
            <w:shd w:val="clear" w:color="auto" w:fill="FBE4D5" w:themeFill="accent2" w:themeFillTint="33"/>
            <w:noWrap/>
            <w:vAlign w:val="bottom"/>
          </w:tcPr>
          <w:p w14:paraId="318FE42E" w14:textId="7EF4404F" w:rsidR="007A5C1C" w:rsidRPr="007A5C1C" w:rsidRDefault="007A5C1C">
            <w:pPr>
              <w:spacing w:after="0" w:line="240" w:lineRule="auto"/>
              <w:jc w:val="right"/>
              <w:rPr>
                <w:rFonts w:ascii="Arial" w:eastAsia="Times New Roman" w:hAnsi="Arial" w:cs="Arial"/>
                <w:color w:val="000000"/>
                <w:sz w:val="24"/>
                <w:szCs w:val="24"/>
                <w:lang w:eastAsia="en-GB"/>
              </w:rPr>
            </w:pPr>
            <w:r>
              <w:rPr>
                <w:rFonts w:ascii="Arial" w:eastAsia="Times New Roman" w:hAnsi="Arial" w:cs="Arial"/>
                <w:color w:val="000000"/>
                <w:sz w:val="24"/>
                <w:szCs w:val="24"/>
                <w:lang w:eastAsia="en-GB"/>
              </w:rPr>
              <w:t>2,417</w:t>
            </w:r>
          </w:p>
        </w:tc>
        <w:tc>
          <w:tcPr>
            <w:tcW w:w="1060" w:type="dxa"/>
            <w:shd w:val="clear" w:color="auto" w:fill="FBE4D5" w:themeFill="accent2" w:themeFillTint="33"/>
            <w:noWrap/>
            <w:vAlign w:val="bottom"/>
          </w:tcPr>
          <w:p w14:paraId="78318A14" w14:textId="08D0AB66" w:rsidR="007A5C1C" w:rsidRPr="007A5C1C" w:rsidRDefault="007A5C1C">
            <w:pPr>
              <w:spacing w:after="0" w:line="240" w:lineRule="auto"/>
              <w:jc w:val="right"/>
              <w:rPr>
                <w:rFonts w:ascii="Arial" w:eastAsia="Times New Roman" w:hAnsi="Arial" w:cs="Arial"/>
                <w:color w:val="000000"/>
                <w:sz w:val="24"/>
                <w:szCs w:val="24"/>
                <w:lang w:eastAsia="en-GB"/>
              </w:rPr>
            </w:pPr>
            <w:r>
              <w:rPr>
                <w:rFonts w:ascii="Arial" w:eastAsia="Times New Roman" w:hAnsi="Arial" w:cs="Arial"/>
                <w:color w:val="000000"/>
                <w:sz w:val="24"/>
                <w:szCs w:val="24"/>
                <w:lang w:eastAsia="en-GB"/>
              </w:rPr>
              <w:t>1,133</w:t>
            </w:r>
          </w:p>
        </w:tc>
      </w:tr>
    </w:tbl>
    <w:p w14:paraId="213FB9B7" w14:textId="1ECD4AF4" w:rsidR="008E20A5" w:rsidRPr="00AA7611" w:rsidRDefault="00AA7611" w:rsidP="00AA7611">
      <w:pPr>
        <w:ind w:left="1440"/>
        <w:rPr>
          <w:rFonts w:ascii="Arial" w:hAnsi="Arial" w:cs="Arial"/>
          <w:sz w:val="20"/>
          <w:szCs w:val="20"/>
        </w:rPr>
      </w:pPr>
      <w:r>
        <w:rPr>
          <w:rFonts w:ascii="Arial" w:hAnsi="Arial" w:cs="Arial"/>
          <w:i/>
          <w:iCs/>
          <w:sz w:val="20"/>
          <w:szCs w:val="20"/>
        </w:rPr>
        <w:t xml:space="preserve">    </w:t>
      </w:r>
      <w:r w:rsidR="007A5C1C" w:rsidRPr="00AA7611">
        <w:rPr>
          <w:rFonts w:ascii="Arial" w:hAnsi="Arial" w:cs="Arial"/>
          <w:i/>
          <w:iCs/>
          <w:sz w:val="20"/>
          <w:szCs w:val="20"/>
        </w:rPr>
        <w:t xml:space="preserve">Figure </w:t>
      </w:r>
      <w:r w:rsidR="0046256E">
        <w:rPr>
          <w:rFonts w:ascii="Arial" w:hAnsi="Arial" w:cs="Arial"/>
          <w:i/>
          <w:iCs/>
          <w:sz w:val="20"/>
          <w:szCs w:val="20"/>
        </w:rPr>
        <w:t>5</w:t>
      </w:r>
      <w:r>
        <w:rPr>
          <w:rFonts w:ascii="Arial" w:hAnsi="Arial" w:cs="Arial"/>
          <w:i/>
          <w:iCs/>
          <w:sz w:val="20"/>
          <w:szCs w:val="20"/>
        </w:rPr>
        <w:br/>
      </w:r>
    </w:p>
    <w:p w14:paraId="4189B6F1" w14:textId="2D897EAD" w:rsidR="00B65B94" w:rsidRPr="009A7845" w:rsidRDefault="00577511" w:rsidP="009A7845">
      <w:pPr>
        <w:ind w:left="720"/>
        <w:rPr>
          <w:rFonts w:ascii="Arial" w:hAnsi="Arial" w:cs="Arial"/>
          <w:i/>
          <w:iCs/>
          <w:sz w:val="20"/>
          <w:szCs w:val="20"/>
        </w:rPr>
      </w:pPr>
      <w:r>
        <w:rPr>
          <w:noProof/>
        </w:rPr>
        <w:drawing>
          <wp:inline distT="0" distB="0" distL="0" distR="0" wp14:anchorId="27DF6743" wp14:editId="135DF0A2">
            <wp:extent cx="4906474" cy="2930094"/>
            <wp:effectExtent l="0" t="0" r="8890" b="3810"/>
            <wp:docPr id="16" name="Chart 16">
              <a:extLst xmlns:a="http://schemas.openxmlformats.org/drawingml/2006/main">
                <a:ext uri="{FF2B5EF4-FFF2-40B4-BE49-F238E27FC236}">
                  <a16:creationId xmlns:a16="http://schemas.microsoft.com/office/drawing/2014/main" id="{E8AB4311-9BCD-1BAC-2943-36D7DD46C1CD}"/>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r w:rsidR="00AA7611" w:rsidRPr="00AA7611">
        <w:rPr>
          <w:rFonts w:ascii="Arial" w:hAnsi="Arial" w:cs="Arial"/>
          <w:i/>
          <w:iCs/>
          <w:sz w:val="20"/>
          <w:szCs w:val="20"/>
        </w:rPr>
        <w:t xml:space="preserve">Figure </w:t>
      </w:r>
      <w:r w:rsidR="0046256E">
        <w:rPr>
          <w:rFonts w:ascii="Arial" w:hAnsi="Arial" w:cs="Arial"/>
          <w:i/>
          <w:iCs/>
          <w:sz w:val="20"/>
          <w:szCs w:val="20"/>
        </w:rPr>
        <w:t>6</w:t>
      </w:r>
    </w:p>
    <w:p w14:paraId="478805D4" w14:textId="44C12A8A" w:rsidR="00AA7611" w:rsidRDefault="00AA7611" w:rsidP="00B57CBB">
      <w:pPr>
        <w:rPr>
          <w:rFonts w:ascii="Arial" w:hAnsi="Arial" w:cs="Arial"/>
          <w:sz w:val="24"/>
          <w:szCs w:val="24"/>
        </w:rPr>
      </w:pPr>
      <w:r>
        <w:rPr>
          <w:rFonts w:ascii="Arial" w:hAnsi="Arial" w:cs="Arial"/>
          <w:sz w:val="24"/>
          <w:szCs w:val="24"/>
        </w:rPr>
        <w:lastRenderedPageBreak/>
        <w:t>As shown in the above figures, the top 10 non-UK countries of birth reported amongst Leicester residents hail largely from Europe, Africa, and South-East Asia.</w:t>
      </w:r>
    </w:p>
    <w:p w14:paraId="670F9ED8" w14:textId="463929D6" w:rsidR="00AA7611" w:rsidRDefault="00AA7611" w:rsidP="00AA7611">
      <w:pPr>
        <w:rPr>
          <w:rFonts w:ascii="Arial" w:hAnsi="Arial" w:cs="Arial"/>
          <w:color w:val="1F1F1F"/>
          <w:sz w:val="24"/>
          <w:szCs w:val="24"/>
        </w:rPr>
      </w:pPr>
      <w:r w:rsidRPr="00AA7611">
        <w:rPr>
          <w:rFonts w:ascii="Arial" w:hAnsi="Arial" w:cs="Arial"/>
          <w:color w:val="1F1F1F"/>
          <w:sz w:val="24"/>
          <w:szCs w:val="24"/>
        </w:rPr>
        <w:t>Consistent with the overall data of England and Wales</w:t>
      </w:r>
      <w:r w:rsidR="00574E71">
        <w:rPr>
          <w:rFonts w:ascii="Arial" w:hAnsi="Arial" w:cs="Arial"/>
          <w:color w:val="1F1F1F"/>
          <w:sz w:val="24"/>
          <w:szCs w:val="24"/>
        </w:rPr>
        <w:t xml:space="preserve">, most people reported their country of birth as India, which has increased to 59,842 in 2021 from 37,224 in 2011. </w:t>
      </w:r>
      <w:r w:rsidR="00D52FE3">
        <w:rPr>
          <w:rFonts w:ascii="Arial" w:hAnsi="Arial" w:cs="Arial"/>
          <w:color w:val="1F1F1F"/>
          <w:sz w:val="24"/>
          <w:szCs w:val="24"/>
        </w:rPr>
        <w:t>As well as</w:t>
      </w:r>
      <w:r w:rsidR="00574E71">
        <w:rPr>
          <w:rFonts w:ascii="Arial" w:hAnsi="Arial" w:cs="Arial"/>
          <w:color w:val="1F1F1F"/>
          <w:sz w:val="24"/>
          <w:szCs w:val="24"/>
        </w:rPr>
        <w:t xml:space="preserve"> t</w:t>
      </w:r>
      <w:r w:rsidRPr="00AA7611">
        <w:rPr>
          <w:rFonts w:ascii="Arial" w:hAnsi="Arial" w:cs="Arial"/>
          <w:color w:val="1F1F1F"/>
          <w:sz w:val="24"/>
          <w:szCs w:val="24"/>
        </w:rPr>
        <w:t xml:space="preserve">he number of people who reported being born in </w:t>
      </w:r>
      <w:r w:rsidRPr="004706DB">
        <w:rPr>
          <w:rFonts w:ascii="Arial" w:hAnsi="Arial" w:cs="Arial"/>
          <w:color w:val="1F1F1F"/>
          <w:sz w:val="24"/>
          <w:szCs w:val="24"/>
        </w:rPr>
        <w:t xml:space="preserve">Romania </w:t>
      </w:r>
      <w:r>
        <w:rPr>
          <w:rFonts w:ascii="Arial" w:hAnsi="Arial" w:cs="Arial"/>
          <w:color w:val="1F1F1F"/>
          <w:sz w:val="24"/>
          <w:szCs w:val="24"/>
        </w:rPr>
        <w:t>showed a large increase</w:t>
      </w:r>
      <w:r w:rsidRPr="004706DB">
        <w:rPr>
          <w:rFonts w:ascii="Arial" w:hAnsi="Arial" w:cs="Arial"/>
          <w:color w:val="1F1F1F"/>
          <w:sz w:val="24"/>
          <w:szCs w:val="24"/>
        </w:rPr>
        <w:t xml:space="preserve"> </w:t>
      </w:r>
      <w:r>
        <w:rPr>
          <w:rFonts w:ascii="Arial" w:hAnsi="Arial" w:cs="Arial"/>
          <w:color w:val="1F1F1F"/>
          <w:sz w:val="24"/>
          <w:szCs w:val="24"/>
        </w:rPr>
        <w:t>to</w:t>
      </w:r>
      <w:r w:rsidRPr="004706DB">
        <w:rPr>
          <w:rFonts w:ascii="Arial" w:hAnsi="Arial" w:cs="Arial"/>
          <w:color w:val="1F1F1F"/>
          <w:sz w:val="24"/>
          <w:szCs w:val="24"/>
        </w:rPr>
        <w:t xml:space="preserve"> </w:t>
      </w:r>
      <w:r>
        <w:rPr>
          <w:rFonts w:ascii="Arial" w:hAnsi="Arial" w:cs="Arial"/>
          <w:color w:val="1F1F1F"/>
          <w:sz w:val="24"/>
          <w:szCs w:val="24"/>
        </w:rPr>
        <w:t>4,698</w:t>
      </w:r>
      <w:r w:rsidRPr="004706DB">
        <w:rPr>
          <w:rFonts w:ascii="Arial" w:hAnsi="Arial" w:cs="Arial"/>
          <w:color w:val="1F1F1F"/>
          <w:sz w:val="24"/>
          <w:szCs w:val="24"/>
        </w:rPr>
        <w:t xml:space="preserve"> in 2021, from</w:t>
      </w:r>
      <w:r>
        <w:rPr>
          <w:rFonts w:ascii="Arial" w:hAnsi="Arial" w:cs="Arial"/>
          <w:color w:val="1F1F1F"/>
          <w:sz w:val="24"/>
          <w:szCs w:val="24"/>
        </w:rPr>
        <w:t xml:space="preserve"> only 304</w:t>
      </w:r>
      <w:r w:rsidRPr="004706DB">
        <w:rPr>
          <w:rFonts w:ascii="Arial" w:hAnsi="Arial" w:cs="Arial"/>
          <w:color w:val="1F1F1F"/>
          <w:sz w:val="24"/>
          <w:szCs w:val="24"/>
        </w:rPr>
        <w:t xml:space="preserve"> in 2011</w:t>
      </w:r>
      <w:r w:rsidR="00D52FE3">
        <w:rPr>
          <w:rFonts w:ascii="Arial" w:hAnsi="Arial" w:cs="Arial"/>
          <w:color w:val="1F1F1F"/>
          <w:sz w:val="24"/>
          <w:szCs w:val="24"/>
        </w:rPr>
        <w:t>;</w:t>
      </w:r>
      <w:r w:rsidRPr="004706DB">
        <w:rPr>
          <w:rFonts w:ascii="Arial" w:hAnsi="Arial" w:cs="Arial"/>
          <w:color w:val="1F1F1F"/>
          <w:sz w:val="24"/>
          <w:szCs w:val="24"/>
        </w:rPr>
        <w:t xml:space="preserve"> an increase of </w:t>
      </w:r>
      <w:r>
        <w:rPr>
          <w:rFonts w:ascii="Arial" w:hAnsi="Arial" w:cs="Arial"/>
          <w:color w:val="1F1F1F"/>
          <w:sz w:val="24"/>
          <w:szCs w:val="24"/>
        </w:rPr>
        <w:t xml:space="preserve">approximately </w:t>
      </w:r>
      <w:r w:rsidRPr="007A5C1C">
        <w:rPr>
          <w:rFonts w:ascii="Arial" w:hAnsi="Arial" w:cs="Arial"/>
          <w:sz w:val="24"/>
          <w:szCs w:val="24"/>
        </w:rPr>
        <w:t>1445%</w:t>
      </w:r>
      <w:r w:rsidRPr="004706DB">
        <w:rPr>
          <w:rFonts w:ascii="Arial" w:hAnsi="Arial" w:cs="Arial"/>
          <w:color w:val="1F1F1F"/>
          <w:sz w:val="24"/>
          <w:szCs w:val="24"/>
        </w:rPr>
        <w:t xml:space="preserve">, making Romania the </w:t>
      </w:r>
      <w:r>
        <w:rPr>
          <w:rFonts w:ascii="Arial" w:hAnsi="Arial" w:cs="Arial"/>
          <w:color w:val="1F1F1F"/>
          <w:sz w:val="24"/>
          <w:szCs w:val="24"/>
        </w:rPr>
        <w:t>fifth</w:t>
      </w:r>
      <w:r w:rsidRPr="004706DB">
        <w:rPr>
          <w:rFonts w:ascii="Arial" w:hAnsi="Arial" w:cs="Arial"/>
          <w:color w:val="1F1F1F"/>
          <w:sz w:val="24"/>
          <w:szCs w:val="24"/>
        </w:rPr>
        <w:t xml:space="preserve"> most common non-UK country of birth. </w:t>
      </w:r>
      <w:r w:rsidR="00574E71">
        <w:rPr>
          <w:rFonts w:ascii="Arial" w:hAnsi="Arial" w:cs="Arial"/>
          <w:color w:val="1F1F1F"/>
          <w:sz w:val="24"/>
          <w:szCs w:val="24"/>
        </w:rPr>
        <w:t>Those who reported being born in Italy also showed a large increase of approximately 422% to 3,028 in 2021</w:t>
      </w:r>
      <w:r w:rsidR="00D52FE3" w:rsidRPr="00D52FE3">
        <w:rPr>
          <w:rFonts w:ascii="Arial" w:hAnsi="Arial" w:cs="Arial"/>
          <w:color w:val="1F1F1F"/>
          <w:sz w:val="24"/>
          <w:szCs w:val="24"/>
        </w:rPr>
        <w:t xml:space="preserve"> </w:t>
      </w:r>
      <w:r w:rsidR="00D52FE3">
        <w:rPr>
          <w:rFonts w:ascii="Arial" w:hAnsi="Arial" w:cs="Arial"/>
          <w:color w:val="1F1F1F"/>
          <w:sz w:val="24"/>
          <w:szCs w:val="24"/>
        </w:rPr>
        <w:t>from 580 in 2011</w:t>
      </w:r>
      <w:r w:rsidR="00574E71">
        <w:rPr>
          <w:rFonts w:ascii="Arial" w:hAnsi="Arial" w:cs="Arial"/>
          <w:color w:val="1F1F1F"/>
          <w:sz w:val="24"/>
          <w:szCs w:val="24"/>
        </w:rPr>
        <w:t>.</w:t>
      </w:r>
    </w:p>
    <w:p w14:paraId="3A58CD29" w14:textId="77777777" w:rsidR="00AA7611" w:rsidRPr="004706DB" w:rsidRDefault="00AA7611" w:rsidP="00AA7611">
      <w:pPr>
        <w:pStyle w:val="NormalWeb"/>
        <w:shd w:val="clear" w:color="auto" w:fill="FFFFFF"/>
        <w:spacing w:after="300"/>
        <w:rPr>
          <w:rFonts w:ascii="Arial" w:hAnsi="Arial" w:cs="Arial"/>
          <w:color w:val="1F1F1F"/>
        </w:rPr>
      </w:pPr>
      <w:r w:rsidRPr="004706DB">
        <w:rPr>
          <w:rFonts w:ascii="Arial" w:hAnsi="Arial" w:cs="Arial"/>
          <w:color w:val="1F1F1F"/>
        </w:rPr>
        <w:t>The three most common non-UK countries of birth for usual residents in 2021 were the same as in 2011:</w:t>
      </w:r>
    </w:p>
    <w:p w14:paraId="7BC365F9" w14:textId="13DC3205" w:rsidR="00AA7611" w:rsidRPr="004706DB" w:rsidRDefault="00AA7611" w:rsidP="00AA7611">
      <w:pPr>
        <w:pStyle w:val="NormalWeb"/>
        <w:numPr>
          <w:ilvl w:val="0"/>
          <w:numId w:val="10"/>
        </w:numPr>
        <w:shd w:val="clear" w:color="auto" w:fill="FFFFFF"/>
        <w:spacing w:after="300"/>
        <w:rPr>
          <w:rFonts w:ascii="Arial" w:hAnsi="Arial" w:cs="Arial"/>
          <w:color w:val="1F1F1F"/>
        </w:rPr>
      </w:pPr>
      <w:r w:rsidRPr="00DB1438">
        <w:rPr>
          <w:rFonts w:ascii="Arial" w:hAnsi="Arial" w:cs="Arial"/>
          <w:b/>
          <w:bCs/>
          <w:color w:val="1F1F1F"/>
        </w:rPr>
        <w:t>India</w:t>
      </w:r>
      <w:r w:rsidRPr="004706DB">
        <w:rPr>
          <w:rFonts w:ascii="Arial" w:hAnsi="Arial" w:cs="Arial"/>
          <w:color w:val="1F1F1F"/>
        </w:rPr>
        <w:t xml:space="preserve">, which </w:t>
      </w:r>
      <w:r w:rsidR="0077088B">
        <w:rPr>
          <w:rFonts w:ascii="Arial" w:hAnsi="Arial" w:cs="Arial"/>
          <w:color w:val="1F1F1F"/>
        </w:rPr>
        <w:t>has increased by almost 60%</w:t>
      </w:r>
      <w:r w:rsidRPr="004706DB">
        <w:rPr>
          <w:rFonts w:ascii="Arial" w:hAnsi="Arial" w:cs="Arial"/>
          <w:color w:val="1F1F1F"/>
        </w:rPr>
        <w:t xml:space="preserve"> to </w:t>
      </w:r>
      <w:r w:rsidR="0077088B">
        <w:rPr>
          <w:rFonts w:ascii="Arial" w:hAnsi="Arial" w:cs="Arial"/>
          <w:color w:val="1F1F1F"/>
        </w:rPr>
        <w:t>59,842</w:t>
      </w:r>
      <w:r w:rsidRPr="004706DB">
        <w:rPr>
          <w:rFonts w:ascii="Arial" w:hAnsi="Arial" w:cs="Arial"/>
          <w:color w:val="1F1F1F"/>
        </w:rPr>
        <w:t xml:space="preserve"> from </w:t>
      </w:r>
      <w:r w:rsidR="0077088B">
        <w:rPr>
          <w:rFonts w:ascii="Arial" w:hAnsi="Arial" w:cs="Arial"/>
          <w:color w:val="1F1F1F"/>
        </w:rPr>
        <w:t>37,224</w:t>
      </w:r>
      <w:r w:rsidRPr="004706DB">
        <w:rPr>
          <w:rFonts w:ascii="Arial" w:hAnsi="Arial" w:cs="Arial"/>
          <w:color w:val="1F1F1F"/>
        </w:rPr>
        <w:t xml:space="preserve"> in </w:t>
      </w:r>
      <w:r w:rsidR="00DB1438" w:rsidRPr="004706DB">
        <w:rPr>
          <w:rFonts w:ascii="Arial" w:hAnsi="Arial" w:cs="Arial"/>
          <w:color w:val="1F1F1F"/>
        </w:rPr>
        <w:t>2011.</w:t>
      </w:r>
      <w:r w:rsidR="0082127A">
        <w:rPr>
          <w:rFonts w:ascii="Arial" w:hAnsi="Arial" w:cs="Arial"/>
          <w:color w:val="1F1F1F"/>
        </w:rPr>
        <w:br/>
      </w:r>
    </w:p>
    <w:p w14:paraId="122BF79F" w14:textId="01779A13" w:rsidR="00AA7611" w:rsidRPr="004706DB" w:rsidRDefault="00AA7611" w:rsidP="00AA7611">
      <w:pPr>
        <w:pStyle w:val="NormalWeb"/>
        <w:numPr>
          <w:ilvl w:val="0"/>
          <w:numId w:val="10"/>
        </w:numPr>
        <w:shd w:val="clear" w:color="auto" w:fill="FFFFFF"/>
        <w:spacing w:after="300"/>
        <w:rPr>
          <w:rFonts w:ascii="Arial" w:hAnsi="Arial" w:cs="Arial"/>
          <w:color w:val="1F1F1F"/>
        </w:rPr>
      </w:pPr>
      <w:r w:rsidRPr="00DB1438">
        <w:rPr>
          <w:rFonts w:ascii="Arial" w:hAnsi="Arial" w:cs="Arial"/>
          <w:b/>
          <w:bCs/>
          <w:color w:val="1F1F1F"/>
        </w:rPr>
        <w:t>Poland</w:t>
      </w:r>
      <w:r w:rsidRPr="004706DB">
        <w:rPr>
          <w:rFonts w:ascii="Arial" w:hAnsi="Arial" w:cs="Arial"/>
          <w:color w:val="1F1F1F"/>
        </w:rPr>
        <w:t xml:space="preserve">, which has increased </w:t>
      </w:r>
      <w:r w:rsidR="0077088B">
        <w:rPr>
          <w:rFonts w:ascii="Arial" w:hAnsi="Arial" w:cs="Arial"/>
          <w:color w:val="1F1F1F"/>
        </w:rPr>
        <w:t xml:space="preserve">by almost 40% </w:t>
      </w:r>
      <w:r w:rsidRPr="004706DB">
        <w:rPr>
          <w:rFonts w:ascii="Arial" w:hAnsi="Arial" w:cs="Arial"/>
          <w:color w:val="1F1F1F"/>
        </w:rPr>
        <w:t xml:space="preserve">to </w:t>
      </w:r>
      <w:r w:rsidR="0077088B">
        <w:rPr>
          <w:rFonts w:ascii="Arial" w:hAnsi="Arial" w:cs="Arial"/>
          <w:color w:val="1F1F1F"/>
        </w:rPr>
        <w:t>8,924</w:t>
      </w:r>
      <w:r w:rsidRPr="004706DB">
        <w:rPr>
          <w:rFonts w:ascii="Arial" w:hAnsi="Arial" w:cs="Arial"/>
          <w:color w:val="1F1F1F"/>
        </w:rPr>
        <w:t xml:space="preserve">, up from </w:t>
      </w:r>
      <w:r w:rsidR="0077088B">
        <w:rPr>
          <w:rFonts w:ascii="Arial" w:hAnsi="Arial" w:cs="Arial"/>
          <w:color w:val="1F1F1F"/>
        </w:rPr>
        <w:t>6,417</w:t>
      </w:r>
      <w:r w:rsidRPr="004706DB">
        <w:rPr>
          <w:rFonts w:ascii="Arial" w:hAnsi="Arial" w:cs="Arial"/>
          <w:color w:val="1F1F1F"/>
        </w:rPr>
        <w:t xml:space="preserve"> in </w:t>
      </w:r>
      <w:r w:rsidR="00DB1438" w:rsidRPr="004706DB">
        <w:rPr>
          <w:rFonts w:ascii="Arial" w:hAnsi="Arial" w:cs="Arial"/>
          <w:color w:val="1F1F1F"/>
        </w:rPr>
        <w:t>2011.</w:t>
      </w:r>
      <w:r w:rsidR="0082127A">
        <w:rPr>
          <w:rFonts w:ascii="Arial" w:hAnsi="Arial" w:cs="Arial"/>
          <w:color w:val="1F1F1F"/>
        </w:rPr>
        <w:br/>
      </w:r>
    </w:p>
    <w:p w14:paraId="469C7A70" w14:textId="3EDD0922" w:rsidR="0020271D" w:rsidRDefault="0077088B" w:rsidP="0020271D">
      <w:pPr>
        <w:pStyle w:val="NormalWeb"/>
        <w:numPr>
          <w:ilvl w:val="0"/>
          <w:numId w:val="10"/>
        </w:numPr>
        <w:shd w:val="clear" w:color="auto" w:fill="FFFFFF"/>
        <w:spacing w:before="0" w:beforeAutospacing="0" w:after="300" w:afterAutospacing="0"/>
        <w:rPr>
          <w:rFonts w:ascii="Arial" w:hAnsi="Arial" w:cs="Arial"/>
          <w:color w:val="1F1F1F"/>
        </w:rPr>
      </w:pPr>
      <w:r w:rsidRPr="00DB1438">
        <w:rPr>
          <w:rFonts w:ascii="Arial" w:hAnsi="Arial" w:cs="Arial"/>
          <w:b/>
          <w:bCs/>
          <w:color w:val="1F1F1F"/>
        </w:rPr>
        <w:t>Kenya</w:t>
      </w:r>
      <w:r w:rsidR="00AA7611" w:rsidRPr="004706DB">
        <w:rPr>
          <w:rFonts w:ascii="Arial" w:hAnsi="Arial" w:cs="Arial"/>
          <w:color w:val="1F1F1F"/>
        </w:rPr>
        <w:t xml:space="preserve">, </w:t>
      </w:r>
      <w:r w:rsidR="0020271D">
        <w:rPr>
          <w:rFonts w:ascii="Arial" w:hAnsi="Arial" w:cs="Arial"/>
          <w:color w:val="1F1F1F"/>
        </w:rPr>
        <w:t xml:space="preserve">showing a 10% decrease </w:t>
      </w:r>
      <w:r w:rsidR="00AA7611" w:rsidRPr="004706DB">
        <w:rPr>
          <w:rFonts w:ascii="Arial" w:hAnsi="Arial" w:cs="Arial"/>
          <w:color w:val="1F1F1F"/>
        </w:rPr>
        <w:t xml:space="preserve">to </w:t>
      </w:r>
      <w:r w:rsidR="0046256E">
        <w:rPr>
          <w:rFonts w:ascii="Arial" w:hAnsi="Arial" w:cs="Arial"/>
          <w:color w:val="1F1F1F"/>
        </w:rPr>
        <w:t xml:space="preserve">6,417 </w:t>
      </w:r>
      <w:r w:rsidR="00AA7611" w:rsidRPr="004706DB">
        <w:rPr>
          <w:rFonts w:ascii="Arial" w:hAnsi="Arial" w:cs="Arial"/>
          <w:color w:val="1F1F1F"/>
        </w:rPr>
        <w:t xml:space="preserve">from </w:t>
      </w:r>
      <w:r w:rsidR="0046256E">
        <w:rPr>
          <w:rFonts w:ascii="Arial" w:hAnsi="Arial" w:cs="Arial"/>
          <w:color w:val="1F1F1F"/>
        </w:rPr>
        <w:t>7,118</w:t>
      </w:r>
      <w:r w:rsidR="00AA7611" w:rsidRPr="004706DB">
        <w:rPr>
          <w:rFonts w:ascii="Arial" w:hAnsi="Arial" w:cs="Arial"/>
          <w:color w:val="1F1F1F"/>
        </w:rPr>
        <w:t xml:space="preserve"> in 2011</w:t>
      </w:r>
      <w:r w:rsidR="00DB1438">
        <w:rPr>
          <w:rFonts w:ascii="Arial" w:hAnsi="Arial" w:cs="Arial"/>
          <w:color w:val="1F1F1F"/>
        </w:rPr>
        <w:t>.</w:t>
      </w:r>
      <w:r w:rsidR="006203F3">
        <w:rPr>
          <w:rFonts w:ascii="Arial" w:hAnsi="Arial" w:cs="Arial"/>
          <w:color w:val="1F1F1F"/>
        </w:rPr>
        <w:br/>
      </w:r>
    </w:p>
    <w:p w14:paraId="4CFE8B05" w14:textId="542234AE" w:rsidR="00850AE1" w:rsidRPr="00B57CBB" w:rsidRDefault="009B2F72" w:rsidP="00850AE1">
      <w:pPr>
        <w:pStyle w:val="NormalWeb"/>
        <w:shd w:val="clear" w:color="auto" w:fill="FFFFFF"/>
        <w:spacing w:before="0" w:beforeAutospacing="0" w:after="300" w:afterAutospacing="0"/>
        <w:rPr>
          <w:rFonts w:ascii="Arial" w:hAnsi="Arial" w:cs="Arial"/>
          <w:b/>
          <w:bCs/>
          <w:color w:val="1F1F1F"/>
          <w:u w:val="single"/>
        </w:rPr>
      </w:pPr>
      <w:r w:rsidRPr="00B57CBB">
        <w:rPr>
          <w:rFonts w:ascii="Arial" w:hAnsi="Arial" w:cs="Arial"/>
          <w:b/>
          <w:bCs/>
          <w:color w:val="1F1F1F"/>
          <w:u w:val="single"/>
        </w:rPr>
        <w:t>Regional and National Comparison</w:t>
      </w:r>
      <w:r w:rsidR="00505A77" w:rsidRPr="00B57CBB">
        <w:rPr>
          <w:rFonts w:ascii="Arial" w:hAnsi="Arial" w:cs="Arial"/>
          <w:b/>
          <w:bCs/>
          <w:color w:val="1F1F1F"/>
          <w:u w:val="single"/>
        </w:rPr>
        <w:br/>
      </w:r>
    </w:p>
    <w:p w14:paraId="6C8F9D19" w14:textId="610B7C58" w:rsidR="00505A77" w:rsidRDefault="002077F7" w:rsidP="00850AE1">
      <w:pPr>
        <w:pStyle w:val="NormalWeb"/>
        <w:shd w:val="clear" w:color="auto" w:fill="FFFFFF"/>
        <w:spacing w:before="0" w:beforeAutospacing="0" w:after="300" w:afterAutospacing="0"/>
        <w:rPr>
          <w:rFonts w:ascii="Arial" w:hAnsi="Arial" w:cs="Arial"/>
          <w:i/>
          <w:iCs/>
          <w:sz w:val="20"/>
          <w:szCs w:val="20"/>
        </w:rPr>
      </w:pPr>
      <w:r>
        <w:rPr>
          <w:noProof/>
        </w:rPr>
        <w:drawing>
          <wp:inline distT="0" distB="0" distL="0" distR="0" wp14:anchorId="79E46841" wp14:editId="2F0BB984">
            <wp:extent cx="4349363" cy="2472856"/>
            <wp:effectExtent l="0" t="0" r="13335" b="3810"/>
            <wp:docPr id="20" name="Chart 20">
              <a:extLst xmlns:a="http://schemas.openxmlformats.org/drawingml/2006/main">
                <a:ext uri="{FF2B5EF4-FFF2-40B4-BE49-F238E27FC236}">
                  <a16:creationId xmlns:a16="http://schemas.microsoft.com/office/drawing/2014/main" id="{A7086A21-5CDC-A4AE-6489-B661C1668718}"/>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r w:rsidR="00505A77">
        <w:rPr>
          <w:rFonts w:ascii="Arial" w:hAnsi="Arial" w:cs="Arial"/>
          <w:b/>
          <w:bCs/>
          <w:color w:val="1F1F1F"/>
        </w:rPr>
        <w:br/>
      </w:r>
      <w:r w:rsidR="00505A77" w:rsidRPr="00AA7611">
        <w:rPr>
          <w:rFonts w:ascii="Arial" w:hAnsi="Arial" w:cs="Arial"/>
          <w:i/>
          <w:iCs/>
          <w:sz w:val="20"/>
          <w:szCs w:val="20"/>
        </w:rPr>
        <w:t xml:space="preserve">Figure </w:t>
      </w:r>
      <w:r w:rsidR="00505A77">
        <w:rPr>
          <w:rFonts w:ascii="Arial" w:hAnsi="Arial" w:cs="Arial"/>
          <w:i/>
          <w:iCs/>
          <w:sz w:val="20"/>
          <w:szCs w:val="20"/>
        </w:rPr>
        <w:t>7</w:t>
      </w:r>
    </w:p>
    <w:p w14:paraId="2A3DEBF5" w14:textId="440023AB" w:rsidR="00694909" w:rsidRDefault="00694909" w:rsidP="00694909">
      <w:pPr>
        <w:pStyle w:val="NormalWeb"/>
        <w:shd w:val="clear" w:color="auto" w:fill="FFFFFF"/>
        <w:spacing w:after="300"/>
        <w:rPr>
          <w:rFonts w:ascii="Arial" w:hAnsi="Arial" w:cs="Arial"/>
        </w:rPr>
      </w:pPr>
      <w:r>
        <w:rPr>
          <w:rFonts w:ascii="Arial" w:hAnsi="Arial" w:cs="Arial"/>
          <w:color w:val="1F1F1F"/>
        </w:rPr>
        <w:t xml:space="preserve">The above figure shows </w:t>
      </w:r>
      <w:r w:rsidR="00F36174">
        <w:rPr>
          <w:rFonts w:ascii="Arial" w:hAnsi="Arial" w:cs="Arial"/>
          <w:color w:val="1F1F1F"/>
        </w:rPr>
        <w:t xml:space="preserve">a comparison of country of birth reported by Leicester residents </w:t>
      </w:r>
      <w:r w:rsidR="000957B7">
        <w:rPr>
          <w:rFonts w:ascii="Arial" w:hAnsi="Arial" w:cs="Arial"/>
          <w:color w:val="1F1F1F"/>
        </w:rPr>
        <w:t>with other major and neighbouring</w:t>
      </w:r>
      <w:r w:rsidR="00CA0D73">
        <w:rPr>
          <w:rFonts w:ascii="Arial" w:hAnsi="Arial" w:cs="Arial"/>
          <w:color w:val="1F1F1F"/>
        </w:rPr>
        <w:t xml:space="preserve"> urban c</w:t>
      </w:r>
      <w:r w:rsidR="00DC1041" w:rsidRPr="00DC1041">
        <w:rPr>
          <w:rFonts w:ascii="Arial" w:hAnsi="Arial" w:cs="Arial"/>
        </w:rPr>
        <w:t>ities</w:t>
      </w:r>
      <w:r w:rsidR="00DC1041">
        <w:rPr>
          <w:rFonts w:ascii="Arial" w:hAnsi="Arial" w:cs="Arial"/>
        </w:rPr>
        <w:t xml:space="preserve">. </w:t>
      </w:r>
    </w:p>
    <w:p w14:paraId="2288151F" w14:textId="431C0E89" w:rsidR="00DC1041" w:rsidRDefault="003C7948" w:rsidP="00694909">
      <w:pPr>
        <w:pStyle w:val="NormalWeb"/>
        <w:shd w:val="clear" w:color="auto" w:fill="FFFFFF"/>
        <w:spacing w:after="300"/>
        <w:rPr>
          <w:rFonts w:ascii="Arial" w:hAnsi="Arial" w:cs="Arial"/>
          <w:color w:val="1F1F1F"/>
        </w:rPr>
      </w:pPr>
      <w:r>
        <w:rPr>
          <w:rFonts w:ascii="Arial" w:hAnsi="Arial" w:cs="Arial"/>
        </w:rPr>
        <w:t>Overall,</w:t>
      </w:r>
      <w:r w:rsidR="00DC1041">
        <w:rPr>
          <w:rFonts w:ascii="Arial" w:hAnsi="Arial" w:cs="Arial"/>
        </w:rPr>
        <w:t xml:space="preserve"> these findings show:</w:t>
      </w:r>
    </w:p>
    <w:p w14:paraId="3303C0A8" w14:textId="621B0158" w:rsidR="00694909" w:rsidRPr="00694909" w:rsidRDefault="00694909" w:rsidP="00694909">
      <w:pPr>
        <w:pStyle w:val="NormalWeb"/>
        <w:numPr>
          <w:ilvl w:val="0"/>
          <w:numId w:val="10"/>
        </w:numPr>
        <w:shd w:val="clear" w:color="auto" w:fill="FFFFFF"/>
        <w:spacing w:after="300"/>
        <w:rPr>
          <w:rFonts w:ascii="Arial" w:hAnsi="Arial" w:cs="Arial"/>
          <w:color w:val="1F1F1F"/>
        </w:rPr>
      </w:pPr>
      <w:r w:rsidRPr="00694909">
        <w:rPr>
          <w:rFonts w:ascii="Arial" w:hAnsi="Arial" w:cs="Arial"/>
          <w:color w:val="1F1F1F"/>
        </w:rPr>
        <w:t>In 2021, 41.1% of individuals living in Leicester were born outside of the UK compared to 16.8% in England and Wales.</w:t>
      </w:r>
      <w:r w:rsidR="00B57CBB">
        <w:rPr>
          <w:rFonts w:ascii="Arial" w:hAnsi="Arial" w:cs="Arial"/>
          <w:color w:val="1F1F1F"/>
        </w:rPr>
        <w:br/>
      </w:r>
    </w:p>
    <w:p w14:paraId="3202B6D6" w14:textId="410F89CD" w:rsidR="00694909" w:rsidRPr="00694909" w:rsidRDefault="00694909" w:rsidP="00694909">
      <w:pPr>
        <w:pStyle w:val="NormalWeb"/>
        <w:numPr>
          <w:ilvl w:val="0"/>
          <w:numId w:val="10"/>
        </w:numPr>
        <w:shd w:val="clear" w:color="auto" w:fill="FFFFFF"/>
        <w:spacing w:after="300"/>
        <w:rPr>
          <w:rFonts w:ascii="Arial" w:hAnsi="Arial" w:cs="Arial"/>
          <w:color w:val="1F1F1F"/>
        </w:rPr>
      </w:pPr>
      <w:r w:rsidRPr="00694909">
        <w:rPr>
          <w:rFonts w:ascii="Arial" w:hAnsi="Arial" w:cs="Arial"/>
          <w:color w:val="1F1F1F"/>
        </w:rPr>
        <w:lastRenderedPageBreak/>
        <w:t xml:space="preserve">The number of individuals in Leicester born outside of the UK rose by 7.5% from 33.6% in 2011 to 41.1% in 2021. </w:t>
      </w:r>
      <w:r w:rsidR="00B57CBB">
        <w:rPr>
          <w:rFonts w:ascii="Arial" w:hAnsi="Arial" w:cs="Arial"/>
          <w:color w:val="1F1F1F"/>
        </w:rPr>
        <w:br/>
      </w:r>
    </w:p>
    <w:p w14:paraId="2D2D065C" w14:textId="26666421" w:rsidR="00694909" w:rsidRDefault="00694909" w:rsidP="00694909">
      <w:pPr>
        <w:pStyle w:val="NormalWeb"/>
        <w:numPr>
          <w:ilvl w:val="0"/>
          <w:numId w:val="10"/>
        </w:numPr>
        <w:shd w:val="clear" w:color="auto" w:fill="FFFFFF"/>
        <w:spacing w:after="300"/>
        <w:rPr>
          <w:rFonts w:ascii="Arial" w:hAnsi="Arial" w:cs="Arial"/>
          <w:color w:val="1F1F1F"/>
        </w:rPr>
      </w:pPr>
      <w:r w:rsidRPr="00694909">
        <w:rPr>
          <w:rFonts w:ascii="Arial" w:hAnsi="Arial" w:cs="Arial"/>
          <w:color w:val="1F1F1F"/>
        </w:rPr>
        <w:t>In comparison, there was a 3.4% rise from 13.4% to 16.8% in UK residents born outside of the UK for England and Wales.</w:t>
      </w:r>
    </w:p>
    <w:p w14:paraId="2D558133" w14:textId="3799107A" w:rsidR="003C7948" w:rsidRDefault="003C7948" w:rsidP="003C7948">
      <w:pPr>
        <w:pStyle w:val="NormalWeb"/>
        <w:shd w:val="clear" w:color="auto" w:fill="FFFFFF"/>
        <w:spacing w:after="300"/>
        <w:rPr>
          <w:rFonts w:ascii="Arial" w:hAnsi="Arial" w:cs="Arial"/>
          <w:color w:val="1F1F1F"/>
        </w:rPr>
      </w:pPr>
    </w:p>
    <w:p w14:paraId="088BDF1D" w14:textId="2C77600D" w:rsidR="00850AE1" w:rsidRPr="00343BFF" w:rsidRDefault="00343BFF" w:rsidP="006203F3">
      <w:pPr>
        <w:pStyle w:val="NormalWeb"/>
        <w:shd w:val="clear" w:color="auto" w:fill="FFFFFF"/>
        <w:spacing w:before="0" w:beforeAutospacing="0" w:after="300" w:afterAutospacing="0"/>
        <w:rPr>
          <w:rFonts w:ascii="Arial" w:hAnsi="Arial" w:cs="Arial"/>
          <w:b/>
          <w:bCs/>
          <w:color w:val="1F1F1F"/>
        </w:rPr>
      </w:pPr>
      <w:r>
        <w:rPr>
          <w:rFonts w:ascii="Arial" w:hAnsi="Arial" w:cs="Arial"/>
          <w:b/>
          <w:bCs/>
          <w:color w:val="1F1F1F"/>
        </w:rPr>
        <w:t>Local Authority Breakdown - Leicestershire</w:t>
      </w:r>
      <w:r w:rsidR="003C7948">
        <w:rPr>
          <w:rFonts w:ascii="Arial" w:hAnsi="Arial" w:cs="Arial"/>
          <w:b/>
          <w:bCs/>
          <w:color w:val="1F1F1F"/>
        </w:rPr>
        <w:br/>
      </w:r>
    </w:p>
    <w:p w14:paraId="72FB7CB8" w14:textId="4ADB3F36" w:rsidR="00343BFF" w:rsidRPr="00343BFF" w:rsidRDefault="00343BFF" w:rsidP="00343BFF">
      <w:pPr>
        <w:pStyle w:val="NormalWeb"/>
        <w:shd w:val="clear" w:color="auto" w:fill="FFFFFF"/>
        <w:spacing w:before="0" w:beforeAutospacing="0" w:after="300" w:afterAutospacing="0"/>
        <w:ind w:left="360"/>
        <w:rPr>
          <w:rFonts w:ascii="Arial" w:hAnsi="Arial" w:cs="Arial"/>
          <w:b/>
          <w:bCs/>
          <w:color w:val="1F1F1F"/>
        </w:rPr>
      </w:pPr>
      <w:r>
        <w:rPr>
          <w:noProof/>
        </w:rPr>
        <w:drawing>
          <wp:inline distT="0" distB="0" distL="0" distR="0" wp14:anchorId="2DE95EBA" wp14:editId="381AE6FD">
            <wp:extent cx="4826442" cy="3037398"/>
            <wp:effectExtent l="0" t="0" r="12700" b="10795"/>
            <wp:docPr id="12" name="Chart 12">
              <a:extLst xmlns:a="http://schemas.openxmlformats.org/drawingml/2006/main">
                <a:ext uri="{FF2B5EF4-FFF2-40B4-BE49-F238E27FC236}">
                  <a16:creationId xmlns:a16="http://schemas.microsoft.com/office/drawing/2014/main" id="{E3562626-66C0-8488-67BF-94F09F7F192D}"/>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r>
        <w:rPr>
          <w:rFonts w:ascii="Arial" w:hAnsi="Arial" w:cs="Arial"/>
          <w:b/>
          <w:bCs/>
          <w:color w:val="1F1F1F"/>
        </w:rPr>
        <w:br/>
      </w:r>
      <w:r w:rsidRPr="00AA7611">
        <w:rPr>
          <w:rFonts w:ascii="Arial" w:hAnsi="Arial" w:cs="Arial"/>
          <w:i/>
          <w:iCs/>
          <w:sz w:val="20"/>
          <w:szCs w:val="20"/>
        </w:rPr>
        <w:t xml:space="preserve">Figure </w:t>
      </w:r>
      <w:r w:rsidR="003C7948">
        <w:rPr>
          <w:rFonts w:ascii="Arial" w:hAnsi="Arial" w:cs="Arial"/>
          <w:i/>
          <w:iCs/>
          <w:sz w:val="20"/>
          <w:szCs w:val="20"/>
        </w:rPr>
        <w:t>8</w:t>
      </w:r>
    </w:p>
    <w:p w14:paraId="3170D133" w14:textId="4C1D2C2F" w:rsidR="00275F74" w:rsidRDefault="00343BFF" w:rsidP="00850AE1">
      <w:pPr>
        <w:pStyle w:val="NormalWeb"/>
        <w:shd w:val="clear" w:color="auto" w:fill="FFFFFF"/>
        <w:spacing w:after="300"/>
        <w:rPr>
          <w:rFonts w:ascii="Arial" w:hAnsi="Arial" w:cs="Arial"/>
          <w:color w:val="1F1F1F"/>
        </w:rPr>
      </w:pPr>
      <w:r>
        <w:rPr>
          <w:rFonts w:ascii="Arial" w:hAnsi="Arial" w:cs="Arial"/>
          <w:color w:val="1F1F1F"/>
        </w:rPr>
        <w:t>As shown in the above figure, i</w:t>
      </w:r>
      <w:r w:rsidRPr="00343BFF">
        <w:rPr>
          <w:rFonts w:ascii="Arial" w:hAnsi="Arial" w:cs="Arial"/>
          <w:color w:val="1F1F1F"/>
        </w:rPr>
        <w:t xml:space="preserve">n each area of Leicestershire, the number of residents </w:t>
      </w:r>
      <w:r>
        <w:rPr>
          <w:rFonts w:ascii="Arial" w:hAnsi="Arial" w:cs="Arial"/>
          <w:color w:val="1F1F1F"/>
        </w:rPr>
        <w:t xml:space="preserve">who were </w:t>
      </w:r>
      <w:r w:rsidRPr="00343BFF">
        <w:rPr>
          <w:rFonts w:ascii="Arial" w:hAnsi="Arial" w:cs="Arial"/>
          <w:color w:val="1F1F1F"/>
        </w:rPr>
        <w:t xml:space="preserve">not born in the UK has increased between 2011 and 2021. Northwest Leicestershire has experienced the biggest change, with an increase of 43%, whereas Melton has experienced the smallest change, with an increase of 21%. </w:t>
      </w:r>
    </w:p>
    <w:p w14:paraId="731A527D" w14:textId="59DDEA42" w:rsidR="00343BFF" w:rsidRDefault="00343BFF" w:rsidP="00850AE1">
      <w:pPr>
        <w:pStyle w:val="NormalWeb"/>
        <w:shd w:val="clear" w:color="auto" w:fill="FFFFFF"/>
        <w:spacing w:after="300"/>
        <w:rPr>
          <w:rFonts w:ascii="Arial" w:hAnsi="Arial" w:cs="Arial"/>
          <w:color w:val="1F1F1F"/>
        </w:rPr>
      </w:pPr>
      <w:r>
        <w:rPr>
          <w:noProof/>
        </w:rPr>
        <w:drawing>
          <wp:inline distT="0" distB="0" distL="0" distR="0" wp14:anchorId="08CBAAD5" wp14:editId="4588A498">
            <wp:extent cx="5955527" cy="2258170"/>
            <wp:effectExtent l="0" t="0" r="7620" b="8890"/>
            <wp:docPr id="5" name="Chart 5">
              <a:extLst xmlns:a="http://schemas.openxmlformats.org/drawingml/2006/main">
                <a:ext uri="{FF2B5EF4-FFF2-40B4-BE49-F238E27FC236}">
                  <a16:creationId xmlns:a16="http://schemas.microsoft.com/office/drawing/2014/main" id="{AEB5D4AA-5560-FDDC-BC92-EB235172AD65}"/>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r>
        <w:rPr>
          <w:rFonts w:ascii="Arial" w:hAnsi="Arial" w:cs="Arial"/>
          <w:color w:val="1F1F1F"/>
        </w:rPr>
        <w:br/>
      </w:r>
      <w:r w:rsidRPr="00AA7611">
        <w:rPr>
          <w:rFonts w:ascii="Arial" w:hAnsi="Arial" w:cs="Arial"/>
          <w:i/>
          <w:iCs/>
          <w:sz w:val="20"/>
          <w:szCs w:val="20"/>
        </w:rPr>
        <w:t xml:space="preserve">Figure </w:t>
      </w:r>
      <w:r w:rsidR="003C7948">
        <w:rPr>
          <w:rFonts w:ascii="Arial" w:hAnsi="Arial" w:cs="Arial"/>
          <w:i/>
          <w:iCs/>
          <w:sz w:val="20"/>
          <w:szCs w:val="20"/>
        </w:rPr>
        <w:t>9</w:t>
      </w:r>
    </w:p>
    <w:p w14:paraId="3C445111" w14:textId="3D559B62" w:rsidR="00343BFF" w:rsidRPr="00A86882" w:rsidRDefault="00343BFF" w:rsidP="00343BFF">
      <w:pPr>
        <w:rPr>
          <w:rFonts w:ascii="Arial" w:hAnsi="Arial" w:cs="Arial"/>
          <w:sz w:val="24"/>
          <w:szCs w:val="24"/>
        </w:rPr>
      </w:pPr>
      <w:r w:rsidRPr="00A86882">
        <w:rPr>
          <w:rFonts w:ascii="Arial" w:hAnsi="Arial" w:cs="Arial"/>
          <w:sz w:val="24"/>
          <w:szCs w:val="24"/>
        </w:rPr>
        <w:lastRenderedPageBreak/>
        <w:t>As shown</w:t>
      </w:r>
      <w:r w:rsidR="008C0B9F">
        <w:rPr>
          <w:rFonts w:ascii="Arial" w:hAnsi="Arial" w:cs="Arial"/>
          <w:sz w:val="24"/>
          <w:szCs w:val="24"/>
        </w:rPr>
        <w:t xml:space="preserve"> above</w:t>
      </w:r>
      <w:r w:rsidRPr="00A86882">
        <w:rPr>
          <w:rFonts w:ascii="Arial" w:hAnsi="Arial" w:cs="Arial"/>
          <w:sz w:val="24"/>
          <w:szCs w:val="24"/>
        </w:rPr>
        <w:t xml:space="preserve"> in </w:t>
      </w:r>
      <w:r w:rsidRPr="00A86882">
        <w:rPr>
          <w:rFonts w:ascii="Arial" w:hAnsi="Arial" w:cs="Arial"/>
          <w:i/>
          <w:iCs/>
          <w:sz w:val="24"/>
          <w:szCs w:val="24"/>
        </w:rPr>
        <w:t xml:space="preserve">Figure </w:t>
      </w:r>
      <w:r w:rsidR="00F05EB0">
        <w:rPr>
          <w:rFonts w:ascii="Arial" w:hAnsi="Arial" w:cs="Arial"/>
          <w:i/>
          <w:iCs/>
          <w:sz w:val="24"/>
          <w:szCs w:val="24"/>
        </w:rPr>
        <w:t>9</w:t>
      </w:r>
      <w:r w:rsidRPr="00A86882">
        <w:rPr>
          <w:rFonts w:ascii="Arial" w:hAnsi="Arial" w:cs="Arial"/>
          <w:i/>
          <w:iCs/>
          <w:sz w:val="24"/>
          <w:szCs w:val="24"/>
        </w:rPr>
        <w:t xml:space="preserve">, </w:t>
      </w:r>
      <w:r w:rsidRPr="00A86882">
        <w:rPr>
          <w:rFonts w:ascii="Arial" w:hAnsi="Arial" w:cs="Arial"/>
          <w:sz w:val="24"/>
          <w:szCs w:val="24"/>
        </w:rPr>
        <w:t xml:space="preserve">over 40% of Leicester’s population was not born in the UK, compared to 19.4% in Oadby and Wigston, 13.1% in Charnwood, 9.6% in Blaby, 7.2% in Harborough, 6.2% in Hinckley and Bosworth, 6.2% in Melton, and 6.1% in Northwest Leicestershire. </w:t>
      </w:r>
    </w:p>
    <w:p w14:paraId="7182ECB2" w14:textId="2904F25C" w:rsidR="00A86882" w:rsidRPr="00A86882" w:rsidRDefault="00343BFF" w:rsidP="00343BFF">
      <w:pPr>
        <w:rPr>
          <w:rFonts w:ascii="Arial" w:hAnsi="Arial" w:cs="Arial"/>
          <w:sz w:val="24"/>
          <w:szCs w:val="24"/>
        </w:rPr>
      </w:pPr>
      <w:r w:rsidRPr="00A86882">
        <w:rPr>
          <w:rFonts w:ascii="Arial" w:hAnsi="Arial" w:cs="Arial"/>
          <w:sz w:val="24"/>
          <w:szCs w:val="24"/>
        </w:rPr>
        <w:t xml:space="preserve">The figures below show a further breakdown of the overview of country of birth in </w:t>
      </w:r>
      <w:r w:rsidR="00A86882" w:rsidRPr="00A86882">
        <w:rPr>
          <w:rFonts w:ascii="Arial" w:hAnsi="Arial" w:cs="Arial"/>
          <w:sz w:val="24"/>
          <w:szCs w:val="24"/>
        </w:rPr>
        <w:t>each of the local authorities of Leicestershire</w:t>
      </w:r>
      <w:r w:rsidRPr="00A86882">
        <w:rPr>
          <w:rFonts w:ascii="Arial" w:hAnsi="Arial" w:cs="Arial"/>
          <w:sz w:val="24"/>
          <w:szCs w:val="24"/>
        </w:rPr>
        <w:t>.</w:t>
      </w:r>
      <w:r w:rsidR="00A86882">
        <w:rPr>
          <w:rFonts w:ascii="Arial" w:hAnsi="Arial" w:cs="Arial"/>
          <w:sz w:val="24"/>
          <w:szCs w:val="24"/>
        </w:rPr>
        <w:br/>
      </w:r>
    </w:p>
    <w:p w14:paraId="72B7EBB9" w14:textId="685EE127" w:rsidR="00343BFF" w:rsidRPr="00A86882" w:rsidRDefault="00A86882" w:rsidP="00A86882">
      <w:pPr>
        <w:pStyle w:val="ListParagraph"/>
        <w:numPr>
          <w:ilvl w:val="0"/>
          <w:numId w:val="16"/>
        </w:numPr>
        <w:rPr>
          <w:rFonts w:ascii="Arial" w:hAnsi="Arial" w:cs="Arial"/>
          <w:sz w:val="24"/>
          <w:szCs w:val="24"/>
          <w:u w:val="single"/>
        </w:rPr>
      </w:pPr>
      <w:r w:rsidRPr="00A86882">
        <w:rPr>
          <w:rFonts w:ascii="Arial" w:hAnsi="Arial" w:cs="Arial"/>
          <w:sz w:val="24"/>
          <w:szCs w:val="24"/>
          <w:u w:val="single"/>
        </w:rPr>
        <w:t>Hinckley and Bosworth</w:t>
      </w:r>
      <w:r w:rsidR="00343BFF" w:rsidRPr="00A86882">
        <w:rPr>
          <w:rFonts w:ascii="Arial" w:hAnsi="Arial" w:cs="Arial"/>
          <w:sz w:val="24"/>
          <w:szCs w:val="24"/>
        </w:rPr>
        <w:br/>
      </w:r>
    </w:p>
    <w:p w14:paraId="24B36B9D" w14:textId="0B0CED03" w:rsidR="00343BFF" w:rsidRDefault="00343BFF" w:rsidP="008C0B9F">
      <w:pPr>
        <w:jc w:val="center"/>
        <w:rPr>
          <w:rFonts w:ascii="Arial" w:hAnsi="Arial" w:cs="Arial"/>
          <w:i/>
          <w:iCs/>
          <w:sz w:val="20"/>
          <w:szCs w:val="20"/>
        </w:rPr>
      </w:pPr>
      <w:r>
        <w:rPr>
          <w:noProof/>
        </w:rPr>
        <w:drawing>
          <wp:inline distT="0" distB="0" distL="0" distR="0" wp14:anchorId="533F9A3A" wp14:editId="661941B3">
            <wp:extent cx="3959749" cy="2359350"/>
            <wp:effectExtent l="0" t="0" r="3175" b="3175"/>
            <wp:docPr id="693437243" name="Picture 693437243" descr="Chart, pi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3437243" name="Picture 693437243" descr="Chart, pie chart&#10;&#10;Description automatically generated"/>
                    <pic:cNvPicPr/>
                  </pic:nvPicPr>
                  <pic:blipFill>
                    <a:blip r:embed="rId18">
                      <a:extLst>
                        <a:ext uri="{28A0092B-C50C-407E-A947-70E740481C1C}">
                          <a14:useLocalDpi xmlns:a14="http://schemas.microsoft.com/office/drawing/2010/main" val="0"/>
                        </a:ext>
                      </a:extLst>
                    </a:blip>
                    <a:stretch>
                      <a:fillRect/>
                    </a:stretch>
                  </pic:blipFill>
                  <pic:spPr>
                    <a:xfrm>
                      <a:off x="0" y="0"/>
                      <a:ext cx="3976929" cy="2369586"/>
                    </a:xfrm>
                    <a:prstGeom prst="rect">
                      <a:avLst/>
                    </a:prstGeom>
                  </pic:spPr>
                </pic:pic>
              </a:graphicData>
            </a:graphic>
          </wp:inline>
        </w:drawing>
      </w:r>
      <w:r w:rsidR="008C0B9F">
        <w:rPr>
          <w:rFonts w:ascii="Arial" w:hAnsi="Arial" w:cs="Arial"/>
          <w:i/>
          <w:iCs/>
          <w:sz w:val="20"/>
          <w:szCs w:val="20"/>
        </w:rPr>
        <w:br/>
      </w:r>
      <w:r w:rsidRPr="00AA7611">
        <w:rPr>
          <w:rFonts w:ascii="Arial" w:hAnsi="Arial" w:cs="Arial"/>
          <w:i/>
          <w:iCs/>
          <w:sz w:val="20"/>
          <w:szCs w:val="20"/>
        </w:rPr>
        <w:t xml:space="preserve">Figure </w:t>
      </w:r>
      <w:r w:rsidR="003C7948">
        <w:rPr>
          <w:rFonts w:ascii="Arial" w:hAnsi="Arial" w:cs="Arial"/>
          <w:i/>
          <w:iCs/>
          <w:sz w:val="20"/>
          <w:szCs w:val="20"/>
        </w:rPr>
        <w:t>10</w:t>
      </w:r>
    </w:p>
    <w:p w14:paraId="1DB49126" w14:textId="77777777" w:rsidR="00F05EB0" w:rsidRDefault="00F05EB0" w:rsidP="00A86882">
      <w:pPr>
        <w:rPr>
          <w:rFonts w:ascii="Arial" w:hAnsi="Arial" w:cs="Arial"/>
          <w:sz w:val="24"/>
          <w:szCs w:val="24"/>
        </w:rPr>
      </w:pPr>
    </w:p>
    <w:p w14:paraId="1334AD87" w14:textId="48667573" w:rsidR="00D52FE3" w:rsidRDefault="00A86882" w:rsidP="00A86882">
      <w:pPr>
        <w:rPr>
          <w:rFonts w:ascii="Arial" w:hAnsi="Arial" w:cs="Arial"/>
          <w:sz w:val="24"/>
          <w:szCs w:val="24"/>
        </w:rPr>
      </w:pPr>
      <w:r w:rsidRPr="00A86882">
        <w:rPr>
          <w:rFonts w:ascii="Arial" w:hAnsi="Arial" w:cs="Arial"/>
          <w:sz w:val="24"/>
          <w:szCs w:val="24"/>
        </w:rPr>
        <w:t>In Hinckley and Bosworth, 93.8% of residents were born in the UK, while 3.2% were born in the EU and 1.3% were born in the Middle East and Asia.</w:t>
      </w:r>
    </w:p>
    <w:p w14:paraId="0520A816" w14:textId="062F3C7A" w:rsidR="00343BFF" w:rsidRPr="00A86882" w:rsidRDefault="00343BFF" w:rsidP="00A86882">
      <w:pPr>
        <w:rPr>
          <w:rFonts w:ascii="Arial" w:hAnsi="Arial" w:cs="Arial"/>
          <w:i/>
          <w:iCs/>
        </w:rPr>
      </w:pPr>
    </w:p>
    <w:p w14:paraId="1261A028" w14:textId="6ED0FB4A" w:rsidR="00A86882" w:rsidRPr="00A86882" w:rsidRDefault="00A86882" w:rsidP="00A86882">
      <w:pPr>
        <w:pStyle w:val="ListParagraph"/>
        <w:numPr>
          <w:ilvl w:val="0"/>
          <w:numId w:val="16"/>
        </w:numPr>
        <w:rPr>
          <w:rFonts w:ascii="Arial" w:hAnsi="Arial" w:cs="Arial"/>
          <w:sz w:val="24"/>
          <w:szCs w:val="24"/>
          <w:u w:val="single"/>
        </w:rPr>
      </w:pPr>
      <w:r w:rsidRPr="00A86882">
        <w:rPr>
          <w:rFonts w:ascii="Arial" w:hAnsi="Arial" w:cs="Arial"/>
          <w:sz w:val="24"/>
          <w:szCs w:val="24"/>
          <w:u w:val="single"/>
        </w:rPr>
        <w:t>Melton</w:t>
      </w:r>
      <w:r w:rsidRPr="00A86882">
        <w:rPr>
          <w:rFonts w:ascii="Arial" w:hAnsi="Arial" w:cs="Arial"/>
          <w:sz w:val="24"/>
          <w:szCs w:val="24"/>
          <w:u w:val="single"/>
        </w:rPr>
        <w:br/>
      </w:r>
    </w:p>
    <w:p w14:paraId="3414CCA0" w14:textId="62A43E45" w:rsidR="00A86882" w:rsidRDefault="00A86882" w:rsidP="008C0B9F">
      <w:pPr>
        <w:jc w:val="center"/>
        <w:rPr>
          <w:rFonts w:ascii="Arial" w:hAnsi="Arial" w:cs="Arial"/>
          <w:i/>
          <w:iCs/>
          <w:sz w:val="20"/>
          <w:szCs w:val="20"/>
        </w:rPr>
      </w:pPr>
      <w:r>
        <w:rPr>
          <w:noProof/>
        </w:rPr>
        <w:drawing>
          <wp:inline distT="0" distB="0" distL="0" distR="0" wp14:anchorId="70032CC7" wp14:editId="1D82B9C9">
            <wp:extent cx="3975652" cy="2377108"/>
            <wp:effectExtent l="0" t="0" r="6350" b="4445"/>
            <wp:docPr id="270572653" name="Picture 270572653" descr="Chart, pi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0572653" name="Picture 270572653" descr="Chart, pie chart&#10;&#10;Description automatically generated"/>
                    <pic:cNvPicPr/>
                  </pic:nvPicPr>
                  <pic:blipFill>
                    <a:blip r:embed="rId19">
                      <a:extLst>
                        <a:ext uri="{28A0092B-C50C-407E-A947-70E740481C1C}">
                          <a14:useLocalDpi xmlns:a14="http://schemas.microsoft.com/office/drawing/2010/main" val="0"/>
                        </a:ext>
                      </a:extLst>
                    </a:blip>
                    <a:stretch>
                      <a:fillRect/>
                    </a:stretch>
                  </pic:blipFill>
                  <pic:spPr>
                    <a:xfrm>
                      <a:off x="0" y="0"/>
                      <a:ext cx="3999086" cy="2391120"/>
                    </a:xfrm>
                    <a:prstGeom prst="rect">
                      <a:avLst/>
                    </a:prstGeom>
                  </pic:spPr>
                </pic:pic>
              </a:graphicData>
            </a:graphic>
          </wp:inline>
        </w:drawing>
      </w:r>
      <w:r w:rsidR="008C0B9F">
        <w:rPr>
          <w:rFonts w:ascii="Arial" w:hAnsi="Arial" w:cs="Arial"/>
          <w:i/>
          <w:iCs/>
          <w:sz w:val="20"/>
          <w:szCs w:val="20"/>
        </w:rPr>
        <w:br/>
      </w:r>
      <w:r w:rsidRPr="00AA7611">
        <w:rPr>
          <w:rFonts w:ascii="Arial" w:hAnsi="Arial" w:cs="Arial"/>
          <w:i/>
          <w:iCs/>
          <w:sz w:val="20"/>
          <w:szCs w:val="20"/>
        </w:rPr>
        <w:t xml:space="preserve">Figure </w:t>
      </w:r>
      <w:r>
        <w:rPr>
          <w:rFonts w:ascii="Arial" w:hAnsi="Arial" w:cs="Arial"/>
          <w:i/>
          <w:iCs/>
          <w:sz w:val="20"/>
          <w:szCs w:val="20"/>
        </w:rPr>
        <w:t>1</w:t>
      </w:r>
      <w:r w:rsidR="003C7948">
        <w:rPr>
          <w:rFonts w:ascii="Arial" w:hAnsi="Arial" w:cs="Arial"/>
          <w:i/>
          <w:iCs/>
          <w:sz w:val="20"/>
          <w:szCs w:val="20"/>
        </w:rPr>
        <w:t>1</w:t>
      </w:r>
    </w:p>
    <w:p w14:paraId="0C1979E8" w14:textId="77777777" w:rsidR="00F05EB0" w:rsidRDefault="00F05EB0" w:rsidP="00A86882">
      <w:pPr>
        <w:rPr>
          <w:rFonts w:ascii="Arial" w:hAnsi="Arial" w:cs="Arial"/>
          <w:sz w:val="24"/>
          <w:szCs w:val="24"/>
        </w:rPr>
      </w:pPr>
    </w:p>
    <w:p w14:paraId="53A75FCC" w14:textId="5D2FC15A" w:rsidR="00A86882" w:rsidRPr="00A86882" w:rsidRDefault="00A86882" w:rsidP="00A86882">
      <w:pPr>
        <w:rPr>
          <w:rFonts w:ascii="Arial" w:hAnsi="Arial" w:cs="Arial"/>
          <w:sz w:val="24"/>
          <w:szCs w:val="24"/>
        </w:rPr>
      </w:pPr>
      <w:r w:rsidRPr="00A86882">
        <w:rPr>
          <w:rFonts w:ascii="Arial" w:hAnsi="Arial" w:cs="Arial"/>
          <w:sz w:val="24"/>
          <w:szCs w:val="24"/>
        </w:rPr>
        <w:t xml:space="preserve">In Melton, 93.7% of residents were born in the UK, with 3.9% born in the EU and 0.9% born in the Middle East and Asia. </w:t>
      </w:r>
    </w:p>
    <w:p w14:paraId="1CDBDC73" w14:textId="77777777" w:rsidR="00A86882" w:rsidRPr="00A86882" w:rsidRDefault="00A86882" w:rsidP="00A86882">
      <w:pPr>
        <w:rPr>
          <w:rFonts w:ascii="Arial" w:hAnsi="Arial" w:cs="Arial"/>
          <w:sz w:val="24"/>
          <w:szCs w:val="24"/>
        </w:rPr>
      </w:pPr>
    </w:p>
    <w:p w14:paraId="1D555F46" w14:textId="3914E7E7" w:rsidR="00A86882" w:rsidRPr="00A86882" w:rsidRDefault="00A86882" w:rsidP="00A86882">
      <w:pPr>
        <w:pStyle w:val="ListParagraph"/>
        <w:numPr>
          <w:ilvl w:val="0"/>
          <w:numId w:val="16"/>
        </w:numPr>
        <w:rPr>
          <w:rFonts w:ascii="Arial" w:hAnsi="Arial" w:cs="Arial"/>
        </w:rPr>
      </w:pPr>
      <w:r w:rsidRPr="00A86882">
        <w:rPr>
          <w:rFonts w:ascii="Arial" w:hAnsi="Arial" w:cs="Arial"/>
          <w:sz w:val="24"/>
          <w:szCs w:val="24"/>
          <w:u w:val="single"/>
        </w:rPr>
        <w:t>North-West Leicestershire</w:t>
      </w:r>
      <w:r w:rsidR="00F05EB0">
        <w:rPr>
          <w:rFonts w:ascii="Arial" w:hAnsi="Arial" w:cs="Arial"/>
          <w:sz w:val="24"/>
          <w:szCs w:val="24"/>
          <w:u w:val="single"/>
        </w:rPr>
        <w:br/>
      </w:r>
    </w:p>
    <w:p w14:paraId="7F9F42E8" w14:textId="1B717F26" w:rsidR="00F05EB0" w:rsidRPr="008C0B9F" w:rsidRDefault="00A86882" w:rsidP="008C0B9F">
      <w:pPr>
        <w:jc w:val="center"/>
        <w:rPr>
          <w:rFonts w:ascii="Arial" w:hAnsi="Arial" w:cs="Arial"/>
          <w:sz w:val="20"/>
          <w:szCs w:val="20"/>
        </w:rPr>
      </w:pPr>
      <w:r>
        <w:rPr>
          <w:noProof/>
        </w:rPr>
        <w:drawing>
          <wp:inline distT="0" distB="0" distL="0" distR="0" wp14:anchorId="19BB942A" wp14:editId="673DC115">
            <wp:extent cx="4173578" cy="2486757"/>
            <wp:effectExtent l="0" t="0" r="0" b="8890"/>
            <wp:docPr id="1331051375" name="Picture 1331051375" descr="Chart, pi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31051375" name="Picture 1331051375" descr="Chart, pie chart&#10;&#10;Description automatically generated"/>
                    <pic:cNvPicPr/>
                  </pic:nvPicPr>
                  <pic:blipFill>
                    <a:blip r:embed="rId20">
                      <a:extLst>
                        <a:ext uri="{28A0092B-C50C-407E-A947-70E740481C1C}">
                          <a14:useLocalDpi xmlns:a14="http://schemas.microsoft.com/office/drawing/2010/main" val="0"/>
                        </a:ext>
                      </a:extLst>
                    </a:blip>
                    <a:stretch>
                      <a:fillRect/>
                    </a:stretch>
                  </pic:blipFill>
                  <pic:spPr>
                    <a:xfrm>
                      <a:off x="0" y="0"/>
                      <a:ext cx="4181515" cy="2491486"/>
                    </a:xfrm>
                    <a:prstGeom prst="rect">
                      <a:avLst/>
                    </a:prstGeom>
                  </pic:spPr>
                </pic:pic>
              </a:graphicData>
            </a:graphic>
          </wp:inline>
        </w:drawing>
      </w:r>
      <w:r w:rsidR="008C0B9F">
        <w:rPr>
          <w:rFonts w:ascii="Arial" w:hAnsi="Arial" w:cs="Arial"/>
          <w:i/>
          <w:iCs/>
          <w:sz w:val="20"/>
          <w:szCs w:val="20"/>
        </w:rPr>
        <w:br/>
      </w:r>
      <w:r w:rsidRPr="00AA7611">
        <w:rPr>
          <w:rFonts w:ascii="Arial" w:hAnsi="Arial" w:cs="Arial"/>
          <w:i/>
          <w:iCs/>
          <w:sz w:val="20"/>
          <w:szCs w:val="20"/>
        </w:rPr>
        <w:t xml:space="preserve">Figure </w:t>
      </w:r>
      <w:r>
        <w:rPr>
          <w:rFonts w:ascii="Arial" w:hAnsi="Arial" w:cs="Arial"/>
          <w:i/>
          <w:iCs/>
          <w:sz w:val="20"/>
          <w:szCs w:val="20"/>
        </w:rPr>
        <w:t>1</w:t>
      </w:r>
      <w:r w:rsidR="003C7948">
        <w:rPr>
          <w:rFonts w:ascii="Arial" w:hAnsi="Arial" w:cs="Arial"/>
          <w:i/>
          <w:iCs/>
          <w:sz w:val="20"/>
          <w:szCs w:val="20"/>
        </w:rPr>
        <w:t>2</w:t>
      </w:r>
      <w:r w:rsidR="005579DC">
        <w:rPr>
          <w:rFonts w:ascii="Arial" w:hAnsi="Arial" w:cs="Arial"/>
          <w:i/>
          <w:iCs/>
          <w:sz w:val="20"/>
          <w:szCs w:val="20"/>
        </w:rPr>
        <w:br/>
      </w:r>
    </w:p>
    <w:p w14:paraId="2AAF34F6" w14:textId="33312683" w:rsidR="00D52FE3" w:rsidRDefault="00A86882" w:rsidP="00A86882">
      <w:pPr>
        <w:rPr>
          <w:rFonts w:ascii="Arial" w:hAnsi="Arial" w:cs="Arial"/>
          <w:sz w:val="24"/>
          <w:szCs w:val="24"/>
        </w:rPr>
      </w:pPr>
      <w:r w:rsidRPr="00A86882">
        <w:rPr>
          <w:rFonts w:ascii="Arial" w:hAnsi="Arial" w:cs="Arial"/>
          <w:sz w:val="24"/>
          <w:szCs w:val="24"/>
        </w:rPr>
        <w:t xml:space="preserve">In Northwest Leicestershire, 93.9% of residents were born in the UK while 3.6% were born in the EU and 1% were born in the Middle East and Asia. </w:t>
      </w:r>
    </w:p>
    <w:p w14:paraId="02487FB6" w14:textId="77777777" w:rsidR="00D52FE3" w:rsidRPr="00A86882" w:rsidRDefault="00D52FE3" w:rsidP="00A86882">
      <w:pPr>
        <w:rPr>
          <w:rFonts w:ascii="Arial" w:hAnsi="Arial" w:cs="Arial"/>
          <w:sz w:val="24"/>
          <w:szCs w:val="24"/>
        </w:rPr>
      </w:pPr>
    </w:p>
    <w:p w14:paraId="68E7DBDE" w14:textId="6B04FAC2" w:rsidR="00A86882" w:rsidRPr="00A86882" w:rsidRDefault="00A86882" w:rsidP="00A86882">
      <w:pPr>
        <w:pStyle w:val="ListParagraph"/>
        <w:numPr>
          <w:ilvl w:val="0"/>
          <w:numId w:val="16"/>
        </w:numPr>
        <w:rPr>
          <w:rFonts w:ascii="Arial" w:hAnsi="Arial" w:cs="Arial"/>
        </w:rPr>
      </w:pPr>
      <w:r w:rsidRPr="00A86882">
        <w:rPr>
          <w:rFonts w:ascii="Arial" w:hAnsi="Arial" w:cs="Arial"/>
          <w:sz w:val="24"/>
          <w:szCs w:val="24"/>
          <w:u w:val="single"/>
        </w:rPr>
        <w:t>Blaby</w:t>
      </w:r>
      <w:r w:rsidR="00F05EB0">
        <w:rPr>
          <w:rFonts w:ascii="Arial" w:hAnsi="Arial" w:cs="Arial"/>
          <w:sz w:val="24"/>
          <w:szCs w:val="24"/>
          <w:u w:val="single"/>
        </w:rPr>
        <w:br/>
      </w:r>
    </w:p>
    <w:p w14:paraId="5FB0E1A1" w14:textId="62ACAA55" w:rsidR="00A86882" w:rsidRPr="008C0B9F" w:rsidRDefault="008C0B9F" w:rsidP="008C0B9F">
      <w:pPr>
        <w:jc w:val="center"/>
        <w:rPr>
          <w:rFonts w:ascii="Arial" w:hAnsi="Arial" w:cs="Arial"/>
          <w:sz w:val="20"/>
          <w:szCs w:val="20"/>
        </w:rPr>
      </w:pPr>
      <w:r>
        <w:rPr>
          <w:rFonts w:ascii="Arial" w:hAnsi="Arial" w:cs="Arial"/>
          <w:i/>
          <w:iCs/>
          <w:sz w:val="20"/>
          <w:szCs w:val="20"/>
        </w:rPr>
        <w:br/>
      </w:r>
      <w:r w:rsidR="00A86882">
        <w:rPr>
          <w:noProof/>
        </w:rPr>
        <w:drawing>
          <wp:inline distT="0" distB="0" distL="0" distR="0" wp14:anchorId="01CDD29E" wp14:editId="3AF7A164">
            <wp:extent cx="4185041" cy="2493587"/>
            <wp:effectExtent l="0" t="0" r="6350" b="2540"/>
            <wp:docPr id="506994683" name="Picture 506994683" descr="Chart, pi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6994683" name="Picture 506994683" descr="Chart, pie chart&#10;&#10;Description automatically generated"/>
                    <pic:cNvPicPr/>
                  </pic:nvPicPr>
                  <pic:blipFill>
                    <a:blip r:embed="rId21">
                      <a:extLst>
                        <a:ext uri="{28A0092B-C50C-407E-A947-70E740481C1C}">
                          <a14:useLocalDpi xmlns:a14="http://schemas.microsoft.com/office/drawing/2010/main" val="0"/>
                        </a:ext>
                      </a:extLst>
                    </a:blip>
                    <a:stretch>
                      <a:fillRect/>
                    </a:stretch>
                  </pic:blipFill>
                  <pic:spPr>
                    <a:xfrm>
                      <a:off x="0" y="0"/>
                      <a:ext cx="4219931" cy="2514376"/>
                    </a:xfrm>
                    <a:prstGeom prst="rect">
                      <a:avLst/>
                    </a:prstGeom>
                  </pic:spPr>
                </pic:pic>
              </a:graphicData>
            </a:graphic>
          </wp:inline>
        </w:drawing>
      </w:r>
      <w:r>
        <w:rPr>
          <w:rFonts w:ascii="Arial" w:hAnsi="Arial" w:cs="Arial"/>
          <w:i/>
          <w:iCs/>
          <w:sz w:val="20"/>
          <w:szCs w:val="20"/>
        </w:rPr>
        <w:br/>
      </w:r>
      <w:r w:rsidR="00A86882" w:rsidRPr="00AA7611">
        <w:rPr>
          <w:rFonts w:ascii="Arial" w:hAnsi="Arial" w:cs="Arial"/>
          <w:i/>
          <w:iCs/>
          <w:sz w:val="20"/>
          <w:szCs w:val="20"/>
        </w:rPr>
        <w:t xml:space="preserve">Figure </w:t>
      </w:r>
      <w:r w:rsidR="00A86882">
        <w:rPr>
          <w:rFonts w:ascii="Arial" w:hAnsi="Arial" w:cs="Arial"/>
          <w:i/>
          <w:iCs/>
          <w:sz w:val="20"/>
          <w:szCs w:val="20"/>
        </w:rPr>
        <w:t>1</w:t>
      </w:r>
      <w:r w:rsidR="003C7948">
        <w:rPr>
          <w:rFonts w:ascii="Arial" w:hAnsi="Arial" w:cs="Arial"/>
          <w:i/>
          <w:iCs/>
          <w:sz w:val="20"/>
          <w:szCs w:val="20"/>
        </w:rPr>
        <w:t>3</w:t>
      </w:r>
      <w:r w:rsidR="00A86882">
        <w:rPr>
          <w:rFonts w:ascii="Arial" w:hAnsi="Arial" w:cs="Arial"/>
          <w:i/>
          <w:iCs/>
          <w:sz w:val="20"/>
          <w:szCs w:val="20"/>
        </w:rPr>
        <w:br/>
      </w:r>
    </w:p>
    <w:p w14:paraId="7F0D0ACF" w14:textId="764F6A60" w:rsidR="00A86882" w:rsidRPr="00A86882" w:rsidRDefault="00A86882" w:rsidP="00A86882">
      <w:pPr>
        <w:rPr>
          <w:rFonts w:ascii="Arial" w:hAnsi="Arial" w:cs="Arial"/>
          <w:sz w:val="24"/>
          <w:szCs w:val="24"/>
        </w:rPr>
      </w:pPr>
      <w:r w:rsidRPr="00A86882">
        <w:rPr>
          <w:rFonts w:ascii="Arial" w:hAnsi="Arial" w:cs="Arial"/>
          <w:sz w:val="24"/>
          <w:szCs w:val="24"/>
        </w:rPr>
        <w:lastRenderedPageBreak/>
        <w:t xml:space="preserve">In Blaby, 90.4% of residents were born in the UK while 3.5% were born in the EU and 3.2% were born in the Middle East and Asia. </w:t>
      </w:r>
    </w:p>
    <w:p w14:paraId="767ACB02" w14:textId="77777777" w:rsidR="00740E18" w:rsidRDefault="00740E18" w:rsidP="00343BFF">
      <w:pPr>
        <w:ind w:left="720"/>
      </w:pPr>
    </w:p>
    <w:p w14:paraId="5E7EB8A1" w14:textId="11364BC2" w:rsidR="00A86882" w:rsidRPr="006203F3" w:rsidRDefault="00A86882" w:rsidP="00A86882">
      <w:pPr>
        <w:pStyle w:val="ListParagraph"/>
        <w:numPr>
          <w:ilvl w:val="0"/>
          <w:numId w:val="16"/>
        </w:numPr>
        <w:rPr>
          <w:rFonts w:ascii="Arial" w:hAnsi="Arial" w:cs="Arial"/>
        </w:rPr>
      </w:pPr>
      <w:r>
        <w:rPr>
          <w:rFonts w:ascii="Arial" w:hAnsi="Arial" w:cs="Arial"/>
          <w:sz w:val="24"/>
          <w:szCs w:val="24"/>
          <w:u w:val="single"/>
        </w:rPr>
        <w:t>Charnwood</w:t>
      </w:r>
      <w:r w:rsidR="00F05EB0">
        <w:rPr>
          <w:rFonts w:ascii="Arial" w:hAnsi="Arial" w:cs="Arial"/>
          <w:sz w:val="24"/>
          <w:szCs w:val="24"/>
          <w:u w:val="single"/>
        </w:rPr>
        <w:br/>
      </w:r>
    </w:p>
    <w:p w14:paraId="0A935BF4" w14:textId="7EB7B983" w:rsidR="006203F3" w:rsidRPr="008C0B9F" w:rsidRDefault="006203F3" w:rsidP="008C0B9F">
      <w:pPr>
        <w:jc w:val="center"/>
        <w:rPr>
          <w:rFonts w:ascii="Arial" w:hAnsi="Arial" w:cs="Arial"/>
        </w:rPr>
      </w:pPr>
      <w:r>
        <w:rPr>
          <w:noProof/>
        </w:rPr>
        <w:drawing>
          <wp:inline distT="0" distB="0" distL="0" distR="0" wp14:anchorId="7C852790" wp14:editId="0B1F46D0">
            <wp:extent cx="4237892" cy="2525077"/>
            <wp:effectExtent l="0" t="0" r="0" b="8890"/>
            <wp:docPr id="378262573" name="Picture 378262573" descr="Chart, pi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8262573" name="Picture 378262573" descr="Chart, pie chart&#10;&#10;Description automatically generated"/>
                    <pic:cNvPicPr/>
                  </pic:nvPicPr>
                  <pic:blipFill>
                    <a:blip r:embed="rId22">
                      <a:extLst>
                        <a:ext uri="{28A0092B-C50C-407E-A947-70E740481C1C}">
                          <a14:useLocalDpi xmlns:a14="http://schemas.microsoft.com/office/drawing/2010/main" val="0"/>
                        </a:ext>
                      </a:extLst>
                    </a:blip>
                    <a:stretch>
                      <a:fillRect/>
                    </a:stretch>
                  </pic:blipFill>
                  <pic:spPr>
                    <a:xfrm>
                      <a:off x="0" y="0"/>
                      <a:ext cx="4244601" cy="2529074"/>
                    </a:xfrm>
                    <a:prstGeom prst="rect">
                      <a:avLst/>
                    </a:prstGeom>
                  </pic:spPr>
                </pic:pic>
              </a:graphicData>
            </a:graphic>
          </wp:inline>
        </w:drawing>
      </w:r>
      <w:r w:rsidR="008C0B9F">
        <w:rPr>
          <w:rFonts w:ascii="Arial" w:hAnsi="Arial" w:cs="Arial"/>
          <w:i/>
          <w:iCs/>
          <w:sz w:val="20"/>
          <w:szCs w:val="20"/>
        </w:rPr>
        <w:br/>
      </w:r>
      <w:r w:rsidRPr="00AA7611">
        <w:rPr>
          <w:rFonts w:ascii="Arial" w:hAnsi="Arial" w:cs="Arial"/>
          <w:i/>
          <w:iCs/>
          <w:sz w:val="20"/>
          <w:szCs w:val="20"/>
        </w:rPr>
        <w:t xml:space="preserve">Figure </w:t>
      </w:r>
      <w:r>
        <w:rPr>
          <w:rFonts w:ascii="Arial" w:hAnsi="Arial" w:cs="Arial"/>
          <w:i/>
          <w:iCs/>
          <w:sz w:val="20"/>
          <w:szCs w:val="20"/>
        </w:rPr>
        <w:t>1</w:t>
      </w:r>
      <w:r w:rsidR="003C7948">
        <w:rPr>
          <w:rFonts w:ascii="Arial" w:hAnsi="Arial" w:cs="Arial"/>
          <w:i/>
          <w:iCs/>
          <w:sz w:val="20"/>
          <w:szCs w:val="20"/>
        </w:rPr>
        <w:t>4</w:t>
      </w:r>
    </w:p>
    <w:p w14:paraId="0EC41DEC" w14:textId="77777777" w:rsidR="00F05EB0" w:rsidRDefault="00F05EB0" w:rsidP="006203F3">
      <w:pPr>
        <w:rPr>
          <w:rFonts w:ascii="Arial" w:hAnsi="Arial" w:cs="Arial"/>
          <w:sz w:val="24"/>
          <w:szCs w:val="24"/>
        </w:rPr>
      </w:pPr>
    </w:p>
    <w:p w14:paraId="7EDC045A" w14:textId="3D0F4B2F" w:rsidR="006203F3" w:rsidRDefault="006203F3" w:rsidP="006203F3">
      <w:pPr>
        <w:rPr>
          <w:rFonts w:ascii="Arial" w:hAnsi="Arial" w:cs="Arial"/>
          <w:sz w:val="24"/>
          <w:szCs w:val="24"/>
        </w:rPr>
      </w:pPr>
      <w:r w:rsidRPr="006203F3">
        <w:rPr>
          <w:rFonts w:ascii="Arial" w:hAnsi="Arial" w:cs="Arial"/>
          <w:sz w:val="24"/>
          <w:szCs w:val="24"/>
        </w:rPr>
        <w:t xml:space="preserve">In Charnwood, 86.9% of residents were born in the UK, with 5.2% born in the Middle East and Asia and 4% born in the EU. </w:t>
      </w:r>
    </w:p>
    <w:p w14:paraId="6493BFC9" w14:textId="77777777" w:rsidR="006203F3" w:rsidRPr="006203F3" w:rsidRDefault="006203F3" w:rsidP="003C7948">
      <w:pPr>
        <w:rPr>
          <w:rFonts w:ascii="Arial" w:hAnsi="Arial" w:cs="Arial"/>
        </w:rPr>
      </w:pPr>
    </w:p>
    <w:p w14:paraId="7193D3BF" w14:textId="243E9DBE" w:rsidR="00A86882" w:rsidRPr="006203F3" w:rsidRDefault="00A86882" w:rsidP="00A86882">
      <w:pPr>
        <w:pStyle w:val="ListParagraph"/>
        <w:numPr>
          <w:ilvl w:val="0"/>
          <w:numId w:val="16"/>
        </w:numPr>
        <w:rPr>
          <w:rFonts w:ascii="Arial" w:hAnsi="Arial" w:cs="Arial"/>
        </w:rPr>
      </w:pPr>
      <w:r>
        <w:rPr>
          <w:rFonts w:ascii="Arial" w:hAnsi="Arial" w:cs="Arial"/>
          <w:sz w:val="24"/>
          <w:szCs w:val="24"/>
          <w:u w:val="single"/>
        </w:rPr>
        <w:t>Harborough</w:t>
      </w:r>
      <w:r w:rsidR="00F05EB0">
        <w:rPr>
          <w:rFonts w:ascii="Arial" w:hAnsi="Arial" w:cs="Arial"/>
          <w:sz w:val="24"/>
          <w:szCs w:val="24"/>
          <w:u w:val="single"/>
        </w:rPr>
        <w:br/>
      </w:r>
    </w:p>
    <w:p w14:paraId="691667A6" w14:textId="55529B24" w:rsidR="006203F3" w:rsidRPr="008C0B9F" w:rsidRDefault="006203F3" w:rsidP="008C0B9F">
      <w:pPr>
        <w:jc w:val="center"/>
        <w:rPr>
          <w:rFonts w:ascii="Arial" w:hAnsi="Arial" w:cs="Arial"/>
        </w:rPr>
      </w:pPr>
      <w:r>
        <w:rPr>
          <w:noProof/>
        </w:rPr>
        <w:drawing>
          <wp:inline distT="0" distB="0" distL="0" distR="0" wp14:anchorId="284951F5" wp14:editId="05BAD807">
            <wp:extent cx="4167017" cy="2491529"/>
            <wp:effectExtent l="0" t="0" r="5080" b="4445"/>
            <wp:docPr id="517601179" name="Picture 517601179" descr="Chart, pi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7601179" name="Picture 517601179" descr="Chart, pie chart&#10;&#10;Description automatically generated"/>
                    <pic:cNvPicPr/>
                  </pic:nvPicPr>
                  <pic:blipFill>
                    <a:blip r:embed="rId23">
                      <a:extLst>
                        <a:ext uri="{28A0092B-C50C-407E-A947-70E740481C1C}">
                          <a14:useLocalDpi xmlns:a14="http://schemas.microsoft.com/office/drawing/2010/main" val="0"/>
                        </a:ext>
                      </a:extLst>
                    </a:blip>
                    <a:stretch>
                      <a:fillRect/>
                    </a:stretch>
                  </pic:blipFill>
                  <pic:spPr>
                    <a:xfrm>
                      <a:off x="0" y="0"/>
                      <a:ext cx="4185722" cy="2502713"/>
                    </a:xfrm>
                    <a:prstGeom prst="rect">
                      <a:avLst/>
                    </a:prstGeom>
                  </pic:spPr>
                </pic:pic>
              </a:graphicData>
            </a:graphic>
          </wp:inline>
        </w:drawing>
      </w:r>
      <w:r w:rsidR="008C0B9F">
        <w:rPr>
          <w:rFonts w:ascii="Arial" w:hAnsi="Arial" w:cs="Arial"/>
          <w:i/>
          <w:iCs/>
          <w:sz w:val="20"/>
          <w:szCs w:val="20"/>
        </w:rPr>
        <w:br/>
      </w:r>
      <w:r w:rsidRPr="00AA7611">
        <w:rPr>
          <w:rFonts w:ascii="Arial" w:hAnsi="Arial" w:cs="Arial"/>
          <w:i/>
          <w:iCs/>
          <w:sz w:val="20"/>
          <w:szCs w:val="20"/>
        </w:rPr>
        <w:t xml:space="preserve">Figure </w:t>
      </w:r>
      <w:r>
        <w:rPr>
          <w:rFonts w:ascii="Arial" w:hAnsi="Arial" w:cs="Arial"/>
          <w:i/>
          <w:iCs/>
          <w:sz w:val="20"/>
          <w:szCs w:val="20"/>
        </w:rPr>
        <w:t>1</w:t>
      </w:r>
      <w:r w:rsidR="003C7948">
        <w:rPr>
          <w:rFonts w:ascii="Arial" w:hAnsi="Arial" w:cs="Arial"/>
          <w:i/>
          <w:iCs/>
          <w:sz w:val="20"/>
          <w:szCs w:val="20"/>
        </w:rPr>
        <w:t>5</w:t>
      </w:r>
    </w:p>
    <w:p w14:paraId="395FCC92" w14:textId="742F5A58" w:rsidR="006203F3" w:rsidRPr="00D52FE3" w:rsidRDefault="006203F3" w:rsidP="006203F3">
      <w:pPr>
        <w:rPr>
          <w:rFonts w:ascii="Arial" w:hAnsi="Arial" w:cs="Arial"/>
          <w:sz w:val="24"/>
          <w:szCs w:val="24"/>
        </w:rPr>
      </w:pPr>
      <w:r w:rsidRPr="006203F3">
        <w:rPr>
          <w:rFonts w:ascii="Arial" w:hAnsi="Arial" w:cs="Arial"/>
          <w:sz w:val="24"/>
          <w:szCs w:val="24"/>
        </w:rPr>
        <w:t xml:space="preserve">In Harborough, 92.8% of residents were born in the UK, with 2.6% born in the EU and 2% born in the Middle East and Asia. </w:t>
      </w:r>
    </w:p>
    <w:p w14:paraId="3BFF453B" w14:textId="4668241F" w:rsidR="00A86882" w:rsidRPr="00A86882" w:rsidRDefault="00A86882" w:rsidP="00A86882">
      <w:pPr>
        <w:pStyle w:val="ListParagraph"/>
        <w:numPr>
          <w:ilvl w:val="0"/>
          <w:numId w:val="16"/>
        </w:numPr>
        <w:rPr>
          <w:rFonts w:ascii="Arial" w:hAnsi="Arial" w:cs="Arial"/>
        </w:rPr>
      </w:pPr>
      <w:r>
        <w:rPr>
          <w:rFonts w:ascii="Arial" w:hAnsi="Arial" w:cs="Arial"/>
          <w:sz w:val="24"/>
          <w:szCs w:val="24"/>
          <w:u w:val="single"/>
        </w:rPr>
        <w:lastRenderedPageBreak/>
        <w:t>Oadby &amp; Wigston</w:t>
      </w:r>
      <w:r w:rsidR="00F05EB0">
        <w:rPr>
          <w:rFonts w:ascii="Arial" w:hAnsi="Arial" w:cs="Arial"/>
          <w:sz w:val="24"/>
          <w:szCs w:val="24"/>
          <w:u w:val="single"/>
        </w:rPr>
        <w:br/>
      </w:r>
    </w:p>
    <w:p w14:paraId="7FB5CEF0" w14:textId="69F6EB0D" w:rsidR="006203F3" w:rsidRPr="008C0B9F" w:rsidRDefault="006203F3" w:rsidP="008C0B9F">
      <w:pPr>
        <w:ind w:left="720"/>
        <w:jc w:val="center"/>
      </w:pPr>
      <w:r>
        <w:rPr>
          <w:noProof/>
        </w:rPr>
        <w:drawing>
          <wp:inline distT="0" distB="0" distL="0" distR="0" wp14:anchorId="52EDC1AE" wp14:editId="47018054">
            <wp:extent cx="4572000" cy="2724150"/>
            <wp:effectExtent l="0" t="0" r="0" b="0"/>
            <wp:docPr id="62505794" name="Picture 62505794" descr="Chart, pi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505794" name="Picture 62505794" descr="Chart, pie chart&#10;&#10;Description automatically generated"/>
                    <pic:cNvPicPr/>
                  </pic:nvPicPr>
                  <pic:blipFill>
                    <a:blip r:embed="rId24">
                      <a:extLst>
                        <a:ext uri="{28A0092B-C50C-407E-A947-70E740481C1C}">
                          <a14:useLocalDpi xmlns:a14="http://schemas.microsoft.com/office/drawing/2010/main" val="0"/>
                        </a:ext>
                      </a:extLst>
                    </a:blip>
                    <a:stretch>
                      <a:fillRect/>
                    </a:stretch>
                  </pic:blipFill>
                  <pic:spPr>
                    <a:xfrm>
                      <a:off x="0" y="0"/>
                      <a:ext cx="4572000" cy="2724150"/>
                    </a:xfrm>
                    <a:prstGeom prst="rect">
                      <a:avLst/>
                    </a:prstGeom>
                  </pic:spPr>
                </pic:pic>
              </a:graphicData>
            </a:graphic>
          </wp:inline>
        </w:drawing>
      </w:r>
      <w:r w:rsidR="008C0B9F">
        <w:br/>
      </w:r>
      <w:r w:rsidRPr="00AA7611">
        <w:rPr>
          <w:rFonts w:ascii="Arial" w:hAnsi="Arial" w:cs="Arial"/>
          <w:i/>
          <w:iCs/>
          <w:sz w:val="20"/>
          <w:szCs w:val="20"/>
        </w:rPr>
        <w:t xml:space="preserve">Figure </w:t>
      </w:r>
      <w:r>
        <w:rPr>
          <w:rFonts w:ascii="Arial" w:hAnsi="Arial" w:cs="Arial"/>
          <w:i/>
          <w:iCs/>
          <w:sz w:val="20"/>
          <w:szCs w:val="20"/>
        </w:rPr>
        <w:t>1</w:t>
      </w:r>
      <w:r w:rsidR="003C7948">
        <w:rPr>
          <w:rFonts w:ascii="Arial" w:hAnsi="Arial" w:cs="Arial"/>
          <w:i/>
          <w:iCs/>
          <w:sz w:val="20"/>
          <w:szCs w:val="20"/>
        </w:rPr>
        <w:t>6</w:t>
      </w:r>
      <w:r>
        <w:rPr>
          <w:rFonts w:ascii="Arial" w:hAnsi="Arial" w:cs="Arial"/>
          <w:i/>
          <w:iCs/>
          <w:sz w:val="20"/>
          <w:szCs w:val="20"/>
        </w:rPr>
        <w:br/>
      </w:r>
    </w:p>
    <w:p w14:paraId="39D7EA2C" w14:textId="7F85571E" w:rsidR="006203F3" w:rsidRPr="006203F3" w:rsidRDefault="006203F3" w:rsidP="006203F3">
      <w:pPr>
        <w:rPr>
          <w:rFonts w:ascii="Arial" w:hAnsi="Arial" w:cs="Arial"/>
          <w:sz w:val="24"/>
          <w:szCs w:val="24"/>
        </w:rPr>
      </w:pPr>
      <w:r w:rsidRPr="006203F3">
        <w:rPr>
          <w:rFonts w:ascii="Arial" w:hAnsi="Arial" w:cs="Arial"/>
          <w:sz w:val="24"/>
          <w:szCs w:val="24"/>
        </w:rPr>
        <w:t xml:space="preserve">In Oadby and Wigston, 80.6% of residents were born in the UK, with 8.9% born in the Middle East and Asia, and 5.7% born in Africa. </w:t>
      </w:r>
    </w:p>
    <w:p w14:paraId="514886CB" w14:textId="3A5EED59" w:rsidR="00A86882" w:rsidRDefault="00A86882" w:rsidP="00B26864"/>
    <w:p w14:paraId="1E2C108B" w14:textId="1D4F5B4B" w:rsidR="0020271D" w:rsidRPr="00CA0C25" w:rsidRDefault="0020271D" w:rsidP="008D77CE">
      <w:pPr>
        <w:pStyle w:val="Heading1"/>
      </w:pPr>
      <w:bookmarkStart w:id="8" w:name="_Toc126748880"/>
      <w:r w:rsidRPr="00CA0C25">
        <w:t>Passports Held</w:t>
      </w:r>
      <w:bookmarkEnd w:id="8"/>
    </w:p>
    <w:p w14:paraId="0D332657" w14:textId="3E0AAF34" w:rsidR="001E28E6" w:rsidRDefault="003C7948" w:rsidP="001E28E6">
      <w:pPr>
        <w:rPr>
          <w:rFonts w:ascii="Arial" w:hAnsi="Arial" w:cs="Arial"/>
          <w:sz w:val="24"/>
          <w:szCs w:val="24"/>
        </w:rPr>
      </w:pPr>
      <w:r>
        <w:rPr>
          <w:b/>
          <w:bCs/>
          <w:noProof/>
        </w:rPr>
        <mc:AlternateContent>
          <mc:Choice Requires="wps">
            <w:drawing>
              <wp:anchor distT="0" distB="0" distL="114300" distR="114300" simplePos="0" relativeHeight="251658245" behindDoc="1" locked="0" layoutInCell="1" allowOverlap="1" wp14:anchorId="355533CE" wp14:editId="4FA9FF0E">
                <wp:simplePos x="0" y="0"/>
                <wp:positionH relativeFrom="column">
                  <wp:posOffset>-278296</wp:posOffset>
                </wp:positionH>
                <wp:positionV relativeFrom="paragraph">
                  <wp:posOffset>1139300</wp:posOffset>
                </wp:positionV>
                <wp:extent cx="6250940" cy="2910178"/>
                <wp:effectExtent l="0" t="0" r="0" b="5080"/>
                <wp:wrapNone/>
                <wp:docPr id="21" name="Rectangle 21"/>
                <wp:cNvGraphicFramePr/>
                <a:graphic xmlns:a="http://schemas.openxmlformats.org/drawingml/2006/main">
                  <a:graphicData uri="http://schemas.microsoft.com/office/word/2010/wordprocessingShape">
                    <wps:wsp>
                      <wps:cNvSpPr/>
                      <wps:spPr>
                        <a:xfrm>
                          <a:off x="0" y="0"/>
                          <a:ext cx="6250940" cy="2910178"/>
                        </a:xfrm>
                        <a:prstGeom prst="rect">
                          <a:avLst/>
                        </a:prstGeom>
                        <a:solidFill>
                          <a:schemeClr val="accent1">
                            <a:lumMod val="20000"/>
                            <a:lumOff val="80000"/>
                            <a:alpha val="7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159739" id="Rectangle 21" o:spid="_x0000_s1026" style="position:absolute;margin-left:-21.9pt;margin-top:89.7pt;width:492.2pt;height:229.15pt;z-index:-25165823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" fillcolor="#d9e2f3 [660]" stroked="f" strokeweight="1pt">
                <v:fill opacity="46003f"/>
              </v:rect>
            </w:pict>
          </mc:Fallback>
        </mc:AlternateContent>
      </w:r>
      <w:r w:rsidR="0020271D" w:rsidRPr="00871B0F">
        <w:rPr>
          <w:rFonts w:ascii="Arial" w:hAnsi="Arial" w:cs="Arial"/>
          <w:sz w:val="24"/>
          <w:szCs w:val="24"/>
        </w:rPr>
        <w:t xml:space="preserve">The census started collecting data on the type of passport(s) held that is useful to describe migration statistics as it may determine nationality and those who hold dual or multiple nationalities. </w:t>
      </w:r>
      <w:r w:rsidR="00D52FE3">
        <w:rPr>
          <w:rFonts w:ascii="Arial" w:hAnsi="Arial" w:cs="Arial"/>
          <w:sz w:val="24"/>
          <w:szCs w:val="24"/>
        </w:rPr>
        <w:t xml:space="preserve">Respondents were able to select up to three passports, two of which are United Kingdom, and Ireland, while one of the passports could be from another country. </w:t>
      </w:r>
      <w:r w:rsidR="00831437">
        <w:rPr>
          <w:rFonts w:ascii="Arial" w:hAnsi="Arial" w:cs="Arial"/>
          <w:sz w:val="24"/>
          <w:szCs w:val="24"/>
        </w:rPr>
        <w:br/>
      </w:r>
    </w:p>
    <w:p w14:paraId="5C8D61A7" w14:textId="63B7A755" w:rsidR="001E28E6" w:rsidRPr="001E28E6" w:rsidRDefault="001E28E6" w:rsidP="001E28E6">
      <w:pPr>
        <w:rPr>
          <w:rFonts w:ascii="Arial" w:hAnsi="Arial" w:cs="Arial"/>
          <w:b/>
          <w:bCs/>
          <w:color w:val="1F1F1F"/>
        </w:rPr>
      </w:pPr>
      <w:r w:rsidRPr="001E28E6">
        <w:rPr>
          <w:rFonts w:ascii="Arial" w:hAnsi="Arial" w:cs="Arial"/>
          <w:b/>
          <w:bCs/>
          <w:color w:val="1F1F1F"/>
          <w:sz w:val="28"/>
          <w:szCs w:val="28"/>
        </w:rPr>
        <w:t>England</w:t>
      </w:r>
      <w:r w:rsidR="00AC2CB6">
        <w:rPr>
          <w:rFonts w:ascii="Arial" w:hAnsi="Arial" w:cs="Arial"/>
          <w:b/>
          <w:bCs/>
          <w:color w:val="1F1F1F"/>
          <w:sz w:val="28"/>
          <w:szCs w:val="28"/>
        </w:rPr>
        <w:t xml:space="preserve"> &amp; Wales Passports Held</w:t>
      </w:r>
      <w:r w:rsidRPr="001E28E6">
        <w:rPr>
          <w:rFonts w:ascii="Arial" w:hAnsi="Arial" w:cs="Arial"/>
          <w:b/>
          <w:bCs/>
          <w:color w:val="1F1F1F"/>
          <w:sz w:val="28"/>
          <w:szCs w:val="28"/>
        </w:rPr>
        <w:t xml:space="preserve"> Overview</w:t>
      </w:r>
    </w:p>
    <w:p w14:paraId="36E83795" w14:textId="0F6F47E4" w:rsidR="001E28E6" w:rsidRPr="001E28E6" w:rsidRDefault="001E28E6" w:rsidP="001E28E6">
      <w:pPr>
        <w:rPr>
          <w:rStyle w:val="Hyperlink"/>
          <w:rFonts w:ascii="Arial" w:hAnsi="Arial" w:cs="Arial"/>
        </w:rPr>
      </w:pPr>
      <w:r w:rsidRPr="001E28E6">
        <w:rPr>
          <w:rFonts w:ascii="Arial" w:hAnsi="Arial" w:cs="Arial"/>
          <w:color w:val="1F1F1F"/>
        </w:rPr>
        <w:t xml:space="preserve">Source: </w:t>
      </w:r>
      <w:hyperlink r:id="rId25" w:history="1">
        <w:r w:rsidRPr="001E28E6">
          <w:rPr>
            <w:rStyle w:val="Hyperlink"/>
            <w:rFonts w:ascii="Arial" w:hAnsi="Arial" w:cs="Arial"/>
          </w:rPr>
          <w:t>ons.gov.uk</w:t>
        </w:r>
      </w:hyperlink>
    </w:p>
    <w:p w14:paraId="4E5808F5" w14:textId="59ADDF51" w:rsidR="001E28E6" w:rsidRPr="001E28E6" w:rsidRDefault="00D52FE3" w:rsidP="001E28E6">
      <w:pPr>
        <w:pStyle w:val="ListParagraph"/>
        <w:numPr>
          <w:ilvl w:val="0"/>
          <w:numId w:val="24"/>
        </w:numPr>
        <w:rPr>
          <w:rFonts w:ascii="Arial" w:hAnsi="Arial" w:cs="Arial"/>
          <w:sz w:val="24"/>
          <w:szCs w:val="24"/>
        </w:rPr>
      </w:pPr>
      <w:r w:rsidRPr="001E28E6">
        <w:rPr>
          <w:rFonts w:ascii="Arial" w:hAnsi="Arial" w:cs="Arial"/>
          <w:sz w:val="24"/>
          <w:szCs w:val="24"/>
        </w:rPr>
        <w:t>“</w:t>
      </w:r>
      <w:r w:rsidR="008956A5" w:rsidRPr="001E28E6">
        <w:rPr>
          <w:rFonts w:ascii="Arial" w:hAnsi="Arial" w:cs="Arial"/>
          <w:sz w:val="24"/>
          <w:szCs w:val="24"/>
        </w:rPr>
        <w:t>51.6 million usual residents (86.5%) held at least one passport</w:t>
      </w:r>
      <w:r w:rsidR="001D6FFB" w:rsidRPr="001E28E6">
        <w:rPr>
          <w:rFonts w:ascii="Arial" w:hAnsi="Arial" w:cs="Arial"/>
          <w:sz w:val="24"/>
          <w:szCs w:val="24"/>
        </w:rPr>
        <w:t>.</w:t>
      </w:r>
      <w:r w:rsidRPr="001E28E6">
        <w:rPr>
          <w:rFonts w:ascii="Arial" w:hAnsi="Arial" w:cs="Arial"/>
          <w:sz w:val="24"/>
          <w:szCs w:val="24"/>
        </w:rPr>
        <w:t>”</w:t>
      </w:r>
    </w:p>
    <w:p w14:paraId="0ADBB8FB" w14:textId="68F70820" w:rsidR="001E28E6" w:rsidRPr="001E28E6" w:rsidRDefault="00D52FE3" w:rsidP="001E28E6">
      <w:pPr>
        <w:pStyle w:val="ListParagraph"/>
        <w:numPr>
          <w:ilvl w:val="0"/>
          <w:numId w:val="24"/>
        </w:numPr>
        <w:rPr>
          <w:rFonts w:ascii="Arial" w:hAnsi="Arial" w:cs="Arial"/>
          <w:sz w:val="24"/>
          <w:szCs w:val="24"/>
        </w:rPr>
      </w:pPr>
      <w:r w:rsidRPr="001E28E6">
        <w:rPr>
          <w:rFonts w:ascii="Arial" w:hAnsi="Arial" w:cs="Arial"/>
          <w:sz w:val="24"/>
          <w:szCs w:val="24"/>
        </w:rPr>
        <w:t>“</w:t>
      </w:r>
      <w:r w:rsidR="008956A5" w:rsidRPr="001E28E6">
        <w:rPr>
          <w:rFonts w:ascii="Arial" w:hAnsi="Arial" w:cs="Arial"/>
          <w:sz w:val="24"/>
          <w:szCs w:val="24"/>
        </w:rPr>
        <w:t>Those who held a UK passport increased, from 42.5 million (75.7%) in 2011 to 45.7 million (76.7%) in 2021.</w:t>
      </w:r>
      <w:r w:rsidRPr="001E28E6">
        <w:rPr>
          <w:rFonts w:ascii="Arial" w:hAnsi="Arial" w:cs="Arial"/>
          <w:sz w:val="24"/>
          <w:szCs w:val="24"/>
        </w:rPr>
        <w:t>”</w:t>
      </w:r>
      <w:r w:rsidR="001E28E6" w:rsidRPr="001E28E6">
        <w:rPr>
          <w:rFonts w:ascii="Arial" w:hAnsi="Arial" w:cs="Arial"/>
          <w:sz w:val="24"/>
          <w:szCs w:val="24"/>
        </w:rPr>
        <w:t xml:space="preserve"> </w:t>
      </w:r>
    </w:p>
    <w:p w14:paraId="18A7693B" w14:textId="69AAB10C" w:rsidR="001E28E6" w:rsidRPr="001E28E6" w:rsidRDefault="001E28E6" w:rsidP="001E28E6">
      <w:pPr>
        <w:pStyle w:val="ListParagraph"/>
        <w:numPr>
          <w:ilvl w:val="0"/>
          <w:numId w:val="24"/>
        </w:numPr>
        <w:rPr>
          <w:rFonts w:ascii="Arial" w:hAnsi="Arial" w:cs="Arial"/>
          <w:sz w:val="24"/>
          <w:szCs w:val="24"/>
        </w:rPr>
      </w:pPr>
      <w:r w:rsidRPr="001E28E6">
        <w:rPr>
          <w:rFonts w:ascii="Arial" w:hAnsi="Arial" w:cs="Arial"/>
          <w:sz w:val="24"/>
          <w:szCs w:val="24"/>
        </w:rPr>
        <w:t>“8.0 million (13.5%) did not have a passport, down from 9.5 million (16.9%) in 2011.”</w:t>
      </w:r>
    </w:p>
    <w:p w14:paraId="6D496C66" w14:textId="7434499A" w:rsidR="001E28E6" w:rsidRPr="001E28E6" w:rsidRDefault="00D52FE3" w:rsidP="001E28E6">
      <w:pPr>
        <w:pStyle w:val="ListParagraph"/>
        <w:numPr>
          <w:ilvl w:val="0"/>
          <w:numId w:val="24"/>
        </w:numPr>
        <w:rPr>
          <w:rFonts w:ascii="Arial" w:hAnsi="Arial" w:cs="Arial"/>
          <w:sz w:val="24"/>
          <w:szCs w:val="24"/>
        </w:rPr>
      </w:pPr>
      <w:r w:rsidRPr="001E28E6">
        <w:rPr>
          <w:rFonts w:ascii="Arial" w:hAnsi="Arial" w:cs="Arial"/>
          <w:sz w:val="24"/>
          <w:szCs w:val="24"/>
        </w:rPr>
        <w:t>“</w:t>
      </w:r>
      <w:r w:rsidR="008956A5" w:rsidRPr="001E28E6">
        <w:rPr>
          <w:rFonts w:ascii="Arial" w:hAnsi="Arial" w:cs="Arial"/>
          <w:sz w:val="24"/>
          <w:szCs w:val="24"/>
        </w:rPr>
        <w:t>Those who held a non-UK passport also increased, from 4.2 million (7.4%) in 2011 to 5.9 million (9.9%) in 2021.</w:t>
      </w:r>
      <w:r w:rsidRPr="001E28E6">
        <w:rPr>
          <w:rFonts w:ascii="Arial" w:hAnsi="Arial" w:cs="Arial"/>
          <w:sz w:val="24"/>
          <w:szCs w:val="24"/>
        </w:rPr>
        <w:t>”</w:t>
      </w:r>
    </w:p>
    <w:p w14:paraId="48E6BB0B" w14:textId="638A9DAB" w:rsidR="001E28E6" w:rsidRDefault="001E28E6" w:rsidP="001E28E6">
      <w:pPr>
        <w:pStyle w:val="ListParagraph"/>
        <w:numPr>
          <w:ilvl w:val="1"/>
          <w:numId w:val="24"/>
        </w:numPr>
        <w:rPr>
          <w:rFonts w:ascii="Arial" w:hAnsi="Arial" w:cs="Arial"/>
          <w:sz w:val="24"/>
          <w:szCs w:val="24"/>
        </w:rPr>
      </w:pPr>
      <w:r w:rsidRPr="001E28E6">
        <w:rPr>
          <w:rFonts w:ascii="Arial" w:hAnsi="Arial" w:cs="Arial"/>
          <w:sz w:val="24"/>
          <w:szCs w:val="24"/>
        </w:rPr>
        <w:t>“</w:t>
      </w:r>
      <w:r w:rsidR="00D52FE3" w:rsidRPr="001E28E6">
        <w:rPr>
          <w:rFonts w:ascii="Arial" w:hAnsi="Arial" w:cs="Arial"/>
          <w:sz w:val="24"/>
          <w:szCs w:val="24"/>
        </w:rPr>
        <w:t xml:space="preserve"> 3.9 million were EU passports. This is an increase of 72.5% from 2011. The other 2.0 million non-UK passports in 2021 were from outside the EU (up 5% from 1.9 million in 2011).</w:t>
      </w:r>
      <w:r w:rsidRPr="001E28E6">
        <w:rPr>
          <w:rFonts w:ascii="Arial" w:hAnsi="Arial" w:cs="Arial"/>
          <w:sz w:val="24"/>
          <w:szCs w:val="24"/>
        </w:rPr>
        <w:t>”</w:t>
      </w:r>
    </w:p>
    <w:p w14:paraId="35F1EA4E" w14:textId="587AA5DA" w:rsidR="00013DFE" w:rsidRPr="00013DFE" w:rsidRDefault="00013DFE" w:rsidP="00013DFE">
      <w:pPr>
        <w:rPr>
          <w:rFonts w:ascii="Arial" w:hAnsi="Arial" w:cs="Arial"/>
          <w:sz w:val="24"/>
          <w:szCs w:val="24"/>
        </w:rPr>
      </w:pPr>
    </w:p>
    <w:p w14:paraId="5FC0B719" w14:textId="57CF8F19" w:rsidR="001E28E6" w:rsidRDefault="008C0B9F" w:rsidP="001E28E6">
      <w:pPr>
        <w:ind w:left="720" w:firstLine="720"/>
        <w:rPr>
          <w:rFonts w:ascii="Arial" w:hAnsi="Arial" w:cs="Arial"/>
          <w:i/>
          <w:iCs/>
          <w:color w:val="323132"/>
          <w:sz w:val="20"/>
          <w:szCs w:val="20"/>
        </w:rPr>
      </w:pPr>
      <w:r>
        <w:rPr>
          <w:b/>
          <w:bCs/>
          <w:noProof/>
        </w:rPr>
        <w:lastRenderedPageBreak/>
        <mc:AlternateContent>
          <mc:Choice Requires="wps">
            <w:drawing>
              <wp:anchor distT="0" distB="0" distL="114300" distR="114300" simplePos="0" relativeHeight="251658243" behindDoc="1" locked="0" layoutInCell="1" allowOverlap="1" wp14:anchorId="07843679" wp14:editId="2576F676">
                <wp:simplePos x="0" y="0"/>
                <wp:positionH relativeFrom="column">
                  <wp:posOffset>-278296</wp:posOffset>
                </wp:positionH>
                <wp:positionV relativeFrom="paragraph">
                  <wp:posOffset>-357809</wp:posOffset>
                </wp:positionV>
                <wp:extent cx="6250940" cy="5224007"/>
                <wp:effectExtent l="0" t="0" r="0" b="0"/>
                <wp:wrapNone/>
                <wp:docPr id="4" name="Rectangle 4"/>
                <wp:cNvGraphicFramePr/>
                <a:graphic xmlns:a="http://schemas.openxmlformats.org/drawingml/2006/main">
                  <a:graphicData uri="http://schemas.microsoft.com/office/word/2010/wordprocessingShape">
                    <wps:wsp>
                      <wps:cNvSpPr/>
                      <wps:spPr>
                        <a:xfrm>
                          <a:off x="0" y="0"/>
                          <a:ext cx="6250940" cy="5224007"/>
                        </a:xfrm>
                        <a:prstGeom prst="rect">
                          <a:avLst/>
                        </a:prstGeom>
                        <a:solidFill>
                          <a:schemeClr val="accent1">
                            <a:lumMod val="20000"/>
                            <a:lumOff val="80000"/>
                            <a:alpha val="7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8B18E77" id="Rectangle 4" o:spid="_x0000_s1026" style="position:absolute;margin-left:-21.9pt;margin-top:-28.15pt;width:492.2pt;height:411.35pt;z-index:-25165823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" fillcolor="#d9e2f3 [660]" stroked="f" strokeweight="1pt">
                <v:fill opacity="46003f"/>
              </v:rect>
            </w:pict>
          </mc:Fallback>
        </mc:AlternateContent>
      </w:r>
      <w:r w:rsidR="001E28E6" w:rsidRPr="001E28E6">
        <w:rPr>
          <w:rFonts w:ascii="Arial" w:hAnsi="Arial" w:cs="Arial"/>
          <w:noProof/>
          <w:color w:val="323132"/>
        </w:rPr>
        <w:drawing>
          <wp:inline distT="0" distB="0" distL="0" distR="0" wp14:anchorId="747EFF85" wp14:editId="7C84BB9A">
            <wp:extent cx="4055165" cy="2798472"/>
            <wp:effectExtent l="0" t="0" r="2540" b="1905"/>
            <wp:docPr id="3" name="Picture 3" descr="Chart, bar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Chart, bar chart&#10;&#10;Description automatically generated"/>
                    <pic:cNvPicPr/>
                  </pic:nvPicPr>
                  <pic:blipFill>
                    <a:blip r:embed="rId26"/>
                    <a:stretch>
                      <a:fillRect/>
                    </a:stretch>
                  </pic:blipFill>
                  <pic:spPr>
                    <a:xfrm>
                      <a:off x="0" y="0"/>
                      <a:ext cx="4063468" cy="2804202"/>
                    </a:xfrm>
                    <a:prstGeom prst="rect">
                      <a:avLst/>
                    </a:prstGeom>
                  </pic:spPr>
                </pic:pic>
              </a:graphicData>
            </a:graphic>
          </wp:inline>
        </w:drawing>
      </w:r>
      <w:r w:rsidR="001E28E6">
        <w:rPr>
          <w:rFonts w:ascii="Arial" w:hAnsi="Arial" w:cs="Arial"/>
          <w:color w:val="323132"/>
        </w:rPr>
        <w:br/>
      </w:r>
      <w:r w:rsidR="008956A5" w:rsidRPr="001E28E6">
        <w:rPr>
          <w:rFonts w:ascii="Arial" w:hAnsi="Arial" w:cs="Arial"/>
          <w:i/>
          <w:iCs/>
          <w:color w:val="323132"/>
          <w:sz w:val="20"/>
          <w:szCs w:val="20"/>
        </w:rPr>
        <w:t xml:space="preserve">Figure </w:t>
      </w:r>
      <w:r w:rsidR="00831437">
        <w:rPr>
          <w:rFonts w:ascii="Arial" w:hAnsi="Arial" w:cs="Arial"/>
          <w:i/>
          <w:iCs/>
          <w:color w:val="323132"/>
          <w:sz w:val="20"/>
          <w:szCs w:val="20"/>
        </w:rPr>
        <w:t>1</w:t>
      </w:r>
      <w:r w:rsidR="00740E18">
        <w:rPr>
          <w:rFonts w:ascii="Arial" w:hAnsi="Arial" w:cs="Arial"/>
          <w:i/>
          <w:iCs/>
          <w:color w:val="323132"/>
          <w:sz w:val="20"/>
          <w:szCs w:val="20"/>
        </w:rPr>
        <w:t>7</w:t>
      </w:r>
      <w:r w:rsidR="008956A5" w:rsidRPr="001E28E6">
        <w:rPr>
          <w:rFonts w:ascii="Arial" w:hAnsi="Arial" w:cs="Arial"/>
          <w:i/>
          <w:iCs/>
          <w:color w:val="323132"/>
          <w:sz w:val="20"/>
          <w:szCs w:val="20"/>
        </w:rPr>
        <w:t>: Polish continues to be the most common non-UK passport held in England and Wales</w:t>
      </w:r>
      <w:r w:rsidR="001E28E6" w:rsidRPr="001E28E6">
        <w:rPr>
          <w:rFonts w:ascii="Arial" w:hAnsi="Arial" w:cs="Arial"/>
          <w:i/>
          <w:iCs/>
          <w:color w:val="323132"/>
          <w:sz w:val="20"/>
          <w:szCs w:val="20"/>
        </w:rPr>
        <w:t xml:space="preserve"> (Source: </w:t>
      </w:r>
      <w:hyperlink r:id="rId27" w:anchor="country-of-birth" w:history="1">
        <w:r w:rsidR="001E28E6" w:rsidRPr="001E28E6">
          <w:rPr>
            <w:rStyle w:val="Hyperlink"/>
            <w:rFonts w:ascii="Arial" w:hAnsi="Arial" w:cs="Arial"/>
            <w:i/>
            <w:iCs/>
            <w:sz w:val="20"/>
            <w:szCs w:val="20"/>
          </w:rPr>
          <w:t>ONS.gov.uk</w:t>
        </w:r>
      </w:hyperlink>
      <w:r w:rsidR="001E28E6" w:rsidRPr="001E28E6">
        <w:rPr>
          <w:rFonts w:ascii="Arial" w:hAnsi="Arial" w:cs="Arial"/>
          <w:i/>
          <w:iCs/>
          <w:color w:val="323132"/>
          <w:sz w:val="20"/>
          <w:szCs w:val="20"/>
        </w:rPr>
        <w:t>)</w:t>
      </w:r>
      <w:r w:rsidR="001E28E6">
        <w:rPr>
          <w:rFonts w:ascii="Arial" w:hAnsi="Arial" w:cs="Arial"/>
          <w:i/>
          <w:iCs/>
          <w:color w:val="323132"/>
          <w:sz w:val="20"/>
          <w:szCs w:val="20"/>
        </w:rPr>
        <w:br/>
      </w:r>
    </w:p>
    <w:p w14:paraId="7D614153" w14:textId="77777777" w:rsidR="00831437" w:rsidRDefault="001E28E6">
      <w:pPr>
        <w:pStyle w:val="ListParagraph"/>
        <w:numPr>
          <w:ilvl w:val="0"/>
          <w:numId w:val="24"/>
        </w:numPr>
        <w:rPr>
          <w:rFonts w:ascii="Arial" w:hAnsi="Arial" w:cs="Arial"/>
          <w:sz w:val="24"/>
          <w:szCs w:val="24"/>
        </w:rPr>
      </w:pPr>
      <w:r w:rsidRPr="00831437">
        <w:rPr>
          <w:rFonts w:ascii="Arial" w:hAnsi="Arial" w:cs="Arial"/>
          <w:sz w:val="24"/>
          <w:szCs w:val="24"/>
        </w:rPr>
        <w:t>“</w:t>
      </w:r>
      <w:r w:rsidR="008956A5" w:rsidRPr="00831437">
        <w:rPr>
          <w:rFonts w:ascii="Arial" w:hAnsi="Arial" w:cs="Arial"/>
          <w:sz w:val="24"/>
          <w:szCs w:val="24"/>
        </w:rPr>
        <w:t>Polish (760,000, 1.3%), Romanian (550,000, 0.9%) and Indian (369,000, 0.6%) were the three most common non-UK passports held by usual residents in England and Wales in 2021.</w:t>
      </w:r>
      <w:r w:rsidRPr="00831437">
        <w:rPr>
          <w:rFonts w:ascii="Arial" w:hAnsi="Arial" w:cs="Arial"/>
          <w:sz w:val="24"/>
          <w:szCs w:val="24"/>
        </w:rPr>
        <w:t>”</w:t>
      </w:r>
      <w:r w:rsidR="008956A5" w:rsidRPr="00831437">
        <w:rPr>
          <w:rFonts w:ascii="Arial" w:hAnsi="Arial" w:cs="Arial"/>
          <w:sz w:val="24"/>
          <w:szCs w:val="24"/>
        </w:rPr>
        <w:t xml:space="preserve"> </w:t>
      </w:r>
    </w:p>
    <w:p w14:paraId="2BB0AEB7" w14:textId="47A97AA6" w:rsidR="00831437" w:rsidRDefault="001E28E6" w:rsidP="00831437">
      <w:pPr>
        <w:pStyle w:val="ListParagraph"/>
        <w:numPr>
          <w:ilvl w:val="0"/>
          <w:numId w:val="24"/>
        </w:numPr>
        <w:rPr>
          <w:rFonts w:ascii="Arial" w:hAnsi="Arial" w:cs="Arial"/>
          <w:sz w:val="24"/>
          <w:szCs w:val="24"/>
        </w:rPr>
      </w:pPr>
      <w:r w:rsidRPr="00831437">
        <w:rPr>
          <w:rFonts w:ascii="Arial" w:hAnsi="Arial" w:cs="Arial"/>
          <w:sz w:val="24"/>
          <w:szCs w:val="24"/>
        </w:rPr>
        <w:t>“</w:t>
      </w:r>
      <w:r w:rsidR="008956A5" w:rsidRPr="00831437">
        <w:rPr>
          <w:rFonts w:ascii="Arial" w:hAnsi="Arial" w:cs="Arial"/>
          <w:sz w:val="24"/>
          <w:szCs w:val="24"/>
        </w:rPr>
        <w:t>Mirroring the trend from country of birth, Romania also had the largest increase in non-UK passport holders in England and Wales, an increase of 477,000 (652%) between 2011 and 2021.</w:t>
      </w:r>
      <w:r w:rsidRPr="00831437">
        <w:rPr>
          <w:rFonts w:ascii="Arial" w:hAnsi="Arial" w:cs="Arial"/>
          <w:sz w:val="24"/>
          <w:szCs w:val="24"/>
        </w:rPr>
        <w:t>”</w:t>
      </w:r>
    </w:p>
    <w:p w14:paraId="6D50C3B6" w14:textId="5FCAF18D" w:rsidR="003C7948" w:rsidRDefault="003C7948" w:rsidP="00831437">
      <w:pPr>
        <w:rPr>
          <w:rFonts w:ascii="Arial" w:hAnsi="Arial" w:cs="Arial"/>
          <w:b/>
          <w:bCs/>
          <w:i/>
          <w:iCs/>
          <w:color w:val="1F1F1F"/>
          <w:sz w:val="28"/>
          <w:szCs w:val="28"/>
        </w:rPr>
      </w:pPr>
    </w:p>
    <w:p w14:paraId="07A1A8BC" w14:textId="77777777" w:rsidR="00740E18" w:rsidRDefault="00740E18" w:rsidP="00831437">
      <w:pPr>
        <w:rPr>
          <w:rFonts w:ascii="Arial" w:hAnsi="Arial" w:cs="Arial"/>
          <w:b/>
          <w:bCs/>
          <w:i/>
          <w:iCs/>
          <w:color w:val="1F1F1F"/>
          <w:sz w:val="28"/>
          <w:szCs w:val="28"/>
        </w:rPr>
      </w:pPr>
    </w:p>
    <w:p w14:paraId="34E6A95D" w14:textId="0D5C6DDD" w:rsidR="00831437" w:rsidRPr="00CA0C25" w:rsidRDefault="00E867D3" w:rsidP="00E867D3">
      <w:pPr>
        <w:pStyle w:val="Heading1"/>
        <w:jc w:val="center"/>
      </w:pPr>
      <w:bookmarkStart w:id="9" w:name="_Toc126748881"/>
      <w:r>
        <w:t xml:space="preserve">2. </w:t>
      </w:r>
      <w:r w:rsidR="00831437" w:rsidRPr="00CA0C25">
        <w:t>Passports Held in Leicester</w:t>
      </w:r>
      <w:bookmarkEnd w:id="9"/>
    </w:p>
    <w:p w14:paraId="6929526F" w14:textId="4EA7ACDD" w:rsidR="00831437" w:rsidRPr="00B65B94" w:rsidRDefault="006A47D4" w:rsidP="00831437">
      <w:pPr>
        <w:pStyle w:val="NormalWeb"/>
        <w:shd w:val="clear" w:color="auto" w:fill="FFFFFF"/>
        <w:spacing w:before="0" w:beforeAutospacing="0" w:after="300" w:afterAutospacing="0"/>
        <w:rPr>
          <w:rFonts w:ascii="Arial" w:hAnsi="Arial" w:cs="Arial"/>
          <w:b/>
          <w:bCs/>
          <w:color w:val="1F1F1F"/>
        </w:rPr>
      </w:pPr>
      <w:r>
        <w:rPr>
          <w:rFonts w:ascii="Arial" w:hAnsi="Arial" w:cs="Arial"/>
          <w:i/>
          <w:iCs/>
          <w:noProof/>
          <w:sz w:val="20"/>
          <w:szCs w:val="20"/>
        </w:rPr>
        <w:drawing>
          <wp:anchor distT="0" distB="0" distL="114300" distR="114300" simplePos="0" relativeHeight="251658244" behindDoc="1" locked="0" layoutInCell="1" allowOverlap="1" wp14:anchorId="71F05509" wp14:editId="04A6A030">
            <wp:simplePos x="0" y="0"/>
            <wp:positionH relativeFrom="column">
              <wp:posOffset>3347085</wp:posOffset>
            </wp:positionH>
            <wp:positionV relativeFrom="paragraph">
              <wp:posOffset>139148</wp:posOffset>
            </wp:positionV>
            <wp:extent cx="2703195" cy="1828800"/>
            <wp:effectExtent l="0" t="0" r="1905" b="0"/>
            <wp:wrapTight wrapText="bothSides">
              <wp:wrapPolygon edited="0">
                <wp:start x="0" y="0"/>
                <wp:lineTo x="0" y="21375"/>
                <wp:lineTo x="21463" y="21375"/>
                <wp:lineTo x="21463" y="0"/>
                <wp:lineTo x="0" y="0"/>
              </wp:wrapPolygon>
            </wp:wrapTight>
            <wp:docPr id="9" name="Chart 9"/>
            <wp:cNvGraphicFramePr/>
            <a:graphic xmlns:a="http://schemas.openxmlformats.org/drawingml/2006/main">
              <a:graphicData uri="http://schemas.openxmlformats.org/drawingml/2006/chart">
                <c:chart xmlns:c="http://schemas.openxmlformats.org/drawingml/2006/chart" xmlns:r="http://schemas.openxmlformats.org/officeDocument/2006/relationships" r:id="rId28"/>
              </a:graphicData>
            </a:graphic>
            <wp14:sizeRelH relativeFrom="page">
              <wp14:pctWidth>0</wp14:pctWidth>
            </wp14:sizeRelH>
            <wp14:sizeRelV relativeFrom="page">
              <wp14:pctHeight>0</wp14:pctHeight>
            </wp14:sizeRelV>
          </wp:anchor>
        </w:drawing>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bottom w:w="15" w:type="dxa"/>
        </w:tblCellMar>
        <w:tblLook w:val="04A0" w:firstRow="1" w:lastRow="0" w:firstColumn="1" w:lastColumn="0" w:noHBand="0" w:noVBand="1"/>
      </w:tblPr>
      <w:tblGrid>
        <w:gridCol w:w="2671"/>
        <w:gridCol w:w="1362"/>
        <w:gridCol w:w="586"/>
      </w:tblGrid>
      <w:tr w:rsidR="00831437" w:rsidRPr="007A5C1C" w14:paraId="175A6B37" w14:textId="77777777" w:rsidTr="00831437">
        <w:trPr>
          <w:trHeight w:val="285"/>
        </w:trPr>
        <w:tc>
          <w:tcPr>
            <w:tcW w:w="0" w:type="auto"/>
            <w:gridSpan w:val="3"/>
            <w:tcBorders>
              <w:top w:val="nil"/>
              <w:left w:val="nil"/>
              <w:right w:val="nil"/>
            </w:tcBorders>
            <w:shd w:val="clear" w:color="auto" w:fill="auto"/>
            <w:noWrap/>
            <w:vAlign w:val="bottom"/>
          </w:tcPr>
          <w:p w14:paraId="714C4E08" w14:textId="0C222DD6" w:rsidR="00831437" w:rsidRPr="004706DB" w:rsidRDefault="00831437">
            <w:pPr>
              <w:spacing w:after="0" w:line="240" w:lineRule="auto"/>
              <w:jc w:val="center"/>
              <w:rPr>
                <w:rFonts w:ascii="Arial" w:eastAsia="Times New Roman" w:hAnsi="Arial" w:cs="Arial"/>
                <w:b/>
                <w:bCs/>
                <w:color w:val="000000"/>
                <w:lang w:eastAsia="en-GB"/>
              </w:rPr>
            </w:pPr>
            <w:r>
              <w:rPr>
                <w:rFonts w:ascii="Arial" w:eastAsia="Times New Roman" w:hAnsi="Arial" w:cs="Arial"/>
                <w:b/>
                <w:bCs/>
                <w:color w:val="000000"/>
                <w:lang w:eastAsia="en-GB"/>
              </w:rPr>
              <w:t>Passports Held</w:t>
            </w:r>
            <w:r w:rsidRPr="004706DB">
              <w:rPr>
                <w:rFonts w:ascii="Arial" w:eastAsia="Times New Roman" w:hAnsi="Arial" w:cs="Arial"/>
                <w:b/>
                <w:bCs/>
                <w:color w:val="000000"/>
                <w:lang w:eastAsia="en-GB"/>
              </w:rPr>
              <w:t xml:space="preserve"> Overview – Leicester 2021</w:t>
            </w:r>
            <w:r w:rsidRPr="004706DB">
              <w:rPr>
                <w:rFonts w:ascii="Arial" w:eastAsia="Times New Roman" w:hAnsi="Arial" w:cs="Arial"/>
                <w:b/>
                <w:bCs/>
                <w:color w:val="000000"/>
                <w:lang w:eastAsia="en-GB"/>
              </w:rPr>
              <w:br/>
            </w:r>
          </w:p>
        </w:tc>
      </w:tr>
      <w:tr w:rsidR="00831437" w:rsidRPr="007A5C1C" w14:paraId="1B38ED55" w14:textId="77777777" w:rsidTr="00831437">
        <w:trPr>
          <w:trHeight w:val="285"/>
        </w:trPr>
        <w:tc>
          <w:tcPr>
            <w:tcW w:w="0" w:type="auto"/>
            <w:shd w:val="clear" w:color="auto" w:fill="C45911" w:themeFill="accent2" w:themeFillShade="BF"/>
            <w:noWrap/>
            <w:vAlign w:val="bottom"/>
            <w:hideMark/>
          </w:tcPr>
          <w:p w14:paraId="02CFDC73" w14:textId="77777777" w:rsidR="00831437" w:rsidRPr="007A5C1C" w:rsidRDefault="00831437">
            <w:pPr>
              <w:spacing w:after="0" w:line="240" w:lineRule="auto"/>
              <w:rPr>
                <w:rFonts w:ascii="Arial" w:eastAsia="Times New Roman" w:hAnsi="Arial" w:cs="Arial"/>
                <w:sz w:val="24"/>
                <w:szCs w:val="24"/>
                <w:lang w:eastAsia="en-GB"/>
              </w:rPr>
            </w:pPr>
          </w:p>
        </w:tc>
        <w:tc>
          <w:tcPr>
            <w:tcW w:w="0" w:type="auto"/>
            <w:noWrap/>
            <w:vAlign w:val="bottom"/>
            <w:hideMark/>
          </w:tcPr>
          <w:p w14:paraId="7B48D57B" w14:textId="77777777" w:rsidR="00831437" w:rsidRPr="007A5C1C" w:rsidRDefault="00831437">
            <w:pPr>
              <w:spacing w:after="0" w:line="240" w:lineRule="auto"/>
              <w:jc w:val="center"/>
              <w:rPr>
                <w:rFonts w:ascii="Arial" w:eastAsia="Times New Roman" w:hAnsi="Arial" w:cs="Arial"/>
                <w:b/>
                <w:bCs/>
                <w:color w:val="000000"/>
                <w:sz w:val="24"/>
                <w:szCs w:val="24"/>
                <w:lang w:eastAsia="en-GB"/>
              </w:rPr>
            </w:pPr>
            <w:r w:rsidRPr="007A5C1C">
              <w:rPr>
                <w:rFonts w:ascii="Arial" w:eastAsia="Times New Roman" w:hAnsi="Arial" w:cs="Arial"/>
                <w:b/>
                <w:bCs/>
                <w:color w:val="000000"/>
                <w:sz w:val="24"/>
                <w:szCs w:val="24"/>
                <w:lang w:eastAsia="en-GB"/>
              </w:rPr>
              <w:t>Number</w:t>
            </w:r>
          </w:p>
        </w:tc>
        <w:tc>
          <w:tcPr>
            <w:tcW w:w="0" w:type="auto"/>
            <w:noWrap/>
            <w:vAlign w:val="bottom"/>
            <w:hideMark/>
          </w:tcPr>
          <w:p w14:paraId="3432C83F" w14:textId="77777777" w:rsidR="00831437" w:rsidRPr="007A5C1C" w:rsidRDefault="00831437">
            <w:pPr>
              <w:spacing w:after="0" w:line="240" w:lineRule="auto"/>
              <w:jc w:val="center"/>
              <w:rPr>
                <w:rFonts w:ascii="Arial" w:eastAsia="Times New Roman" w:hAnsi="Arial" w:cs="Arial"/>
                <w:b/>
                <w:bCs/>
                <w:color w:val="000000"/>
                <w:sz w:val="24"/>
                <w:szCs w:val="24"/>
                <w:lang w:eastAsia="en-GB"/>
              </w:rPr>
            </w:pPr>
            <w:r w:rsidRPr="007A5C1C">
              <w:rPr>
                <w:rFonts w:ascii="Arial" w:eastAsia="Times New Roman" w:hAnsi="Arial" w:cs="Arial"/>
                <w:b/>
                <w:bCs/>
                <w:color w:val="000000"/>
                <w:sz w:val="24"/>
                <w:szCs w:val="24"/>
                <w:lang w:eastAsia="en-GB"/>
              </w:rPr>
              <w:t>%</w:t>
            </w:r>
          </w:p>
        </w:tc>
      </w:tr>
      <w:tr w:rsidR="00831437" w:rsidRPr="007A5C1C" w14:paraId="0A819BEE" w14:textId="77777777" w:rsidTr="00831437">
        <w:trPr>
          <w:trHeight w:val="285"/>
        </w:trPr>
        <w:tc>
          <w:tcPr>
            <w:tcW w:w="0" w:type="auto"/>
            <w:noWrap/>
            <w:vAlign w:val="bottom"/>
            <w:hideMark/>
          </w:tcPr>
          <w:p w14:paraId="71F5A48D" w14:textId="71DA7681" w:rsidR="00831437" w:rsidRPr="007A5C1C" w:rsidRDefault="00831437">
            <w:pPr>
              <w:spacing w:after="0" w:line="240" w:lineRule="auto"/>
              <w:rPr>
                <w:rFonts w:ascii="Arial" w:eastAsia="Times New Roman" w:hAnsi="Arial" w:cs="Arial"/>
                <w:b/>
                <w:bCs/>
                <w:color w:val="000000"/>
                <w:sz w:val="24"/>
                <w:szCs w:val="24"/>
                <w:lang w:eastAsia="en-GB"/>
              </w:rPr>
            </w:pPr>
            <w:r w:rsidRPr="007A5C1C">
              <w:rPr>
                <w:rFonts w:ascii="Arial" w:eastAsia="Times New Roman" w:hAnsi="Arial" w:cs="Arial"/>
                <w:b/>
                <w:bCs/>
                <w:color w:val="000000"/>
                <w:sz w:val="24"/>
                <w:szCs w:val="24"/>
                <w:lang w:eastAsia="en-GB"/>
              </w:rPr>
              <w:t>UK</w:t>
            </w:r>
            <w:r>
              <w:rPr>
                <w:rFonts w:ascii="Arial" w:eastAsia="Times New Roman" w:hAnsi="Arial" w:cs="Arial"/>
                <w:b/>
                <w:bCs/>
                <w:color w:val="000000"/>
                <w:sz w:val="24"/>
                <w:szCs w:val="24"/>
                <w:lang w:eastAsia="en-GB"/>
              </w:rPr>
              <w:t xml:space="preserve"> Passport</w:t>
            </w:r>
          </w:p>
        </w:tc>
        <w:tc>
          <w:tcPr>
            <w:tcW w:w="0" w:type="auto"/>
            <w:shd w:val="clear" w:color="auto" w:fill="FBE4D5" w:themeFill="accent2" w:themeFillTint="33"/>
            <w:noWrap/>
            <w:vAlign w:val="bottom"/>
            <w:hideMark/>
          </w:tcPr>
          <w:p w14:paraId="77B6AAC8" w14:textId="2FF3FDB7" w:rsidR="00831437" w:rsidRPr="007A5C1C" w:rsidRDefault="00831437">
            <w:pPr>
              <w:spacing w:after="0" w:line="240" w:lineRule="auto"/>
              <w:jc w:val="right"/>
              <w:rPr>
                <w:rFonts w:ascii="Arial" w:eastAsia="Times New Roman" w:hAnsi="Arial" w:cs="Arial"/>
                <w:color w:val="000000"/>
                <w:sz w:val="24"/>
                <w:szCs w:val="24"/>
                <w:lang w:eastAsia="en-GB"/>
              </w:rPr>
            </w:pPr>
            <w:r>
              <w:rPr>
                <w:rFonts w:ascii="Arial" w:eastAsia="Times New Roman" w:hAnsi="Arial" w:cs="Arial"/>
                <w:color w:val="000000"/>
                <w:sz w:val="24"/>
                <w:szCs w:val="24"/>
                <w:lang w:eastAsia="en-GB"/>
              </w:rPr>
              <w:t>238,152</w:t>
            </w:r>
          </w:p>
        </w:tc>
        <w:tc>
          <w:tcPr>
            <w:tcW w:w="0" w:type="auto"/>
            <w:shd w:val="clear" w:color="auto" w:fill="FBE4D5" w:themeFill="accent2" w:themeFillTint="33"/>
            <w:noWrap/>
            <w:vAlign w:val="bottom"/>
            <w:hideMark/>
          </w:tcPr>
          <w:p w14:paraId="35C2BAB6" w14:textId="6847CA22" w:rsidR="00831437" w:rsidRPr="007A5C1C" w:rsidRDefault="006A47D4">
            <w:pPr>
              <w:spacing w:after="0" w:line="240" w:lineRule="auto"/>
              <w:jc w:val="right"/>
              <w:rPr>
                <w:rFonts w:ascii="Arial" w:eastAsia="Times New Roman" w:hAnsi="Arial" w:cs="Arial"/>
                <w:color w:val="000000"/>
                <w:sz w:val="24"/>
                <w:szCs w:val="24"/>
                <w:lang w:eastAsia="en-GB"/>
              </w:rPr>
            </w:pPr>
            <w:r>
              <w:rPr>
                <w:rFonts w:ascii="Arial" w:eastAsia="Times New Roman" w:hAnsi="Arial" w:cs="Arial"/>
                <w:color w:val="000000"/>
                <w:sz w:val="24"/>
                <w:szCs w:val="24"/>
                <w:lang w:eastAsia="en-GB"/>
              </w:rPr>
              <w:t>65</w:t>
            </w:r>
          </w:p>
        </w:tc>
      </w:tr>
      <w:tr w:rsidR="00831437" w:rsidRPr="007A5C1C" w14:paraId="7738D43B" w14:textId="77777777" w:rsidTr="00831437">
        <w:trPr>
          <w:trHeight w:val="285"/>
        </w:trPr>
        <w:tc>
          <w:tcPr>
            <w:tcW w:w="0" w:type="auto"/>
            <w:noWrap/>
            <w:vAlign w:val="bottom"/>
            <w:hideMark/>
          </w:tcPr>
          <w:p w14:paraId="2947BBB3" w14:textId="28FC4C5E" w:rsidR="00831437" w:rsidRPr="007A5C1C" w:rsidRDefault="00831437">
            <w:pPr>
              <w:spacing w:after="0" w:line="240" w:lineRule="auto"/>
              <w:rPr>
                <w:rFonts w:ascii="Arial" w:eastAsia="Times New Roman" w:hAnsi="Arial" w:cs="Arial"/>
                <w:b/>
                <w:bCs/>
                <w:color w:val="000000"/>
                <w:sz w:val="24"/>
                <w:szCs w:val="24"/>
                <w:lang w:eastAsia="en-GB"/>
              </w:rPr>
            </w:pPr>
            <w:r>
              <w:rPr>
                <w:rFonts w:ascii="Arial" w:eastAsia="Times New Roman" w:hAnsi="Arial" w:cs="Arial"/>
                <w:b/>
                <w:bCs/>
                <w:color w:val="000000"/>
                <w:sz w:val="24"/>
                <w:szCs w:val="24"/>
                <w:lang w:eastAsia="en-GB"/>
              </w:rPr>
              <w:t>Non-UK Passport</w:t>
            </w:r>
          </w:p>
        </w:tc>
        <w:tc>
          <w:tcPr>
            <w:tcW w:w="0" w:type="auto"/>
            <w:shd w:val="clear" w:color="auto" w:fill="FBE4D5" w:themeFill="accent2" w:themeFillTint="33"/>
            <w:noWrap/>
            <w:vAlign w:val="bottom"/>
            <w:hideMark/>
          </w:tcPr>
          <w:p w14:paraId="3FF88B62" w14:textId="4A298E74" w:rsidR="00831437" w:rsidRPr="007A5C1C" w:rsidRDefault="006A47D4">
            <w:pPr>
              <w:spacing w:after="0" w:line="240" w:lineRule="auto"/>
              <w:jc w:val="right"/>
              <w:rPr>
                <w:rFonts w:ascii="Arial" w:eastAsia="Times New Roman" w:hAnsi="Arial" w:cs="Arial"/>
                <w:color w:val="000000"/>
                <w:sz w:val="24"/>
                <w:szCs w:val="24"/>
                <w:lang w:eastAsia="en-GB"/>
              </w:rPr>
            </w:pPr>
            <w:r>
              <w:rPr>
                <w:rFonts w:ascii="Arial" w:eastAsia="Times New Roman" w:hAnsi="Arial" w:cs="Arial"/>
                <w:color w:val="000000"/>
                <w:sz w:val="24"/>
                <w:szCs w:val="24"/>
                <w:lang w:eastAsia="en-GB"/>
              </w:rPr>
              <w:t>88,970</w:t>
            </w:r>
          </w:p>
        </w:tc>
        <w:tc>
          <w:tcPr>
            <w:tcW w:w="0" w:type="auto"/>
            <w:shd w:val="clear" w:color="auto" w:fill="FBE4D5" w:themeFill="accent2" w:themeFillTint="33"/>
            <w:noWrap/>
            <w:vAlign w:val="bottom"/>
            <w:hideMark/>
          </w:tcPr>
          <w:p w14:paraId="3D0801C6" w14:textId="34C4C247" w:rsidR="00831437" w:rsidRPr="007A5C1C" w:rsidRDefault="00831437">
            <w:pPr>
              <w:spacing w:after="0" w:line="240" w:lineRule="auto"/>
              <w:jc w:val="right"/>
              <w:rPr>
                <w:rFonts w:ascii="Arial" w:eastAsia="Times New Roman" w:hAnsi="Arial" w:cs="Arial"/>
                <w:color w:val="000000"/>
                <w:sz w:val="24"/>
                <w:szCs w:val="24"/>
                <w:lang w:eastAsia="en-GB"/>
              </w:rPr>
            </w:pPr>
            <w:r w:rsidRPr="007A5C1C">
              <w:rPr>
                <w:rFonts w:ascii="Arial" w:eastAsia="Times New Roman" w:hAnsi="Arial" w:cs="Arial"/>
                <w:color w:val="000000"/>
                <w:sz w:val="24"/>
                <w:szCs w:val="24"/>
                <w:lang w:eastAsia="en-GB"/>
              </w:rPr>
              <w:t>2</w:t>
            </w:r>
            <w:r w:rsidR="006A47D4">
              <w:rPr>
                <w:rFonts w:ascii="Arial" w:eastAsia="Times New Roman" w:hAnsi="Arial" w:cs="Arial"/>
                <w:color w:val="000000"/>
                <w:sz w:val="24"/>
                <w:szCs w:val="24"/>
                <w:lang w:eastAsia="en-GB"/>
              </w:rPr>
              <w:t>4</w:t>
            </w:r>
          </w:p>
        </w:tc>
      </w:tr>
      <w:tr w:rsidR="00831437" w:rsidRPr="007A5C1C" w14:paraId="063F7EF3" w14:textId="77777777" w:rsidTr="00831437">
        <w:trPr>
          <w:trHeight w:val="285"/>
        </w:trPr>
        <w:tc>
          <w:tcPr>
            <w:tcW w:w="0" w:type="auto"/>
            <w:noWrap/>
            <w:vAlign w:val="bottom"/>
            <w:hideMark/>
          </w:tcPr>
          <w:p w14:paraId="5A32CA54" w14:textId="71A9ADAE" w:rsidR="00831437" w:rsidRPr="007A5C1C" w:rsidRDefault="00831437">
            <w:pPr>
              <w:spacing w:after="0" w:line="240" w:lineRule="auto"/>
              <w:rPr>
                <w:rFonts w:ascii="Arial" w:eastAsia="Times New Roman" w:hAnsi="Arial" w:cs="Arial"/>
                <w:b/>
                <w:bCs/>
                <w:color w:val="000000"/>
                <w:sz w:val="24"/>
                <w:szCs w:val="24"/>
                <w:lang w:eastAsia="en-GB"/>
              </w:rPr>
            </w:pPr>
            <w:r>
              <w:rPr>
                <w:rFonts w:ascii="Arial" w:eastAsia="Times New Roman" w:hAnsi="Arial" w:cs="Arial"/>
                <w:b/>
                <w:bCs/>
                <w:color w:val="000000"/>
                <w:sz w:val="24"/>
                <w:szCs w:val="24"/>
                <w:lang w:eastAsia="en-GB"/>
              </w:rPr>
              <w:t>No Passport</w:t>
            </w:r>
          </w:p>
        </w:tc>
        <w:tc>
          <w:tcPr>
            <w:tcW w:w="0" w:type="auto"/>
            <w:shd w:val="clear" w:color="auto" w:fill="FBE4D5" w:themeFill="accent2" w:themeFillTint="33"/>
            <w:noWrap/>
            <w:vAlign w:val="bottom"/>
            <w:hideMark/>
          </w:tcPr>
          <w:p w14:paraId="6988CBC2" w14:textId="108D7004" w:rsidR="00831437" w:rsidRPr="007A5C1C" w:rsidRDefault="006A47D4">
            <w:pPr>
              <w:spacing w:after="0" w:line="240" w:lineRule="auto"/>
              <w:jc w:val="right"/>
              <w:rPr>
                <w:rFonts w:ascii="Arial" w:eastAsia="Times New Roman" w:hAnsi="Arial" w:cs="Arial"/>
                <w:color w:val="000000"/>
                <w:sz w:val="24"/>
                <w:szCs w:val="24"/>
                <w:lang w:eastAsia="en-GB"/>
              </w:rPr>
            </w:pPr>
            <w:r>
              <w:rPr>
                <w:rFonts w:ascii="Arial" w:eastAsia="Times New Roman" w:hAnsi="Arial" w:cs="Arial"/>
                <w:color w:val="000000"/>
                <w:sz w:val="24"/>
                <w:szCs w:val="24"/>
                <w:lang w:eastAsia="en-GB"/>
              </w:rPr>
              <w:t>41,449</w:t>
            </w:r>
          </w:p>
        </w:tc>
        <w:tc>
          <w:tcPr>
            <w:tcW w:w="0" w:type="auto"/>
            <w:shd w:val="clear" w:color="auto" w:fill="FBE4D5" w:themeFill="accent2" w:themeFillTint="33"/>
            <w:noWrap/>
            <w:vAlign w:val="bottom"/>
            <w:hideMark/>
          </w:tcPr>
          <w:p w14:paraId="3FFDCA1D" w14:textId="22D8A8E5" w:rsidR="00831437" w:rsidRPr="007A5C1C" w:rsidRDefault="006A47D4">
            <w:pPr>
              <w:spacing w:after="0" w:line="240" w:lineRule="auto"/>
              <w:jc w:val="right"/>
              <w:rPr>
                <w:rFonts w:ascii="Arial" w:eastAsia="Times New Roman" w:hAnsi="Arial" w:cs="Arial"/>
                <w:color w:val="000000"/>
                <w:sz w:val="24"/>
                <w:szCs w:val="24"/>
                <w:lang w:eastAsia="en-GB"/>
              </w:rPr>
            </w:pPr>
            <w:r>
              <w:rPr>
                <w:rFonts w:ascii="Arial" w:eastAsia="Times New Roman" w:hAnsi="Arial" w:cs="Arial"/>
                <w:color w:val="000000"/>
                <w:sz w:val="24"/>
                <w:szCs w:val="24"/>
                <w:lang w:eastAsia="en-GB"/>
              </w:rPr>
              <w:t>11</w:t>
            </w:r>
          </w:p>
        </w:tc>
      </w:tr>
    </w:tbl>
    <w:p w14:paraId="73D45795" w14:textId="2A586CDF" w:rsidR="00831437" w:rsidRDefault="006A47D4" w:rsidP="00831437">
      <w:pPr>
        <w:rPr>
          <w:rFonts w:ascii="Arial" w:hAnsi="Arial" w:cs="Arial"/>
          <w:i/>
          <w:iCs/>
          <w:sz w:val="20"/>
          <w:szCs w:val="20"/>
        </w:rPr>
      </w:pPr>
      <w:r>
        <w:rPr>
          <w:rFonts w:ascii="Arial" w:hAnsi="Arial" w:cs="Arial"/>
          <w:i/>
          <w:iCs/>
          <w:sz w:val="20"/>
          <w:szCs w:val="20"/>
        </w:rPr>
        <w:t xml:space="preserve"> </w:t>
      </w:r>
      <w:r w:rsidR="00831437">
        <w:rPr>
          <w:rFonts w:ascii="Arial" w:hAnsi="Arial" w:cs="Arial"/>
          <w:i/>
          <w:iCs/>
          <w:sz w:val="20"/>
          <w:szCs w:val="20"/>
        </w:rPr>
        <w:br/>
      </w:r>
      <w:r w:rsidR="00831437" w:rsidRPr="00AA7611">
        <w:rPr>
          <w:rFonts w:ascii="Arial" w:hAnsi="Arial" w:cs="Arial"/>
          <w:i/>
          <w:iCs/>
          <w:sz w:val="20"/>
          <w:szCs w:val="20"/>
        </w:rPr>
        <w:t xml:space="preserve">Figures </w:t>
      </w:r>
      <w:r w:rsidR="00831437">
        <w:rPr>
          <w:rFonts w:ascii="Arial" w:hAnsi="Arial" w:cs="Arial"/>
          <w:i/>
          <w:iCs/>
          <w:sz w:val="20"/>
          <w:szCs w:val="20"/>
        </w:rPr>
        <w:t>1</w:t>
      </w:r>
      <w:r w:rsidR="00740E18">
        <w:rPr>
          <w:rFonts w:ascii="Arial" w:hAnsi="Arial" w:cs="Arial"/>
          <w:i/>
          <w:iCs/>
          <w:sz w:val="20"/>
          <w:szCs w:val="20"/>
        </w:rPr>
        <w:t>8</w:t>
      </w:r>
      <w:r w:rsidR="00831437">
        <w:rPr>
          <w:rFonts w:ascii="Arial" w:hAnsi="Arial" w:cs="Arial"/>
          <w:i/>
          <w:iCs/>
          <w:sz w:val="20"/>
          <w:szCs w:val="20"/>
        </w:rPr>
        <w:t xml:space="preserve"> &amp; 1</w:t>
      </w:r>
      <w:r w:rsidR="00740E18">
        <w:rPr>
          <w:rFonts w:ascii="Arial" w:hAnsi="Arial" w:cs="Arial"/>
          <w:i/>
          <w:iCs/>
          <w:sz w:val="20"/>
          <w:szCs w:val="20"/>
        </w:rPr>
        <w:t>9</w:t>
      </w:r>
    </w:p>
    <w:p w14:paraId="5756D78A" w14:textId="372B963B" w:rsidR="006A47D4" w:rsidRPr="00AA7611" w:rsidRDefault="006A47D4" w:rsidP="00831437">
      <w:pPr>
        <w:rPr>
          <w:rFonts w:ascii="Arial" w:hAnsi="Arial" w:cs="Arial"/>
          <w:i/>
          <w:iCs/>
          <w:sz w:val="20"/>
          <w:szCs w:val="20"/>
        </w:rPr>
      </w:pPr>
    </w:p>
    <w:p w14:paraId="50A00C90" w14:textId="427EE07B" w:rsidR="00831437" w:rsidRPr="00982874" w:rsidRDefault="00831437" w:rsidP="00831437">
      <w:pPr>
        <w:pStyle w:val="NormalWeb"/>
        <w:shd w:val="clear" w:color="auto" w:fill="FFFFFF"/>
        <w:spacing w:after="300"/>
        <w:rPr>
          <w:rFonts w:ascii="Arial" w:hAnsi="Arial" w:cs="Arial"/>
          <w:color w:val="1F1F1F"/>
        </w:rPr>
      </w:pPr>
      <w:r>
        <w:rPr>
          <w:rFonts w:ascii="Arial" w:hAnsi="Arial" w:cs="Arial"/>
          <w:color w:val="1F1F1F"/>
        </w:rPr>
        <w:t xml:space="preserve">Based on the above figures showing </w:t>
      </w:r>
      <w:r w:rsidR="006A47D4">
        <w:rPr>
          <w:rFonts w:ascii="Arial" w:hAnsi="Arial" w:cs="Arial"/>
          <w:color w:val="1F1F1F"/>
        </w:rPr>
        <w:t>passports held</w:t>
      </w:r>
      <w:r>
        <w:rPr>
          <w:rFonts w:ascii="Arial" w:hAnsi="Arial" w:cs="Arial"/>
          <w:color w:val="1F1F1F"/>
        </w:rPr>
        <w:t xml:space="preserve"> reported by Leicester residents in 2021, o</w:t>
      </w:r>
      <w:r w:rsidRPr="00982874">
        <w:rPr>
          <w:rFonts w:ascii="Arial" w:hAnsi="Arial" w:cs="Arial"/>
          <w:color w:val="1F1F1F"/>
        </w:rPr>
        <w:t xml:space="preserve">ut of 368,572 usual residents, </w:t>
      </w:r>
      <w:r w:rsidR="006A47D4">
        <w:rPr>
          <w:rFonts w:ascii="Arial" w:hAnsi="Arial" w:cs="Arial"/>
          <w:color w:val="1F1F1F"/>
        </w:rPr>
        <w:t>238,152</w:t>
      </w:r>
      <w:r w:rsidRPr="00982874">
        <w:rPr>
          <w:rFonts w:ascii="Arial" w:hAnsi="Arial" w:cs="Arial"/>
          <w:color w:val="1F1F1F"/>
        </w:rPr>
        <w:t xml:space="preserve"> </w:t>
      </w:r>
      <w:r w:rsidR="006A47D4">
        <w:rPr>
          <w:rFonts w:ascii="Arial" w:hAnsi="Arial" w:cs="Arial"/>
          <w:color w:val="1F1F1F"/>
        </w:rPr>
        <w:t xml:space="preserve">held </w:t>
      </w:r>
      <w:r w:rsidRPr="00982874">
        <w:rPr>
          <w:rFonts w:ascii="Arial" w:hAnsi="Arial" w:cs="Arial"/>
          <w:color w:val="1F1F1F"/>
        </w:rPr>
        <w:t>UK</w:t>
      </w:r>
      <w:r w:rsidR="006A47D4">
        <w:rPr>
          <w:rFonts w:ascii="Arial" w:hAnsi="Arial" w:cs="Arial"/>
          <w:color w:val="1F1F1F"/>
        </w:rPr>
        <w:t xml:space="preserve"> passports</w:t>
      </w:r>
      <w:r w:rsidRPr="00982874">
        <w:rPr>
          <w:rFonts w:ascii="Arial" w:hAnsi="Arial" w:cs="Arial"/>
          <w:color w:val="1F1F1F"/>
        </w:rPr>
        <w:t xml:space="preserve"> (</w:t>
      </w:r>
      <w:r w:rsidR="006A47D4">
        <w:rPr>
          <w:rFonts w:ascii="Arial" w:hAnsi="Arial" w:cs="Arial"/>
          <w:color w:val="1F1F1F"/>
        </w:rPr>
        <w:t>65</w:t>
      </w:r>
      <w:r w:rsidRPr="00982874">
        <w:rPr>
          <w:rFonts w:ascii="Arial" w:hAnsi="Arial" w:cs="Arial"/>
          <w:color w:val="1F1F1F"/>
        </w:rPr>
        <w:t xml:space="preserve">%), while </w:t>
      </w:r>
      <w:r w:rsidR="0003227B">
        <w:rPr>
          <w:rFonts w:ascii="Arial" w:hAnsi="Arial" w:cs="Arial"/>
          <w:color w:val="1F1F1F"/>
        </w:rPr>
        <w:t>88,970</w:t>
      </w:r>
      <w:r w:rsidRPr="00982874">
        <w:rPr>
          <w:rFonts w:ascii="Arial" w:hAnsi="Arial" w:cs="Arial"/>
          <w:color w:val="1F1F1F"/>
        </w:rPr>
        <w:t xml:space="preserve"> (</w:t>
      </w:r>
      <w:r w:rsidR="0003227B">
        <w:rPr>
          <w:rFonts w:ascii="Arial" w:hAnsi="Arial" w:cs="Arial"/>
          <w:color w:val="1F1F1F"/>
        </w:rPr>
        <w:t>24</w:t>
      </w:r>
      <w:r w:rsidRPr="00982874">
        <w:rPr>
          <w:rFonts w:ascii="Arial" w:hAnsi="Arial" w:cs="Arial"/>
          <w:color w:val="1F1F1F"/>
        </w:rPr>
        <w:t xml:space="preserve">%) </w:t>
      </w:r>
      <w:r w:rsidR="0003227B">
        <w:rPr>
          <w:rFonts w:ascii="Arial" w:hAnsi="Arial" w:cs="Arial"/>
          <w:color w:val="1F1F1F"/>
        </w:rPr>
        <w:t>had</w:t>
      </w:r>
      <w:r w:rsidRPr="00982874">
        <w:rPr>
          <w:rFonts w:ascii="Arial" w:hAnsi="Arial" w:cs="Arial"/>
          <w:color w:val="1F1F1F"/>
        </w:rPr>
        <w:t xml:space="preserve"> </w:t>
      </w:r>
      <w:r w:rsidR="0003227B">
        <w:rPr>
          <w:rFonts w:ascii="Arial" w:hAnsi="Arial" w:cs="Arial"/>
          <w:color w:val="1F1F1F"/>
        </w:rPr>
        <w:t>non-</w:t>
      </w:r>
      <w:r w:rsidRPr="00982874">
        <w:rPr>
          <w:rFonts w:ascii="Arial" w:hAnsi="Arial" w:cs="Arial"/>
          <w:color w:val="1F1F1F"/>
        </w:rPr>
        <w:t>UK</w:t>
      </w:r>
      <w:r w:rsidR="0003227B">
        <w:rPr>
          <w:rFonts w:ascii="Arial" w:hAnsi="Arial" w:cs="Arial"/>
          <w:color w:val="1F1F1F"/>
        </w:rPr>
        <w:t xml:space="preserve"> passports.</w:t>
      </w:r>
      <w:r w:rsidR="00D6348B">
        <w:rPr>
          <w:rFonts w:ascii="Arial" w:hAnsi="Arial" w:cs="Arial"/>
          <w:color w:val="1F1F1F"/>
        </w:rPr>
        <w:t xml:space="preserve"> </w:t>
      </w:r>
      <w:r w:rsidR="00DA6ACD">
        <w:rPr>
          <w:rFonts w:ascii="Arial" w:hAnsi="Arial" w:cs="Arial"/>
          <w:color w:val="1F1F1F"/>
        </w:rPr>
        <w:t>41,449 (11%) of residents had no passport.</w:t>
      </w:r>
    </w:p>
    <w:p w14:paraId="2C5FB035" w14:textId="1AA62C55" w:rsidR="0039746D" w:rsidRDefault="00831437" w:rsidP="00831437">
      <w:pPr>
        <w:pStyle w:val="NormalWeb"/>
        <w:shd w:val="clear" w:color="auto" w:fill="FFFFFF"/>
        <w:spacing w:after="300"/>
        <w:rPr>
          <w:rFonts w:ascii="Arial" w:hAnsi="Arial" w:cs="Arial"/>
          <w:color w:val="1F1F1F"/>
        </w:rPr>
      </w:pPr>
      <w:r w:rsidRPr="00982874">
        <w:rPr>
          <w:rFonts w:ascii="Arial" w:hAnsi="Arial" w:cs="Arial"/>
          <w:color w:val="1F1F1F"/>
        </w:rPr>
        <w:lastRenderedPageBreak/>
        <w:t xml:space="preserve">The </w:t>
      </w:r>
      <w:r w:rsidR="00E31073">
        <w:rPr>
          <w:rFonts w:ascii="Arial" w:hAnsi="Arial" w:cs="Arial"/>
          <w:color w:val="1F1F1F"/>
        </w:rPr>
        <w:t>amount of</w:t>
      </w:r>
      <w:r w:rsidRPr="00982874">
        <w:rPr>
          <w:rFonts w:ascii="Arial" w:hAnsi="Arial" w:cs="Arial"/>
          <w:color w:val="1F1F1F"/>
        </w:rPr>
        <w:t xml:space="preserve"> non-UK born </w:t>
      </w:r>
      <w:r w:rsidR="00E31073">
        <w:rPr>
          <w:rFonts w:ascii="Arial" w:hAnsi="Arial" w:cs="Arial"/>
          <w:color w:val="1F1F1F"/>
        </w:rPr>
        <w:t>passports held by residents</w:t>
      </w:r>
      <w:r w:rsidRPr="00982874">
        <w:rPr>
          <w:rFonts w:ascii="Arial" w:hAnsi="Arial" w:cs="Arial"/>
          <w:color w:val="1F1F1F"/>
        </w:rPr>
        <w:t xml:space="preserve"> in Leicester has risen since 2011 from </w:t>
      </w:r>
      <w:r w:rsidR="00E31073">
        <w:rPr>
          <w:rFonts w:ascii="Arial" w:hAnsi="Arial" w:cs="Arial"/>
          <w:color w:val="1F1F1F"/>
        </w:rPr>
        <w:t>15</w:t>
      </w:r>
      <w:r w:rsidRPr="00982874">
        <w:rPr>
          <w:rFonts w:ascii="Arial" w:hAnsi="Arial" w:cs="Arial"/>
          <w:color w:val="1F1F1F"/>
        </w:rPr>
        <w:t xml:space="preserve">% to </w:t>
      </w:r>
      <w:r w:rsidR="00E31073">
        <w:rPr>
          <w:rFonts w:ascii="Arial" w:hAnsi="Arial" w:cs="Arial"/>
          <w:color w:val="1F1F1F"/>
        </w:rPr>
        <w:t>24</w:t>
      </w:r>
      <w:r w:rsidRPr="00982874">
        <w:rPr>
          <w:rFonts w:ascii="Arial" w:hAnsi="Arial" w:cs="Arial"/>
          <w:color w:val="1F1F1F"/>
        </w:rPr>
        <w:t>%</w:t>
      </w:r>
      <w:r>
        <w:rPr>
          <w:rFonts w:ascii="Arial" w:hAnsi="Arial" w:cs="Arial"/>
          <w:color w:val="1F1F1F"/>
        </w:rPr>
        <w:t xml:space="preserve"> </w:t>
      </w:r>
      <w:r w:rsidR="00074279">
        <w:rPr>
          <w:rFonts w:ascii="Arial" w:hAnsi="Arial" w:cs="Arial"/>
          <w:color w:val="1F1F1F"/>
        </w:rPr>
        <w:t xml:space="preserve">in 2021, </w:t>
      </w:r>
      <w:r>
        <w:rPr>
          <w:rFonts w:ascii="Arial" w:hAnsi="Arial" w:cs="Arial"/>
          <w:color w:val="1F1F1F"/>
        </w:rPr>
        <w:t>and t</w:t>
      </w:r>
      <w:r w:rsidRPr="00982874">
        <w:rPr>
          <w:rFonts w:ascii="Arial" w:hAnsi="Arial" w:cs="Arial"/>
          <w:color w:val="1F1F1F"/>
        </w:rPr>
        <w:t xml:space="preserve">hose </w:t>
      </w:r>
      <w:r w:rsidR="0039746D">
        <w:rPr>
          <w:rFonts w:ascii="Arial" w:hAnsi="Arial" w:cs="Arial"/>
          <w:color w:val="1F1F1F"/>
        </w:rPr>
        <w:t>with</w:t>
      </w:r>
      <w:r w:rsidRPr="00982874">
        <w:rPr>
          <w:rFonts w:ascii="Arial" w:hAnsi="Arial" w:cs="Arial"/>
          <w:color w:val="1F1F1F"/>
        </w:rPr>
        <w:t xml:space="preserve"> EU</w:t>
      </w:r>
      <w:r w:rsidR="0039746D">
        <w:rPr>
          <w:rFonts w:ascii="Arial" w:hAnsi="Arial" w:cs="Arial"/>
          <w:color w:val="1F1F1F"/>
        </w:rPr>
        <w:t xml:space="preserve"> passports</w:t>
      </w:r>
      <w:r w:rsidRPr="00982874">
        <w:rPr>
          <w:rFonts w:ascii="Arial" w:hAnsi="Arial" w:cs="Arial"/>
          <w:color w:val="1F1F1F"/>
        </w:rPr>
        <w:t xml:space="preserve"> made up </w:t>
      </w:r>
      <w:r w:rsidR="0039746D">
        <w:rPr>
          <w:rFonts w:ascii="Arial" w:hAnsi="Arial" w:cs="Arial"/>
          <w:color w:val="1F1F1F"/>
        </w:rPr>
        <w:t>55,502</w:t>
      </w:r>
      <w:r w:rsidRPr="00982874">
        <w:rPr>
          <w:rFonts w:ascii="Arial" w:hAnsi="Arial" w:cs="Arial"/>
          <w:color w:val="1F1F1F"/>
        </w:rPr>
        <w:t xml:space="preserve"> (</w:t>
      </w:r>
      <w:r w:rsidR="0039746D">
        <w:rPr>
          <w:rFonts w:ascii="Arial" w:hAnsi="Arial" w:cs="Arial"/>
          <w:color w:val="1F1F1F"/>
        </w:rPr>
        <w:t>62</w:t>
      </w:r>
      <w:r w:rsidRPr="00982874">
        <w:rPr>
          <w:rFonts w:ascii="Arial" w:hAnsi="Arial" w:cs="Arial"/>
          <w:color w:val="1F1F1F"/>
        </w:rPr>
        <w:t xml:space="preserve">% of all non-UK </w:t>
      </w:r>
      <w:r w:rsidR="0039746D">
        <w:rPr>
          <w:rFonts w:ascii="Arial" w:hAnsi="Arial" w:cs="Arial"/>
          <w:color w:val="1F1F1F"/>
        </w:rPr>
        <w:t>passports</w:t>
      </w:r>
      <w:r w:rsidRPr="00982874">
        <w:rPr>
          <w:rFonts w:ascii="Arial" w:hAnsi="Arial" w:cs="Arial"/>
          <w:color w:val="1F1F1F"/>
        </w:rPr>
        <w:t xml:space="preserve">) of the population. The remaining </w:t>
      </w:r>
      <w:r w:rsidR="0039746D">
        <w:rPr>
          <w:rFonts w:ascii="Arial" w:hAnsi="Arial" w:cs="Arial"/>
          <w:color w:val="1F1F1F"/>
        </w:rPr>
        <w:t xml:space="preserve">passports held were from countries outside of the EU, a total of 33,468 </w:t>
      </w:r>
      <w:r w:rsidR="0039746D" w:rsidRPr="00982874">
        <w:rPr>
          <w:rFonts w:ascii="Arial" w:hAnsi="Arial" w:cs="Arial"/>
          <w:color w:val="1F1F1F"/>
        </w:rPr>
        <w:t>(</w:t>
      </w:r>
      <w:r w:rsidR="0039746D">
        <w:rPr>
          <w:rFonts w:ascii="Arial" w:hAnsi="Arial" w:cs="Arial"/>
          <w:color w:val="1F1F1F"/>
        </w:rPr>
        <w:t>38</w:t>
      </w:r>
      <w:r w:rsidR="0039746D" w:rsidRPr="00982874">
        <w:rPr>
          <w:rFonts w:ascii="Arial" w:hAnsi="Arial" w:cs="Arial"/>
          <w:color w:val="1F1F1F"/>
        </w:rPr>
        <w:t xml:space="preserve">% of all non-UK </w:t>
      </w:r>
      <w:r w:rsidR="0039746D">
        <w:rPr>
          <w:rFonts w:ascii="Arial" w:hAnsi="Arial" w:cs="Arial"/>
          <w:color w:val="1F1F1F"/>
        </w:rPr>
        <w:t>passports</w:t>
      </w:r>
      <w:r w:rsidR="0039746D" w:rsidRPr="00982874">
        <w:rPr>
          <w:rFonts w:ascii="Arial" w:hAnsi="Arial" w:cs="Arial"/>
          <w:color w:val="1F1F1F"/>
        </w:rPr>
        <w:t>)</w:t>
      </w:r>
      <w:r w:rsidRPr="00982874">
        <w:rPr>
          <w:rFonts w:ascii="Arial" w:hAnsi="Arial" w:cs="Arial"/>
          <w:color w:val="1F1F1F"/>
        </w:rPr>
        <w:t>.</w:t>
      </w:r>
    </w:p>
    <w:p w14:paraId="03CD314E" w14:textId="3BCE914C" w:rsidR="0039746D" w:rsidRPr="007A5C1C" w:rsidRDefault="0039746D" w:rsidP="0039746D">
      <w:pPr>
        <w:rPr>
          <w:rFonts w:ascii="Arial" w:hAnsi="Arial" w:cs="Arial"/>
          <w:sz w:val="24"/>
          <w:szCs w:val="24"/>
        </w:rPr>
      </w:pPr>
      <w:r w:rsidRPr="007A5C1C">
        <w:rPr>
          <w:rFonts w:ascii="Arial" w:hAnsi="Arial" w:cs="Arial"/>
          <w:sz w:val="24"/>
          <w:szCs w:val="24"/>
        </w:rPr>
        <w:t xml:space="preserve">The following figures show the top 10 </w:t>
      </w:r>
      <w:r>
        <w:rPr>
          <w:rFonts w:ascii="Arial" w:hAnsi="Arial" w:cs="Arial"/>
          <w:sz w:val="24"/>
          <w:szCs w:val="24"/>
        </w:rPr>
        <w:t>passports held</w:t>
      </w:r>
      <w:r w:rsidRPr="007A5C1C">
        <w:rPr>
          <w:rFonts w:ascii="Arial" w:hAnsi="Arial" w:cs="Arial"/>
          <w:sz w:val="24"/>
          <w:szCs w:val="24"/>
        </w:rPr>
        <w:t xml:space="preserve"> </w:t>
      </w:r>
      <w:r>
        <w:rPr>
          <w:rFonts w:ascii="Arial" w:hAnsi="Arial" w:cs="Arial"/>
          <w:sz w:val="24"/>
          <w:szCs w:val="24"/>
        </w:rPr>
        <w:t>by</w:t>
      </w:r>
      <w:r w:rsidRPr="007A5C1C">
        <w:rPr>
          <w:rFonts w:ascii="Arial" w:hAnsi="Arial" w:cs="Arial"/>
          <w:sz w:val="24"/>
          <w:szCs w:val="24"/>
        </w:rPr>
        <w:t xml:space="preserve"> Leicester residents </w:t>
      </w:r>
      <w:r>
        <w:rPr>
          <w:rFonts w:ascii="Arial" w:hAnsi="Arial" w:cs="Arial"/>
          <w:sz w:val="24"/>
          <w:szCs w:val="24"/>
        </w:rPr>
        <w:t xml:space="preserve">from non-UK countries </w:t>
      </w:r>
      <w:r w:rsidRPr="007A5C1C">
        <w:rPr>
          <w:rFonts w:ascii="Arial" w:hAnsi="Arial" w:cs="Arial"/>
          <w:sz w:val="24"/>
          <w:szCs w:val="24"/>
        </w:rPr>
        <w:t>in 2021, with figures of 2011 for comparison over the last decade.</w:t>
      </w:r>
      <w:r w:rsidR="003A410B">
        <w:rPr>
          <w:rFonts w:ascii="Arial" w:hAnsi="Arial" w:cs="Arial"/>
          <w:sz w:val="24"/>
          <w:szCs w:val="24"/>
        </w:rPr>
        <w:br/>
      </w:r>
    </w:p>
    <w:tbl>
      <w:tblPr>
        <w:tblW w:w="570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bottom w:w="15" w:type="dxa"/>
        </w:tblCellMar>
        <w:tblLook w:val="04A0" w:firstRow="1" w:lastRow="0" w:firstColumn="1" w:lastColumn="0" w:noHBand="0" w:noVBand="1"/>
      </w:tblPr>
      <w:tblGrid>
        <w:gridCol w:w="3520"/>
        <w:gridCol w:w="1123"/>
        <w:gridCol w:w="1060"/>
      </w:tblGrid>
      <w:tr w:rsidR="0039746D" w:rsidRPr="007A5C1C" w14:paraId="580E82E8" w14:textId="77777777">
        <w:trPr>
          <w:trHeight w:val="285"/>
          <w:jc w:val="center"/>
        </w:trPr>
        <w:tc>
          <w:tcPr>
            <w:tcW w:w="5703" w:type="dxa"/>
            <w:gridSpan w:val="3"/>
            <w:tcBorders>
              <w:top w:val="nil"/>
              <w:left w:val="nil"/>
              <w:right w:val="nil"/>
            </w:tcBorders>
            <w:shd w:val="clear" w:color="auto" w:fill="auto"/>
            <w:noWrap/>
            <w:vAlign w:val="bottom"/>
          </w:tcPr>
          <w:p w14:paraId="71E93F7F" w14:textId="1503039B" w:rsidR="0039746D" w:rsidRPr="004706DB" w:rsidRDefault="0039746D">
            <w:pPr>
              <w:spacing w:after="0" w:line="240" w:lineRule="auto"/>
              <w:jc w:val="center"/>
              <w:rPr>
                <w:rFonts w:ascii="Arial" w:eastAsia="Times New Roman" w:hAnsi="Arial" w:cs="Arial"/>
                <w:b/>
                <w:bCs/>
                <w:color w:val="000000"/>
                <w:sz w:val="24"/>
                <w:szCs w:val="24"/>
                <w:lang w:eastAsia="en-GB"/>
              </w:rPr>
            </w:pPr>
            <w:r w:rsidRPr="004706DB">
              <w:rPr>
                <w:rFonts w:ascii="Arial" w:eastAsia="Times New Roman" w:hAnsi="Arial" w:cs="Arial"/>
                <w:b/>
                <w:bCs/>
                <w:color w:val="000000"/>
                <w:sz w:val="24"/>
                <w:szCs w:val="24"/>
                <w:lang w:eastAsia="en-GB"/>
              </w:rPr>
              <w:t xml:space="preserve">Top 10 non-UK </w:t>
            </w:r>
            <w:r w:rsidR="003D78DF">
              <w:rPr>
                <w:rFonts w:ascii="Arial" w:eastAsia="Times New Roman" w:hAnsi="Arial" w:cs="Arial"/>
                <w:b/>
                <w:bCs/>
                <w:color w:val="000000"/>
                <w:sz w:val="24"/>
                <w:szCs w:val="24"/>
                <w:lang w:eastAsia="en-GB"/>
              </w:rPr>
              <w:t>passports held</w:t>
            </w:r>
            <w:r w:rsidRPr="004706DB">
              <w:rPr>
                <w:rFonts w:ascii="Arial" w:eastAsia="Times New Roman" w:hAnsi="Arial" w:cs="Arial"/>
                <w:b/>
                <w:bCs/>
                <w:color w:val="000000"/>
                <w:sz w:val="24"/>
                <w:szCs w:val="24"/>
                <w:lang w:eastAsia="en-GB"/>
              </w:rPr>
              <w:t xml:space="preserve"> in 2021, compared with </w:t>
            </w:r>
            <w:r w:rsidR="005A0366" w:rsidRPr="004706DB">
              <w:rPr>
                <w:rFonts w:ascii="Arial" w:eastAsia="Times New Roman" w:hAnsi="Arial" w:cs="Arial"/>
                <w:b/>
                <w:bCs/>
                <w:color w:val="000000"/>
                <w:sz w:val="24"/>
                <w:szCs w:val="24"/>
                <w:lang w:eastAsia="en-GB"/>
              </w:rPr>
              <w:t>2011.</w:t>
            </w:r>
          </w:p>
          <w:p w14:paraId="1C35D3E4" w14:textId="77777777" w:rsidR="0039746D" w:rsidRPr="004706DB" w:rsidRDefault="0039746D">
            <w:pPr>
              <w:spacing w:after="0" w:line="240" w:lineRule="auto"/>
              <w:jc w:val="center"/>
              <w:rPr>
                <w:rFonts w:ascii="Arial" w:eastAsia="Times New Roman" w:hAnsi="Arial" w:cs="Arial"/>
                <w:color w:val="000000"/>
                <w:sz w:val="24"/>
                <w:szCs w:val="24"/>
                <w:lang w:eastAsia="en-GB"/>
              </w:rPr>
            </w:pPr>
          </w:p>
        </w:tc>
      </w:tr>
      <w:tr w:rsidR="0039746D" w:rsidRPr="007A5C1C" w14:paraId="28769992" w14:textId="77777777">
        <w:trPr>
          <w:trHeight w:val="285"/>
          <w:jc w:val="center"/>
        </w:trPr>
        <w:tc>
          <w:tcPr>
            <w:tcW w:w="3520" w:type="dxa"/>
            <w:shd w:val="clear" w:color="auto" w:fill="C45911" w:themeFill="accent2" w:themeFillShade="BF"/>
            <w:noWrap/>
            <w:vAlign w:val="bottom"/>
            <w:hideMark/>
          </w:tcPr>
          <w:p w14:paraId="3FC0D726" w14:textId="77777777" w:rsidR="0039746D" w:rsidRPr="004706DB" w:rsidRDefault="0039746D">
            <w:pPr>
              <w:spacing w:after="0" w:line="240" w:lineRule="auto"/>
              <w:rPr>
                <w:rFonts w:ascii="Arial" w:eastAsia="Times New Roman" w:hAnsi="Arial" w:cs="Arial"/>
                <w:sz w:val="24"/>
                <w:szCs w:val="24"/>
                <w:u w:val="single"/>
                <w:lang w:eastAsia="en-GB"/>
              </w:rPr>
            </w:pPr>
          </w:p>
        </w:tc>
        <w:tc>
          <w:tcPr>
            <w:tcW w:w="1123" w:type="dxa"/>
            <w:noWrap/>
            <w:vAlign w:val="bottom"/>
            <w:hideMark/>
          </w:tcPr>
          <w:p w14:paraId="640A909D" w14:textId="77777777" w:rsidR="0039746D" w:rsidRPr="007A5C1C" w:rsidRDefault="0039746D">
            <w:pPr>
              <w:spacing w:after="0" w:line="240" w:lineRule="auto"/>
              <w:jc w:val="center"/>
              <w:rPr>
                <w:rFonts w:ascii="Arial" w:eastAsia="Times New Roman" w:hAnsi="Arial" w:cs="Arial"/>
                <w:b/>
                <w:bCs/>
                <w:color w:val="000000"/>
                <w:sz w:val="24"/>
                <w:szCs w:val="24"/>
                <w:lang w:eastAsia="en-GB"/>
              </w:rPr>
            </w:pPr>
            <w:r>
              <w:rPr>
                <w:rFonts w:ascii="Arial" w:eastAsia="Times New Roman" w:hAnsi="Arial" w:cs="Arial"/>
                <w:b/>
                <w:bCs/>
                <w:color w:val="000000"/>
                <w:sz w:val="24"/>
                <w:szCs w:val="24"/>
                <w:lang w:eastAsia="en-GB"/>
              </w:rPr>
              <w:t>2021</w:t>
            </w:r>
          </w:p>
        </w:tc>
        <w:tc>
          <w:tcPr>
            <w:tcW w:w="1060" w:type="dxa"/>
            <w:noWrap/>
            <w:vAlign w:val="bottom"/>
            <w:hideMark/>
          </w:tcPr>
          <w:p w14:paraId="045ABFA4" w14:textId="77777777" w:rsidR="0039746D" w:rsidRPr="007A5C1C" w:rsidRDefault="0039746D">
            <w:pPr>
              <w:spacing w:after="0" w:line="240" w:lineRule="auto"/>
              <w:jc w:val="center"/>
              <w:rPr>
                <w:rFonts w:ascii="Arial" w:eastAsia="Times New Roman" w:hAnsi="Arial" w:cs="Arial"/>
                <w:b/>
                <w:bCs/>
                <w:color w:val="000000"/>
                <w:sz w:val="24"/>
                <w:szCs w:val="24"/>
                <w:lang w:eastAsia="en-GB"/>
              </w:rPr>
            </w:pPr>
            <w:r>
              <w:rPr>
                <w:rFonts w:ascii="Arial" w:eastAsia="Times New Roman" w:hAnsi="Arial" w:cs="Arial"/>
                <w:b/>
                <w:bCs/>
                <w:color w:val="000000"/>
                <w:sz w:val="24"/>
                <w:szCs w:val="24"/>
                <w:lang w:eastAsia="en-GB"/>
              </w:rPr>
              <w:t>2011</w:t>
            </w:r>
          </w:p>
        </w:tc>
      </w:tr>
      <w:tr w:rsidR="0039746D" w:rsidRPr="007A5C1C" w14:paraId="4E27B0F3" w14:textId="77777777">
        <w:trPr>
          <w:trHeight w:val="285"/>
          <w:jc w:val="center"/>
        </w:trPr>
        <w:tc>
          <w:tcPr>
            <w:tcW w:w="3520" w:type="dxa"/>
            <w:noWrap/>
            <w:vAlign w:val="bottom"/>
          </w:tcPr>
          <w:p w14:paraId="68EE4935" w14:textId="77777777" w:rsidR="0039746D" w:rsidRPr="007A5C1C" w:rsidRDefault="0039746D">
            <w:pPr>
              <w:spacing w:after="0" w:line="240" w:lineRule="auto"/>
              <w:rPr>
                <w:rFonts w:ascii="Arial" w:eastAsia="Times New Roman" w:hAnsi="Arial" w:cs="Arial"/>
                <w:b/>
                <w:bCs/>
                <w:color w:val="000000"/>
                <w:sz w:val="24"/>
                <w:szCs w:val="24"/>
                <w:lang w:eastAsia="en-GB"/>
              </w:rPr>
            </w:pPr>
            <w:r>
              <w:rPr>
                <w:rFonts w:ascii="Arial" w:eastAsia="Times New Roman" w:hAnsi="Arial" w:cs="Arial"/>
                <w:b/>
                <w:bCs/>
                <w:color w:val="000000"/>
                <w:sz w:val="24"/>
                <w:szCs w:val="24"/>
                <w:lang w:eastAsia="en-GB"/>
              </w:rPr>
              <w:t xml:space="preserve">India </w:t>
            </w:r>
          </w:p>
        </w:tc>
        <w:tc>
          <w:tcPr>
            <w:tcW w:w="1123" w:type="dxa"/>
            <w:shd w:val="clear" w:color="auto" w:fill="FBE4D5" w:themeFill="accent2" w:themeFillTint="33"/>
            <w:noWrap/>
            <w:vAlign w:val="bottom"/>
          </w:tcPr>
          <w:p w14:paraId="187B67EC" w14:textId="2FC7C2C2" w:rsidR="0039746D" w:rsidRPr="007A5C1C" w:rsidRDefault="003D78DF">
            <w:pPr>
              <w:spacing w:after="0" w:line="240" w:lineRule="auto"/>
              <w:jc w:val="right"/>
              <w:rPr>
                <w:rFonts w:ascii="Arial" w:eastAsia="Times New Roman" w:hAnsi="Arial" w:cs="Arial"/>
                <w:color w:val="000000"/>
                <w:sz w:val="24"/>
                <w:szCs w:val="24"/>
                <w:lang w:eastAsia="en-GB"/>
              </w:rPr>
            </w:pPr>
            <w:r>
              <w:rPr>
                <w:rFonts w:ascii="Arial" w:eastAsia="Times New Roman" w:hAnsi="Arial" w:cs="Arial"/>
                <w:color w:val="000000"/>
                <w:sz w:val="24"/>
                <w:szCs w:val="24"/>
                <w:lang w:eastAsia="en-GB"/>
              </w:rPr>
              <w:t>19,654</w:t>
            </w:r>
          </w:p>
        </w:tc>
        <w:tc>
          <w:tcPr>
            <w:tcW w:w="1060" w:type="dxa"/>
            <w:shd w:val="clear" w:color="auto" w:fill="FBE4D5" w:themeFill="accent2" w:themeFillTint="33"/>
            <w:noWrap/>
            <w:vAlign w:val="bottom"/>
          </w:tcPr>
          <w:p w14:paraId="514E9144" w14:textId="4C8960BA" w:rsidR="0039746D" w:rsidRPr="007A5C1C" w:rsidRDefault="00A91BF6">
            <w:pPr>
              <w:spacing w:after="0" w:line="240" w:lineRule="auto"/>
              <w:jc w:val="right"/>
              <w:rPr>
                <w:rFonts w:ascii="Arial" w:eastAsia="Times New Roman" w:hAnsi="Arial" w:cs="Arial"/>
                <w:color w:val="000000"/>
                <w:sz w:val="24"/>
                <w:szCs w:val="24"/>
                <w:lang w:eastAsia="en-GB"/>
              </w:rPr>
            </w:pPr>
            <w:r>
              <w:rPr>
                <w:rFonts w:ascii="Arial" w:eastAsia="Times New Roman" w:hAnsi="Arial" w:cs="Arial"/>
                <w:color w:val="000000"/>
                <w:sz w:val="24"/>
                <w:szCs w:val="24"/>
                <w:lang w:eastAsia="en-GB"/>
              </w:rPr>
              <w:t>12,471</w:t>
            </w:r>
          </w:p>
        </w:tc>
      </w:tr>
      <w:tr w:rsidR="0039746D" w:rsidRPr="007A5C1C" w14:paraId="61300BB4" w14:textId="77777777">
        <w:trPr>
          <w:trHeight w:val="285"/>
          <w:jc w:val="center"/>
        </w:trPr>
        <w:tc>
          <w:tcPr>
            <w:tcW w:w="3520" w:type="dxa"/>
            <w:noWrap/>
            <w:vAlign w:val="bottom"/>
          </w:tcPr>
          <w:p w14:paraId="63BC2C8C" w14:textId="4D2EAF22" w:rsidR="0039746D" w:rsidRPr="007A5C1C" w:rsidRDefault="0039746D">
            <w:pPr>
              <w:spacing w:after="0" w:line="240" w:lineRule="auto"/>
              <w:rPr>
                <w:rFonts w:ascii="Arial" w:eastAsia="Times New Roman" w:hAnsi="Arial" w:cs="Arial"/>
                <w:b/>
                <w:bCs/>
                <w:color w:val="000000"/>
                <w:sz w:val="24"/>
                <w:szCs w:val="24"/>
                <w:lang w:eastAsia="en-GB"/>
              </w:rPr>
            </w:pPr>
            <w:r>
              <w:rPr>
                <w:rFonts w:ascii="Arial" w:eastAsia="Times New Roman" w:hAnsi="Arial" w:cs="Arial"/>
                <w:b/>
                <w:bCs/>
                <w:color w:val="000000"/>
                <w:sz w:val="24"/>
                <w:szCs w:val="24"/>
                <w:lang w:eastAsia="en-GB"/>
              </w:rPr>
              <w:t>Po</w:t>
            </w:r>
            <w:r w:rsidR="003D78DF">
              <w:rPr>
                <w:rFonts w:ascii="Arial" w:eastAsia="Times New Roman" w:hAnsi="Arial" w:cs="Arial"/>
                <w:b/>
                <w:bCs/>
                <w:color w:val="000000"/>
                <w:sz w:val="24"/>
                <w:szCs w:val="24"/>
                <w:lang w:eastAsia="en-GB"/>
              </w:rPr>
              <w:t>rtugal</w:t>
            </w:r>
          </w:p>
        </w:tc>
        <w:tc>
          <w:tcPr>
            <w:tcW w:w="1123" w:type="dxa"/>
            <w:shd w:val="clear" w:color="auto" w:fill="FBE4D5" w:themeFill="accent2" w:themeFillTint="33"/>
            <w:noWrap/>
            <w:vAlign w:val="bottom"/>
          </w:tcPr>
          <w:p w14:paraId="4505E1A2" w14:textId="40C97B63" w:rsidR="0039746D" w:rsidRPr="007A5C1C" w:rsidRDefault="003D78DF">
            <w:pPr>
              <w:spacing w:after="0" w:line="240" w:lineRule="auto"/>
              <w:jc w:val="right"/>
              <w:rPr>
                <w:rFonts w:ascii="Arial" w:eastAsia="Times New Roman" w:hAnsi="Arial" w:cs="Arial"/>
                <w:color w:val="000000"/>
                <w:sz w:val="24"/>
                <w:szCs w:val="24"/>
                <w:lang w:eastAsia="en-GB"/>
              </w:rPr>
            </w:pPr>
            <w:r>
              <w:rPr>
                <w:rFonts w:ascii="Arial" w:eastAsia="Times New Roman" w:hAnsi="Arial" w:cs="Arial"/>
                <w:color w:val="000000"/>
                <w:sz w:val="24"/>
                <w:szCs w:val="24"/>
                <w:lang w:eastAsia="en-GB"/>
              </w:rPr>
              <w:t>18,862</w:t>
            </w:r>
          </w:p>
        </w:tc>
        <w:tc>
          <w:tcPr>
            <w:tcW w:w="1060" w:type="dxa"/>
            <w:shd w:val="clear" w:color="auto" w:fill="FBE4D5" w:themeFill="accent2" w:themeFillTint="33"/>
            <w:noWrap/>
            <w:vAlign w:val="bottom"/>
          </w:tcPr>
          <w:p w14:paraId="0DADD77A" w14:textId="18B9EB7D" w:rsidR="0039746D" w:rsidRPr="007A5C1C" w:rsidRDefault="00E50991">
            <w:pPr>
              <w:spacing w:after="0" w:line="240" w:lineRule="auto"/>
              <w:jc w:val="right"/>
              <w:rPr>
                <w:rFonts w:ascii="Arial" w:eastAsia="Times New Roman" w:hAnsi="Arial" w:cs="Arial"/>
                <w:color w:val="000000"/>
                <w:sz w:val="24"/>
                <w:szCs w:val="24"/>
                <w:lang w:eastAsia="en-GB"/>
              </w:rPr>
            </w:pPr>
            <w:r>
              <w:rPr>
                <w:rFonts w:ascii="Arial" w:eastAsia="Times New Roman" w:hAnsi="Arial" w:cs="Arial"/>
                <w:color w:val="000000"/>
                <w:sz w:val="24"/>
                <w:szCs w:val="24"/>
                <w:lang w:eastAsia="en-GB"/>
              </w:rPr>
              <w:t>3,781</w:t>
            </w:r>
          </w:p>
        </w:tc>
      </w:tr>
      <w:tr w:rsidR="0039746D" w:rsidRPr="007A5C1C" w14:paraId="5C467CA2" w14:textId="77777777">
        <w:trPr>
          <w:trHeight w:val="285"/>
          <w:jc w:val="center"/>
        </w:trPr>
        <w:tc>
          <w:tcPr>
            <w:tcW w:w="3520" w:type="dxa"/>
            <w:noWrap/>
            <w:vAlign w:val="bottom"/>
          </w:tcPr>
          <w:p w14:paraId="0B3DF4ED" w14:textId="6599F469" w:rsidR="0039746D" w:rsidRPr="007A5C1C" w:rsidRDefault="003D78DF">
            <w:pPr>
              <w:spacing w:after="0" w:line="240" w:lineRule="auto"/>
              <w:rPr>
                <w:rFonts w:ascii="Arial" w:eastAsia="Times New Roman" w:hAnsi="Arial" w:cs="Arial"/>
                <w:b/>
                <w:bCs/>
                <w:color w:val="000000"/>
                <w:sz w:val="24"/>
                <w:szCs w:val="24"/>
                <w:lang w:eastAsia="en-GB"/>
              </w:rPr>
            </w:pPr>
            <w:r>
              <w:rPr>
                <w:rFonts w:ascii="Arial" w:eastAsia="Times New Roman" w:hAnsi="Arial" w:cs="Arial"/>
                <w:b/>
                <w:bCs/>
                <w:color w:val="000000"/>
                <w:sz w:val="24"/>
                <w:szCs w:val="24"/>
                <w:lang w:eastAsia="en-GB"/>
              </w:rPr>
              <w:t>Poland</w:t>
            </w:r>
          </w:p>
        </w:tc>
        <w:tc>
          <w:tcPr>
            <w:tcW w:w="1123" w:type="dxa"/>
            <w:shd w:val="clear" w:color="auto" w:fill="FBE4D5" w:themeFill="accent2" w:themeFillTint="33"/>
            <w:noWrap/>
            <w:vAlign w:val="bottom"/>
          </w:tcPr>
          <w:p w14:paraId="62E9D73A" w14:textId="569EE7F4" w:rsidR="0039746D" w:rsidRPr="007A5C1C" w:rsidRDefault="003D78DF">
            <w:pPr>
              <w:spacing w:after="0" w:line="240" w:lineRule="auto"/>
              <w:jc w:val="right"/>
              <w:rPr>
                <w:rFonts w:ascii="Arial" w:eastAsia="Times New Roman" w:hAnsi="Arial" w:cs="Arial"/>
                <w:color w:val="000000"/>
                <w:sz w:val="24"/>
                <w:szCs w:val="24"/>
                <w:lang w:eastAsia="en-GB"/>
              </w:rPr>
            </w:pPr>
            <w:r>
              <w:rPr>
                <w:rFonts w:ascii="Arial" w:eastAsia="Times New Roman" w:hAnsi="Arial" w:cs="Arial"/>
                <w:color w:val="000000"/>
                <w:sz w:val="24"/>
                <w:szCs w:val="24"/>
                <w:lang w:eastAsia="en-GB"/>
              </w:rPr>
              <w:t>9,229</w:t>
            </w:r>
          </w:p>
        </w:tc>
        <w:tc>
          <w:tcPr>
            <w:tcW w:w="1060" w:type="dxa"/>
            <w:shd w:val="clear" w:color="auto" w:fill="FBE4D5" w:themeFill="accent2" w:themeFillTint="33"/>
            <w:noWrap/>
            <w:vAlign w:val="bottom"/>
          </w:tcPr>
          <w:p w14:paraId="3FF2AF93" w14:textId="5F64DEA6" w:rsidR="0039746D" w:rsidRPr="007A5C1C" w:rsidRDefault="00E50991">
            <w:pPr>
              <w:spacing w:after="0" w:line="240" w:lineRule="auto"/>
              <w:jc w:val="right"/>
              <w:rPr>
                <w:rFonts w:ascii="Arial" w:eastAsia="Times New Roman" w:hAnsi="Arial" w:cs="Arial"/>
                <w:color w:val="000000"/>
                <w:sz w:val="24"/>
                <w:szCs w:val="24"/>
                <w:lang w:eastAsia="en-GB"/>
              </w:rPr>
            </w:pPr>
            <w:r>
              <w:rPr>
                <w:rFonts w:ascii="Arial" w:eastAsia="Times New Roman" w:hAnsi="Arial" w:cs="Arial"/>
                <w:color w:val="000000"/>
                <w:sz w:val="24"/>
                <w:szCs w:val="24"/>
                <w:lang w:eastAsia="en-GB"/>
              </w:rPr>
              <w:t>6,080</w:t>
            </w:r>
          </w:p>
        </w:tc>
      </w:tr>
      <w:tr w:rsidR="0039746D" w:rsidRPr="007A5C1C" w14:paraId="2BBC60A5" w14:textId="77777777">
        <w:trPr>
          <w:trHeight w:val="285"/>
          <w:jc w:val="center"/>
        </w:trPr>
        <w:tc>
          <w:tcPr>
            <w:tcW w:w="3520" w:type="dxa"/>
            <w:noWrap/>
            <w:vAlign w:val="bottom"/>
          </w:tcPr>
          <w:p w14:paraId="172831B7" w14:textId="00BF14CA" w:rsidR="0039746D" w:rsidRPr="007A5C1C" w:rsidRDefault="003D78DF">
            <w:pPr>
              <w:spacing w:after="0" w:line="240" w:lineRule="auto"/>
              <w:rPr>
                <w:rFonts w:ascii="Arial" w:eastAsia="Times New Roman" w:hAnsi="Arial" w:cs="Arial"/>
                <w:b/>
                <w:bCs/>
                <w:color w:val="000000"/>
                <w:sz w:val="24"/>
                <w:szCs w:val="24"/>
                <w:lang w:eastAsia="en-GB"/>
              </w:rPr>
            </w:pPr>
            <w:r>
              <w:rPr>
                <w:rFonts w:ascii="Arial" w:eastAsia="Times New Roman" w:hAnsi="Arial" w:cs="Arial"/>
                <w:b/>
                <w:bCs/>
                <w:color w:val="000000"/>
                <w:sz w:val="24"/>
                <w:szCs w:val="24"/>
                <w:lang w:eastAsia="en-GB"/>
              </w:rPr>
              <w:t>Italy</w:t>
            </w:r>
          </w:p>
        </w:tc>
        <w:tc>
          <w:tcPr>
            <w:tcW w:w="1123" w:type="dxa"/>
            <w:shd w:val="clear" w:color="auto" w:fill="FBE4D5" w:themeFill="accent2" w:themeFillTint="33"/>
            <w:noWrap/>
            <w:vAlign w:val="bottom"/>
          </w:tcPr>
          <w:p w14:paraId="7C07EB4E" w14:textId="684D37EA" w:rsidR="0039746D" w:rsidRPr="007A5C1C" w:rsidRDefault="003D78DF">
            <w:pPr>
              <w:spacing w:after="0" w:line="240" w:lineRule="auto"/>
              <w:jc w:val="right"/>
              <w:rPr>
                <w:rFonts w:ascii="Arial" w:eastAsia="Times New Roman" w:hAnsi="Arial" w:cs="Arial"/>
                <w:color w:val="000000"/>
                <w:sz w:val="24"/>
                <w:szCs w:val="24"/>
                <w:lang w:eastAsia="en-GB"/>
              </w:rPr>
            </w:pPr>
            <w:r>
              <w:rPr>
                <w:rFonts w:ascii="Arial" w:eastAsia="Times New Roman" w:hAnsi="Arial" w:cs="Arial"/>
                <w:color w:val="000000"/>
                <w:sz w:val="24"/>
                <w:szCs w:val="24"/>
                <w:lang w:eastAsia="en-GB"/>
              </w:rPr>
              <w:t>5,264</w:t>
            </w:r>
          </w:p>
        </w:tc>
        <w:tc>
          <w:tcPr>
            <w:tcW w:w="1060" w:type="dxa"/>
            <w:shd w:val="clear" w:color="auto" w:fill="FBE4D5" w:themeFill="accent2" w:themeFillTint="33"/>
            <w:noWrap/>
            <w:vAlign w:val="bottom"/>
          </w:tcPr>
          <w:p w14:paraId="56DB0785" w14:textId="681B8FB3" w:rsidR="0039746D" w:rsidRPr="007A5C1C" w:rsidRDefault="000C009F">
            <w:pPr>
              <w:spacing w:after="0" w:line="240" w:lineRule="auto"/>
              <w:jc w:val="right"/>
              <w:rPr>
                <w:rFonts w:ascii="Arial" w:eastAsia="Times New Roman" w:hAnsi="Arial" w:cs="Arial"/>
                <w:color w:val="000000"/>
                <w:sz w:val="24"/>
                <w:szCs w:val="24"/>
                <w:lang w:eastAsia="en-GB"/>
              </w:rPr>
            </w:pPr>
            <w:r>
              <w:rPr>
                <w:rFonts w:ascii="Arial" w:eastAsia="Times New Roman" w:hAnsi="Arial" w:cs="Arial"/>
                <w:color w:val="000000"/>
                <w:sz w:val="24"/>
                <w:szCs w:val="24"/>
                <w:lang w:eastAsia="en-GB"/>
              </w:rPr>
              <w:t>681</w:t>
            </w:r>
          </w:p>
        </w:tc>
      </w:tr>
      <w:tr w:rsidR="0039746D" w:rsidRPr="007A5C1C" w14:paraId="7CA398A4" w14:textId="77777777">
        <w:trPr>
          <w:trHeight w:val="285"/>
          <w:jc w:val="center"/>
        </w:trPr>
        <w:tc>
          <w:tcPr>
            <w:tcW w:w="3520" w:type="dxa"/>
            <w:noWrap/>
            <w:vAlign w:val="bottom"/>
          </w:tcPr>
          <w:p w14:paraId="74D45FEC" w14:textId="6DCC3C72" w:rsidR="0039746D" w:rsidRPr="007A5C1C" w:rsidRDefault="0039746D">
            <w:pPr>
              <w:spacing w:after="0" w:line="240" w:lineRule="auto"/>
              <w:rPr>
                <w:rFonts w:ascii="Arial" w:eastAsia="Times New Roman" w:hAnsi="Arial" w:cs="Arial"/>
                <w:b/>
                <w:bCs/>
                <w:color w:val="000000"/>
                <w:sz w:val="24"/>
                <w:szCs w:val="24"/>
                <w:lang w:eastAsia="en-GB"/>
              </w:rPr>
            </w:pPr>
            <w:r>
              <w:rPr>
                <w:rFonts w:ascii="Arial" w:eastAsia="Times New Roman" w:hAnsi="Arial" w:cs="Arial"/>
                <w:b/>
                <w:bCs/>
                <w:color w:val="000000"/>
                <w:sz w:val="24"/>
                <w:szCs w:val="24"/>
                <w:lang w:eastAsia="en-GB"/>
              </w:rPr>
              <w:t>Romani</w:t>
            </w:r>
            <w:r w:rsidR="003D78DF">
              <w:rPr>
                <w:rFonts w:ascii="Arial" w:eastAsia="Times New Roman" w:hAnsi="Arial" w:cs="Arial"/>
                <w:b/>
                <w:bCs/>
                <w:color w:val="000000"/>
                <w:sz w:val="24"/>
                <w:szCs w:val="24"/>
                <w:lang w:eastAsia="en-GB"/>
              </w:rPr>
              <w:t>a</w:t>
            </w:r>
          </w:p>
        </w:tc>
        <w:tc>
          <w:tcPr>
            <w:tcW w:w="1123" w:type="dxa"/>
            <w:shd w:val="clear" w:color="auto" w:fill="FBE4D5" w:themeFill="accent2" w:themeFillTint="33"/>
            <w:noWrap/>
            <w:vAlign w:val="bottom"/>
          </w:tcPr>
          <w:p w14:paraId="1270D39A" w14:textId="6AC5E3A0" w:rsidR="0039746D" w:rsidRPr="007A5C1C" w:rsidRDefault="003D78DF">
            <w:pPr>
              <w:spacing w:after="0" w:line="240" w:lineRule="auto"/>
              <w:jc w:val="right"/>
              <w:rPr>
                <w:rFonts w:ascii="Arial" w:eastAsia="Times New Roman" w:hAnsi="Arial" w:cs="Arial"/>
                <w:color w:val="000000"/>
                <w:sz w:val="24"/>
                <w:szCs w:val="24"/>
                <w:lang w:eastAsia="en-GB"/>
              </w:rPr>
            </w:pPr>
            <w:r>
              <w:rPr>
                <w:rFonts w:ascii="Arial" w:eastAsia="Times New Roman" w:hAnsi="Arial" w:cs="Arial"/>
                <w:color w:val="000000"/>
                <w:sz w:val="24"/>
                <w:szCs w:val="24"/>
                <w:lang w:eastAsia="en-GB"/>
              </w:rPr>
              <w:t>4,840</w:t>
            </w:r>
          </w:p>
        </w:tc>
        <w:tc>
          <w:tcPr>
            <w:tcW w:w="1060" w:type="dxa"/>
            <w:shd w:val="clear" w:color="auto" w:fill="FBE4D5" w:themeFill="accent2" w:themeFillTint="33"/>
            <w:noWrap/>
            <w:vAlign w:val="bottom"/>
          </w:tcPr>
          <w:p w14:paraId="0D727FF5" w14:textId="36FDFF91" w:rsidR="0039746D" w:rsidRPr="007A5C1C" w:rsidRDefault="000C009F">
            <w:pPr>
              <w:spacing w:after="0" w:line="240" w:lineRule="auto"/>
              <w:jc w:val="right"/>
              <w:rPr>
                <w:rFonts w:ascii="Arial" w:eastAsia="Times New Roman" w:hAnsi="Arial" w:cs="Arial"/>
                <w:color w:val="000000"/>
                <w:sz w:val="24"/>
                <w:szCs w:val="24"/>
                <w:lang w:eastAsia="en-GB"/>
              </w:rPr>
            </w:pPr>
            <w:r>
              <w:rPr>
                <w:rFonts w:ascii="Arial" w:eastAsia="Times New Roman" w:hAnsi="Arial" w:cs="Arial"/>
                <w:color w:val="000000"/>
                <w:sz w:val="24"/>
                <w:szCs w:val="24"/>
                <w:lang w:eastAsia="en-GB"/>
              </w:rPr>
              <w:t>253</w:t>
            </w:r>
          </w:p>
        </w:tc>
      </w:tr>
      <w:tr w:rsidR="0039746D" w:rsidRPr="007A5C1C" w14:paraId="6E8B10FC" w14:textId="77777777">
        <w:trPr>
          <w:trHeight w:val="285"/>
          <w:jc w:val="center"/>
        </w:trPr>
        <w:tc>
          <w:tcPr>
            <w:tcW w:w="3520" w:type="dxa"/>
            <w:noWrap/>
            <w:vAlign w:val="bottom"/>
          </w:tcPr>
          <w:p w14:paraId="2B23C616" w14:textId="654720D5" w:rsidR="0039746D" w:rsidRDefault="003D78DF">
            <w:pPr>
              <w:spacing w:after="0" w:line="240" w:lineRule="auto"/>
              <w:rPr>
                <w:rFonts w:ascii="Arial" w:eastAsia="Times New Roman" w:hAnsi="Arial" w:cs="Arial"/>
                <w:b/>
                <w:bCs/>
                <w:color w:val="000000"/>
                <w:sz w:val="24"/>
                <w:szCs w:val="24"/>
                <w:lang w:eastAsia="en-GB"/>
              </w:rPr>
            </w:pPr>
            <w:r>
              <w:rPr>
                <w:rFonts w:ascii="Arial" w:eastAsia="Times New Roman" w:hAnsi="Arial" w:cs="Arial"/>
                <w:b/>
                <w:bCs/>
                <w:color w:val="000000"/>
                <w:sz w:val="24"/>
                <w:szCs w:val="24"/>
                <w:lang w:eastAsia="en-GB"/>
              </w:rPr>
              <w:t>Pakistan</w:t>
            </w:r>
          </w:p>
        </w:tc>
        <w:tc>
          <w:tcPr>
            <w:tcW w:w="1123" w:type="dxa"/>
            <w:shd w:val="clear" w:color="auto" w:fill="FBE4D5" w:themeFill="accent2" w:themeFillTint="33"/>
            <w:noWrap/>
            <w:vAlign w:val="bottom"/>
          </w:tcPr>
          <w:p w14:paraId="1673133C" w14:textId="673DFC84" w:rsidR="0039746D" w:rsidRPr="007A5C1C" w:rsidRDefault="003D78DF">
            <w:pPr>
              <w:spacing w:after="0" w:line="240" w:lineRule="auto"/>
              <w:jc w:val="right"/>
              <w:rPr>
                <w:rFonts w:ascii="Arial" w:eastAsia="Times New Roman" w:hAnsi="Arial" w:cs="Arial"/>
                <w:color w:val="000000"/>
                <w:sz w:val="24"/>
                <w:szCs w:val="24"/>
                <w:lang w:eastAsia="en-GB"/>
              </w:rPr>
            </w:pPr>
            <w:r>
              <w:rPr>
                <w:rFonts w:ascii="Arial" w:eastAsia="Times New Roman" w:hAnsi="Arial" w:cs="Arial"/>
                <w:color w:val="000000"/>
                <w:sz w:val="24"/>
                <w:szCs w:val="24"/>
                <w:lang w:eastAsia="en-GB"/>
              </w:rPr>
              <w:t>1,572</w:t>
            </w:r>
          </w:p>
        </w:tc>
        <w:tc>
          <w:tcPr>
            <w:tcW w:w="1060" w:type="dxa"/>
            <w:shd w:val="clear" w:color="auto" w:fill="FBE4D5" w:themeFill="accent2" w:themeFillTint="33"/>
            <w:noWrap/>
            <w:vAlign w:val="bottom"/>
          </w:tcPr>
          <w:p w14:paraId="57B5A516" w14:textId="69668D87" w:rsidR="0039746D" w:rsidRPr="007A5C1C" w:rsidRDefault="000C009F">
            <w:pPr>
              <w:spacing w:after="0" w:line="240" w:lineRule="auto"/>
              <w:jc w:val="right"/>
              <w:rPr>
                <w:rFonts w:ascii="Arial" w:eastAsia="Times New Roman" w:hAnsi="Arial" w:cs="Arial"/>
                <w:color w:val="000000"/>
                <w:sz w:val="24"/>
                <w:szCs w:val="24"/>
                <w:lang w:eastAsia="en-GB"/>
              </w:rPr>
            </w:pPr>
            <w:r>
              <w:rPr>
                <w:rFonts w:ascii="Arial" w:eastAsia="Times New Roman" w:hAnsi="Arial" w:cs="Arial"/>
                <w:color w:val="000000"/>
                <w:sz w:val="24"/>
                <w:szCs w:val="24"/>
                <w:lang w:eastAsia="en-GB"/>
              </w:rPr>
              <w:t>1,233</w:t>
            </w:r>
          </w:p>
        </w:tc>
      </w:tr>
      <w:tr w:rsidR="0039746D" w:rsidRPr="007A5C1C" w14:paraId="0E3006D0" w14:textId="77777777">
        <w:trPr>
          <w:trHeight w:val="285"/>
          <w:jc w:val="center"/>
        </w:trPr>
        <w:tc>
          <w:tcPr>
            <w:tcW w:w="3520" w:type="dxa"/>
            <w:noWrap/>
            <w:vAlign w:val="bottom"/>
          </w:tcPr>
          <w:p w14:paraId="68178523" w14:textId="2539B2AF" w:rsidR="0039746D" w:rsidRDefault="003D78DF">
            <w:pPr>
              <w:spacing w:after="0" w:line="240" w:lineRule="auto"/>
              <w:rPr>
                <w:rFonts w:ascii="Arial" w:eastAsia="Times New Roman" w:hAnsi="Arial" w:cs="Arial"/>
                <w:b/>
                <w:bCs/>
                <w:color w:val="000000"/>
                <w:sz w:val="24"/>
                <w:szCs w:val="24"/>
                <w:lang w:eastAsia="en-GB"/>
              </w:rPr>
            </w:pPr>
            <w:r>
              <w:rPr>
                <w:rFonts w:ascii="Arial" w:eastAsia="Times New Roman" w:hAnsi="Arial" w:cs="Arial"/>
                <w:b/>
                <w:bCs/>
                <w:color w:val="000000"/>
                <w:sz w:val="24"/>
                <w:szCs w:val="24"/>
                <w:lang w:eastAsia="en-GB"/>
              </w:rPr>
              <w:t>France</w:t>
            </w:r>
          </w:p>
        </w:tc>
        <w:tc>
          <w:tcPr>
            <w:tcW w:w="1123" w:type="dxa"/>
            <w:shd w:val="clear" w:color="auto" w:fill="FBE4D5" w:themeFill="accent2" w:themeFillTint="33"/>
            <w:noWrap/>
            <w:vAlign w:val="bottom"/>
          </w:tcPr>
          <w:p w14:paraId="695B77A3" w14:textId="0813D8ED" w:rsidR="0039746D" w:rsidRPr="007A5C1C" w:rsidRDefault="003D78DF">
            <w:pPr>
              <w:spacing w:after="0" w:line="240" w:lineRule="auto"/>
              <w:jc w:val="right"/>
              <w:rPr>
                <w:rFonts w:ascii="Arial" w:eastAsia="Times New Roman" w:hAnsi="Arial" w:cs="Arial"/>
                <w:color w:val="000000"/>
                <w:sz w:val="24"/>
                <w:szCs w:val="24"/>
                <w:lang w:eastAsia="en-GB"/>
              </w:rPr>
            </w:pPr>
            <w:r>
              <w:rPr>
                <w:rFonts w:ascii="Arial" w:eastAsia="Times New Roman" w:hAnsi="Arial" w:cs="Arial"/>
                <w:color w:val="000000"/>
                <w:sz w:val="24"/>
                <w:szCs w:val="24"/>
                <w:lang w:eastAsia="en-GB"/>
              </w:rPr>
              <w:t>1,520</w:t>
            </w:r>
          </w:p>
        </w:tc>
        <w:tc>
          <w:tcPr>
            <w:tcW w:w="1060" w:type="dxa"/>
            <w:shd w:val="clear" w:color="auto" w:fill="FBE4D5" w:themeFill="accent2" w:themeFillTint="33"/>
            <w:noWrap/>
            <w:vAlign w:val="bottom"/>
          </w:tcPr>
          <w:p w14:paraId="7509A5F1" w14:textId="553A8FC6" w:rsidR="0039746D" w:rsidRPr="007A5C1C" w:rsidRDefault="000C009F">
            <w:pPr>
              <w:spacing w:after="0" w:line="240" w:lineRule="auto"/>
              <w:jc w:val="right"/>
              <w:rPr>
                <w:rFonts w:ascii="Arial" w:eastAsia="Times New Roman" w:hAnsi="Arial" w:cs="Arial"/>
                <w:color w:val="000000"/>
                <w:sz w:val="24"/>
                <w:szCs w:val="24"/>
                <w:lang w:eastAsia="en-GB"/>
              </w:rPr>
            </w:pPr>
            <w:r>
              <w:rPr>
                <w:rFonts w:ascii="Arial" w:eastAsia="Times New Roman" w:hAnsi="Arial" w:cs="Arial"/>
                <w:color w:val="000000"/>
                <w:sz w:val="24"/>
                <w:szCs w:val="24"/>
                <w:lang w:eastAsia="en-GB"/>
              </w:rPr>
              <w:t>903</w:t>
            </w:r>
          </w:p>
        </w:tc>
      </w:tr>
      <w:tr w:rsidR="0039746D" w:rsidRPr="007A5C1C" w14:paraId="20D3245B" w14:textId="77777777">
        <w:trPr>
          <w:trHeight w:val="285"/>
          <w:jc w:val="center"/>
        </w:trPr>
        <w:tc>
          <w:tcPr>
            <w:tcW w:w="3520" w:type="dxa"/>
            <w:noWrap/>
            <w:vAlign w:val="bottom"/>
          </w:tcPr>
          <w:p w14:paraId="63822191" w14:textId="2A4E539A" w:rsidR="0039746D" w:rsidRDefault="003D78DF">
            <w:pPr>
              <w:spacing w:after="0" w:line="240" w:lineRule="auto"/>
              <w:rPr>
                <w:rFonts w:ascii="Arial" w:eastAsia="Times New Roman" w:hAnsi="Arial" w:cs="Arial"/>
                <w:b/>
                <w:bCs/>
                <w:color w:val="000000"/>
                <w:sz w:val="24"/>
                <w:szCs w:val="24"/>
                <w:lang w:eastAsia="en-GB"/>
              </w:rPr>
            </w:pPr>
            <w:r>
              <w:rPr>
                <w:rFonts w:ascii="Arial" w:eastAsia="Times New Roman" w:hAnsi="Arial" w:cs="Arial"/>
                <w:b/>
                <w:bCs/>
                <w:color w:val="000000"/>
                <w:sz w:val="24"/>
                <w:szCs w:val="24"/>
                <w:lang w:eastAsia="en-GB"/>
              </w:rPr>
              <w:t>Nigeria</w:t>
            </w:r>
          </w:p>
        </w:tc>
        <w:tc>
          <w:tcPr>
            <w:tcW w:w="1123" w:type="dxa"/>
            <w:shd w:val="clear" w:color="auto" w:fill="FBE4D5" w:themeFill="accent2" w:themeFillTint="33"/>
            <w:noWrap/>
            <w:vAlign w:val="bottom"/>
          </w:tcPr>
          <w:p w14:paraId="124EA6DF" w14:textId="2035C2B0" w:rsidR="0039746D" w:rsidRPr="007A5C1C" w:rsidRDefault="003D78DF">
            <w:pPr>
              <w:spacing w:after="0" w:line="240" w:lineRule="auto"/>
              <w:jc w:val="right"/>
              <w:rPr>
                <w:rFonts w:ascii="Arial" w:eastAsia="Times New Roman" w:hAnsi="Arial" w:cs="Arial"/>
                <w:color w:val="000000"/>
                <w:sz w:val="24"/>
                <w:szCs w:val="24"/>
                <w:lang w:eastAsia="en-GB"/>
              </w:rPr>
            </w:pPr>
            <w:r>
              <w:rPr>
                <w:rFonts w:ascii="Arial" w:eastAsia="Times New Roman" w:hAnsi="Arial" w:cs="Arial"/>
                <w:color w:val="000000"/>
                <w:sz w:val="24"/>
                <w:szCs w:val="24"/>
                <w:lang w:eastAsia="en-GB"/>
              </w:rPr>
              <w:t>1,508</w:t>
            </w:r>
          </w:p>
        </w:tc>
        <w:tc>
          <w:tcPr>
            <w:tcW w:w="1060" w:type="dxa"/>
            <w:shd w:val="clear" w:color="auto" w:fill="FBE4D5" w:themeFill="accent2" w:themeFillTint="33"/>
            <w:noWrap/>
            <w:vAlign w:val="bottom"/>
          </w:tcPr>
          <w:p w14:paraId="6E6481C4" w14:textId="6A44863E" w:rsidR="0039746D" w:rsidRPr="007A5C1C" w:rsidRDefault="000C009F">
            <w:pPr>
              <w:spacing w:after="0" w:line="240" w:lineRule="auto"/>
              <w:jc w:val="right"/>
              <w:rPr>
                <w:rFonts w:ascii="Arial" w:eastAsia="Times New Roman" w:hAnsi="Arial" w:cs="Arial"/>
                <w:color w:val="000000"/>
                <w:sz w:val="24"/>
                <w:szCs w:val="24"/>
                <w:lang w:eastAsia="en-GB"/>
              </w:rPr>
            </w:pPr>
            <w:r>
              <w:rPr>
                <w:rFonts w:ascii="Arial" w:eastAsia="Times New Roman" w:hAnsi="Arial" w:cs="Arial"/>
                <w:color w:val="000000"/>
                <w:sz w:val="24"/>
                <w:szCs w:val="24"/>
                <w:lang w:eastAsia="en-GB"/>
              </w:rPr>
              <w:t>884</w:t>
            </w:r>
          </w:p>
        </w:tc>
      </w:tr>
      <w:tr w:rsidR="0039746D" w:rsidRPr="007A5C1C" w14:paraId="22010A90" w14:textId="77777777">
        <w:trPr>
          <w:trHeight w:val="285"/>
          <w:jc w:val="center"/>
        </w:trPr>
        <w:tc>
          <w:tcPr>
            <w:tcW w:w="3520" w:type="dxa"/>
            <w:noWrap/>
            <w:vAlign w:val="bottom"/>
          </w:tcPr>
          <w:p w14:paraId="5F267D1D" w14:textId="5EA0EE01" w:rsidR="0039746D" w:rsidRDefault="003D78DF">
            <w:pPr>
              <w:spacing w:after="0" w:line="240" w:lineRule="auto"/>
              <w:rPr>
                <w:rFonts w:ascii="Arial" w:eastAsia="Times New Roman" w:hAnsi="Arial" w:cs="Arial"/>
                <w:b/>
                <w:bCs/>
                <w:color w:val="000000"/>
                <w:sz w:val="24"/>
                <w:szCs w:val="24"/>
                <w:lang w:eastAsia="en-GB"/>
              </w:rPr>
            </w:pPr>
            <w:r>
              <w:rPr>
                <w:rFonts w:ascii="Arial" w:eastAsia="Times New Roman" w:hAnsi="Arial" w:cs="Arial"/>
                <w:b/>
                <w:bCs/>
                <w:color w:val="000000"/>
                <w:sz w:val="24"/>
                <w:szCs w:val="24"/>
                <w:lang w:eastAsia="en-GB"/>
              </w:rPr>
              <w:t>Ireland</w:t>
            </w:r>
          </w:p>
        </w:tc>
        <w:tc>
          <w:tcPr>
            <w:tcW w:w="1123" w:type="dxa"/>
            <w:shd w:val="clear" w:color="auto" w:fill="FBE4D5" w:themeFill="accent2" w:themeFillTint="33"/>
            <w:noWrap/>
            <w:vAlign w:val="bottom"/>
          </w:tcPr>
          <w:p w14:paraId="629ABB5E" w14:textId="2C681E20" w:rsidR="0039746D" w:rsidRPr="007A5C1C" w:rsidRDefault="003D78DF">
            <w:pPr>
              <w:spacing w:after="0" w:line="240" w:lineRule="auto"/>
              <w:jc w:val="right"/>
              <w:rPr>
                <w:rFonts w:ascii="Arial" w:eastAsia="Times New Roman" w:hAnsi="Arial" w:cs="Arial"/>
                <w:color w:val="000000"/>
                <w:sz w:val="24"/>
                <w:szCs w:val="24"/>
                <w:lang w:eastAsia="en-GB"/>
              </w:rPr>
            </w:pPr>
            <w:r>
              <w:rPr>
                <w:rFonts w:ascii="Arial" w:eastAsia="Times New Roman" w:hAnsi="Arial" w:cs="Arial"/>
                <w:color w:val="000000"/>
                <w:sz w:val="24"/>
                <w:szCs w:val="24"/>
                <w:lang w:eastAsia="en-GB"/>
              </w:rPr>
              <w:t>1,232</w:t>
            </w:r>
          </w:p>
        </w:tc>
        <w:tc>
          <w:tcPr>
            <w:tcW w:w="1060" w:type="dxa"/>
            <w:shd w:val="clear" w:color="auto" w:fill="FBE4D5" w:themeFill="accent2" w:themeFillTint="33"/>
            <w:noWrap/>
            <w:vAlign w:val="bottom"/>
          </w:tcPr>
          <w:p w14:paraId="6512EC53" w14:textId="33982246" w:rsidR="0039746D" w:rsidRPr="007A5C1C" w:rsidRDefault="000C009F">
            <w:pPr>
              <w:spacing w:after="0" w:line="240" w:lineRule="auto"/>
              <w:jc w:val="right"/>
              <w:rPr>
                <w:rFonts w:ascii="Arial" w:eastAsia="Times New Roman" w:hAnsi="Arial" w:cs="Arial"/>
                <w:color w:val="000000"/>
                <w:sz w:val="24"/>
                <w:szCs w:val="24"/>
                <w:lang w:eastAsia="en-GB"/>
              </w:rPr>
            </w:pPr>
            <w:r>
              <w:rPr>
                <w:rFonts w:ascii="Arial" w:eastAsia="Times New Roman" w:hAnsi="Arial" w:cs="Arial"/>
                <w:color w:val="000000"/>
                <w:sz w:val="24"/>
                <w:szCs w:val="24"/>
                <w:lang w:eastAsia="en-GB"/>
              </w:rPr>
              <w:t>1,422</w:t>
            </w:r>
          </w:p>
        </w:tc>
      </w:tr>
      <w:tr w:rsidR="0039746D" w:rsidRPr="007A5C1C" w14:paraId="6FA6B6A5" w14:textId="77777777">
        <w:trPr>
          <w:trHeight w:val="285"/>
          <w:jc w:val="center"/>
        </w:trPr>
        <w:tc>
          <w:tcPr>
            <w:tcW w:w="3520" w:type="dxa"/>
            <w:noWrap/>
            <w:vAlign w:val="bottom"/>
          </w:tcPr>
          <w:p w14:paraId="1CFF0B0F" w14:textId="3672914D" w:rsidR="0039746D" w:rsidRDefault="003D78DF">
            <w:pPr>
              <w:spacing w:after="0" w:line="240" w:lineRule="auto"/>
              <w:rPr>
                <w:rFonts w:ascii="Arial" w:eastAsia="Times New Roman" w:hAnsi="Arial" w:cs="Arial"/>
                <w:b/>
                <w:bCs/>
                <w:color w:val="000000"/>
                <w:sz w:val="24"/>
                <w:szCs w:val="24"/>
                <w:lang w:eastAsia="en-GB"/>
              </w:rPr>
            </w:pPr>
            <w:r>
              <w:rPr>
                <w:rFonts w:ascii="Arial" w:eastAsia="Times New Roman" w:hAnsi="Arial" w:cs="Arial"/>
                <w:b/>
                <w:bCs/>
                <w:color w:val="000000"/>
                <w:sz w:val="24"/>
                <w:szCs w:val="24"/>
                <w:lang w:eastAsia="en-GB"/>
              </w:rPr>
              <w:t>Lithuania</w:t>
            </w:r>
          </w:p>
        </w:tc>
        <w:tc>
          <w:tcPr>
            <w:tcW w:w="1123" w:type="dxa"/>
            <w:shd w:val="clear" w:color="auto" w:fill="FBE4D5" w:themeFill="accent2" w:themeFillTint="33"/>
            <w:noWrap/>
            <w:vAlign w:val="bottom"/>
          </w:tcPr>
          <w:p w14:paraId="7F5802A1" w14:textId="704A6856" w:rsidR="0039746D" w:rsidRPr="007A5C1C" w:rsidRDefault="003D78DF">
            <w:pPr>
              <w:spacing w:after="0" w:line="240" w:lineRule="auto"/>
              <w:jc w:val="right"/>
              <w:rPr>
                <w:rFonts w:ascii="Arial" w:eastAsia="Times New Roman" w:hAnsi="Arial" w:cs="Arial"/>
                <w:color w:val="000000"/>
                <w:sz w:val="24"/>
                <w:szCs w:val="24"/>
                <w:lang w:eastAsia="en-GB"/>
              </w:rPr>
            </w:pPr>
            <w:r>
              <w:rPr>
                <w:rFonts w:ascii="Arial" w:eastAsia="Times New Roman" w:hAnsi="Arial" w:cs="Arial"/>
                <w:color w:val="000000"/>
                <w:sz w:val="24"/>
                <w:szCs w:val="24"/>
                <w:lang w:eastAsia="en-GB"/>
              </w:rPr>
              <w:t>1,104</w:t>
            </w:r>
          </w:p>
        </w:tc>
        <w:tc>
          <w:tcPr>
            <w:tcW w:w="1060" w:type="dxa"/>
            <w:shd w:val="clear" w:color="auto" w:fill="FBE4D5" w:themeFill="accent2" w:themeFillTint="33"/>
            <w:noWrap/>
            <w:vAlign w:val="bottom"/>
          </w:tcPr>
          <w:p w14:paraId="6E69E5ED" w14:textId="4D3F87DA" w:rsidR="0039746D" w:rsidRPr="007A5C1C" w:rsidRDefault="00E50991">
            <w:pPr>
              <w:spacing w:after="0" w:line="240" w:lineRule="auto"/>
              <w:jc w:val="right"/>
              <w:rPr>
                <w:rFonts w:ascii="Arial" w:eastAsia="Times New Roman" w:hAnsi="Arial" w:cs="Arial"/>
                <w:color w:val="000000"/>
                <w:sz w:val="24"/>
                <w:szCs w:val="24"/>
                <w:lang w:eastAsia="en-GB"/>
              </w:rPr>
            </w:pPr>
            <w:r>
              <w:rPr>
                <w:rFonts w:ascii="Arial" w:eastAsia="Times New Roman" w:hAnsi="Arial" w:cs="Arial"/>
                <w:color w:val="000000"/>
                <w:sz w:val="24"/>
                <w:szCs w:val="24"/>
                <w:lang w:eastAsia="en-GB"/>
              </w:rPr>
              <w:t>393</w:t>
            </w:r>
          </w:p>
        </w:tc>
      </w:tr>
    </w:tbl>
    <w:p w14:paraId="639C9FC2" w14:textId="71F9BB36" w:rsidR="002D5995" w:rsidRDefault="0039746D" w:rsidP="002D5995">
      <w:pPr>
        <w:ind w:left="1440"/>
        <w:rPr>
          <w:rFonts w:ascii="Arial" w:hAnsi="Arial" w:cs="Arial"/>
          <w:i/>
          <w:iCs/>
          <w:sz w:val="20"/>
          <w:szCs w:val="20"/>
        </w:rPr>
      </w:pPr>
      <w:r>
        <w:rPr>
          <w:rFonts w:ascii="Arial" w:hAnsi="Arial" w:cs="Arial"/>
          <w:i/>
          <w:iCs/>
          <w:sz w:val="20"/>
          <w:szCs w:val="20"/>
        </w:rPr>
        <w:t xml:space="preserve">    </w:t>
      </w:r>
      <w:r w:rsidRPr="00AA7611">
        <w:rPr>
          <w:rFonts w:ascii="Arial" w:hAnsi="Arial" w:cs="Arial"/>
          <w:i/>
          <w:iCs/>
          <w:sz w:val="20"/>
          <w:szCs w:val="20"/>
        </w:rPr>
        <w:t xml:space="preserve">Figure </w:t>
      </w:r>
      <w:r w:rsidR="00740E18">
        <w:rPr>
          <w:rFonts w:ascii="Arial" w:hAnsi="Arial" w:cs="Arial"/>
          <w:i/>
          <w:iCs/>
          <w:sz w:val="20"/>
          <w:szCs w:val="20"/>
        </w:rPr>
        <w:t>20</w:t>
      </w:r>
      <w:r w:rsidR="0042561C">
        <w:rPr>
          <w:rFonts w:ascii="Arial" w:hAnsi="Arial" w:cs="Arial"/>
          <w:i/>
          <w:iCs/>
          <w:sz w:val="20"/>
          <w:szCs w:val="20"/>
        </w:rPr>
        <w:br/>
      </w:r>
    </w:p>
    <w:p w14:paraId="6815C0FE" w14:textId="75AC84F9" w:rsidR="002D5995" w:rsidRPr="002D5995" w:rsidRDefault="002D5995" w:rsidP="0039746D">
      <w:pPr>
        <w:rPr>
          <w:rFonts w:ascii="Arial" w:hAnsi="Arial" w:cs="Arial"/>
          <w:i/>
          <w:iCs/>
          <w:sz w:val="20"/>
          <w:szCs w:val="20"/>
        </w:rPr>
      </w:pPr>
      <w:r>
        <w:rPr>
          <w:noProof/>
        </w:rPr>
        <w:drawing>
          <wp:inline distT="0" distB="0" distL="0" distR="0" wp14:anchorId="74780C5A" wp14:editId="3C7EE08A">
            <wp:extent cx="5553235" cy="2817551"/>
            <wp:effectExtent l="0" t="0" r="9525" b="1905"/>
            <wp:docPr id="19" name="Chart 19">
              <a:extLst xmlns:a="http://schemas.openxmlformats.org/drawingml/2006/main">
                <a:ext uri="{FF2B5EF4-FFF2-40B4-BE49-F238E27FC236}">
                  <a16:creationId xmlns:a16="http://schemas.microsoft.com/office/drawing/2014/main" id="{6C9750BF-D733-318B-F9D6-F3223A6D39DE}"/>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9"/>
              </a:graphicData>
            </a:graphic>
          </wp:inline>
        </w:drawing>
      </w:r>
      <w:r w:rsidR="0039746D" w:rsidRPr="00AA7611">
        <w:rPr>
          <w:rFonts w:ascii="Arial" w:hAnsi="Arial" w:cs="Arial"/>
          <w:i/>
          <w:iCs/>
          <w:sz w:val="20"/>
          <w:szCs w:val="20"/>
        </w:rPr>
        <w:t xml:space="preserve">Figure </w:t>
      </w:r>
      <w:r>
        <w:rPr>
          <w:rFonts w:ascii="Arial" w:hAnsi="Arial" w:cs="Arial"/>
          <w:i/>
          <w:iCs/>
          <w:sz w:val="20"/>
          <w:szCs w:val="20"/>
        </w:rPr>
        <w:t>2</w:t>
      </w:r>
      <w:r w:rsidR="00740E18">
        <w:rPr>
          <w:rFonts w:ascii="Arial" w:hAnsi="Arial" w:cs="Arial"/>
          <w:i/>
          <w:iCs/>
          <w:sz w:val="20"/>
          <w:szCs w:val="20"/>
        </w:rPr>
        <w:t>1</w:t>
      </w:r>
    </w:p>
    <w:p w14:paraId="2E139B1E" w14:textId="77777777" w:rsidR="0095799E" w:rsidRDefault="0039746D" w:rsidP="0039746D">
      <w:pPr>
        <w:rPr>
          <w:rFonts w:ascii="Arial" w:hAnsi="Arial" w:cs="Arial"/>
          <w:sz w:val="24"/>
          <w:szCs w:val="24"/>
        </w:rPr>
      </w:pPr>
      <w:r>
        <w:rPr>
          <w:rFonts w:ascii="Arial" w:hAnsi="Arial" w:cs="Arial"/>
          <w:sz w:val="24"/>
          <w:szCs w:val="24"/>
        </w:rPr>
        <w:t>As shown in the above figures, the top 10 non-UK countries of birth reported amongst Leicester residents hail largely from Europe, Africa, and South-East Asia.</w:t>
      </w:r>
    </w:p>
    <w:p w14:paraId="41328EDD" w14:textId="72D52DEF" w:rsidR="0095799E" w:rsidRPr="004706DB" w:rsidRDefault="0095799E" w:rsidP="0095799E">
      <w:pPr>
        <w:pStyle w:val="NormalWeb"/>
        <w:shd w:val="clear" w:color="auto" w:fill="FFFFFF"/>
        <w:spacing w:after="300"/>
        <w:rPr>
          <w:rFonts w:ascii="Arial" w:hAnsi="Arial" w:cs="Arial"/>
          <w:color w:val="1F1F1F"/>
        </w:rPr>
      </w:pPr>
      <w:r w:rsidRPr="004706DB">
        <w:rPr>
          <w:rFonts w:ascii="Arial" w:hAnsi="Arial" w:cs="Arial"/>
          <w:color w:val="1F1F1F"/>
        </w:rPr>
        <w:t xml:space="preserve">The </w:t>
      </w:r>
      <w:r w:rsidR="00D36FD4">
        <w:rPr>
          <w:rFonts w:ascii="Arial" w:hAnsi="Arial" w:cs="Arial"/>
          <w:color w:val="1F1F1F"/>
        </w:rPr>
        <w:t>top three</w:t>
      </w:r>
      <w:r w:rsidRPr="004706DB">
        <w:rPr>
          <w:rFonts w:ascii="Arial" w:hAnsi="Arial" w:cs="Arial"/>
          <w:color w:val="1F1F1F"/>
        </w:rPr>
        <w:t xml:space="preserve"> most common non-UK </w:t>
      </w:r>
      <w:r>
        <w:rPr>
          <w:rFonts w:ascii="Arial" w:hAnsi="Arial" w:cs="Arial"/>
          <w:color w:val="1F1F1F"/>
        </w:rPr>
        <w:t xml:space="preserve">passports held </w:t>
      </w:r>
      <w:r w:rsidRPr="004706DB">
        <w:rPr>
          <w:rFonts w:ascii="Arial" w:hAnsi="Arial" w:cs="Arial"/>
          <w:color w:val="1F1F1F"/>
        </w:rPr>
        <w:t>for usual residents in 2021 were</w:t>
      </w:r>
      <w:r>
        <w:rPr>
          <w:rFonts w:ascii="Arial" w:hAnsi="Arial" w:cs="Arial"/>
          <w:color w:val="1F1F1F"/>
        </w:rPr>
        <w:t xml:space="preserve"> the same as 2011</w:t>
      </w:r>
      <w:r w:rsidR="00790EEA">
        <w:rPr>
          <w:rFonts w:ascii="Arial" w:hAnsi="Arial" w:cs="Arial"/>
          <w:color w:val="1F1F1F"/>
        </w:rPr>
        <w:t>, from</w:t>
      </w:r>
      <w:r w:rsidRPr="004706DB">
        <w:rPr>
          <w:rFonts w:ascii="Arial" w:hAnsi="Arial" w:cs="Arial"/>
          <w:color w:val="1F1F1F"/>
        </w:rPr>
        <w:t>:</w:t>
      </w:r>
    </w:p>
    <w:p w14:paraId="4B9F7A45" w14:textId="45757C9A" w:rsidR="0095799E" w:rsidRDefault="0095799E" w:rsidP="0095799E">
      <w:pPr>
        <w:pStyle w:val="NormalWeb"/>
        <w:numPr>
          <w:ilvl w:val="0"/>
          <w:numId w:val="10"/>
        </w:numPr>
        <w:shd w:val="clear" w:color="auto" w:fill="FFFFFF"/>
        <w:spacing w:after="300"/>
        <w:rPr>
          <w:rFonts w:ascii="Arial" w:hAnsi="Arial" w:cs="Arial"/>
          <w:color w:val="1F1F1F"/>
        </w:rPr>
      </w:pPr>
      <w:r w:rsidRPr="004706DB">
        <w:rPr>
          <w:rFonts w:ascii="Arial" w:hAnsi="Arial" w:cs="Arial"/>
          <w:color w:val="1F1F1F"/>
        </w:rPr>
        <w:lastRenderedPageBreak/>
        <w:t xml:space="preserve">India, which </w:t>
      </w:r>
      <w:r>
        <w:rPr>
          <w:rFonts w:ascii="Arial" w:hAnsi="Arial" w:cs="Arial"/>
          <w:color w:val="1F1F1F"/>
        </w:rPr>
        <w:t xml:space="preserve">has increased by almost 58%, to </w:t>
      </w:r>
      <w:r>
        <w:rPr>
          <w:rFonts w:ascii="Arial" w:hAnsi="Arial" w:cs="Arial"/>
          <w:color w:val="000000"/>
        </w:rPr>
        <w:t xml:space="preserve">19,654 </w:t>
      </w:r>
      <w:r>
        <w:rPr>
          <w:rFonts w:ascii="Arial" w:hAnsi="Arial" w:cs="Arial"/>
          <w:color w:val="1F1F1F"/>
        </w:rPr>
        <w:t xml:space="preserve">in 2021 from </w:t>
      </w:r>
      <w:r>
        <w:rPr>
          <w:rFonts w:ascii="Arial" w:hAnsi="Arial" w:cs="Arial"/>
          <w:color w:val="000000"/>
        </w:rPr>
        <w:t xml:space="preserve">12,471 </w:t>
      </w:r>
      <w:r>
        <w:rPr>
          <w:rFonts w:ascii="Arial" w:hAnsi="Arial" w:cs="Arial"/>
          <w:color w:val="1F1F1F"/>
        </w:rPr>
        <w:t>in 2011</w:t>
      </w:r>
      <w:r w:rsidR="005A0366">
        <w:rPr>
          <w:rFonts w:ascii="Arial" w:hAnsi="Arial" w:cs="Arial"/>
          <w:color w:val="1F1F1F"/>
        </w:rPr>
        <w:t>.</w:t>
      </w:r>
      <w:r w:rsidR="005A0366">
        <w:rPr>
          <w:rFonts w:ascii="Arial" w:hAnsi="Arial" w:cs="Arial"/>
          <w:color w:val="1F1F1F"/>
        </w:rPr>
        <w:br/>
      </w:r>
    </w:p>
    <w:p w14:paraId="40227592" w14:textId="14647A63" w:rsidR="0095799E" w:rsidRDefault="0095799E" w:rsidP="0095799E">
      <w:pPr>
        <w:pStyle w:val="NormalWeb"/>
        <w:numPr>
          <w:ilvl w:val="0"/>
          <w:numId w:val="10"/>
        </w:numPr>
        <w:shd w:val="clear" w:color="auto" w:fill="FFFFFF"/>
        <w:spacing w:before="0" w:beforeAutospacing="0" w:after="0" w:afterAutospacing="0"/>
        <w:rPr>
          <w:rFonts w:ascii="Arial" w:hAnsi="Arial" w:cs="Arial"/>
          <w:color w:val="1F1F1F"/>
        </w:rPr>
      </w:pPr>
      <w:r>
        <w:rPr>
          <w:rFonts w:ascii="Arial" w:hAnsi="Arial" w:cs="Arial"/>
          <w:color w:val="1F1F1F"/>
        </w:rPr>
        <w:t>Portugal</w:t>
      </w:r>
      <w:r w:rsidRPr="00F143A0">
        <w:rPr>
          <w:rFonts w:ascii="Arial" w:hAnsi="Arial" w:cs="Arial"/>
          <w:color w:val="1F1F1F"/>
        </w:rPr>
        <w:t xml:space="preserve">, showing a </w:t>
      </w:r>
      <w:r>
        <w:rPr>
          <w:rFonts w:ascii="Arial" w:hAnsi="Arial" w:cs="Arial"/>
          <w:color w:val="1F1F1F"/>
        </w:rPr>
        <w:t>399</w:t>
      </w:r>
      <w:r w:rsidRPr="00F143A0">
        <w:rPr>
          <w:rFonts w:ascii="Arial" w:hAnsi="Arial" w:cs="Arial"/>
          <w:color w:val="1F1F1F"/>
        </w:rPr>
        <w:t xml:space="preserve">% </w:t>
      </w:r>
      <w:r>
        <w:rPr>
          <w:rFonts w:ascii="Arial" w:hAnsi="Arial" w:cs="Arial"/>
          <w:color w:val="1F1F1F"/>
        </w:rPr>
        <w:t>increase</w:t>
      </w:r>
      <w:r w:rsidRPr="00F143A0">
        <w:rPr>
          <w:rFonts w:ascii="Arial" w:hAnsi="Arial" w:cs="Arial"/>
          <w:color w:val="1F1F1F"/>
        </w:rPr>
        <w:t xml:space="preserve"> to </w:t>
      </w:r>
      <w:r>
        <w:rPr>
          <w:rFonts w:ascii="Arial" w:hAnsi="Arial" w:cs="Arial"/>
          <w:color w:val="1F1F1F"/>
        </w:rPr>
        <w:t>18,862</w:t>
      </w:r>
      <w:r w:rsidRPr="00F143A0">
        <w:rPr>
          <w:rFonts w:ascii="Arial" w:hAnsi="Arial" w:cs="Arial"/>
          <w:color w:val="1F1F1F"/>
        </w:rPr>
        <w:t xml:space="preserve"> from </w:t>
      </w:r>
      <w:r>
        <w:rPr>
          <w:rFonts w:ascii="Arial" w:hAnsi="Arial" w:cs="Arial"/>
          <w:color w:val="1F1F1F"/>
        </w:rPr>
        <w:t>3,781</w:t>
      </w:r>
      <w:r w:rsidRPr="00F143A0">
        <w:rPr>
          <w:rFonts w:ascii="Arial" w:hAnsi="Arial" w:cs="Arial"/>
          <w:color w:val="1F1F1F"/>
        </w:rPr>
        <w:t xml:space="preserve"> in 2011</w:t>
      </w:r>
      <w:r w:rsidR="005A0366">
        <w:rPr>
          <w:rFonts w:ascii="Arial" w:hAnsi="Arial" w:cs="Arial"/>
          <w:color w:val="1F1F1F"/>
        </w:rPr>
        <w:t>.</w:t>
      </w:r>
      <w:r w:rsidR="005A0366">
        <w:rPr>
          <w:rFonts w:ascii="Arial" w:hAnsi="Arial" w:cs="Arial"/>
          <w:color w:val="1F1F1F"/>
        </w:rPr>
        <w:br/>
      </w:r>
    </w:p>
    <w:p w14:paraId="4B622C4C" w14:textId="6DB7E22F" w:rsidR="0039746D" w:rsidRPr="0095799E" w:rsidRDefault="0095799E" w:rsidP="0039746D">
      <w:pPr>
        <w:pStyle w:val="NormalWeb"/>
        <w:numPr>
          <w:ilvl w:val="0"/>
          <w:numId w:val="10"/>
        </w:numPr>
        <w:shd w:val="clear" w:color="auto" w:fill="FFFFFF"/>
        <w:spacing w:before="0" w:beforeAutospacing="0" w:after="300" w:afterAutospacing="0"/>
        <w:rPr>
          <w:rFonts w:ascii="Arial" w:hAnsi="Arial" w:cs="Arial"/>
          <w:color w:val="1F1F1F"/>
        </w:rPr>
      </w:pPr>
      <w:r w:rsidRPr="00F143A0">
        <w:rPr>
          <w:rFonts w:ascii="Arial" w:hAnsi="Arial" w:cs="Arial"/>
          <w:color w:val="1F1F1F"/>
        </w:rPr>
        <w:t xml:space="preserve">Poland, which has increased by almost </w:t>
      </w:r>
      <w:r>
        <w:rPr>
          <w:rFonts w:ascii="Arial" w:hAnsi="Arial" w:cs="Arial"/>
          <w:color w:val="1F1F1F"/>
        </w:rPr>
        <w:t>52</w:t>
      </w:r>
      <w:r w:rsidRPr="00F143A0">
        <w:rPr>
          <w:rFonts w:ascii="Arial" w:hAnsi="Arial" w:cs="Arial"/>
          <w:color w:val="1F1F1F"/>
        </w:rPr>
        <w:t xml:space="preserve">% to </w:t>
      </w:r>
      <w:r>
        <w:rPr>
          <w:rFonts w:ascii="Arial" w:hAnsi="Arial" w:cs="Arial"/>
          <w:color w:val="1F1F1F"/>
        </w:rPr>
        <w:t>9,229</w:t>
      </w:r>
      <w:r w:rsidRPr="00F143A0">
        <w:rPr>
          <w:rFonts w:ascii="Arial" w:hAnsi="Arial" w:cs="Arial"/>
          <w:color w:val="1F1F1F"/>
        </w:rPr>
        <w:t>, up from 6,</w:t>
      </w:r>
      <w:r>
        <w:rPr>
          <w:rFonts w:ascii="Arial" w:hAnsi="Arial" w:cs="Arial"/>
          <w:color w:val="1F1F1F"/>
        </w:rPr>
        <w:t>080</w:t>
      </w:r>
      <w:r w:rsidRPr="00F143A0">
        <w:rPr>
          <w:rFonts w:ascii="Arial" w:hAnsi="Arial" w:cs="Arial"/>
          <w:color w:val="1F1F1F"/>
        </w:rPr>
        <w:t xml:space="preserve"> in 2011</w:t>
      </w:r>
      <w:r w:rsidR="005A0366">
        <w:rPr>
          <w:rFonts w:ascii="Arial" w:hAnsi="Arial" w:cs="Arial"/>
          <w:color w:val="1F1F1F"/>
        </w:rPr>
        <w:t>.</w:t>
      </w:r>
      <w:r w:rsidR="00717BAC" w:rsidRPr="0095799E">
        <w:rPr>
          <w:rFonts w:ascii="Arial" w:hAnsi="Arial" w:cs="Arial"/>
        </w:rPr>
        <w:br/>
      </w:r>
    </w:p>
    <w:tbl>
      <w:tblPr>
        <w:tblpPr w:leftFromText="180" w:rightFromText="180" w:vertAnchor="text" w:tblpY="1"/>
        <w:tblOverlap w:val="never"/>
        <w:tblW w:w="82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bottom w:w="15" w:type="dxa"/>
        </w:tblCellMar>
        <w:tblLook w:val="04A0" w:firstRow="1" w:lastRow="0" w:firstColumn="1" w:lastColumn="0" w:noHBand="0" w:noVBand="1"/>
      </w:tblPr>
      <w:tblGrid>
        <w:gridCol w:w="875"/>
        <w:gridCol w:w="2102"/>
        <w:gridCol w:w="1559"/>
        <w:gridCol w:w="1843"/>
        <w:gridCol w:w="1843"/>
      </w:tblGrid>
      <w:tr w:rsidR="000D67FB" w:rsidRPr="007A5C1C" w14:paraId="752DB9D8" w14:textId="0A8ED42F" w:rsidTr="006E1564">
        <w:trPr>
          <w:trHeight w:val="285"/>
        </w:trPr>
        <w:tc>
          <w:tcPr>
            <w:tcW w:w="875" w:type="dxa"/>
            <w:tcBorders>
              <w:top w:val="nil"/>
              <w:left w:val="nil"/>
              <w:bottom w:val="nil"/>
              <w:right w:val="nil"/>
            </w:tcBorders>
          </w:tcPr>
          <w:p w14:paraId="7F66668E" w14:textId="3D52994E" w:rsidR="000D67FB" w:rsidRDefault="000D67FB" w:rsidP="006809F1">
            <w:pPr>
              <w:spacing w:after="0" w:line="240" w:lineRule="auto"/>
              <w:jc w:val="center"/>
              <w:rPr>
                <w:rFonts w:ascii="Arial" w:eastAsia="Times New Roman" w:hAnsi="Arial" w:cs="Arial"/>
                <w:b/>
                <w:bCs/>
                <w:color w:val="000000"/>
                <w:sz w:val="24"/>
                <w:szCs w:val="24"/>
                <w:lang w:eastAsia="en-GB"/>
              </w:rPr>
            </w:pPr>
          </w:p>
        </w:tc>
        <w:tc>
          <w:tcPr>
            <w:tcW w:w="7347" w:type="dxa"/>
            <w:gridSpan w:val="4"/>
            <w:tcBorders>
              <w:top w:val="nil"/>
              <w:left w:val="nil"/>
              <w:right w:val="nil"/>
            </w:tcBorders>
            <w:shd w:val="clear" w:color="auto" w:fill="auto"/>
            <w:noWrap/>
            <w:vAlign w:val="bottom"/>
          </w:tcPr>
          <w:p w14:paraId="29A9DEE5" w14:textId="426D0415" w:rsidR="000D67FB" w:rsidRPr="004706DB" w:rsidRDefault="000D67FB" w:rsidP="006809F1">
            <w:pPr>
              <w:spacing w:after="0" w:line="240" w:lineRule="auto"/>
              <w:jc w:val="center"/>
              <w:rPr>
                <w:rFonts w:ascii="Arial" w:eastAsia="Times New Roman" w:hAnsi="Arial" w:cs="Arial"/>
                <w:b/>
                <w:bCs/>
                <w:color w:val="000000"/>
                <w:sz w:val="24"/>
                <w:szCs w:val="24"/>
                <w:lang w:eastAsia="en-GB"/>
              </w:rPr>
            </w:pPr>
            <w:r>
              <w:rPr>
                <w:rFonts w:ascii="Arial" w:eastAsia="Times New Roman" w:hAnsi="Arial" w:cs="Arial"/>
                <w:b/>
                <w:bCs/>
                <w:color w:val="000000"/>
                <w:sz w:val="24"/>
                <w:szCs w:val="24"/>
                <w:lang w:eastAsia="en-GB"/>
              </w:rPr>
              <w:t>Percentage Increase of n</w:t>
            </w:r>
            <w:r w:rsidRPr="004706DB">
              <w:rPr>
                <w:rFonts w:ascii="Arial" w:eastAsia="Times New Roman" w:hAnsi="Arial" w:cs="Arial"/>
                <w:b/>
                <w:bCs/>
                <w:color w:val="000000"/>
                <w:sz w:val="24"/>
                <w:szCs w:val="24"/>
                <w:lang w:eastAsia="en-GB"/>
              </w:rPr>
              <w:t xml:space="preserve">on-UK </w:t>
            </w:r>
            <w:r>
              <w:rPr>
                <w:rFonts w:ascii="Arial" w:eastAsia="Times New Roman" w:hAnsi="Arial" w:cs="Arial"/>
                <w:b/>
                <w:bCs/>
                <w:color w:val="000000"/>
                <w:sz w:val="24"/>
                <w:szCs w:val="24"/>
                <w:lang w:eastAsia="en-GB"/>
              </w:rPr>
              <w:t>passports held</w:t>
            </w:r>
            <w:r w:rsidRPr="004706DB">
              <w:rPr>
                <w:rFonts w:ascii="Arial" w:eastAsia="Times New Roman" w:hAnsi="Arial" w:cs="Arial"/>
                <w:b/>
                <w:bCs/>
                <w:color w:val="000000"/>
                <w:sz w:val="24"/>
                <w:szCs w:val="24"/>
                <w:lang w:eastAsia="en-GB"/>
              </w:rPr>
              <w:t xml:space="preserve"> in 2021, compared with 2011</w:t>
            </w:r>
            <w:r w:rsidR="005A0366">
              <w:rPr>
                <w:rFonts w:ascii="Arial" w:eastAsia="Times New Roman" w:hAnsi="Arial" w:cs="Arial"/>
                <w:b/>
                <w:bCs/>
                <w:color w:val="000000"/>
                <w:sz w:val="24"/>
                <w:szCs w:val="24"/>
                <w:lang w:eastAsia="en-GB"/>
              </w:rPr>
              <w:t>.</w:t>
            </w:r>
          </w:p>
          <w:p w14:paraId="246EC5B3" w14:textId="77777777" w:rsidR="000D67FB" w:rsidRDefault="000D67FB" w:rsidP="006809F1">
            <w:pPr>
              <w:spacing w:after="0" w:line="240" w:lineRule="auto"/>
              <w:jc w:val="center"/>
              <w:rPr>
                <w:rFonts w:ascii="Arial" w:eastAsia="Times New Roman" w:hAnsi="Arial" w:cs="Arial"/>
                <w:b/>
                <w:bCs/>
                <w:color w:val="000000"/>
                <w:sz w:val="24"/>
                <w:szCs w:val="24"/>
                <w:lang w:eastAsia="en-GB"/>
              </w:rPr>
            </w:pPr>
          </w:p>
        </w:tc>
      </w:tr>
      <w:tr w:rsidR="00DC16F1" w:rsidRPr="007A5C1C" w14:paraId="6A5F0F05" w14:textId="151158E0" w:rsidTr="006E1564">
        <w:trPr>
          <w:trHeight w:val="545"/>
        </w:trPr>
        <w:tc>
          <w:tcPr>
            <w:tcW w:w="875" w:type="dxa"/>
            <w:tcBorders>
              <w:top w:val="nil"/>
              <w:left w:val="nil"/>
              <w:bottom w:val="nil"/>
              <w:right w:val="nil"/>
            </w:tcBorders>
            <w:shd w:val="clear" w:color="auto" w:fill="auto"/>
          </w:tcPr>
          <w:p w14:paraId="53A9750D" w14:textId="718840DD" w:rsidR="00DC16F1" w:rsidRPr="004706DB" w:rsidRDefault="00DC16F1" w:rsidP="006809F1">
            <w:pPr>
              <w:spacing w:after="0" w:line="240" w:lineRule="auto"/>
              <w:rPr>
                <w:rFonts w:ascii="Arial" w:eastAsia="Times New Roman" w:hAnsi="Arial" w:cs="Arial"/>
                <w:sz w:val="24"/>
                <w:szCs w:val="24"/>
                <w:u w:val="single"/>
                <w:lang w:eastAsia="en-GB"/>
              </w:rPr>
            </w:pPr>
          </w:p>
        </w:tc>
        <w:tc>
          <w:tcPr>
            <w:tcW w:w="2102" w:type="dxa"/>
            <w:tcBorders>
              <w:left w:val="nil"/>
              <w:bottom w:val="single" w:sz="4" w:space="0" w:color="auto"/>
            </w:tcBorders>
            <w:shd w:val="clear" w:color="auto" w:fill="C45911" w:themeFill="accent2" w:themeFillShade="BF"/>
            <w:noWrap/>
            <w:vAlign w:val="bottom"/>
            <w:hideMark/>
          </w:tcPr>
          <w:p w14:paraId="763F7EB0" w14:textId="15009D91" w:rsidR="00DC16F1" w:rsidRPr="004706DB" w:rsidRDefault="00DC16F1" w:rsidP="006809F1">
            <w:pPr>
              <w:spacing w:after="0" w:line="240" w:lineRule="auto"/>
              <w:rPr>
                <w:rFonts w:ascii="Arial" w:eastAsia="Times New Roman" w:hAnsi="Arial" w:cs="Arial"/>
                <w:sz w:val="24"/>
                <w:szCs w:val="24"/>
                <w:u w:val="single"/>
                <w:lang w:eastAsia="en-GB"/>
              </w:rPr>
            </w:pPr>
          </w:p>
        </w:tc>
        <w:tc>
          <w:tcPr>
            <w:tcW w:w="1559" w:type="dxa"/>
            <w:noWrap/>
            <w:vAlign w:val="bottom"/>
            <w:hideMark/>
          </w:tcPr>
          <w:p w14:paraId="7CEC2370" w14:textId="77777777" w:rsidR="00DC16F1" w:rsidRPr="007A5C1C" w:rsidRDefault="00DC16F1" w:rsidP="006809F1">
            <w:pPr>
              <w:spacing w:after="0" w:line="240" w:lineRule="auto"/>
              <w:jc w:val="center"/>
              <w:rPr>
                <w:rFonts w:ascii="Arial" w:eastAsia="Times New Roman" w:hAnsi="Arial" w:cs="Arial"/>
                <w:b/>
                <w:bCs/>
                <w:color w:val="000000"/>
                <w:sz w:val="24"/>
                <w:szCs w:val="24"/>
                <w:lang w:eastAsia="en-GB"/>
              </w:rPr>
            </w:pPr>
            <w:r>
              <w:rPr>
                <w:rFonts w:ascii="Arial" w:eastAsia="Times New Roman" w:hAnsi="Arial" w:cs="Arial"/>
                <w:b/>
                <w:bCs/>
                <w:color w:val="000000"/>
                <w:sz w:val="24"/>
                <w:szCs w:val="24"/>
                <w:lang w:eastAsia="en-GB"/>
              </w:rPr>
              <w:t>2021</w:t>
            </w:r>
          </w:p>
        </w:tc>
        <w:tc>
          <w:tcPr>
            <w:tcW w:w="1843" w:type="dxa"/>
            <w:noWrap/>
            <w:vAlign w:val="bottom"/>
            <w:hideMark/>
          </w:tcPr>
          <w:p w14:paraId="0A18897C" w14:textId="77777777" w:rsidR="00DC16F1" w:rsidRPr="007A5C1C" w:rsidRDefault="00DC16F1" w:rsidP="006809F1">
            <w:pPr>
              <w:spacing w:after="0" w:line="240" w:lineRule="auto"/>
              <w:jc w:val="center"/>
              <w:rPr>
                <w:rFonts w:ascii="Arial" w:eastAsia="Times New Roman" w:hAnsi="Arial" w:cs="Arial"/>
                <w:b/>
                <w:bCs/>
                <w:color w:val="000000"/>
                <w:sz w:val="24"/>
                <w:szCs w:val="24"/>
                <w:lang w:eastAsia="en-GB"/>
              </w:rPr>
            </w:pPr>
            <w:r>
              <w:rPr>
                <w:rFonts w:ascii="Arial" w:eastAsia="Times New Roman" w:hAnsi="Arial" w:cs="Arial"/>
                <w:b/>
                <w:bCs/>
                <w:color w:val="000000"/>
                <w:sz w:val="24"/>
                <w:szCs w:val="24"/>
                <w:lang w:eastAsia="en-GB"/>
              </w:rPr>
              <w:t>2011</w:t>
            </w:r>
          </w:p>
        </w:tc>
        <w:tc>
          <w:tcPr>
            <w:tcW w:w="1843" w:type="dxa"/>
          </w:tcPr>
          <w:p w14:paraId="558B344F" w14:textId="0FCEBBAD" w:rsidR="00DC16F1" w:rsidRDefault="00DC16F1" w:rsidP="006809F1">
            <w:pPr>
              <w:spacing w:after="0" w:line="240" w:lineRule="auto"/>
              <w:jc w:val="center"/>
              <w:rPr>
                <w:rFonts w:ascii="Arial" w:eastAsia="Times New Roman" w:hAnsi="Arial" w:cs="Arial"/>
                <w:b/>
                <w:bCs/>
                <w:color w:val="000000"/>
                <w:sz w:val="24"/>
                <w:szCs w:val="24"/>
                <w:lang w:eastAsia="en-GB"/>
              </w:rPr>
            </w:pPr>
            <w:r>
              <w:rPr>
                <w:rFonts w:ascii="Arial" w:eastAsia="Times New Roman" w:hAnsi="Arial" w:cs="Arial"/>
                <w:b/>
                <w:bCs/>
                <w:color w:val="000000"/>
                <w:sz w:val="24"/>
                <w:szCs w:val="24"/>
                <w:lang w:eastAsia="en-GB"/>
              </w:rPr>
              <w:t>% Increase</w:t>
            </w:r>
          </w:p>
        </w:tc>
      </w:tr>
      <w:tr w:rsidR="00DC16F1" w:rsidRPr="007A5C1C" w14:paraId="3EB0167A" w14:textId="312204BE" w:rsidTr="00BB3CA7">
        <w:trPr>
          <w:trHeight w:val="385"/>
        </w:trPr>
        <w:tc>
          <w:tcPr>
            <w:tcW w:w="875" w:type="dxa"/>
            <w:vMerge w:val="restart"/>
            <w:tcBorders>
              <w:top w:val="nil"/>
              <w:left w:val="nil"/>
              <w:bottom w:val="nil"/>
              <w:right w:val="single" w:sz="4" w:space="0" w:color="auto"/>
            </w:tcBorders>
          </w:tcPr>
          <w:p w14:paraId="0367B836" w14:textId="3E5D7E25" w:rsidR="00DC16F1" w:rsidRDefault="00BF43A4" w:rsidP="006809F1">
            <w:pPr>
              <w:spacing w:after="0" w:line="240" w:lineRule="auto"/>
              <w:rPr>
                <w:rFonts w:ascii="Arial" w:eastAsia="Times New Roman" w:hAnsi="Arial" w:cs="Arial"/>
                <w:b/>
                <w:bCs/>
                <w:color w:val="000000"/>
                <w:sz w:val="24"/>
                <w:szCs w:val="24"/>
                <w:lang w:eastAsia="en-GB"/>
              </w:rPr>
            </w:pPr>
            <w:r w:rsidRPr="00DC16F1">
              <w:rPr>
                <w:rFonts w:ascii="Arial" w:hAnsi="Arial" w:cs="Arial"/>
                <w:noProof/>
                <w:color w:val="1F1F1F"/>
                <w:sz w:val="24"/>
                <w:szCs w:val="24"/>
              </w:rPr>
              <mc:AlternateContent>
                <mc:Choice Requires="wps">
                  <w:drawing>
                    <wp:anchor distT="45720" distB="45720" distL="114300" distR="114300" simplePos="0" relativeHeight="251658246" behindDoc="0" locked="0" layoutInCell="1" allowOverlap="1" wp14:anchorId="4B7B7001" wp14:editId="6C6389FB">
                      <wp:simplePos x="0" y="0"/>
                      <wp:positionH relativeFrom="column">
                        <wp:posOffset>-163830</wp:posOffset>
                      </wp:positionH>
                      <wp:positionV relativeFrom="page">
                        <wp:posOffset>215265</wp:posOffset>
                      </wp:positionV>
                      <wp:extent cx="603250" cy="399415"/>
                      <wp:effectExtent l="6667" t="0" r="13018" b="13017"/>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6200000">
                                <a:off x="0" y="0"/>
                                <a:ext cx="603250" cy="399415"/>
                              </a:xfrm>
                              <a:prstGeom prst="rect">
                                <a:avLst/>
                              </a:prstGeom>
                              <a:solidFill>
                                <a:srgbClr val="FFFFFF"/>
                              </a:solidFill>
                              <a:ln w="9525">
                                <a:solidFill>
                                  <a:srgbClr val="000000"/>
                                </a:solidFill>
                                <a:miter lim="800000"/>
                                <a:headEnd/>
                                <a:tailEnd/>
                              </a:ln>
                            </wps:spPr>
                            <wps:txbx>
                              <w:txbxContent>
                                <w:p w14:paraId="34ABA37C" w14:textId="77777777" w:rsidR="00DC16F1" w:rsidRPr="00DC16F1" w:rsidRDefault="00DC16F1" w:rsidP="00DC16F1">
                                  <w:pPr>
                                    <w:rPr>
                                      <w:i/>
                                      <w:iCs/>
                                      <w:sz w:val="28"/>
                                      <w:szCs w:val="28"/>
                                    </w:rPr>
                                  </w:pPr>
                                  <w:r w:rsidRPr="00DC16F1">
                                    <w:rPr>
                                      <w:i/>
                                      <w:iCs/>
                                      <w:sz w:val="28"/>
                                      <w:szCs w:val="28"/>
                                    </w:rPr>
                                    <w:t xml:space="preserve">Top 3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B7B7001" id="_x0000_t202" coordsize="21600,21600" o:spt="202" path="m,l,21600r21600,l21600,xe">
                      <v:stroke joinstyle="miter"/>
                      <v:path gradientshapeok="t" o:connecttype="rect"/>
                    </v:shapetype>
                    <v:shape id="Text Box 2" o:spid="_x0000_s1026" type="#_x0000_t202" style="position:absolute;margin-left:-12.9pt;margin-top:16.95pt;width:47.5pt;height:31.45pt;rotation:-90;z-index:25165824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">
                      <v:textbox>
                        <w:txbxContent>
                          <w:p w14:paraId="34ABA37C" w14:textId="77777777" w:rsidR="00DC16F1" w:rsidRPr="00DC16F1" w:rsidRDefault="00DC16F1" w:rsidP="00DC16F1">
                            <w:pPr>
                              <w:rPr>
                                <w:i/>
                                <w:iCs/>
                                <w:sz w:val="28"/>
                                <w:szCs w:val="28"/>
                              </w:rPr>
                            </w:pPr>
                            <w:r w:rsidRPr="00DC16F1">
                              <w:rPr>
                                <w:i/>
                                <w:iCs/>
                                <w:sz w:val="28"/>
                                <w:szCs w:val="28"/>
                              </w:rPr>
                              <w:t xml:space="preserve">Top 3 </w:t>
                            </w:r>
                          </w:p>
                        </w:txbxContent>
                      </v:textbox>
                      <w10:wrap type="square" anchory="page"/>
                    </v:shape>
                  </w:pict>
                </mc:Fallback>
              </mc:AlternateContent>
            </w:r>
          </w:p>
        </w:tc>
        <w:tc>
          <w:tcPr>
            <w:tcW w:w="2102" w:type="dxa"/>
            <w:tcBorders>
              <w:left w:val="single" w:sz="4" w:space="0" w:color="auto"/>
            </w:tcBorders>
            <w:shd w:val="clear" w:color="auto" w:fill="F7CAAC" w:themeFill="accent2" w:themeFillTint="66"/>
            <w:noWrap/>
            <w:vAlign w:val="bottom"/>
          </w:tcPr>
          <w:p w14:paraId="5BD01CC3" w14:textId="0A5F41B0" w:rsidR="00DC16F1" w:rsidRPr="007A5C1C" w:rsidRDefault="00DC16F1" w:rsidP="006809F1">
            <w:pPr>
              <w:spacing w:after="0" w:line="240" w:lineRule="auto"/>
              <w:rPr>
                <w:rFonts w:ascii="Arial" w:eastAsia="Times New Roman" w:hAnsi="Arial" w:cs="Arial"/>
                <w:b/>
                <w:bCs/>
                <w:color w:val="000000"/>
                <w:sz w:val="24"/>
                <w:szCs w:val="24"/>
                <w:lang w:eastAsia="en-GB"/>
              </w:rPr>
            </w:pPr>
            <w:r>
              <w:rPr>
                <w:rFonts w:ascii="Arial" w:eastAsia="Times New Roman" w:hAnsi="Arial" w:cs="Arial"/>
                <w:b/>
                <w:bCs/>
                <w:color w:val="000000"/>
                <w:sz w:val="24"/>
                <w:szCs w:val="24"/>
                <w:lang w:eastAsia="en-GB"/>
              </w:rPr>
              <w:t xml:space="preserve">India </w:t>
            </w:r>
          </w:p>
        </w:tc>
        <w:tc>
          <w:tcPr>
            <w:tcW w:w="1559" w:type="dxa"/>
            <w:shd w:val="clear" w:color="auto" w:fill="FBE4D5" w:themeFill="accent2" w:themeFillTint="33"/>
            <w:noWrap/>
            <w:vAlign w:val="bottom"/>
          </w:tcPr>
          <w:p w14:paraId="59EC5EE6" w14:textId="77777777" w:rsidR="00DC16F1" w:rsidRPr="007A5C1C" w:rsidRDefault="00DC16F1" w:rsidP="006809F1">
            <w:pPr>
              <w:spacing w:after="0" w:line="240" w:lineRule="auto"/>
              <w:jc w:val="right"/>
              <w:rPr>
                <w:rFonts w:ascii="Arial" w:eastAsia="Times New Roman" w:hAnsi="Arial" w:cs="Arial"/>
                <w:color w:val="000000"/>
                <w:sz w:val="24"/>
                <w:szCs w:val="24"/>
                <w:lang w:eastAsia="en-GB"/>
              </w:rPr>
            </w:pPr>
            <w:r>
              <w:rPr>
                <w:rFonts w:ascii="Arial" w:eastAsia="Times New Roman" w:hAnsi="Arial" w:cs="Arial"/>
                <w:color w:val="000000"/>
                <w:sz w:val="24"/>
                <w:szCs w:val="24"/>
                <w:lang w:eastAsia="en-GB"/>
              </w:rPr>
              <w:t>19,654</w:t>
            </w:r>
          </w:p>
        </w:tc>
        <w:tc>
          <w:tcPr>
            <w:tcW w:w="1843" w:type="dxa"/>
            <w:shd w:val="clear" w:color="auto" w:fill="FBE4D5" w:themeFill="accent2" w:themeFillTint="33"/>
            <w:noWrap/>
            <w:vAlign w:val="bottom"/>
          </w:tcPr>
          <w:p w14:paraId="5C017345" w14:textId="77777777" w:rsidR="00DC16F1" w:rsidRPr="007A5C1C" w:rsidRDefault="00DC16F1" w:rsidP="006809F1">
            <w:pPr>
              <w:spacing w:after="0" w:line="240" w:lineRule="auto"/>
              <w:jc w:val="right"/>
              <w:rPr>
                <w:rFonts w:ascii="Arial" w:eastAsia="Times New Roman" w:hAnsi="Arial" w:cs="Arial"/>
                <w:color w:val="000000"/>
                <w:sz w:val="24"/>
                <w:szCs w:val="24"/>
                <w:lang w:eastAsia="en-GB"/>
              </w:rPr>
            </w:pPr>
            <w:r>
              <w:rPr>
                <w:rFonts w:ascii="Arial" w:eastAsia="Times New Roman" w:hAnsi="Arial" w:cs="Arial"/>
                <w:color w:val="000000"/>
                <w:sz w:val="24"/>
                <w:szCs w:val="24"/>
                <w:lang w:eastAsia="en-GB"/>
              </w:rPr>
              <w:t>12,471</w:t>
            </w:r>
          </w:p>
        </w:tc>
        <w:tc>
          <w:tcPr>
            <w:tcW w:w="1843" w:type="dxa"/>
            <w:shd w:val="clear" w:color="auto" w:fill="FBE4D5" w:themeFill="accent2" w:themeFillTint="33"/>
          </w:tcPr>
          <w:p w14:paraId="7F63BCDB" w14:textId="77777777" w:rsidR="006809F1" w:rsidRDefault="006809F1" w:rsidP="006809F1">
            <w:pPr>
              <w:spacing w:after="0" w:line="240" w:lineRule="auto"/>
              <w:jc w:val="right"/>
              <w:rPr>
                <w:rFonts w:ascii="Arial" w:eastAsia="Times New Roman" w:hAnsi="Arial" w:cs="Arial"/>
                <w:color w:val="000000"/>
                <w:sz w:val="24"/>
                <w:szCs w:val="24"/>
                <w:lang w:eastAsia="en-GB"/>
              </w:rPr>
            </w:pPr>
          </w:p>
          <w:p w14:paraId="011CCA9D" w14:textId="6D8AC2E5" w:rsidR="00DC16F1" w:rsidRDefault="000D67FB" w:rsidP="006809F1">
            <w:pPr>
              <w:spacing w:after="0" w:line="240" w:lineRule="auto"/>
              <w:jc w:val="right"/>
              <w:rPr>
                <w:rFonts w:ascii="Arial" w:eastAsia="Times New Roman" w:hAnsi="Arial" w:cs="Arial"/>
                <w:color w:val="000000"/>
                <w:sz w:val="24"/>
                <w:szCs w:val="24"/>
                <w:lang w:eastAsia="en-GB"/>
              </w:rPr>
            </w:pPr>
            <w:r>
              <w:rPr>
                <w:rFonts w:ascii="Arial" w:eastAsia="Times New Roman" w:hAnsi="Arial" w:cs="Arial"/>
                <w:color w:val="000000"/>
                <w:sz w:val="24"/>
                <w:szCs w:val="24"/>
                <w:lang w:eastAsia="en-GB"/>
              </w:rPr>
              <w:t>57%</w:t>
            </w:r>
          </w:p>
        </w:tc>
      </w:tr>
      <w:tr w:rsidR="00DC16F1" w:rsidRPr="007A5C1C" w14:paraId="5C1349A7" w14:textId="40287B85" w:rsidTr="008A46C5">
        <w:trPr>
          <w:trHeight w:val="338"/>
        </w:trPr>
        <w:tc>
          <w:tcPr>
            <w:tcW w:w="875" w:type="dxa"/>
            <w:vMerge/>
            <w:tcBorders>
              <w:top w:val="nil"/>
              <w:left w:val="nil"/>
              <w:bottom w:val="nil"/>
              <w:right w:val="single" w:sz="4" w:space="0" w:color="auto"/>
            </w:tcBorders>
          </w:tcPr>
          <w:p w14:paraId="038D799E" w14:textId="77777777" w:rsidR="00DC16F1" w:rsidRDefault="00DC16F1" w:rsidP="006809F1">
            <w:pPr>
              <w:spacing w:after="0" w:line="240" w:lineRule="auto"/>
              <w:rPr>
                <w:rFonts w:ascii="Arial" w:eastAsia="Times New Roman" w:hAnsi="Arial" w:cs="Arial"/>
                <w:b/>
                <w:bCs/>
                <w:color w:val="000000"/>
                <w:sz w:val="24"/>
                <w:szCs w:val="24"/>
                <w:lang w:eastAsia="en-GB"/>
              </w:rPr>
            </w:pPr>
          </w:p>
        </w:tc>
        <w:tc>
          <w:tcPr>
            <w:tcW w:w="2102" w:type="dxa"/>
            <w:tcBorders>
              <w:left w:val="single" w:sz="4" w:space="0" w:color="auto"/>
            </w:tcBorders>
            <w:shd w:val="clear" w:color="auto" w:fill="F7CAAC" w:themeFill="accent2" w:themeFillTint="66"/>
            <w:noWrap/>
            <w:vAlign w:val="bottom"/>
          </w:tcPr>
          <w:p w14:paraId="045B1C31" w14:textId="1F6512C3" w:rsidR="00DC16F1" w:rsidRPr="007A5C1C" w:rsidRDefault="00DC16F1" w:rsidP="006809F1">
            <w:pPr>
              <w:spacing w:after="0" w:line="240" w:lineRule="auto"/>
              <w:rPr>
                <w:rFonts w:ascii="Arial" w:eastAsia="Times New Roman" w:hAnsi="Arial" w:cs="Arial"/>
                <w:b/>
                <w:bCs/>
                <w:color w:val="000000"/>
                <w:sz w:val="24"/>
                <w:szCs w:val="24"/>
                <w:lang w:eastAsia="en-GB"/>
              </w:rPr>
            </w:pPr>
            <w:r>
              <w:rPr>
                <w:rFonts w:ascii="Arial" w:eastAsia="Times New Roman" w:hAnsi="Arial" w:cs="Arial"/>
                <w:b/>
                <w:bCs/>
                <w:color w:val="000000"/>
                <w:sz w:val="24"/>
                <w:szCs w:val="24"/>
                <w:lang w:eastAsia="en-GB"/>
              </w:rPr>
              <w:t>Portugal</w:t>
            </w:r>
          </w:p>
        </w:tc>
        <w:tc>
          <w:tcPr>
            <w:tcW w:w="1559" w:type="dxa"/>
            <w:shd w:val="clear" w:color="auto" w:fill="FBE4D5" w:themeFill="accent2" w:themeFillTint="33"/>
            <w:noWrap/>
            <w:vAlign w:val="bottom"/>
          </w:tcPr>
          <w:p w14:paraId="36553D6C" w14:textId="77777777" w:rsidR="00DC16F1" w:rsidRPr="007A5C1C" w:rsidRDefault="00DC16F1" w:rsidP="006809F1">
            <w:pPr>
              <w:spacing w:after="0" w:line="240" w:lineRule="auto"/>
              <w:jc w:val="right"/>
              <w:rPr>
                <w:rFonts w:ascii="Arial" w:eastAsia="Times New Roman" w:hAnsi="Arial" w:cs="Arial"/>
                <w:color w:val="000000"/>
                <w:sz w:val="24"/>
                <w:szCs w:val="24"/>
                <w:lang w:eastAsia="en-GB"/>
              </w:rPr>
            </w:pPr>
            <w:r>
              <w:rPr>
                <w:rFonts w:ascii="Arial" w:eastAsia="Times New Roman" w:hAnsi="Arial" w:cs="Arial"/>
                <w:color w:val="000000"/>
                <w:sz w:val="24"/>
                <w:szCs w:val="24"/>
                <w:lang w:eastAsia="en-GB"/>
              </w:rPr>
              <w:t>18,862</w:t>
            </w:r>
          </w:p>
        </w:tc>
        <w:tc>
          <w:tcPr>
            <w:tcW w:w="1843" w:type="dxa"/>
            <w:shd w:val="clear" w:color="auto" w:fill="FBE4D5" w:themeFill="accent2" w:themeFillTint="33"/>
            <w:noWrap/>
            <w:vAlign w:val="bottom"/>
          </w:tcPr>
          <w:p w14:paraId="7F2225DB" w14:textId="77777777" w:rsidR="00DC16F1" w:rsidRPr="007A5C1C" w:rsidRDefault="00DC16F1" w:rsidP="006809F1">
            <w:pPr>
              <w:spacing w:after="0" w:line="240" w:lineRule="auto"/>
              <w:jc w:val="right"/>
              <w:rPr>
                <w:rFonts w:ascii="Arial" w:eastAsia="Times New Roman" w:hAnsi="Arial" w:cs="Arial"/>
                <w:color w:val="000000"/>
                <w:sz w:val="24"/>
                <w:szCs w:val="24"/>
                <w:lang w:eastAsia="en-GB"/>
              </w:rPr>
            </w:pPr>
            <w:r>
              <w:rPr>
                <w:rFonts w:ascii="Arial" w:eastAsia="Times New Roman" w:hAnsi="Arial" w:cs="Arial"/>
                <w:color w:val="000000"/>
                <w:sz w:val="24"/>
                <w:szCs w:val="24"/>
                <w:lang w:eastAsia="en-GB"/>
              </w:rPr>
              <w:t>3,781</w:t>
            </w:r>
          </w:p>
        </w:tc>
        <w:tc>
          <w:tcPr>
            <w:tcW w:w="1843" w:type="dxa"/>
            <w:shd w:val="clear" w:color="auto" w:fill="FBE4D5" w:themeFill="accent2" w:themeFillTint="33"/>
          </w:tcPr>
          <w:p w14:paraId="2AF3FF02" w14:textId="77777777" w:rsidR="006809F1" w:rsidRDefault="006809F1" w:rsidP="006809F1">
            <w:pPr>
              <w:spacing w:after="0" w:line="240" w:lineRule="auto"/>
              <w:jc w:val="right"/>
              <w:rPr>
                <w:rFonts w:ascii="Arial" w:eastAsia="Times New Roman" w:hAnsi="Arial" w:cs="Arial"/>
                <w:color w:val="000000"/>
                <w:sz w:val="24"/>
                <w:szCs w:val="24"/>
                <w:lang w:eastAsia="en-GB"/>
              </w:rPr>
            </w:pPr>
          </w:p>
          <w:p w14:paraId="6C1770C9" w14:textId="1E5E83D3" w:rsidR="00DC16F1" w:rsidRDefault="00DC16F1" w:rsidP="006809F1">
            <w:pPr>
              <w:spacing w:after="0" w:line="240" w:lineRule="auto"/>
              <w:jc w:val="right"/>
              <w:rPr>
                <w:rFonts w:ascii="Arial" w:eastAsia="Times New Roman" w:hAnsi="Arial" w:cs="Arial"/>
                <w:color w:val="000000"/>
                <w:sz w:val="24"/>
                <w:szCs w:val="24"/>
                <w:lang w:eastAsia="en-GB"/>
              </w:rPr>
            </w:pPr>
            <w:r>
              <w:rPr>
                <w:rFonts w:ascii="Arial" w:eastAsia="Times New Roman" w:hAnsi="Arial" w:cs="Arial"/>
                <w:color w:val="000000"/>
                <w:sz w:val="24"/>
                <w:szCs w:val="24"/>
                <w:lang w:eastAsia="en-GB"/>
              </w:rPr>
              <w:t>399%</w:t>
            </w:r>
          </w:p>
        </w:tc>
      </w:tr>
      <w:tr w:rsidR="00DC16F1" w:rsidRPr="007A5C1C" w14:paraId="72E9BAC9" w14:textId="455E0E04" w:rsidTr="006E1564">
        <w:trPr>
          <w:trHeight w:val="250"/>
        </w:trPr>
        <w:tc>
          <w:tcPr>
            <w:tcW w:w="875" w:type="dxa"/>
            <w:vMerge/>
            <w:tcBorders>
              <w:top w:val="nil"/>
              <w:left w:val="nil"/>
              <w:bottom w:val="nil"/>
              <w:right w:val="single" w:sz="4" w:space="0" w:color="auto"/>
            </w:tcBorders>
          </w:tcPr>
          <w:p w14:paraId="1FB18211" w14:textId="77777777" w:rsidR="00DC16F1" w:rsidRDefault="00DC16F1" w:rsidP="006809F1">
            <w:pPr>
              <w:spacing w:after="0" w:line="240" w:lineRule="auto"/>
              <w:rPr>
                <w:rFonts w:ascii="Arial" w:eastAsia="Times New Roman" w:hAnsi="Arial" w:cs="Arial"/>
                <w:b/>
                <w:bCs/>
                <w:color w:val="000000"/>
                <w:sz w:val="24"/>
                <w:szCs w:val="24"/>
                <w:lang w:eastAsia="en-GB"/>
              </w:rPr>
            </w:pPr>
          </w:p>
        </w:tc>
        <w:tc>
          <w:tcPr>
            <w:tcW w:w="2102" w:type="dxa"/>
            <w:tcBorders>
              <w:left w:val="single" w:sz="4" w:space="0" w:color="auto"/>
              <w:bottom w:val="single" w:sz="4" w:space="0" w:color="auto"/>
            </w:tcBorders>
            <w:shd w:val="clear" w:color="auto" w:fill="F7CAAC" w:themeFill="accent2" w:themeFillTint="66"/>
            <w:noWrap/>
            <w:vAlign w:val="bottom"/>
          </w:tcPr>
          <w:p w14:paraId="6AFD78B0" w14:textId="4E409C1A" w:rsidR="00DC16F1" w:rsidRPr="007A5C1C" w:rsidRDefault="00DC16F1" w:rsidP="006809F1">
            <w:pPr>
              <w:spacing w:after="0" w:line="240" w:lineRule="auto"/>
              <w:rPr>
                <w:rFonts w:ascii="Arial" w:eastAsia="Times New Roman" w:hAnsi="Arial" w:cs="Arial"/>
                <w:b/>
                <w:bCs/>
                <w:color w:val="000000"/>
                <w:sz w:val="24"/>
                <w:szCs w:val="24"/>
                <w:lang w:eastAsia="en-GB"/>
              </w:rPr>
            </w:pPr>
            <w:r>
              <w:rPr>
                <w:rFonts w:ascii="Arial" w:eastAsia="Times New Roman" w:hAnsi="Arial" w:cs="Arial"/>
                <w:b/>
                <w:bCs/>
                <w:color w:val="000000"/>
                <w:sz w:val="24"/>
                <w:szCs w:val="24"/>
                <w:lang w:eastAsia="en-GB"/>
              </w:rPr>
              <w:t>Poland</w:t>
            </w:r>
          </w:p>
        </w:tc>
        <w:tc>
          <w:tcPr>
            <w:tcW w:w="1559" w:type="dxa"/>
            <w:shd w:val="clear" w:color="auto" w:fill="FBE4D5" w:themeFill="accent2" w:themeFillTint="33"/>
            <w:noWrap/>
            <w:vAlign w:val="bottom"/>
          </w:tcPr>
          <w:p w14:paraId="190BDCCB" w14:textId="77777777" w:rsidR="00DC16F1" w:rsidRPr="007A5C1C" w:rsidRDefault="00DC16F1" w:rsidP="006809F1">
            <w:pPr>
              <w:spacing w:after="0" w:line="240" w:lineRule="auto"/>
              <w:jc w:val="right"/>
              <w:rPr>
                <w:rFonts w:ascii="Arial" w:eastAsia="Times New Roman" w:hAnsi="Arial" w:cs="Arial"/>
                <w:color w:val="000000"/>
                <w:sz w:val="24"/>
                <w:szCs w:val="24"/>
                <w:lang w:eastAsia="en-GB"/>
              </w:rPr>
            </w:pPr>
            <w:r>
              <w:rPr>
                <w:rFonts w:ascii="Arial" w:eastAsia="Times New Roman" w:hAnsi="Arial" w:cs="Arial"/>
                <w:color w:val="000000"/>
                <w:sz w:val="24"/>
                <w:szCs w:val="24"/>
                <w:lang w:eastAsia="en-GB"/>
              </w:rPr>
              <w:t>9,229</w:t>
            </w:r>
          </w:p>
        </w:tc>
        <w:tc>
          <w:tcPr>
            <w:tcW w:w="1843" w:type="dxa"/>
            <w:shd w:val="clear" w:color="auto" w:fill="FBE4D5" w:themeFill="accent2" w:themeFillTint="33"/>
            <w:noWrap/>
            <w:vAlign w:val="bottom"/>
          </w:tcPr>
          <w:p w14:paraId="77221E1A" w14:textId="77777777" w:rsidR="00DC16F1" w:rsidRPr="007A5C1C" w:rsidRDefault="00DC16F1" w:rsidP="006809F1">
            <w:pPr>
              <w:spacing w:after="0" w:line="240" w:lineRule="auto"/>
              <w:jc w:val="right"/>
              <w:rPr>
                <w:rFonts w:ascii="Arial" w:eastAsia="Times New Roman" w:hAnsi="Arial" w:cs="Arial"/>
                <w:color w:val="000000"/>
                <w:sz w:val="24"/>
                <w:szCs w:val="24"/>
                <w:lang w:eastAsia="en-GB"/>
              </w:rPr>
            </w:pPr>
            <w:r>
              <w:rPr>
                <w:rFonts w:ascii="Arial" w:eastAsia="Times New Roman" w:hAnsi="Arial" w:cs="Arial"/>
                <w:color w:val="000000"/>
                <w:sz w:val="24"/>
                <w:szCs w:val="24"/>
                <w:lang w:eastAsia="en-GB"/>
              </w:rPr>
              <w:t>6,080</w:t>
            </w:r>
          </w:p>
        </w:tc>
        <w:tc>
          <w:tcPr>
            <w:tcW w:w="1843" w:type="dxa"/>
            <w:shd w:val="clear" w:color="auto" w:fill="FBE4D5" w:themeFill="accent2" w:themeFillTint="33"/>
          </w:tcPr>
          <w:p w14:paraId="0832C28E" w14:textId="77777777" w:rsidR="006809F1" w:rsidRDefault="006809F1" w:rsidP="006809F1">
            <w:pPr>
              <w:spacing w:after="0" w:line="240" w:lineRule="auto"/>
              <w:jc w:val="right"/>
              <w:rPr>
                <w:rFonts w:ascii="Arial" w:eastAsia="Times New Roman" w:hAnsi="Arial" w:cs="Arial"/>
                <w:color w:val="000000"/>
                <w:sz w:val="24"/>
                <w:szCs w:val="24"/>
                <w:lang w:eastAsia="en-GB"/>
              </w:rPr>
            </w:pPr>
          </w:p>
          <w:p w14:paraId="444C95E1" w14:textId="4144D1D5" w:rsidR="00DC16F1" w:rsidRDefault="00E96FF5" w:rsidP="006809F1">
            <w:pPr>
              <w:spacing w:after="0" w:line="240" w:lineRule="auto"/>
              <w:jc w:val="right"/>
              <w:rPr>
                <w:rFonts w:ascii="Arial" w:eastAsia="Times New Roman" w:hAnsi="Arial" w:cs="Arial"/>
                <w:color w:val="000000"/>
                <w:sz w:val="24"/>
                <w:szCs w:val="24"/>
                <w:lang w:eastAsia="en-GB"/>
              </w:rPr>
            </w:pPr>
            <w:r>
              <w:rPr>
                <w:rFonts w:ascii="Arial" w:eastAsia="Times New Roman" w:hAnsi="Arial" w:cs="Arial"/>
                <w:color w:val="000000"/>
                <w:sz w:val="24"/>
                <w:szCs w:val="24"/>
                <w:lang w:eastAsia="en-GB"/>
              </w:rPr>
              <w:t>52%</w:t>
            </w:r>
          </w:p>
        </w:tc>
      </w:tr>
      <w:tr w:rsidR="004E396C" w:rsidRPr="007A5C1C" w14:paraId="4C932606" w14:textId="77777777" w:rsidTr="006E1564">
        <w:trPr>
          <w:trHeight w:val="285"/>
        </w:trPr>
        <w:tc>
          <w:tcPr>
            <w:tcW w:w="875" w:type="dxa"/>
            <w:tcBorders>
              <w:top w:val="nil"/>
              <w:left w:val="nil"/>
              <w:bottom w:val="nil"/>
              <w:right w:val="single" w:sz="4" w:space="0" w:color="auto"/>
            </w:tcBorders>
          </w:tcPr>
          <w:p w14:paraId="25AA0BE4" w14:textId="66E01A4A" w:rsidR="004E396C" w:rsidRDefault="004E396C" w:rsidP="006809F1">
            <w:pPr>
              <w:spacing w:after="0" w:line="240" w:lineRule="auto"/>
              <w:rPr>
                <w:rFonts w:ascii="Arial" w:eastAsia="Times New Roman" w:hAnsi="Arial" w:cs="Arial"/>
                <w:b/>
                <w:bCs/>
                <w:color w:val="000000"/>
                <w:sz w:val="24"/>
                <w:szCs w:val="24"/>
                <w:lang w:eastAsia="en-GB"/>
              </w:rPr>
            </w:pPr>
          </w:p>
        </w:tc>
        <w:tc>
          <w:tcPr>
            <w:tcW w:w="2102" w:type="dxa"/>
            <w:tcBorders>
              <w:left w:val="single" w:sz="4" w:space="0" w:color="auto"/>
            </w:tcBorders>
            <w:noWrap/>
            <w:vAlign w:val="bottom"/>
          </w:tcPr>
          <w:p w14:paraId="0796FAAE" w14:textId="2F0026AD" w:rsidR="004E396C" w:rsidRDefault="004E396C" w:rsidP="006809F1">
            <w:pPr>
              <w:spacing w:after="0" w:line="240" w:lineRule="auto"/>
              <w:rPr>
                <w:rFonts w:ascii="Arial" w:eastAsia="Times New Roman" w:hAnsi="Arial" w:cs="Arial"/>
                <w:b/>
                <w:bCs/>
                <w:color w:val="000000"/>
                <w:sz w:val="24"/>
                <w:szCs w:val="24"/>
                <w:lang w:eastAsia="en-GB"/>
              </w:rPr>
            </w:pPr>
            <w:r>
              <w:rPr>
                <w:rFonts w:ascii="Arial" w:eastAsia="Times New Roman" w:hAnsi="Arial" w:cs="Arial"/>
                <w:b/>
                <w:bCs/>
                <w:color w:val="000000"/>
                <w:sz w:val="24"/>
                <w:szCs w:val="24"/>
                <w:lang w:eastAsia="en-GB"/>
              </w:rPr>
              <w:t>Romania</w:t>
            </w:r>
          </w:p>
        </w:tc>
        <w:tc>
          <w:tcPr>
            <w:tcW w:w="1559" w:type="dxa"/>
            <w:shd w:val="clear" w:color="auto" w:fill="FBE4D5" w:themeFill="accent2" w:themeFillTint="33"/>
            <w:noWrap/>
            <w:vAlign w:val="bottom"/>
          </w:tcPr>
          <w:p w14:paraId="461B9850" w14:textId="33D87D16" w:rsidR="004E396C" w:rsidRDefault="004E396C" w:rsidP="006809F1">
            <w:pPr>
              <w:spacing w:after="0" w:line="240" w:lineRule="auto"/>
              <w:jc w:val="right"/>
              <w:rPr>
                <w:rFonts w:ascii="Arial" w:eastAsia="Times New Roman" w:hAnsi="Arial" w:cs="Arial"/>
                <w:color w:val="000000"/>
                <w:sz w:val="24"/>
                <w:szCs w:val="24"/>
                <w:lang w:eastAsia="en-GB"/>
              </w:rPr>
            </w:pPr>
            <w:r>
              <w:rPr>
                <w:rFonts w:ascii="Arial" w:eastAsia="Times New Roman" w:hAnsi="Arial" w:cs="Arial"/>
                <w:color w:val="000000"/>
                <w:sz w:val="24"/>
                <w:szCs w:val="24"/>
                <w:lang w:eastAsia="en-GB"/>
              </w:rPr>
              <w:t>4,840</w:t>
            </w:r>
          </w:p>
        </w:tc>
        <w:tc>
          <w:tcPr>
            <w:tcW w:w="1843" w:type="dxa"/>
            <w:shd w:val="clear" w:color="auto" w:fill="FBE4D5" w:themeFill="accent2" w:themeFillTint="33"/>
            <w:noWrap/>
            <w:vAlign w:val="bottom"/>
          </w:tcPr>
          <w:p w14:paraId="2BAF0A42" w14:textId="13437E5A" w:rsidR="004E396C" w:rsidRDefault="004E396C" w:rsidP="006809F1">
            <w:pPr>
              <w:spacing w:after="0" w:line="240" w:lineRule="auto"/>
              <w:jc w:val="right"/>
              <w:rPr>
                <w:rFonts w:ascii="Arial" w:eastAsia="Times New Roman" w:hAnsi="Arial" w:cs="Arial"/>
                <w:color w:val="000000"/>
                <w:sz w:val="24"/>
                <w:szCs w:val="24"/>
                <w:lang w:eastAsia="en-GB"/>
              </w:rPr>
            </w:pPr>
            <w:r>
              <w:rPr>
                <w:rFonts w:ascii="Arial" w:eastAsia="Times New Roman" w:hAnsi="Arial" w:cs="Arial"/>
                <w:color w:val="000000"/>
                <w:sz w:val="24"/>
                <w:szCs w:val="24"/>
                <w:lang w:eastAsia="en-GB"/>
              </w:rPr>
              <w:t>253</w:t>
            </w:r>
          </w:p>
        </w:tc>
        <w:tc>
          <w:tcPr>
            <w:tcW w:w="1843" w:type="dxa"/>
            <w:shd w:val="clear" w:color="auto" w:fill="FBE4D5" w:themeFill="accent2" w:themeFillTint="33"/>
          </w:tcPr>
          <w:p w14:paraId="75294D9B" w14:textId="1F52EF81" w:rsidR="004E396C" w:rsidRDefault="004E396C" w:rsidP="006809F1">
            <w:pPr>
              <w:spacing w:after="0" w:line="240" w:lineRule="auto"/>
              <w:jc w:val="right"/>
              <w:rPr>
                <w:rFonts w:ascii="Arial" w:eastAsia="Times New Roman" w:hAnsi="Arial" w:cs="Arial"/>
                <w:color w:val="000000"/>
                <w:sz w:val="24"/>
                <w:szCs w:val="24"/>
                <w:lang w:eastAsia="en-GB"/>
              </w:rPr>
            </w:pPr>
            <w:r>
              <w:rPr>
                <w:rFonts w:ascii="Arial" w:eastAsia="Times New Roman" w:hAnsi="Arial" w:cs="Arial"/>
                <w:color w:val="000000"/>
                <w:sz w:val="24"/>
                <w:szCs w:val="24"/>
                <w:lang w:eastAsia="en-GB"/>
              </w:rPr>
              <w:t>1813%</w:t>
            </w:r>
          </w:p>
        </w:tc>
      </w:tr>
      <w:tr w:rsidR="004E396C" w:rsidRPr="007A5C1C" w14:paraId="7B651BA4" w14:textId="4DD42421" w:rsidTr="006E1564">
        <w:trPr>
          <w:trHeight w:val="285"/>
        </w:trPr>
        <w:tc>
          <w:tcPr>
            <w:tcW w:w="875" w:type="dxa"/>
            <w:tcBorders>
              <w:top w:val="nil"/>
              <w:left w:val="nil"/>
              <w:bottom w:val="nil"/>
              <w:right w:val="single" w:sz="4" w:space="0" w:color="auto"/>
            </w:tcBorders>
          </w:tcPr>
          <w:p w14:paraId="26F9E458" w14:textId="77777777" w:rsidR="004E396C" w:rsidRDefault="004E396C" w:rsidP="006809F1">
            <w:pPr>
              <w:spacing w:after="0" w:line="240" w:lineRule="auto"/>
              <w:rPr>
                <w:rFonts w:ascii="Arial" w:eastAsia="Times New Roman" w:hAnsi="Arial" w:cs="Arial"/>
                <w:b/>
                <w:bCs/>
                <w:color w:val="000000"/>
                <w:sz w:val="24"/>
                <w:szCs w:val="24"/>
                <w:lang w:eastAsia="en-GB"/>
              </w:rPr>
            </w:pPr>
          </w:p>
        </w:tc>
        <w:tc>
          <w:tcPr>
            <w:tcW w:w="2102" w:type="dxa"/>
            <w:tcBorders>
              <w:left w:val="single" w:sz="4" w:space="0" w:color="auto"/>
            </w:tcBorders>
            <w:noWrap/>
            <w:vAlign w:val="bottom"/>
          </w:tcPr>
          <w:p w14:paraId="0BAFAE3A" w14:textId="543F99BE" w:rsidR="004E396C" w:rsidRPr="007A5C1C" w:rsidRDefault="004E396C" w:rsidP="006809F1">
            <w:pPr>
              <w:spacing w:after="0" w:line="240" w:lineRule="auto"/>
              <w:rPr>
                <w:rFonts w:ascii="Arial" w:eastAsia="Times New Roman" w:hAnsi="Arial" w:cs="Arial"/>
                <w:b/>
                <w:bCs/>
                <w:color w:val="000000"/>
                <w:sz w:val="24"/>
                <w:szCs w:val="24"/>
                <w:lang w:eastAsia="en-GB"/>
              </w:rPr>
            </w:pPr>
            <w:r>
              <w:rPr>
                <w:rFonts w:ascii="Arial" w:eastAsia="Times New Roman" w:hAnsi="Arial" w:cs="Arial"/>
                <w:b/>
                <w:bCs/>
                <w:color w:val="000000"/>
                <w:sz w:val="24"/>
                <w:szCs w:val="24"/>
                <w:lang w:eastAsia="en-GB"/>
              </w:rPr>
              <w:t>Italy</w:t>
            </w:r>
          </w:p>
        </w:tc>
        <w:tc>
          <w:tcPr>
            <w:tcW w:w="1559" w:type="dxa"/>
            <w:shd w:val="clear" w:color="auto" w:fill="FBE4D5" w:themeFill="accent2" w:themeFillTint="33"/>
            <w:noWrap/>
            <w:vAlign w:val="bottom"/>
          </w:tcPr>
          <w:p w14:paraId="6DBBAEA0" w14:textId="77777777" w:rsidR="004E396C" w:rsidRPr="007A5C1C" w:rsidRDefault="004E396C" w:rsidP="006809F1">
            <w:pPr>
              <w:spacing w:after="0" w:line="240" w:lineRule="auto"/>
              <w:jc w:val="right"/>
              <w:rPr>
                <w:rFonts w:ascii="Arial" w:eastAsia="Times New Roman" w:hAnsi="Arial" w:cs="Arial"/>
                <w:color w:val="000000"/>
                <w:sz w:val="24"/>
                <w:szCs w:val="24"/>
                <w:lang w:eastAsia="en-GB"/>
              </w:rPr>
            </w:pPr>
            <w:r>
              <w:rPr>
                <w:rFonts w:ascii="Arial" w:eastAsia="Times New Roman" w:hAnsi="Arial" w:cs="Arial"/>
                <w:color w:val="000000"/>
                <w:sz w:val="24"/>
                <w:szCs w:val="24"/>
                <w:lang w:eastAsia="en-GB"/>
              </w:rPr>
              <w:t>5,264</w:t>
            </w:r>
          </w:p>
        </w:tc>
        <w:tc>
          <w:tcPr>
            <w:tcW w:w="1843" w:type="dxa"/>
            <w:shd w:val="clear" w:color="auto" w:fill="FBE4D5" w:themeFill="accent2" w:themeFillTint="33"/>
            <w:noWrap/>
            <w:vAlign w:val="bottom"/>
          </w:tcPr>
          <w:p w14:paraId="54271BDF" w14:textId="77777777" w:rsidR="004E396C" w:rsidRPr="007A5C1C" w:rsidRDefault="004E396C" w:rsidP="006809F1">
            <w:pPr>
              <w:spacing w:after="0" w:line="240" w:lineRule="auto"/>
              <w:jc w:val="right"/>
              <w:rPr>
                <w:rFonts w:ascii="Arial" w:eastAsia="Times New Roman" w:hAnsi="Arial" w:cs="Arial"/>
                <w:color w:val="000000"/>
                <w:sz w:val="24"/>
                <w:szCs w:val="24"/>
                <w:lang w:eastAsia="en-GB"/>
              </w:rPr>
            </w:pPr>
            <w:r>
              <w:rPr>
                <w:rFonts w:ascii="Arial" w:eastAsia="Times New Roman" w:hAnsi="Arial" w:cs="Arial"/>
                <w:color w:val="000000"/>
                <w:sz w:val="24"/>
                <w:szCs w:val="24"/>
                <w:lang w:eastAsia="en-GB"/>
              </w:rPr>
              <w:t>681</w:t>
            </w:r>
          </w:p>
        </w:tc>
        <w:tc>
          <w:tcPr>
            <w:tcW w:w="1843" w:type="dxa"/>
            <w:shd w:val="clear" w:color="auto" w:fill="FBE4D5" w:themeFill="accent2" w:themeFillTint="33"/>
          </w:tcPr>
          <w:p w14:paraId="5E7AE7EB" w14:textId="2F392098" w:rsidR="004E396C" w:rsidRDefault="004E396C" w:rsidP="006809F1">
            <w:pPr>
              <w:spacing w:after="0" w:line="240" w:lineRule="auto"/>
              <w:jc w:val="right"/>
              <w:rPr>
                <w:rFonts w:ascii="Arial" w:eastAsia="Times New Roman" w:hAnsi="Arial" w:cs="Arial"/>
                <w:color w:val="000000"/>
                <w:sz w:val="24"/>
                <w:szCs w:val="24"/>
                <w:lang w:eastAsia="en-GB"/>
              </w:rPr>
            </w:pPr>
            <w:r>
              <w:rPr>
                <w:rFonts w:ascii="Arial" w:eastAsia="Times New Roman" w:hAnsi="Arial" w:cs="Arial"/>
                <w:color w:val="000000"/>
                <w:sz w:val="24"/>
                <w:szCs w:val="24"/>
                <w:lang w:eastAsia="en-GB"/>
              </w:rPr>
              <w:t>673%</w:t>
            </w:r>
          </w:p>
        </w:tc>
      </w:tr>
      <w:tr w:rsidR="004E396C" w:rsidRPr="007A5C1C" w14:paraId="6EFD6BB3" w14:textId="7D5F10A3" w:rsidTr="006E1564">
        <w:trPr>
          <w:trHeight w:val="285"/>
        </w:trPr>
        <w:tc>
          <w:tcPr>
            <w:tcW w:w="875" w:type="dxa"/>
            <w:tcBorders>
              <w:top w:val="nil"/>
              <w:left w:val="nil"/>
              <w:bottom w:val="nil"/>
              <w:right w:val="single" w:sz="4" w:space="0" w:color="auto"/>
            </w:tcBorders>
          </w:tcPr>
          <w:p w14:paraId="693CFAC8" w14:textId="77777777" w:rsidR="004E396C" w:rsidRDefault="004E396C" w:rsidP="006809F1">
            <w:pPr>
              <w:spacing w:after="0" w:line="240" w:lineRule="auto"/>
              <w:rPr>
                <w:rFonts w:ascii="Arial" w:eastAsia="Times New Roman" w:hAnsi="Arial" w:cs="Arial"/>
                <w:b/>
                <w:bCs/>
                <w:color w:val="000000"/>
                <w:sz w:val="24"/>
                <w:szCs w:val="24"/>
                <w:lang w:eastAsia="en-GB"/>
              </w:rPr>
            </w:pPr>
          </w:p>
        </w:tc>
        <w:tc>
          <w:tcPr>
            <w:tcW w:w="2102" w:type="dxa"/>
            <w:tcBorders>
              <w:left w:val="single" w:sz="4" w:space="0" w:color="auto"/>
            </w:tcBorders>
            <w:noWrap/>
            <w:vAlign w:val="bottom"/>
          </w:tcPr>
          <w:p w14:paraId="70E2566A" w14:textId="2342105E" w:rsidR="004E396C" w:rsidRPr="007A5C1C" w:rsidRDefault="004E396C" w:rsidP="006809F1">
            <w:pPr>
              <w:spacing w:after="0" w:line="240" w:lineRule="auto"/>
              <w:rPr>
                <w:rFonts w:ascii="Arial" w:eastAsia="Times New Roman" w:hAnsi="Arial" w:cs="Arial"/>
                <w:b/>
                <w:bCs/>
                <w:color w:val="000000"/>
                <w:sz w:val="24"/>
                <w:szCs w:val="24"/>
                <w:lang w:eastAsia="en-GB"/>
              </w:rPr>
            </w:pPr>
            <w:r>
              <w:rPr>
                <w:rFonts w:ascii="Arial" w:eastAsia="Times New Roman" w:hAnsi="Arial" w:cs="Arial"/>
                <w:b/>
                <w:bCs/>
                <w:color w:val="000000"/>
                <w:sz w:val="24"/>
                <w:szCs w:val="24"/>
                <w:lang w:eastAsia="en-GB"/>
              </w:rPr>
              <w:t>Spain</w:t>
            </w:r>
          </w:p>
        </w:tc>
        <w:tc>
          <w:tcPr>
            <w:tcW w:w="1559" w:type="dxa"/>
            <w:shd w:val="clear" w:color="auto" w:fill="FBE4D5" w:themeFill="accent2" w:themeFillTint="33"/>
            <w:noWrap/>
            <w:vAlign w:val="bottom"/>
          </w:tcPr>
          <w:p w14:paraId="361A19D1" w14:textId="387AB533" w:rsidR="004E396C" w:rsidRPr="007A5C1C" w:rsidRDefault="004E396C" w:rsidP="006809F1">
            <w:pPr>
              <w:spacing w:after="0" w:line="240" w:lineRule="auto"/>
              <w:jc w:val="right"/>
              <w:rPr>
                <w:rFonts w:ascii="Arial" w:eastAsia="Times New Roman" w:hAnsi="Arial" w:cs="Arial"/>
                <w:color w:val="000000"/>
                <w:sz w:val="24"/>
                <w:szCs w:val="24"/>
                <w:lang w:eastAsia="en-GB"/>
              </w:rPr>
            </w:pPr>
            <w:r>
              <w:rPr>
                <w:rFonts w:ascii="Arial" w:eastAsia="Times New Roman" w:hAnsi="Arial" w:cs="Arial"/>
                <w:color w:val="000000"/>
                <w:sz w:val="24"/>
                <w:szCs w:val="24"/>
                <w:lang w:eastAsia="en-GB"/>
              </w:rPr>
              <w:t>310</w:t>
            </w:r>
          </w:p>
        </w:tc>
        <w:tc>
          <w:tcPr>
            <w:tcW w:w="1843" w:type="dxa"/>
            <w:shd w:val="clear" w:color="auto" w:fill="FBE4D5" w:themeFill="accent2" w:themeFillTint="33"/>
            <w:noWrap/>
            <w:vAlign w:val="bottom"/>
          </w:tcPr>
          <w:p w14:paraId="225D43C4" w14:textId="56863134" w:rsidR="004E396C" w:rsidRPr="007A5C1C" w:rsidRDefault="004E396C" w:rsidP="006809F1">
            <w:pPr>
              <w:spacing w:after="0" w:line="240" w:lineRule="auto"/>
              <w:jc w:val="right"/>
              <w:rPr>
                <w:rFonts w:ascii="Arial" w:eastAsia="Times New Roman" w:hAnsi="Arial" w:cs="Arial"/>
                <w:color w:val="000000"/>
                <w:sz w:val="24"/>
                <w:szCs w:val="24"/>
                <w:lang w:eastAsia="en-GB"/>
              </w:rPr>
            </w:pPr>
            <w:r>
              <w:rPr>
                <w:rFonts w:ascii="Arial" w:eastAsia="Times New Roman" w:hAnsi="Arial" w:cs="Arial"/>
                <w:color w:val="000000"/>
                <w:sz w:val="24"/>
                <w:szCs w:val="24"/>
                <w:lang w:eastAsia="en-GB"/>
              </w:rPr>
              <w:t>982</w:t>
            </w:r>
          </w:p>
        </w:tc>
        <w:tc>
          <w:tcPr>
            <w:tcW w:w="1843" w:type="dxa"/>
            <w:shd w:val="clear" w:color="auto" w:fill="FBE4D5" w:themeFill="accent2" w:themeFillTint="33"/>
          </w:tcPr>
          <w:p w14:paraId="430E32A1" w14:textId="751A8343" w:rsidR="004E396C" w:rsidRDefault="004E396C" w:rsidP="006809F1">
            <w:pPr>
              <w:spacing w:after="0" w:line="240" w:lineRule="auto"/>
              <w:jc w:val="right"/>
              <w:rPr>
                <w:rFonts w:ascii="Arial" w:eastAsia="Times New Roman" w:hAnsi="Arial" w:cs="Arial"/>
                <w:color w:val="000000"/>
                <w:sz w:val="24"/>
                <w:szCs w:val="24"/>
                <w:lang w:eastAsia="en-GB"/>
              </w:rPr>
            </w:pPr>
            <w:r>
              <w:rPr>
                <w:rFonts w:ascii="Arial" w:eastAsia="Times New Roman" w:hAnsi="Arial" w:cs="Arial"/>
                <w:color w:val="000000"/>
                <w:sz w:val="24"/>
                <w:szCs w:val="24"/>
                <w:lang w:eastAsia="en-GB"/>
              </w:rPr>
              <w:t>217%</w:t>
            </w:r>
          </w:p>
        </w:tc>
      </w:tr>
      <w:tr w:rsidR="004E396C" w:rsidRPr="007A5C1C" w14:paraId="4010FFBD" w14:textId="77777777" w:rsidTr="006E1564">
        <w:trPr>
          <w:trHeight w:val="285"/>
        </w:trPr>
        <w:tc>
          <w:tcPr>
            <w:tcW w:w="875" w:type="dxa"/>
            <w:tcBorders>
              <w:top w:val="nil"/>
              <w:left w:val="nil"/>
              <w:bottom w:val="nil"/>
              <w:right w:val="single" w:sz="4" w:space="0" w:color="auto"/>
            </w:tcBorders>
          </w:tcPr>
          <w:p w14:paraId="793A0FA7" w14:textId="77777777" w:rsidR="004E396C" w:rsidRDefault="004E396C" w:rsidP="006809F1">
            <w:pPr>
              <w:spacing w:after="0" w:line="240" w:lineRule="auto"/>
              <w:rPr>
                <w:rFonts w:ascii="Arial" w:eastAsia="Times New Roman" w:hAnsi="Arial" w:cs="Arial"/>
                <w:b/>
                <w:bCs/>
                <w:color w:val="000000"/>
                <w:sz w:val="24"/>
                <w:szCs w:val="24"/>
                <w:lang w:eastAsia="en-GB"/>
              </w:rPr>
            </w:pPr>
          </w:p>
        </w:tc>
        <w:tc>
          <w:tcPr>
            <w:tcW w:w="2102" w:type="dxa"/>
            <w:tcBorders>
              <w:left w:val="single" w:sz="4" w:space="0" w:color="auto"/>
            </w:tcBorders>
            <w:noWrap/>
            <w:vAlign w:val="bottom"/>
          </w:tcPr>
          <w:p w14:paraId="437766C4" w14:textId="28DA15C5" w:rsidR="004E396C" w:rsidRDefault="004E396C" w:rsidP="006809F1">
            <w:pPr>
              <w:spacing w:after="0" w:line="240" w:lineRule="auto"/>
              <w:rPr>
                <w:rFonts w:ascii="Arial" w:eastAsia="Times New Roman" w:hAnsi="Arial" w:cs="Arial"/>
                <w:b/>
                <w:bCs/>
                <w:color w:val="000000"/>
                <w:sz w:val="24"/>
                <w:szCs w:val="24"/>
                <w:lang w:eastAsia="en-GB"/>
              </w:rPr>
            </w:pPr>
            <w:r>
              <w:rPr>
                <w:rFonts w:ascii="Arial" w:eastAsia="Times New Roman" w:hAnsi="Arial" w:cs="Arial"/>
                <w:b/>
                <w:bCs/>
                <w:color w:val="000000"/>
                <w:sz w:val="24"/>
                <w:szCs w:val="24"/>
                <w:lang w:eastAsia="en-GB"/>
              </w:rPr>
              <w:t>Lithuania</w:t>
            </w:r>
          </w:p>
        </w:tc>
        <w:tc>
          <w:tcPr>
            <w:tcW w:w="1559" w:type="dxa"/>
            <w:shd w:val="clear" w:color="auto" w:fill="FBE4D5" w:themeFill="accent2" w:themeFillTint="33"/>
            <w:noWrap/>
            <w:vAlign w:val="bottom"/>
          </w:tcPr>
          <w:p w14:paraId="56AE32A9" w14:textId="5181FD1C" w:rsidR="004E396C" w:rsidRDefault="004E396C" w:rsidP="006809F1">
            <w:pPr>
              <w:spacing w:after="0" w:line="240" w:lineRule="auto"/>
              <w:jc w:val="right"/>
              <w:rPr>
                <w:rFonts w:ascii="Arial" w:eastAsia="Times New Roman" w:hAnsi="Arial" w:cs="Arial"/>
                <w:color w:val="000000"/>
                <w:sz w:val="24"/>
                <w:szCs w:val="24"/>
                <w:lang w:eastAsia="en-GB"/>
              </w:rPr>
            </w:pPr>
            <w:r>
              <w:rPr>
                <w:rFonts w:ascii="Arial" w:eastAsia="Times New Roman" w:hAnsi="Arial" w:cs="Arial"/>
                <w:color w:val="000000"/>
                <w:sz w:val="24"/>
                <w:szCs w:val="24"/>
                <w:lang w:eastAsia="en-GB"/>
              </w:rPr>
              <w:t>1,104</w:t>
            </w:r>
          </w:p>
        </w:tc>
        <w:tc>
          <w:tcPr>
            <w:tcW w:w="1843" w:type="dxa"/>
            <w:shd w:val="clear" w:color="auto" w:fill="FBE4D5" w:themeFill="accent2" w:themeFillTint="33"/>
            <w:noWrap/>
            <w:vAlign w:val="bottom"/>
          </w:tcPr>
          <w:p w14:paraId="73DA65D7" w14:textId="02D7ED26" w:rsidR="004E396C" w:rsidRDefault="004E396C" w:rsidP="006809F1">
            <w:pPr>
              <w:spacing w:after="0" w:line="240" w:lineRule="auto"/>
              <w:jc w:val="right"/>
              <w:rPr>
                <w:rFonts w:ascii="Arial" w:eastAsia="Times New Roman" w:hAnsi="Arial" w:cs="Arial"/>
                <w:color w:val="000000"/>
                <w:sz w:val="24"/>
                <w:szCs w:val="24"/>
                <w:lang w:eastAsia="en-GB"/>
              </w:rPr>
            </w:pPr>
            <w:r>
              <w:rPr>
                <w:rFonts w:ascii="Arial" w:eastAsia="Times New Roman" w:hAnsi="Arial" w:cs="Arial"/>
                <w:color w:val="000000"/>
                <w:sz w:val="24"/>
                <w:szCs w:val="24"/>
                <w:lang w:eastAsia="en-GB"/>
              </w:rPr>
              <w:t>393</w:t>
            </w:r>
          </w:p>
        </w:tc>
        <w:tc>
          <w:tcPr>
            <w:tcW w:w="1843" w:type="dxa"/>
            <w:shd w:val="clear" w:color="auto" w:fill="FBE4D5" w:themeFill="accent2" w:themeFillTint="33"/>
          </w:tcPr>
          <w:p w14:paraId="1C81F141" w14:textId="30B17358" w:rsidR="004E396C" w:rsidRDefault="004E396C" w:rsidP="006809F1">
            <w:pPr>
              <w:spacing w:after="0" w:line="240" w:lineRule="auto"/>
              <w:jc w:val="right"/>
              <w:rPr>
                <w:rFonts w:ascii="Arial" w:eastAsia="Times New Roman" w:hAnsi="Arial" w:cs="Arial"/>
                <w:color w:val="000000"/>
                <w:sz w:val="24"/>
                <w:szCs w:val="24"/>
                <w:lang w:eastAsia="en-GB"/>
              </w:rPr>
            </w:pPr>
            <w:r>
              <w:rPr>
                <w:rFonts w:ascii="Arial" w:eastAsia="Times New Roman" w:hAnsi="Arial" w:cs="Arial"/>
                <w:color w:val="000000"/>
                <w:sz w:val="24"/>
                <w:szCs w:val="24"/>
                <w:lang w:eastAsia="en-GB"/>
              </w:rPr>
              <w:t>180%</w:t>
            </w:r>
          </w:p>
        </w:tc>
      </w:tr>
      <w:tr w:rsidR="004E396C" w:rsidRPr="007A5C1C" w14:paraId="30B9B89B" w14:textId="7BFA5361" w:rsidTr="006E1564">
        <w:trPr>
          <w:trHeight w:val="285"/>
        </w:trPr>
        <w:tc>
          <w:tcPr>
            <w:tcW w:w="875" w:type="dxa"/>
            <w:tcBorders>
              <w:top w:val="nil"/>
              <w:left w:val="nil"/>
              <w:bottom w:val="nil"/>
              <w:right w:val="single" w:sz="4" w:space="0" w:color="auto"/>
            </w:tcBorders>
          </w:tcPr>
          <w:p w14:paraId="2BDB04DA" w14:textId="77777777" w:rsidR="004E396C" w:rsidRDefault="004E396C" w:rsidP="006809F1">
            <w:pPr>
              <w:spacing w:after="0" w:line="240" w:lineRule="auto"/>
              <w:rPr>
                <w:rFonts w:ascii="Arial" w:eastAsia="Times New Roman" w:hAnsi="Arial" w:cs="Arial"/>
                <w:b/>
                <w:bCs/>
                <w:color w:val="000000"/>
                <w:sz w:val="24"/>
                <w:szCs w:val="24"/>
                <w:lang w:eastAsia="en-GB"/>
              </w:rPr>
            </w:pPr>
          </w:p>
        </w:tc>
        <w:tc>
          <w:tcPr>
            <w:tcW w:w="2102" w:type="dxa"/>
            <w:tcBorders>
              <w:left w:val="single" w:sz="4" w:space="0" w:color="auto"/>
            </w:tcBorders>
            <w:noWrap/>
            <w:vAlign w:val="bottom"/>
          </w:tcPr>
          <w:p w14:paraId="0B19A665" w14:textId="72296BD2" w:rsidR="004E396C" w:rsidRDefault="004E396C" w:rsidP="006809F1">
            <w:pPr>
              <w:spacing w:after="0" w:line="240" w:lineRule="auto"/>
              <w:rPr>
                <w:rFonts w:ascii="Arial" w:eastAsia="Times New Roman" w:hAnsi="Arial" w:cs="Arial"/>
                <w:b/>
                <w:bCs/>
                <w:color w:val="000000"/>
                <w:sz w:val="24"/>
                <w:szCs w:val="24"/>
                <w:lang w:eastAsia="en-GB"/>
              </w:rPr>
            </w:pPr>
            <w:r>
              <w:rPr>
                <w:rFonts w:ascii="Arial" w:eastAsia="Times New Roman" w:hAnsi="Arial" w:cs="Arial"/>
                <w:b/>
                <w:bCs/>
                <w:color w:val="000000"/>
                <w:sz w:val="24"/>
                <w:szCs w:val="24"/>
                <w:lang w:eastAsia="en-GB"/>
              </w:rPr>
              <w:t>Somalia</w:t>
            </w:r>
          </w:p>
        </w:tc>
        <w:tc>
          <w:tcPr>
            <w:tcW w:w="1559" w:type="dxa"/>
            <w:shd w:val="clear" w:color="auto" w:fill="FBE4D5" w:themeFill="accent2" w:themeFillTint="33"/>
            <w:noWrap/>
            <w:vAlign w:val="bottom"/>
          </w:tcPr>
          <w:p w14:paraId="7211279C" w14:textId="3A1A44AF" w:rsidR="004E396C" w:rsidRPr="007A5C1C" w:rsidRDefault="004E396C" w:rsidP="006809F1">
            <w:pPr>
              <w:spacing w:after="0" w:line="240" w:lineRule="auto"/>
              <w:jc w:val="right"/>
              <w:rPr>
                <w:rFonts w:ascii="Arial" w:eastAsia="Times New Roman" w:hAnsi="Arial" w:cs="Arial"/>
                <w:color w:val="000000"/>
                <w:sz w:val="24"/>
                <w:szCs w:val="24"/>
                <w:lang w:eastAsia="en-GB"/>
              </w:rPr>
            </w:pPr>
            <w:r>
              <w:rPr>
                <w:rFonts w:ascii="Arial" w:eastAsia="Times New Roman" w:hAnsi="Arial" w:cs="Arial"/>
                <w:color w:val="000000"/>
                <w:sz w:val="24"/>
                <w:szCs w:val="24"/>
                <w:lang w:eastAsia="en-GB"/>
              </w:rPr>
              <w:t>99</w:t>
            </w:r>
          </w:p>
        </w:tc>
        <w:tc>
          <w:tcPr>
            <w:tcW w:w="1843" w:type="dxa"/>
            <w:shd w:val="clear" w:color="auto" w:fill="FBE4D5" w:themeFill="accent2" w:themeFillTint="33"/>
            <w:noWrap/>
            <w:vAlign w:val="bottom"/>
          </w:tcPr>
          <w:p w14:paraId="17299159" w14:textId="1CC9CEE9" w:rsidR="004E396C" w:rsidRPr="007A5C1C" w:rsidRDefault="004E396C" w:rsidP="006809F1">
            <w:pPr>
              <w:spacing w:after="0" w:line="240" w:lineRule="auto"/>
              <w:jc w:val="right"/>
              <w:rPr>
                <w:rFonts w:ascii="Arial" w:eastAsia="Times New Roman" w:hAnsi="Arial" w:cs="Arial"/>
                <w:color w:val="000000"/>
                <w:sz w:val="24"/>
                <w:szCs w:val="24"/>
                <w:lang w:eastAsia="en-GB"/>
              </w:rPr>
            </w:pPr>
            <w:r>
              <w:rPr>
                <w:rFonts w:ascii="Arial" w:eastAsia="Times New Roman" w:hAnsi="Arial" w:cs="Arial"/>
                <w:color w:val="000000"/>
                <w:sz w:val="24"/>
                <w:szCs w:val="24"/>
                <w:lang w:eastAsia="en-GB"/>
              </w:rPr>
              <w:t>43</w:t>
            </w:r>
          </w:p>
        </w:tc>
        <w:tc>
          <w:tcPr>
            <w:tcW w:w="1843" w:type="dxa"/>
            <w:shd w:val="clear" w:color="auto" w:fill="FBE4D5" w:themeFill="accent2" w:themeFillTint="33"/>
          </w:tcPr>
          <w:p w14:paraId="4D5DAB1F" w14:textId="05137240" w:rsidR="004E396C" w:rsidRDefault="004E396C" w:rsidP="006809F1">
            <w:pPr>
              <w:spacing w:after="0" w:line="240" w:lineRule="auto"/>
              <w:jc w:val="right"/>
              <w:rPr>
                <w:rFonts w:ascii="Arial" w:eastAsia="Times New Roman" w:hAnsi="Arial" w:cs="Arial"/>
                <w:color w:val="000000"/>
                <w:sz w:val="24"/>
                <w:szCs w:val="24"/>
                <w:lang w:eastAsia="en-GB"/>
              </w:rPr>
            </w:pPr>
            <w:r>
              <w:rPr>
                <w:rFonts w:ascii="Arial" w:eastAsia="Times New Roman" w:hAnsi="Arial" w:cs="Arial"/>
                <w:color w:val="000000"/>
                <w:sz w:val="24"/>
                <w:szCs w:val="24"/>
                <w:lang w:eastAsia="en-GB"/>
              </w:rPr>
              <w:t>130%</w:t>
            </w:r>
          </w:p>
        </w:tc>
      </w:tr>
      <w:tr w:rsidR="004E396C" w:rsidRPr="007A5C1C" w14:paraId="68F4078C" w14:textId="59D2B769" w:rsidTr="006E1564">
        <w:trPr>
          <w:trHeight w:val="285"/>
        </w:trPr>
        <w:tc>
          <w:tcPr>
            <w:tcW w:w="875" w:type="dxa"/>
            <w:tcBorders>
              <w:top w:val="nil"/>
              <w:left w:val="nil"/>
              <w:bottom w:val="nil"/>
              <w:right w:val="single" w:sz="4" w:space="0" w:color="auto"/>
            </w:tcBorders>
          </w:tcPr>
          <w:p w14:paraId="1A178521" w14:textId="77777777" w:rsidR="004E396C" w:rsidRDefault="004E396C" w:rsidP="006809F1">
            <w:pPr>
              <w:spacing w:after="0" w:line="240" w:lineRule="auto"/>
              <w:rPr>
                <w:rFonts w:ascii="Arial" w:eastAsia="Times New Roman" w:hAnsi="Arial" w:cs="Arial"/>
                <w:b/>
                <w:bCs/>
                <w:color w:val="000000"/>
                <w:sz w:val="24"/>
                <w:szCs w:val="24"/>
                <w:lang w:eastAsia="en-GB"/>
              </w:rPr>
            </w:pPr>
          </w:p>
        </w:tc>
        <w:tc>
          <w:tcPr>
            <w:tcW w:w="2102" w:type="dxa"/>
            <w:tcBorders>
              <w:left w:val="single" w:sz="4" w:space="0" w:color="auto"/>
            </w:tcBorders>
            <w:noWrap/>
            <w:vAlign w:val="bottom"/>
          </w:tcPr>
          <w:p w14:paraId="5FEBF1C4" w14:textId="5DD54FF0" w:rsidR="004E396C" w:rsidRDefault="004E396C" w:rsidP="006809F1">
            <w:pPr>
              <w:spacing w:after="0" w:line="240" w:lineRule="auto"/>
              <w:rPr>
                <w:rFonts w:ascii="Arial" w:eastAsia="Times New Roman" w:hAnsi="Arial" w:cs="Arial"/>
                <w:b/>
                <w:bCs/>
                <w:color w:val="000000"/>
                <w:sz w:val="24"/>
                <w:szCs w:val="24"/>
                <w:lang w:eastAsia="en-GB"/>
              </w:rPr>
            </w:pPr>
            <w:r>
              <w:rPr>
                <w:rFonts w:ascii="Arial" w:eastAsia="Times New Roman" w:hAnsi="Arial" w:cs="Arial"/>
                <w:b/>
                <w:bCs/>
                <w:color w:val="000000"/>
                <w:sz w:val="24"/>
                <w:szCs w:val="24"/>
                <w:lang w:eastAsia="en-GB"/>
              </w:rPr>
              <w:t>Bangladesh</w:t>
            </w:r>
          </w:p>
        </w:tc>
        <w:tc>
          <w:tcPr>
            <w:tcW w:w="1559" w:type="dxa"/>
            <w:shd w:val="clear" w:color="auto" w:fill="FBE4D5" w:themeFill="accent2" w:themeFillTint="33"/>
            <w:noWrap/>
            <w:vAlign w:val="bottom"/>
          </w:tcPr>
          <w:p w14:paraId="79A6D5C6" w14:textId="5B68847A" w:rsidR="004E396C" w:rsidRPr="007A5C1C" w:rsidRDefault="004E396C" w:rsidP="006809F1">
            <w:pPr>
              <w:spacing w:after="0" w:line="240" w:lineRule="auto"/>
              <w:jc w:val="right"/>
              <w:rPr>
                <w:rFonts w:ascii="Arial" w:eastAsia="Times New Roman" w:hAnsi="Arial" w:cs="Arial"/>
                <w:color w:val="000000"/>
                <w:sz w:val="24"/>
                <w:szCs w:val="24"/>
                <w:lang w:eastAsia="en-GB"/>
              </w:rPr>
            </w:pPr>
            <w:r>
              <w:rPr>
                <w:rFonts w:ascii="Arial" w:eastAsia="Times New Roman" w:hAnsi="Arial" w:cs="Arial"/>
                <w:color w:val="000000"/>
                <w:sz w:val="24"/>
                <w:szCs w:val="24"/>
                <w:lang w:eastAsia="en-GB"/>
              </w:rPr>
              <w:t>839</w:t>
            </w:r>
          </w:p>
        </w:tc>
        <w:tc>
          <w:tcPr>
            <w:tcW w:w="1843" w:type="dxa"/>
            <w:shd w:val="clear" w:color="auto" w:fill="FBE4D5" w:themeFill="accent2" w:themeFillTint="33"/>
            <w:noWrap/>
            <w:vAlign w:val="bottom"/>
          </w:tcPr>
          <w:p w14:paraId="10640A83" w14:textId="53AF1170" w:rsidR="004E396C" w:rsidRPr="007A5C1C" w:rsidRDefault="004E396C" w:rsidP="006809F1">
            <w:pPr>
              <w:spacing w:after="0" w:line="240" w:lineRule="auto"/>
              <w:jc w:val="right"/>
              <w:rPr>
                <w:rFonts w:ascii="Arial" w:eastAsia="Times New Roman" w:hAnsi="Arial" w:cs="Arial"/>
                <w:color w:val="000000"/>
                <w:sz w:val="24"/>
                <w:szCs w:val="24"/>
                <w:lang w:eastAsia="en-GB"/>
              </w:rPr>
            </w:pPr>
            <w:r>
              <w:rPr>
                <w:rFonts w:ascii="Arial" w:eastAsia="Times New Roman" w:hAnsi="Arial" w:cs="Arial"/>
                <w:color w:val="000000"/>
                <w:sz w:val="24"/>
                <w:szCs w:val="24"/>
                <w:lang w:eastAsia="en-GB"/>
              </w:rPr>
              <w:t>465</w:t>
            </w:r>
          </w:p>
        </w:tc>
        <w:tc>
          <w:tcPr>
            <w:tcW w:w="1843" w:type="dxa"/>
            <w:shd w:val="clear" w:color="auto" w:fill="FBE4D5" w:themeFill="accent2" w:themeFillTint="33"/>
          </w:tcPr>
          <w:p w14:paraId="03D316C2" w14:textId="7E3CDCB6" w:rsidR="004E396C" w:rsidRDefault="004E396C" w:rsidP="006809F1">
            <w:pPr>
              <w:spacing w:after="0" w:line="240" w:lineRule="auto"/>
              <w:jc w:val="right"/>
              <w:rPr>
                <w:rFonts w:ascii="Arial" w:eastAsia="Times New Roman" w:hAnsi="Arial" w:cs="Arial"/>
                <w:color w:val="000000"/>
                <w:sz w:val="24"/>
                <w:szCs w:val="24"/>
                <w:lang w:eastAsia="en-GB"/>
              </w:rPr>
            </w:pPr>
            <w:r>
              <w:rPr>
                <w:rFonts w:ascii="Arial" w:eastAsia="Times New Roman" w:hAnsi="Arial" w:cs="Arial"/>
                <w:color w:val="000000"/>
                <w:sz w:val="24"/>
                <w:szCs w:val="24"/>
                <w:lang w:eastAsia="en-GB"/>
              </w:rPr>
              <w:t>80%</w:t>
            </w:r>
          </w:p>
        </w:tc>
      </w:tr>
      <w:tr w:rsidR="004E396C" w:rsidRPr="007A5C1C" w14:paraId="2CC4CFA1" w14:textId="1C399023" w:rsidTr="006E1564">
        <w:trPr>
          <w:trHeight w:val="285"/>
        </w:trPr>
        <w:tc>
          <w:tcPr>
            <w:tcW w:w="875" w:type="dxa"/>
            <w:tcBorders>
              <w:top w:val="nil"/>
              <w:left w:val="nil"/>
              <w:bottom w:val="nil"/>
              <w:right w:val="single" w:sz="4" w:space="0" w:color="auto"/>
            </w:tcBorders>
          </w:tcPr>
          <w:p w14:paraId="52AA10E7" w14:textId="77777777" w:rsidR="004E396C" w:rsidRDefault="004E396C" w:rsidP="006809F1">
            <w:pPr>
              <w:spacing w:after="0" w:line="240" w:lineRule="auto"/>
              <w:rPr>
                <w:rFonts w:ascii="Arial" w:eastAsia="Times New Roman" w:hAnsi="Arial" w:cs="Arial"/>
                <w:b/>
                <w:bCs/>
                <w:color w:val="000000"/>
                <w:sz w:val="24"/>
                <w:szCs w:val="24"/>
                <w:lang w:eastAsia="en-GB"/>
              </w:rPr>
            </w:pPr>
          </w:p>
        </w:tc>
        <w:tc>
          <w:tcPr>
            <w:tcW w:w="2102" w:type="dxa"/>
            <w:tcBorders>
              <w:left w:val="single" w:sz="4" w:space="0" w:color="auto"/>
            </w:tcBorders>
            <w:noWrap/>
            <w:vAlign w:val="bottom"/>
          </w:tcPr>
          <w:p w14:paraId="74D27C65" w14:textId="7DB043F2" w:rsidR="004E396C" w:rsidRDefault="004E396C" w:rsidP="006809F1">
            <w:pPr>
              <w:spacing w:after="0" w:line="240" w:lineRule="auto"/>
              <w:rPr>
                <w:rFonts w:ascii="Arial" w:eastAsia="Times New Roman" w:hAnsi="Arial" w:cs="Arial"/>
                <w:b/>
                <w:bCs/>
                <w:color w:val="000000"/>
                <w:sz w:val="24"/>
                <w:szCs w:val="24"/>
                <w:lang w:eastAsia="en-GB"/>
              </w:rPr>
            </w:pPr>
            <w:r>
              <w:rPr>
                <w:rFonts w:ascii="Arial" w:eastAsia="Times New Roman" w:hAnsi="Arial" w:cs="Arial"/>
                <w:b/>
                <w:bCs/>
                <w:color w:val="000000"/>
                <w:sz w:val="24"/>
                <w:szCs w:val="24"/>
                <w:lang w:eastAsia="en-GB"/>
              </w:rPr>
              <w:t>Nigeria</w:t>
            </w:r>
          </w:p>
        </w:tc>
        <w:tc>
          <w:tcPr>
            <w:tcW w:w="1559" w:type="dxa"/>
            <w:shd w:val="clear" w:color="auto" w:fill="FBE4D5" w:themeFill="accent2" w:themeFillTint="33"/>
            <w:noWrap/>
            <w:vAlign w:val="bottom"/>
          </w:tcPr>
          <w:p w14:paraId="49FB162B" w14:textId="6E2B8E9A" w:rsidR="004E396C" w:rsidRPr="007A5C1C" w:rsidRDefault="004E396C" w:rsidP="006809F1">
            <w:pPr>
              <w:spacing w:after="0" w:line="240" w:lineRule="auto"/>
              <w:jc w:val="right"/>
              <w:rPr>
                <w:rFonts w:ascii="Arial" w:eastAsia="Times New Roman" w:hAnsi="Arial" w:cs="Arial"/>
                <w:color w:val="000000"/>
                <w:sz w:val="24"/>
                <w:szCs w:val="24"/>
                <w:lang w:eastAsia="en-GB"/>
              </w:rPr>
            </w:pPr>
            <w:r>
              <w:rPr>
                <w:rFonts w:ascii="Arial" w:eastAsia="Times New Roman" w:hAnsi="Arial" w:cs="Arial"/>
                <w:color w:val="000000"/>
                <w:sz w:val="24"/>
                <w:szCs w:val="24"/>
                <w:lang w:eastAsia="en-GB"/>
              </w:rPr>
              <w:t>1,508</w:t>
            </w:r>
          </w:p>
        </w:tc>
        <w:tc>
          <w:tcPr>
            <w:tcW w:w="1843" w:type="dxa"/>
            <w:shd w:val="clear" w:color="auto" w:fill="FBE4D5" w:themeFill="accent2" w:themeFillTint="33"/>
            <w:noWrap/>
            <w:vAlign w:val="bottom"/>
          </w:tcPr>
          <w:p w14:paraId="408E439E" w14:textId="180A952C" w:rsidR="004E396C" w:rsidRPr="007A5C1C" w:rsidRDefault="004E396C" w:rsidP="006809F1">
            <w:pPr>
              <w:spacing w:after="0" w:line="240" w:lineRule="auto"/>
              <w:jc w:val="right"/>
              <w:rPr>
                <w:rFonts w:ascii="Arial" w:eastAsia="Times New Roman" w:hAnsi="Arial" w:cs="Arial"/>
                <w:color w:val="000000"/>
                <w:sz w:val="24"/>
                <w:szCs w:val="24"/>
                <w:lang w:eastAsia="en-GB"/>
              </w:rPr>
            </w:pPr>
            <w:r>
              <w:rPr>
                <w:rFonts w:ascii="Arial" w:eastAsia="Times New Roman" w:hAnsi="Arial" w:cs="Arial"/>
                <w:color w:val="000000"/>
                <w:sz w:val="24"/>
                <w:szCs w:val="24"/>
                <w:lang w:eastAsia="en-GB"/>
              </w:rPr>
              <w:t>884</w:t>
            </w:r>
          </w:p>
        </w:tc>
        <w:tc>
          <w:tcPr>
            <w:tcW w:w="1843" w:type="dxa"/>
            <w:shd w:val="clear" w:color="auto" w:fill="FBE4D5" w:themeFill="accent2" w:themeFillTint="33"/>
          </w:tcPr>
          <w:p w14:paraId="675B57EB" w14:textId="690969C3" w:rsidR="004E396C" w:rsidRDefault="004E396C" w:rsidP="006809F1">
            <w:pPr>
              <w:spacing w:after="0" w:line="240" w:lineRule="auto"/>
              <w:jc w:val="right"/>
              <w:rPr>
                <w:rFonts w:ascii="Arial" w:eastAsia="Times New Roman" w:hAnsi="Arial" w:cs="Arial"/>
                <w:color w:val="000000"/>
                <w:sz w:val="24"/>
                <w:szCs w:val="24"/>
                <w:lang w:eastAsia="en-GB"/>
              </w:rPr>
            </w:pPr>
            <w:r>
              <w:rPr>
                <w:rFonts w:ascii="Arial" w:eastAsia="Times New Roman" w:hAnsi="Arial" w:cs="Arial"/>
                <w:color w:val="000000"/>
                <w:sz w:val="24"/>
                <w:szCs w:val="24"/>
                <w:lang w:eastAsia="en-GB"/>
              </w:rPr>
              <w:t>70%</w:t>
            </w:r>
          </w:p>
        </w:tc>
      </w:tr>
    </w:tbl>
    <w:p w14:paraId="4DF2EF43" w14:textId="7DDD7446" w:rsidR="00717BAC" w:rsidRPr="000D67FB" w:rsidRDefault="000D67FB" w:rsidP="000D67FB">
      <w:pPr>
        <w:ind w:firstLine="720"/>
        <w:rPr>
          <w:rFonts w:ascii="Arial" w:hAnsi="Arial" w:cs="Arial"/>
          <w:i/>
          <w:iCs/>
          <w:sz w:val="20"/>
          <w:szCs w:val="20"/>
        </w:rPr>
      </w:pPr>
      <w:r>
        <w:rPr>
          <w:rFonts w:ascii="Arial" w:hAnsi="Arial" w:cs="Arial"/>
          <w:i/>
          <w:iCs/>
          <w:sz w:val="20"/>
          <w:szCs w:val="20"/>
        </w:rPr>
        <w:br/>
      </w:r>
      <w:r w:rsidRPr="00AA7611">
        <w:rPr>
          <w:rFonts w:ascii="Arial" w:hAnsi="Arial" w:cs="Arial"/>
          <w:i/>
          <w:iCs/>
          <w:sz w:val="20"/>
          <w:szCs w:val="20"/>
        </w:rPr>
        <w:t xml:space="preserve">Figure </w:t>
      </w:r>
      <w:r>
        <w:rPr>
          <w:rFonts w:ascii="Arial" w:hAnsi="Arial" w:cs="Arial"/>
          <w:i/>
          <w:iCs/>
          <w:sz w:val="20"/>
          <w:szCs w:val="20"/>
        </w:rPr>
        <w:t>22</w:t>
      </w:r>
    </w:p>
    <w:p w14:paraId="112010D6" w14:textId="4E17143C" w:rsidR="00DC16F1" w:rsidRDefault="00DC16F1" w:rsidP="00F143A0">
      <w:pPr>
        <w:spacing w:after="0" w:line="240" w:lineRule="auto"/>
        <w:rPr>
          <w:rFonts w:ascii="Arial" w:hAnsi="Arial" w:cs="Arial"/>
          <w:color w:val="1F1F1F"/>
          <w:sz w:val="24"/>
          <w:szCs w:val="24"/>
        </w:rPr>
      </w:pPr>
    </w:p>
    <w:p w14:paraId="76CAB167" w14:textId="77777777" w:rsidR="000D67FB" w:rsidRDefault="0039746D" w:rsidP="00F143A0">
      <w:pPr>
        <w:spacing w:after="0" w:line="240" w:lineRule="auto"/>
        <w:rPr>
          <w:rFonts w:ascii="Arial" w:hAnsi="Arial" w:cs="Arial"/>
          <w:color w:val="1F1F1F"/>
          <w:sz w:val="24"/>
          <w:szCs w:val="24"/>
        </w:rPr>
      </w:pPr>
      <w:r w:rsidRPr="00AA7611">
        <w:rPr>
          <w:rFonts w:ascii="Arial" w:hAnsi="Arial" w:cs="Arial"/>
          <w:color w:val="1F1F1F"/>
          <w:sz w:val="24"/>
          <w:szCs w:val="24"/>
        </w:rPr>
        <w:t>Co</w:t>
      </w:r>
      <w:r w:rsidR="002D5995">
        <w:rPr>
          <w:rFonts w:ascii="Arial" w:hAnsi="Arial" w:cs="Arial"/>
          <w:color w:val="1F1F1F"/>
          <w:sz w:val="24"/>
          <w:szCs w:val="24"/>
        </w:rPr>
        <w:t>mpared to</w:t>
      </w:r>
      <w:r w:rsidRPr="00AA7611">
        <w:rPr>
          <w:rFonts w:ascii="Arial" w:hAnsi="Arial" w:cs="Arial"/>
          <w:color w:val="1F1F1F"/>
          <w:sz w:val="24"/>
          <w:szCs w:val="24"/>
        </w:rPr>
        <w:t xml:space="preserve"> the overall data of England and Wales</w:t>
      </w:r>
      <w:r>
        <w:rPr>
          <w:rFonts w:ascii="Arial" w:hAnsi="Arial" w:cs="Arial"/>
          <w:color w:val="1F1F1F"/>
          <w:sz w:val="24"/>
          <w:szCs w:val="24"/>
        </w:rPr>
        <w:t xml:space="preserve">, </w:t>
      </w:r>
      <w:r w:rsidR="00E50991">
        <w:rPr>
          <w:rFonts w:ascii="Arial" w:hAnsi="Arial" w:cs="Arial"/>
          <w:color w:val="1F1F1F"/>
          <w:sz w:val="24"/>
          <w:szCs w:val="24"/>
        </w:rPr>
        <w:t xml:space="preserve">the </w:t>
      </w:r>
      <w:r>
        <w:rPr>
          <w:rFonts w:ascii="Arial" w:hAnsi="Arial" w:cs="Arial"/>
          <w:color w:val="1F1F1F"/>
          <w:sz w:val="24"/>
          <w:szCs w:val="24"/>
        </w:rPr>
        <w:t xml:space="preserve">most </w:t>
      </w:r>
      <w:r w:rsidR="002D5995">
        <w:rPr>
          <w:rFonts w:ascii="Arial" w:hAnsi="Arial" w:cs="Arial"/>
          <w:color w:val="1F1F1F"/>
          <w:sz w:val="24"/>
          <w:szCs w:val="24"/>
        </w:rPr>
        <w:t>non-UK passports held</w:t>
      </w:r>
      <w:r>
        <w:rPr>
          <w:rFonts w:ascii="Arial" w:hAnsi="Arial" w:cs="Arial"/>
          <w:color w:val="1F1F1F"/>
          <w:sz w:val="24"/>
          <w:szCs w:val="24"/>
        </w:rPr>
        <w:t xml:space="preserve"> </w:t>
      </w:r>
      <w:r w:rsidR="002D5995">
        <w:rPr>
          <w:rFonts w:ascii="Arial" w:hAnsi="Arial" w:cs="Arial"/>
          <w:color w:val="1F1F1F"/>
          <w:sz w:val="24"/>
          <w:szCs w:val="24"/>
        </w:rPr>
        <w:t>were</w:t>
      </w:r>
      <w:r w:rsidR="00E50991">
        <w:rPr>
          <w:rFonts w:ascii="Arial" w:hAnsi="Arial" w:cs="Arial"/>
          <w:color w:val="1F1F1F"/>
          <w:sz w:val="24"/>
          <w:szCs w:val="24"/>
        </w:rPr>
        <w:t xml:space="preserve"> from India</w:t>
      </w:r>
      <w:r>
        <w:rPr>
          <w:rFonts w:ascii="Arial" w:hAnsi="Arial" w:cs="Arial"/>
          <w:color w:val="1F1F1F"/>
          <w:sz w:val="24"/>
          <w:szCs w:val="24"/>
        </w:rPr>
        <w:t xml:space="preserve">, which has increased to </w:t>
      </w:r>
      <w:r w:rsidR="00E50991">
        <w:rPr>
          <w:rFonts w:ascii="Arial" w:eastAsia="Times New Roman" w:hAnsi="Arial" w:cs="Arial"/>
          <w:color w:val="000000"/>
          <w:sz w:val="24"/>
          <w:szCs w:val="24"/>
          <w:lang w:eastAsia="en-GB"/>
        </w:rPr>
        <w:t xml:space="preserve">19,654 </w:t>
      </w:r>
      <w:r>
        <w:rPr>
          <w:rFonts w:ascii="Arial" w:hAnsi="Arial" w:cs="Arial"/>
          <w:color w:val="1F1F1F"/>
          <w:sz w:val="24"/>
          <w:szCs w:val="24"/>
        </w:rPr>
        <w:t>in 2021 from</w:t>
      </w:r>
      <w:r w:rsidR="00F143A0">
        <w:rPr>
          <w:rFonts w:ascii="Arial" w:hAnsi="Arial" w:cs="Arial"/>
          <w:color w:val="1F1F1F"/>
          <w:sz w:val="24"/>
          <w:szCs w:val="24"/>
        </w:rPr>
        <w:t xml:space="preserve"> </w:t>
      </w:r>
      <w:r w:rsidR="00E50991">
        <w:rPr>
          <w:rFonts w:ascii="Arial" w:eastAsia="Times New Roman" w:hAnsi="Arial" w:cs="Arial"/>
          <w:color w:val="000000"/>
          <w:sz w:val="24"/>
          <w:szCs w:val="24"/>
          <w:lang w:eastAsia="en-GB"/>
        </w:rPr>
        <w:t xml:space="preserve">12,471 </w:t>
      </w:r>
      <w:r>
        <w:rPr>
          <w:rFonts w:ascii="Arial" w:hAnsi="Arial" w:cs="Arial"/>
          <w:color w:val="1F1F1F"/>
          <w:sz w:val="24"/>
          <w:szCs w:val="24"/>
        </w:rPr>
        <w:t xml:space="preserve">in 2011. </w:t>
      </w:r>
    </w:p>
    <w:p w14:paraId="25C4F183" w14:textId="77777777" w:rsidR="000D67FB" w:rsidRDefault="000D67FB" w:rsidP="00F143A0">
      <w:pPr>
        <w:spacing w:after="0" w:line="240" w:lineRule="auto"/>
        <w:rPr>
          <w:rFonts w:ascii="Arial" w:hAnsi="Arial" w:cs="Arial"/>
          <w:color w:val="1F1F1F"/>
          <w:sz w:val="24"/>
          <w:szCs w:val="24"/>
        </w:rPr>
      </w:pPr>
    </w:p>
    <w:p w14:paraId="65D7C46E" w14:textId="4A2E7178" w:rsidR="00375009" w:rsidRDefault="0039746D" w:rsidP="00F143A0">
      <w:pPr>
        <w:spacing w:after="0" w:line="240" w:lineRule="auto"/>
        <w:rPr>
          <w:rFonts w:ascii="Arial" w:hAnsi="Arial" w:cs="Arial"/>
          <w:color w:val="1F1F1F"/>
          <w:sz w:val="24"/>
          <w:szCs w:val="24"/>
        </w:rPr>
      </w:pPr>
      <w:r>
        <w:rPr>
          <w:rFonts w:ascii="Arial" w:hAnsi="Arial" w:cs="Arial"/>
          <w:color w:val="1F1F1F"/>
          <w:sz w:val="24"/>
          <w:szCs w:val="24"/>
        </w:rPr>
        <w:t>A</w:t>
      </w:r>
      <w:r w:rsidR="000D67FB">
        <w:rPr>
          <w:rFonts w:ascii="Arial" w:hAnsi="Arial" w:cs="Arial"/>
          <w:color w:val="1F1F1F"/>
          <w:sz w:val="24"/>
          <w:szCs w:val="24"/>
        </w:rPr>
        <w:t xml:space="preserve">s </w:t>
      </w:r>
      <w:r>
        <w:rPr>
          <w:rFonts w:ascii="Arial" w:hAnsi="Arial" w:cs="Arial"/>
          <w:color w:val="1F1F1F"/>
          <w:sz w:val="24"/>
          <w:szCs w:val="24"/>
        </w:rPr>
        <w:t>s</w:t>
      </w:r>
      <w:r w:rsidR="000D67FB">
        <w:rPr>
          <w:rFonts w:ascii="Arial" w:hAnsi="Arial" w:cs="Arial"/>
          <w:color w:val="1F1F1F"/>
          <w:sz w:val="24"/>
          <w:szCs w:val="24"/>
        </w:rPr>
        <w:t xml:space="preserve">hown in </w:t>
      </w:r>
      <w:r w:rsidR="000D67FB" w:rsidRPr="000D67FB">
        <w:rPr>
          <w:rFonts w:ascii="Arial" w:hAnsi="Arial" w:cs="Arial"/>
          <w:i/>
          <w:iCs/>
          <w:color w:val="1F1F1F"/>
          <w:sz w:val="24"/>
          <w:szCs w:val="24"/>
        </w:rPr>
        <w:t>figure 22</w:t>
      </w:r>
      <w:r w:rsidR="000D67FB">
        <w:rPr>
          <w:rFonts w:ascii="Arial" w:hAnsi="Arial" w:cs="Arial"/>
          <w:color w:val="1F1F1F"/>
          <w:sz w:val="24"/>
          <w:szCs w:val="24"/>
        </w:rPr>
        <w:t>, there were a few passports from countries that showed a significant increase, particularly</w:t>
      </w:r>
      <w:r w:rsidRPr="00AA7611">
        <w:rPr>
          <w:rFonts w:ascii="Arial" w:hAnsi="Arial" w:cs="Arial"/>
          <w:color w:val="1F1F1F"/>
          <w:sz w:val="24"/>
          <w:szCs w:val="24"/>
        </w:rPr>
        <w:t xml:space="preserve"> </w:t>
      </w:r>
      <w:r w:rsidR="00572CA8">
        <w:rPr>
          <w:rFonts w:ascii="Arial" w:hAnsi="Arial" w:cs="Arial"/>
          <w:color w:val="1F1F1F"/>
          <w:sz w:val="24"/>
          <w:szCs w:val="24"/>
        </w:rPr>
        <w:t xml:space="preserve">European countries </w:t>
      </w:r>
      <w:r w:rsidRPr="004706DB">
        <w:rPr>
          <w:rFonts w:ascii="Arial" w:hAnsi="Arial" w:cs="Arial"/>
          <w:color w:val="1F1F1F"/>
          <w:sz w:val="24"/>
          <w:szCs w:val="24"/>
        </w:rPr>
        <w:t>Romania</w:t>
      </w:r>
      <w:r w:rsidR="00E50991">
        <w:rPr>
          <w:rFonts w:ascii="Arial" w:hAnsi="Arial" w:cs="Arial"/>
          <w:color w:val="1F1F1F"/>
          <w:sz w:val="24"/>
          <w:szCs w:val="24"/>
        </w:rPr>
        <w:t>, Italy, and Lithuania</w:t>
      </w:r>
      <w:r w:rsidRPr="004706DB">
        <w:rPr>
          <w:rFonts w:ascii="Arial" w:hAnsi="Arial" w:cs="Arial"/>
          <w:color w:val="1F1F1F"/>
          <w:sz w:val="24"/>
          <w:szCs w:val="24"/>
        </w:rPr>
        <w:t xml:space="preserve"> </w:t>
      </w:r>
      <w:r w:rsidR="00572CA8">
        <w:rPr>
          <w:rFonts w:ascii="Arial" w:hAnsi="Arial" w:cs="Arial"/>
          <w:color w:val="1F1F1F"/>
          <w:sz w:val="24"/>
          <w:szCs w:val="24"/>
        </w:rPr>
        <w:t xml:space="preserve">and Spain </w:t>
      </w:r>
      <w:r>
        <w:rPr>
          <w:rFonts w:ascii="Arial" w:hAnsi="Arial" w:cs="Arial"/>
          <w:color w:val="1F1F1F"/>
          <w:sz w:val="24"/>
          <w:szCs w:val="24"/>
        </w:rPr>
        <w:t xml:space="preserve">showed large </w:t>
      </w:r>
      <w:r w:rsidR="00375009">
        <w:rPr>
          <w:rFonts w:ascii="Arial" w:hAnsi="Arial" w:cs="Arial"/>
          <w:color w:val="1F1F1F"/>
          <w:sz w:val="24"/>
          <w:szCs w:val="24"/>
        </w:rPr>
        <w:t>increases:</w:t>
      </w:r>
      <w:r w:rsidR="00375009">
        <w:rPr>
          <w:rFonts w:ascii="Arial" w:hAnsi="Arial" w:cs="Arial"/>
          <w:color w:val="1F1F1F"/>
          <w:sz w:val="24"/>
          <w:szCs w:val="24"/>
        </w:rPr>
        <w:br/>
      </w:r>
    </w:p>
    <w:p w14:paraId="31369E9B" w14:textId="5B1A3C7B" w:rsidR="00375009" w:rsidRPr="00375009" w:rsidRDefault="00375009" w:rsidP="00375009">
      <w:pPr>
        <w:pStyle w:val="ListParagraph"/>
        <w:numPr>
          <w:ilvl w:val="0"/>
          <w:numId w:val="33"/>
        </w:numPr>
        <w:spacing w:after="0" w:line="240" w:lineRule="auto"/>
        <w:rPr>
          <w:rFonts w:ascii="Arial" w:hAnsi="Arial" w:cs="Arial"/>
          <w:sz w:val="24"/>
          <w:szCs w:val="24"/>
        </w:rPr>
      </w:pPr>
      <w:r>
        <w:rPr>
          <w:rFonts w:ascii="Arial" w:hAnsi="Arial" w:cs="Arial"/>
          <w:color w:val="1F1F1F"/>
          <w:sz w:val="24"/>
          <w:szCs w:val="24"/>
        </w:rPr>
        <w:t>The percentage of passports</w:t>
      </w:r>
      <w:r w:rsidRPr="00375009">
        <w:rPr>
          <w:rFonts w:ascii="Arial" w:hAnsi="Arial" w:cs="Arial"/>
          <w:color w:val="1F1F1F"/>
          <w:sz w:val="24"/>
          <w:szCs w:val="24"/>
        </w:rPr>
        <w:t xml:space="preserve"> </w:t>
      </w:r>
      <w:r>
        <w:rPr>
          <w:rFonts w:ascii="Arial" w:hAnsi="Arial" w:cs="Arial"/>
          <w:color w:val="1F1F1F"/>
          <w:sz w:val="24"/>
          <w:szCs w:val="24"/>
        </w:rPr>
        <w:t xml:space="preserve">from </w:t>
      </w:r>
      <w:r w:rsidR="00E50991" w:rsidRPr="00375009">
        <w:rPr>
          <w:rFonts w:ascii="Arial" w:hAnsi="Arial" w:cs="Arial"/>
          <w:color w:val="1F1F1F"/>
          <w:sz w:val="24"/>
          <w:szCs w:val="24"/>
        </w:rPr>
        <w:t xml:space="preserve">Romania </w:t>
      </w:r>
      <w:r>
        <w:rPr>
          <w:rFonts w:ascii="Arial" w:hAnsi="Arial" w:cs="Arial"/>
          <w:color w:val="1F1F1F"/>
          <w:sz w:val="24"/>
          <w:szCs w:val="24"/>
        </w:rPr>
        <w:t>increased to</w:t>
      </w:r>
      <w:r w:rsidR="0039746D" w:rsidRPr="00375009">
        <w:rPr>
          <w:rFonts w:ascii="Arial" w:hAnsi="Arial" w:cs="Arial"/>
          <w:color w:val="1F1F1F"/>
          <w:sz w:val="24"/>
          <w:szCs w:val="24"/>
        </w:rPr>
        <w:t xml:space="preserve"> </w:t>
      </w:r>
      <w:r w:rsidR="00E50991" w:rsidRPr="00375009">
        <w:rPr>
          <w:rFonts w:ascii="Arial" w:eastAsia="Times New Roman" w:hAnsi="Arial" w:cs="Arial"/>
          <w:color w:val="000000"/>
          <w:sz w:val="24"/>
          <w:szCs w:val="24"/>
          <w:lang w:eastAsia="en-GB"/>
        </w:rPr>
        <w:t xml:space="preserve">4,840 </w:t>
      </w:r>
      <w:r w:rsidR="0039746D" w:rsidRPr="00375009">
        <w:rPr>
          <w:rFonts w:ascii="Arial" w:hAnsi="Arial" w:cs="Arial"/>
          <w:color w:val="1F1F1F"/>
          <w:sz w:val="24"/>
          <w:szCs w:val="24"/>
        </w:rPr>
        <w:t xml:space="preserve">in 2021, from </w:t>
      </w:r>
      <w:r w:rsidR="000C009F" w:rsidRPr="00375009">
        <w:rPr>
          <w:rFonts w:ascii="Arial" w:eastAsia="Times New Roman" w:hAnsi="Arial" w:cs="Arial"/>
          <w:color w:val="000000"/>
          <w:sz w:val="24"/>
          <w:szCs w:val="24"/>
          <w:lang w:eastAsia="en-GB"/>
        </w:rPr>
        <w:t>253</w:t>
      </w:r>
      <w:r w:rsidR="0039746D" w:rsidRPr="00375009">
        <w:rPr>
          <w:rFonts w:ascii="Arial" w:hAnsi="Arial" w:cs="Arial"/>
          <w:color w:val="1F1F1F"/>
          <w:sz w:val="24"/>
          <w:szCs w:val="24"/>
        </w:rPr>
        <w:t xml:space="preserve"> in 2011</w:t>
      </w:r>
      <w:r w:rsidR="00E50991" w:rsidRPr="00375009">
        <w:rPr>
          <w:rFonts w:ascii="Arial" w:hAnsi="Arial" w:cs="Arial"/>
          <w:color w:val="1F1F1F"/>
          <w:sz w:val="24"/>
          <w:szCs w:val="24"/>
        </w:rPr>
        <w:t>,</w:t>
      </w:r>
      <w:r w:rsidR="0039746D" w:rsidRPr="00375009">
        <w:rPr>
          <w:rFonts w:ascii="Arial" w:hAnsi="Arial" w:cs="Arial"/>
          <w:color w:val="1F1F1F"/>
          <w:sz w:val="24"/>
          <w:szCs w:val="24"/>
        </w:rPr>
        <w:t xml:space="preserve"> an increase of approximately </w:t>
      </w:r>
      <w:r w:rsidRPr="00375009">
        <w:rPr>
          <w:rFonts w:ascii="Arial" w:hAnsi="Arial" w:cs="Arial"/>
          <w:color w:val="1F1F1F"/>
          <w:sz w:val="24"/>
          <w:szCs w:val="24"/>
        </w:rPr>
        <w:t>1</w:t>
      </w:r>
      <w:r>
        <w:rPr>
          <w:rFonts w:ascii="Arial" w:hAnsi="Arial" w:cs="Arial"/>
          <w:color w:val="1F1F1F"/>
          <w:sz w:val="24"/>
          <w:szCs w:val="24"/>
        </w:rPr>
        <w:t>,</w:t>
      </w:r>
      <w:r w:rsidRPr="00375009">
        <w:rPr>
          <w:rFonts w:ascii="Arial" w:hAnsi="Arial" w:cs="Arial"/>
          <w:color w:val="1F1F1F"/>
          <w:sz w:val="24"/>
          <w:szCs w:val="24"/>
        </w:rPr>
        <w:t>813</w:t>
      </w:r>
      <w:r w:rsidRPr="00375009">
        <w:rPr>
          <w:rFonts w:ascii="Arial" w:hAnsi="Arial" w:cs="Arial"/>
          <w:sz w:val="24"/>
          <w:szCs w:val="24"/>
        </w:rPr>
        <w:t>%</w:t>
      </w:r>
      <w:r w:rsidRPr="00375009">
        <w:rPr>
          <w:rFonts w:ascii="Arial" w:hAnsi="Arial" w:cs="Arial"/>
          <w:color w:val="1F1F1F"/>
          <w:sz w:val="24"/>
          <w:szCs w:val="24"/>
        </w:rPr>
        <w:t>.</w:t>
      </w:r>
      <w:r w:rsidR="00E50991" w:rsidRPr="00375009">
        <w:rPr>
          <w:rFonts w:ascii="Arial" w:hAnsi="Arial" w:cs="Arial"/>
          <w:color w:val="1F1F1F"/>
          <w:sz w:val="24"/>
          <w:szCs w:val="24"/>
        </w:rPr>
        <w:t xml:space="preserve"> </w:t>
      </w:r>
      <w:r>
        <w:rPr>
          <w:rFonts w:ascii="Arial" w:hAnsi="Arial" w:cs="Arial"/>
          <w:color w:val="1F1F1F"/>
          <w:sz w:val="24"/>
          <w:szCs w:val="24"/>
        </w:rPr>
        <w:br/>
      </w:r>
    </w:p>
    <w:p w14:paraId="2771FAB9" w14:textId="4B07A0B9" w:rsidR="00375009" w:rsidRDefault="00F604F9" w:rsidP="00375009">
      <w:pPr>
        <w:pStyle w:val="ListParagraph"/>
        <w:numPr>
          <w:ilvl w:val="0"/>
          <w:numId w:val="33"/>
        </w:numPr>
        <w:spacing w:after="0" w:line="240" w:lineRule="auto"/>
        <w:rPr>
          <w:rFonts w:ascii="Arial" w:hAnsi="Arial" w:cs="Arial"/>
          <w:sz w:val="24"/>
          <w:szCs w:val="24"/>
        </w:rPr>
      </w:pPr>
      <w:r>
        <w:rPr>
          <w:rFonts w:ascii="Arial" w:hAnsi="Arial" w:cs="Arial"/>
          <w:color w:val="1F1F1F"/>
          <w:sz w:val="24"/>
          <w:szCs w:val="24"/>
        </w:rPr>
        <w:t>The percentage of passports</w:t>
      </w:r>
      <w:r w:rsidRPr="00375009">
        <w:rPr>
          <w:rFonts w:ascii="Arial" w:hAnsi="Arial" w:cs="Arial"/>
          <w:color w:val="1F1F1F"/>
          <w:sz w:val="24"/>
          <w:szCs w:val="24"/>
        </w:rPr>
        <w:t xml:space="preserve"> </w:t>
      </w:r>
      <w:r>
        <w:rPr>
          <w:rFonts w:ascii="Arial" w:hAnsi="Arial" w:cs="Arial"/>
          <w:color w:val="1F1F1F"/>
          <w:sz w:val="24"/>
          <w:szCs w:val="24"/>
        </w:rPr>
        <w:t xml:space="preserve">from </w:t>
      </w:r>
      <w:r w:rsidR="0039746D" w:rsidRPr="00375009">
        <w:rPr>
          <w:rFonts w:ascii="Arial" w:hAnsi="Arial" w:cs="Arial"/>
          <w:color w:val="1F1F1F"/>
          <w:sz w:val="24"/>
          <w:szCs w:val="24"/>
        </w:rPr>
        <w:t xml:space="preserve">Italy </w:t>
      </w:r>
      <w:r>
        <w:rPr>
          <w:rFonts w:ascii="Arial" w:hAnsi="Arial" w:cs="Arial"/>
          <w:color w:val="1F1F1F"/>
          <w:sz w:val="24"/>
          <w:szCs w:val="24"/>
        </w:rPr>
        <w:t xml:space="preserve">increased to </w:t>
      </w:r>
      <w:r w:rsidR="00E50991" w:rsidRPr="00375009">
        <w:rPr>
          <w:rFonts w:ascii="Arial" w:eastAsia="Times New Roman" w:hAnsi="Arial" w:cs="Arial"/>
          <w:color w:val="000000"/>
          <w:sz w:val="24"/>
          <w:szCs w:val="24"/>
          <w:lang w:eastAsia="en-GB"/>
        </w:rPr>
        <w:t>5,264</w:t>
      </w:r>
      <w:r w:rsidR="0039746D" w:rsidRPr="00375009">
        <w:rPr>
          <w:rFonts w:ascii="Arial" w:hAnsi="Arial" w:cs="Arial"/>
          <w:color w:val="1F1F1F"/>
          <w:sz w:val="24"/>
          <w:szCs w:val="24"/>
        </w:rPr>
        <w:t xml:space="preserve"> in 2021 from </w:t>
      </w:r>
      <w:r w:rsidR="000C009F" w:rsidRPr="00375009">
        <w:rPr>
          <w:rFonts w:ascii="Arial" w:hAnsi="Arial" w:cs="Arial"/>
          <w:color w:val="1F1F1F"/>
          <w:sz w:val="24"/>
          <w:szCs w:val="24"/>
        </w:rPr>
        <w:t>681</w:t>
      </w:r>
      <w:r w:rsidR="0039746D" w:rsidRPr="00375009">
        <w:rPr>
          <w:rFonts w:ascii="Arial" w:hAnsi="Arial" w:cs="Arial"/>
          <w:color w:val="1F1F1F"/>
          <w:sz w:val="24"/>
          <w:szCs w:val="24"/>
        </w:rPr>
        <w:t xml:space="preserve"> in 2011</w:t>
      </w:r>
      <w:r w:rsidR="00E50991" w:rsidRPr="00375009">
        <w:rPr>
          <w:rFonts w:ascii="Arial" w:hAnsi="Arial" w:cs="Arial"/>
          <w:color w:val="1F1F1F"/>
          <w:sz w:val="24"/>
          <w:szCs w:val="24"/>
        </w:rPr>
        <w:t xml:space="preserve">, an increase of approximately </w:t>
      </w:r>
      <w:r w:rsidR="00FB219C" w:rsidRPr="00375009">
        <w:rPr>
          <w:rFonts w:ascii="Arial" w:hAnsi="Arial" w:cs="Arial"/>
          <w:color w:val="1F1F1F"/>
          <w:sz w:val="24"/>
          <w:szCs w:val="24"/>
        </w:rPr>
        <w:t>673</w:t>
      </w:r>
      <w:r w:rsidR="00E50991" w:rsidRPr="00375009">
        <w:rPr>
          <w:rFonts w:ascii="Arial" w:hAnsi="Arial" w:cs="Arial"/>
          <w:sz w:val="24"/>
          <w:szCs w:val="24"/>
        </w:rPr>
        <w:t>%</w:t>
      </w:r>
      <w:r w:rsidR="00375009">
        <w:rPr>
          <w:rFonts w:ascii="Arial" w:hAnsi="Arial" w:cs="Arial"/>
          <w:sz w:val="24"/>
          <w:szCs w:val="24"/>
        </w:rPr>
        <w:t>.</w:t>
      </w:r>
    </w:p>
    <w:p w14:paraId="224013F3" w14:textId="13360B14" w:rsidR="00375009" w:rsidRDefault="00F604F9" w:rsidP="00375009">
      <w:pPr>
        <w:pStyle w:val="ListParagraph"/>
        <w:numPr>
          <w:ilvl w:val="0"/>
          <w:numId w:val="33"/>
        </w:numPr>
        <w:spacing w:after="0" w:line="240" w:lineRule="auto"/>
        <w:rPr>
          <w:rFonts w:ascii="Arial" w:hAnsi="Arial" w:cs="Arial"/>
          <w:sz w:val="24"/>
          <w:szCs w:val="24"/>
        </w:rPr>
      </w:pPr>
      <w:r>
        <w:rPr>
          <w:rFonts w:ascii="Arial" w:hAnsi="Arial" w:cs="Arial"/>
          <w:color w:val="1F1F1F"/>
          <w:sz w:val="24"/>
          <w:szCs w:val="24"/>
        </w:rPr>
        <w:t>The percentage of passports</w:t>
      </w:r>
      <w:r w:rsidRPr="00375009">
        <w:rPr>
          <w:rFonts w:ascii="Arial" w:hAnsi="Arial" w:cs="Arial"/>
          <w:color w:val="1F1F1F"/>
          <w:sz w:val="24"/>
          <w:szCs w:val="24"/>
        </w:rPr>
        <w:t xml:space="preserve"> </w:t>
      </w:r>
      <w:r>
        <w:rPr>
          <w:rFonts w:ascii="Arial" w:hAnsi="Arial" w:cs="Arial"/>
          <w:color w:val="1F1F1F"/>
          <w:sz w:val="24"/>
          <w:szCs w:val="24"/>
        </w:rPr>
        <w:t xml:space="preserve">from </w:t>
      </w:r>
      <w:r w:rsidR="00E50991" w:rsidRPr="00375009">
        <w:rPr>
          <w:rFonts w:ascii="Arial" w:hAnsi="Arial" w:cs="Arial"/>
          <w:sz w:val="24"/>
          <w:szCs w:val="24"/>
        </w:rPr>
        <w:t>Lithuania</w:t>
      </w:r>
      <w:r>
        <w:rPr>
          <w:rFonts w:ascii="Arial" w:hAnsi="Arial" w:cs="Arial"/>
          <w:sz w:val="24"/>
          <w:szCs w:val="24"/>
        </w:rPr>
        <w:t xml:space="preserve"> went up</w:t>
      </w:r>
      <w:r w:rsidR="00E50991" w:rsidRPr="00375009">
        <w:rPr>
          <w:rFonts w:ascii="Arial" w:hAnsi="Arial" w:cs="Arial"/>
          <w:sz w:val="24"/>
          <w:szCs w:val="24"/>
        </w:rPr>
        <w:t xml:space="preserve"> to </w:t>
      </w:r>
      <w:r w:rsidR="00E50991" w:rsidRPr="00375009">
        <w:rPr>
          <w:rFonts w:ascii="Arial" w:eastAsia="Times New Roman" w:hAnsi="Arial" w:cs="Arial"/>
          <w:color w:val="000000"/>
          <w:sz w:val="24"/>
          <w:szCs w:val="24"/>
          <w:lang w:eastAsia="en-GB"/>
        </w:rPr>
        <w:t xml:space="preserve">1,104 in 2021 from </w:t>
      </w:r>
      <w:r w:rsidR="000C009F" w:rsidRPr="00375009">
        <w:rPr>
          <w:rFonts w:ascii="Arial" w:eastAsia="Times New Roman" w:hAnsi="Arial" w:cs="Arial"/>
          <w:color w:val="000000"/>
          <w:sz w:val="24"/>
          <w:szCs w:val="24"/>
          <w:lang w:eastAsia="en-GB"/>
        </w:rPr>
        <w:t>393</w:t>
      </w:r>
      <w:r w:rsidR="00E50991" w:rsidRPr="00375009">
        <w:rPr>
          <w:rFonts w:ascii="Arial" w:eastAsia="Times New Roman" w:hAnsi="Arial" w:cs="Arial"/>
          <w:color w:val="000000"/>
          <w:sz w:val="24"/>
          <w:szCs w:val="24"/>
          <w:lang w:eastAsia="en-GB"/>
        </w:rPr>
        <w:t xml:space="preserve"> in 2011, </w:t>
      </w:r>
      <w:r w:rsidR="00E50991" w:rsidRPr="00375009">
        <w:rPr>
          <w:rFonts w:ascii="Arial" w:hAnsi="Arial" w:cs="Arial"/>
          <w:color w:val="1F1F1F"/>
          <w:sz w:val="24"/>
          <w:szCs w:val="24"/>
        </w:rPr>
        <w:t xml:space="preserve">an increase of approximately </w:t>
      </w:r>
      <w:r w:rsidR="000C009F" w:rsidRPr="00375009">
        <w:rPr>
          <w:rFonts w:ascii="Arial" w:hAnsi="Arial" w:cs="Arial"/>
          <w:color w:val="1F1F1F"/>
          <w:sz w:val="24"/>
          <w:szCs w:val="24"/>
        </w:rPr>
        <w:t>180</w:t>
      </w:r>
      <w:r w:rsidR="00E50991" w:rsidRPr="00375009">
        <w:rPr>
          <w:rFonts w:ascii="Arial" w:hAnsi="Arial" w:cs="Arial"/>
          <w:sz w:val="24"/>
          <w:szCs w:val="24"/>
        </w:rPr>
        <w:t>%</w:t>
      </w:r>
      <w:r w:rsidR="00123AD0" w:rsidRPr="00375009">
        <w:rPr>
          <w:rFonts w:ascii="Arial" w:hAnsi="Arial" w:cs="Arial"/>
          <w:sz w:val="24"/>
          <w:szCs w:val="24"/>
        </w:rPr>
        <w:t xml:space="preserve">; and </w:t>
      </w:r>
      <w:r>
        <w:rPr>
          <w:rFonts w:ascii="Arial" w:hAnsi="Arial" w:cs="Arial"/>
          <w:sz w:val="24"/>
          <w:szCs w:val="24"/>
        </w:rPr>
        <w:br/>
      </w:r>
    </w:p>
    <w:p w14:paraId="4A82BA66" w14:textId="5693721D" w:rsidR="0095799E" w:rsidRPr="00375009" w:rsidRDefault="00F604F9" w:rsidP="00375009">
      <w:pPr>
        <w:pStyle w:val="ListParagraph"/>
        <w:numPr>
          <w:ilvl w:val="0"/>
          <w:numId w:val="33"/>
        </w:numPr>
        <w:spacing w:after="0" w:line="240" w:lineRule="auto"/>
        <w:rPr>
          <w:rFonts w:ascii="Arial" w:hAnsi="Arial" w:cs="Arial"/>
          <w:sz w:val="24"/>
          <w:szCs w:val="24"/>
        </w:rPr>
      </w:pPr>
      <w:r>
        <w:rPr>
          <w:rFonts w:ascii="Arial" w:hAnsi="Arial" w:cs="Arial"/>
          <w:color w:val="1F1F1F"/>
          <w:sz w:val="24"/>
          <w:szCs w:val="24"/>
        </w:rPr>
        <w:t>The percentage of passports</w:t>
      </w:r>
      <w:r w:rsidRPr="00375009">
        <w:rPr>
          <w:rFonts w:ascii="Arial" w:hAnsi="Arial" w:cs="Arial"/>
          <w:color w:val="1F1F1F"/>
          <w:sz w:val="24"/>
          <w:szCs w:val="24"/>
        </w:rPr>
        <w:t xml:space="preserve"> </w:t>
      </w:r>
      <w:r>
        <w:rPr>
          <w:rFonts w:ascii="Arial" w:hAnsi="Arial" w:cs="Arial"/>
          <w:color w:val="1F1F1F"/>
          <w:sz w:val="24"/>
          <w:szCs w:val="24"/>
        </w:rPr>
        <w:t xml:space="preserve">from </w:t>
      </w:r>
      <w:r w:rsidR="00123AD0" w:rsidRPr="00375009">
        <w:rPr>
          <w:rFonts w:ascii="Arial" w:hAnsi="Arial" w:cs="Arial"/>
          <w:sz w:val="24"/>
          <w:szCs w:val="24"/>
        </w:rPr>
        <w:t xml:space="preserve">Spain </w:t>
      </w:r>
      <w:r>
        <w:rPr>
          <w:rFonts w:ascii="Arial" w:hAnsi="Arial" w:cs="Arial"/>
          <w:sz w:val="24"/>
          <w:szCs w:val="24"/>
        </w:rPr>
        <w:t xml:space="preserve">increased </w:t>
      </w:r>
      <w:r w:rsidR="00123AD0" w:rsidRPr="00375009">
        <w:rPr>
          <w:rFonts w:ascii="Arial" w:hAnsi="Arial" w:cs="Arial"/>
          <w:sz w:val="24"/>
          <w:szCs w:val="24"/>
        </w:rPr>
        <w:t xml:space="preserve">to 982 in 2021 from 310 in 2011, an increase of 217%. </w:t>
      </w:r>
    </w:p>
    <w:p w14:paraId="6D3B31E9" w14:textId="77777777" w:rsidR="0095799E" w:rsidRDefault="0095799E" w:rsidP="00F143A0">
      <w:pPr>
        <w:spacing w:after="0" w:line="240" w:lineRule="auto"/>
        <w:rPr>
          <w:rFonts w:ascii="Arial" w:hAnsi="Arial" w:cs="Arial"/>
          <w:sz w:val="24"/>
          <w:szCs w:val="24"/>
        </w:rPr>
      </w:pPr>
    </w:p>
    <w:p w14:paraId="30DB030B" w14:textId="1435C109" w:rsidR="00F143A0" w:rsidRDefault="00123AD0" w:rsidP="00F143A0">
      <w:pPr>
        <w:spacing w:after="0" w:line="240" w:lineRule="auto"/>
        <w:rPr>
          <w:rFonts w:ascii="Arial" w:hAnsi="Arial" w:cs="Arial"/>
          <w:sz w:val="24"/>
          <w:szCs w:val="24"/>
        </w:rPr>
      </w:pPr>
      <w:r>
        <w:rPr>
          <w:rFonts w:ascii="Arial" w:hAnsi="Arial" w:cs="Arial"/>
          <w:sz w:val="24"/>
          <w:szCs w:val="24"/>
        </w:rPr>
        <w:lastRenderedPageBreak/>
        <w:t xml:space="preserve">African and </w:t>
      </w:r>
      <w:r w:rsidR="006F7BD0">
        <w:rPr>
          <w:rFonts w:ascii="Arial" w:hAnsi="Arial" w:cs="Arial"/>
          <w:sz w:val="24"/>
          <w:szCs w:val="24"/>
        </w:rPr>
        <w:t>Southeast</w:t>
      </w:r>
      <w:r>
        <w:rPr>
          <w:rFonts w:ascii="Arial" w:hAnsi="Arial" w:cs="Arial"/>
          <w:sz w:val="24"/>
          <w:szCs w:val="24"/>
        </w:rPr>
        <w:t xml:space="preserve"> Asian countries of </w:t>
      </w:r>
      <w:r w:rsidR="00833076">
        <w:rPr>
          <w:rFonts w:ascii="Arial" w:hAnsi="Arial" w:cs="Arial"/>
          <w:sz w:val="24"/>
          <w:szCs w:val="24"/>
        </w:rPr>
        <w:t xml:space="preserve">Nigeria, Somalia and Bangladesh also showed a significant increase since 2001; respectively for </w:t>
      </w:r>
      <w:r w:rsidR="007B25A1">
        <w:rPr>
          <w:rFonts w:ascii="Arial" w:hAnsi="Arial" w:cs="Arial"/>
          <w:sz w:val="24"/>
          <w:szCs w:val="24"/>
        </w:rPr>
        <w:t>Nigeria to 1,508 in 2021 from 884 in 20</w:t>
      </w:r>
      <w:r w:rsidR="005704EB">
        <w:rPr>
          <w:rFonts w:ascii="Arial" w:hAnsi="Arial" w:cs="Arial"/>
          <w:sz w:val="24"/>
          <w:szCs w:val="24"/>
        </w:rPr>
        <w:t>1</w:t>
      </w:r>
      <w:r w:rsidR="007B25A1">
        <w:rPr>
          <w:rFonts w:ascii="Arial" w:hAnsi="Arial" w:cs="Arial"/>
          <w:sz w:val="24"/>
          <w:szCs w:val="24"/>
        </w:rPr>
        <w:t>1, a 70% increase</w:t>
      </w:r>
      <w:r w:rsidR="009E0817">
        <w:rPr>
          <w:rFonts w:ascii="Arial" w:hAnsi="Arial" w:cs="Arial"/>
          <w:sz w:val="24"/>
          <w:szCs w:val="24"/>
        </w:rPr>
        <w:t xml:space="preserve">; for Somalia to 99 in 2021, from </w:t>
      </w:r>
      <w:r w:rsidR="006F7BD0">
        <w:rPr>
          <w:rFonts w:ascii="Arial" w:hAnsi="Arial" w:cs="Arial"/>
          <w:sz w:val="24"/>
          <w:szCs w:val="24"/>
        </w:rPr>
        <w:t xml:space="preserve">43 in 2001, a 130% increase; and for Bangladesh </w:t>
      </w:r>
      <w:r w:rsidR="005704EB">
        <w:rPr>
          <w:rFonts w:ascii="Arial" w:hAnsi="Arial" w:cs="Arial"/>
          <w:sz w:val="24"/>
          <w:szCs w:val="24"/>
        </w:rPr>
        <w:t xml:space="preserve">to 839 in 2021 from 465 in 2011, an increase of 80%. </w:t>
      </w:r>
    </w:p>
    <w:p w14:paraId="0937E500" w14:textId="77777777" w:rsidR="000C3C39" w:rsidRDefault="000C3C39" w:rsidP="00F143A0">
      <w:pPr>
        <w:spacing w:after="0" w:line="240" w:lineRule="auto"/>
        <w:rPr>
          <w:rFonts w:ascii="Arial" w:hAnsi="Arial" w:cs="Arial"/>
          <w:sz w:val="24"/>
          <w:szCs w:val="24"/>
        </w:rPr>
      </w:pPr>
    </w:p>
    <w:p w14:paraId="40DBA163" w14:textId="38726018" w:rsidR="0095799E" w:rsidRDefault="000F7B66" w:rsidP="00F143A0">
      <w:pPr>
        <w:spacing w:after="0" w:line="240" w:lineRule="auto"/>
        <w:rPr>
          <w:rFonts w:ascii="Arial" w:hAnsi="Arial" w:cs="Arial"/>
          <w:sz w:val="24"/>
          <w:szCs w:val="24"/>
        </w:rPr>
      </w:pPr>
      <w:r>
        <w:rPr>
          <w:rFonts w:ascii="Arial" w:hAnsi="Arial" w:cs="Arial"/>
          <w:sz w:val="24"/>
          <w:szCs w:val="24"/>
        </w:rPr>
        <w:t>Passports from several countries also significantly showed a decrease in number, particularly China, Japan, Malaysia, and Zimbabwe</w:t>
      </w:r>
      <w:r w:rsidR="00256933">
        <w:rPr>
          <w:rFonts w:ascii="Arial" w:hAnsi="Arial" w:cs="Arial"/>
          <w:sz w:val="24"/>
          <w:szCs w:val="24"/>
        </w:rPr>
        <w:t>, as shown in the figure below.</w:t>
      </w:r>
    </w:p>
    <w:p w14:paraId="43928B2C" w14:textId="77777777" w:rsidR="00256933" w:rsidRDefault="00256933" w:rsidP="00F143A0">
      <w:pPr>
        <w:spacing w:after="0" w:line="240" w:lineRule="auto"/>
        <w:rPr>
          <w:rFonts w:ascii="Arial" w:hAnsi="Arial" w:cs="Arial"/>
          <w:sz w:val="24"/>
          <w:szCs w:val="24"/>
        </w:rPr>
      </w:pPr>
    </w:p>
    <w:p w14:paraId="422C44E1" w14:textId="77777777" w:rsidR="0095799E" w:rsidRDefault="0095799E" w:rsidP="00F143A0">
      <w:pPr>
        <w:spacing w:after="0" w:line="240" w:lineRule="auto"/>
        <w:rPr>
          <w:rFonts w:ascii="Arial" w:hAnsi="Arial" w:cs="Arial"/>
          <w:sz w:val="24"/>
          <w:szCs w:val="24"/>
        </w:rPr>
      </w:pPr>
    </w:p>
    <w:tbl>
      <w:tblPr>
        <w:tblW w:w="72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bottom w:w="15" w:type="dxa"/>
        </w:tblCellMar>
        <w:tblLook w:val="04A0" w:firstRow="1" w:lastRow="0" w:firstColumn="1" w:lastColumn="0" w:noHBand="0" w:noVBand="1"/>
      </w:tblPr>
      <w:tblGrid>
        <w:gridCol w:w="2268"/>
        <w:gridCol w:w="1418"/>
        <w:gridCol w:w="1559"/>
        <w:gridCol w:w="1985"/>
      </w:tblGrid>
      <w:tr w:rsidR="00535274" w:rsidRPr="007A5C1C" w14:paraId="2B44CA3A" w14:textId="27CF9BF5" w:rsidTr="00DF26ED">
        <w:trPr>
          <w:trHeight w:val="285"/>
          <w:jc w:val="center"/>
        </w:trPr>
        <w:tc>
          <w:tcPr>
            <w:tcW w:w="7230" w:type="dxa"/>
            <w:gridSpan w:val="4"/>
            <w:tcBorders>
              <w:top w:val="nil"/>
              <w:left w:val="nil"/>
              <w:right w:val="nil"/>
            </w:tcBorders>
            <w:shd w:val="clear" w:color="auto" w:fill="auto"/>
            <w:noWrap/>
            <w:vAlign w:val="bottom"/>
          </w:tcPr>
          <w:p w14:paraId="55D0BB02" w14:textId="5D34074E" w:rsidR="00535274" w:rsidRPr="004706DB" w:rsidRDefault="00535274" w:rsidP="00256933">
            <w:pPr>
              <w:spacing w:after="0" w:line="240" w:lineRule="auto"/>
              <w:jc w:val="center"/>
              <w:rPr>
                <w:rFonts w:ascii="Arial" w:eastAsia="Times New Roman" w:hAnsi="Arial" w:cs="Arial"/>
                <w:b/>
                <w:bCs/>
                <w:color w:val="000000"/>
                <w:sz w:val="24"/>
                <w:szCs w:val="24"/>
                <w:lang w:eastAsia="en-GB"/>
              </w:rPr>
            </w:pPr>
            <w:r>
              <w:rPr>
                <w:rFonts w:ascii="Arial" w:eastAsia="Times New Roman" w:hAnsi="Arial" w:cs="Arial"/>
                <w:b/>
                <w:bCs/>
                <w:color w:val="000000"/>
                <w:sz w:val="24"/>
                <w:szCs w:val="24"/>
                <w:lang w:eastAsia="en-GB"/>
              </w:rPr>
              <w:t>Percentage Decrease of n</w:t>
            </w:r>
            <w:r w:rsidRPr="004706DB">
              <w:rPr>
                <w:rFonts w:ascii="Arial" w:eastAsia="Times New Roman" w:hAnsi="Arial" w:cs="Arial"/>
                <w:b/>
                <w:bCs/>
                <w:color w:val="000000"/>
                <w:sz w:val="24"/>
                <w:szCs w:val="24"/>
                <w:lang w:eastAsia="en-GB"/>
              </w:rPr>
              <w:t xml:space="preserve">on-UK </w:t>
            </w:r>
            <w:r>
              <w:rPr>
                <w:rFonts w:ascii="Arial" w:eastAsia="Times New Roman" w:hAnsi="Arial" w:cs="Arial"/>
                <w:b/>
                <w:bCs/>
                <w:color w:val="000000"/>
                <w:sz w:val="24"/>
                <w:szCs w:val="24"/>
                <w:lang w:eastAsia="en-GB"/>
              </w:rPr>
              <w:t>passports held</w:t>
            </w:r>
            <w:r w:rsidRPr="004706DB">
              <w:rPr>
                <w:rFonts w:ascii="Arial" w:eastAsia="Times New Roman" w:hAnsi="Arial" w:cs="Arial"/>
                <w:b/>
                <w:bCs/>
                <w:color w:val="000000"/>
                <w:sz w:val="24"/>
                <w:szCs w:val="24"/>
                <w:lang w:eastAsia="en-GB"/>
              </w:rPr>
              <w:t xml:space="preserve"> in 2021, compared with </w:t>
            </w:r>
            <w:r w:rsidR="006352E2" w:rsidRPr="004706DB">
              <w:rPr>
                <w:rFonts w:ascii="Arial" w:eastAsia="Times New Roman" w:hAnsi="Arial" w:cs="Arial"/>
                <w:b/>
                <w:bCs/>
                <w:color w:val="000000"/>
                <w:sz w:val="24"/>
                <w:szCs w:val="24"/>
                <w:lang w:eastAsia="en-GB"/>
              </w:rPr>
              <w:t>2011.</w:t>
            </w:r>
          </w:p>
          <w:p w14:paraId="629ECD8F" w14:textId="77777777" w:rsidR="00535274" w:rsidRDefault="00535274" w:rsidP="00256933">
            <w:pPr>
              <w:spacing w:after="0" w:line="240" w:lineRule="auto"/>
              <w:jc w:val="center"/>
              <w:rPr>
                <w:rFonts w:ascii="Arial" w:eastAsia="Times New Roman" w:hAnsi="Arial" w:cs="Arial"/>
                <w:b/>
                <w:bCs/>
                <w:color w:val="000000"/>
                <w:sz w:val="24"/>
                <w:szCs w:val="24"/>
                <w:lang w:eastAsia="en-GB"/>
              </w:rPr>
            </w:pPr>
          </w:p>
        </w:tc>
      </w:tr>
      <w:tr w:rsidR="00535274" w:rsidRPr="007A5C1C" w14:paraId="74A5BECD" w14:textId="5C73E958" w:rsidTr="00535274">
        <w:trPr>
          <w:trHeight w:val="285"/>
          <w:jc w:val="center"/>
        </w:trPr>
        <w:tc>
          <w:tcPr>
            <w:tcW w:w="2268" w:type="dxa"/>
            <w:shd w:val="clear" w:color="auto" w:fill="C45911" w:themeFill="accent2" w:themeFillShade="BF"/>
            <w:noWrap/>
            <w:vAlign w:val="bottom"/>
            <w:hideMark/>
          </w:tcPr>
          <w:p w14:paraId="090ED34A" w14:textId="77777777" w:rsidR="00535274" w:rsidRPr="004706DB" w:rsidRDefault="00535274" w:rsidP="00DF26ED">
            <w:pPr>
              <w:spacing w:after="0" w:line="240" w:lineRule="auto"/>
              <w:rPr>
                <w:rFonts w:ascii="Arial" w:eastAsia="Times New Roman" w:hAnsi="Arial" w:cs="Arial"/>
                <w:sz w:val="24"/>
                <w:szCs w:val="24"/>
                <w:u w:val="single"/>
                <w:lang w:eastAsia="en-GB"/>
              </w:rPr>
            </w:pPr>
          </w:p>
        </w:tc>
        <w:tc>
          <w:tcPr>
            <w:tcW w:w="1418" w:type="dxa"/>
            <w:noWrap/>
            <w:vAlign w:val="bottom"/>
            <w:hideMark/>
          </w:tcPr>
          <w:p w14:paraId="18CC648C" w14:textId="77777777" w:rsidR="00535274" w:rsidRPr="007A5C1C" w:rsidRDefault="00535274" w:rsidP="00DF26ED">
            <w:pPr>
              <w:spacing w:after="0" w:line="240" w:lineRule="auto"/>
              <w:jc w:val="center"/>
              <w:rPr>
                <w:rFonts w:ascii="Arial" w:eastAsia="Times New Roman" w:hAnsi="Arial" w:cs="Arial"/>
                <w:b/>
                <w:bCs/>
                <w:color w:val="000000"/>
                <w:sz w:val="24"/>
                <w:szCs w:val="24"/>
                <w:lang w:eastAsia="en-GB"/>
              </w:rPr>
            </w:pPr>
            <w:r>
              <w:rPr>
                <w:rFonts w:ascii="Arial" w:eastAsia="Times New Roman" w:hAnsi="Arial" w:cs="Arial"/>
                <w:b/>
                <w:bCs/>
                <w:color w:val="000000"/>
                <w:sz w:val="24"/>
                <w:szCs w:val="24"/>
                <w:lang w:eastAsia="en-GB"/>
              </w:rPr>
              <w:t>2021</w:t>
            </w:r>
          </w:p>
        </w:tc>
        <w:tc>
          <w:tcPr>
            <w:tcW w:w="1559" w:type="dxa"/>
            <w:noWrap/>
            <w:vAlign w:val="bottom"/>
            <w:hideMark/>
          </w:tcPr>
          <w:p w14:paraId="743A1E35" w14:textId="77777777" w:rsidR="00535274" w:rsidRPr="007A5C1C" w:rsidRDefault="00535274" w:rsidP="00DF26ED">
            <w:pPr>
              <w:spacing w:after="0" w:line="240" w:lineRule="auto"/>
              <w:jc w:val="center"/>
              <w:rPr>
                <w:rFonts w:ascii="Arial" w:eastAsia="Times New Roman" w:hAnsi="Arial" w:cs="Arial"/>
                <w:b/>
                <w:bCs/>
                <w:color w:val="000000"/>
                <w:sz w:val="24"/>
                <w:szCs w:val="24"/>
                <w:lang w:eastAsia="en-GB"/>
              </w:rPr>
            </w:pPr>
            <w:r>
              <w:rPr>
                <w:rFonts w:ascii="Arial" w:eastAsia="Times New Roman" w:hAnsi="Arial" w:cs="Arial"/>
                <w:b/>
                <w:bCs/>
                <w:color w:val="000000"/>
                <w:sz w:val="24"/>
                <w:szCs w:val="24"/>
                <w:lang w:eastAsia="en-GB"/>
              </w:rPr>
              <w:t>2011</w:t>
            </w:r>
          </w:p>
        </w:tc>
        <w:tc>
          <w:tcPr>
            <w:tcW w:w="1985" w:type="dxa"/>
          </w:tcPr>
          <w:p w14:paraId="65CBBB82" w14:textId="352E59B6" w:rsidR="00535274" w:rsidRDefault="00535274" w:rsidP="00DF26ED">
            <w:pPr>
              <w:spacing w:after="0" w:line="240" w:lineRule="auto"/>
              <w:jc w:val="center"/>
              <w:rPr>
                <w:rFonts w:ascii="Arial" w:eastAsia="Times New Roman" w:hAnsi="Arial" w:cs="Arial"/>
                <w:b/>
                <w:bCs/>
                <w:color w:val="000000"/>
                <w:sz w:val="24"/>
                <w:szCs w:val="24"/>
                <w:lang w:eastAsia="en-GB"/>
              </w:rPr>
            </w:pPr>
            <w:r>
              <w:rPr>
                <w:rFonts w:ascii="Arial" w:eastAsia="Times New Roman" w:hAnsi="Arial" w:cs="Arial"/>
                <w:b/>
                <w:bCs/>
                <w:color w:val="000000"/>
                <w:sz w:val="24"/>
                <w:szCs w:val="24"/>
                <w:lang w:eastAsia="en-GB"/>
              </w:rPr>
              <w:t>% Decrease</w:t>
            </w:r>
          </w:p>
        </w:tc>
      </w:tr>
      <w:tr w:rsidR="00535274" w:rsidRPr="007A5C1C" w14:paraId="26B38A1E" w14:textId="6280ACF5" w:rsidTr="00535274">
        <w:trPr>
          <w:trHeight w:val="285"/>
          <w:jc w:val="center"/>
        </w:trPr>
        <w:tc>
          <w:tcPr>
            <w:tcW w:w="2268" w:type="dxa"/>
            <w:noWrap/>
            <w:vAlign w:val="bottom"/>
          </w:tcPr>
          <w:p w14:paraId="1595BFE0" w14:textId="684B11CA" w:rsidR="00535274" w:rsidRPr="007A5C1C" w:rsidRDefault="00535274" w:rsidP="00DF26ED">
            <w:pPr>
              <w:spacing w:after="0" w:line="240" w:lineRule="auto"/>
              <w:rPr>
                <w:rFonts w:ascii="Arial" w:eastAsia="Times New Roman" w:hAnsi="Arial" w:cs="Arial"/>
                <w:b/>
                <w:bCs/>
                <w:color w:val="000000"/>
                <w:sz w:val="24"/>
                <w:szCs w:val="24"/>
                <w:lang w:eastAsia="en-GB"/>
              </w:rPr>
            </w:pPr>
            <w:r>
              <w:rPr>
                <w:rFonts w:ascii="Arial" w:eastAsia="Times New Roman" w:hAnsi="Arial" w:cs="Arial"/>
                <w:b/>
                <w:bCs/>
                <w:color w:val="000000"/>
                <w:sz w:val="24"/>
                <w:szCs w:val="24"/>
                <w:lang w:eastAsia="en-GB"/>
              </w:rPr>
              <w:t>Japan</w:t>
            </w:r>
          </w:p>
        </w:tc>
        <w:tc>
          <w:tcPr>
            <w:tcW w:w="1418" w:type="dxa"/>
            <w:shd w:val="clear" w:color="auto" w:fill="FBE4D5" w:themeFill="accent2" w:themeFillTint="33"/>
            <w:noWrap/>
            <w:vAlign w:val="bottom"/>
          </w:tcPr>
          <w:p w14:paraId="2CEEC287" w14:textId="185CD068" w:rsidR="00535274" w:rsidRPr="007A5C1C" w:rsidRDefault="00311F5E" w:rsidP="00DF26ED">
            <w:pPr>
              <w:spacing w:after="0" w:line="240" w:lineRule="auto"/>
              <w:jc w:val="right"/>
              <w:rPr>
                <w:rFonts w:ascii="Arial" w:eastAsia="Times New Roman" w:hAnsi="Arial" w:cs="Arial"/>
                <w:color w:val="000000"/>
                <w:sz w:val="24"/>
                <w:szCs w:val="24"/>
                <w:lang w:eastAsia="en-GB"/>
              </w:rPr>
            </w:pPr>
            <w:r>
              <w:rPr>
                <w:rFonts w:ascii="Arial" w:eastAsia="Times New Roman" w:hAnsi="Arial" w:cs="Arial"/>
                <w:color w:val="000000"/>
                <w:sz w:val="24"/>
                <w:szCs w:val="24"/>
                <w:lang w:eastAsia="en-GB"/>
              </w:rPr>
              <w:t>44</w:t>
            </w:r>
          </w:p>
        </w:tc>
        <w:tc>
          <w:tcPr>
            <w:tcW w:w="1559" w:type="dxa"/>
            <w:shd w:val="clear" w:color="auto" w:fill="FBE4D5" w:themeFill="accent2" w:themeFillTint="33"/>
            <w:noWrap/>
            <w:vAlign w:val="bottom"/>
          </w:tcPr>
          <w:p w14:paraId="5EA979D3" w14:textId="596E8219" w:rsidR="00535274" w:rsidRPr="007A5C1C" w:rsidRDefault="00311F5E" w:rsidP="00DF26ED">
            <w:pPr>
              <w:spacing w:after="0" w:line="240" w:lineRule="auto"/>
              <w:jc w:val="right"/>
              <w:rPr>
                <w:rFonts w:ascii="Arial" w:eastAsia="Times New Roman" w:hAnsi="Arial" w:cs="Arial"/>
                <w:color w:val="000000"/>
                <w:sz w:val="24"/>
                <w:szCs w:val="24"/>
                <w:lang w:eastAsia="en-GB"/>
              </w:rPr>
            </w:pPr>
            <w:r>
              <w:rPr>
                <w:rFonts w:ascii="Arial" w:eastAsia="Times New Roman" w:hAnsi="Arial" w:cs="Arial"/>
                <w:color w:val="000000"/>
                <w:sz w:val="24"/>
                <w:szCs w:val="24"/>
                <w:lang w:eastAsia="en-GB"/>
              </w:rPr>
              <w:t>88</w:t>
            </w:r>
          </w:p>
        </w:tc>
        <w:tc>
          <w:tcPr>
            <w:tcW w:w="1985" w:type="dxa"/>
            <w:shd w:val="clear" w:color="auto" w:fill="FBE4D5" w:themeFill="accent2" w:themeFillTint="33"/>
          </w:tcPr>
          <w:p w14:paraId="7D780FD6" w14:textId="4856295E" w:rsidR="00535274" w:rsidRDefault="00535274" w:rsidP="00DF26ED">
            <w:pPr>
              <w:spacing w:after="0" w:line="240" w:lineRule="auto"/>
              <w:jc w:val="right"/>
              <w:rPr>
                <w:rFonts w:ascii="Arial" w:eastAsia="Times New Roman" w:hAnsi="Arial" w:cs="Arial"/>
                <w:color w:val="000000"/>
                <w:sz w:val="24"/>
                <w:szCs w:val="24"/>
                <w:lang w:eastAsia="en-GB"/>
              </w:rPr>
            </w:pPr>
            <w:r>
              <w:rPr>
                <w:rFonts w:ascii="Arial" w:eastAsia="Times New Roman" w:hAnsi="Arial" w:cs="Arial"/>
                <w:color w:val="000000"/>
                <w:sz w:val="24"/>
                <w:szCs w:val="24"/>
                <w:lang w:eastAsia="en-GB"/>
              </w:rPr>
              <w:t>50%</w:t>
            </w:r>
          </w:p>
        </w:tc>
      </w:tr>
      <w:tr w:rsidR="00535274" w:rsidRPr="007A5C1C" w14:paraId="0C9FC386" w14:textId="4D8883AC" w:rsidTr="00535274">
        <w:trPr>
          <w:trHeight w:val="285"/>
          <w:jc w:val="center"/>
        </w:trPr>
        <w:tc>
          <w:tcPr>
            <w:tcW w:w="2268" w:type="dxa"/>
            <w:noWrap/>
            <w:vAlign w:val="bottom"/>
          </w:tcPr>
          <w:p w14:paraId="50C65B0B" w14:textId="5EE21CED" w:rsidR="00535274" w:rsidRPr="007A5C1C" w:rsidRDefault="00535274" w:rsidP="00DF26ED">
            <w:pPr>
              <w:spacing w:after="0" w:line="240" w:lineRule="auto"/>
              <w:rPr>
                <w:rFonts w:ascii="Arial" w:eastAsia="Times New Roman" w:hAnsi="Arial" w:cs="Arial"/>
                <w:b/>
                <w:bCs/>
                <w:color w:val="000000"/>
                <w:sz w:val="24"/>
                <w:szCs w:val="24"/>
                <w:lang w:eastAsia="en-GB"/>
              </w:rPr>
            </w:pPr>
            <w:r>
              <w:rPr>
                <w:rFonts w:ascii="Arial" w:eastAsia="Times New Roman" w:hAnsi="Arial" w:cs="Arial"/>
                <w:b/>
                <w:bCs/>
                <w:color w:val="000000"/>
                <w:sz w:val="24"/>
                <w:szCs w:val="24"/>
                <w:lang w:eastAsia="en-GB"/>
              </w:rPr>
              <w:t>China</w:t>
            </w:r>
          </w:p>
        </w:tc>
        <w:tc>
          <w:tcPr>
            <w:tcW w:w="1418" w:type="dxa"/>
            <w:shd w:val="clear" w:color="auto" w:fill="FBE4D5" w:themeFill="accent2" w:themeFillTint="33"/>
            <w:noWrap/>
            <w:vAlign w:val="bottom"/>
          </w:tcPr>
          <w:p w14:paraId="649F8D09" w14:textId="3ACEE8F5" w:rsidR="00535274" w:rsidRPr="007A5C1C" w:rsidRDefault="005B31C7" w:rsidP="00DF26ED">
            <w:pPr>
              <w:spacing w:after="0" w:line="240" w:lineRule="auto"/>
              <w:jc w:val="right"/>
              <w:rPr>
                <w:rFonts w:ascii="Arial" w:eastAsia="Times New Roman" w:hAnsi="Arial" w:cs="Arial"/>
                <w:color w:val="000000"/>
                <w:sz w:val="24"/>
                <w:szCs w:val="24"/>
                <w:lang w:eastAsia="en-GB"/>
              </w:rPr>
            </w:pPr>
            <w:r>
              <w:rPr>
                <w:rFonts w:ascii="Arial" w:eastAsia="Times New Roman" w:hAnsi="Arial" w:cs="Arial"/>
                <w:color w:val="000000"/>
                <w:sz w:val="24"/>
                <w:szCs w:val="24"/>
                <w:lang w:eastAsia="en-GB"/>
              </w:rPr>
              <w:t>1,002</w:t>
            </w:r>
          </w:p>
        </w:tc>
        <w:tc>
          <w:tcPr>
            <w:tcW w:w="1559" w:type="dxa"/>
            <w:shd w:val="clear" w:color="auto" w:fill="FBE4D5" w:themeFill="accent2" w:themeFillTint="33"/>
            <w:noWrap/>
            <w:vAlign w:val="bottom"/>
          </w:tcPr>
          <w:p w14:paraId="57F27C84" w14:textId="4B8018B2" w:rsidR="00535274" w:rsidRPr="007A5C1C" w:rsidRDefault="005B31C7" w:rsidP="00DF26ED">
            <w:pPr>
              <w:spacing w:after="0" w:line="240" w:lineRule="auto"/>
              <w:jc w:val="right"/>
              <w:rPr>
                <w:rFonts w:ascii="Arial" w:eastAsia="Times New Roman" w:hAnsi="Arial" w:cs="Arial"/>
                <w:color w:val="000000"/>
                <w:sz w:val="24"/>
                <w:szCs w:val="24"/>
                <w:lang w:eastAsia="en-GB"/>
              </w:rPr>
            </w:pPr>
            <w:r>
              <w:rPr>
                <w:rFonts w:ascii="Arial" w:eastAsia="Times New Roman" w:hAnsi="Arial" w:cs="Arial"/>
                <w:color w:val="000000"/>
                <w:sz w:val="24"/>
                <w:szCs w:val="24"/>
                <w:lang w:eastAsia="en-GB"/>
              </w:rPr>
              <w:t>2,102</w:t>
            </w:r>
          </w:p>
        </w:tc>
        <w:tc>
          <w:tcPr>
            <w:tcW w:w="1985" w:type="dxa"/>
            <w:shd w:val="clear" w:color="auto" w:fill="FBE4D5" w:themeFill="accent2" w:themeFillTint="33"/>
          </w:tcPr>
          <w:p w14:paraId="09304496" w14:textId="262D1605" w:rsidR="00535274" w:rsidRDefault="00023E36" w:rsidP="00DF26ED">
            <w:pPr>
              <w:spacing w:after="0" w:line="240" w:lineRule="auto"/>
              <w:jc w:val="right"/>
              <w:rPr>
                <w:rFonts w:ascii="Arial" w:eastAsia="Times New Roman" w:hAnsi="Arial" w:cs="Arial"/>
                <w:color w:val="000000"/>
                <w:sz w:val="24"/>
                <w:szCs w:val="24"/>
                <w:lang w:eastAsia="en-GB"/>
              </w:rPr>
            </w:pPr>
            <w:r>
              <w:rPr>
                <w:rFonts w:ascii="Arial" w:eastAsia="Times New Roman" w:hAnsi="Arial" w:cs="Arial"/>
                <w:color w:val="000000"/>
                <w:sz w:val="24"/>
                <w:szCs w:val="24"/>
                <w:lang w:eastAsia="en-GB"/>
              </w:rPr>
              <w:t>52%</w:t>
            </w:r>
          </w:p>
        </w:tc>
      </w:tr>
      <w:tr w:rsidR="00535274" w:rsidRPr="007A5C1C" w14:paraId="56B1D770" w14:textId="77A1A33E" w:rsidTr="00535274">
        <w:trPr>
          <w:trHeight w:val="285"/>
          <w:jc w:val="center"/>
        </w:trPr>
        <w:tc>
          <w:tcPr>
            <w:tcW w:w="2268" w:type="dxa"/>
            <w:noWrap/>
            <w:vAlign w:val="bottom"/>
          </w:tcPr>
          <w:p w14:paraId="681CB0E9" w14:textId="33DC3BDC" w:rsidR="00535274" w:rsidRPr="007A5C1C" w:rsidRDefault="00535274" w:rsidP="00DF26ED">
            <w:pPr>
              <w:spacing w:after="0" w:line="240" w:lineRule="auto"/>
              <w:rPr>
                <w:rFonts w:ascii="Arial" w:eastAsia="Times New Roman" w:hAnsi="Arial" w:cs="Arial"/>
                <w:b/>
                <w:bCs/>
                <w:color w:val="000000"/>
                <w:sz w:val="24"/>
                <w:szCs w:val="24"/>
                <w:lang w:eastAsia="en-GB"/>
              </w:rPr>
            </w:pPr>
            <w:r>
              <w:rPr>
                <w:rFonts w:ascii="Arial" w:eastAsia="Times New Roman" w:hAnsi="Arial" w:cs="Arial"/>
                <w:b/>
                <w:bCs/>
                <w:color w:val="000000"/>
                <w:sz w:val="24"/>
                <w:szCs w:val="24"/>
                <w:lang w:eastAsia="en-GB"/>
              </w:rPr>
              <w:t>Zimbabwe</w:t>
            </w:r>
          </w:p>
        </w:tc>
        <w:tc>
          <w:tcPr>
            <w:tcW w:w="1418" w:type="dxa"/>
            <w:shd w:val="clear" w:color="auto" w:fill="FBE4D5" w:themeFill="accent2" w:themeFillTint="33"/>
            <w:noWrap/>
            <w:vAlign w:val="bottom"/>
          </w:tcPr>
          <w:p w14:paraId="2FBBD48E" w14:textId="3A5053E4" w:rsidR="00535274" w:rsidRPr="007A5C1C" w:rsidRDefault="005B31C7" w:rsidP="00DF26ED">
            <w:pPr>
              <w:spacing w:after="0" w:line="240" w:lineRule="auto"/>
              <w:jc w:val="right"/>
              <w:rPr>
                <w:rFonts w:ascii="Arial" w:eastAsia="Times New Roman" w:hAnsi="Arial" w:cs="Arial"/>
                <w:color w:val="000000"/>
                <w:sz w:val="24"/>
                <w:szCs w:val="24"/>
                <w:lang w:eastAsia="en-GB"/>
              </w:rPr>
            </w:pPr>
            <w:r>
              <w:rPr>
                <w:rFonts w:ascii="Arial" w:eastAsia="Times New Roman" w:hAnsi="Arial" w:cs="Arial"/>
                <w:color w:val="000000"/>
                <w:sz w:val="24"/>
                <w:szCs w:val="24"/>
                <w:lang w:eastAsia="en-GB"/>
              </w:rPr>
              <w:t>712</w:t>
            </w:r>
          </w:p>
        </w:tc>
        <w:tc>
          <w:tcPr>
            <w:tcW w:w="1559" w:type="dxa"/>
            <w:shd w:val="clear" w:color="auto" w:fill="FBE4D5" w:themeFill="accent2" w:themeFillTint="33"/>
            <w:noWrap/>
            <w:vAlign w:val="bottom"/>
          </w:tcPr>
          <w:p w14:paraId="53D6135E" w14:textId="75E76499" w:rsidR="00535274" w:rsidRPr="007A5C1C" w:rsidRDefault="005B31C7" w:rsidP="00DF26ED">
            <w:pPr>
              <w:spacing w:after="0" w:line="240" w:lineRule="auto"/>
              <w:jc w:val="right"/>
              <w:rPr>
                <w:rFonts w:ascii="Arial" w:eastAsia="Times New Roman" w:hAnsi="Arial" w:cs="Arial"/>
                <w:color w:val="000000"/>
                <w:sz w:val="24"/>
                <w:szCs w:val="24"/>
                <w:lang w:eastAsia="en-GB"/>
              </w:rPr>
            </w:pPr>
            <w:r>
              <w:rPr>
                <w:rFonts w:ascii="Arial" w:eastAsia="Times New Roman" w:hAnsi="Arial" w:cs="Arial"/>
                <w:color w:val="000000"/>
                <w:sz w:val="24"/>
                <w:szCs w:val="24"/>
                <w:lang w:eastAsia="en-GB"/>
              </w:rPr>
              <w:t>1,553</w:t>
            </w:r>
          </w:p>
        </w:tc>
        <w:tc>
          <w:tcPr>
            <w:tcW w:w="1985" w:type="dxa"/>
            <w:shd w:val="clear" w:color="auto" w:fill="FBE4D5" w:themeFill="accent2" w:themeFillTint="33"/>
          </w:tcPr>
          <w:p w14:paraId="0F006A47" w14:textId="6DE492EC" w:rsidR="00535274" w:rsidRDefault="00023E36" w:rsidP="00DF26ED">
            <w:pPr>
              <w:spacing w:after="0" w:line="240" w:lineRule="auto"/>
              <w:jc w:val="right"/>
              <w:rPr>
                <w:rFonts w:ascii="Arial" w:eastAsia="Times New Roman" w:hAnsi="Arial" w:cs="Arial"/>
                <w:color w:val="000000"/>
                <w:sz w:val="24"/>
                <w:szCs w:val="24"/>
                <w:lang w:eastAsia="en-GB"/>
              </w:rPr>
            </w:pPr>
            <w:r>
              <w:rPr>
                <w:rFonts w:ascii="Arial" w:eastAsia="Times New Roman" w:hAnsi="Arial" w:cs="Arial"/>
                <w:color w:val="000000"/>
                <w:sz w:val="24"/>
                <w:szCs w:val="24"/>
                <w:lang w:eastAsia="en-GB"/>
              </w:rPr>
              <w:t>54%</w:t>
            </w:r>
          </w:p>
        </w:tc>
      </w:tr>
      <w:tr w:rsidR="00535274" w:rsidRPr="007A5C1C" w14:paraId="32EC8A56" w14:textId="7F15D88B" w:rsidTr="00535274">
        <w:trPr>
          <w:trHeight w:val="285"/>
          <w:jc w:val="center"/>
        </w:trPr>
        <w:tc>
          <w:tcPr>
            <w:tcW w:w="2268" w:type="dxa"/>
            <w:noWrap/>
            <w:vAlign w:val="bottom"/>
          </w:tcPr>
          <w:p w14:paraId="7FA2B8CD" w14:textId="62ED488D" w:rsidR="00535274" w:rsidRPr="007A5C1C" w:rsidRDefault="00535274" w:rsidP="00DF26ED">
            <w:pPr>
              <w:spacing w:after="0" w:line="240" w:lineRule="auto"/>
              <w:rPr>
                <w:rFonts w:ascii="Arial" w:eastAsia="Times New Roman" w:hAnsi="Arial" w:cs="Arial"/>
                <w:b/>
                <w:bCs/>
                <w:color w:val="000000"/>
                <w:sz w:val="24"/>
                <w:szCs w:val="24"/>
                <w:lang w:eastAsia="en-GB"/>
              </w:rPr>
            </w:pPr>
            <w:r>
              <w:rPr>
                <w:rFonts w:ascii="Arial" w:eastAsia="Times New Roman" w:hAnsi="Arial" w:cs="Arial"/>
                <w:b/>
                <w:bCs/>
                <w:color w:val="000000"/>
                <w:sz w:val="24"/>
                <w:szCs w:val="24"/>
                <w:lang w:eastAsia="en-GB"/>
              </w:rPr>
              <w:t>Malaysia</w:t>
            </w:r>
          </w:p>
        </w:tc>
        <w:tc>
          <w:tcPr>
            <w:tcW w:w="1418" w:type="dxa"/>
            <w:shd w:val="clear" w:color="auto" w:fill="FBE4D5" w:themeFill="accent2" w:themeFillTint="33"/>
            <w:noWrap/>
            <w:vAlign w:val="bottom"/>
          </w:tcPr>
          <w:p w14:paraId="20989DDD" w14:textId="18E90F35" w:rsidR="00535274" w:rsidRPr="007A5C1C" w:rsidRDefault="00C5334F" w:rsidP="00DF26ED">
            <w:pPr>
              <w:spacing w:after="0" w:line="240" w:lineRule="auto"/>
              <w:jc w:val="right"/>
              <w:rPr>
                <w:rFonts w:ascii="Arial" w:eastAsia="Times New Roman" w:hAnsi="Arial" w:cs="Arial"/>
                <w:color w:val="000000"/>
                <w:sz w:val="24"/>
                <w:szCs w:val="24"/>
                <w:lang w:eastAsia="en-GB"/>
              </w:rPr>
            </w:pPr>
            <w:r>
              <w:rPr>
                <w:rFonts w:ascii="Arial" w:eastAsia="Times New Roman" w:hAnsi="Arial" w:cs="Arial"/>
                <w:color w:val="000000"/>
                <w:sz w:val="24"/>
                <w:szCs w:val="24"/>
                <w:lang w:eastAsia="en-GB"/>
              </w:rPr>
              <w:t>171</w:t>
            </w:r>
          </w:p>
        </w:tc>
        <w:tc>
          <w:tcPr>
            <w:tcW w:w="1559" w:type="dxa"/>
            <w:shd w:val="clear" w:color="auto" w:fill="FBE4D5" w:themeFill="accent2" w:themeFillTint="33"/>
            <w:noWrap/>
            <w:vAlign w:val="bottom"/>
          </w:tcPr>
          <w:p w14:paraId="19ECF7D6" w14:textId="59EAEEC5" w:rsidR="00535274" w:rsidRPr="007A5C1C" w:rsidRDefault="00C5334F" w:rsidP="00DF26ED">
            <w:pPr>
              <w:spacing w:after="0" w:line="240" w:lineRule="auto"/>
              <w:jc w:val="right"/>
              <w:rPr>
                <w:rFonts w:ascii="Arial" w:eastAsia="Times New Roman" w:hAnsi="Arial" w:cs="Arial"/>
                <w:color w:val="000000"/>
                <w:sz w:val="24"/>
                <w:szCs w:val="24"/>
                <w:lang w:eastAsia="en-GB"/>
              </w:rPr>
            </w:pPr>
            <w:r>
              <w:rPr>
                <w:rFonts w:ascii="Arial" w:eastAsia="Times New Roman" w:hAnsi="Arial" w:cs="Arial"/>
                <w:color w:val="000000"/>
                <w:sz w:val="24"/>
                <w:szCs w:val="24"/>
                <w:lang w:eastAsia="en-GB"/>
              </w:rPr>
              <w:t>515</w:t>
            </w:r>
          </w:p>
        </w:tc>
        <w:tc>
          <w:tcPr>
            <w:tcW w:w="1985" w:type="dxa"/>
            <w:shd w:val="clear" w:color="auto" w:fill="FBE4D5" w:themeFill="accent2" w:themeFillTint="33"/>
          </w:tcPr>
          <w:p w14:paraId="04215B77" w14:textId="0945EADA" w:rsidR="00535274" w:rsidRDefault="00023E36" w:rsidP="00DF26ED">
            <w:pPr>
              <w:spacing w:after="0" w:line="240" w:lineRule="auto"/>
              <w:jc w:val="right"/>
              <w:rPr>
                <w:rFonts w:ascii="Arial" w:eastAsia="Times New Roman" w:hAnsi="Arial" w:cs="Arial"/>
                <w:color w:val="000000"/>
                <w:sz w:val="24"/>
                <w:szCs w:val="24"/>
                <w:lang w:eastAsia="en-GB"/>
              </w:rPr>
            </w:pPr>
            <w:r>
              <w:rPr>
                <w:rFonts w:ascii="Arial" w:eastAsia="Times New Roman" w:hAnsi="Arial" w:cs="Arial"/>
                <w:color w:val="000000"/>
                <w:sz w:val="24"/>
                <w:szCs w:val="24"/>
                <w:lang w:eastAsia="en-GB"/>
              </w:rPr>
              <w:t>67%</w:t>
            </w:r>
          </w:p>
        </w:tc>
      </w:tr>
    </w:tbl>
    <w:p w14:paraId="559ED6A9" w14:textId="6F932C36" w:rsidR="0095799E" w:rsidRDefault="006352E2" w:rsidP="00B416CF">
      <w:pPr>
        <w:spacing w:after="0" w:line="240" w:lineRule="auto"/>
        <w:ind w:left="720"/>
        <w:rPr>
          <w:rFonts w:ascii="Arial" w:hAnsi="Arial" w:cs="Arial"/>
          <w:sz w:val="24"/>
          <w:szCs w:val="24"/>
        </w:rPr>
      </w:pPr>
      <w:r>
        <w:rPr>
          <w:rFonts w:ascii="Arial" w:hAnsi="Arial" w:cs="Arial"/>
          <w:i/>
          <w:iCs/>
          <w:sz w:val="20"/>
          <w:szCs w:val="20"/>
        </w:rPr>
        <w:br/>
      </w:r>
      <w:r w:rsidR="00535274" w:rsidRPr="00AA7611">
        <w:rPr>
          <w:rFonts w:ascii="Arial" w:hAnsi="Arial" w:cs="Arial"/>
          <w:i/>
          <w:iCs/>
          <w:sz w:val="20"/>
          <w:szCs w:val="20"/>
        </w:rPr>
        <w:t xml:space="preserve">Figure </w:t>
      </w:r>
      <w:r w:rsidR="00535274">
        <w:rPr>
          <w:rFonts w:ascii="Arial" w:hAnsi="Arial" w:cs="Arial"/>
          <w:i/>
          <w:iCs/>
          <w:sz w:val="20"/>
          <w:szCs w:val="20"/>
        </w:rPr>
        <w:t>23</w:t>
      </w:r>
    </w:p>
    <w:p w14:paraId="1E66148F" w14:textId="77777777" w:rsidR="0095799E" w:rsidRDefault="0095799E" w:rsidP="00F143A0">
      <w:pPr>
        <w:spacing w:after="0" w:line="240" w:lineRule="auto"/>
        <w:rPr>
          <w:rFonts w:ascii="Arial" w:hAnsi="Arial" w:cs="Arial"/>
          <w:sz w:val="24"/>
          <w:szCs w:val="24"/>
        </w:rPr>
      </w:pPr>
    </w:p>
    <w:p w14:paraId="5FF3F1E4" w14:textId="77777777" w:rsidR="00C5334F" w:rsidRPr="00F143A0" w:rsidRDefault="00C5334F" w:rsidP="00F143A0">
      <w:pPr>
        <w:spacing w:after="0" w:line="240" w:lineRule="auto"/>
        <w:rPr>
          <w:rFonts w:ascii="Arial" w:hAnsi="Arial" w:cs="Arial"/>
          <w:sz w:val="24"/>
          <w:szCs w:val="24"/>
        </w:rPr>
      </w:pPr>
    </w:p>
    <w:p w14:paraId="5FD2E719" w14:textId="38F889C4" w:rsidR="00740E18" w:rsidRDefault="00740E18" w:rsidP="00740E18">
      <w:pPr>
        <w:pStyle w:val="NormalWeb"/>
        <w:shd w:val="clear" w:color="auto" w:fill="FFFFFF"/>
        <w:spacing w:before="0" w:beforeAutospacing="0" w:after="300" w:afterAutospacing="0"/>
        <w:rPr>
          <w:rFonts w:ascii="Arial" w:hAnsi="Arial" w:cs="Arial"/>
          <w:b/>
          <w:bCs/>
          <w:color w:val="1F1F1F"/>
        </w:rPr>
      </w:pPr>
      <w:r w:rsidRPr="009B2F72">
        <w:rPr>
          <w:rFonts w:ascii="Arial" w:hAnsi="Arial" w:cs="Arial"/>
          <w:b/>
          <w:bCs/>
          <w:color w:val="1F1F1F"/>
        </w:rPr>
        <w:t>Regional and National Comparison</w:t>
      </w:r>
      <w:r>
        <w:rPr>
          <w:rFonts w:ascii="Arial" w:hAnsi="Arial" w:cs="Arial"/>
          <w:b/>
          <w:bCs/>
          <w:color w:val="1F1F1F"/>
        </w:rPr>
        <w:br/>
      </w:r>
    </w:p>
    <w:p w14:paraId="0221972B" w14:textId="41719D87" w:rsidR="005579DC" w:rsidRDefault="00EE1861" w:rsidP="00831437">
      <w:pPr>
        <w:pStyle w:val="NormalWeb"/>
        <w:shd w:val="clear" w:color="auto" w:fill="FFFFFF"/>
        <w:spacing w:before="0" w:beforeAutospacing="0" w:after="300" w:afterAutospacing="0"/>
        <w:rPr>
          <w:rFonts w:ascii="Arial" w:hAnsi="Arial" w:cs="Arial"/>
          <w:b/>
          <w:bCs/>
          <w:color w:val="1F1F1F"/>
        </w:rPr>
      </w:pPr>
      <w:r>
        <w:rPr>
          <w:noProof/>
        </w:rPr>
        <w:drawing>
          <wp:anchor distT="0" distB="0" distL="114300" distR="114300" simplePos="0" relativeHeight="251658248" behindDoc="0" locked="0" layoutInCell="1" allowOverlap="1" wp14:anchorId="114085C7" wp14:editId="36B4641E">
            <wp:simplePos x="914400" y="4762831"/>
            <wp:positionH relativeFrom="column">
              <wp:align>left</wp:align>
            </wp:positionH>
            <wp:positionV relativeFrom="paragraph">
              <wp:align>top</wp:align>
            </wp:positionV>
            <wp:extent cx="4572000" cy="2743200"/>
            <wp:effectExtent l="0" t="0" r="0" b="0"/>
            <wp:wrapSquare wrapText="bothSides"/>
            <wp:docPr id="22" name="Chart 22">
              <a:extLst xmlns:a="http://schemas.openxmlformats.org/drawingml/2006/main">
                <a:ext uri="{FF2B5EF4-FFF2-40B4-BE49-F238E27FC236}">
                  <a16:creationId xmlns:a16="http://schemas.microsoft.com/office/drawing/2014/main" id="{D00A78F1-CF0C-802A-3DD6-3380E4F68662}"/>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30"/>
              </a:graphicData>
            </a:graphic>
          </wp:anchor>
        </w:drawing>
      </w:r>
      <w:r w:rsidR="00543475">
        <w:rPr>
          <w:rFonts w:ascii="Arial" w:hAnsi="Arial" w:cs="Arial"/>
          <w:b/>
          <w:bCs/>
          <w:color w:val="1F1F1F"/>
        </w:rPr>
        <w:br w:type="textWrapping" w:clear="all"/>
      </w:r>
      <w:r w:rsidR="005579DC">
        <w:rPr>
          <w:rFonts w:ascii="Arial" w:hAnsi="Arial" w:cs="Arial"/>
          <w:b/>
          <w:bCs/>
          <w:color w:val="1F1F1F"/>
        </w:rPr>
        <w:br/>
      </w:r>
      <w:r w:rsidR="005579DC" w:rsidRPr="00AA7611">
        <w:rPr>
          <w:rFonts w:ascii="Arial" w:hAnsi="Arial" w:cs="Arial"/>
          <w:i/>
          <w:iCs/>
          <w:sz w:val="20"/>
          <w:szCs w:val="20"/>
        </w:rPr>
        <w:t xml:space="preserve">Figure </w:t>
      </w:r>
      <w:r w:rsidR="005579DC">
        <w:rPr>
          <w:rFonts w:ascii="Arial" w:hAnsi="Arial" w:cs="Arial"/>
          <w:i/>
          <w:iCs/>
          <w:sz w:val="20"/>
          <w:szCs w:val="20"/>
        </w:rPr>
        <w:t>2</w:t>
      </w:r>
      <w:r w:rsidR="00023E36">
        <w:rPr>
          <w:rFonts w:ascii="Arial" w:hAnsi="Arial" w:cs="Arial"/>
          <w:i/>
          <w:iCs/>
          <w:sz w:val="20"/>
          <w:szCs w:val="20"/>
        </w:rPr>
        <w:t>4</w:t>
      </w:r>
    </w:p>
    <w:p w14:paraId="7166EB6C" w14:textId="04A60179" w:rsidR="00EE1861" w:rsidRDefault="006352E2" w:rsidP="00EE1861">
      <w:pPr>
        <w:pStyle w:val="NormalWeb"/>
        <w:shd w:val="clear" w:color="auto" w:fill="FFFFFF"/>
        <w:spacing w:after="300"/>
        <w:rPr>
          <w:rFonts w:ascii="Arial" w:hAnsi="Arial" w:cs="Arial"/>
        </w:rPr>
      </w:pPr>
      <w:r w:rsidRPr="006352E2">
        <w:rPr>
          <w:rFonts w:ascii="Arial" w:hAnsi="Arial" w:cs="Arial"/>
          <w:i/>
          <w:iCs/>
          <w:color w:val="1F1F1F"/>
        </w:rPr>
        <w:t>Figure 24</w:t>
      </w:r>
      <w:r w:rsidR="00EE1861">
        <w:rPr>
          <w:rFonts w:ascii="Arial" w:hAnsi="Arial" w:cs="Arial"/>
          <w:color w:val="1F1F1F"/>
        </w:rPr>
        <w:t xml:space="preserve"> shows a comparison of non-UK passports held reported by Leicester residents with other major and neighbouring</w:t>
      </w:r>
      <w:r w:rsidR="00CA0D73">
        <w:rPr>
          <w:rFonts w:ascii="Arial" w:hAnsi="Arial" w:cs="Arial"/>
          <w:color w:val="1F1F1F"/>
        </w:rPr>
        <w:t xml:space="preserve"> urban c</w:t>
      </w:r>
      <w:r w:rsidR="00EE1861" w:rsidRPr="00DC1041">
        <w:rPr>
          <w:rFonts w:ascii="Arial" w:hAnsi="Arial" w:cs="Arial"/>
        </w:rPr>
        <w:t>ities</w:t>
      </w:r>
      <w:r w:rsidR="00EE1861">
        <w:rPr>
          <w:rFonts w:ascii="Arial" w:hAnsi="Arial" w:cs="Arial"/>
        </w:rPr>
        <w:t xml:space="preserve">. </w:t>
      </w:r>
    </w:p>
    <w:p w14:paraId="14628320" w14:textId="77777777" w:rsidR="00EE1861" w:rsidRDefault="00EE1861" w:rsidP="00EE1861">
      <w:pPr>
        <w:pStyle w:val="NormalWeb"/>
        <w:shd w:val="clear" w:color="auto" w:fill="FFFFFF"/>
        <w:spacing w:after="300"/>
        <w:rPr>
          <w:rFonts w:ascii="Arial" w:hAnsi="Arial" w:cs="Arial"/>
          <w:color w:val="1F1F1F"/>
        </w:rPr>
      </w:pPr>
      <w:r>
        <w:rPr>
          <w:rFonts w:ascii="Arial" w:hAnsi="Arial" w:cs="Arial"/>
        </w:rPr>
        <w:t>Overall, these findings show:</w:t>
      </w:r>
    </w:p>
    <w:p w14:paraId="4201C352" w14:textId="32912EC7" w:rsidR="000A196B" w:rsidRPr="000A196B" w:rsidRDefault="000A196B" w:rsidP="000A196B">
      <w:pPr>
        <w:pStyle w:val="ListParagraph"/>
        <w:numPr>
          <w:ilvl w:val="0"/>
          <w:numId w:val="28"/>
        </w:numPr>
        <w:rPr>
          <w:rFonts w:ascii="Arial" w:eastAsia="Times New Roman" w:hAnsi="Arial" w:cs="Arial"/>
          <w:color w:val="1F1F1F"/>
          <w:sz w:val="24"/>
          <w:szCs w:val="24"/>
          <w:lang w:eastAsia="en-GB"/>
        </w:rPr>
      </w:pPr>
      <w:r w:rsidRPr="000A196B">
        <w:rPr>
          <w:rFonts w:ascii="Arial" w:eastAsia="Times New Roman" w:hAnsi="Arial" w:cs="Arial"/>
          <w:color w:val="1F1F1F"/>
          <w:sz w:val="24"/>
          <w:szCs w:val="24"/>
          <w:lang w:eastAsia="en-GB"/>
        </w:rPr>
        <w:lastRenderedPageBreak/>
        <w:t>Between 2011 to 2021, the number of individuals in Leicester with a non-British passport rose by almost 9%, more than 3 times the rise in the number of UK residents who hold a non-UK passport in England and Wales.</w:t>
      </w:r>
      <w:r w:rsidR="00B416CF">
        <w:rPr>
          <w:rFonts w:ascii="Arial" w:eastAsia="Times New Roman" w:hAnsi="Arial" w:cs="Arial"/>
          <w:color w:val="1F1F1F"/>
          <w:sz w:val="24"/>
          <w:szCs w:val="24"/>
          <w:lang w:eastAsia="en-GB"/>
        </w:rPr>
        <w:br/>
      </w:r>
    </w:p>
    <w:p w14:paraId="58AEF4C8" w14:textId="06BC655C" w:rsidR="000A196B" w:rsidRPr="000A196B" w:rsidRDefault="000A196B" w:rsidP="000A196B">
      <w:pPr>
        <w:pStyle w:val="ListParagraph"/>
        <w:numPr>
          <w:ilvl w:val="0"/>
          <w:numId w:val="28"/>
        </w:numPr>
        <w:rPr>
          <w:rFonts w:ascii="Arial" w:eastAsia="Times New Roman" w:hAnsi="Arial" w:cs="Arial"/>
          <w:color w:val="1F1F1F"/>
          <w:sz w:val="24"/>
          <w:szCs w:val="24"/>
          <w:lang w:eastAsia="en-GB"/>
        </w:rPr>
      </w:pPr>
      <w:r w:rsidRPr="000A196B">
        <w:rPr>
          <w:rFonts w:ascii="Arial" w:eastAsia="Times New Roman" w:hAnsi="Arial" w:cs="Arial"/>
          <w:color w:val="1F1F1F"/>
          <w:sz w:val="24"/>
          <w:szCs w:val="24"/>
          <w:lang w:eastAsia="en-GB"/>
        </w:rPr>
        <w:t xml:space="preserve"> In 2021, 24.9% of residents living in Leicester hold a non-UK passport, compared to 9.9% in England and Wales.</w:t>
      </w:r>
      <w:r w:rsidR="00B416CF">
        <w:rPr>
          <w:rFonts w:ascii="Arial" w:eastAsia="Times New Roman" w:hAnsi="Arial" w:cs="Arial"/>
          <w:color w:val="1F1F1F"/>
          <w:sz w:val="24"/>
          <w:szCs w:val="24"/>
          <w:lang w:eastAsia="en-GB"/>
        </w:rPr>
        <w:br/>
      </w:r>
    </w:p>
    <w:p w14:paraId="5753A15E" w14:textId="77777777" w:rsidR="00C5334F" w:rsidRDefault="000A196B" w:rsidP="00C5334F">
      <w:pPr>
        <w:pStyle w:val="ListParagraph"/>
        <w:numPr>
          <w:ilvl w:val="0"/>
          <w:numId w:val="28"/>
        </w:numPr>
        <w:rPr>
          <w:rFonts w:ascii="Arial" w:eastAsia="Times New Roman" w:hAnsi="Arial" w:cs="Arial"/>
          <w:color w:val="1F1F1F"/>
          <w:sz w:val="24"/>
          <w:szCs w:val="24"/>
          <w:lang w:eastAsia="en-GB"/>
        </w:rPr>
      </w:pPr>
      <w:r w:rsidRPr="000A196B">
        <w:rPr>
          <w:rFonts w:ascii="Arial" w:eastAsia="Times New Roman" w:hAnsi="Arial" w:cs="Arial"/>
          <w:color w:val="1F1F1F"/>
          <w:sz w:val="24"/>
          <w:szCs w:val="24"/>
          <w:lang w:eastAsia="en-GB"/>
        </w:rPr>
        <w:t>In 2011 and 2021, Inner London held the highest number of UK residents with a non-UK passport. However, the number of individuals with a non-UK passport rose by 0.7% between 2011 to 2021, compared to 8.9% in Leicester and 2.5% in England and Wales.</w:t>
      </w:r>
    </w:p>
    <w:p w14:paraId="30B40999" w14:textId="04891E77" w:rsidR="0055055B" w:rsidRPr="00C5334F" w:rsidRDefault="0055055B" w:rsidP="00C5334F">
      <w:pPr>
        <w:pStyle w:val="ListParagraph"/>
        <w:rPr>
          <w:rFonts w:ascii="Arial" w:eastAsia="Times New Roman" w:hAnsi="Arial" w:cs="Arial"/>
          <w:color w:val="1F1F1F"/>
          <w:sz w:val="24"/>
          <w:szCs w:val="24"/>
          <w:lang w:eastAsia="en-GB"/>
        </w:rPr>
      </w:pPr>
    </w:p>
    <w:p w14:paraId="668D0E16" w14:textId="6CCED556" w:rsidR="00831437" w:rsidRDefault="00831437" w:rsidP="00831437">
      <w:pPr>
        <w:pStyle w:val="NormalWeb"/>
        <w:shd w:val="clear" w:color="auto" w:fill="FFFFFF"/>
        <w:spacing w:before="0" w:beforeAutospacing="0" w:after="300" w:afterAutospacing="0"/>
        <w:rPr>
          <w:rFonts w:ascii="Arial" w:hAnsi="Arial" w:cs="Arial"/>
          <w:b/>
          <w:bCs/>
          <w:color w:val="1F1F1F"/>
        </w:rPr>
      </w:pPr>
      <w:r>
        <w:rPr>
          <w:rFonts w:ascii="Arial" w:hAnsi="Arial" w:cs="Arial"/>
          <w:b/>
          <w:bCs/>
          <w:color w:val="1F1F1F"/>
        </w:rPr>
        <w:t xml:space="preserve">Local Authority Breakdown </w:t>
      </w:r>
      <w:r w:rsidR="00C5334F">
        <w:rPr>
          <w:rFonts w:ascii="Arial" w:hAnsi="Arial" w:cs="Arial"/>
          <w:b/>
          <w:bCs/>
          <w:color w:val="1F1F1F"/>
        </w:rPr>
        <w:t>–</w:t>
      </w:r>
      <w:r>
        <w:rPr>
          <w:rFonts w:ascii="Arial" w:hAnsi="Arial" w:cs="Arial"/>
          <w:b/>
          <w:bCs/>
          <w:color w:val="1F1F1F"/>
        </w:rPr>
        <w:t xml:space="preserve"> Leicestershire</w:t>
      </w:r>
    </w:p>
    <w:p w14:paraId="0D688735" w14:textId="77777777" w:rsidR="00C5334F" w:rsidRPr="00343BFF" w:rsidRDefault="00C5334F" w:rsidP="00831437">
      <w:pPr>
        <w:pStyle w:val="NormalWeb"/>
        <w:shd w:val="clear" w:color="auto" w:fill="FFFFFF"/>
        <w:spacing w:before="0" w:beforeAutospacing="0" w:after="300" w:afterAutospacing="0"/>
        <w:rPr>
          <w:rFonts w:ascii="Arial" w:hAnsi="Arial" w:cs="Arial"/>
          <w:b/>
          <w:bCs/>
          <w:color w:val="1F1F1F"/>
        </w:rPr>
      </w:pPr>
    </w:p>
    <w:p w14:paraId="4BD31489" w14:textId="2DA38CB2" w:rsidR="00831437" w:rsidRDefault="00831437" w:rsidP="00831437">
      <w:pPr>
        <w:ind w:left="360"/>
        <w:rPr>
          <w:rFonts w:ascii="Arial" w:hAnsi="Arial" w:cs="Arial"/>
          <w:i/>
          <w:iCs/>
          <w:color w:val="323132"/>
          <w:sz w:val="20"/>
          <w:szCs w:val="20"/>
        </w:rPr>
      </w:pPr>
      <w:r>
        <w:rPr>
          <w:noProof/>
        </w:rPr>
        <w:drawing>
          <wp:inline distT="0" distB="0" distL="0" distR="0" wp14:anchorId="3F26BF33" wp14:editId="0968AD8E">
            <wp:extent cx="5429361" cy="3037399"/>
            <wp:effectExtent l="0" t="0" r="0" b="10795"/>
            <wp:docPr id="6" name="Chart 6">
              <a:extLst xmlns:a="http://schemas.openxmlformats.org/drawingml/2006/main">
                <a:ext uri="{FF2B5EF4-FFF2-40B4-BE49-F238E27FC236}">
                  <a16:creationId xmlns:a16="http://schemas.microsoft.com/office/drawing/2014/main" id="{F2DA846C-59F9-DFDE-A007-D9C0229E8438}"/>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31"/>
              </a:graphicData>
            </a:graphic>
          </wp:inline>
        </w:drawing>
      </w:r>
      <w:r>
        <w:rPr>
          <w:rStyle w:val="sectioncontent-number"/>
          <w:rFonts w:ascii="Arial" w:hAnsi="Arial" w:cs="Arial"/>
          <w:sz w:val="24"/>
          <w:szCs w:val="24"/>
        </w:rPr>
        <w:br/>
      </w:r>
      <w:r w:rsidRPr="001E28E6">
        <w:rPr>
          <w:rFonts w:ascii="Arial" w:hAnsi="Arial" w:cs="Arial"/>
          <w:i/>
          <w:iCs/>
          <w:color w:val="323132"/>
          <w:sz w:val="20"/>
          <w:szCs w:val="20"/>
        </w:rPr>
        <w:t xml:space="preserve">Figure </w:t>
      </w:r>
      <w:r w:rsidR="00B66114">
        <w:rPr>
          <w:rFonts w:ascii="Arial" w:hAnsi="Arial" w:cs="Arial"/>
          <w:i/>
          <w:iCs/>
          <w:color w:val="323132"/>
          <w:sz w:val="20"/>
          <w:szCs w:val="20"/>
        </w:rPr>
        <w:t>2</w:t>
      </w:r>
      <w:r w:rsidR="00023E36">
        <w:rPr>
          <w:rFonts w:ascii="Arial" w:hAnsi="Arial" w:cs="Arial"/>
          <w:i/>
          <w:iCs/>
          <w:color w:val="323132"/>
          <w:sz w:val="20"/>
          <w:szCs w:val="20"/>
        </w:rPr>
        <w:t>5</w:t>
      </w:r>
    </w:p>
    <w:p w14:paraId="3DEB59A2" w14:textId="08DA7180" w:rsidR="00831437" w:rsidRDefault="00831437" w:rsidP="00831437">
      <w:pPr>
        <w:ind w:left="360"/>
        <w:rPr>
          <w:rStyle w:val="sectioncontent-number"/>
          <w:rFonts w:ascii="Arial" w:hAnsi="Arial" w:cs="Arial"/>
          <w:sz w:val="24"/>
          <w:szCs w:val="24"/>
        </w:rPr>
      </w:pPr>
    </w:p>
    <w:p w14:paraId="6D61A58F" w14:textId="0DE04753" w:rsidR="00D51A16" w:rsidRPr="00B416CF" w:rsidRDefault="00831437" w:rsidP="00D51A16">
      <w:pPr>
        <w:rPr>
          <w:rFonts w:ascii="Arial" w:hAnsi="Arial" w:cs="Arial"/>
          <w:sz w:val="24"/>
          <w:szCs w:val="24"/>
        </w:rPr>
      </w:pPr>
      <w:r>
        <w:rPr>
          <w:rStyle w:val="sectioncontent-number"/>
          <w:rFonts w:ascii="Arial" w:hAnsi="Arial" w:cs="Arial"/>
          <w:sz w:val="24"/>
          <w:szCs w:val="24"/>
        </w:rPr>
        <w:t xml:space="preserve">As shown in the above figure, </w:t>
      </w:r>
      <w:r w:rsidRPr="00831437">
        <w:rPr>
          <w:rStyle w:val="sectioncontent-number"/>
          <w:rFonts w:ascii="Arial" w:hAnsi="Arial" w:cs="Arial"/>
          <w:sz w:val="24"/>
          <w:szCs w:val="24"/>
        </w:rPr>
        <w:t>Leicester has the highest proportion of non-UK passport holders</w:t>
      </w:r>
      <w:r w:rsidR="00BA436B">
        <w:rPr>
          <w:rStyle w:val="sectioncontent-number"/>
          <w:rFonts w:ascii="Arial" w:hAnsi="Arial" w:cs="Arial"/>
          <w:sz w:val="24"/>
          <w:szCs w:val="24"/>
        </w:rPr>
        <w:t xml:space="preserve"> compared to other </w:t>
      </w:r>
      <w:r w:rsidR="00056FFB">
        <w:rPr>
          <w:rStyle w:val="sectioncontent-number"/>
          <w:rFonts w:ascii="Arial" w:hAnsi="Arial" w:cs="Arial"/>
          <w:sz w:val="24"/>
          <w:szCs w:val="24"/>
        </w:rPr>
        <w:t>areas in Leicestershire</w:t>
      </w:r>
      <w:r w:rsidRPr="00831437">
        <w:rPr>
          <w:rStyle w:val="sectioncontent-number"/>
          <w:rFonts w:ascii="Arial" w:hAnsi="Arial" w:cs="Arial"/>
          <w:sz w:val="24"/>
          <w:szCs w:val="24"/>
        </w:rPr>
        <w:t xml:space="preserve">, with 14.7% of residents holding an EU passport and 7% of people holding a passport from countries in the Middle East and Asia. </w:t>
      </w:r>
      <w:r w:rsidR="00D808C9">
        <w:rPr>
          <w:rStyle w:val="sectioncontent-number"/>
          <w:rFonts w:ascii="Arial" w:hAnsi="Arial" w:cs="Arial"/>
          <w:sz w:val="24"/>
          <w:szCs w:val="24"/>
        </w:rPr>
        <w:t xml:space="preserve">Consistent with </w:t>
      </w:r>
      <w:r w:rsidR="005926D9">
        <w:rPr>
          <w:rStyle w:val="sectioncontent-number"/>
          <w:rFonts w:ascii="Arial" w:hAnsi="Arial" w:cs="Arial"/>
          <w:sz w:val="24"/>
          <w:szCs w:val="24"/>
        </w:rPr>
        <w:t xml:space="preserve">national findings, a significant proportion of residents did not have a passport. </w:t>
      </w:r>
      <w:r w:rsidR="0055055B" w:rsidRPr="00831437">
        <w:rPr>
          <w:rStyle w:val="sectioncontent-number"/>
          <w:rFonts w:ascii="Arial" w:hAnsi="Arial" w:cs="Arial"/>
          <w:sz w:val="24"/>
          <w:szCs w:val="24"/>
        </w:rPr>
        <w:t>Northwest</w:t>
      </w:r>
      <w:r w:rsidRPr="00831437">
        <w:rPr>
          <w:rStyle w:val="sectioncontent-number"/>
          <w:rFonts w:ascii="Arial" w:hAnsi="Arial" w:cs="Arial"/>
          <w:sz w:val="24"/>
          <w:szCs w:val="24"/>
        </w:rPr>
        <w:t xml:space="preserve"> Leicestershire has the highest proportion of people that do not hold any passport, at 17%.</w:t>
      </w:r>
    </w:p>
    <w:p w14:paraId="6A35E0C1" w14:textId="77777777" w:rsidR="008C0B9F" w:rsidRDefault="008C0B9F" w:rsidP="005926D9">
      <w:pPr>
        <w:pStyle w:val="ListParagraph"/>
        <w:rPr>
          <w:rFonts w:ascii="Arial" w:hAnsi="Arial" w:cs="Arial"/>
          <w:b/>
          <w:bCs/>
          <w:color w:val="1F1F1F"/>
          <w:sz w:val="28"/>
          <w:szCs w:val="28"/>
          <w:u w:val="single"/>
        </w:rPr>
      </w:pPr>
    </w:p>
    <w:p w14:paraId="77FDEB29" w14:textId="77777777" w:rsidR="008C0B9F" w:rsidRDefault="008C0B9F" w:rsidP="005926D9">
      <w:pPr>
        <w:pStyle w:val="ListParagraph"/>
        <w:rPr>
          <w:rFonts w:ascii="Arial" w:hAnsi="Arial" w:cs="Arial"/>
          <w:b/>
          <w:bCs/>
          <w:color w:val="1F1F1F"/>
          <w:sz w:val="28"/>
          <w:szCs w:val="28"/>
          <w:u w:val="single"/>
        </w:rPr>
      </w:pPr>
    </w:p>
    <w:p w14:paraId="4BA45624" w14:textId="77777777" w:rsidR="008C0B9F" w:rsidRDefault="008C0B9F" w:rsidP="005926D9">
      <w:pPr>
        <w:pStyle w:val="ListParagraph"/>
        <w:rPr>
          <w:rFonts w:ascii="Arial" w:hAnsi="Arial" w:cs="Arial"/>
          <w:b/>
          <w:bCs/>
          <w:color w:val="1F1F1F"/>
          <w:sz w:val="28"/>
          <w:szCs w:val="28"/>
          <w:u w:val="single"/>
        </w:rPr>
      </w:pPr>
    </w:p>
    <w:p w14:paraId="32E45EB9" w14:textId="55FEFF94" w:rsidR="00D51A16" w:rsidRPr="00B94F97" w:rsidRDefault="00E867D3" w:rsidP="008D77CE">
      <w:pPr>
        <w:pStyle w:val="Heading1"/>
      </w:pPr>
      <w:bookmarkStart w:id="10" w:name="_Toc126748882"/>
      <w:r>
        <w:lastRenderedPageBreak/>
        <w:t xml:space="preserve">3. </w:t>
      </w:r>
      <w:r w:rsidR="00345CA1" w:rsidRPr="00B94F97">
        <w:t>Age and year of arrival</w:t>
      </w:r>
      <w:bookmarkEnd w:id="10"/>
      <w:r w:rsidR="00785D0F" w:rsidRPr="00B94F97">
        <w:br/>
      </w:r>
    </w:p>
    <w:p w14:paraId="147CD99B" w14:textId="0DE15BEE" w:rsidR="00583A50" w:rsidRPr="00583A50" w:rsidRDefault="00583A50" w:rsidP="00583A50">
      <w:pPr>
        <w:rPr>
          <w:rStyle w:val="sectioncontent-number"/>
          <w:rFonts w:ascii="Arial" w:hAnsi="Arial" w:cs="Arial"/>
          <w:sz w:val="24"/>
          <w:szCs w:val="24"/>
        </w:rPr>
      </w:pPr>
      <w:r w:rsidRPr="00583A50">
        <w:rPr>
          <w:rStyle w:val="sectioncontent-number"/>
          <w:rFonts w:ascii="Arial" w:hAnsi="Arial" w:cs="Arial"/>
          <w:sz w:val="24"/>
          <w:szCs w:val="24"/>
        </w:rPr>
        <w:t xml:space="preserve">The Census 2021 data separately collects regional responses for age of arrival and year of arrival. However, there are user requested datasets also available that combine different categories and focus on specific characteristics, which can be found on the ONS website. </w:t>
      </w:r>
    </w:p>
    <w:p w14:paraId="03C56510" w14:textId="2B4E8D4F" w:rsidR="00B22ECB" w:rsidRPr="00785D0F" w:rsidRDefault="00E27A0C" w:rsidP="00B22ECB">
      <w:pPr>
        <w:rPr>
          <w:rStyle w:val="sectioncontent-number"/>
          <w:rFonts w:ascii="Arial" w:hAnsi="Arial" w:cs="Arial"/>
          <w:sz w:val="24"/>
          <w:szCs w:val="24"/>
        </w:rPr>
      </w:pPr>
      <w:r>
        <w:rPr>
          <w:noProof/>
        </w:rPr>
        <mc:AlternateContent>
          <mc:Choice Requires="wps">
            <w:drawing>
              <wp:anchor distT="0" distB="0" distL="114300" distR="114300" simplePos="0" relativeHeight="251658247" behindDoc="1" locked="0" layoutInCell="1" allowOverlap="1" wp14:anchorId="6FE0C8E0" wp14:editId="2D2328F3">
                <wp:simplePos x="0" y="0"/>
                <wp:positionH relativeFrom="column">
                  <wp:posOffset>-214685</wp:posOffset>
                </wp:positionH>
                <wp:positionV relativeFrom="paragraph">
                  <wp:posOffset>1588164</wp:posOffset>
                </wp:positionV>
                <wp:extent cx="6250940" cy="6416702"/>
                <wp:effectExtent l="0" t="0" r="0" b="3175"/>
                <wp:wrapNone/>
                <wp:docPr id="7" name="Rectangle 7"/>
                <wp:cNvGraphicFramePr/>
                <a:graphic xmlns:a="http://schemas.openxmlformats.org/drawingml/2006/main">
                  <a:graphicData uri="http://schemas.microsoft.com/office/word/2010/wordprocessingShape">
                    <wps:wsp>
                      <wps:cNvSpPr/>
                      <wps:spPr>
                        <a:xfrm>
                          <a:off x="0" y="0"/>
                          <a:ext cx="6250940" cy="6416702"/>
                        </a:xfrm>
                        <a:prstGeom prst="rect">
                          <a:avLst/>
                        </a:prstGeom>
                        <a:solidFill>
                          <a:schemeClr val="accent1">
                            <a:lumMod val="20000"/>
                            <a:lumOff val="80000"/>
                            <a:alpha val="7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9E8C369" id="Rectangle 7" o:spid="_x0000_s1026" style="position:absolute;margin-left:-16.9pt;margin-top:125.05pt;width:492.2pt;height:505.25pt;z-index:-25165823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" fillcolor="#d9e2f3 [660]" stroked="f" strokeweight="1pt">
                <v:fill opacity="46003f"/>
              </v:rect>
            </w:pict>
          </mc:Fallback>
        </mc:AlternateContent>
      </w:r>
      <w:r w:rsidR="0031727D" w:rsidRPr="00785D0F">
        <w:rPr>
          <w:rStyle w:val="sectioncontent-number"/>
          <w:rFonts w:ascii="Arial" w:hAnsi="Arial" w:cs="Arial"/>
          <w:sz w:val="24"/>
          <w:szCs w:val="24"/>
        </w:rPr>
        <w:t xml:space="preserve">By combining data from </w:t>
      </w:r>
      <w:r w:rsidR="00A75121" w:rsidRPr="00785D0F">
        <w:rPr>
          <w:rStyle w:val="sectioncontent-number"/>
          <w:rFonts w:ascii="Arial" w:hAnsi="Arial" w:cs="Arial"/>
          <w:sz w:val="24"/>
          <w:szCs w:val="24"/>
        </w:rPr>
        <w:t>the respondent’s</w:t>
      </w:r>
      <w:r w:rsidR="0031727D" w:rsidRPr="00785D0F">
        <w:rPr>
          <w:rStyle w:val="sectioncontent-number"/>
          <w:rFonts w:ascii="Arial" w:hAnsi="Arial" w:cs="Arial"/>
          <w:sz w:val="24"/>
          <w:szCs w:val="24"/>
        </w:rPr>
        <w:t xml:space="preserve"> date of birth</w:t>
      </w:r>
      <w:r w:rsidR="00A75121" w:rsidRPr="00785D0F">
        <w:rPr>
          <w:rStyle w:val="sectioncontent-number"/>
          <w:rFonts w:ascii="Arial" w:hAnsi="Arial" w:cs="Arial"/>
          <w:sz w:val="24"/>
          <w:szCs w:val="24"/>
        </w:rPr>
        <w:t xml:space="preserve">, </w:t>
      </w:r>
      <w:r w:rsidR="0031727D" w:rsidRPr="00785D0F">
        <w:rPr>
          <w:rStyle w:val="sectioncontent-number"/>
          <w:rFonts w:ascii="Arial" w:hAnsi="Arial" w:cs="Arial"/>
          <w:sz w:val="24"/>
          <w:szCs w:val="24"/>
        </w:rPr>
        <w:t xml:space="preserve">and the year </w:t>
      </w:r>
      <w:r w:rsidR="00031637" w:rsidRPr="00785D0F">
        <w:rPr>
          <w:rStyle w:val="sectioncontent-number"/>
          <w:rFonts w:ascii="Arial" w:hAnsi="Arial" w:cs="Arial"/>
          <w:sz w:val="24"/>
          <w:szCs w:val="24"/>
        </w:rPr>
        <w:t>that they arrived</w:t>
      </w:r>
      <w:r w:rsidR="00A75121" w:rsidRPr="00785D0F">
        <w:rPr>
          <w:rStyle w:val="sectioncontent-number"/>
          <w:rFonts w:ascii="Arial" w:hAnsi="Arial" w:cs="Arial"/>
          <w:sz w:val="24"/>
          <w:szCs w:val="24"/>
        </w:rPr>
        <w:t xml:space="preserve"> for those who were born outside of the UK, </w:t>
      </w:r>
      <w:r w:rsidR="00785D0F">
        <w:rPr>
          <w:rStyle w:val="sectioncontent-number"/>
          <w:rFonts w:ascii="Arial" w:hAnsi="Arial" w:cs="Arial"/>
          <w:sz w:val="24"/>
          <w:szCs w:val="24"/>
        </w:rPr>
        <w:t>the ONS is able</w:t>
      </w:r>
      <w:r w:rsidR="00A75121" w:rsidRPr="00785D0F">
        <w:rPr>
          <w:rStyle w:val="sectioncontent-number"/>
          <w:rFonts w:ascii="Arial" w:hAnsi="Arial" w:cs="Arial"/>
          <w:sz w:val="24"/>
          <w:szCs w:val="24"/>
        </w:rPr>
        <w:t xml:space="preserve"> to determine </w:t>
      </w:r>
      <w:r w:rsidR="00785D0F">
        <w:rPr>
          <w:rStyle w:val="sectioncontent-number"/>
          <w:rFonts w:ascii="Arial" w:hAnsi="Arial" w:cs="Arial"/>
          <w:sz w:val="24"/>
          <w:szCs w:val="24"/>
        </w:rPr>
        <w:t>respondent’s</w:t>
      </w:r>
      <w:r w:rsidR="00A75121" w:rsidRPr="00785D0F">
        <w:rPr>
          <w:rStyle w:val="sectioncontent-number"/>
          <w:rFonts w:ascii="Arial" w:hAnsi="Arial" w:cs="Arial"/>
          <w:sz w:val="24"/>
          <w:szCs w:val="24"/>
        </w:rPr>
        <w:t xml:space="preserve"> age of arrival.</w:t>
      </w:r>
      <w:r w:rsidR="00E17004" w:rsidRPr="00785D0F">
        <w:rPr>
          <w:rStyle w:val="sectioncontent-number"/>
          <w:rFonts w:ascii="Arial" w:hAnsi="Arial" w:cs="Arial"/>
          <w:sz w:val="24"/>
          <w:szCs w:val="24"/>
        </w:rPr>
        <w:t xml:space="preserve"> This is useful data when looking at migration patterns</w:t>
      </w:r>
      <w:r w:rsidR="00CB24D3" w:rsidRPr="00785D0F">
        <w:rPr>
          <w:rStyle w:val="sectioncontent-number"/>
          <w:rFonts w:ascii="Arial" w:hAnsi="Arial" w:cs="Arial"/>
          <w:sz w:val="24"/>
          <w:szCs w:val="24"/>
        </w:rPr>
        <w:t xml:space="preserve"> over the last 10 years.</w:t>
      </w:r>
      <w:r w:rsidR="00A75121" w:rsidRPr="00785D0F">
        <w:rPr>
          <w:rStyle w:val="sectioncontent-number"/>
          <w:rFonts w:ascii="Arial" w:hAnsi="Arial" w:cs="Arial"/>
          <w:sz w:val="24"/>
          <w:szCs w:val="24"/>
        </w:rPr>
        <w:t xml:space="preserve"> </w:t>
      </w:r>
      <w:r w:rsidR="0099562A" w:rsidRPr="00785D0F">
        <w:rPr>
          <w:rStyle w:val="sectioncontent-number"/>
          <w:rFonts w:ascii="Arial" w:hAnsi="Arial" w:cs="Arial"/>
          <w:sz w:val="24"/>
          <w:szCs w:val="24"/>
        </w:rPr>
        <w:t>It is important to note that the</w:t>
      </w:r>
      <w:r w:rsidR="00D73E49" w:rsidRPr="00785D0F">
        <w:rPr>
          <w:rStyle w:val="sectioncontent-number"/>
          <w:rFonts w:ascii="Arial" w:hAnsi="Arial" w:cs="Arial"/>
          <w:sz w:val="24"/>
          <w:szCs w:val="24"/>
        </w:rPr>
        <w:t xml:space="preserve"> census collects the most recent arrival</w:t>
      </w:r>
      <w:r w:rsidR="00606A5B" w:rsidRPr="00785D0F">
        <w:rPr>
          <w:rStyle w:val="sectioncontent-number"/>
          <w:rFonts w:ascii="Arial" w:hAnsi="Arial" w:cs="Arial"/>
          <w:sz w:val="24"/>
          <w:szCs w:val="24"/>
        </w:rPr>
        <w:t xml:space="preserve"> and only includes those living in the UK at the time</w:t>
      </w:r>
      <w:r w:rsidR="00CB24D3" w:rsidRPr="00785D0F">
        <w:rPr>
          <w:rStyle w:val="sectioncontent-number"/>
          <w:rFonts w:ascii="Arial" w:hAnsi="Arial" w:cs="Arial"/>
          <w:sz w:val="24"/>
          <w:szCs w:val="24"/>
        </w:rPr>
        <w:t xml:space="preserve">, </w:t>
      </w:r>
      <w:r w:rsidR="004D22D5" w:rsidRPr="00785D0F">
        <w:rPr>
          <w:rStyle w:val="sectioncontent-number"/>
          <w:rFonts w:ascii="Arial" w:hAnsi="Arial" w:cs="Arial"/>
          <w:sz w:val="24"/>
          <w:szCs w:val="24"/>
        </w:rPr>
        <w:t xml:space="preserve">excluding some groups of people. For </w:t>
      </w:r>
      <w:r w:rsidR="00B22ECB" w:rsidRPr="00785D0F">
        <w:rPr>
          <w:rStyle w:val="sectioncontent-number"/>
          <w:rFonts w:ascii="Arial" w:hAnsi="Arial" w:cs="Arial"/>
          <w:sz w:val="24"/>
          <w:szCs w:val="24"/>
        </w:rPr>
        <w:t>example,</w:t>
      </w:r>
      <w:r w:rsidR="00CB24D3" w:rsidRPr="00785D0F">
        <w:rPr>
          <w:rStyle w:val="sectioncontent-number"/>
          <w:rFonts w:ascii="Arial" w:hAnsi="Arial" w:cs="Arial"/>
          <w:sz w:val="24"/>
          <w:szCs w:val="24"/>
        </w:rPr>
        <w:t xml:space="preserve"> those who may have moved to the UK earlier, left and came back would not be </w:t>
      </w:r>
      <w:r w:rsidR="004D22D5" w:rsidRPr="00785D0F">
        <w:rPr>
          <w:rStyle w:val="sectioncontent-number"/>
          <w:rFonts w:ascii="Arial" w:hAnsi="Arial" w:cs="Arial"/>
          <w:sz w:val="24"/>
          <w:szCs w:val="24"/>
        </w:rPr>
        <w:t xml:space="preserve">counted. </w:t>
      </w:r>
      <w:r w:rsidR="00001566">
        <w:rPr>
          <w:rStyle w:val="sectioncontent-number"/>
          <w:rFonts w:ascii="Arial" w:hAnsi="Arial" w:cs="Arial"/>
          <w:sz w:val="24"/>
          <w:szCs w:val="24"/>
        </w:rPr>
        <w:br/>
      </w:r>
    </w:p>
    <w:p w14:paraId="2C29545F" w14:textId="6141C2F7" w:rsidR="005926D9" w:rsidRDefault="005926D9" w:rsidP="00B22ECB">
      <w:pPr>
        <w:rPr>
          <w:rFonts w:ascii="Arial" w:hAnsi="Arial" w:cs="Arial"/>
          <w:color w:val="1F1F1F"/>
        </w:rPr>
      </w:pPr>
    </w:p>
    <w:p w14:paraId="7E09CB86" w14:textId="01F10520" w:rsidR="00EB04C9" w:rsidRPr="001E28E6" w:rsidRDefault="00EB04C9" w:rsidP="00EB04C9">
      <w:pPr>
        <w:rPr>
          <w:rFonts w:ascii="Arial" w:hAnsi="Arial" w:cs="Arial"/>
          <w:b/>
          <w:bCs/>
          <w:color w:val="1F1F1F"/>
        </w:rPr>
      </w:pPr>
      <w:r w:rsidRPr="001E28E6">
        <w:rPr>
          <w:rFonts w:ascii="Arial" w:hAnsi="Arial" w:cs="Arial"/>
          <w:b/>
          <w:bCs/>
          <w:color w:val="1F1F1F"/>
          <w:sz w:val="28"/>
          <w:szCs w:val="28"/>
        </w:rPr>
        <w:t>England</w:t>
      </w:r>
      <w:r>
        <w:rPr>
          <w:rFonts w:ascii="Arial" w:hAnsi="Arial" w:cs="Arial"/>
          <w:b/>
          <w:bCs/>
          <w:color w:val="1F1F1F"/>
          <w:sz w:val="28"/>
          <w:szCs w:val="28"/>
        </w:rPr>
        <w:t xml:space="preserve"> &amp; Wales Passports Held</w:t>
      </w:r>
      <w:r w:rsidRPr="001E28E6">
        <w:rPr>
          <w:rFonts w:ascii="Arial" w:hAnsi="Arial" w:cs="Arial"/>
          <w:b/>
          <w:bCs/>
          <w:color w:val="1F1F1F"/>
          <w:sz w:val="28"/>
          <w:szCs w:val="28"/>
        </w:rPr>
        <w:t xml:space="preserve"> Overview</w:t>
      </w:r>
    </w:p>
    <w:p w14:paraId="58D1DFB8" w14:textId="6C8957BD" w:rsidR="00EB04C9" w:rsidRPr="001E28E6" w:rsidRDefault="00EB04C9" w:rsidP="00EB04C9">
      <w:pPr>
        <w:rPr>
          <w:rStyle w:val="Hyperlink"/>
          <w:rFonts w:ascii="Arial" w:hAnsi="Arial" w:cs="Arial"/>
        </w:rPr>
      </w:pPr>
      <w:r w:rsidRPr="001E28E6">
        <w:rPr>
          <w:rFonts w:ascii="Arial" w:hAnsi="Arial" w:cs="Arial"/>
          <w:color w:val="1F1F1F"/>
        </w:rPr>
        <w:t xml:space="preserve">Source: </w:t>
      </w:r>
      <w:hyperlink r:id="rId32" w:history="1">
        <w:r w:rsidRPr="001E28E6">
          <w:rPr>
            <w:rStyle w:val="Hyperlink"/>
            <w:rFonts w:ascii="Arial" w:hAnsi="Arial" w:cs="Arial"/>
          </w:rPr>
          <w:t>ons.gov.uk</w:t>
        </w:r>
      </w:hyperlink>
    </w:p>
    <w:p w14:paraId="5C10A871" w14:textId="207C1FBD" w:rsidR="00E82CA2" w:rsidRPr="00E82CA2" w:rsidRDefault="00EB04C9" w:rsidP="00435112">
      <w:pPr>
        <w:rPr>
          <w:rFonts w:ascii="Arial" w:hAnsi="Arial" w:cs="Arial"/>
          <w:color w:val="1F1F1F"/>
        </w:rPr>
      </w:pPr>
      <w:r>
        <w:rPr>
          <w:rFonts w:ascii="Arial" w:hAnsi="Arial" w:cs="Arial"/>
          <w:color w:val="1F1F1F"/>
        </w:rPr>
        <w:br/>
      </w:r>
      <w:r w:rsidR="00A62B50">
        <w:rPr>
          <w:rFonts w:ascii="Arial" w:hAnsi="Arial" w:cs="Arial"/>
          <w:color w:val="1F1F1F"/>
        </w:rPr>
        <w:t>“</w:t>
      </w:r>
      <w:r w:rsidR="00E82CA2" w:rsidRPr="00E82CA2">
        <w:rPr>
          <w:rFonts w:ascii="Arial" w:hAnsi="Arial" w:cs="Arial"/>
          <w:color w:val="1F1F1F"/>
        </w:rPr>
        <w:t>Of the 10.0 million residents in England and Wales in 2021 who were not born in the UK:</w:t>
      </w:r>
    </w:p>
    <w:p w14:paraId="2A4F5B25" w14:textId="68EACD4C" w:rsidR="00E82CA2" w:rsidRDefault="00E82CA2" w:rsidP="00E82CA2">
      <w:pPr>
        <w:pStyle w:val="ListParagraph"/>
        <w:numPr>
          <w:ilvl w:val="0"/>
          <w:numId w:val="30"/>
        </w:numPr>
        <w:rPr>
          <w:rFonts w:ascii="Arial" w:hAnsi="Arial" w:cs="Arial"/>
          <w:color w:val="1F1F1F"/>
        </w:rPr>
      </w:pPr>
      <w:r w:rsidRPr="00E82CA2">
        <w:rPr>
          <w:rFonts w:ascii="Arial" w:hAnsi="Arial" w:cs="Arial"/>
          <w:color w:val="1F1F1F"/>
        </w:rPr>
        <w:t>4.2 million (42.4%) had arrived since 2011</w:t>
      </w:r>
      <w:r w:rsidR="00001566">
        <w:rPr>
          <w:rFonts w:ascii="Arial" w:hAnsi="Arial" w:cs="Arial"/>
          <w:color w:val="1F1F1F"/>
        </w:rPr>
        <w:t>.</w:t>
      </w:r>
    </w:p>
    <w:p w14:paraId="7097A936" w14:textId="12D2BFE4" w:rsidR="00E82CA2" w:rsidRDefault="00E82CA2" w:rsidP="00E82CA2">
      <w:pPr>
        <w:pStyle w:val="ListParagraph"/>
        <w:numPr>
          <w:ilvl w:val="0"/>
          <w:numId w:val="30"/>
        </w:numPr>
        <w:rPr>
          <w:rFonts w:ascii="Arial" w:hAnsi="Arial" w:cs="Arial"/>
          <w:color w:val="1F1F1F"/>
        </w:rPr>
      </w:pPr>
      <w:r w:rsidRPr="00E82CA2">
        <w:rPr>
          <w:rFonts w:ascii="Arial" w:hAnsi="Arial" w:cs="Arial"/>
          <w:color w:val="1F1F1F"/>
        </w:rPr>
        <w:t>2.7 million (26.9%) had arrived between 2001 and 2010</w:t>
      </w:r>
      <w:r w:rsidR="00001566">
        <w:rPr>
          <w:rFonts w:ascii="Arial" w:hAnsi="Arial" w:cs="Arial"/>
          <w:color w:val="1F1F1F"/>
        </w:rPr>
        <w:t>.</w:t>
      </w:r>
    </w:p>
    <w:p w14:paraId="23B72ACA" w14:textId="3A185B28" w:rsidR="00E82CA2" w:rsidRPr="001B16B0" w:rsidRDefault="00E82CA2" w:rsidP="001B16B0">
      <w:pPr>
        <w:pStyle w:val="ListParagraph"/>
        <w:numPr>
          <w:ilvl w:val="0"/>
          <w:numId w:val="30"/>
        </w:numPr>
        <w:rPr>
          <w:rFonts w:ascii="Arial" w:hAnsi="Arial" w:cs="Arial"/>
          <w:color w:val="1F1F1F"/>
        </w:rPr>
      </w:pPr>
      <w:r w:rsidRPr="00E82CA2">
        <w:rPr>
          <w:rFonts w:ascii="Arial" w:hAnsi="Arial" w:cs="Arial"/>
          <w:color w:val="1F1F1F"/>
        </w:rPr>
        <w:t>3.1 million (30.7%) had arrived before 2001</w:t>
      </w:r>
      <w:r w:rsidR="00001566">
        <w:rPr>
          <w:rFonts w:ascii="Arial" w:hAnsi="Arial" w:cs="Arial"/>
          <w:color w:val="1F1F1F"/>
        </w:rPr>
        <w:t>.</w:t>
      </w:r>
    </w:p>
    <w:p w14:paraId="25A56C0C" w14:textId="0454D855" w:rsidR="004B31C1" w:rsidRPr="00E82CA2" w:rsidRDefault="00A62B50" w:rsidP="00435112">
      <w:pPr>
        <w:ind w:left="720"/>
        <w:rPr>
          <w:rFonts w:ascii="Arial" w:hAnsi="Arial" w:cs="Arial"/>
          <w:color w:val="1F1F1F"/>
        </w:rPr>
      </w:pPr>
      <w:r>
        <w:rPr>
          <w:rFonts w:ascii="Arial" w:hAnsi="Arial" w:cs="Arial"/>
          <w:color w:val="1F1F1F"/>
        </w:rPr>
        <w:t>M</w:t>
      </w:r>
      <w:r w:rsidR="00E82CA2" w:rsidRPr="00E82CA2">
        <w:rPr>
          <w:rFonts w:ascii="Arial" w:hAnsi="Arial" w:cs="Arial"/>
          <w:color w:val="1F1F1F"/>
        </w:rPr>
        <w:t>ore people listed their most recent year of arrival in the later years. This trend continued despite the international travel restrictions imposed during the coronavirus (COVID-19) pandemic; 680,000 non-UK born usual residents (6.8%) arrived between 2020 and Census Day, 21 March 2021.</w:t>
      </w:r>
      <w:r>
        <w:rPr>
          <w:rFonts w:ascii="Arial" w:hAnsi="Arial" w:cs="Arial"/>
          <w:color w:val="1F1F1F"/>
        </w:rPr>
        <w:t>”</w:t>
      </w:r>
    </w:p>
    <w:p w14:paraId="721F254F" w14:textId="6DDD0851" w:rsidR="004B31C1" w:rsidRDefault="00C54AD5" w:rsidP="0027700B">
      <w:pPr>
        <w:rPr>
          <w:rFonts w:ascii="Arial" w:hAnsi="Arial" w:cs="Arial"/>
          <w:b/>
          <w:bCs/>
          <w:color w:val="1F1F1F"/>
        </w:rPr>
      </w:pPr>
      <w:r w:rsidRPr="00C54AD5">
        <w:rPr>
          <w:rFonts w:ascii="Arial" w:hAnsi="Arial" w:cs="Arial"/>
          <w:b/>
          <w:bCs/>
          <w:color w:val="1F1F1F"/>
        </w:rPr>
        <w:t>Most recent year of arrival: all usual residents who are non-UK born, 2021, England and Wales</w:t>
      </w:r>
    </w:p>
    <w:p w14:paraId="1B76DF3C" w14:textId="7ED6EE2B" w:rsidR="004806AE" w:rsidRPr="0027700B" w:rsidRDefault="00425BA5" w:rsidP="0027700B">
      <w:pPr>
        <w:jc w:val="center"/>
        <w:rPr>
          <w:rFonts w:ascii="Arial" w:hAnsi="Arial" w:cs="Arial"/>
          <w:b/>
          <w:bCs/>
          <w:color w:val="1F1F1F"/>
        </w:rPr>
      </w:pPr>
      <w:r w:rsidRPr="00425BA5">
        <w:rPr>
          <w:rFonts w:ascii="Arial" w:hAnsi="Arial" w:cs="Arial"/>
          <w:b/>
          <w:bCs/>
          <w:noProof/>
          <w:color w:val="1F1F1F"/>
        </w:rPr>
        <w:drawing>
          <wp:inline distT="0" distB="0" distL="0" distR="0" wp14:anchorId="45C4B09A" wp14:editId="6A2CA638">
            <wp:extent cx="4593600" cy="2163600"/>
            <wp:effectExtent l="0" t="0" r="0" b="8255"/>
            <wp:docPr id="15" name="Picture 15" descr="Timeline&#10;&#10;Description automatically generated"/>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5" name="Picture 15" descr="Timeline&#10;&#10;Description automatically generated"/>
                    <pic:cNvPicPr/>
                  </pic:nvPicPr>
                  <pic:blipFill>
                    <a:blip r:embed="rId33"/>
                    <a:stretch>
                      <a:fillRect/>
                    </a:stretch>
                  </pic:blipFill>
                  <pic:spPr>
                    <a:xfrm>
                      <a:off x="0" y="0"/>
                      <a:ext cx="4593600" cy="2163600"/>
                    </a:xfrm>
                    <a:prstGeom prst="rect">
                      <a:avLst/>
                    </a:prstGeom>
                  </pic:spPr>
                </pic:pic>
              </a:graphicData>
            </a:graphic>
          </wp:inline>
        </w:drawing>
      </w:r>
      <w:r w:rsidR="0027700B">
        <w:rPr>
          <w:rFonts w:ascii="Arial" w:hAnsi="Arial" w:cs="Arial"/>
          <w:b/>
          <w:bCs/>
          <w:color w:val="1F1F1F"/>
        </w:rPr>
        <w:br/>
      </w:r>
      <w:r w:rsidRPr="001E28E6">
        <w:rPr>
          <w:rFonts w:ascii="Arial" w:hAnsi="Arial" w:cs="Arial"/>
          <w:i/>
          <w:iCs/>
          <w:color w:val="323132"/>
          <w:sz w:val="20"/>
          <w:szCs w:val="20"/>
        </w:rPr>
        <w:t xml:space="preserve">Figure </w:t>
      </w:r>
      <w:r>
        <w:rPr>
          <w:rFonts w:ascii="Arial" w:hAnsi="Arial" w:cs="Arial"/>
          <w:i/>
          <w:iCs/>
          <w:color w:val="323132"/>
          <w:sz w:val="20"/>
          <w:szCs w:val="20"/>
        </w:rPr>
        <w:t>26 (Source: ONS.gov.uk)</w:t>
      </w:r>
      <w:r w:rsidR="00435112">
        <w:rPr>
          <w:rFonts w:ascii="Arial" w:hAnsi="Arial" w:cs="Arial"/>
          <w:i/>
          <w:iCs/>
          <w:color w:val="323132"/>
          <w:sz w:val="20"/>
          <w:szCs w:val="20"/>
        </w:rPr>
        <w:br/>
      </w:r>
    </w:p>
    <w:p w14:paraId="31C01504" w14:textId="05C21BBA" w:rsidR="004806AE" w:rsidRPr="004806AE" w:rsidRDefault="00E27A0C" w:rsidP="004806AE">
      <w:pPr>
        <w:ind w:firstLine="720"/>
        <w:rPr>
          <w:rFonts w:ascii="Arial" w:hAnsi="Arial" w:cs="Arial"/>
          <w:color w:val="1F1F1F"/>
        </w:rPr>
      </w:pPr>
      <w:r>
        <w:rPr>
          <w:noProof/>
        </w:rPr>
        <w:lastRenderedPageBreak/>
        <mc:AlternateContent>
          <mc:Choice Requires="wps">
            <w:drawing>
              <wp:anchor distT="0" distB="0" distL="114300" distR="114300" simplePos="0" relativeHeight="251658249" behindDoc="1" locked="0" layoutInCell="1" allowOverlap="1" wp14:anchorId="6F21FC68" wp14:editId="5710BCE5">
                <wp:simplePos x="0" y="0"/>
                <wp:positionH relativeFrom="column">
                  <wp:posOffset>-143123</wp:posOffset>
                </wp:positionH>
                <wp:positionV relativeFrom="paragraph">
                  <wp:posOffset>-294198</wp:posOffset>
                </wp:positionV>
                <wp:extent cx="6250940" cy="2107095"/>
                <wp:effectExtent l="0" t="0" r="0" b="7620"/>
                <wp:wrapNone/>
                <wp:docPr id="10" name="Rectangle 10"/>
                <wp:cNvGraphicFramePr/>
                <a:graphic xmlns:a="http://schemas.openxmlformats.org/drawingml/2006/main">
                  <a:graphicData uri="http://schemas.microsoft.com/office/word/2010/wordprocessingShape">
                    <wps:wsp>
                      <wps:cNvSpPr/>
                      <wps:spPr>
                        <a:xfrm>
                          <a:off x="0" y="0"/>
                          <a:ext cx="6250940" cy="2107095"/>
                        </a:xfrm>
                        <a:prstGeom prst="rect">
                          <a:avLst/>
                        </a:prstGeom>
                        <a:solidFill>
                          <a:schemeClr val="accent1">
                            <a:lumMod val="20000"/>
                            <a:lumOff val="80000"/>
                            <a:alpha val="7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ECC8F51" id="Rectangle 10" o:spid="_x0000_s1026" style="position:absolute;margin-left:-11.25pt;margin-top:-23.15pt;width:492.2pt;height:165.9pt;z-index:-25165823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" fillcolor="#d9e2f3 [660]" stroked="f" strokeweight="1pt">
                <v:fill opacity="46003f"/>
              </v:rect>
            </w:pict>
          </mc:Fallback>
        </mc:AlternateContent>
      </w:r>
      <w:r>
        <w:rPr>
          <w:rFonts w:ascii="Arial" w:hAnsi="Arial" w:cs="Arial"/>
          <w:color w:val="1F1F1F"/>
        </w:rPr>
        <w:t xml:space="preserve"> </w:t>
      </w:r>
      <w:r w:rsidR="00EB04C9">
        <w:rPr>
          <w:rFonts w:ascii="Arial" w:hAnsi="Arial" w:cs="Arial"/>
          <w:color w:val="1F1F1F"/>
        </w:rPr>
        <w:t>“</w:t>
      </w:r>
      <w:r w:rsidR="004806AE" w:rsidRPr="004806AE">
        <w:rPr>
          <w:rFonts w:ascii="Arial" w:hAnsi="Arial" w:cs="Arial"/>
          <w:color w:val="1F1F1F"/>
        </w:rPr>
        <w:t>The data on age of arrival show that:</w:t>
      </w:r>
    </w:p>
    <w:p w14:paraId="2A7E6A4B" w14:textId="5117C28F" w:rsidR="004806AE" w:rsidRDefault="004806AE" w:rsidP="004806AE">
      <w:pPr>
        <w:pStyle w:val="ListParagraph"/>
        <w:numPr>
          <w:ilvl w:val="0"/>
          <w:numId w:val="31"/>
        </w:numPr>
        <w:rPr>
          <w:rFonts w:ascii="Arial" w:hAnsi="Arial" w:cs="Arial"/>
          <w:color w:val="1F1F1F"/>
        </w:rPr>
      </w:pPr>
      <w:r w:rsidRPr="004806AE">
        <w:rPr>
          <w:rFonts w:ascii="Arial" w:hAnsi="Arial" w:cs="Arial"/>
          <w:color w:val="1F1F1F"/>
        </w:rPr>
        <w:t>3.0 million non-UK born usual residents were below the age of 18 years when they arrived in the UK (30.2%, down from 33.3% in 2011)</w:t>
      </w:r>
    </w:p>
    <w:p w14:paraId="209807AF" w14:textId="5046B0E0" w:rsidR="004806AE" w:rsidRDefault="004806AE" w:rsidP="004806AE">
      <w:pPr>
        <w:pStyle w:val="ListParagraph"/>
        <w:numPr>
          <w:ilvl w:val="0"/>
          <w:numId w:val="31"/>
        </w:numPr>
        <w:rPr>
          <w:rFonts w:ascii="Arial" w:hAnsi="Arial" w:cs="Arial"/>
          <w:color w:val="1F1F1F"/>
        </w:rPr>
      </w:pPr>
      <w:r w:rsidRPr="004806AE">
        <w:rPr>
          <w:rFonts w:ascii="Arial" w:hAnsi="Arial" w:cs="Arial"/>
          <w:color w:val="1F1F1F"/>
        </w:rPr>
        <w:t>4.3 million were aged 18 to 29 years (42.4%, down from 44.8% in 2011)</w:t>
      </w:r>
    </w:p>
    <w:p w14:paraId="4CDC033E" w14:textId="77777777" w:rsidR="004806AE" w:rsidRDefault="004806AE" w:rsidP="004806AE">
      <w:pPr>
        <w:pStyle w:val="ListParagraph"/>
        <w:numPr>
          <w:ilvl w:val="0"/>
          <w:numId w:val="31"/>
        </w:numPr>
        <w:rPr>
          <w:rFonts w:ascii="Arial" w:hAnsi="Arial" w:cs="Arial"/>
          <w:color w:val="1F1F1F"/>
        </w:rPr>
      </w:pPr>
      <w:r w:rsidRPr="004806AE">
        <w:rPr>
          <w:rFonts w:ascii="Arial" w:hAnsi="Arial" w:cs="Arial"/>
          <w:color w:val="1F1F1F"/>
        </w:rPr>
        <w:t>2.1 million were aged 30 to 44 years (21.1%, up from 17.4% in 2011)</w:t>
      </w:r>
    </w:p>
    <w:p w14:paraId="699B81E0" w14:textId="77777777" w:rsidR="004806AE" w:rsidRDefault="004806AE" w:rsidP="004806AE">
      <w:pPr>
        <w:pStyle w:val="ListParagraph"/>
        <w:numPr>
          <w:ilvl w:val="0"/>
          <w:numId w:val="31"/>
        </w:numPr>
        <w:rPr>
          <w:rFonts w:ascii="Arial" w:hAnsi="Arial" w:cs="Arial"/>
          <w:color w:val="1F1F1F"/>
        </w:rPr>
      </w:pPr>
      <w:r w:rsidRPr="004806AE">
        <w:rPr>
          <w:rFonts w:ascii="Arial" w:hAnsi="Arial" w:cs="Arial"/>
          <w:color w:val="1F1F1F"/>
        </w:rPr>
        <w:t>546,000 were aged 45 to 64 years (5.5%, up from 3.9% in 2011)</w:t>
      </w:r>
    </w:p>
    <w:p w14:paraId="265203E3" w14:textId="15951B72" w:rsidR="00FB665F" w:rsidRPr="004806AE" w:rsidRDefault="004806AE" w:rsidP="004806AE">
      <w:pPr>
        <w:pStyle w:val="ListParagraph"/>
        <w:numPr>
          <w:ilvl w:val="0"/>
          <w:numId w:val="31"/>
        </w:numPr>
        <w:rPr>
          <w:rFonts w:ascii="Arial" w:hAnsi="Arial" w:cs="Arial"/>
          <w:color w:val="1F1F1F"/>
        </w:rPr>
      </w:pPr>
      <w:r w:rsidRPr="004806AE">
        <w:rPr>
          <w:rFonts w:ascii="Arial" w:hAnsi="Arial" w:cs="Arial"/>
          <w:color w:val="1F1F1F"/>
        </w:rPr>
        <w:t>79,000 were aged 65 years and over when they arrived (0.8%, up from 0.6% in 2011)</w:t>
      </w:r>
      <w:r w:rsidR="00EB04C9">
        <w:rPr>
          <w:rFonts w:ascii="Arial" w:hAnsi="Arial" w:cs="Arial"/>
          <w:color w:val="1F1F1F"/>
        </w:rPr>
        <w:t>”</w:t>
      </w:r>
    </w:p>
    <w:p w14:paraId="23F74AB5" w14:textId="2A28F4D7" w:rsidR="00FB665F" w:rsidRDefault="00FB665F" w:rsidP="00FB665F">
      <w:pPr>
        <w:ind w:firstLine="720"/>
        <w:rPr>
          <w:rFonts w:ascii="Arial" w:hAnsi="Arial" w:cs="Arial"/>
          <w:b/>
          <w:bCs/>
          <w:color w:val="1F1F1F"/>
        </w:rPr>
      </w:pPr>
    </w:p>
    <w:p w14:paraId="34F3C32D" w14:textId="77777777" w:rsidR="00FB665F" w:rsidRPr="00FB665F" w:rsidRDefault="00FB665F" w:rsidP="0027700B">
      <w:pPr>
        <w:rPr>
          <w:rFonts w:ascii="Arial" w:hAnsi="Arial" w:cs="Arial"/>
          <w:b/>
          <w:bCs/>
          <w:color w:val="1F1F1F"/>
        </w:rPr>
      </w:pPr>
    </w:p>
    <w:p w14:paraId="03B36655" w14:textId="106D304D" w:rsidR="00EB04C9" w:rsidRPr="00793A27" w:rsidRDefault="00E27A0C" w:rsidP="00EB04C9">
      <w:pPr>
        <w:jc w:val="center"/>
        <w:rPr>
          <w:rFonts w:ascii="Arial" w:hAnsi="Arial" w:cs="Arial"/>
          <w:b/>
          <w:bCs/>
          <w:color w:val="1F1F1F"/>
          <w:sz w:val="28"/>
          <w:szCs w:val="28"/>
          <w:u w:val="single"/>
        </w:rPr>
      </w:pPr>
      <w:r>
        <w:rPr>
          <w:rFonts w:ascii="Arial" w:hAnsi="Arial" w:cs="Arial"/>
          <w:b/>
          <w:bCs/>
          <w:color w:val="1F1F1F"/>
          <w:sz w:val="28"/>
          <w:szCs w:val="28"/>
          <w:u w:val="single"/>
        </w:rPr>
        <w:br/>
      </w:r>
      <w:r w:rsidR="00EB04C9">
        <w:rPr>
          <w:rFonts w:ascii="Arial" w:hAnsi="Arial" w:cs="Arial"/>
          <w:b/>
          <w:bCs/>
          <w:color w:val="1F1F1F"/>
          <w:sz w:val="28"/>
          <w:szCs w:val="28"/>
          <w:u w:val="single"/>
        </w:rPr>
        <w:t>Age &amp; Year of arrival</w:t>
      </w:r>
      <w:r w:rsidR="00EB04C9" w:rsidRPr="00793A27">
        <w:rPr>
          <w:rFonts w:ascii="Arial" w:hAnsi="Arial" w:cs="Arial"/>
          <w:b/>
          <w:bCs/>
          <w:color w:val="1F1F1F"/>
          <w:sz w:val="28"/>
          <w:szCs w:val="28"/>
          <w:u w:val="single"/>
        </w:rPr>
        <w:t xml:space="preserve"> in Leicester</w:t>
      </w:r>
    </w:p>
    <w:p w14:paraId="2783D95F" w14:textId="5AF00448" w:rsidR="000B5EF3" w:rsidRDefault="000B5EF3" w:rsidP="00583A50">
      <w:pPr>
        <w:rPr>
          <w:rFonts w:ascii="Arial" w:hAnsi="Arial" w:cs="Arial"/>
          <w:b/>
          <w:bCs/>
          <w:i/>
          <w:iCs/>
          <w:color w:val="1F1F1F"/>
        </w:rPr>
      </w:pPr>
      <w:r>
        <w:rPr>
          <w:rFonts w:ascii="Arial" w:hAnsi="Arial" w:cs="Arial"/>
          <w:b/>
          <w:bCs/>
          <w:i/>
          <w:iCs/>
          <w:color w:val="1F1F1F"/>
        </w:rPr>
        <w:t>Age of Arrival</w:t>
      </w:r>
      <w:r w:rsidR="003A1631">
        <w:rPr>
          <w:rFonts w:ascii="Arial" w:hAnsi="Arial" w:cs="Arial"/>
          <w:b/>
          <w:bCs/>
          <w:i/>
          <w:iCs/>
          <w:color w:val="1F1F1F"/>
        </w:rPr>
        <w:tab/>
      </w:r>
    </w:p>
    <w:p w14:paraId="4113C142" w14:textId="064628C7" w:rsidR="00E8682B" w:rsidRDefault="00C63AE0" w:rsidP="00C63AE0">
      <w:pPr>
        <w:tabs>
          <w:tab w:val="left" w:pos="3406"/>
        </w:tabs>
        <w:rPr>
          <w:rFonts w:ascii="Arial" w:hAnsi="Arial" w:cs="Arial"/>
          <w:color w:val="1F1F1F"/>
        </w:rPr>
      </w:pPr>
      <w:r>
        <w:rPr>
          <w:rFonts w:ascii="Arial" w:hAnsi="Arial" w:cs="Arial"/>
          <w:color w:val="1F1F1F"/>
        </w:rPr>
        <w:t>Out of 268,568 respondents, 151,490 were not born in Leicester.</w:t>
      </w:r>
      <w:r w:rsidR="00E64AFA">
        <w:rPr>
          <w:rFonts w:ascii="Arial" w:hAnsi="Arial" w:cs="Arial"/>
          <w:color w:val="1F1F1F"/>
        </w:rPr>
        <w:t xml:space="preserve"> </w:t>
      </w:r>
      <w:r w:rsidR="00E8682B">
        <w:rPr>
          <w:rFonts w:ascii="Arial" w:hAnsi="Arial" w:cs="Arial"/>
          <w:color w:val="1F1F1F"/>
        </w:rPr>
        <w:t xml:space="preserve">The following table </w:t>
      </w:r>
      <w:r w:rsidR="00A7401C">
        <w:rPr>
          <w:rFonts w:ascii="Arial" w:hAnsi="Arial" w:cs="Arial"/>
          <w:color w:val="1F1F1F"/>
        </w:rPr>
        <w:t>displays</w:t>
      </w:r>
      <w:r w:rsidR="00E8682B">
        <w:rPr>
          <w:rFonts w:ascii="Arial" w:hAnsi="Arial" w:cs="Arial"/>
          <w:color w:val="1F1F1F"/>
        </w:rPr>
        <w:t xml:space="preserve"> the number and percentage of residents per </w:t>
      </w:r>
      <w:r w:rsidR="00E64AFA">
        <w:rPr>
          <w:rFonts w:ascii="Arial" w:hAnsi="Arial" w:cs="Arial"/>
          <w:color w:val="1F1F1F"/>
        </w:rPr>
        <w:t>age group</w:t>
      </w:r>
      <w:r w:rsidR="007419E6">
        <w:rPr>
          <w:rFonts w:ascii="Arial" w:hAnsi="Arial" w:cs="Arial"/>
          <w:color w:val="1F1F1F"/>
        </w:rPr>
        <w:t>, reported on Census day</w:t>
      </w:r>
      <w:r w:rsidR="00E64AFA">
        <w:rPr>
          <w:rFonts w:ascii="Arial" w:hAnsi="Arial" w:cs="Arial"/>
          <w:color w:val="1F1F1F"/>
        </w:rPr>
        <w:t>.</w:t>
      </w:r>
      <w:r w:rsidR="00E64AFA">
        <w:rPr>
          <w:rFonts w:ascii="Arial" w:hAnsi="Arial" w:cs="Arial"/>
          <w:color w:val="1F1F1F"/>
        </w:rPr>
        <w:br/>
      </w:r>
    </w:p>
    <w:tbl>
      <w:tblPr>
        <w:tblW w:w="52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bottom w:w="15" w:type="dxa"/>
        </w:tblCellMar>
        <w:tblLook w:val="04A0" w:firstRow="1" w:lastRow="0" w:firstColumn="1" w:lastColumn="0" w:noHBand="0" w:noVBand="1"/>
      </w:tblPr>
      <w:tblGrid>
        <w:gridCol w:w="1696"/>
        <w:gridCol w:w="2127"/>
        <w:gridCol w:w="1417"/>
      </w:tblGrid>
      <w:tr w:rsidR="00CA5709" w:rsidRPr="007A5C1C" w14:paraId="4CF843A3" w14:textId="77777777" w:rsidTr="00CA5709">
        <w:trPr>
          <w:trHeight w:val="285"/>
          <w:jc w:val="center"/>
        </w:trPr>
        <w:tc>
          <w:tcPr>
            <w:tcW w:w="1696" w:type="dxa"/>
            <w:shd w:val="clear" w:color="auto" w:fill="C45911" w:themeFill="accent2" w:themeFillShade="BF"/>
            <w:noWrap/>
            <w:vAlign w:val="bottom"/>
            <w:hideMark/>
          </w:tcPr>
          <w:p w14:paraId="2969DB44" w14:textId="0683B5C4" w:rsidR="00CA5709" w:rsidRPr="004706DB" w:rsidRDefault="00CA5709" w:rsidP="00343ED5">
            <w:pPr>
              <w:spacing w:after="0" w:line="240" w:lineRule="auto"/>
              <w:jc w:val="center"/>
              <w:rPr>
                <w:rFonts w:ascii="Arial" w:eastAsia="Times New Roman" w:hAnsi="Arial" w:cs="Arial"/>
                <w:sz w:val="24"/>
                <w:szCs w:val="24"/>
                <w:u w:val="single"/>
                <w:lang w:eastAsia="en-GB"/>
              </w:rPr>
            </w:pPr>
            <w:r w:rsidRPr="00343ED5">
              <w:rPr>
                <w:rFonts w:ascii="Arial" w:eastAsia="Times New Roman" w:hAnsi="Arial" w:cs="Arial"/>
                <w:b/>
                <w:bCs/>
                <w:color w:val="000000"/>
                <w:sz w:val="24"/>
                <w:szCs w:val="24"/>
                <w:lang w:eastAsia="en-GB"/>
              </w:rPr>
              <w:t>Age</w:t>
            </w:r>
            <w:r>
              <w:rPr>
                <w:rFonts w:ascii="Arial" w:eastAsia="Times New Roman" w:hAnsi="Arial" w:cs="Arial"/>
                <w:b/>
                <w:bCs/>
                <w:color w:val="000000"/>
                <w:sz w:val="24"/>
                <w:szCs w:val="24"/>
                <w:lang w:eastAsia="en-GB"/>
              </w:rPr>
              <w:t xml:space="preserve"> (Years)</w:t>
            </w:r>
          </w:p>
        </w:tc>
        <w:tc>
          <w:tcPr>
            <w:tcW w:w="2127" w:type="dxa"/>
            <w:noWrap/>
            <w:vAlign w:val="bottom"/>
            <w:hideMark/>
          </w:tcPr>
          <w:p w14:paraId="6C38C425" w14:textId="239F5BF7" w:rsidR="00CA5709" w:rsidRPr="007A5C1C" w:rsidRDefault="00CA5709" w:rsidP="00BB53FF">
            <w:pPr>
              <w:spacing w:after="0" w:line="240" w:lineRule="auto"/>
              <w:jc w:val="center"/>
              <w:rPr>
                <w:rFonts w:ascii="Arial" w:eastAsia="Times New Roman" w:hAnsi="Arial" w:cs="Arial"/>
                <w:b/>
                <w:bCs/>
                <w:color w:val="000000"/>
                <w:sz w:val="24"/>
                <w:szCs w:val="24"/>
                <w:lang w:eastAsia="en-GB"/>
              </w:rPr>
            </w:pPr>
            <w:r>
              <w:rPr>
                <w:rFonts w:ascii="Arial" w:eastAsia="Times New Roman" w:hAnsi="Arial" w:cs="Arial"/>
                <w:b/>
                <w:bCs/>
                <w:color w:val="000000"/>
                <w:sz w:val="24"/>
                <w:szCs w:val="24"/>
                <w:lang w:eastAsia="en-GB"/>
              </w:rPr>
              <w:t>Number in 2021</w:t>
            </w:r>
          </w:p>
        </w:tc>
        <w:tc>
          <w:tcPr>
            <w:tcW w:w="1417" w:type="dxa"/>
          </w:tcPr>
          <w:p w14:paraId="58C9B381" w14:textId="231C9CEB" w:rsidR="00CA5709" w:rsidRDefault="00CA5709" w:rsidP="00BB53FF">
            <w:pPr>
              <w:spacing w:after="0" w:line="240" w:lineRule="auto"/>
              <w:jc w:val="center"/>
              <w:rPr>
                <w:rFonts w:ascii="Arial" w:eastAsia="Times New Roman" w:hAnsi="Arial" w:cs="Arial"/>
                <w:b/>
                <w:bCs/>
                <w:color w:val="000000"/>
                <w:sz w:val="24"/>
                <w:szCs w:val="24"/>
                <w:lang w:eastAsia="en-GB"/>
              </w:rPr>
            </w:pPr>
            <w:r>
              <w:rPr>
                <w:rFonts w:ascii="Arial" w:eastAsia="Times New Roman" w:hAnsi="Arial" w:cs="Arial"/>
                <w:b/>
                <w:bCs/>
                <w:color w:val="000000"/>
                <w:sz w:val="24"/>
                <w:szCs w:val="24"/>
                <w:lang w:eastAsia="en-GB"/>
              </w:rPr>
              <w:t>% Total</w:t>
            </w:r>
          </w:p>
        </w:tc>
      </w:tr>
      <w:tr w:rsidR="00CA5709" w:rsidRPr="007A5C1C" w14:paraId="2380E323" w14:textId="77777777" w:rsidTr="00CA5709">
        <w:trPr>
          <w:trHeight w:val="285"/>
          <w:jc w:val="center"/>
        </w:trPr>
        <w:tc>
          <w:tcPr>
            <w:tcW w:w="1696" w:type="dxa"/>
            <w:noWrap/>
            <w:vAlign w:val="bottom"/>
          </w:tcPr>
          <w:p w14:paraId="6B47B401" w14:textId="205C4297" w:rsidR="00CA5709" w:rsidRPr="007A5C1C" w:rsidRDefault="00CA5709" w:rsidP="00BB53FF">
            <w:pPr>
              <w:spacing w:after="0" w:line="240" w:lineRule="auto"/>
              <w:rPr>
                <w:rFonts w:ascii="Arial" w:eastAsia="Times New Roman" w:hAnsi="Arial" w:cs="Arial"/>
                <w:b/>
                <w:bCs/>
                <w:color w:val="000000"/>
                <w:sz w:val="24"/>
                <w:szCs w:val="24"/>
                <w:lang w:eastAsia="en-GB"/>
              </w:rPr>
            </w:pPr>
            <w:r>
              <w:rPr>
                <w:rFonts w:ascii="Arial" w:eastAsia="Times New Roman" w:hAnsi="Arial" w:cs="Arial"/>
                <w:b/>
                <w:bCs/>
                <w:color w:val="000000"/>
                <w:sz w:val="24"/>
                <w:szCs w:val="24"/>
                <w:lang w:eastAsia="en-GB"/>
              </w:rPr>
              <w:t>0-4</w:t>
            </w:r>
          </w:p>
        </w:tc>
        <w:tc>
          <w:tcPr>
            <w:tcW w:w="2127" w:type="dxa"/>
            <w:shd w:val="clear" w:color="auto" w:fill="FBE4D5" w:themeFill="accent2" w:themeFillTint="33"/>
            <w:noWrap/>
            <w:vAlign w:val="bottom"/>
          </w:tcPr>
          <w:p w14:paraId="59C92DE7" w14:textId="4719A34B" w:rsidR="00CA5709" w:rsidRPr="007A5C1C" w:rsidRDefault="00DF1EBE" w:rsidP="00BB53FF">
            <w:pPr>
              <w:spacing w:after="0" w:line="240" w:lineRule="auto"/>
              <w:jc w:val="right"/>
              <w:rPr>
                <w:rFonts w:ascii="Arial" w:eastAsia="Times New Roman" w:hAnsi="Arial" w:cs="Arial"/>
                <w:color w:val="000000"/>
                <w:sz w:val="24"/>
                <w:szCs w:val="24"/>
                <w:lang w:eastAsia="en-GB"/>
              </w:rPr>
            </w:pPr>
            <w:r w:rsidRPr="00DF1EBE">
              <w:rPr>
                <w:rFonts w:ascii="Arial" w:eastAsia="Times New Roman" w:hAnsi="Arial" w:cs="Arial"/>
                <w:color w:val="000000"/>
                <w:sz w:val="24"/>
                <w:szCs w:val="24"/>
                <w:lang w:eastAsia="en-GB"/>
              </w:rPr>
              <w:t>13</w:t>
            </w:r>
            <w:r w:rsidR="00844964">
              <w:rPr>
                <w:rFonts w:ascii="Arial" w:eastAsia="Times New Roman" w:hAnsi="Arial" w:cs="Arial"/>
                <w:color w:val="000000"/>
                <w:sz w:val="24"/>
                <w:szCs w:val="24"/>
                <w:lang w:eastAsia="en-GB"/>
              </w:rPr>
              <w:t>,</w:t>
            </w:r>
            <w:r w:rsidRPr="00DF1EBE">
              <w:rPr>
                <w:rFonts w:ascii="Arial" w:eastAsia="Times New Roman" w:hAnsi="Arial" w:cs="Arial"/>
                <w:color w:val="000000"/>
                <w:sz w:val="24"/>
                <w:szCs w:val="24"/>
                <w:lang w:eastAsia="en-GB"/>
              </w:rPr>
              <w:t>725</w:t>
            </w:r>
          </w:p>
        </w:tc>
        <w:tc>
          <w:tcPr>
            <w:tcW w:w="1417" w:type="dxa"/>
            <w:shd w:val="clear" w:color="auto" w:fill="FBE4D5" w:themeFill="accent2" w:themeFillTint="33"/>
          </w:tcPr>
          <w:p w14:paraId="15F2ED28" w14:textId="58504C0B" w:rsidR="00CA5709" w:rsidRDefault="00547C2A" w:rsidP="00BB53FF">
            <w:pPr>
              <w:spacing w:after="0" w:line="240" w:lineRule="auto"/>
              <w:jc w:val="right"/>
              <w:rPr>
                <w:rFonts w:ascii="Arial" w:eastAsia="Times New Roman" w:hAnsi="Arial" w:cs="Arial"/>
                <w:color w:val="000000"/>
                <w:sz w:val="24"/>
                <w:szCs w:val="24"/>
                <w:lang w:eastAsia="en-GB"/>
              </w:rPr>
            </w:pPr>
            <w:r>
              <w:rPr>
                <w:rFonts w:ascii="Arial" w:eastAsia="Times New Roman" w:hAnsi="Arial" w:cs="Arial"/>
                <w:color w:val="000000"/>
                <w:sz w:val="24"/>
                <w:szCs w:val="24"/>
                <w:lang w:eastAsia="en-GB"/>
              </w:rPr>
              <w:t>9</w:t>
            </w:r>
            <w:r w:rsidR="00480A5C">
              <w:rPr>
                <w:rFonts w:ascii="Arial" w:eastAsia="Times New Roman" w:hAnsi="Arial" w:cs="Arial"/>
                <w:color w:val="000000"/>
                <w:sz w:val="24"/>
                <w:szCs w:val="24"/>
                <w:lang w:eastAsia="en-GB"/>
              </w:rPr>
              <w:t>.1</w:t>
            </w:r>
          </w:p>
        </w:tc>
      </w:tr>
      <w:tr w:rsidR="00CA5709" w:rsidRPr="007A5C1C" w14:paraId="5EA99131" w14:textId="77777777" w:rsidTr="00CA5709">
        <w:trPr>
          <w:trHeight w:val="285"/>
          <w:jc w:val="center"/>
        </w:trPr>
        <w:tc>
          <w:tcPr>
            <w:tcW w:w="1696" w:type="dxa"/>
            <w:noWrap/>
            <w:vAlign w:val="bottom"/>
          </w:tcPr>
          <w:p w14:paraId="229673C2" w14:textId="728E0742" w:rsidR="00CA5709" w:rsidRPr="007A5C1C" w:rsidRDefault="00CA5709" w:rsidP="00BB53FF">
            <w:pPr>
              <w:spacing w:after="0" w:line="240" w:lineRule="auto"/>
              <w:rPr>
                <w:rFonts w:ascii="Arial" w:eastAsia="Times New Roman" w:hAnsi="Arial" w:cs="Arial"/>
                <w:b/>
                <w:bCs/>
                <w:color w:val="000000"/>
                <w:sz w:val="24"/>
                <w:szCs w:val="24"/>
                <w:lang w:eastAsia="en-GB"/>
              </w:rPr>
            </w:pPr>
            <w:r>
              <w:rPr>
                <w:rFonts w:ascii="Arial" w:eastAsia="Times New Roman" w:hAnsi="Arial" w:cs="Arial"/>
                <w:b/>
                <w:bCs/>
                <w:color w:val="000000"/>
                <w:sz w:val="24"/>
                <w:szCs w:val="24"/>
                <w:lang w:eastAsia="en-GB"/>
              </w:rPr>
              <w:t>5-7</w:t>
            </w:r>
          </w:p>
        </w:tc>
        <w:tc>
          <w:tcPr>
            <w:tcW w:w="2127" w:type="dxa"/>
            <w:shd w:val="clear" w:color="auto" w:fill="FBE4D5" w:themeFill="accent2" w:themeFillTint="33"/>
            <w:noWrap/>
            <w:vAlign w:val="bottom"/>
          </w:tcPr>
          <w:p w14:paraId="36EDA3EE" w14:textId="3D9A46F8" w:rsidR="00CA5709" w:rsidRPr="007A5C1C" w:rsidRDefault="00995458" w:rsidP="00BB53FF">
            <w:pPr>
              <w:spacing w:after="0" w:line="240" w:lineRule="auto"/>
              <w:jc w:val="right"/>
              <w:rPr>
                <w:rFonts w:ascii="Arial" w:eastAsia="Times New Roman" w:hAnsi="Arial" w:cs="Arial"/>
                <w:color w:val="000000"/>
                <w:sz w:val="24"/>
                <w:szCs w:val="24"/>
                <w:lang w:eastAsia="en-GB"/>
              </w:rPr>
            </w:pPr>
            <w:r w:rsidRPr="00995458">
              <w:rPr>
                <w:rFonts w:ascii="Arial" w:eastAsia="Times New Roman" w:hAnsi="Arial" w:cs="Arial"/>
                <w:color w:val="000000"/>
                <w:sz w:val="24"/>
                <w:szCs w:val="24"/>
                <w:lang w:eastAsia="en-GB"/>
              </w:rPr>
              <w:t>7</w:t>
            </w:r>
            <w:r w:rsidR="00844964">
              <w:rPr>
                <w:rFonts w:ascii="Arial" w:eastAsia="Times New Roman" w:hAnsi="Arial" w:cs="Arial"/>
                <w:color w:val="000000"/>
                <w:sz w:val="24"/>
                <w:szCs w:val="24"/>
                <w:lang w:eastAsia="en-GB"/>
              </w:rPr>
              <w:t>,</w:t>
            </w:r>
            <w:r w:rsidRPr="00995458">
              <w:rPr>
                <w:rFonts w:ascii="Arial" w:eastAsia="Times New Roman" w:hAnsi="Arial" w:cs="Arial"/>
                <w:color w:val="000000"/>
                <w:sz w:val="24"/>
                <w:szCs w:val="24"/>
                <w:lang w:eastAsia="en-GB"/>
              </w:rPr>
              <w:t>521</w:t>
            </w:r>
          </w:p>
        </w:tc>
        <w:tc>
          <w:tcPr>
            <w:tcW w:w="1417" w:type="dxa"/>
            <w:shd w:val="clear" w:color="auto" w:fill="FBE4D5" w:themeFill="accent2" w:themeFillTint="33"/>
          </w:tcPr>
          <w:p w14:paraId="55B6BE26" w14:textId="25F337DA" w:rsidR="00CA5709" w:rsidRDefault="00547C2A" w:rsidP="00BB53FF">
            <w:pPr>
              <w:spacing w:after="0" w:line="240" w:lineRule="auto"/>
              <w:jc w:val="right"/>
              <w:rPr>
                <w:rFonts w:ascii="Arial" w:eastAsia="Times New Roman" w:hAnsi="Arial" w:cs="Arial"/>
                <w:color w:val="000000"/>
                <w:sz w:val="24"/>
                <w:szCs w:val="24"/>
                <w:lang w:eastAsia="en-GB"/>
              </w:rPr>
            </w:pPr>
            <w:r>
              <w:rPr>
                <w:rFonts w:ascii="Arial" w:eastAsia="Times New Roman" w:hAnsi="Arial" w:cs="Arial"/>
                <w:color w:val="000000"/>
                <w:sz w:val="24"/>
                <w:szCs w:val="24"/>
                <w:lang w:eastAsia="en-GB"/>
              </w:rPr>
              <w:t>4.9</w:t>
            </w:r>
          </w:p>
        </w:tc>
      </w:tr>
      <w:tr w:rsidR="00CA5709" w:rsidRPr="007A5C1C" w14:paraId="53B85F25" w14:textId="77777777" w:rsidTr="00CA5709">
        <w:trPr>
          <w:trHeight w:val="285"/>
          <w:jc w:val="center"/>
        </w:trPr>
        <w:tc>
          <w:tcPr>
            <w:tcW w:w="1696" w:type="dxa"/>
            <w:noWrap/>
            <w:vAlign w:val="bottom"/>
          </w:tcPr>
          <w:p w14:paraId="4AE70B40" w14:textId="364AF156" w:rsidR="00CA5709" w:rsidRDefault="00CA5709" w:rsidP="00BB53FF">
            <w:pPr>
              <w:spacing w:after="0" w:line="240" w:lineRule="auto"/>
              <w:rPr>
                <w:rFonts w:ascii="Arial" w:eastAsia="Times New Roman" w:hAnsi="Arial" w:cs="Arial"/>
                <w:b/>
                <w:bCs/>
                <w:color w:val="000000"/>
                <w:sz w:val="24"/>
                <w:szCs w:val="24"/>
                <w:lang w:eastAsia="en-GB"/>
              </w:rPr>
            </w:pPr>
            <w:r>
              <w:rPr>
                <w:rFonts w:ascii="Arial" w:eastAsia="Times New Roman" w:hAnsi="Arial" w:cs="Arial"/>
                <w:b/>
                <w:bCs/>
                <w:color w:val="000000"/>
                <w:sz w:val="24"/>
                <w:szCs w:val="24"/>
                <w:lang w:eastAsia="en-GB"/>
              </w:rPr>
              <w:t>8-9</w:t>
            </w:r>
          </w:p>
        </w:tc>
        <w:tc>
          <w:tcPr>
            <w:tcW w:w="2127" w:type="dxa"/>
            <w:shd w:val="clear" w:color="auto" w:fill="FBE4D5" w:themeFill="accent2" w:themeFillTint="33"/>
            <w:noWrap/>
            <w:vAlign w:val="bottom"/>
          </w:tcPr>
          <w:p w14:paraId="5C78CB90" w14:textId="62A15FF3" w:rsidR="00CA5709" w:rsidRDefault="00995458" w:rsidP="00BB53FF">
            <w:pPr>
              <w:spacing w:after="0" w:line="240" w:lineRule="auto"/>
              <w:jc w:val="right"/>
              <w:rPr>
                <w:rFonts w:ascii="Arial" w:eastAsia="Times New Roman" w:hAnsi="Arial" w:cs="Arial"/>
                <w:color w:val="000000"/>
                <w:sz w:val="24"/>
                <w:szCs w:val="24"/>
                <w:lang w:eastAsia="en-GB"/>
              </w:rPr>
            </w:pPr>
            <w:r w:rsidRPr="00995458">
              <w:rPr>
                <w:rFonts w:ascii="Arial" w:eastAsia="Times New Roman" w:hAnsi="Arial" w:cs="Arial"/>
                <w:color w:val="000000"/>
                <w:sz w:val="24"/>
                <w:szCs w:val="24"/>
                <w:lang w:eastAsia="en-GB"/>
              </w:rPr>
              <w:t>5</w:t>
            </w:r>
            <w:r w:rsidR="00844964">
              <w:rPr>
                <w:rFonts w:ascii="Arial" w:eastAsia="Times New Roman" w:hAnsi="Arial" w:cs="Arial"/>
                <w:color w:val="000000"/>
                <w:sz w:val="24"/>
                <w:szCs w:val="24"/>
                <w:lang w:eastAsia="en-GB"/>
              </w:rPr>
              <w:t>,</w:t>
            </w:r>
            <w:r w:rsidRPr="00995458">
              <w:rPr>
                <w:rFonts w:ascii="Arial" w:eastAsia="Times New Roman" w:hAnsi="Arial" w:cs="Arial"/>
                <w:color w:val="000000"/>
                <w:sz w:val="24"/>
                <w:szCs w:val="24"/>
                <w:lang w:eastAsia="en-GB"/>
              </w:rPr>
              <w:t>131</w:t>
            </w:r>
          </w:p>
        </w:tc>
        <w:tc>
          <w:tcPr>
            <w:tcW w:w="1417" w:type="dxa"/>
            <w:shd w:val="clear" w:color="auto" w:fill="FBE4D5" w:themeFill="accent2" w:themeFillTint="33"/>
          </w:tcPr>
          <w:p w14:paraId="212641D5" w14:textId="649FE42B" w:rsidR="00CA5709" w:rsidRDefault="00547C2A" w:rsidP="00BB53FF">
            <w:pPr>
              <w:spacing w:after="0" w:line="240" w:lineRule="auto"/>
              <w:jc w:val="right"/>
              <w:rPr>
                <w:rFonts w:ascii="Arial" w:eastAsia="Times New Roman" w:hAnsi="Arial" w:cs="Arial"/>
                <w:color w:val="000000"/>
                <w:sz w:val="24"/>
                <w:szCs w:val="24"/>
                <w:lang w:eastAsia="en-GB"/>
              </w:rPr>
            </w:pPr>
            <w:r>
              <w:rPr>
                <w:rFonts w:ascii="Arial" w:eastAsia="Times New Roman" w:hAnsi="Arial" w:cs="Arial"/>
                <w:color w:val="000000"/>
                <w:sz w:val="24"/>
                <w:szCs w:val="24"/>
                <w:lang w:eastAsia="en-GB"/>
              </w:rPr>
              <w:t>3.4</w:t>
            </w:r>
          </w:p>
        </w:tc>
      </w:tr>
      <w:tr w:rsidR="00CA5709" w:rsidRPr="007A5C1C" w14:paraId="601733F7" w14:textId="77777777" w:rsidTr="00CA5709">
        <w:trPr>
          <w:trHeight w:val="285"/>
          <w:jc w:val="center"/>
        </w:trPr>
        <w:tc>
          <w:tcPr>
            <w:tcW w:w="1696" w:type="dxa"/>
            <w:noWrap/>
            <w:vAlign w:val="bottom"/>
          </w:tcPr>
          <w:p w14:paraId="7D116355" w14:textId="1EDDC21F" w:rsidR="00CA5709" w:rsidRDefault="00CA5709" w:rsidP="00BB53FF">
            <w:pPr>
              <w:spacing w:after="0" w:line="240" w:lineRule="auto"/>
              <w:rPr>
                <w:rFonts w:ascii="Arial" w:eastAsia="Times New Roman" w:hAnsi="Arial" w:cs="Arial"/>
                <w:b/>
                <w:bCs/>
                <w:color w:val="000000"/>
                <w:sz w:val="24"/>
                <w:szCs w:val="24"/>
                <w:lang w:eastAsia="en-GB"/>
              </w:rPr>
            </w:pPr>
            <w:r>
              <w:rPr>
                <w:rFonts w:ascii="Arial" w:eastAsia="Times New Roman" w:hAnsi="Arial" w:cs="Arial"/>
                <w:b/>
                <w:bCs/>
                <w:color w:val="000000"/>
                <w:sz w:val="24"/>
                <w:szCs w:val="24"/>
                <w:lang w:eastAsia="en-GB"/>
              </w:rPr>
              <w:t>10-14</w:t>
            </w:r>
          </w:p>
        </w:tc>
        <w:tc>
          <w:tcPr>
            <w:tcW w:w="2127" w:type="dxa"/>
            <w:shd w:val="clear" w:color="auto" w:fill="FBE4D5" w:themeFill="accent2" w:themeFillTint="33"/>
            <w:noWrap/>
            <w:vAlign w:val="bottom"/>
          </w:tcPr>
          <w:p w14:paraId="2D1845A7" w14:textId="63EACE88" w:rsidR="00CA5709" w:rsidRDefault="00995458" w:rsidP="00BB53FF">
            <w:pPr>
              <w:spacing w:after="0" w:line="240" w:lineRule="auto"/>
              <w:jc w:val="right"/>
              <w:rPr>
                <w:rFonts w:ascii="Arial" w:eastAsia="Times New Roman" w:hAnsi="Arial" w:cs="Arial"/>
                <w:color w:val="000000"/>
                <w:sz w:val="24"/>
                <w:szCs w:val="24"/>
                <w:lang w:eastAsia="en-GB"/>
              </w:rPr>
            </w:pPr>
            <w:r w:rsidRPr="00995458">
              <w:rPr>
                <w:rFonts w:ascii="Arial" w:eastAsia="Times New Roman" w:hAnsi="Arial" w:cs="Arial"/>
                <w:color w:val="000000"/>
                <w:sz w:val="24"/>
                <w:szCs w:val="24"/>
                <w:lang w:eastAsia="en-GB"/>
              </w:rPr>
              <w:t>12</w:t>
            </w:r>
            <w:r w:rsidR="00844964">
              <w:rPr>
                <w:rFonts w:ascii="Arial" w:eastAsia="Times New Roman" w:hAnsi="Arial" w:cs="Arial"/>
                <w:color w:val="000000"/>
                <w:sz w:val="24"/>
                <w:szCs w:val="24"/>
                <w:lang w:eastAsia="en-GB"/>
              </w:rPr>
              <w:t>,</w:t>
            </w:r>
            <w:r w:rsidRPr="00995458">
              <w:rPr>
                <w:rFonts w:ascii="Arial" w:eastAsia="Times New Roman" w:hAnsi="Arial" w:cs="Arial"/>
                <w:color w:val="000000"/>
                <w:sz w:val="24"/>
                <w:szCs w:val="24"/>
                <w:lang w:eastAsia="en-GB"/>
              </w:rPr>
              <w:t>663</w:t>
            </w:r>
          </w:p>
        </w:tc>
        <w:tc>
          <w:tcPr>
            <w:tcW w:w="1417" w:type="dxa"/>
            <w:shd w:val="clear" w:color="auto" w:fill="FBE4D5" w:themeFill="accent2" w:themeFillTint="33"/>
          </w:tcPr>
          <w:p w14:paraId="1734CFDE" w14:textId="4413792E" w:rsidR="00CA5709" w:rsidRDefault="00547C2A" w:rsidP="00BB53FF">
            <w:pPr>
              <w:spacing w:after="0" w:line="240" w:lineRule="auto"/>
              <w:jc w:val="right"/>
              <w:rPr>
                <w:rFonts w:ascii="Arial" w:eastAsia="Times New Roman" w:hAnsi="Arial" w:cs="Arial"/>
                <w:color w:val="000000"/>
                <w:sz w:val="24"/>
                <w:szCs w:val="24"/>
                <w:lang w:eastAsia="en-GB"/>
              </w:rPr>
            </w:pPr>
            <w:r>
              <w:rPr>
                <w:rFonts w:ascii="Arial" w:eastAsia="Times New Roman" w:hAnsi="Arial" w:cs="Arial"/>
                <w:color w:val="000000"/>
                <w:sz w:val="24"/>
                <w:szCs w:val="24"/>
                <w:lang w:eastAsia="en-GB"/>
              </w:rPr>
              <w:t>8.4</w:t>
            </w:r>
          </w:p>
        </w:tc>
      </w:tr>
      <w:tr w:rsidR="00CA5709" w:rsidRPr="007A5C1C" w14:paraId="7521194B" w14:textId="77777777" w:rsidTr="00CA5709">
        <w:trPr>
          <w:trHeight w:val="285"/>
          <w:jc w:val="center"/>
        </w:trPr>
        <w:tc>
          <w:tcPr>
            <w:tcW w:w="1696" w:type="dxa"/>
            <w:noWrap/>
            <w:vAlign w:val="bottom"/>
          </w:tcPr>
          <w:p w14:paraId="3A6325C1" w14:textId="35BDCFC1" w:rsidR="00CA5709" w:rsidRDefault="00CA5709" w:rsidP="00BB53FF">
            <w:pPr>
              <w:spacing w:after="0" w:line="240" w:lineRule="auto"/>
              <w:rPr>
                <w:rFonts w:ascii="Arial" w:eastAsia="Times New Roman" w:hAnsi="Arial" w:cs="Arial"/>
                <w:b/>
                <w:bCs/>
                <w:color w:val="000000"/>
                <w:sz w:val="24"/>
                <w:szCs w:val="24"/>
                <w:lang w:eastAsia="en-GB"/>
              </w:rPr>
            </w:pPr>
            <w:r>
              <w:rPr>
                <w:rFonts w:ascii="Arial" w:eastAsia="Times New Roman" w:hAnsi="Arial" w:cs="Arial"/>
                <w:b/>
                <w:bCs/>
                <w:color w:val="000000"/>
                <w:sz w:val="24"/>
                <w:szCs w:val="24"/>
                <w:lang w:eastAsia="en-GB"/>
              </w:rPr>
              <w:t>15</w:t>
            </w:r>
          </w:p>
        </w:tc>
        <w:tc>
          <w:tcPr>
            <w:tcW w:w="2127" w:type="dxa"/>
            <w:shd w:val="clear" w:color="auto" w:fill="FBE4D5" w:themeFill="accent2" w:themeFillTint="33"/>
            <w:noWrap/>
            <w:vAlign w:val="bottom"/>
          </w:tcPr>
          <w:p w14:paraId="517D238B" w14:textId="42022EC4" w:rsidR="00CA5709" w:rsidRDefault="00995458" w:rsidP="00BB53FF">
            <w:pPr>
              <w:spacing w:after="0" w:line="240" w:lineRule="auto"/>
              <w:jc w:val="right"/>
              <w:rPr>
                <w:rFonts w:ascii="Arial" w:eastAsia="Times New Roman" w:hAnsi="Arial" w:cs="Arial"/>
                <w:color w:val="000000"/>
                <w:sz w:val="24"/>
                <w:szCs w:val="24"/>
                <w:lang w:eastAsia="en-GB"/>
              </w:rPr>
            </w:pPr>
            <w:r w:rsidRPr="00995458">
              <w:rPr>
                <w:rFonts w:ascii="Arial" w:eastAsia="Times New Roman" w:hAnsi="Arial" w:cs="Arial"/>
                <w:color w:val="000000"/>
                <w:sz w:val="24"/>
                <w:szCs w:val="24"/>
                <w:lang w:eastAsia="en-GB"/>
              </w:rPr>
              <w:t>2</w:t>
            </w:r>
            <w:r w:rsidR="00844964">
              <w:rPr>
                <w:rFonts w:ascii="Arial" w:eastAsia="Times New Roman" w:hAnsi="Arial" w:cs="Arial"/>
                <w:color w:val="000000"/>
                <w:sz w:val="24"/>
                <w:szCs w:val="24"/>
                <w:lang w:eastAsia="en-GB"/>
              </w:rPr>
              <w:t>,</w:t>
            </w:r>
            <w:r w:rsidRPr="00995458">
              <w:rPr>
                <w:rFonts w:ascii="Arial" w:eastAsia="Times New Roman" w:hAnsi="Arial" w:cs="Arial"/>
                <w:color w:val="000000"/>
                <w:sz w:val="24"/>
                <w:szCs w:val="24"/>
                <w:lang w:eastAsia="en-GB"/>
              </w:rPr>
              <w:t>744</w:t>
            </w:r>
          </w:p>
        </w:tc>
        <w:tc>
          <w:tcPr>
            <w:tcW w:w="1417" w:type="dxa"/>
            <w:shd w:val="clear" w:color="auto" w:fill="FBE4D5" w:themeFill="accent2" w:themeFillTint="33"/>
          </w:tcPr>
          <w:p w14:paraId="48C97F2F" w14:textId="5C38BB84" w:rsidR="00CA5709" w:rsidRDefault="00547C2A" w:rsidP="00BB53FF">
            <w:pPr>
              <w:spacing w:after="0" w:line="240" w:lineRule="auto"/>
              <w:jc w:val="right"/>
              <w:rPr>
                <w:rFonts w:ascii="Arial" w:eastAsia="Times New Roman" w:hAnsi="Arial" w:cs="Arial"/>
                <w:color w:val="000000"/>
                <w:sz w:val="24"/>
                <w:szCs w:val="24"/>
                <w:lang w:eastAsia="en-GB"/>
              </w:rPr>
            </w:pPr>
            <w:r>
              <w:rPr>
                <w:rFonts w:ascii="Arial" w:eastAsia="Times New Roman" w:hAnsi="Arial" w:cs="Arial"/>
                <w:color w:val="000000"/>
                <w:sz w:val="24"/>
                <w:szCs w:val="24"/>
                <w:lang w:eastAsia="en-GB"/>
              </w:rPr>
              <w:t>1.8</w:t>
            </w:r>
          </w:p>
        </w:tc>
      </w:tr>
      <w:tr w:rsidR="00CA5709" w:rsidRPr="007A5C1C" w14:paraId="66914C94" w14:textId="77777777" w:rsidTr="00CA5709">
        <w:trPr>
          <w:trHeight w:val="285"/>
          <w:jc w:val="center"/>
        </w:trPr>
        <w:tc>
          <w:tcPr>
            <w:tcW w:w="1696" w:type="dxa"/>
            <w:noWrap/>
            <w:vAlign w:val="bottom"/>
          </w:tcPr>
          <w:p w14:paraId="495610E2" w14:textId="4BF9EB01" w:rsidR="00CA5709" w:rsidRDefault="00CA5709" w:rsidP="00BB53FF">
            <w:pPr>
              <w:spacing w:after="0" w:line="240" w:lineRule="auto"/>
              <w:rPr>
                <w:rFonts w:ascii="Arial" w:eastAsia="Times New Roman" w:hAnsi="Arial" w:cs="Arial"/>
                <w:b/>
                <w:bCs/>
                <w:color w:val="000000"/>
                <w:sz w:val="24"/>
                <w:szCs w:val="24"/>
                <w:lang w:eastAsia="en-GB"/>
              </w:rPr>
            </w:pPr>
            <w:r>
              <w:rPr>
                <w:rFonts w:ascii="Arial" w:eastAsia="Times New Roman" w:hAnsi="Arial" w:cs="Arial"/>
                <w:b/>
                <w:bCs/>
                <w:color w:val="000000"/>
                <w:sz w:val="24"/>
                <w:szCs w:val="24"/>
                <w:lang w:eastAsia="en-GB"/>
              </w:rPr>
              <w:t>16-17</w:t>
            </w:r>
          </w:p>
        </w:tc>
        <w:tc>
          <w:tcPr>
            <w:tcW w:w="2127" w:type="dxa"/>
            <w:shd w:val="clear" w:color="auto" w:fill="FBE4D5" w:themeFill="accent2" w:themeFillTint="33"/>
            <w:noWrap/>
            <w:vAlign w:val="bottom"/>
          </w:tcPr>
          <w:p w14:paraId="7B707ACB" w14:textId="68C8FC9A" w:rsidR="00CA5709" w:rsidRDefault="00995458" w:rsidP="00BB53FF">
            <w:pPr>
              <w:spacing w:after="0" w:line="240" w:lineRule="auto"/>
              <w:jc w:val="right"/>
              <w:rPr>
                <w:rFonts w:ascii="Arial" w:eastAsia="Times New Roman" w:hAnsi="Arial" w:cs="Arial"/>
                <w:color w:val="000000"/>
                <w:sz w:val="24"/>
                <w:szCs w:val="24"/>
                <w:lang w:eastAsia="en-GB"/>
              </w:rPr>
            </w:pPr>
            <w:r w:rsidRPr="00995458">
              <w:rPr>
                <w:rFonts w:ascii="Arial" w:eastAsia="Times New Roman" w:hAnsi="Arial" w:cs="Arial"/>
                <w:color w:val="000000"/>
                <w:sz w:val="24"/>
                <w:szCs w:val="24"/>
                <w:lang w:eastAsia="en-GB"/>
              </w:rPr>
              <w:t>6</w:t>
            </w:r>
            <w:r w:rsidR="00844964">
              <w:rPr>
                <w:rFonts w:ascii="Arial" w:eastAsia="Times New Roman" w:hAnsi="Arial" w:cs="Arial"/>
                <w:color w:val="000000"/>
                <w:sz w:val="24"/>
                <w:szCs w:val="24"/>
                <w:lang w:eastAsia="en-GB"/>
              </w:rPr>
              <w:t>,</w:t>
            </w:r>
            <w:r w:rsidRPr="00995458">
              <w:rPr>
                <w:rFonts w:ascii="Arial" w:eastAsia="Times New Roman" w:hAnsi="Arial" w:cs="Arial"/>
                <w:color w:val="000000"/>
                <w:sz w:val="24"/>
                <w:szCs w:val="24"/>
                <w:lang w:eastAsia="en-GB"/>
              </w:rPr>
              <w:t>774</w:t>
            </w:r>
          </w:p>
        </w:tc>
        <w:tc>
          <w:tcPr>
            <w:tcW w:w="1417" w:type="dxa"/>
            <w:shd w:val="clear" w:color="auto" w:fill="FBE4D5" w:themeFill="accent2" w:themeFillTint="33"/>
          </w:tcPr>
          <w:p w14:paraId="2523B988" w14:textId="4D9FF11C" w:rsidR="00CA5709" w:rsidRDefault="00547C2A" w:rsidP="00BB53FF">
            <w:pPr>
              <w:spacing w:after="0" w:line="240" w:lineRule="auto"/>
              <w:jc w:val="right"/>
              <w:rPr>
                <w:rFonts w:ascii="Arial" w:eastAsia="Times New Roman" w:hAnsi="Arial" w:cs="Arial"/>
                <w:color w:val="000000"/>
                <w:sz w:val="24"/>
                <w:szCs w:val="24"/>
                <w:lang w:eastAsia="en-GB"/>
              </w:rPr>
            </w:pPr>
            <w:r>
              <w:rPr>
                <w:rFonts w:ascii="Arial" w:eastAsia="Times New Roman" w:hAnsi="Arial" w:cs="Arial"/>
                <w:color w:val="000000"/>
                <w:sz w:val="24"/>
                <w:szCs w:val="24"/>
                <w:lang w:eastAsia="en-GB"/>
              </w:rPr>
              <w:t>4.5</w:t>
            </w:r>
          </w:p>
        </w:tc>
      </w:tr>
      <w:tr w:rsidR="00CA5709" w:rsidRPr="007A5C1C" w14:paraId="34DAAD08" w14:textId="77777777" w:rsidTr="00CA5709">
        <w:trPr>
          <w:trHeight w:val="285"/>
          <w:jc w:val="center"/>
        </w:trPr>
        <w:tc>
          <w:tcPr>
            <w:tcW w:w="1696" w:type="dxa"/>
            <w:noWrap/>
            <w:vAlign w:val="bottom"/>
          </w:tcPr>
          <w:p w14:paraId="07D9C1CE" w14:textId="59924153" w:rsidR="00CA5709" w:rsidRDefault="00CA5709" w:rsidP="00BB53FF">
            <w:pPr>
              <w:spacing w:after="0" w:line="240" w:lineRule="auto"/>
              <w:rPr>
                <w:rFonts w:ascii="Arial" w:eastAsia="Times New Roman" w:hAnsi="Arial" w:cs="Arial"/>
                <w:b/>
                <w:bCs/>
                <w:color w:val="000000"/>
                <w:sz w:val="24"/>
                <w:szCs w:val="24"/>
                <w:lang w:eastAsia="en-GB"/>
              </w:rPr>
            </w:pPr>
            <w:r>
              <w:rPr>
                <w:rFonts w:ascii="Arial" w:eastAsia="Times New Roman" w:hAnsi="Arial" w:cs="Arial"/>
                <w:b/>
                <w:bCs/>
                <w:color w:val="000000"/>
                <w:sz w:val="24"/>
                <w:szCs w:val="24"/>
                <w:lang w:eastAsia="en-GB"/>
              </w:rPr>
              <w:t>18-19</w:t>
            </w:r>
          </w:p>
        </w:tc>
        <w:tc>
          <w:tcPr>
            <w:tcW w:w="2127" w:type="dxa"/>
            <w:shd w:val="clear" w:color="auto" w:fill="FBE4D5" w:themeFill="accent2" w:themeFillTint="33"/>
            <w:noWrap/>
            <w:vAlign w:val="bottom"/>
          </w:tcPr>
          <w:p w14:paraId="5E535EA1" w14:textId="018F9344" w:rsidR="00CA5709" w:rsidRDefault="0011043F" w:rsidP="00BB53FF">
            <w:pPr>
              <w:spacing w:after="0" w:line="240" w:lineRule="auto"/>
              <w:jc w:val="right"/>
              <w:rPr>
                <w:rFonts w:ascii="Arial" w:eastAsia="Times New Roman" w:hAnsi="Arial" w:cs="Arial"/>
                <w:color w:val="000000"/>
                <w:sz w:val="24"/>
                <w:szCs w:val="24"/>
                <w:lang w:eastAsia="en-GB"/>
              </w:rPr>
            </w:pPr>
            <w:r w:rsidRPr="0011043F">
              <w:rPr>
                <w:rFonts w:ascii="Arial" w:eastAsia="Times New Roman" w:hAnsi="Arial" w:cs="Arial"/>
                <w:color w:val="000000"/>
                <w:sz w:val="24"/>
                <w:szCs w:val="24"/>
                <w:lang w:eastAsia="en-GB"/>
              </w:rPr>
              <w:t>10</w:t>
            </w:r>
            <w:r w:rsidR="00844964">
              <w:rPr>
                <w:rFonts w:ascii="Arial" w:eastAsia="Times New Roman" w:hAnsi="Arial" w:cs="Arial"/>
                <w:color w:val="000000"/>
                <w:sz w:val="24"/>
                <w:szCs w:val="24"/>
                <w:lang w:eastAsia="en-GB"/>
              </w:rPr>
              <w:t>,</w:t>
            </w:r>
            <w:r w:rsidRPr="0011043F">
              <w:rPr>
                <w:rFonts w:ascii="Arial" w:eastAsia="Times New Roman" w:hAnsi="Arial" w:cs="Arial"/>
                <w:color w:val="000000"/>
                <w:sz w:val="24"/>
                <w:szCs w:val="24"/>
                <w:lang w:eastAsia="en-GB"/>
              </w:rPr>
              <w:t>209</w:t>
            </w:r>
          </w:p>
        </w:tc>
        <w:tc>
          <w:tcPr>
            <w:tcW w:w="1417" w:type="dxa"/>
            <w:shd w:val="clear" w:color="auto" w:fill="FBE4D5" w:themeFill="accent2" w:themeFillTint="33"/>
          </w:tcPr>
          <w:p w14:paraId="3F623010" w14:textId="478F7175" w:rsidR="00CA5709" w:rsidRDefault="00480A5C" w:rsidP="00BB53FF">
            <w:pPr>
              <w:spacing w:after="0" w:line="240" w:lineRule="auto"/>
              <w:jc w:val="right"/>
              <w:rPr>
                <w:rFonts w:ascii="Arial" w:eastAsia="Times New Roman" w:hAnsi="Arial" w:cs="Arial"/>
                <w:color w:val="000000"/>
                <w:sz w:val="24"/>
                <w:szCs w:val="24"/>
                <w:lang w:eastAsia="en-GB"/>
              </w:rPr>
            </w:pPr>
            <w:r>
              <w:rPr>
                <w:rFonts w:ascii="Arial" w:eastAsia="Times New Roman" w:hAnsi="Arial" w:cs="Arial"/>
                <w:color w:val="000000"/>
                <w:sz w:val="24"/>
                <w:szCs w:val="24"/>
                <w:lang w:eastAsia="en-GB"/>
              </w:rPr>
              <w:t>6.7</w:t>
            </w:r>
          </w:p>
        </w:tc>
      </w:tr>
      <w:tr w:rsidR="00CA5709" w:rsidRPr="007A5C1C" w14:paraId="3C7C935D" w14:textId="77777777" w:rsidTr="0051474A">
        <w:trPr>
          <w:trHeight w:val="285"/>
          <w:jc w:val="center"/>
        </w:trPr>
        <w:tc>
          <w:tcPr>
            <w:tcW w:w="1696" w:type="dxa"/>
            <w:shd w:val="clear" w:color="auto" w:fill="F4B083" w:themeFill="accent2" w:themeFillTint="99"/>
            <w:noWrap/>
            <w:vAlign w:val="bottom"/>
          </w:tcPr>
          <w:p w14:paraId="2CF777F3" w14:textId="2ACC8C1E" w:rsidR="00CA5709" w:rsidRDefault="00CA5709" w:rsidP="00BB53FF">
            <w:pPr>
              <w:spacing w:after="0" w:line="240" w:lineRule="auto"/>
              <w:rPr>
                <w:rFonts w:ascii="Arial" w:eastAsia="Times New Roman" w:hAnsi="Arial" w:cs="Arial"/>
                <w:b/>
                <w:bCs/>
                <w:color w:val="000000"/>
                <w:sz w:val="24"/>
                <w:szCs w:val="24"/>
                <w:lang w:eastAsia="en-GB"/>
              </w:rPr>
            </w:pPr>
            <w:r>
              <w:rPr>
                <w:rFonts w:ascii="Arial" w:eastAsia="Times New Roman" w:hAnsi="Arial" w:cs="Arial"/>
                <w:b/>
                <w:bCs/>
                <w:color w:val="000000"/>
                <w:sz w:val="24"/>
                <w:szCs w:val="24"/>
                <w:lang w:eastAsia="en-GB"/>
              </w:rPr>
              <w:t>20-24</w:t>
            </w:r>
          </w:p>
        </w:tc>
        <w:tc>
          <w:tcPr>
            <w:tcW w:w="2127" w:type="dxa"/>
            <w:shd w:val="clear" w:color="auto" w:fill="F4B083" w:themeFill="accent2" w:themeFillTint="99"/>
            <w:noWrap/>
            <w:vAlign w:val="bottom"/>
          </w:tcPr>
          <w:p w14:paraId="138A695B" w14:textId="7C1139B8" w:rsidR="00CA5709" w:rsidRDefault="0011043F" w:rsidP="00BB53FF">
            <w:pPr>
              <w:spacing w:after="0" w:line="240" w:lineRule="auto"/>
              <w:jc w:val="right"/>
              <w:rPr>
                <w:rFonts w:ascii="Arial" w:eastAsia="Times New Roman" w:hAnsi="Arial" w:cs="Arial"/>
                <w:color w:val="000000"/>
                <w:sz w:val="24"/>
                <w:szCs w:val="24"/>
                <w:lang w:eastAsia="en-GB"/>
              </w:rPr>
            </w:pPr>
            <w:r w:rsidRPr="0011043F">
              <w:rPr>
                <w:rFonts w:ascii="Arial" w:eastAsia="Times New Roman" w:hAnsi="Arial" w:cs="Arial"/>
                <w:color w:val="000000"/>
                <w:sz w:val="24"/>
                <w:szCs w:val="24"/>
                <w:lang w:eastAsia="en-GB"/>
              </w:rPr>
              <w:t>27</w:t>
            </w:r>
            <w:r w:rsidR="00844964">
              <w:rPr>
                <w:rFonts w:ascii="Arial" w:eastAsia="Times New Roman" w:hAnsi="Arial" w:cs="Arial"/>
                <w:color w:val="000000"/>
                <w:sz w:val="24"/>
                <w:szCs w:val="24"/>
                <w:lang w:eastAsia="en-GB"/>
              </w:rPr>
              <w:t>,</w:t>
            </w:r>
            <w:r w:rsidRPr="0011043F">
              <w:rPr>
                <w:rFonts w:ascii="Arial" w:eastAsia="Times New Roman" w:hAnsi="Arial" w:cs="Arial"/>
                <w:color w:val="000000"/>
                <w:sz w:val="24"/>
                <w:szCs w:val="24"/>
                <w:lang w:eastAsia="en-GB"/>
              </w:rPr>
              <w:t>079</w:t>
            </w:r>
          </w:p>
        </w:tc>
        <w:tc>
          <w:tcPr>
            <w:tcW w:w="1417" w:type="dxa"/>
            <w:shd w:val="clear" w:color="auto" w:fill="F4B083" w:themeFill="accent2" w:themeFillTint="99"/>
          </w:tcPr>
          <w:p w14:paraId="3FF887BF" w14:textId="4ED18FA1" w:rsidR="00CA5709" w:rsidRDefault="00480A5C" w:rsidP="00BB53FF">
            <w:pPr>
              <w:spacing w:after="0" w:line="240" w:lineRule="auto"/>
              <w:jc w:val="right"/>
              <w:rPr>
                <w:rFonts w:ascii="Arial" w:eastAsia="Times New Roman" w:hAnsi="Arial" w:cs="Arial"/>
                <w:color w:val="000000"/>
                <w:sz w:val="24"/>
                <w:szCs w:val="24"/>
                <w:lang w:eastAsia="en-GB"/>
              </w:rPr>
            </w:pPr>
            <w:r>
              <w:rPr>
                <w:rFonts w:ascii="Arial" w:eastAsia="Times New Roman" w:hAnsi="Arial" w:cs="Arial"/>
                <w:color w:val="000000"/>
                <w:sz w:val="24"/>
                <w:szCs w:val="24"/>
                <w:lang w:eastAsia="en-GB"/>
              </w:rPr>
              <w:t>1</w:t>
            </w:r>
            <w:r w:rsidR="000B52A3">
              <w:rPr>
                <w:rFonts w:ascii="Arial" w:eastAsia="Times New Roman" w:hAnsi="Arial" w:cs="Arial"/>
                <w:color w:val="000000"/>
                <w:sz w:val="24"/>
                <w:szCs w:val="24"/>
                <w:lang w:eastAsia="en-GB"/>
              </w:rPr>
              <w:t>7.9</w:t>
            </w:r>
          </w:p>
        </w:tc>
      </w:tr>
      <w:tr w:rsidR="00CA5709" w:rsidRPr="007A5C1C" w14:paraId="454703E5" w14:textId="77777777" w:rsidTr="0051474A">
        <w:trPr>
          <w:trHeight w:val="285"/>
          <w:jc w:val="center"/>
        </w:trPr>
        <w:tc>
          <w:tcPr>
            <w:tcW w:w="1696" w:type="dxa"/>
            <w:shd w:val="clear" w:color="auto" w:fill="F4B083" w:themeFill="accent2" w:themeFillTint="99"/>
            <w:noWrap/>
            <w:vAlign w:val="bottom"/>
          </w:tcPr>
          <w:p w14:paraId="1809ADDB" w14:textId="179626F1" w:rsidR="00CA5709" w:rsidRDefault="00CA5709" w:rsidP="00BB53FF">
            <w:pPr>
              <w:spacing w:after="0" w:line="240" w:lineRule="auto"/>
              <w:rPr>
                <w:rFonts w:ascii="Arial" w:eastAsia="Times New Roman" w:hAnsi="Arial" w:cs="Arial"/>
                <w:b/>
                <w:bCs/>
                <w:color w:val="000000"/>
                <w:sz w:val="24"/>
                <w:szCs w:val="24"/>
                <w:lang w:eastAsia="en-GB"/>
              </w:rPr>
            </w:pPr>
            <w:r>
              <w:rPr>
                <w:rFonts w:ascii="Arial" w:eastAsia="Times New Roman" w:hAnsi="Arial" w:cs="Arial"/>
                <w:b/>
                <w:bCs/>
                <w:color w:val="000000"/>
                <w:sz w:val="24"/>
                <w:szCs w:val="24"/>
                <w:lang w:eastAsia="en-GB"/>
              </w:rPr>
              <w:t>25-29</w:t>
            </w:r>
          </w:p>
        </w:tc>
        <w:tc>
          <w:tcPr>
            <w:tcW w:w="2127" w:type="dxa"/>
            <w:shd w:val="clear" w:color="auto" w:fill="F4B083" w:themeFill="accent2" w:themeFillTint="99"/>
            <w:noWrap/>
            <w:vAlign w:val="bottom"/>
          </w:tcPr>
          <w:p w14:paraId="5353F4B1" w14:textId="3BE03384" w:rsidR="00CA5709" w:rsidRDefault="0011043F" w:rsidP="00BB53FF">
            <w:pPr>
              <w:spacing w:after="0" w:line="240" w:lineRule="auto"/>
              <w:jc w:val="right"/>
              <w:rPr>
                <w:rFonts w:ascii="Arial" w:eastAsia="Times New Roman" w:hAnsi="Arial" w:cs="Arial"/>
                <w:color w:val="000000"/>
                <w:sz w:val="24"/>
                <w:szCs w:val="24"/>
                <w:lang w:eastAsia="en-GB"/>
              </w:rPr>
            </w:pPr>
            <w:r w:rsidRPr="0011043F">
              <w:rPr>
                <w:rFonts w:ascii="Arial" w:eastAsia="Times New Roman" w:hAnsi="Arial" w:cs="Arial"/>
                <w:color w:val="000000"/>
                <w:sz w:val="24"/>
                <w:szCs w:val="24"/>
                <w:lang w:eastAsia="en-GB"/>
              </w:rPr>
              <w:t>21</w:t>
            </w:r>
            <w:r w:rsidR="00844964">
              <w:rPr>
                <w:rFonts w:ascii="Arial" w:eastAsia="Times New Roman" w:hAnsi="Arial" w:cs="Arial"/>
                <w:color w:val="000000"/>
                <w:sz w:val="24"/>
                <w:szCs w:val="24"/>
                <w:lang w:eastAsia="en-GB"/>
              </w:rPr>
              <w:t>,</w:t>
            </w:r>
            <w:r w:rsidRPr="0011043F">
              <w:rPr>
                <w:rFonts w:ascii="Arial" w:eastAsia="Times New Roman" w:hAnsi="Arial" w:cs="Arial"/>
                <w:color w:val="000000"/>
                <w:sz w:val="24"/>
                <w:szCs w:val="24"/>
                <w:lang w:eastAsia="en-GB"/>
              </w:rPr>
              <w:t>524</w:t>
            </w:r>
          </w:p>
        </w:tc>
        <w:tc>
          <w:tcPr>
            <w:tcW w:w="1417" w:type="dxa"/>
            <w:shd w:val="clear" w:color="auto" w:fill="F4B083" w:themeFill="accent2" w:themeFillTint="99"/>
          </w:tcPr>
          <w:p w14:paraId="56DF081C" w14:textId="381AF422" w:rsidR="00CA5709" w:rsidRDefault="00C31046" w:rsidP="00BB53FF">
            <w:pPr>
              <w:spacing w:after="0" w:line="240" w:lineRule="auto"/>
              <w:jc w:val="right"/>
              <w:rPr>
                <w:rFonts w:ascii="Arial" w:eastAsia="Times New Roman" w:hAnsi="Arial" w:cs="Arial"/>
                <w:color w:val="000000"/>
                <w:sz w:val="24"/>
                <w:szCs w:val="24"/>
                <w:lang w:eastAsia="en-GB"/>
              </w:rPr>
            </w:pPr>
            <w:r>
              <w:rPr>
                <w:rFonts w:ascii="Arial" w:eastAsia="Times New Roman" w:hAnsi="Arial" w:cs="Arial"/>
                <w:color w:val="000000"/>
                <w:sz w:val="24"/>
                <w:szCs w:val="24"/>
                <w:lang w:eastAsia="en-GB"/>
              </w:rPr>
              <w:t>14.2</w:t>
            </w:r>
          </w:p>
        </w:tc>
      </w:tr>
      <w:tr w:rsidR="00CA5709" w:rsidRPr="007A5C1C" w14:paraId="0710EE67" w14:textId="77777777" w:rsidTr="0051474A">
        <w:trPr>
          <w:trHeight w:val="285"/>
          <w:jc w:val="center"/>
        </w:trPr>
        <w:tc>
          <w:tcPr>
            <w:tcW w:w="1696" w:type="dxa"/>
            <w:shd w:val="clear" w:color="auto" w:fill="F4B083" w:themeFill="accent2" w:themeFillTint="99"/>
            <w:noWrap/>
            <w:vAlign w:val="bottom"/>
          </w:tcPr>
          <w:p w14:paraId="295E26B4" w14:textId="4E0D3762" w:rsidR="00CA5709" w:rsidRDefault="00CA5709" w:rsidP="00BB53FF">
            <w:pPr>
              <w:spacing w:after="0" w:line="240" w:lineRule="auto"/>
              <w:rPr>
                <w:rFonts w:ascii="Arial" w:eastAsia="Times New Roman" w:hAnsi="Arial" w:cs="Arial"/>
                <w:b/>
                <w:bCs/>
                <w:color w:val="000000"/>
                <w:sz w:val="24"/>
                <w:szCs w:val="24"/>
                <w:lang w:eastAsia="en-GB"/>
              </w:rPr>
            </w:pPr>
            <w:r>
              <w:rPr>
                <w:rFonts w:ascii="Arial" w:eastAsia="Times New Roman" w:hAnsi="Arial" w:cs="Arial"/>
                <w:b/>
                <w:bCs/>
                <w:color w:val="000000"/>
                <w:sz w:val="24"/>
                <w:szCs w:val="24"/>
                <w:lang w:eastAsia="en-GB"/>
              </w:rPr>
              <w:t>30-44</w:t>
            </w:r>
          </w:p>
        </w:tc>
        <w:tc>
          <w:tcPr>
            <w:tcW w:w="2127" w:type="dxa"/>
            <w:shd w:val="clear" w:color="auto" w:fill="F4B083" w:themeFill="accent2" w:themeFillTint="99"/>
            <w:noWrap/>
            <w:vAlign w:val="bottom"/>
          </w:tcPr>
          <w:p w14:paraId="38382D59" w14:textId="23253515" w:rsidR="00CA5709" w:rsidRDefault="00D03E7A" w:rsidP="00BB53FF">
            <w:pPr>
              <w:spacing w:after="0" w:line="240" w:lineRule="auto"/>
              <w:jc w:val="right"/>
              <w:rPr>
                <w:rFonts w:ascii="Arial" w:eastAsia="Times New Roman" w:hAnsi="Arial" w:cs="Arial"/>
                <w:color w:val="000000"/>
                <w:sz w:val="24"/>
                <w:szCs w:val="24"/>
                <w:lang w:eastAsia="en-GB"/>
              </w:rPr>
            </w:pPr>
            <w:r w:rsidRPr="00D03E7A">
              <w:rPr>
                <w:rFonts w:ascii="Arial" w:eastAsia="Times New Roman" w:hAnsi="Arial" w:cs="Arial"/>
                <w:color w:val="000000"/>
                <w:sz w:val="24"/>
                <w:szCs w:val="24"/>
                <w:lang w:eastAsia="en-GB"/>
              </w:rPr>
              <w:t>31</w:t>
            </w:r>
            <w:r w:rsidR="00844964">
              <w:rPr>
                <w:rFonts w:ascii="Arial" w:eastAsia="Times New Roman" w:hAnsi="Arial" w:cs="Arial"/>
                <w:color w:val="000000"/>
                <w:sz w:val="24"/>
                <w:szCs w:val="24"/>
                <w:lang w:eastAsia="en-GB"/>
              </w:rPr>
              <w:t>,</w:t>
            </w:r>
            <w:r w:rsidRPr="00D03E7A">
              <w:rPr>
                <w:rFonts w:ascii="Arial" w:eastAsia="Times New Roman" w:hAnsi="Arial" w:cs="Arial"/>
                <w:color w:val="000000"/>
                <w:sz w:val="24"/>
                <w:szCs w:val="24"/>
                <w:lang w:eastAsia="en-GB"/>
              </w:rPr>
              <w:t>941</w:t>
            </w:r>
          </w:p>
        </w:tc>
        <w:tc>
          <w:tcPr>
            <w:tcW w:w="1417" w:type="dxa"/>
            <w:shd w:val="clear" w:color="auto" w:fill="F4B083" w:themeFill="accent2" w:themeFillTint="99"/>
          </w:tcPr>
          <w:p w14:paraId="5E308952" w14:textId="53988016" w:rsidR="00CA5709" w:rsidRDefault="00C31046" w:rsidP="00BB53FF">
            <w:pPr>
              <w:spacing w:after="0" w:line="240" w:lineRule="auto"/>
              <w:jc w:val="right"/>
              <w:rPr>
                <w:rFonts w:ascii="Arial" w:eastAsia="Times New Roman" w:hAnsi="Arial" w:cs="Arial"/>
                <w:color w:val="000000"/>
                <w:sz w:val="24"/>
                <w:szCs w:val="24"/>
                <w:lang w:eastAsia="en-GB"/>
              </w:rPr>
            </w:pPr>
            <w:r>
              <w:rPr>
                <w:rFonts w:ascii="Arial" w:eastAsia="Times New Roman" w:hAnsi="Arial" w:cs="Arial"/>
                <w:color w:val="000000"/>
                <w:sz w:val="24"/>
                <w:szCs w:val="24"/>
                <w:lang w:eastAsia="en-GB"/>
              </w:rPr>
              <w:t>21.1</w:t>
            </w:r>
          </w:p>
        </w:tc>
      </w:tr>
      <w:tr w:rsidR="00CA5709" w:rsidRPr="007A5C1C" w14:paraId="19708DDC" w14:textId="77777777" w:rsidTr="00CA5709">
        <w:trPr>
          <w:trHeight w:val="285"/>
          <w:jc w:val="center"/>
        </w:trPr>
        <w:tc>
          <w:tcPr>
            <w:tcW w:w="1696" w:type="dxa"/>
            <w:noWrap/>
            <w:vAlign w:val="bottom"/>
          </w:tcPr>
          <w:p w14:paraId="759A5FBC" w14:textId="4CE0E235" w:rsidR="00CA5709" w:rsidRDefault="00CA5709" w:rsidP="00BB53FF">
            <w:pPr>
              <w:spacing w:after="0" w:line="240" w:lineRule="auto"/>
              <w:rPr>
                <w:rFonts w:ascii="Arial" w:eastAsia="Times New Roman" w:hAnsi="Arial" w:cs="Arial"/>
                <w:b/>
                <w:bCs/>
                <w:color w:val="000000"/>
                <w:sz w:val="24"/>
                <w:szCs w:val="24"/>
                <w:lang w:eastAsia="en-GB"/>
              </w:rPr>
            </w:pPr>
            <w:r>
              <w:rPr>
                <w:rFonts w:ascii="Arial" w:eastAsia="Times New Roman" w:hAnsi="Arial" w:cs="Arial"/>
                <w:b/>
                <w:bCs/>
                <w:color w:val="000000"/>
                <w:sz w:val="24"/>
                <w:szCs w:val="24"/>
                <w:lang w:eastAsia="en-GB"/>
              </w:rPr>
              <w:t>45-59</w:t>
            </w:r>
          </w:p>
        </w:tc>
        <w:tc>
          <w:tcPr>
            <w:tcW w:w="2127" w:type="dxa"/>
            <w:shd w:val="clear" w:color="auto" w:fill="FBE4D5" w:themeFill="accent2" w:themeFillTint="33"/>
            <w:noWrap/>
            <w:vAlign w:val="bottom"/>
          </w:tcPr>
          <w:p w14:paraId="433CC71C" w14:textId="65723035" w:rsidR="00CA5709" w:rsidRDefault="00D03E7A" w:rsidP="00BB53FF">
            <w:pPr>
              <w:spacing w:after="0" w:line="240" w:lineRule="auto"/>
              <w:jc w:val="right"/>
              <w:rPr>
                <w:rFonts w:ascii="Arial" w:eastAsia="Times New Roman" w:hAnsi="Arial" w:cs="Arial"/>
                <w:color w:val="000000"/>
                <w:sz w:val="24"/>
                <w:szCs w:val="24"/>
                <w:lang w:eastAsia="en-GB"/>
              </w:rPr>
            </w:pPr>
            <w:r w:rsidRPr="00D03E7A">
              <w:rPr>
                <w:rFonts w:ascii="Arial" w:eastAsia="Times New Roman" w:hAnsi="Arial" w:cs="Arial"/>
                <w:color w:val="000000"/>
                <w:sz w:val="24"/>
                <w:szCs w:val="24"/>
                <w:lang w:eastAsia="en-GB"/>
              </w:rPr>
              <w:t>9</w:t>
            </w:r>
            <w:r w:rsidR="00844964">
              <w:rPr>
                <w:rFonts w:ascii="Arial" w:eastAsia="Times New Roman" w:hAnsi="Arial" w:cs="Arial"/>
                <w:color w:val="000000"/>
                <w:sz w:val="24"/>
                <w:szCs w:val="24"/>
                <w:lang w:eastAsia="en-GB"/>
              </w:rPr>
              <w:t>,</w:t>
            </w:r>
            <w:r w:rsidRPr="00D03E7A">
              <w:rPr>
                <w:rFonts w:ascii="Arial" w:eastAsia="Times New Roman" w:hAnsi="Arial" w:cs="Arial"/>
                <w:color w:val="000000"/>
                <w:sz w:val="24"/>
                <w:szCs w:val="24"/>
                <w:lang w:eastAsia="en-GB"/>
              </w:rPr>
              <w:t>552</w:t>
            </w:r>
          </w:p>
        </w:tc>
        <w:tc>
          <w:tcPr>
            <w:tcW w:w="1417" w:type="dxa"/>
            <w:shd w:val="clear" w:color="auto" w:fill="FBE4D5" w:themeFill="accent2" w:themeFillTint="33"/>
          </w:tcPr>
          <w:p w14:paraId="0DAF4ED9" w14:textId="6F173C45" w:rsidR="00CA5709" w:rsidRDefault="00C31046" w:rsidP="00BB53FF">
            <w:pPr>
              <w:spacing w:after="0" w:line="240" w:lineRule="auto"/>
              <w:jc w:val="right"/>
              <w:rPr>
                <w:rFonts w:ascii="Arial" w:eastAsia="Times New Roman" w:hAnsi="Arial" w:cs="Arial"/>
                <w:color w:val="000000"/>
                <w:sz w:val="24"/>
                <w:szCs w:val="24"/>
                <w:lang w:eastAsia="en-GB"/>
              </w:rPr>
            </w:pPr>
            <w:r>
              <w:rPr>
                <w:rFonts w:ascii="Arial" w:eastAsia="Times New Roman" w:hAnsi="Arial" w:cs="Arial"/>
                <w:color w:val="000000"/>
                <w:sz w:val="24"/>
                <w:szCs w:val="24"/>
                <w:lang w:eastAsia="en-GB"/>
              </w:rPr>
              <w:t>6.3</w:t>
            </w:r>
          </w:p>
        </w:tc>
      </w:tr>
      <w:tr w:rsidR="00CA5709" w:rsidRPr="007A5C1C" w14:paraId="3059CE71" w14:textId="77777777" w:rsidTr="00CA5709">
        <w:trPr>
          <w:trHeight w:val="285"/>
          <w:jc w:val="center"/>
        </w:trPr>
        <w:tc>
          <w:tcPr>
            <w:tcW w:w="1696" w:type="dxa"/>
            <w:noWrap/>
            <w:vAlign w:val="bottom"/>
          </w:tcPr>
          <w:p w14:paraId="63FE6688" w14:textId="2C5496DB" w:rsidR="00CA5709" w:rsidRDefault="00CA5709" w:rsidP="00BB53FF">
            <w:pPr>
              <w:spacing w:after="0" w:line="240" w:lineRule="auto"/>
              <w:rPr>
                <w:rFonts w:ascii="Arial" w:eastAsia="Times New Roman" w:hAnsi="Arial" w:cs="Arial"/>
                <w:b/>
                <w:bCs/>
                <w:color w:val="000000"/>
                <w:sz w:val="24"/>
                <w:szCs w:val="24"/>
                <w:lang w:eastAsia="en-GB"/>
              </w:rPr>
            </w:pPr>
            <w:r>
              <w:rPr>
                <w:rFonts w:ascii="Arial" w:eastAsia="Times New Roman" w:hAnsi="Arial" w:cs="Arial"/>
                <w:b/>
                <w:bCs/>
                <w:color w:val="000000"/>
                <w:sz w:val="24"/>
                <w:szCs w:val="24"/>
                <w:lang w:eastAsia="en-GB"/>
              </w:rPr>
              <w:t>60-64</w:t>
            </w:r>
          </w:p>
        </w:tc>
        <w:tc>
          <w:tcPr>
            <w:tcW w:w="2127" w:type="dxa"/>
            <w:shd w:val="clear" w:color="auto" w:fill="FBE4D5" w:themeFill="accent2" w:themeFillTint="33"/>
            <w:noWrap/>
            <w:vAlign w:val="bottom"/>
          </w:tcPr>
          <w:p w14:paraId="556F2B1B" w14:textId="68B04954" w:rsidR="00CA5709" w:rsidRDefault="00D03E7A" w:rsidP="00BB53FF">
            <w:pPr>
              <w:spacing w:after="0" w:line="240" w:lineRule="auto"/>
              <w:jc w:val="right"/>
              <w:rPr>
                <w:rFonts w:ascii="Arial" w:eastAsia="Times New Roman" w:hAnsi="Arial" w:cs="Arial"/>
                <w:color w:val="000000"/>
                <w:sz w:val="24"/>
                <w:szCs w:val="24"/>
                <w:lang w:eastAsia="en-GB"/>
              </w:rPr>
            </w:pPr>
            <w:r w:rsidRPr="00D03E7A">
              <w:rPr>
                <w:rFonts w:ascii="Arial" w:eastAsia="Times New Roman" w:hAnsi="Arial" w:cs="Arial"/>
                <w:color w:val="000000"/>
                <w:sz w:val="24"/>
                <w:szCs w:val="24"/>
                <w:lang w:eastAsia="en-GB"/>
              </w:rPr>
              <w:t>1</w:t>
            </w:r>
            <w:r w:rsidR="00844964">
              <w:rPr>
                <w:rFonts w:ascii="Arial" w:eastAsia="Times New Roman" w:hAnsi="Arial" w:cs="Arial"/>
                <w:color w:val="000000"/>
                <w:sz w:val="24"/>
                <w:szCs w:val="24"/>
                <w:lang w:eastAsia="en-GB"/>
              </w:rPr>
              <w:t>,</w:t>
            </w:r>
            <w:r w:rsidRPr="00D03E7A">
              <w:rPr>
                <w:rFonts w:ascii="Arial" w:eastAsia="Times New Roman" w:hAnsi="Arial" w:cs="Arial"/>
                <w:color w:val="000000"/>
                <w:sz w:val="24"/>
                <w:szCs w:val="24"/>
                <w:lang w:eastAsia="en-GB"/>
              </w:rPr>
              <w:t>190</w:t>
            </w:r>
          </w:p>
        </w:tc>
        <w:tc>
          <w:tcPr>
            <w:tcW w:w="1417" w:type="dxa"/>
            <w:shd w:val="clear" w:color="auto" w:fill="FBE4D5" w:themeFill="accent2" w:themeFillTint="33"/>
          </w:tcPr>
          <w:p w14:paraId="24D59249" w14:textId="5FA7ABBA" w:rsidR="00CA5709" w:rsidRDefault="00C31046" w:rsidP="00BB53FF">
            <w:pPr>
              <w:spacing w:after="0" w:line="240" w:lineRule="auto"/>
              <w:jc w:val="right"/>
              <w:rPr>
                <w:rFonts w:ascii="Arial" w:eastAsia="Times New Roman" w:hAnsi="Arial" w:cs="Arial"/>
                <w:color w:val="000000"/>
                <w:sz w:val="24"/>
                <w:szCs w:val="24"/>
                <w:lang w:eastAsia="en-GB"/>
              </w:rPr>
            </w:pPr>
            <w:r>
              <w:rPr>
                <w:rFonts w:ascii="Arial" w:eastAsia="Times New Roman" w:hAnsi="Arial" w:cs="Arial"/>
                <w:color w:val="000000"/>
                <w:sz w:val="24"/>
                <w:szCs w:val="24"/>
                <w:lang w:eastAsia="en-GB"/>
              </w:rPr>
              <w:t>0.79</w:t>
            </w:r>
          </w:p>
        </w:tc>
      </w:tr>
      <w:tr w:rsidR="00CA5709" w:rsidRPr="007A5C1C" w14:paraId="6D0BD015" w14:textId="77777777" w:rsidTr="00CA5709">
        <w:trPr>
          <w:trHeight w:val="285"/>
          <w:jc w:val="center"/>
        </w:trPr>
        <w:tc>
          <w:tcPr>
            <w:tcW w:w="1696" w:type="dxa"/>
            <w:noWrap/>
            <w:vAlign w:val="bottom"/>
          </w:tcPr>
          <w:p w14:paraId="392C8324" w14:textId="31ACEAE8" w:rsidR="00CA5709" w:rsidRDefault="00CA5709" w:rsidP="00BB53FF">
            <w:pPr>
              <w:spacing w:after="0" w:line="240" w:lineRule="auto"/>
              <w:rPr>
                <w:rFonts w:ascii="Arial" w:eastAsia="Times New Roman" w:hAnsi="Arial" w:cs="Arial"/>
                <w:b/>
                <w:bCs/>
                <w:color w:val="000000"/>
                <w:sz w:val="24"/>
                <w:szCs w:val="24"/>
                <w:lang w:eastAsia="en-GB"/>
              </w:rPr>
            </w:pPr>
            <w:r>
              <w:rPr>
                <w:rFonts w:ascii="Arial" w:eastAsia="Times New Roman" w:hAnsi="Arial" w:cs="Arial"/>
                <w:b/>
                <w:bCs/>
                <w:color w:val="000000"/>
                <w:sz w:val="24"/>
                <w:szCs w:val="24"/>
                <w:lang w:eastAsia="en-GB"/>
              </w:rPr>
              <w:t>65-74</w:t>
            </w:r>
          </w:p>
        </w:tc>
        <w:tc>
          <w:tcPr>
            <w:tcW w:w="2127" w:type="dxa"/>
            <w:shd w:val="clear" w:color="auto" w:fill="FBE4D5" w:themeFill="accent2" w:themeFillTint="33"/>
            <w:noWrap/>
            <w:vAlign w:val="bottom"/>
          </w:tcPr>
          <w:p w14:paraId="25663642" w14:textId="4DFA00D1" w:rsidR="00CA5709" w:rsidRDefault="00D03E7A" w:rsidP="00BB53FF">
            <w:pPr>
              <w:spacing w:after="0" w:line="240" w:lineRule="auto"/>
              <w:jc w:val="right"/>
              <w:rPr>
                <w:rFonts w:ascii="Arial" w:eastAsia="Times New Roman" w:hAnsi="Arial" w:cs="Arial"/>
                <w:color w:val="000000"/>
                <w:sz w:val="24"/>
                <w:szCs w:val="24"/>
                <w:lang w:eastAsia="en-GB"/>
              </w:rPr>
            </w:pPr>
            <w:r w:rsidRPr="00D03E7A">
              <w:rPr>
                <w:rFonts w:ascii="Arial" w:eastAsia="Times New Roman" w:hAnsi="Arial" w:cs="Arial"/>
                <w:color w:val="000000"/>
                <w:sz w:val="24"/>
                <w:szCs w:val="24"/>
                <w:lang w:eastAsia="en-GB"/>
              </w:rPr>
              <w:t>1</w:t>
            </w:r>
            <w:r w:rsidR="00844964">
              <w:rPr>
                <w:rFonts w:ascii="Arial" w:eastAsia="Times New Roman" w:hAnsi="Arial" w:cs="Arial"/>
                <w:color w:val="000000"/>
                <w:sz w:val="24"/>
                <w:szCs w:val="24"/>
                <w:lang w:eastAsia="en-GB"/>
              </w:rPr>
              <w:t>,</w:t>
            </w:r>
            <w:r w:rsidRPr="00D03E7A">
              <w:rPr>
                <w:rFonts w:ascii="Arial" w:eastAsia="Times New Roman" w:hAnsi="Arial" w:cs="Arial"/>
                <w:color w:val="000000"/>
                <w:sz w:val="24"/>
                <w:szCs w:val="24"/>
                <w:lang w:eastAsia="en-GB"/>
              </w:rPr>
              <w:t>137</w:t>
            </w:r>
          </w:p>
        </w:tc>
        <w:tc>
          <w:tcPr>
            <w:tcW w:w="1417" w:type="dxa"/>
            <w:shd w:val="clear" w:color="auto" w:fill="FBE4D5" w:themeFill="accent2" w:themeFillTint="33"/>
          </w:tcPr>
          <w:p w14:paraId="5D3C4ABB" w14:textId="20654911" w:rsidR="00CA5709" w:rsidRDefault="00C31046" w:rsidP="00BB53FF">
            <w:pPr>
              <w:spacing w:after="0" w:line="240" w:lineRule="auto"/>
              <w:jc w:val="right"/>
              <w:rPr>
                <w:rFonts w:ascii="Arial" w:eastAsia="Times New Roman" w:hAnsi="Arial" w:cs="Arial"/>
                <w:color w:val="000000"/>
                <w:sz w:val="24"/>
                <w:szCs w:val="24"/>
                <w:lang w:eastAsia="en-GB"/>
              </w:rPr>
            </w:pPr>
            <w:r>
              <w:rPr>
                <w:rFonts w:ascii="Arial" w:eastAsia="Times New Roman" w:hAnsi="Arial" w:cs="Arial"/>
                <w:color w:val="000000"/>
                <w:sz w:val="24"/>
                <w:szCs w:val="24"/>
                <w:lang w:eastAsia="en-GB"/>
              </w:rPr>
              <w:t>0.75</w:t>
            </w:r>
          </w:p>
        </w:tc>
      </w:tr>
      <w:tr w:rsidR="00CA5709" w:rsidRPr="007A5C1C" w14:paraId="4954F8E0" w14:textId="77777777" w:rsidTr="00CA5709">
        <w:trPr>
          <w:trHeight w:val="285"/>
          <w:jc w:val="center"/>
        </w:trPr>
        <w:tc>
          <w:tcPr>
            <w:tcW w:w="1696" w:type="dxa"/>
            <w:noWrap/>
            <w:vAlign w:val="bottom"/>
          </w:tcPr>
          <w:p w14:paraId="64BA9001" w14:textId="4B47ABFB" w:rsidR="00CA5709" w:rsidRDefault="00CA5709" w:rsidP="00BB53FF">
            <w:pPr>
              <w:spacing w:after="0" w:line="240" w:lineRule="auto"/>
              <w:rPr>
                <w:rFonts w:ascii="Arial" w:eastAsia="Times New Roman" w:hAnsi="Arial" w:cs="Arial"/>
                <w:b/>
                <w:bCs/>
                <w:color w:val="000000"/>
                <w:sz w:val="24"/>
                <w:szCs w:val="24"/>
                <w:lang w:eastAsia="en-GB"/>
              </w:rPr>
            </w:pPr>
            <w:r>
              <w:rPr>
                <w:rFonts w:ascii="Arial" w:eastAsia="Times New Roman" w:hAnsi="Arial" w:cs="Arial"/>
                <w:b/>
                <w:bCs/>
                <w:color w:val="000000"/>
                <w:sz w:val="24"/>
                <w:szCs w:val="24"/>
                <w:lang w:eastAsia="en-GB"/>
              </w:rPr>
              <w:t>75-84</w:t>
            </w:r>
          </w:p>
        </w:tc>
        <w:tc>
          <w:tcPr>
            <w:tcW w:w="2127" w:type="dxa"/>
            <w:shd w:val="clear" w:color="auto" w:fill="FBE4D5" w:themeFill="accent2" w:themeFillTint="33"/>
            <w:noWrap/>
            <w:vAlign w:val="bottom"/>
          </w:tcPr>
          <w:p w14:paraId="24B491B9" w14:textId="292E6D45" w:rsidR="00CA5709" w:rsidRDefault="00D03E7A" w:rsidP="00BB53FF">
            <w:pPr>
              <w:spacing w:after="0" w:line="240" w:lineRule="auto"/>
              <w:jc w:val="right"/>
              <w:rPr>
                <w:rFonts w:ascii="Arial" w:eastAsia="Times New Roman" w:hAnsi="Arial" w:cs="Arial"/>
                <w:color w:val="000000"/>
                <w:sz w:val="24"/>
                <w:szCs w:val="24"/>
                <w:lang w:eastAsia="en-GB"/>
              </w:rPr>
            </w:pPr>
            <w:r>
              <w:rPr>
                <w:rFonts w:ascii="Arial" w:eastAsia="Times New Roman" w:hAnsi="Arial" w:cs="Arial"/>
                <w:color w:val="000000"/>
                <w:sz w:val="24"/>
                <w:szCs w:val="24"/>
                <w:lang w:eastAsia="en-GB"/>
              </w:rPr>
              <w:t>265</w:t>
            </w:r>
          </w:p>
        </w:tc>
        <w:tc>
          <w:tcPr>
            <w:tcW w:w="1417" w:type="dxa"/>
            <w:shd w:val="clear" w:color="auto" w:fill="FBE4D5" w:themeFill="accent2" w:themeFillTint="33"/>
          </w:tcPr>
          <w:p w14:paraId="3E471DF4" w14:textId="61EDC68C" w:rsidR="00CA5709" w:rsidRDefault="00C31046" w:rsidP="00BB53FF">
            <w:pPr>
              <w:spacing w:after="0" w:line="240" w:lineRule="auto"/>
              <w:jc w:val="right"/>
              <w:rPr>
                <w:rFonts w:ascii="Arial" w:eastAsia="Times New Roman" w:hAnsi="Arial" w:cs="Arial"/>
                <w:color w:val="000000"/>
                <w:sz w:val="24"/>
                <w:szCs w:val="24"/>
                <w:lang w:eastAsia="en-GB"/>
              </w:rPr>
            </w:pPr>
            <w:r>
              <w:rPr>
                <w:rFonts w:ascii="Arial" w:eastAsia="Times New Roman" w:hAnsi="Arial" w:cs="Arial"/>
                <w:color w:val="000000"/>
                <w:sz w:val="24"/>
                <w:szCs w:val="24"/>
                <w:lang w:eastAsia="en-GB"/>
              </w:rPr>
              <w:t>0.18</w:t>
            </w:r>
          </w:p>
        </w:tc>
      </w:tr>
      <w:tr w:rsidR="00CA5709" w:rsidRPr="007A5C1C" w14:paraId="29769622" w14:textId="77777777" w:rsidTr="00CA5709">
        <w:trPr>
          <w:trHeight w:val="285"/>
          <w:jc w:val="center"/>
        </w:trPr>
        <w:tc>
          <w:tcPr>
            <w:tcW w:w="1696" w:type="dxa"/>
            <w:noWrap/>
            <w:vAlign w:val="bottom"/>
          </w:tcPr>
          <w:p w14:paraId="75E78E98" w14:textId="37C4BAE8" w:rsidR="00CA5709" w:rsidRDefault="00CA5709" w:rsidP="00BB53FF">
            <w:pPr>
              <w:spacing w:after="0" w:line="240" w:lineRule="auto"/>
              <w:rPr>
                <w:rFonts w:ascii="Arial" w:eastAsia="Times New Roman" w:hAnsi="Arial" w:cs="Arial"/>
                <w:b/>
                <w:bCs/>
                <w:color w:val="000000"/>
                <w:sz w:val="24"/>
                <w:szCs w:val="24"/>
                <w:lang w:eastAsia="en-GB"/>
              </w:rPr>
            </w:pPr>
            <w:r>
              <w:rPr>
                <w:rFonts w:ascii="Arial" w:eastAsia="Times New Roman" w:hAnsi="Arial" w:cs="Arial"/>
                <w:b/>
                <w:bCs/>
                <w:color w:val="000000"/>
                <w:sz w:val="24"/>
                <w:szCs w:val="24"/>
                <w:lang w:eastAsia="en-GB"/>
              </w:rPr>
              <w:t>85-89</w:t>
            </w:r>
          </w:p>
        </w:tc>
        <w:tc>
          <w:tcPr>
            <w:tcW w:w="2127" w:type="dxa"/>
            <w:shd w:val="clear" w:color="auto" w:fill="FBE4D5" w:themeFill="accent2" w:themeFillTint="33"/>
            <w:noWrap/>
            <w:vAlign w:val="bottom"/>
          </w:tcPr>
          <w:p w14:paraId="3D621FF8" w14:textId="52581E93" w:rsidR="00CA5709" w:rsidRDefault="00D03E7A" w:rsidP="00BB53FF">
            <w:pPr>
              <w:spacing w:after="0" w:line="240" w:lineRule="auto"/>
              <w:jc w:val="right"/>
              <w:rPr>
                <w:rFonts w:ascii="Arial" w:eastAsia="Times New Roman" w:hAnsi="Arial" w:cs="Arial"/>
                <w:color w:val="000000"/>
                <w:sz w:val="24"/>
                <w:szCs w:val="24"/>
                <w:lang w:eastAsia="en-GB"/>
              </w:rPr>
            </w:pPr>
            <w:r>
              <w:rPr>
                <w:rFonts w:ascii="Arial" w:eastAsia="Times New Roman" w:hAnsi="Arial" w:cs="Arial"/>
                <w:color w:val="000000"/>
                <w:sz w:val="24"/>
                <w:szCs w:val="24"/>
                <w:lang w:eastAsia="en-GB"/>
              </w:rPr>
              <w:t>28</w:t>
            </w:r>
          </w:p>
        </w:tc>
        <w:tc>
          <w:tcPr>
            <w:tcW w:w="1417" w:type="dxa"/>
            <w:shd w:val="clear" w:color="auto" w:fill="FBE4D5" w:themeFill="accent2" w:themeFillTint="33"/>
          </w:tcPr>
          <w:p w14:paraId="78713120" w14:textId="63C70894" w:rsidR="00CA5709" w:rsidRDefault="00C31046" w:rsidP="00BB53FF">
            <w:pPr>
              <w:spacing w:after="0" w:line="240" w:lineRule="auto"/>
              <w:jc w:val="right"/>
              <w:rPr>
                <w:rFonts w:ascii="Arial" w:eastAsia="Times New Roman" w:hAnsi="Arial" w:cs="Arial"/>
                <w:color w:val="000000"/>
                <w:sz w:val="24"/>
                <w:szCs w:val="24"/>
                <w:lang w:eastAsia="en-GB"/>
              </w:rPr>
            </w:pPr>
            <w:r>
              <w:rPr>
                <w:rFonts w:ascii="Arial" w:eastAsia="Times New Roman" w:hAnsi="Arial" w:cs="Arial"/>
                <w:color w:val="000000"/>
                <w:sz w:val="24"/>
                <w:szCs w:val="24"/>
                <w:lang w:eastAsia="en-GB"/>
              </w:rPr>
              <w:t>0.02</w:t>
            </w:r>
          </w:p>
        </w:tc>
      </w:tr>
      <w:tr w:rsidR="00CA5709" w:rsidRPr="007A5C1C" w14:paraId="07EE6FA0" w14:textId="77777777" w:rsidTr="00CA5709">
        <w:trPr>
          <w:trHeight w:val="285"/>
          <w:jc w:val="center"/>
        </w:trPr>
        <w:tc>
          <w:tcPr>
            <w:tcW w:w="1696" w:type="dxa"/>
            <w:noWrap/>
            <w:vAlign w:val="bottom"/>
          </w:tcPr>
          <w:p w14:paraId="47DCB210" w14:textId="02241C48" w:rsidR="00CA5709" w:rsidRDefault="00CA5709" w:rsidP="00BB53FF">
            <w:pPr>
              <w:spacing w:after="0" w:line="240" w:lineRule="auto"/>
              <w:rPr>
                <w:rFonts w:ascii="Arial" w:eastAsia="Times New Roman" w:hAnsi="Arial" w:cs="Arial"/>
                <w:b/>
                <w:bCs/>
                <w:color w:val="000000"/>
                <w:sz w:val="24"/>
                <w:szCs w:val="24"/>
                <w:lang w:eastAsia="en-GB"/>
              </w:rPr>
            </w:pPr>
            <w:r>
              <w:rPr>
                <w:rFonts w:ascii="Arial" w:eastAsia="Times New Roman" w:hAnsi="Arial" w:cs="Arial"/>
                <w:b/>
                <w:bCs/>
                <w:color w:val="000000"/>
                <w:sz w:val="24"/>
                <w:szCs w:val="24"/>
                <w:lang w:eastAsia="en-GB"/>
              </w:rPr>
              <w:t>90+</w:t>
            </w:r>
          </w:p>
        </w:tc>
        <w:tc>
          <w:tcPr>
            <w:tcW w:w="2127" w:type="dxa"/>
            <w:shd w:val="clear" w:color="auto" w:fill="FBE4D5" w:themeFill="accent2" w:themeFillTint="33"/>
            <w:noWrap/>
            <w:vAlign w:val="bottom"/>
          </w:tcPr>
          <w:p w14:paraId="5D6235D6" w14:textId="54ECC28D" w:rsidR="00CA5709" w:rsidRDefault="00D03E7A" w:rsidP="00BB53FF">
            <w:pPr>
              <w:spacing w:after="0" w:line="240" w:lineRule="auto"/>
              <w:jc w:val="right"/>
              <w:rPr>
                <w:rFonts w:ascii="Arial" w:eastAsia="Times New Roman" w:hAnsi="Arial" w:cs="Arial"/>
                <w:color w:val="000000"/>
                <w:sz w:val="24"/>
                <w:szCs w:val="24"/>
                <w:lang w:eastAsia="en-GB"/>
              </w:rPr>
            </w:pPr>
            <w:r>
              <w:rPr>
                <w:rFonts w:ascii="Arial" w:eastAsia="Times New Roman" w:hAnsi="Arial" w:cs="Arial"/>
                <w:color w:val="000000"/>
                <w:sz w:val="24"/>
                <w:szCs w:val="24"/>
                <w:lang w:eastAsia="en-GB"/>
              </w:rPr>
              <w:t>7</w:t>
            </w:r>
          </w:p>
        </w:tc>
        <w:tc>
          <w:tcPr>
            <w:tcW w:w="1417" w:type="dxa"/>
            <w:shd w:val="clear" w:color="auto" w:fill="FBE4D5" w:themeFill="accent2" w:themeFillTint="33"/>
          </w:tcPr>
          <w:p w14:paraId="1BB849A8" w14:textId="1D404DE8" w:rsidR="00CA5709" w:rsidRDefault="00C31046" w:rsidP="00BB53FF">
            <w:pPr>
              <w:spacing w:after="0" w:line="240" w:lineRule="auto"/>
              <w:jc w:val="right"/>
              <w:rPr>
                <w:rFonts w:ascii="Arial" w:eastAsia="Times New Roman" w:hAnsi="Arial" w:cs="Arial"/>
                <w:color w:val="000000"/>
                <w:sz w:val="24"/>
                <w:szCs w:val="24"/>
                <w:lang w:eastAsia="en-GB"/>
              </w:rPr>
            </w:pPr>
            <w:r>
              <w:rPr>
                <w:rFonts w:ascii="Arial" w:eastAsia="Times New Roman" w:hAnsi="Arial" w:cs="Arial"/>
                <w:color w:val="000000"/>
                <w:sz w:val="24"/>
                <w:szCs w:val="24"/>
                <w:lang w:eastAsia="en-GB"/>
              </w:rPr>
              <w:t>0.01</w:t>
            </w:r>
          </w:p>
        </w:tc>
      </w:tr>
    </w:tbl>
    <w:p w14:paraId="2B50B4FA" w14:textId="629F06E1" w:rsidR="00DA14A3" w:rsidRDefault="00C660C1" w:rsidP="003A1631">
      <w:pPr>
        <w:tabs>
          <w:tab w:val="left" w:pos="3406"/>
        </w:tabs>
        <w:rPr>
          <w:rFonts w:ascii="Arial" w:hAnsi="Arial" w:cs="Arial"/>
          <w:color w:val="1F1F1F"/>
        </w:rPr>
      </w:pPr>
      <w:r>
        <w:rPr>
          <w:rFonts w:ascii="Arial" w:hAnsi="Arial" w:cs="Arial"/>
          <w:i/>
          <w:iCs/>
          <w:color w:val="323132"/>
          <w:sz w:val="20"/>
          <w:szCs w:val="20"/>
        </w:rPr>
        <w:tab/>
      </w:r>
      <w:r>
        <w:rPr>
          <w:rFonts w:ascii="Arial" w:hAnsi="Arial" w:cs="Arial"/>
          <w:i/>
          <w:iCs/>
          <w:color w:val="323132"/>
          <w:sz w:val="20"/>
          <w:szCs w:val="20"/>
        </w:rPr>
        <w:tab/>
      </w:r>
      <w:r>
        <w:rPr>
          <w:rFonts w:ascii="Arial" w:hAnsi="Arial" w:cs="Arial"/>
          <w:i/>
          <w:iCs/>
          <w:color w:val="323132"/>
          <w:sz w:val="20"/>
          <w:szCs w:val="20"/>
        </w:rPr>
        <w:tab/>
      </w:r>
      <w:r w:rsidRPr="001E28E6">
        <w:rPr>
          <w:rFonts w:ascii="Arial" w:hAnsi="Arial" w:cs="Arial"/>
          <w:i/>
          <w:iCs/>
          <w:color w:val="323132"/>
          <w:sz w:val="20"/>
          <w:szCs w:val="20"/>
        </w:rPr>
        <w:t xml:space="preserve">Figure </w:t>
      </w:r>
      <w:r>
        <w:rPr>
          <w:rFonts w:ascii="Arial" w:hAnsi="Arial" w:cs="Arial"/>
          <w:i/>
          <w:iCs/>
          <w:color w:val="323132"/>
          <w:sz w:val="20"/>
          <w:szCs w:val="20"/>
        </w:rPr>
        <w:t>27</w:t>
      </w:r>
    </w:p>
    <w:p w14:paraId="2ADC8DC4" w14:textId="129E6A46" w:rsidR="0025208A" w:rsidRPr="00DA14A3" w:rsidRDefault="00306A4F" w:rsidP="00DA14A3">
      <w:pPr>
        <w:rPr>
          <w:rFonts w:ascii="Arial" w:hAnsi="Arial" w:cs="Arial"/>
          <w:color w:val="1F1F1F"/>
        </w:rPr>
      </w:pPr>
      <w:r>
        <w:rPr>
          <w:rFonts w:ascii="Arial" w:hAnsi="Arial" w:cs="Arial"/>
          <w:color w:val="1F1F1F"/>
        </w:rPr>
        <w:t>As shown in the table, m</w:t>
      </w:r>
      <w:r w:rsidR="0025208A" w:rsidRPr="00DA14A3">
        <w:rPr>
          <w:rFonts w:ascii="Arial" w:hAnsi="Arial" w:cs="Arial"/>
          <w:color w:val="1F1F1F"/>
        </w:rPr>
        <w:t xml:space="preserve">ost residents </w:t>
      </w:r>
      <w:r>
        <w:rPr>
          <w:rFonts w:ascii="Arial" w:hAnsi="Arial" w:cs="Arial"/>
          <w:color w:val="1F1F1F"/>
        </w:rPr>
        <w:t>(</w:t>
      </w:r>
      <w:r w:rsidR="00B21690">
        <w:rPr>
          <w:rFonts w:ascii="Arial" w:hAnsi="Arial" w:cs="Arial"/>
          <w:color w:val="1F1F1F"/>
        </w:rPr>
        <w:t>53%</w:t>
      </w:r>
      <w:r>
        <w:rPr>
          <w:rFonts w:ascii="Arial" w:hAnsi="Arial" w:cs="Arial"/>
          <w:color w:val="1F1F1F"/>
        </w:rPr>
        <w:t xml:space="preserve">) </w:t>
      </w:r>
      <w:r w:rsidR="00DA14A3">
        <w:rPr>
          <w:rFonts w:ascii="Arial" w:hAnsi="Arial" w:cs="Arial"/>
          <w:color w:val="1F1F1F"/>
        </w:rPr>
        <w:t xml:space="preserve">who </w:t>
      </w:r>
      <w:r w:rsidR="0047520C">
        <w:rPr>
          <w:rFonts w:ascii="Arial" w:hAnsi="Arial" w:cs="Arial"/>
          <w:color w:val="1F1F1F"/>
        </w:rPr>
        <w:t>moved</w:t>
      </w:r>
      <w:r w:rsidR="0025208A" w:rsidRPr="00DA14A3">
        <w:rPr>
          <w:rFonts w:ascii="Arial" w:hAnsi="Arial" w:cs="Arial"/>
          <w:color w:val="1F1F1F"/>
        </w:rPr>
        <w:t xml:space="preserve"> </w:t>
      </w:r>
      <w:r w:rsidR="0047520C">
        <w:rPr>
          <w:rFonts w:ascii="Arial" w:hAnsi="Arial" w:cs="Arial"/>
          <w:color w:val="1F1F1F"/>
        </w:rPr>
        <w:t>to</w:t>
      </w:r>
      <w:r w:rsidR="0025208A" w:rsidRPr="00DA14A3">
        <w:rPr>
          <w:rFonts w:ascii="Arial" w:hAnsi="Arial" w:cs="Arial"/>
          <w:color w:val="1F1F1F"/>
        </w:rPr>
        <w:t xml:space="preserve"> </w:t>
      </w:r>
      <w:r w:rsidR="00E46F17">
        <w:rPr>
          <w:rFonts w:ascii="Arial" w:hAnsi="Arial" w:cs="Arial"/>
          <w:color w:val="1F1F1F"/>
        </w:rPr>
        <w:t>were</w:t>
      </w:r>
      <w:r w:rsidR="0025208A" w:rsidRPr="00DA14A3">
        <w:rPr>
          <w:rFonts w:ascii="Arial" w:hAnsi="Arial" w:cs="Arial"/>
          <w:color w:val="1F1F1F"/>
        </w:rPr>
        <w:t xml:space="preserve"> between </w:t>
      </w:r>
      <w:r w:rsidR="00510819" w:rsidRPr="00DA14A3">
        <w:rPr>
          <w:rFonts w:ascii="Arial" w:hAnsi="Arial" w:cs="Arial"/>
          <w:color w:val="1F1F1F"/>
        </w:rPr>
        <w:t>20</w:t>
      </w:r>
      <w:r w:rsidR="0025208A" w:rsidRPr="00DA14A3">
        <w:rPr>
          <w:rFonts w:ascii="Arial" w:hAnsi="Arial" w:cs="Arial"/>
          <w:color w:val="1F1F1F"/>
        </w:rPr>
        <w:t>-</w:t>
      </w:r>
      <w:r w:rsidR="007F5BC5" w:rsidRPr="00DA14A3">
        <w:rPr>
          <w:rFonts w:ascii="Arial" w:hAnsi="Arial" w:cs="Arial"/>
          <w:color w:val="1F1F1F"/>
        </w:rPr>
        <w:t>44</w:t>
      </w:r>
      <w:r w:rsidR="0025208A" w:rsidRPr="00DA14A3">
        <w:rPr>
          <w:rFonts w:ascii="Arial" w:hAnsi="Arial" w:cs="Arial"/>
          <w:color w:val="1F1F1F"/>
        </w:rPr>
        <w:t xml:space="preserve"> years </w:t>
      </w:r>
      <w:r w:rsidR="00BE42D1" w:rsidRPr="00DA14A3">
        <w:rPr>
          <w:rFonts w:ascii="Arial" w:hAnsi="Arial" w:cs="Arial"/>
          <w:color w:val="1F1F1F"/>
        </w:rPr>
        <w:t>old.</w:t>
      </w:r>
      <w:r w:rsidR="00115FCE">
        <w:rPr>
          <w:rFonts w:ascii="Arial" w:hAnsi="Arial" w:cs="Arial"/>
          <w:color w:val="1F1F1F"/>
        </w:rPr>
        <w:t xml:space="preserve"> </w:t>
      </w:r>
      <w:r w:rsidR="009D5365">
        <w:rPr>
          <w:rFonts w:ascii="Arial" w:hAnsi="Arial" w:cs="Arial"/>
          <w:color w:val="1F1F1F"/>
        </w:rPr>
        <w:t xml:space="preserve">Less people moved to Leicester that were </w:t>
      </w:r>
      <w:r w:rsidR="00AB1377">
        <w:rPr>
          <w:rFonts w:ascii="Arial" w:hAnsi="Arial" w:cs="Arial"/>
          <w:color w:val="1F1F1F"/>
        </w:rPr>
        <w:t xml:space="preserve">either younger than 20 years old, or older than 59 years old. </w:t>
      </w:r>
    </w:p>
    <w:p w14:paraId="71B525AF" w14:textId="030CB655" w:rsidR="00802C8B" w:rsidRDefault="00802C8B" w:rsidP="003A1631">
      <w:pPr>
        <w:tabs>
          <w:tab w:val="left" w:pos="3406"/>
        </w:tabs>
        <w:rPr>
          <w:rFonts w:ascii="Arial" w:hAnsi="Arial" w:cs="Arial"/>
          <w:color w:val="1F1F1F"/>
        </w:rPr>
      </w:pPr>
      <w:r>
        <w:rPr>
          <w:rFonts w:ascii="Arial" w:hAnsi="Arial" w:cs="Arial"/>
          <w:color w:val="1F1F1F"/>
        </w:rPr>
        <w:t xml:space="preserve">According to the ONS, </w:t>
      </w:r>
      <w:r w:rsidRPr="00802C8B">
        <w:rPr>
          <w:rFonts w:ascii="Arial" w:hAnsi="Arial" w:cs="Arial"/>
          <w:color w:val="1F1F1F"/>
        </w:rPr>
        <w:t>Local authorities with more university students tended to have a lower median age</w:t>
      </w:r>
      <w:r>
        <w:rPr>
          <w:rFonts w:ascii="Arial" w:hAnsi="Arial" w:cs="Arial"/>
          <w:color w:val="1F1F1F"/>
        </w:rPr>
        <w:t>. While the national median age is 40, in Leicester, the median age is 33, represented in the figure below.</w:t>
      </w:r>
    </w:p>
    <w:p w14:paraId="48E7068A" w14:textId="356A3815" w:rsidR="00802C8B" w:rsidRDefault="00802C8B" w:rsidP="00AB1377">
      <w:pPr>
        <w:tabs>
          <w:tab w:val="left" w:pos="3406"/>
        </w:tabs>
        <w:jc w:val="center"/>
        <w:rPr>
          <w:rFonts w:ascii="Arial" w:hAnsi="Arial" w:cs="Arial"/>
          <w:color w:val="1F1F1F"/>
        </w:rPr>
      </w:pPr>
      <w:r>
        <w:rPr>
          <w:rFonts w:ascii="Arial" w:hAnsi="Arial" w:cs="Arial"/>
          <w:noProof/>
          <w:color w:val="1F1F1F"/>
        </w:rPr>
        <w:lastRenderedPageBreak/>
        <w:drawing>
          <wp:inline distT="0" distB="0" distL="0" distR="0" wp14:anchorId="46F64017" wp14:editId="03D39998">
            <wp:extent cx="3339548" cy="3306576"/>
            <wp:effectExtent l="0" t="0" r="0" b="8255"/>
            <wp:docPr id="11" name="Picture 11" descr="Diagram&#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descr="Diagram&#10;&#10;Description automatically generated with medium confidence"/>
                    <pic:cNvPicPr/>
                  </pic:nvPicPr>
                  <pic:blipFill>
                    <a:blip r:embed="rId34">
                      <a:extLst>
                        <a:ext uri="{28A0092B-C50C-407E-A947-70E740481C1C}">
                          <a14:useLocalDpi xmlns:a14="http://schemas.microsoft.com/office/drawing/2010/main" val="0"/>
                        </a:ext>
                      </a:extLst>
                    </a:blip>
                    <a:stretch>
                      <a:fillRect/>
                    </a:stretch>
                  </pic:blipFill>
                  <pic:spPr>
                    <a:xfrm>
                      <a:off x="0" y="0"/>
                      <a:ext cx="3349402" cy="3316332"/>
                    </a:xfrm>
                    <a:prstGeom prst="rect">
                      <a:avLst/>
                    </a:prstGeom>
                  </pic:spPr>
                </pic:pic>
              </a:graphicData>
            </a:graphic>
          </wp:inline>
        </w:drawing>
      </w:r>
    </w:p>
    <w:p w14:paraId="2BD68989" w14:textId="09574A75" w:rsidR="00C31046" w:rsidRPr="00326B01" w:rsidRDefault="007E0BCC" w:rsidP="00C31046">
      <w:pPr>
        <w:tabs>
          <w:tab w:val="left" w:pos="3406"/>
        </w:tabs>
        <w:rPr>
          <w:rFonts w:ascii="Arial" w:hAnsi="Arial" w:cs="Arial"/>
          <w:b/>
          <w:bCs/>
          <w:i/>
          <w:iCs/>
          <w:color w:val="1F1F1F"/>
        </w:rPr>
      </w:pPr>
      <w:r>
        <w:rPr>
          <w:rFonts w:ascii="Arial" w:hAnsi="Arial" w:cs="Arial"/>
          <w:i/>
          <w:iCs/>
          <w:color w:val="323132"/>
          <w:sz w:val="20"/>
          <w:szCs w:val="20"/>
        </w:rPr>
        <w:tab/>
        <w:t>Figure</w:t>
      </w:r>
      <w:r w:rsidR="00C660C1">
        <w:rPr>
          <w:rFonts w:ascii="Arial" w:hAnsi="Arial" w:cs="Arial"/>
          <w:i/>
          <w:iCs/>
          <w:color w:val="323132"/>
          <w:sz w:val="20"/>
          <w:szCs w:val="20"/>
        </w:rPr>
        <w:t xml:space="preserve"> 28</w:t>
      </w:r>
      <w:r>
        <w:rPr>
          <w:rFonts w:ascii="Arial" w:hAnsi="Arial" w:cs="Arial"/>
          <w:i/>
          <w:iCs/>
          <w:color w:val="323132"/>
          <w:sz w:val="20"/>
          <w:szCs w:val="20"/>
        </w:rPr>
        <w:t xml:space="preserve"> </w:t>
      </w:r>
      <w:r w:rsidRPr="001E28E6">
        <w:rPr>
          <w:rFonts w:ascii="Arial" w:hAnsi="Arial" w:cs="Arial"/>
          <w:i/>
          <w:iCs/>
          <w:color w:val="323132"/>
          <w:sz w:val="20"/>
          <w:szCs w:val="20"/>
        </w:rPr>
        <w:t>(Source:</w:t>
      </w:r>
      <w:r w:rsidR="00C660C1" w:rsidRPr="00C660C1">
        <w:rPr>
          <w:i/>
          <w:iCs/>
        </w:rPr>
        <w:t xml:space="preserve"> </w:t>
      </w:r>
      <w:hyperlink r:id="rId35" w:history="1">
        <w:r w:rsidR="00C660C1" w:rsidRPr="00C660C1">
          <w:rPr>
            <w:rStyle w:val="Hyperlink"/>
            <w:i/>
            <w:iCs/>
          </w:rPr>
          <w:t>ONS.org</w:t>
        </w:r>
      </w:hyperlink>
      <w:r w:rsidR="00C660C1">
        <w:t>)</w:t>
      </w:r>
    </w:p>
    <w:p w14:paraId="2285E820" w14:textId="77777777" w:rsidR="00326B01" w:rsidRDefault="00326B01" w:rsidP="00C31046">
      <w:pPr>
        <w:tabs>
          <w:tab w:val="left" w:pos="3406"/>
        </w:tabs>
        <w:rPr>
          <w:rFonts w:ascii="Arial" w:hAnsi="Arial" w:cs="Arial"/>
          <w:color w:val="1F1F1F"/>
        </w:rPr>
      </w:pPr>
    </w:p>
    <w:p w14:paraId="6EA03318" w14:textId="5D5F0D16" w:rsidR="00C31046" w:rsidRDefault="00C31046" w:rsidP="00C31046">
      <w:pPr>
        <w:tabs>
          <w:tab w:val="left" w:pos="3406"/>
        </w:tabs>
        <w:rPr>
          <w:rFonts w:ascii="Arial" w:hAnsi="Arial" w:cs="Arial"/>
          <w:color w:val="1F1F1F"/>
        </w:rPr>
      </w:pPr>
      <w:r>
        <w:rPr>
          <w:rFonts w:ascii="Arial" w:hAnsi="Arial" w:cs="Arial"/>
          <w:color w:val="1F1F1F"/>
        </w:rPr>
        <w:t xml:space="preserve">Generally, the Age of Arrival reported by Leicester residents, has not changed significantly since the last Census in 2011. </w:t>
      </w:r>
    </w:p>
    <w:p w14:paraId="26CE1869" w14:textId="5AC055A5" w:rsidR="00B21690" w:rsidRDefault="00B21690" w:rsidP="00B21690">
      <w:pPr>
        <w:rPr>
          <w:rFonts w:ascii="Arial" w:hAnsi="Arial" w:cs="Arial"/>
          <w:color w:val="1F1F1F"/>
        </w:rPr>
      </w:pPr>
    </w:p>
    <w:tbl>
      <w:tblPr>
        <w:tblW w:w="878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bottom w:w="15" w:type="dxa"/>
        </w:tblCellMar>
        <w:tblLook w:val="04A0" w:firstRow="1" w:lastRow="0" w:firstColumn="1" w:lastColumn="0" w:noHBand="0" w:noVBand="1"/>
      </w:tblPr>
      <w:tblGrid>
        <w:gridCol w:w="1696"/>
        <w:gridCol w:w="2127"/>
        <w:gridCol w:w="2126"/>
        <w:gridCol w:w="2835"/>
      </w:tblGrid>
      <w:tr w:rsidR="00320CD3" w:rsidRPr="007A5C1C" w14:paraId="720012A6" w14:textId="04CABB8E" w:rsidTr="00320CD3">
        <w:trPr>
          <w:trHeight w:val="285"/>
          <w:jc w:val="center"/>
        </w:trPr>
        <w:tc>
          <w:tcPr>
            <w:tcW w:w="1696" w:type="dxa"/>
            <w:shd w:val="clear" w:color="auto" w:fill="C45911" w:themeFill="accent2" w:themeFillShade="BF"/>
            <w:noWrap/>
            <w:vAlign w:val="bottom"/>
            <w:hideMark/>
          </w:tcPr>
          <w:p w14:paraId="5DCEF5CA" w14:textId="77777777" w:rsidR="00320CD3" w:rsidRPr="004706DB" w:rsidRDefault="00320CD3" w:rsidP="00BB53FF">
            <w:pPr>
              <w:spacing w:after="0" w:line="240" w:lineRule="auto"/>
              <w:jc w:val="center"/>
              <w:rPr>
                <w:rFonts w:ascii="Arial" w:eastAsia="Times New Roman" w:hAnsi="Arial" w:cs="Arial"/>
                <w:sz w:val="24"/>
                <w:szCs w:val="24"/>
                <w:u w:val="single"/>
                <w:lang w:eastAsia="en-GB"/>
              </w:rPr>
            </w:pPr>
            <w:r w:rsidRPr="00343ED5">
              <w:rPr>
                <w:rFonts w:ascii="Arial" w:eastAsia="Times New Roman" w:hAnsi="Arial" w:cs="Arial"/>
                <w:b/>
                <w:bCs/>
                <w:color w:val="000000"/>
                <w:sz w:val="24"/>
                <w:szCs w:val="24"/>
                <w:lang w:eastAsia="en-GB"/>
              </w:rPr>
              <w:t>Age</w:t>
            </w:r>
            <w:r>
              <w:rPr>
                <w:rFonts w:ascii="Arial" w:eastAsia="Times New Roman" w:hAnsi="Arial" w:cs="Arial"/>
                <w:b/>
                <w:bCs/>
                <w:color w:val="000000"/>
                <w:sz w:val="24"/>
                <w:szCs w:val="24"/>
                <w:lang w:eastAsia="en-GB"/>
              </w:rPr>
              <w:t xml:space="preserve"> (Years)</w:t>
            </w:r>
          </w:p>
        </w:tc>
        <w:tc>
          <w:tcPr>
            <w:tcW w:w="2127" w:type="dxa"/>
            <w:noWrap/>
            <w:vAlign w:val="bottom"/>
            <w:hideMark/>
          </w:tcPr>
          <w:p w14:paraId="67B82F48" w14:textId="77777777" w:rsidR="00320CD3" w:rsidRPr="007A5C1C" w:rsidRDefault="00320CD3" w:rsidP="00BB53FF">
            <w:pPr>
              <w:spacing w:after="0" w:line="240" w:lineRule="auto"/>
              <w:jc w:val="center"/>
              <w:rPr>
                <w:rFonts w:ascii="Arial" w:eastAsia="Times New Roman" w:hAnsi="Arial" w:cs="Arial"/>
                <w:b/>
                <w:bCs/>
                <w:color w:val="000000"/>
                <w:sz w:val="24"/>
                <w:szCs w:val="24"/>
                <w:lang w:eastAsia="en-GB"/>
              </w:rPr>
            </w:pPr>
            <w:r>
              <w:rPr>
                <w:rFonts w:ascii="Arial" w:eastAsia="Times New Roman" w:hAnsi="Arial" w:cs="Arial"/>
                <w:b/>
                <w:bCs/>
                <w:color w:val="000000"/>
                <w:sz w:val="24"/>
                <w:szCs w:val="24"/>
                <w:lang w:eastAsia="en-GB"/>
              </w:rPr>
              <w:t>Number in 2021</w:t>
            </w:r>
          </w:p>
        </w:tc>
        <w:tc>
          <w:tcPr>
            <w:tcW w:w="2126" w:type="dxa"/>
            <w:vAlign w:val="bottom"/>
          </w:tcPr>
          <w:p w14:paraId="1FFAC263" w14:textId="7CE67CC6" w:rsidR="00320CD3" w:rsidRDefault="00320CD3" w:rsidP="00BB53FF">
            <w:pPr>
              <w:spacing w:after="0" w:line="240" w:lineRule="auto"/>
              <w:jc w:val="center"/>
              <w:rPr>
                <w:rFonts w:ascii="Arial" w:eastAsia="Times New Roman" w:hAnsi="Arial" w:cs="Arial"/>
                <w:b/>
                <w:bCs/>
                <w:color w:val="000000"/>
                <w:sz w:val="24"/>
                <w:szCs w:val="24"/>
                <w:lang w:eastAsia="en-GB"/>
              </w:rPr>
            </w:pPr>
            <w:r>
              <w:rPr>
                <w:rFonts w:ascii="Arial" w:eastAsia="Times New Roman" w:hAnsi="Arial" w:cs="Arial"/>
                <w:b/>
                <w:bCs/>
                <w:color w:val="000000"/>
                <w:sz w:val="24"/>
                <w:szCs w:val="24"/>
                <w:lang w:eastAsia="en-GB"/>
              </w:rPr>
              <w:t>Number in 2011</w:t>
            </w:r>
          </w:p>
        </w:tc>
        <w:tc>
          <w:tcPr>
            <w:tcW w:w="2835" w:type="dxa"/>
            <w:vAlign w:val="bottom"/>
          </w:tcPr>
          <w:p w14:paraId="7089E424" w14:textId="3F151F67" w:rsidR="00320CD3" w:rsidRDefault="00320CD3" w:rsidP="00BB53FF">
            <w:pPr>
              <w:spacing w:after="0" w:line="240" w:lineRule="auto"/>
              <w:jc w:val="center"/>
              <w:rPr>
                <w:rFonts w:ascii="Arial" w:eastAsia="Times New Roman" w:hAnsi="Arial" w:cs="Arial"/>
                <w:b/>
                <w:bCs/>
                <w:color w:val="000000"/>
                <w:sz w:val="24"/>
                <w:szCs w:val="24"/>
                <w:lang w:eastAsia="en-GB"/>
              </w:rPr>
            </w:pPr>
            <w:r>
              <w:rPr>
                <w:rFonts w:ascii="Arial" w:eastAsia="Times New Roman" w:hAnsi="Arial" w:cs="Arial"/>
                <w:b/>
                <w:bCs/>
                <w:color w:val="000000"/>
                <w:sz w:val="24"/>
                <w:szCs w:val="24"/>
                <w:lang w:eastAsia="en-GB"/>
              </w:rPr>
              <w:t xml:space="preserve">Percentage </w:t>
            </w:r>
            <w:r w:rsidR="00E244A5">
              <w:rPr>
                <w:rFonts w:ascii="Arial" w:eastAsia="Times New Roman" w:hAnsi="Arial" w:cs="Arial"/>
                <w:b/>
                <w:bCs/>
                <w:color w:val="000000"/>
                <w:sz w:val="24"/>
                <w:szCs w:val="24"/>
                <w:lang w:eastAsia="en-GB"/>
              </w:rPr>
              <w:t>Increase</w:t>
            </w:r>
            <w:r>
              <w:rPr>
                <w:rFonts w:ascii="Arial" w:eastAsia="Times New Roman" w:hAnsi="Arial" w:cs="Arial"/>
                <w:b/>
                <w:bCs/>
                <w:color w:val="000000"/>
                <w:sz w:val="24"/>
                <w:szCs w:val="24"/>
                <w:lang w:eastAsia="en-GB"/>
              </w:rPr>
              <w:t xml:space="preserve"> %</w:t>
            </w:r>
          </w:p>
        </w:tc>
      </w:tr>
      <w:tr w:rsidR="00320CD3" w:rsidRPr="007A5C1C" w14:paraId="222AC6C0" w14:textId="6E616DD6" w:rsidTr="00320CD3">
        <w:trPr>
          <w:trHeight w:val="285"/>
          <w:jc w:val="center"/>
        </w:trPr>
        <w:tc>
          <w:tcPr>
            <w:tcW w:w="1696" w:type="dxa"/>
            <w:noWrap/>
            <w:vAlign w:val="bottom"/>
          </w:tcPr>
          <w:p w14:paraId="07D85D79" w14:textId="77777777" w:rsidR="00320CD3" w:rsidRPr="007A5C1C" w:rsidRDefault="00320CD3" w:rsidP="00BB53FF">
            <w:pPr>
              <w:spacing w:after="0" w:line="240" w:lineRule="auto"/>
              <w:rPr>
                <w:rFonts w:ascii="Arial" w:eastAsia="Times New Roman" w:hAnsi="Arial" w:cs="Arial"/>
                <w:b/>
                <w:bCs/>
                <w:color w:val="000000"/>
                <w:sz w:val="24"/>
                <w:szCs w:val="24"/>
                <w:lang w:eastAsia="en-GB"/>
              </w:rPr>
            </w:pPr>
            <w:r>
              <w:rPr>
                <w:rFonts w:ascii="Arial" w:eastAsia="Times New Roman" w:hAnsi="Arial" w:cs="Arial"/>
                <w:b/>
                <w:bCs/>
                <w:color w:val="000000"/>
                <w:sz w:val="24"/>
                <w:szCs w:val="24"/>
                <w:lang w:eastAsia="en-GB"/>
              </w:rPr>
              <w:t>0-4</w:t>
            </w:r>
          </w:p>
        </w:tc>
        <w:tc>
          <w:tcPr>
            <w:tcW w:w="2127" w:type="dxa"/>
            <w:shd w:val="clear" w:color="auto" w:fill="FBE4D5" w:themeFill="accent2" w:themeFillTint="33"/>
            <w:noWrap/>
            <w:vAlign w:val="bottom"/>
          </w:tcPr>
          <w:p w14:paraId="1286A57B" w14:textId="0AFE41F2" w:rsidR="00320CD3" w:rsidRPr="007A5C1C" w:rsidRDefault="00320CD3" w:rsidP="00BB53FF">
            <w:pPr>
              <w:spacing w:after="0" w:line="240" w:lineRule="auto"/>
              <w:jc w:val="right"/>
              <w:rPr>
                <w:rFonts w:ascii="Arial" w:eastAsia="Times New Roman" w:hAnsi="Arial" w:cs="Arial"/>
                <w:color w:val="000000"/>
                <w:sz w:val="24"/>
                <w:szCs w:val="24"/>
                <w:lang w:eastAsia="en-GB"/>
              </w:rPr>
            </w:pPr>
            <w:r w:rsidRPr="00DF1EBE">
              <w:rPr>
                <w:rFonts w:ascii="Arial" w:eastAsia="Times New Roman" w:hAnsi="Arial" w:cs="Arial"/>
                <w:color w:val="000000"/>
                <w:sz w:val="24"/>
                <w:szCs w:val="24"/>
                <w:lang w:eastAsia="en-GB"/>
              </w:rPr>
              <w:t>13</w:t>
            </w:r>
            <w:r w:rsidR="00844964">
              <w:rPr>
                <w:rFonts w:ascii="Arial" w:eastAsia="Times New Roman" w:hAnsi="Arial" w:cs="Arial"/>
                <w:color w:val="000000"/>
                <w:sz w:val="24"/>
                <w:szCs w:val="24"/>
                <w:lang w:eastAsia="en-GB"/>
              </w:rPr>
              <w:t>,</w:t>
            </w:r>
            <w:r w:rsidRPr="00DF1EBE">
              <w:rPr>
                <w:rFonts w:ascii="Arial" w:eastAsia="Times New Roman" w:hAnsi="Arial" w:cs="Arial"/>
                <w:color w:val="000000"/>
                <w:sz w:val="24"/>
                <w:szCs w:val="24"/>
                <w:lang w:eastAsia="en-GB"/>
              </w:rPr>
              <w:t>725</w:t>
            </w:r>
          </w:p>
        </w:tc>
        <w:tc>
          <w:tcPr>
            <w:tcW w:w="2126" w:type="dxa"/>
            <w:shd w:val="clear" w:color="auto" w:fill="FBE4D5" w:themeFill="accent2" w:themeFillTint="33"/>
          </w:tcPr>
          <w:p w14:paraId="52870DD7" w14:textId="623C97D3" w:rsidR="00320CD3" w:rsidRDefault="00320CD3" w:rsidP="00BB53FF">
            <w:pPr>
              <w:spacing w:after="0" w:line="240" w:lineRule="auto"/>
              <w:jc w:val="right"/>
              <w:rPr>
                <w:rFonts w:ascii="Arial" w:eastAsia="Times New Roman" w:hAnsi="Arial" w:cs="Arial"/>
                <w:color w:val="000000"/>
                <w:sz w:val="24"/>
                <w:szCs w:val="24"/>
                <w:lang w:eastAsia="en-GB"/>
              </w:rPr>
            </w:pPr>
            <w:r>
              <w:rPr>
                <w:rFonts w:ascii="Arial" w:eastAsia="Times New Roman" w:hAnsi="Arial" w:cs="Arial"/>
                <w:color w:val="000000"/>
                <w:sz w:val="24"/>
                <w:szCs w:val="24"/>
                <w:lang w:eastAsia="en-GB"/>
              </w:rPr>
              <w:t>10,058</w:t>
            </w:r>
          </w:p>
        </w:tc>
        <w:tc>
          <w:tcPr>
            <w:tcW w:w="2835" w:type="dxa"/>
            <w:shd w:val="clear" w:color="auto" w:fill="FBE4D5" w:themeFill="accent2" w:themeFillTint="33"/>
          </w:tcPr>
          <w:p w14:paraId="2ABFA973" w14:textId="3317D2A0" w:rsidR="00320CD3" w:rsidRDefault="00F619CC" w:rsidP="00BB53FF">
            <w:pPr>
              <w:spacing w:after="0" w:line="240" w:lineRule="auto"/>
              <w:jc w:val="right"/>
              <w:rPr>
                <w:rFonts w:ascii="Arial" w:eastAsia="Times New Roman" w:hAnsi="Arial" w:cs="Arial"/>
                <w:color w:val="000000"/>
                <w:sz w:val="24"/>
                <w:szCs w:val="24"/>
                <w:lang w:eastAsia="en-GB"/>
              </w:rPr>
            </w:pPr>
            <w:r>
              <w:rPr>
                <w:rFonts w:ascii="Arial" w:eastAsia="Times New Roman" w:hAnsi="Arial" w:cs="Arial"/>
                <w:color w:val="000000"/>
                <w:sz w:val="24"/>
                <w:szCs w:val="24"/>
                <w:lang w:eastAsia="en-GB"/>
              </w:rPr>
              <w:t>36.46</w:t>
            </w:r>
          </w:p>
        </w:tc>
      </w:tr>
      <w:tr w:rsidR="00320CD3" w:rsidRPr="007A5C1C" w14:paraId="50FC3F9B" w14:textId="533EC829" w:rsidTr="00320CD3">
        <w:trPr>
          <w:trHeight w:val="285"/>
          <w:jc w:val="center"/>
        </w:trPr>
        <w:tc>
          <w:tcPr>
            <w:tcW w:w="1696" w:type="dxa"/>
            <w:noWrap/>
            <w:vAlign w:val="bottom"/>
          </w:tcPr>
          <w:p w14:paraId="5E177ED4" w14:textId="77777777" w:rsidR="00320CD3" w:rsidRPr="007A5C1C" w:rsidRDefault="00320CD3" w:rsidP="00BB53FF">
            <w:pPr>
              <w:spacing w:after="0" w:line="240" w:lineRule="auto"/>
              <w:rPr>
                <w:rFonts w:ascii="Arial" w:eastAsia="Times New Roman" w:hAnsi="Arial" w:cs="Arial"/>
                <w:b/>
                <w:bCs/>
                <w:color w:val="000000"/>
                <w:sz w:val="24"/>
                <w:szCs w:val="24"/>
                <w:lang w:eastAsia="en-GB"/>
              </w:rPr>
            </w:pPr>
            <w:r>
              <w:rPr>
                <w:rFonts w:ascii="Arial" w:eastAsia="Times New Roman" w:hAnsi="Arial" w:cs="Arial"/>
                <w:b/>
                <w:bCs/>
                <w:color w:val="000000"/>
                <w:sz w:val="24"/>
                <w:szCs w:val="24"/>
                <w:lang w:eastAsia="en-GB"/>
              </w:rPr>
              <w:t>5-7</w:t>
            </w:r>
          </w:p>
        </w:tc>
        <w:tc>
          <w:tcPr>
            <w:tcW w:w="2127" w:type="dxa"/>
            <w:shd w:val="clear" w:color="auto" w:fill="FBE4D5" w:themeFill="accent2" w:themeFillTint="33"/>
            <w:noWrap/>
            <w:vAlign w:val="bottom"/>
          </w:tcPr>
          <w:p w14:paraId="46696501" w14:textId="5734A998" w:rsidR="00320CD3" w:rsidRPr="007A5C1C" w:rsidRDefault="00320CD3" w:rsidP="00BB53FF">
            <w:pPr>
              <w:spacing w:after="0" w:line="240" w:lineRule="auto"/>
              <w:jc w:val="right"/>
              <w:rPr>
                <w:rFonts w:ascii="Arial" w:eastAsia="Times New Roman" w:hAnsi="Arial" w:cs="Arial"/>
                <w:color w:val="000000"/>
                <w:sz w:val="24"/>
                <w:szCs w:val="24"/>
                <w:lang w:eastAsia="en-GB"/>
              </w:rPr>
            </w:pPr>
            <w:r w:rsidRPr="00995458">
              <w:rPr>
                <w:rFonts w:ascii="Arial" w:eastAsia="Times New Roman" w:hAnsi="Arial" w:cs="Arial"/>
                <w:color w:val="000000"/>
                <w:sz w:val="24"/>
                <w:szCs w:val="24"/>
                <w:lang w:eastAsia="en-GB"/>
              </w:rPr>
              <w:t>7</w:t>
            </w:r>
            <w:r w:rsidR="00844964">
              <w:rPr>
                <w:rFonts w:ascii="Arial" w:eastAsia="Times New Roman" w:hAnsi="Arial" w:cs="Arial"/>
                <w:color w:val="000000"/>
                <w:sz w:val="24"/>
                <w:szCs w:val="24"/>
                <w:lang w:eastAsia="en-GB"/>
              </w:rPr>
              <w:t>,</w:t>
            </w:r>
            <w:r w:rsidRPr="00995458">
              <w:rPr>
                <w:rFonts w:ascii="Arial" w:eastAsia="Times New Roman" w:hAnsi="Arial" w:cs="Arial"/>
                <w:color w:val="000000"/>
                <w:sz w:val="24"/>
                <w:szCs w:val="24"/>
                <w:lang w:eastAsia="en-GB"/>
              </w:rPr>
              <w:t>521</w:t>
            </w:r>
          </w:p>
        </w:tc>
        <w:tc>
          <w:tcPr>
            <w:tcW w:w="2126" w:type="dxa"/>
            <w:shd w:val="clear" w:color="auto" w:fill="FBE4D5" w:themeFill="accent2" w:themeFillTint="33"/>
          </w:tcPr>
          <w:p w14:paraId="5454B6F9" w14:textId="2F7B8F1B" w:rsidR="00320CD3" w:rsidRDefault="00320CD3" w:rsidP="00BB53FF">
            <w:pPr>
              <w:spacing w:after="0" w:line="240" w:lineRule="auto"/>
              <w:jc w:val="right"/>
              <w:rPr>
                <w:rFonts w:ascii="Arial" w:eastAsia="Times New Roman" w:hAnsi="Arial" w:cs="Arial"/>
                <w:color w:val="000000"/>
                <w:sz w:val="24"/>
                <w:szCs w:val="24"/>
                <w:lang w:eastAsia="en-GB"/>
              </w:rPr>
            </w:pPr>
            <w:r>
              <w:rPr>
                <w:rFonts w:ascii="Arial" w:eastAsia="Times New Roman" w:hAnsi="Arial" w:cs="Arial"/>
                <w:color w:val="000000"/>
                <w:sz w:val="24"/>
                <w:szCs w:val="24"/>
                <w:lang w:eastAsia="en-GB"/>
              </w:rPr>
              <w:t>5,301</w:t>
            </w:r>
          </w:p>
        </w:tc>
        <w:tc>
          <w:tcPr>
            <w:tcW w:w="2835" w:type="dxa"/>
            <w:shd w:val="clear" w:color="auto" w:fill="FBE4D5" w:themeFill="accent2" w:themeFillTint="33"/>
          </w:tcPr>
          <w:p w14:paraId="2A91B918" w14:textId="374F7BB4" w:rsidR="00320CD3" w:rsidRDefault="00F619CC" w:rsidP="00BB53FF">
            <w:pPr>
              <w:spacing w:after="0" w:line="240" w:lineRule="auto"/>
              <w:jc w:val="right"/>
              <w:rPr>
                <w:rFonts w:ascii="Arial" w:eastAsia="Times New Roman" w:hAnsi="Arial" w:cs="Arial"/>
                <w:color w:val="000000"/>
                <w:sz w:val="24"/>
                <w:szCs w:val="24"/>
                <w:lang w:eastAsia="en-GB"/>
              </w:rPr>
            </w:pPr>
            <w:r>
              <w:rPr>
                <w:rFonts w:ascii="Arial" w:eastAsia="Times New Roman" w:hAnsi="Arial" w:cs="Arial"/>
                <w:color w:val="000000"/>
                <w:sz w:val="24"/>
                <w:szCs w:val="24"/>
                <w:lang w:eastAsia="en-GB"/>
              </w:rPr>
              <w:t>41</w:t>
            </w:r>
            <w:r w:rsidR="00B85649">
              <w:rPr>
                <w:rFonts w:ascii="Arial" w:eastAsia="Times New Roman" w:hAnsi="Arial" w:cs="Arial"/>
                <w:color w:val="000000"/>
                <w:sz w:val="24"/>
                <w:szCs w:val="24"/>
                <w:lang w:eastAsia="en-GB"/>
              </w:rPr>
              <w:t xml:space="preserve">.88 </w:t>
            </w:r>
          </w:p>
        </w:tc>
      </w:tr>
      <w:tr w:rsidR="00320CD3" w:rsidRPr="007A5C1C" w14:paraId="0E0331D1" w14:textId="5A451EF3" w:rsidTr="00320CD3">
        <w:trPr>
          <w:trHeight w:val="285"/>
          <w:jc w:val="center"/>
        </w:trPr>
        <w:tc>
          <w:tcPr>
            <w:tcW w:w="1696" w:type="dxa"/>
            <w:noWrap/>
            <w:vAlign w:val="bottom"/>
          </w:tcPr>
          <w:p w14:paraId="7820EC48" w14:textId="77777777" w:rsidR="00320CD3" w:rsidRDefault="00320CD3" w:rsidP="00BB53FF">
            <w:pPr>
              <w:spacing w:after="0" w:line="240" w:lineRule="auto"/>
              <w:rPr>
                <w:rFonts w:ascii="Arial" w:eastAsia="Times New Roman" w:hAnsi="Arial" w:cs="Arial"/>
                <w:b/>
                <w:bCs/>
                <w:color w:val="000000"/>
                <w:sz w:val="24"/>
                <w:szCs w:val="24"/>
                <w:lang w:eastAsia="en-GB"/>
              </w:rPr>
            </w:pPr>
            <w:r>
              <w:rPr>
                <w:rFonts w:ascii="Arial" w:eastAsia="Times New Roman" w:hAnsi="Arial" w:cs="Arial"/>
                <w:b/>
                <w:bCs/>
                <w:color w:val="000000"/>
                <w:sz w:val="24"/>
                <w:szCs w:val="24"/>
                <w:lang w:eastAsia="en-GB"/>
              </w:rPr>
              <w:t>8-9</w:t>
            </w:r>
          </w:p>
        </w:tc>
        <w:tc>
          <w:tcPr>
            <w:tcW w:w="2127" w:type="dxa"/>
            <w:shd w:val="clear" w:color="auto" w:fill="FBE4D5" w:themeFill="accent2" w:themeFillTint="33"/>
            <w:noWrap/>
            <w:vAlign w:val="bottom"/>
          </w:tcPr>
          <w:p w14:paraId="2215713B" w14:textId="1A5B0D67" w:rsidR="00320CD3" w:rsidRDefault="00320CD3" w:rsidP="00BB53FF">
            <w:pPr>
              <w:spacing w:after="0" w:line="240" w:lineRule="auto"/>
              <w:jc w:val="right"/>
              <w:rPr>
                <w:rFonts w:ascii="Arial" w:eastAsia="Times New Roman" w:hAnsi="Arial" w:cs="Arial"/>
                <w:color w:val="000000"/>
                <w:sz w:val="24"/>
                <w:szCs w:val="24"/>
                <w:lang w:eastAsia="en-GB"/>
              </w:rPr>
            </w:pPr>
            <w:r w:rsidRPr="00995458">
              <w:rPr>
                <w:rFonts w:ascii="Arial" w:eastAsia="Times New Roman" w:hAnsi="Arial" w:cs="Arial"/>
                <w:color w:val="000000"/>
                <w:sz w:val="24"/>
                <w:szCs w:val="24"/>
                <w:lang w:eastAsia="en-GB"/>
              </w:rPr>
              <w:t>5</w:t>
            </w:r>
            <w:r w:rsidR="00844964">
              <w:rPr>
                <w:rFonts w:ascii="Arial" w:eastAsia="Times New Roman" w:hAnsi="Arial" w:cs="Arial"/>
                <w:color w:val="000000"/>
                <w:sz w:val="24"/>
                <w:szCs w:val="24"/>
                <w:lang w:eastAsia="en-GB"/>
              </w:rPr>
              <w:t>,</w:t>
            </w:r>
            <w:r w:rsidRPr="00995458">
              <w:rPr>
                <w:rFonts w:ascii="Arial" w:eastAsia="Times New Roman" w:hAnsi="Arial" w:cs="Arial"/>
                <w:color w:val="000000"/>
                <w:sz w:val="24"/>
                <w:szCs w:val="24"/>
                <w:lang w:eastAsia="en-GB"/>
              </w:rPr>
              <w:t>131</w:t>
            </w:r>
          </w:p>
        </w:tc>
        <w:tc>
          <w:tcPr>
            <w:tcW w:w="2126" w:type="dxa"/>
            <w:shd w:val="clear" w:color="auto" w:fill="FBE4D5" w:themeFill="accent2" w:themeFillTint="33"/>
          </w:tcPr>
          <w:p w14:paraId="2BA5ADA4" w14:textId="18104DB9" w:rsidR="00320CD3" w:rsidRDefault="00320CD3" w:rsidP="00BB53FF">
            <w:pPr>
              <w:spacing w:after="0" w:line="240" w:lineRule="auto"/>
              <w:jc w:val="right"/>
              <w:rPr>
                <w:rFonts w:ascii="Arial" w:eastAsia="Times New Roman" w:hAnsi="Arial" w:cs="Arial"/>
                <w:color w:val="000000"/>
                <w:sz w:val="24"/>
                <w:szCs w:val="24"/>
                <w:lang w:eastAsia="en-GB"/>
              </w:rPr>
            </w:pPr>
            <w:r>
              <w:rPr>
                <w:rFonts w:ascii="Arial" w:eastAsia="Times New Roman" w:hAnsi="Arial" w:cs="Arial"/>
                <w:color w:val="000000"/>
                <w:sz w:val="24"/>
                <w:szCs w:val="24"/>
                <w:lang w:eastAsia="en-GB"/>
              </w:rPr>
              <w:t>3,641</w:t>
            </w:r>
          </w:p>
        </w:tc>
        <w:tc>
          <w:tcPr>
            <w:tcW w:w="2835" w:type="dxa"/>
            <w:shd w:val="clear" w:color="auto" w:fill="FBE4D5" w:themeFill="accent2" w:themeFillTint="33"/>
          </w:tcPr>
          <w:p w14:paraId="28C12F96" w14:textId="6CE16D6C" w:rsidR="00320CD3" w:rsidRDefault="00B85649" w:rsidP="00BB53FF">
            <w:pPr>
              <w:spacing w:after="0" w:line="240" w:lineRule="auto"/>
              <w:jc w:val="right"/>
              <w:rPr>
                <w:rFonts w:ascii="Arial" w:eastAsia="Times New Roman" w:hAnsi="Arial" w:cs="Arial"/>
                <w:color w:val="000000"/>
                <w:sz w:val="24"/>
                <w:szCs w:val="24"/>
                <w:lang w:eastAsia="en-GB"/>
              </w:rPr>
            </w:pPr>
            <w:r>
              <w:rPr>
                <w:rFonts w:ascii="Arial" w:eastAsia="Times New Roman" w:hAnsi="Arial" w:cs="Arial"/>
                <w:color w:val="000000"/>
                <w:sz w:val="24"/>
                <w:szCs w:val="24"/>
                <w:lang w:eastAsia="en-GB"/>
              </w:rPr>
              <w:t xml:space="preserve">40.92 </w:t>
            </w:r>
          </w:p>
        </w:tc>
      </w:tr>
      <w:tr w:rsidR="00320CD3" w:rsidRPr="007A5C1C" w14:paraId="4E6E7EA7" w14:textId="1A575CFE" w:rsidTr="00320CD3">
        <w:trPr>
          <w:trHeight w:val="285"/>
          <w:jc w:val="center"/>
        </w:trPr>
        <w:tc>
          <w:tcPr>
            <w:tcW w:w="1696" w:type="dxa"/>
            <w:noWrap/>
            <w:vAlign w:val="bottom"/>
          </w:tcPr>
          <w:p w14:paraId="2B9ACC1C" w14:textId="77777777" w:rsidR="00320CD3" w:rsidRDefault="00320CD3" w:rsidP="00BB53FF">
            <w:pPr>
              <w:spacing w:after="0" w:line="240" w:lineRule="auto"/>
              <w:rPr>
                <w:rFonts w:ascii="Arial" w:eastAsia="Times New Roman" w:hAnsi="Arial" w:cs="Arial"/>
                <w:b/>
                <w:bCs/>
                <w:color w:val="000000"/>
                <w:sz w:val="24"/>
                <w:szCs w:val="24"/>
                <w:lang w:eastAsia="en-GB"/>
              </w:rPr>
            </w:pPr>
            <w:r>
              <w:rPr>
                <w:rFonts w:ascii="Arial" w:eastAsia="Times New Roman" w:hAnsi="Arial" w:cs="Arial"/>
                <w:b/>
                <w:bCs/>
                <w:color w:val="000000"/>
                <w:sz w:val="24"/>
                <w:szCs w:val="24"/>
                <w:lang w:eastAsia="en-GB"/>
              </w:rPr>
              <w:t>10-14</w:t>
            </w:r>
          </w:p>
        </w:tc>
        <w:tc>
          <w:tcPr>
            <w:tcW w:w="2127" w:type="dxa"/>
            <w:shd w:val="clear" w:color="auto" w:fill="FBE4D5" w:themeFill="accent2" w:themeFillTint="33"/>
            <w:noWrap/>
            <w:vAlign w:val="bottom"/>
          </w:tcPr>
          <w:p w14:paraId="6C9515F3" w14:textId="321DF273" w:rsidR="00320CD3" w:rsidRDefault="00320CD3" w:rsidP="00BB53FF">
            <w:pPr>
              <w:spacing w:after="0" w:line="240" w:lineRule="auto"/>
              <w:jc w:val="right"/>
              <w:rPr>
                <w:rFonts w:ascii="Arial" w:eastAsia="Times New Roman" w:hAnsi="Arial" w:cs="Arial"/>
                <w:color w:val="000000"/>
                <w:sz w:val="24"/>
                <w:szCs w:val="24"/>
                <w:lang w:eastAsia="en-GB"/>
              </w:rPr>
            </w:pPr>
            <w:r w:rsidRPr="00995458">
              <w:rPr>
                <w:rFonts w:ascii="Arial" w:eastAsia="Times New Roman" w:hAnsi="Arial" w:cs="Arial"/>
                <w:color w:val="000000"/>
                <w:sz w:val="24"/>
                <w:szCs w:val="24"/>
                <w:lang w:eastAsia="en-GB"/>
              </w:rPr>
              <w:t>12</w:t>
            </w:r>
            <w:r w:rsidR="00844964">
              <w:rPr>
                <w:rFonts w:ascii="Arial" w:eastAsia="Times New Roman" w:hAnsi="Arial" w:cs="Arial"/>
                <w:color w:val="000000"/>
                <w:sz w:val="24"/>
                <w:szCs w:val="24"/>
                <w:lang w:eastAsia="en-GB"/>
              </w:rPr>
              <w:t>,</w:t>
            </w:r>
            <w:r w:rsidRPr="00995458">
              <w:rPr>
                <w:rFonts w:ascii="Arial" w:eastAsia="Times New Roman" w:hAnsi="Arial" w:cs="Arial"/>
                <w:color w:val="000000"/>
                <w:sz w:val="24"/>
                <w:szCs w:val="24"/>
                <w:lang w:eastAsia="en-GB"/>
              </w:rPr>
              <w:t>663</w:t>
            </w:r>
          </w:p>
        </w:tc>
        <w:tc>
          <w:tcPr>
            <w:tcW w:w="2126" w:type="dxa"/>
            <w:shd w:val="clear" w:color="auto" w:fill="FBE4D5" w:themeFill="accent2" w:themeFillTint="33"/>
          </w:tcPr>
          <w:p w14:paraId="2E780BEE" w14:textId="7B902D31" w:rsidR="00320CD3" w:rsidRDefault="00320CD3" w:rsidP="00BB53FF">
            <w:pPr>
              <w:spacing w:after="0" w:line="240" w:lineRule="auto"/>
              <w:jc w:val="right"/>
              <w:rPr>
                <w:rFonts w:ascii="Arial" w:eastAsia="Times New Roman" w:hAnsi="Arial" w:cs="Arial"/>
                <w:color w:val="000000"/>
                <w:sz w:val="24"/>
                <w:szCs w:val="24"/>
                <w:lang w:eastAsia="en-GB"/>
              </w:rPr>
            </w:pPr>
            <w:r>
              <w:rPr>
                <w:rFonts w:ascii="Arial" w:eastAsia="Times New Roman" w:hAnsi="Arial" w:cs="Arial"/>
                <w:color w:val="000000"/>
                <w:sz w:val="24"/>
                <w:szCs w:val="24"/>
                <w:lang w:eastAsia="en-GB"/>
              </w:rPr>
              <w:t>9,410</w:t>
            </w:r>
          </w:p>
        </w:tc>
        <w:tc>
          <w:tcPr>
            <w:tcW w:w="2835" w:type="dxa"/>
            <w:shd w:val="clear" w:color="auto" w:fill="FBE4D5" w:themeFill="accent2" w:themeFillTint="33"/>
          </w:tcPr>
          <w:p w14:paraId="24972D21" w14:textId="06E817CD" w:rsidR="00320CD3" w:rsidRDefault="00736762" w:rsidP="00BB53FF">
            <w:pPr>
              <w:spacing w:after="0" w:line="240" w:lineRule="auto"/>
              <w:jc w:val="right"/>
              <w:rPr>
                <w:rFonts w:ascii="Arial" w:eastAsia="Times New Roman" w:hAnsi="Arial" w:cs="Arial"/>
                <w:color w:val="000000"/>
                <w:sz w:val="24"/>
                <w:szCs w:val="24"/>
                <w:lang w:eastAsia="en-GB"/>
              </w:rPr>
            </w:pPr>
            <w:r>
              <w:rPr>
                <w:rFonts w:ascii="Arial" w:eastAsia="Times New Roman" w:hAnsi="Arial" w:cs="Arial"/>
                <w:color w:val="000000"/>
                <w:sz w:val="24"/>
                <w:szCs w:val="24"/>
                <w:lang w:eastAsia="en-GB"/>
              </w:rPr>
              <w:t xml:space="preserve">34.57 </w:t>
            </w:r>
          </w:p>
        </w:tc>
      </w:tr>
      <w:tr w:rsidR="00320CD3" w:rsidRPr="007A5C1C" w14:paraId="4C90328E" w14:textId="12403342" w:rsidTr="00320CD3">
        <w:trPr>
          <w:trHeight w:val="285"/>
          <w:jc w:val="center"/>
        </w:trPr>
        <w:tc>
          <w:tcPr>
            <w:tcW w:w="1696" w:type="dxa"/>
            <w:noWrap/>
            <w:vAlign w:val="bottom"/>
          </w:tcPr>
          <w:p w14:paraId="7FFDBAA9" w14:textId="77777777" w:rsidR="00320CD3" w:rsidRDefault="00320CD3" w:rsidP="00BB53FF">
            <w:pPr>
              <w:spacing w:after="0" w:line="240" w:lineRule="auto"/>
              <w:rPr>
                <w:rFonts w:ascii="Arial" w:eastAsia="Times New Roman" w:hAnsi="Arial" w:cs="Arial"/>
                <w:b/>
                <w:bCs/>
                <w:color w:val="000000"/>
                <w:sz w:val="24"/>
                <w:szCs w:val="24"/>
                <w:lang w:eastAsia="en-GB"/>
              </w:rPr>
            </w:pPr>
            <w:r>
              <w:rPr>
                <w:rFonts w:ascii="Arial" w:eastAsia="Times New Roman" w:hAnsi="Arial" w:cs="Arial"/>
                <w:b/>
                <w:bCs/>
                <w:color w:val="000000"/>
                <w:sz w:val="24"/>
                <w:szCs w:val="24"/>
                <w:lang w:eastAsia="en-GB"/>
              </w:rPr>
              <w:t>15</w:t>
            </w:r>
          </w:p>
        </w:tc>
        <w:tc>
          <w:tcPr>
            <w:tcW w:w="2127" w:type="dxa"/>
            <w:shd w:val="clear" w:color="auto" w:fill="FBE4D5" w:themeFill="accent2" w:themeFillTint="33"/>
            <w:noWrap/>
            <w:vAlign w:val="bottom"/>
          </w:tcPr>
          <w:p w14:paraId="43EED81C" w14:textId="41EAEAF0" w:rsidR="00320CD3" w:rsidRDefault="00320CD3" w:rsidP="00BB53FF">
            <w:pPr>
              <w:spacing w:after="0" w:line="240" w:lineRule="auto"/>
              <w:jc w:val="right"/>
              <w:rPr>
                <w:rFonts w:ascii="Arial" w:eastAsia="Times New Roman" w:hAnsi="Arial" w:cs="Arial"/>
                <w:color w:val="000000"/>
                <w:sz w:val="24"/>
                <w:szCs w:val="24"/>
                <w:lang w:eastAsia="en-GB"/>
              </w:rPr>
            </w:pPr>
            <w:r w:rsidRPr="00995458">
              <w:rPr>
                <w:rFonts w:ascii="Arial" w:eastAsia="Times New Roman" w:hAnsi="Arial" w:cs="Arial"/>
                <w:color w:val="000000"/>
                <w:sz w:val="24"/>
                <w:szCs w:val="24"/>
                <w:lang w:eastAsia="en-GB"/>
              </w:rPr>
              <w:t>2</w:t>
            </w:r>
            <w:r w:rsidR="00844964">
              <w:rPr>
                <w:rFonts w:ascii="Arial" w:eastAsia="Times New Roman" w:hAnsi="Arial" w:cs="Arial"/>
                <w:color w:val="000000"/>
                <w:sz w:val="24"/>
                <w:szCs w:val="24"/>
                <w:lang w:eastAsia="en-GB"/>
              </w:rPr>
              <w:t>,</w:t>
            </w:r>
            <w:r w:rsidRPr="00995458">
              <w:rPr>
                <w:rFonts w:ascii="Arial" w:eastAsia="Times New Roman" w:hAnsi="Arial" w:cs="Arial"/>
                <w:color w:val="000000"/>
                <w:sz w:val="24"/>
                <w:szCs w:val="24"/>
                <w:lang w:eastAsia="en-GB"/>
              </w:rPr>
              <w:t>744</w:t>
            </w:r>
          </w:p>
        </w:tc>
        <w:tc>
          <w:tcPr>
            <w:tcW w:w="2126" w:type="dxa"/>
            <w:shd w:val="clear" w:color="auto" w:fill="FBE4D5" w:themeFill="accent2" w:themeFillTint="33"/>
          </w:tcPr>
          <w:p w14:paraId="3CE5879C" w14:textId="6A2EC09C" w:rsidR="00320CD3" w:rsidRDefault="00320CD3" w:rsidP="00BB53FF">
            <w:pPr>
              <w:spacing w:after="0" w:line="240" w:lineRule="auto"/>
              <w:jc w:val="right"/>
              <w:rPr>
                <w:rFonts w:ascii="Arial" w:eastAsia="Times New Roman" w:hAnsi="Arial" w:cs="Arial"/>
                <w:color w:val="000000"/>
                <w:sz w:val="24"/>
                <w:szCs w:val="24"/>
                <w:lang w:eastAsia="en-GB"/>
              </w:rPr>
            </w:pPr>
            <w:r>
              <w:rPr>
                <w:rFonts w:ascii="Arial" w:eastAsia="Times New Roman" w:hAnsi="Arial" w:cs="Arial"/>
                <w:color w:val="000000"/>
                <w:sz w:val="24"/>
                <w:szCs w:val="24"/>
                <w:lang w:eastAsia="en-GB"/>
              </w:rPr>
              <w:t>2,241</w:t>
            </w:r>
          </w:p>
        </w:tc>
        <w:tc>
          <w:tcPr>
            <w:tcW w:w="2835" w:type="dxa"/>
            <w:shd w:val="clear" w:color="auto" w:fill="FBE4D5" w:themeFill="accent2" w:themeFillTint="33"/>
          </w:tcPr>
          <w:p w14:paraId="43FB189C" w14:textId="3D4FD4D6" w:rsidR="00320CD3" w:rsidRDefault="00AF40A0" w:rsidP="00BB53FF">
            <w:pPr>
              <w:spacing w:after="0" w:line="240" w:lineRule="auto"/>
              <w:jc w:val="right"/>
              <w:rPr>
                <w:rFonts w:ascii="Arial" w:eastAsia="Times New Roman" w:hAnsi="Arial" w:cs="Arial"/>
                <w:color w:val="000000"/>
                <w:sz w:val="24"/>
                <w:szCs w:val="24"/>
                <w:lang w:eastAsia="en-GB"/>
              </w:rPr>
            </w:pPr>
            <w:r>
              <w:rPr>
                <w:rFonts w:ascii="Arial" w:eastAsia="Times New Roman" w:hAnsi="Arial" w:cs="Arial"/>
                <w:color w:val="000000"/>
                <w:sz w:val="24"/>
                <w:szCs w:val="24"/>
                <w:lang w:eastAsia="en-GB"/>
              </w:rPr>
              <w:t>22.45</w:t>
            </w:r>
          </w:p>
        </w:tc>
      </w:tr>
      <w:tr w:rsidR="00320CD3" w:rsidRPr="007A5C1C" w14:paraId="5AFFEB4A" w14:textId="623B040C" w:rsidTr="00320CD3">
        <w:trPr>
          <w:trHeight w:val="285"/>
          <w:jc w:val="center"/>
        </w:trPr>
        <w:tc>
          <w:tcPr>
            <w:tcW w:w="1696" w:type="dxa"/>
            <w:noWrap/>
            <w:vAlign w:val="bottom"/>
          </w:tcPr>
          <w:p w14:paraId="52F044FB" w14:textId="77777777" w:rsidR="00320CD3" w:rsidRDefault="00320CD3" w:rsidP="00BB53FF">
            <w:pPr>
              <w:spacing w:after="0" w:line="240" w:lineRule="auto"/>
              <w:rPr>
                <w:rFonts w:ascii="Arial" w:eastAsia="Times New Roman" w:hAnsi="Arial" w:cs="Arial"/>
                <w:b/>
                <w:bCs/>
                <w:color w:val="000000"/>
                <w:sz w:val="24"/>
                <w:szCs w:val="24"/>
                <w:lang w:eastAsia="en-GB"/>
              </w:rPr>
            </w:pPr>
            <w:r>
              <w:rPr>
                <w:rFonts w:ascii="Arial" w:eastAsia="Times New Roman" w:hAnsi="Arial" w:cs="Arial"/>
                <w:b/>
                <w:bCs/>
                <w:color w:val="000000"/>
                <w:sz w:val="24"/>
                <w:szCs w:val="24"/>
                <w:lang w:eastAsia="en-GB"/>
              </w:rPr>
              <w:t>16-17</w:t>
            </w:r>
          </w:p>
        </w:tc>
        <w:tc>
          <w:tcPr>
            <w:tcW w:w="2127" w:type="dxa"/>
            <w:shd w:val="clear" w:color="auto" w:fill="FBE4D5" w:themeFill="accent2" w:themeFillTint="33"/>
            <w:noWrap/>
            <w:vAlign w:val="bottom"/>
          </w:tcPr>
          <w:p w14:paraId="66933164" w14:textId="6C43C5C3" w:rsidR="00320CD3" w:rsidRDefault="00320CD3" w:rsidP="00BB53FF">
            <w:pPr>
              <w:spacing w:after="0" w:line="240" w:lineRule="auto"/>
              <w:jc w:val="right"/>
              <w:rPr>
                <w:rFonts w:ascii="Arial" w:eastAsia="Times New Roman" w:hAnsi="Arial" w:cs="Arial"/>
                <w:color w:val="000000"/>
                <w:sz w:val="24"/>
                <w:szCs w:val="24"/>
                <w:lang w:eastAsia="en-GB"/>
              </w:rPr>
            </w:pPr>
            <w:r w:rsidRPr="00995458">
              <w:rPr>
                <w:rFonts w:ascii="Arial" w:eastAsia="Times New Roman" w:hAnsi="Arial" w:cs="Arial"/>
                <w:color w:val="000000"/>
                <w:sz w:val="24"/>
                <w:szCs w:val="24"/>
                <w:lang w:eastAsia="en-GB"/>
              </w:rPr>
              <w:t>6</w:t>
            </w:r>
            <w:r w:rsidR="00844964">
              <w:rPr>
                <w:rFonts w:ascii="Arial" w:eastAsia="Times New Roman" w:hAnsi="Arial" w:cs="Arial"/>
                <w:color w:val="000000"/>
                <w:sz w:val="24"/>
                <w:szCs w:val="24"/>
                <w:lang w:eastAsia="en-GB"/>
              </w:rPr>
              <w:t>,</w:t>
            </w:r>
            <w:r w:rsidRPr="00995458">
              <w:rPr>
                <w:rFonts w:ascii="Arial" w:eastAsia="Times New Roman" w:hAnsi="Arial" w:cs="Arial"/>
                <w:color w:val="000000"/>
                <w:sz w:val="24"/>
                <w:szCs w:val="24"/>
                <w:lang w:eastAsia="en-GB"/>
              </w:rPr>
              <w:t>774</w:t>
            </w:r>
          </w:p>
        </w:tc>
        <w:tc>
          <w:tcPr>
            <w:tcW w:w="2126" w:type="dxa"/>
            <w:shd w:val="clear" w:color="auto" w:fill="FBE4D5" w:themeFill="accent2" w:themeFillTint="33"/>
          </w:tcPr>
          <w:p w14:paraId="37DAABDC" w14:textId="67A244DC" w:rsidR="00320CD3" w:rsidRDefault="00320CD3" w:rsidP="00BB53FF">
            <w:pPr>
              <w:spacing w:after="0" w:line="240" w:lineRule="auto"/>
              <w:jc w:val="right"/>
              <w:rPr>
                <w:rFonts w:ascii="Arial" w:eastAsia="Times New Roman" w:hAnsi="Arial" w:cs="Arial"/>
                <w:color w:val="000000"/>
                <w:sz w:val="24"/>
                <w:szCs w:val="24"/>
                <w:lang w:eastAsia="en-GB"/>
              </w:rPr>
            </w:pPr>
            <w:r>
              <w:rPr>
                <w:rFonts w:ascii="Arial" w:eastAsia="Times New Roman" w:hAnsi="Arial" w:cs="Arial"/>
                <w:color w:val="000000"/>
                <w:sz w:val="24"/>
                <w:szCs w:val="24"/>
                <w:lang w:eastAsia="en-GB"/>
              </w:rPr>
              <w:t>5,910</w:t>
            </w:r>
          </w:p>
        </w:tc>
        <w:tc>
          <w:tcPr>
            <w:tcW w:w="2835" w:type="dxa"/>
            <w:shd w:val="clear" w:color="auto" w:fill="FBE4D5" w:themeFill="accent2" w:themeFillTint="33"/>
          </w:tcPr>
          <w:p w14:paraId="0D1738C6" w14:textId="7BACB971" w:rsidR="00320CD3" w:rsidRDefault="00AF40A0" w:rsidP="00BB53FF">
            <w:pPr>
              <w:spacing w:after="0" w:line="240" w:lineRule="auto"/>
              <w:jc w:val="right"/>
              <w:rPr>
                <w:rFonts w:ascii="Arial" w:eastAsia="Times New Roman" w:hAnsi="Arial" w:cs="Arial"/>
                <w:color w:val="000000"/>
                <w:sz w:val="24"/>
                <w:szCs w:val="24"/>
                <w:lang w:eastAsia="en-GB"/>
              </w:rPr>
            </w:pPr>
            <w:r>
              <w:rPr>
                <w:rFonts w:ascii="Arial" w:eastAsia="Times New Roman" w:hAnsi="Arial" w:cs="Arial"/>
                <w:color w:val="000000"/>
                <w:sz w:val="24"/>
                <w:szCs w:val="24"/>
                <w:lang w:eastAsia="en-GB"/>
              </w:rPr>
              <w:t>14.62</w:t>
            </w:r>
          </w:p>
        </w:tc>
      </w:tr>
      <w:tr w:rsidR="00320CD3" w:rsidRPr="007A5C1C" w14:paraId="4328E8F6" w14:textId="61C16953" w:rsidTr="00320CD3">
        <w:trPr>
          <w:trHeight w:val="285"/>
          <w:jc w:val="center"/>
        </w:trPr>
        <w:tc>
          <w:tcPr>
            <w:tcW w:w="1696" w:type="dxa"/>
            <w:noWrap/>
            <w:vAlign w:val="bottom"/>
          </w:tcPr>
          <w:p w14:paraId="26F263F4" w14:textId="77777777" w:rsidR="00320CD3" w:rsidRDefault="00320CD3" w:rsidP="00BB53FF">
            <w:pPr>
              <w:spacing w:after="0" w:line="240" w:lineRule="auto"/>
              <w:rPr>
                <w:rFonts w:ascii="Arial" w:eastAsia="Times New Roman" w:hAnsi="Arial" w:cs="Arial"/>
                <w:b/>
                <w:bCs/>
                <w:color w:val="000000"/>
                <w:sz w:val="24"/>
                <w:szCs w:val="24"/>
                <w:lang w:eastAsia="en-GB"/>
              </w:rPr>
            </w:pPr>
            <w:r>
              <w:rPr>
                <w:rFonts w:ascii="Arial" w:eastAsia="Times New Roman" w:hAnsi="Arial" w:cs="Arial"/>
                <w:b/>
                <w:bCs/>
                <w:color w:val="000000"/>
                <w:sz w:val="24"/>
                <w:szCs w:val="24"/>
                <w:lang w:eastAsia="en-GB"/>
              </w:rPr>
              <w:t>18-19</w:t>
            </w:r>
          </w:p>
        </w:tc>
        <w:tc>
          <w:tcPr>
            <w:tcW w:w="2127" w:type="dxa"/>
            <w:shd w:val="clear" w:color="auto" w:fill="FBE4D5" w:themeFill="accent2" w:themeFillTint="33"/>
            <w:noWrap/>
            <w:vAlign w:val="bottom"/>
          </w:tcPr>
          <w:p w14:paraId="3BF15AF6" w14:textId="7F06BC1A" w:rsidR="00320CD3" w:rsidRDefault="00320CD3" w:rsidP="00BB53FF">
            <w:pPr>
              <w:spacing w:after="0" w:line="240" w:lineRule="auto"/>
              <w:jc w:val="right"/>
              <w:rPr>
                <w:rFonts w:ascii="Arial" w:eastAsia="Times New Roman" w:hAnsi="Arial" w:cs="Arial"/>
                <w:color w:val="000000"/>
                <w:sz w:val="24"/>
                <w:szCs w:val="24"/>
                <w:lang w:eastAsia="en-GB"/>
              </w:rPr>
            </w:pPr>
            <w:r w:rsidRPr="0011043F">
              <w:rPr>
                <w:rFonts w:ascii="Arial" w:eastAsia="Times New Roman" w:hAnsi="Arial" w:cs="Arial"/>
                <w:color w:val="000000"/>
                <w:sz w:val="24"/>
                <w:szCs w:val="24"/>
                <w:lang w:eastAsia="en-GB"/>
              </w:rPr>
              <w:t>10</w:t>
            </w:r>
            <w:r w:rsidR="00844964">
              <w:rPr>
                <w:rFonts w:ascii="Arial" w:eastAsia="Times New Roman" w:hAnsi="Arial" w:cs="Arial"/>
                <w:color w:val="000000"/>
                <w:sz w:val="24"/>
                <w:szCs w:val="24"/>
                <w:lang w:eastAsia="en-GB"/>
              </w:rPr>
              <w:t>,</w:t>
            </w:r>
            <w:r w:rsidRPr="0011043F">
              <w:rPr>
                <w:rFonts w:ascii="Arial" w:eastAsia="Times New Roman" w:hAnsi="Arial" w:cs="Arial"/>
                <w:color w:val="000000"/>
                <w:sz w:val="24"/>
                <w:szCs w:val="24"/>
                <w:lang w:eastAsia="en-GB"/>
              </w:rPr>
              <w:t>209</w:t>
            </w:r>
          </w:p>
        </w:tc>
        <w:tc>
          <w:tcPr>
            <w:tcW w:w="2126" w:type="dxa"/>
            <w:shd w:val="clear" w:color="auto" w:fill="FBE4D5" w:themeFill="accent2" w:themeFillTint="33"/>
          </w:tcPr>
          <w:p w14:paraId="353B689C" w14:textId="31D8160B" w:rsidR="00320CD3" w:rsidRDefault="00320CD3" w:rsidP="00BB53FF">
            <w:pPr>
              <w:spacing w:after="0" w:line="240" w:lineRule="auto"/>
              <w:jc w:val="right"/>
              <w:rPr>
                <w:rFonts w:ascii="Arial" w:eastAsia="Times New Roman" w:hAnsi="Arial" w:cs="Arial"/>
                <w:color w:val="000000"/>
                <w:sz w:val="24"/>
                <w:szCs w:val="24"/>
                <w:lang w:eastAsia="en-GB"/>
              </w:rPr>
            </w:pPr>
            <w:r>
              <w:rPr>
                <w:rFonts w:ascii="Arial" w:eastAsia="Times New Roman" w:hAnsi="Arial" w:cs="Arial"/>
                <w:color w:val="000000"/>
                <w:sz w:val="24"/>
                <w:szCs w:val="24"/>
                <w:lang w:eastAsia="en-GB"/>
              </w:rPr>
              <w:t>8,892</w:t>
            </w:r>
          </w:p>
        </w:tc>
        <w:tc>
          <w:tcPr>
            <w:tcW w:w="2835" w:type="dxa"/>
            <w:shd w:val="clear" w:color="auto" w:fill="FBE4D5" w:themeFill="accent2" w:themeFillTint="33"/>
          </w:tcPr>
          <w:p w14:paraId="53F275E2" w14:textId="0AE34D8C" w:rsidR="00320CD3" w:rsidRDefault="008B0ADE" w:rsidP="00BB53FF">
            <w:pPr>
              <w:spacing w:after="0" w:line="240" w:lineRule="auto"/>
              <w:jc w:val="right"/>
              <w:rPr>
                <w:rFonts w:ascii="Arial" w:eastAsia="Times New Roman" w:hAnsi="Arial" w:cs="Arial"/>
                <w:color w:val="000000"/>
                <w:sz w:val="24"/>
                <w:szCs w:val="24"/>
                <w:lang w:eastAsia="en-GB"/>
              </w:rPr>
            </w:pPr>
            <w:r>
              <w:rPr>
                <w:rFonts w:ascii="Arial" w:eastAsia="Times New Roman" w:hAnsi="Arial" w:cs="Arial"/>
                <w:color w:val="000000"/>
                <w:sz w:val="24"/>
                <w:szCs w:val="24"/>
                <w:lang w:eastAsia="en-GB"/>
              </w:rPr>
              <w:t>14.81</w:t>
            </w:r>
          </w:p>
        </w:tc>
      </w:tr>
      <w:tr w:rsidR="00320CD3" w:rsidRPr="007A5C1C" w14:paraId="7A732FD1" w14:textId="7366A936" w:rsidTr="00320CD3">
        <w:trPr>
          <w:trHeight w:val="285"/>
          <w:jc w:val="center"/>
        </w:trPr>
        <w:tc>
          <w:tcPr>
            <w:tcW w:w="1696" w:type="dxa"/>
            <w:shd w:val="clear" w:color="auto" w:fill="auto"/>
            <w:noWrap/>
            <w:vAlign w:val="bottom"/>
          </w:tcPr>
          <w:p w14:paraId="137DF95D" w14:textId="77777777" w:rsidR="00320CD3" w:rsidRDefault="00320CD3" w:rsidP="00BB53FF">
            <w:pPr>
              <w:spacing w:after="0" w:line="240" w:lineRule="auto"/>
              <w:rPr>
                <w:rFonts w:ascii="Arial" w:eastAsia="Times New Roman" w:hAnsi="Arial" w:cs="Arial"/>
                <w:b/>
                <w:bCs/>
                <w:color w:val="000000"/>
                <w:sz w:val="24"/>
                <w:szCs w:val="24"/>
                <w:lang w:eastAsia="en-GB"/>
              </w:rPr>
            </w:pPr>
            <w:r>
              <w:rPr>
                <w:rFonts w:ascii="Arial" w:eastAsia="Times New Roman" w:hAnsi="Arial" w:cs="Arial"/>
                <w:b/>
                <w:bCs/>
                <w:color w:val="000000"/>
                <w:sz w:val="24"/>
                <w:szCs w:val="24"/>
                <w:lang w:eastAsia="en-GB"/>
              </w:rPr>
              <w:t>20-24</w:t>
            </w:r>
          </w:p>
        </w:tc>
        <w:tc>
          <w:tcPr>
            <w:tcW w:w="2127" w:type="dxa"/>
            <w:shd w:val="clear" w:color="auto" w:fill="FBE4D5" w:themeFill="accent2" w:themeFillTint="33"/>
            <w:noWrap/>
            <w:vAlign w:val="bottom"/>
          </w:tcPr>
          <w:p w14:paraId="62D43003" w14:textId="406B31CC" w:rsidR="00320CD3" w:rsidRDefault="00320CD3" w:rsidP="00BB53FF">
            <w:pPr>
              <w:spacing w:after="0" w:line="240" w:lineRule="auto"/>
              <w:jc w:val="right"/>
              <w:rPr>
                <w:rFonts w:ascii="Arial" w:eastAsia="Times New Roman" w:hAnsi="Arial" w:cs="Arial"/>
                <w:color w:val="000000"/>
                <w:sz w:val="24"/>
                <w:szCs w:val="24"/>
                <w:lang w:eastAsia="en-GB"/>
              </w:rPr>
            </w:pPr>
            <w:r w:rsidRPr="0011043F">
              <w:rPr>
                <w:rFonts w:ascii="Arial" w:eastAsia="Times New Roman" w:hAnsi="Arial" w:cs="Arial"/>
                <w:color w:val="000000"/>
                <w:sz w:val="24"/>
                <w:szCs w:val="24"/>
                <w:lang w:eastAsia="en-GB"/>
              </w:rPr>
              <w:t>27</w:t>
            </w:r>
            <w:r w:rsidR="00844964">
              <w:rPr>
                <w:rFonts w:ascii="Arial" w:eastAsia="Times New Roman" w:hAnsi="Arial" w:cs="Arial"/>
                <w:color w:val="000000"/>
                <w:sz w:val="24"/>
                <w:szCs w:val="24"/>
                <w:lang w:eastAsia="en-GB"/>
              </w:rPr>
              <w:t>,</w:t>
            </w:r>
            <w:r w:rsidRPr="0011043F">
              <w:rPr>
                <w:rFonts w:ascii="Arial" w:eastAsia="Times New Roman" w:hAnsi="Arial" w:cs="Arial"/>
                <w:color w:val="000000"/>
                <w:sz w:val="24"/>
                <w:szCs w:val="24"/>
                <w:lang w:eastAsia="en-GB"/>
              </w:rPr>
              <w:t>079</w:t>
            </w:r>
          </w:p>
        </w:tc>
        <w:tc>
          <w:tcPr>
            <w:tcW w:w="2126" w:type="dxa"/>
            <w:shd w:val="clear" w:color="auto" w:fill="FBE4D5" w:themeFill="accent2" w:themeFillTint="33"/>
          </w:tcPr>
          <w:p w14:paraId="0142CB05" w14:textId="15C288C1" w:rsidR="00320CD3" w:rsidRDefault="00320CD3" w:rsidP="00BB53FF">
            <w:pPr>
              <w:spacing w:after="0" w:line="240" w:lineRule="auto"/>
              <w:jc w:val="right"/>
              <w:rPr>
                <w:rFonts w:ascii="Arial" w:eastAsia="Times New Roman" w:hAnsi="Arial" w:cs="Arial"/>
                <w:color w:val="000000"/>
                <w:sz w:val="24"/>
                <w:szCs w:val="24"/>
                <w:lang w:eastAsia="en-GB"/>
              </w:rPr>
            </w:pPr>
            <w:r>
              <w:rPr>
                <w:rFonts w:ascii="Arial" w:eastAsia="Times New Roman" w:hAnsi="Arial" w:cs="Arial"/>
                <w:color w:val="000000"/>
                <w:sz w:val="24"/>
                <w:szCs w:val="24"/>
                <w:lang w:eastAsia="en-GB"/>
              </w:rPr>
              <w:t>23,064</w:t>
            </w:r>
          </w:p>
        </w:tc>
        <w:tc>
          <w:tcPr>
            <w:tcW w:w="2835" w:type="dxa"/>
            <w:shd w:val="clear" w:color="auto" w:fill="FBE4D5" w:themeFill="accent2" w:themeFillTint="33"/>
          </w:tcPr>
          <w:p w14:paraId="44768403" w14:textId="64D7AA0E" w:rsidR="00320CD3" w:rsidRDefault="008B0ADE" w:rsidP="00BB53FF">
            <w:pPr>
              <w:spacing w:after="0" w:line="240" w:lineRule="auto"/>
              <w:jc w:val="right"/>
              <w:rPr>
                <w:rFonts w:ascii="Arial" w:eastAsia="Times New Roman" w:hAnsi="Arial" w:cs="Arial"/>
                <w:color w:val="000000"/>
                <w:sz w:val="24"/>
                <w:szCs w:val="24"/>
                <w:lang w:eastAsia="en-GB"/>
              </w:rPr>
            </w:pPr>
            <w:r>
              <w:rPr>
                <w:rFonts w:ascii="Arial" w:eastAsia="Times New Roman" w:hAnsi="Arial" w:cs="Arial"/>
                <w:color w:val="000000"/>
                <w:sz w:val="24"/>
                <w:szCs w:val="24"/>
                <w:lang w:eastAsia="en-GB"/>
              </w:rPr>
              <w:t>17.41</w:t>
            </w:r>
          </w:p>
        </w:tc>
      </w:tr>
      <w:tr w:rsidR="00320CD3" w:rsidRPr="007A5C1C" w14:paraId="5262E4CE" w14:textId="21FC390F" w:rsidTr="00320CD3">
        <w:trPr>
          <w:trHeight w:val="285"/>
          <w:jc w:val="center"/>
        </w:trPr>
        <w:tc>
          <w:tcPr>
            <w:tcW w:w="1696" w:type="dxa"/>
            <w:shd w:val="clear" w:color="auto" w:fill="auto"/>
            <w:noWrap/>
            <w:vAlign w:val="bottom"/>
          </w:tcPr>
          <w:p w14:paraId="2FFE5D30" w14:textId="77777777" w:rsidR="00320CD3" w:rsidRDefault="00320CD3" w:rsidP="00BB53FF">
            <w:pPr>
              <w:spacing w:after="0" w:line="240" w:lineRule="auto"/>
              <w:rPr>
                <w:rFonts w:ascii="Arial" w:eastAsia="Times New Roman" w:hAnsi="Arial" w:cs="Arial"/>
                <w:b/>
                <w:bCs/>
                <w:color w:val="000000"/>
                <w:sz w:val="24"/>
                <w:szCs w:val="24"/>
                <w:lang w:eastAsia="en-GB"/>
              </w:rPr>
            </w:pPr>
            <w:r>
              <w:rPr>
                <w:rFonts w:ascii="Arial" w:eastAsia="Times New Roman" w:hAnsi="Arial" w:cs="Arial"/>
                <w:b/>
                <w:bCs/>
                <w:color w:val="000000"/>
                <w:sz w:val="24"/>
                <w:szCs w:val="24"/>
                <w:lang w:eastAsia="en-GB"/>
              </w:rPr>
              <w:t>25-29</w:t>
            </w:r>
          </w:p>
        </w:tc>
        <w:tc>
          <w:tcPr>
            <w:tcW w:w="2127" w:type="dxa"/>
            <w:shd w:val="clear" w:color="auto" w:fill="FBE4D5" w:themeFill="accent2" w:themeFillTint="33"/>
            <w:noWrap/>
            <w:vAlign w:val="bottom"/>
          </w:tcPr>
          <w:p w14:paraId="4C49CDFB" w14:textId="6B623ECA" w:rsidR="00320CD3" w:rsidRDefault="00320CD3" w:rsidP="00BB53FF">
            <w:pPr>
              <w:spacing w:after="0" w:line="240" w:lineRule="auto"/>
              <w:jc w:val="right"/>
              <w:rPr>
                <w:rFonts w:ascii="Arial" w:eastAsia="Times New Roman" w:hAnsi="Arial" w:cs="Arial"/>
                <w:color w:val="000000"/>
                <w:sz w:val="24"/>
                <w:szCs w:val="24"/>
                <w:lang w:eastAsia="en-GB"/>
              </w:rPr>
            </w:pPr>
            <w:r w:rsidRPr="0011043F">
              <w:rPr>
                <w:rFonts w:ascii="Arial" w:eastAsia="Times New Roman" w:hAnsi="Arial" w:cs="Arial"/>
                <w:color w:val="000000"/>
                <w:sz w:val="24"/>
                <w:szCs w:val="24"/>
                <w:lang w:eastAsia="en-GB"/>
              </w:rPr>
              <w:t>21</w:t>
            </w:r>
            <w:r w:rsidR="00844964">
              <w:rPr>
                <w:rFonts w:ascii="Arial" w:eastAsia="Times New Roman" w:hAnsi="Arial" w:cs="Arial"/>
                <w:color w:val="000000"/>
                <w:sz w:val="24"/>
                <w:szCs w:val="24"/>
                <w:lang w:eastAsia="en-GB"/>
              </w:rPr>
              <w:t>,</w:t>
            </w:r>
            <w:r w:rsidRPr="0011043F">
              <w:rPr>
                <w:rFonts w:ascii="Arial" w:eastAsia="Times New Roman" w:hAnsi="Arial" w:cs="Arial"/>
                <w:color w:val="000000"/>
                <w:sz w:val="24"/>
                <w:szCs w:val="24"/>
                <w:lang w:eastAsia="en-GB"/>
              </w:rPr>
              <w:t>524</w:t>
            </w:r>
          </w:p>
        </w:tc>
        <w:tc>
          <w:tcPr>
            <w:tcW w:w="2126" w:type="dxa"/>
            <w:shd w:val="clear" w:color="auto" w:fill="FBE4D5" w:themeFill="accent2" w:themeFillTint="33"/>
          </w:tcPr>
          <w:p w14:paraId="46700454" w14:textId="2BCC5FAF" w:rsidR="00320CD3" w:rsidRDefault="00320CD3" w:rsidP="00BB53FF">
            <w:pPr>
              <w:spacing w:after="0" w:line="240" w:lineRule="auto"/>
              <w:jc w:val="right"/>
              <w:rPr>
                <w:rFonts w:ascii="Arial" w:eastAsia="Times New Roman" w:hAnsi="Arial" w:cs="Arial"/>
                <w:color w:val="000000"/>
                <w:sz w:val="24"/>
                <w:szCs w:val="24"/>
                <w:lang w:eastAsia="en-GB"/>
              </w:rPr>
            </w:pPr>
            <w:r>
              <w:rPr>
                <w:rFonts w:ascii="Arial" w:eastAsia="Times New Roman" w:hAnsi="Arial" w:cs="Arial"/>
                <w:color w:val="000000"/>
                <w:sz w:val="24"/>
                <w:szCs w:val="24"/>
                <w:lang w:eastAsia="en-GB"/>
              </w:rPr>
              <w:t>16,192</w:t>
            </w:r>
          </w:p>
        </w:tc>
        <w:tc>
          <w:tcPr>
            <w:tcW w:w="2835" w:type="dxa"/>
            <w:shd w:val="clear" w:color="auto" w:fill="FBE4D5" w:themeFill="accent2" w:themeFillTint="33"/>
          </w:tcPr>
          <w:p w14:paraId="6425C7C5" w14:textId="72A4E395" w:rsidR="00320CD3" w:rsidRDefault="00FA22B1" w:rsidP="00BB53FF">
            <w:pPr>
              <w:spacing w:after="0" w:line="240" w:lineRule="auto"/>
              <w:jc w:val="right"/>
              <w:rPr>
                <w:rFonts w:ascii="Arial" w:eastAsia="Times New Roman" w:hAnsi="Arial" w:cs="Arial"/>
                <w:color w:val="000000"/>
                <w:sz w:val="24"/>
                <w:szCs w:val="24"/>
                <w:lang w:eastAsia="en-GB"/>
              </w:rPr>
            </w:pPr>
            <w:r>
              <w:rPr>
                <w:rFonts w:ascii="Arial" w:eastAsia="Times New Roman" w:hAnsi="Arial" w:cs="Arial"/>
                <w:color w:val="000000"/>
                <w:sz w:val="24"/>
                <w:szCs w:val="24"/>
                <w:lang w:eastAsia="en-GB"/>
              </w:rPr>
              <w:t>32.93</w:t>
            </w:r>
          </w:p>
        </w:tc>
      </w:tr>
      <w:tr w:rsidR="00320CD3" w:rsidRPr="007A5C1C" w14:paraId="15966635" w14:textId="3422D168" w:rsidTr="00320CD3">
        <w:trPr>
          <w:trHeight w:val="285"/>
          <w:jc w:val="center"/>
        </w:trPr>
        <w:tc>
          <w:tcPr>
            <w:tcW w:w="1696" w:type="dxa"/>
            <w:shd w:val="clear" w:color="auto" w:fill="auto"/>
            <w:noWrap/>
            <w:vAlign w:val="bottom"/>
          </w:tcPr>
          <w:p w14:paraId="36F087F5" w14:textId="77777777" w:rsidR="00320CD3" w:rsidRDefault="00320CD3" w:rsidP="00BB53FF">
            <w:pPr>
              <w:spacing w:after="0" w:line="240" w:lineRule="auto"/>
              <w:rPr>
                <w:rFonts w:ascii="Arial" w:eastAsia="Times New Roman" w:hAnsi="Arial" w:cs="Arial"/>
                <w:b/>
                <w:bCs/>
                <w:color w:val="000000"/>
                <w:sz w:val="24"/>
                <w:szCs w:val="24"/>
                <w:lang w:eastAsia="en-GB"/>
              </w:rPr>
            </w:pPr>
            <w:r>
              <w:rPr>
                <w:rFonts w:ascii="Arial" w:eastAsia="Times New Roman" w:hAnsi="Arial" w:cs="Arial"/>
                <w:b/>
                <w:bCs/>
                <w:color w:val="000000"/>
                <w:sz w:val="24"/>
                <w:szCs w:val="24"/>
                <w:lang w:eastAsia="en-GB"/>
              </w:rPr>
              <w:t>30-44</w:t>
            </w:r>
          </w:p>
        </w:tc>
        <w:tc>
          <w:tcPr>
            <w:tcW w:w="2127" w:type="dxa"/>
            <w:shd w:val="clear" w:color="auto" w:fill="FBE4D5" w:themeFill="accent2" w:themeFillTint="33"/>
            <w:noWrap/>
            <w:vAlign w:val="bottom"/>
          </w:tcPr>
          <w:p w14:paraId="449C82AB" w14:textId="330FC9DD" w:rsidR="00320CD3" w:rsidRDefault="00320CD3" w:rsidP="00BB53FF">
            <w:pPr>
              <w:spacing w:after="0" w:line="240" w:lineRule="auto"/>
              <w:jc w:val="right"/>
              <w:rPr>
                <w:rFonts w:ascii="Arial" w:eastAsia="Times New Roman" w:hAnsi="Arial" w:cs="Arial"/>
                <w:color w:val="000000"/>
                <w:sz w:val="24"/>
                <w:szCs w:val="24"/>
                <w:lang w:eastAsia="en-GB"/>
              </w:rPr>
            </w:pPr>
            <w:r w:rsidRPr="00D03E7A">
              <w:rPr>
                <w:rFonts w:ascii="Arial" w:eastAsia="Times New Roman" w:hAnsi="Arial" w:cs="Arial"/>
                <w:color w:val="000000"/>
                <w:sz w:val="24"/>
                <w:szCs w:val="24"/>
                <w:lang w:eastAsia="en-GB"/>
              </w:rPr>
              <w:t>31</w:t>
            </w:r>
            <w:r w:rsidR="00844964">
              <w:rPr>
                <w:rFonts w:ascii="Arial" w:eastAsia="Times New Roman" w:hAnsi="Arial" w:cs="Arial"/>
                <w:color w:val="000000"/>
                <w:sz w:val="24"/>
                <w:szCs w:val="24"/>
                <w:lang w:eastAsia="en-GB"/>
              </w:rPr>
              <w:t>,</w:t>
            </w:r>
            <w:r w:rsidRPr="00D03E7A">
              <w:rPr>
                <w:rFonts w:ascii="Arial" w:eastAsia="Times New Roman" w:hAnsi="Arial" w:cs="Arial"/>
                <w:color w:val="000000"/>
                <w:sz w:val="24"/>
                <w:szCs w:val="24"/>
                <w:lang w:eastAsia="en-GB"/>
              </w:rPr>
              <w:t>941</w:t>
            </w:r>
          </w:p>
        </w:tc>
        <w:tc>
          <w:tcPr>
            <w:tcW w:w="2126" w:type="dxa"/>
            <w:shd w:val="clear" w:color="auto" w:fill="FBE4D5" w:themeFill="accent2" w:themeFillTint="33"/>
          </w:tcPr>
          <w:p w14:paraId="434DAA98" w14:textId="455EAB22" w:rsidR="00320CD3" w:rsidRDefault="00320CD3" w:rsidP="00BB53FF">
            <w:pPr>
              <w:spacing w:after="0" w:line="240" w:lineRule="auto"/>
              <w:jc w:val="right"/>
              <w:rPr>
                <w:rFonts w:ascii="Arial" w:eastAsia="Times New Roman" w:hAnsi="Arial" w:cs="Arial"/>
                <w:color w:val="000000"/>
                <w:sz w:val="24"/>
                <w:szCs w:val="24"/>
                <w:lang w:eastAsia="en-GB"/>
              </w:rPr>
            </w:pPr>
            <w:r>
              <w:rPr>
                <w:rFonts w:ascii="Arial" w:eastAsia="Times New Roman" w:hAnsi="Arial" w:cs="Arial"/>
                <w:color w:val="000000"/>
                <w:sz w:val="24"/>
                <w:szCs w:val="24"/>
                <w:lang w:eastAsia="en-GB"/>
              </w:rPr>
              <w:t>19,189</w:t>
            </w:r>
          </w:p>
        </w:tc>
        <w:tc>
          <w:tcPr>
            <w:tcW w:w="2835" w:type="dxa"/>
            <w:shd w:val="clear" w:color="auto" w:fill="FBE4D5" w:themeFill="accent2" w:themeFillTint="33"/>
          </w:tcPr>
          <w:p w14:paraId="36C84E03" w14:textId="04C7C519" w:rsidR="00320CD3" w:rsidRDefault="00FA22B1" w:rsidP="00BB53FF">
            <w:pPr>
              <w:spacing w:after="0" w:line="240" w:lineRule="auto"/>
              <w:jc w:val="right"/>
              <w:rPr>
                <w:rFonts w:ascii="Arial" w:eastAsia="Times New Roman" w:hAnsi="Arial" w:cs="Arial"/>
                <w:color w:val="000000"/>
                <w:sz w:val="24"/>
                <w:szCs w:val="24"/>
                <w:lang w:eastAsia="en-GB"/>
              </w:rPr>
            </w:pPr>
            <w:r>
              <w:rPr>
                <w:rFonts w:ascii="Arial" w:eastAsia="Times New Roman" w:hAnsi="Arial" w:cs="Arial"/>
                <w:color w:val="000000"/>
                <w:sz w:val="24"/>
                <w:szCs w:val="24"/>
                <w:lang w:eastAsia="en-GB"/>
              </w:rPr>
              <w:t>66.45</w:t>
            </w:r>
          </w:p>
        </w:tc>
      </w:tr>
      <w:tr w:rsidR="00320CD3" w:rsidRPr="007A5C1C" w14:paraId="29B98C72" w14:textId="385F2B2B" w:rsidTr="00320CD3">
        <w:trPr>
          <w:trHeight w:val="285"/>
          <w:jc w:val="center"/>
        </w:trPr>
        <w:tc>
          <w:tcPr>
            <w:tcW w:w="1696" w:type="dxa"/>
            <w:noWrap/>
            <w:vAlign w:val="bottom"/>
          </w:tcPr>
          <w:p w14:paraId="45DBC2B0" w14:textId="77777777" w:rsidR="00320CD3" w:rsidRDefault="00320CD3" w:rsidP="00BB53FF">
            <w:pPr>
              <w:spacing w:after="0" w:line="240" w:lineRule="auto"/>
              <w:rPr>
                <w:rFonts w:ascii="Arial" w:eastAsia="Times New Roman" w:hAnsi="Arial" w:cs="Arial"/>
                <w:b/>
                <w:bCs/>
                <w:color w:val="000000"/>
                <w:sz w:val="24"/>
                <w:szCs w:val="24"/>
                <w:lang w:eastAsia="en-GB"/>
              </w:rPr>
            </w:pPr>
            <w:r>
              <w:rPr>
                <w:rFonts w:ascii="Arial" w:eastAsia="Times New Roman" w:hAnsi="Arial" w:cs="Arial"/>
                <w:b/>
                <w:bCs/>
                <w:color w:val="000000"/>
                <w:sz w:val="24"/>
                <w:szCs w:val="24"/>
                <w:lang w:eastAsia="en-GB"/>
              </w:rPr>
              <w:t>45-59</w:t>
            </w:r>
          </w:p>
        </w:tc>
        <w:tc>
          <w:tcPr>
            <w:tcW w:w="2127" w:type="dxa"/>
            <w:shd w:val="clear" w:color="auto" w:fill="FBE4D5" w:themeFill="accent2" w:themeFillTint="33"/>
            <w:noWrap/>
            <w:vAlign w:val="bottom"/>
          </w:tcPr>
          <w:p w14:paraId="1AC8C610" w14:textId="7FBFEE23" w:rsidR="00320CD3" w:rsidRDefault="00320CD3" w:rsidP="00BB53FF">
            <w:pPr>
              <w:spacing w:after="0" w:line="240" w:lineRule="auto"/>
              <w:jc w:val="right"/>
              <w:rPr>
                <w:rFonts w:ascii="Arial" w:eastAsia="Times New Roman" w:hAnsi="Arial" w:cs="Arial"/>
                <w:color w:val="000000"/>
                <w:sz w:val="24"/>
                <w:szCs w:val="24"/>
                <w:lang w:eastAsia="en-GB"/>
              </w:rPr>
            </w:pPr>
            <w:r w:rsidRPr="00D03E7A">
              <w:rPr>
                <w:rFonts w:ascii="Arial" w:eastAsia="Times New Roman" w:hAnsi="Arial" w:cs="Arial"/>
                <w:color w:val="000000"/>
                <w:sz w:val="24"/>
                <w:szCs w:val="24"/>
                <w:lang w:eastAsia="en-GB"/>
              </w:rPr>
              <w:t>9</w:t>
            </w:r>
            <w:r w:rsidR="00844964">
              <w:rPr>
                <w:rFonts w:ascii="Arial" w:eastAsia="Times New Roman" w:hAnsi="Arial" w:cs="Arial"/>
                <w:color w:val="000000"/>
                <w:sz w:val="24"/>
                <w:szCs w:val="24"/>
                <w:lang w:eastAsia="en-GB"/>
              </w:rPr>
              <w:t>,</w:t>
            </w:r>
            <w:r w:rsidRPr="00D03E7A">
              <w:rPr>
                <w:rFonts w:ascii="Arial" w:eastAsia="Times New Roman" w:hAnsi="Arial" w:cs="Arial"/>
                <w:color w:val="000000"/>
                <w:sz w:val="24"/>
                <w:szCs w:val="24"/>
                <w:lang w:eastAsia="en-GB"/>
              </w:rPr>
              <w:t>552</w:t>
            </w:r>
          </w:p>
        </w:tc>
        <w:tc>
          <w:tcPr>
            <w:tcW w:w="2126" w:type="dxa"/>
            <w:shd w:val="clear" w:color="auto" w:fill="FBE4D5" w:themeFill="accent2" w:themeFillTint="33"/>
          </w:tcPr>
          <w:p w14:paraId="23630B69" w14:textId="4D15B236" w:rsidR="00320CD3" w:rsidRDefault="00320CD3" w:rsidP="00BB53FF">
            <w:pPr>
              <w:spacing w:after="0" w:line="240" w:lineRule="auto"/>
              <w:jc w:val="right"/>
              <w:rPr>
                <w:rFonts w:ascii="Arial" w:eastAsia="Times New Roman" w:hAnsi="Arial" w:cs="Arial"/>
                <w:color w:val="000000"/>
                <w:sz w:val="24"/>
                <w:szCs w:val="24"/>
                <w:lang w:eastAsia="en-GB"/>
              </w:rPr>
            </w:pPr>
            <w:r>
              <w:rPr>
                <w:rFonts w:ascii="Arial" w:eastAsia="Times New Roman" w:hAnsi="Arial" w:cs="Arial"/>
                <w:color w:val="000000"/>
                <w:sz w:val="24"/>
                <w:szCs w:val="24"/>
                <w:lang w:eastAsia="en-GB"/>
              </w:rPr>
              <w:t>5,313</w:t>
            </w:r>
          </w:p>
        </w:tc>
        <w:tc>
          <w:tcPr>
            <w:tcW w:w="2835" w:type="dxa"/>
            <w:shd w:val="clear" w:color="auto" w:fill="FBE4D5" w:themeFill="accent2" w:themeFillTint="33"/>
          </w:tcPr>
          <w:p w14:paraId="3607D8A1" w14:textId="4BF758B8" w:rsidR="00320CD3" w:rsidRDefault="00A4337C" w:rsidP="00BB53FF">
            <w:pPr>
              <w:spacing w:after="0" w:line="240" w:lineRule="auto"/>
              <w:jc w:val="right"/>
              <w:rPr>
                <w:rFonts w:ascii="Arial" w:eastAsia="Times New Roman" w:hAnsi="Arial" w:cs="Arial"/>
                <w:color w:val="000000"/>
                <w:sz w:val="24"/>
                <w:szCs w:val="24"/>
                <w:lang w:eastAsia="en-GB"/>
              </w:rPr>
            </w:pPr>
            <w:r>
              <w:rPr>
                <w:rFonts w:ascii="Arial" w:eastAsia="Times New Roman" w:hAnsi="Arial" w:cs="Arial"/>
                <w:color w:val="000000"/>
                <w:sz w:val="24"/>
                <w:szCs w:val="24"/>
                <w:lang w:eastAsia="en-GB"/>
              </w:rPr>
              <w:t>79.79</w:t>
            </w:r>
          </w:p>
        </w:tc>
      </w:tr>
      <w:tr w:rsidR="00320CD3" w:rsidRPr="007A5C1C" w14:paraId="25A86C5E" w14:textId="49D06FA5" w:rsidTr="00320CD3">
        <w:trPr>
          <w:trHeight w:val="285"/>
          <w:jc w:val="center"/>
        </w:trPr>
        <w:tc>
          <w:tcPr>
            <w:tcW w:w="1696" w:type="dxa"/>
            <w:noWrap/>
            <w:vAlign w:val="bottom"/>
          </w:tcPr>
          <w:p w14:paraId="4E4DA7F6" w14:textId="77777777" w:rsidR="00320CD3" w:rsidRDefault="00320CD3" w:rsidP="00BB53FF">
            <w:pPr>
              <w:spacing w:after="0" w:line="240" w:lineRule="auto"/>
              <w:rPr>
                <w:rFonts w:ascii="Arial" w:eastAsia="Times New Roman" w:hAnsi="Arial" w:cs="Arial"/>
                <w:b/>
                <w:bCs/>
                <w:color w:val="000000"/>
                <w:sz w:val="24"/>
                <w:szCs w:val="24"/>
                <w:lang w:eastAsia="en-GB"/>
              </w:rPr>
            </w:pPr>
            <w:r>
              <w:rPr>
                <w:rFonts w:ascii="Arial" w:eastAsia="Times New Roman" w:hAnsi="Arial" w:cs="Arial"/>
                <w:b/>
                <w:bCs/>
                <w:color w:val="000000"/>
                <w:sz w:val="24"/>
                <w:szCs w:val="24"/>
                <w:lang w:eastAsia="en-GB"/>
              </w:rPr>
              <w:t>60-64</w:t>
            </w:r>
          </w:p>
        </w:tc>
        <w:tc>
          <w:tcPr>
            <w:tcW w:w="2127" w:type="dxa"/>
            <w:shd w:val="clear" w:color="auto" w:fill="FBE4D5" w:themeFill="accent2" w:themeFillTint="33"/>
            <w:noWrap/>
            <w:vAlign w:val="bottom"/>
          </w:tcPr>
          <w:p w14:paraId="14316B33" w14:textId="011FA02B" w:rsidR="00320CD3" w:rsidRDefault="00320CD3" w:rsidP="00BB53FF">
            <w:pPr>
              <w:spacing w:after="0" w:line="240" w:lineRule="auto"/>
              <w:jc w:val="right"/>
              <w:rPr>
                <w:rFonts w:ascii="Arial" w:eastAsia="Times New Roman" w:hAnsi="Arial" w:cs="Arial"/>
                <w:color w:val="000000"/>
                <w:sz w:val="24"/>
                <w:szCs w:val="24"/>
                <w:lang w:eastAsia="en-GB"/>
              </w:rPr>
            </w:pPr>
            <w:r w:rsidRPr="00D03E7A">
              <w:rPr>
                <w:rFonts w:ascii="Arial" w:eastAsia="Times New Roman" w:hAnsi="Arial" w:cs="Arial"/>
                <w:color w:val="000000"/>
                <w:sz w:val="24"/>
                <w:szCs w:val="24"/>
                <w:lang w:eastAsia="en-GB"/>
              </w:rPr>
              <w:t>1</w:t>
            </w:r>
            <w:r w:rsidR="00844964">
              <w:rPr>
                <w:rFonts w:ascii="Arial" w:eastAsia="Times New Roman" w:hAnsi="Arial" w:cs="Arial"/>
                <w:color w:val="000000"/>
                <w:sz w:val="24"/>
                <w:szCs w:val="24"/>
                <w:lang w:eastAsia="en-GB"/>
              </w:rPr>
              <w:t>,</w:t>
            </w:r>
            <w:r w:rsidRPr="00D03E7A">
              <w:rPr>
                <w:rFonts w:ascii="Arial" w:eastAsia="Times New Roman" w:hAnsi="Arial" w:cs="Arial"/>
                <w:color w:val="000000"/>
                <w:sz w:val="24"/>
                <w:szCs w:val="24"/>
                <w:lang w:eastAsia="en-GB"/>
              </w:rPr>
              <w:t>190</w:t>
            </w:r>
          </w:p>
        </w:tc>
        <w:tc>
          <w:tcPr>
            <w:tcW w:w="2126" w:type="dxa"/>
            <w:shd w:val="clear" w:color="auto" w:fill="FBE4D5" w:themeFill="accent2" w:themeFillTint="33"/>
          </w:tcPr>
          <w:p w14:paraId="46EA4D68" w14:textId="38A73A5B" w:rsidR="00320CD3" w:rsidRDefault="00320CD3" w:rsidP="00BB53FF">
            <w:pPr>
              <w:spacing w:after="0" w:line="240" w:lineRule="auto"/>
              <w:jc w:val="right"/>
              <w:rPr>
                <w:rFonts w:ascii="Arial" w:eastAsia="Times New Roman" w:hAnsi="Arial" w:cs="Arial"/>
                <w:color w:val="000000"/>
                <w:sz w:val="24"/>
                <w:szCs w:val="24"/>
                <w:lang w:eastAsia="en-GB"/>
              </w:rPr>
            </w:pPr>
            <w:r>
              <w:rPr>
                <w:rFonts w:ascii="Arial" w:eastAsia="Times New Roman" w:hAnsi="Arial" w:cs="Arial"/>
                <w:color w:val="000000"/>
                <w:sz w:val="24"/>
                <w:szCs w:val="24"/>
                <w:lang w:eastAsia="en-GB"/>
              </w:rPr>
              <w:t>716</w:t>
            </w:r>
          </w:p>
        </w:tc>
        <w:tc>
          <w:tcPr>
            <w:tcW w:w="2835" w:type="dxa"/>
            <w:shd w:val="clear" w:color="auto" w:fill="FBE4D5" w:themeFill="accent2" w:themeFillTint="33"/>
          </w:tcPr>
          <w:p w14:paraId="5C57F936" w14:textId="6262E6BC" w:rsidR="00320CD3" w:rsidRDefault="00A4337C" w:rsidP="00BB53FF">
            <w:pPr>
              <w:spacing w:after="0" w:line="240" w:lineRule="auto"/>
              <w:jc w:val="right"/>
              <w:rPr>
                <w:rFonts w:ascii="Arial" w:eastAsia="Times New Roman" w:hAnsi="Arial" w:cs="Arial"/>
                <w:color w:val="000000"/>
                <w:sz w:val="24"/>
                <w:szCs w:val="24"/>
                <w:lang w:eastAsia="en-GB"/>
              </w:rPr>
            </w:pPr>
            <w:r>
              <w:rPr>
                <w:rFonts w:ascii="Arial" w:eastAsia="Times New Roman" w:hAnsi="Arial" w:cs="Arial"/>
                <w:color w:val="000000"/>
                <w:sz w:val="24"/>
                <w:szCs w:val="24"/>
                <w:lang w:eastAsia="en-GB"/>
              </w:rPr>
              <w:t>66.20</w:t>
            </w:r>
          </w:p>
        </w:tc>
      </w:tr>
      <w:tr w:rsidR="00320CD3" w:rsidRPr="007A5C1C" w14:paraId="37B3C21B" w14:textId="125E0F64" w:rsidTr="00320CD3">
        <w:trPr>
          <w:trHeight w:val="285"/>
          <w:jc w:val="center"/>
        </w:trPr>
        <w:tc>
          <w:tcPr>
            <w:tcW w:w="1696" w:type="dxa"/>
            <w:noWrap/>
            <w:vAlign w:val="bottom"/>
          </w:tcPr>
          <w:p w14:paraId="495226F8" w14:textId="77777777" w:rsidR="00320CD3" w:rsidRDefault="00320CD3" w:rsidP="00BB53FF">
            <w:pPr>
              <w:spacing w:after="0" w:line="240" w:lineRule="auto"/>
              <w:rPr>
                <w:rFonts w:ascii="Arial" w:eastAsia="Times New Roman" w:hAnsi="Arial" w:cs="Arial"/>
                <w:b/>
                <w:bCs/>
                <w:color w:val="000000"/>
                <w:sz w:val="24"/>
                <w:szCs w:val="24"/>
                <w:lang w:eastAsia="en-GB"/>
              </w:rPr>
            </w:pPr>
            <w:r>
              <w:rPr>
                <w:rFonts w:ascii="Arial" w:eastAsia="Times New Roman" w:hAnsi="Arial" w:cs="Arial"/>
                <w:b/>
                <w:bCs/>
                <w:color w:val="000000"/>
                <w:sz w:val="24"/>
                <w:szCs w:val="24"/>
                <w:lang w:eastAsia="en-GB"/>
              </w:rPr>
              <w:t>65-74</w:t>
            </w:r>
          </w:p>
        </w:tc>
        <w:tc>
          <w:tcPr>
            <w:tcW w:w="2127" w:type="dxa"/>
            <w:shd w:val="clear" w:color="auto" w:fill="FBE4D5" w:themeFill="accent2" w:themeFillTint="33"/>
            <w:noWrap/>
            <w:vAlign w:val="bottom"/>
          </w:tcPr>
          <w:p w14:paraId="6FADC33F" w14:textId="35503104" w:rsidR="00320CD3" w:rsidRDefault="00320CD3" w:rsidP="00BB53FF">
            <w:pPr>
              <w:spacing w:after="0" w:line="240" w:lineRule="auto"/>
              <w:jc w:val="right"/>
              <w:rPr>
                <w:rFonts w:ascii="Arial" w:eastAsia="Times New Roman" w:hAnsi="Arial" w:cs="Arial"/>
                <w:color w:val="000000"/>
                <w:sz w:val="24"/>
                <w:szCs w:val="24"/>
                <w:lang w:eastAsia="en-GB"/>
              </w:rPr>
            </w:pPr>
            <w:r w:rsidRPr="00D03E7A">
              <w:rPr>
                <w:rFonts w:ascii="Arial" w:eastAsia="Times New Roman" w:hAnsi="Arial" w:cs="Arial"/>
                <w:color w:val="000000"/>
                <w:sz w:val="24"/>
                <w:szCs w:val="24"/>
                <w:lang w:eastAsia="en-GB"/>
              </w:rPr>
              <w:t>1</w:t>
            </w:r>
            <w:r w:rsidR="00844964">
              <w:rPr>
                <w:rFonts w:ascii="Arial" w:eastAsia="Times New Roman" w:hAnsi="Arial" w:cs="Arial"/>
                <w:color w:val="000000"/>
                <w:sz w:val="24"/>
                <w:szCs w:val="24"/>
                <w:lang w:eastAsia="en-GB"/>
              </w:rPr>
              <w:t>,</w:t>
            </w:r>
            <w:r w:rsidRPr="00D03E7A">
              <w:rPr>
                <w:rFonts w:ascii="Arial" w:eastAsia="Times New Roman" w:hAnsi="Arial" w:cs="Arial"/>
                <w:color w:val="000000"/>
                <w:sz w:val="24"/>
                <w:szCs w:val="24"/>
                <w:lang w:eastAsia="en-GB"/>
              </w:rPr>
              <w:t>137</w:t>
            </w:r>
          </w:p>
        </w:tc>
        <w:tc>
          <w:tcPr>
            <w:tcW w:w="2126" w:type="dxa"/>
            <w:shd w:val="clear" w:color="auto" w:fill="FBE4D5" w:themeFill="accent2" w:themeFillTint="33"/>
          </w:tcPr>
          <w:p w14:paraId="782828D7" w14:textId="3A3DE346" w:rsidR="00320CD3" w:rsidRDefault="00320CD3" w:rsidP="00BB53FF">
            <w:pPr>
              <w:spacing w:after="0" w:line="240" w:lineRule="auto"/>
              <w:jc w:val="right"/>
              <w:rPr>
                <w:rFonts w:ascii="Arial" w:eastAsia="Times New Roman" w:hAnsi="Arial" w:cs="Arial"/>
                <w:color w:val="000000"/>
                <w:sz w:val="24"/>
                <w:szCs w:val="24"/>
                <w:lang w:eastAsia="en-GB"/>
              </w:rPr>
            </w:pPr>
            <w:r>
              <w:rPr>
                <w:rFonts w:ascii="Arial" w:eastAsia="Times New Roman" w:hAnsi="Arial" w:cs="Arial"/>
                <w:color w:val="000000"/>
                <w:sz w:val="24"/>
                <w:szCs w:val="24"/>
                <w:lang w:eastAsia="en-GB"/>
              </w:rPr>
              <w:t>747</w:t>
            </w:r>
          </w:p>
        </w:tc>
        <w:tc>
          <w:tcPr>
            <w:tcW w:w="2835" w:type="dxa"/>
            <w:shd w:val="clear" w:color="auto" w:fill="FBE4D5" w:themeFill="accent2" w:themeFillTint="33"/>
          </w:tcPr>
          <w:p w14:paraId="3D8124C1" w14:textId="573D2DE8" w:rsidR="00320CD3" w:rsidRDefault="00E3496B" w:rsidP="00BB53FF">
            <w:pPr>
              <w:spacing w:after="0" w:line="240" w:lineRule="auto"/>
              <w:jc w:val="right"/>
              <w:rPr>
                <w:rFonts w:ascii="Arial" w:eastAsia="Times New Roman" w:hAnsi="Arial" w:cs="Arial"/>
                <w:color w:val="000000"/>
                <w:sz w:val="24"/>
                <w:szCs w:val="24"/>
                <w:lang w:eastAsia="en-GB"/>
              </w:rPr>
            </w:pPr>
            <w:r>
              <w:rPr>
                <w:rFonts w:ascii="Arial" w:eastAsia="Times New Roman" w:hAnsi="Arial" w:cs="Arial"/>
                <w:color w:val="000000"/>
                <w:sz w:val="24"/>
                <w:szCs w:val="24"/>
                <w:lang w:eastAsia="en-GB"/>
              </w:rPr>
              <w:t>52.21</w:t>
            </w:r>
          </w:p>
        </w:tc>
      </w:tr>
      <w:tr w:rsidR="00320CD3" w:rsidRPr="007A5C1C" w14:paraId="28349941" w14:textId="1A6DFEE6" w:rsidTr="00320CD3">
        <w:trPr>
          <w:trHeight w:val="285"/>
          <w:jc w:val="center"/>
        </w:trPr>
        <w:tc>
          <w:tcPr>
            <w:tcW w:w="1696" w:type="dxa"/>
            <w:noWrap/>
            <w:vAlign w:val="bottom"/>
          </w:tcPr>
          <w:p w14:paraId="062A6559" w14:textId="77777777" w:rsidR="00320CD3" w:rsidRDefault="00320CD3" w:rsidP="00BB53FF">
            <w:pPr>
              <w:spacing w:after="0" w:line="240" w:lineRule="auto"/>
              <w:rPr>
                <w:rFonts w:ascii="Arial" w:eastAsia="Times New Roman" w:hAnsi="Arial" w:cs="Arial"/>
                <w:b/>
                <w:bCs/>
                <w:color w:val="000000"/>
                <w:sz w:val="24"/>
                <w:szCs w:val="24"/>
                <w:lang w:eastAsia="en-GB"/>
              </w:rPr>
            </w:pPr>
            <w:r>
              <w:rPr>
                <w:rFonts w:ascii="Arial" w:eastAsia="Times New Roman" w:hAnsi="Arial" w:cs="Arial"/>
                <w:b/>
                <w:bCs/>
                <w:color w:val="000000"/>
                <w:sz w:val="24"/>
                <w:szCs w:val="24"/>
                <w:lang w:eastAsia="en-GB"/>
              </w:rPr>
              <w:t>75-84</w:t>
            </w:r>
          </w:p>
        </w:tc>
        <w:tc>
          <w:tcPr>
            <w:tcW w:w="2127" w:type="dxa"/>
            <w:shd w:val="clear" w:color="auto" w:fill="FBE4D5" w:themeFill="accent2" w:themeFillTint="33"/>
            <w:noWrap/>
            <w:vAlign w:val="bottom"/>
          </w:tcPr>
          <w:p w14:paraId="237EAB26" w14:textId="0DCE734F" w:rsidR="00320CD3" w:rsidRDefault="00320CD3" w:rsidP="00BB53FF">
            <w:pPr>
              <w:spacing w:after="0" w:line="240" w:lineRule="auto"/>
              <w:jc w:val="right"/>
              <w:rPr>
                <w:rFonts w:ascii="Arial" w:eastAsia="Times New Roman" w:hAnsi="Arial" w:cs="Arial"/>
                <w:color w:val="000000"/>
                <w:sz w:val="24"/>
                <w:szCs w:val="24"/>
                <w:lang w:eastAsia="en-GB"/>
              </w:rPr>
            </w:pPr>
            <w:r>
              <w:rPr>
                <w:rFonts w:ascii="Arial" w:eastAsia="Times New Roman" w:hAnsi="Arial" w:cs="Arial"/>
                <w:color w:val="000000"/>
                <w:sz w:val="24"/>
                <w:szCs w:val="24"/>
                <w:lang w:eastAsia="en-GB"/>
              </w:rPr>
              <w:t>265</w:t>
            </w:r>
          </w:p>
        </w:tc>
        <w:tc>
          <w:tcPr>
            <w:tcW w:w="2126" w:type="dxa"/>
            <w:shd w:val="clear" w:color="auto" w:fill="FBE4D5" w:themeFill="accent2" w:themeFillTint="33"/>
          </w:tcPr>
          <w:p w14:paraId="4D78A3E6" w14:textId="52483482" w:rsidR="00320CD3" w:rsidRDefault="00320CD3" w:rsidP="00BB53FF">
            <w:pPr>
              <w:spacing w:after="0" w:line="240" w:lineRule="auto"/>
              <w:jc w:val="right"/>
              <w:rPr>
                <w:rFonts w:ascii="Arial" w:eastAsia="Times New Roman" w:hAnsi="Arial" w:cs="Arial"/>
                <w:color w:val="000000"/>
                <w:sz w:val="24"/>
                <w:szCs w:val="24"/>
                <w:lang w:eastAsia="en-GB"/>
              </w:rPr>
            </w:pPr>
            <w:r>
              <w:rPr>
                <w:rFonts w:ascii="Arial" w:eastAsia="Times New Roman" w:hAnsi="Arial" w:cs="Arial"/>
                <w:color w:val="000000"/>
                <w:sz w:val="24"/>
                <w:szCs w:val="24"/>
                <w:lang w:eastAsia="en-GB"/>
              </w:rPr>
              <w:t>144</w:t>
            </w:r>
          </w:p>
        </w:tc>
        <w:tc>
          <w:tcPr>
            <w:tcW w:w="2835" w:type="dxa"/>
            <w:shd w:val="clear" w:color="auto" w:fill="FBE4D5" w:themeFill="accent2" w:themeFillTint="33"/>
          </w:tcPr>
          <w:p w14:paraId="08D87A7A" w14:textId="69E098B3" w:rsidR="00320CD3" w:rsidRDefault="00E3496B" w:rsidP="00BB53FF">
            <w:pPr>
              <w:spacing w:after="0" w:line="240" w:lineRule="auto"/>
              <w:jc w:val="right"/>
              <w:rPr>
                <w:rFonts w:ascii="Arial" w:eastAsia="Times New Roman" w:hAnsi="Arial" w:cs="Arial"/>
                <w:color w:val="000000"/>
                <w:sz w:val="24"/>
                <w:szCs w:val="24"/>
                <w:lang w:eastAsia="en-GB"/>
              </w:rPr>
            </w:pPr>
            <w:r>
              <w:rPr>
                <w:rFonts w:ascii="Arial" w:eastAsia="Times New Roman" w:hAnsi="Arial" w:cs="Arial"/>
                <w:color w:val="000000"/>
                <w:sz w:val="24"/>
                <w:szCs w:val="24"/>
                <w:lang w:eastAsia="en-GB"/>
              </w:rPr>
              <w:t>84.03</w:t>
            </w:r>
          </w:p>
        </w:tc>
      </w:tr>
      <w:tr w:rsidR="00320CD3" w:rsidRPr="007A5C1C" w14:paraId="2095962E" w14:textId="43DD2A61" w:rsidTr="00320CD3">
        <w:trPr>
          <w:trHeight w:val="285"/>
          <w:jc w:val="center"/>
        </w:trPr>
        <w:tc>
          <w:tcPr>
            <w:tcW w:w="1696" w:type="dxa"/>
            <w:noWrap/>
            <w:vAlign w:val="bottom"/>
          </w:tcPr>
          <w:p w14:paraId="04E81F45" w14:textId="77777777" w:rsidR="00320CD3" w:rsidRDefault="00320CD3" w:rsidP="00BB53FF">
            <w:pPr>
              <w:spacing w:after="0" w:line="240" w:lineRule="auto"/>
              <w:rPr>
                <w:rFonts w:ascii="Arial" w:eastAsia="Times New Roman" w:hAnsi="Arial" w:cs="Arial"/>
                <w:b/>
                <w:bCs/>
                <w:color w:val="000000"/>
                <w:sz w:val="24"/>
                <w:szCs w:val="24"/>
                <w:lang w:eastAsia="en-GB"/>
              </w:rPr>
            </w:pPr>
            <w:r>
              <w:rPr>
                <w:rFonts w:ascii="Arial" w:eastAsia="Times New Roman" w:hAnsi="Arial" w:cs="Arial"/>
                <w:b/>
                <w:bCs/>
                <w:color w:val="000000"/>
                <w:sz w:val="24"/>
                <w:szCs w:val="24"/>
                <w:lang w:eastAsia="en-GB"/>
              </w:rPr>
              <w:t>85-89</w:t>
            </w:r>
          </w:p>
        </w:tc>
        <w:tc>
          <w:tcPr>
            <w:tcW w:w="2127" w:type="dxa"/>
            <w:shd w:val="clear" w:color="auto" w:fill="FBE4D5" w:themeFill="accent2" w:themeFillTint="33"/>
            <w:noWrap/>
            <w:vAlign w:val="bottom"/>
          </w:tcPr>
          <w:p w14:paraId="58044693" w14:textId="77777777" w:rsidR="00320CD3" w:rsidRDefault="00320CD3" w:rsidP="00BB53FF">
            <w:pPr>
              <w:spacing w:after="0" w:line="240" w:lineRule="auto"/>
              <w:jc w:val="right"/>
              <w:rPr>
                <w:rFonts w:ascii="Arial" w:eastAsia="Times New Roman" w:hAnsi="Arial" w:cs="Arial"/>
                <w:color w:val="000000"/>
                <w:sz w:val="24"/>
                <w:szCs w:val="24"/>
                <w:lang w:eastAsia="en-GB"/>
              </w:rPr>
            </w:pPr>
            <w:r>
              <w:rPr>
                <w:rFonts w:ascii="Arial" w:eastAsia="Times New Roman" w:hAnsi="Arial" w:cs="Arial"/>
                <w:color w:val="000000"/>
                <w:sz w:val="24"/>
                <w:szCs w:val="24"/>
                <w:lang w:eastAsia="en-GB"/>
              </w:rPr>
              <w:t>28</w:t>
            </w:r>
          </w:p>
        </w:tc>
        <w:tc>
          <w:tcPr>
            <w:tcW w:w="2126" w:type="dxa"/>
            <w:shd w:val="clear" w:color="auto" w:fill="FBE4D5" w:themeFill="accent2" w:themeFillTint="33"/>
          </w:tcPr>
          <w:p w14:paraId="37144B32" w14:textId="75C946A2" w:rsidR="00320CD3" w:rsidRDefault="00320CD3" w:rsidP="00BB53FF">
            <w:pPr>
              <w:spacing w:after="0" w:line="240" w:lineRule="auto"/>
              <w:jc w:val="right"/>
              <w:rPr>
                <w:rFonts w:ascii="Arial" w:eastAsia="Times New Roman" w:hAnsi="Arial" w:cs="Arial"/>
                <w:color w:val="000000"/>
                <w:sz w:val="24"/>
                <w:szCs w:val="24"/>
                <w:lang w:eastAsia="en-GB"/>
              </w:rPr>
            </w:pPr>
            <w:r>
              <w:rPr>
                <w:rFonts w:ascii="Arial" w:eastAsia="Times New Roman" w:hAnsi="Arial" w:cs="Arial"/>
                <w:color w:val="000000"/>
                <w:sz w:val="24"/>
                <w:szCs w:val="24"/>
                <w:lang w:eastAsia="en-GB"/>
              </w:rPr>
              <w:t>17</w:t>
            </w:r>
          </w:p>
        </w:tc>
        <w:tc>
          <w:tcPr>
            <w:tcW w:w="2835" w:type="dxa"/>
            <w:shd w:val="clear" w:color="auto" w:fill="FBE4D5" w:themeFill="accent2" w:themeFillTint="33"/>
          </w:tcPr>
          <w:p w14:paraId="16AFAE99" w14:textId="69A9A888" w:rsidR="00320CD3" w:rsidRDefault="00E3496B" w:rsidP="00BB53FF">
            <w:pPr>
              <w:spacing w:after="0" w:line="240" w:lineRule="auto"/>
              <w:jc w:val="right"/>
              <w:rPr>
                <w:rFonts w:ascii="Arial" w:eastAsia="Times New Roman" w:hAnsi="Arial" w:cs="Arial"/>
                <w:color w:val="000000"/>
                <w:sz w:val="24"/>
                <w:szCs w:val="24"/>
                <w:lang w:eastAsia="en-GB"/>
              </w:rPr>
            </w:pPr>
            <w:r>
              <w:rPr>
                <w:rFonts w:ascii="Arial" w:eastAsia="Times New Roman" w:hAnsi="Arial" w:cs="Arial"/>
                <w:color w:val="000000"/>
                <w:sz w:val="24"/>
                <w:szCs w:val="24"/>
                <w:lang w:eastAsia="en-GB"/>
              </w:rPr>
              <w:t>64.71</w:t>
            </w:r>
          </w:p>
        </w:tc>
      </w:tr>
      <w:tr w:rsidR="00320CD3" w:rsidRPr="007A5C1C" w14:paraId="19ECBC75" w14:textId="22EADEBF" w:rsidTr="00320CD3">
        <w:trPr>
          <w:trHeight w:val="285"/>
          <w:jc w:val="center"/>
        </w:trPr>
        <w:tc>
          <w:tcPr>
            <w:tcW w:w="1696" w:type="dxa"/>
            <w:noWrap/>
            <w:vAlign w:val="bottom"/>
          </w:tcPr>
          <w:p w14:paraId="25AF3476" w14:textId="77777777" w:rsidR="00320CD3" w:rsidRDefault="00320CD3" w:rsidP="00BB53FF">
            <w:pPr>
              <w:spacing w:after="0" w:line="240" w:lineRule="auto"/>
              <w:rPr>
                <w:rFonts w:ascii="Arial" w:eastAsia="Times New Roman" w:hAnsi="Arial" w:cs="Arial"/>
                <w:b/>
                <w:bCs/>
                <w:color w:val="000000"/>
                <w:sz w:val="24"/>
                <w:szCs w:val="24"/>
                <w:lang w:eastAsia="en-GB"/>
              </w:rPr>
            </w:pPr>
            <w:r>
              <w:rPr>
                <w:rFonts w:ascii="Arial" w:eastAsia="Times New Roman" w:hAnsi="Arial" w:cs="Arial"/>
                <w:b/>
                <w:bCs/>
                <w:color w:val="000000"/>
                <w:sz w:val="24"/>
                <w:szCs w:val="24"/>
                <w:lang w:eastAsia="en-GB"/>
              </w:rPr>
              <w:t>90+</w:t>
            </w:r>
          </w:p>
        </w:tc>
        <w:tc>
          <w:tcPr>
            <w:tcW w:w="2127" w:type="dxa"/>
            <w:shd w:val="clear" w:color="auto" w:fill="FBE4D5" w:themeFill="accent2" w:themeFillTint="33"/>
            <w:noWrap/>
            <w:vAlign w:val="bottom"/>
          </w:tcPr>
          <w:p w14:paraId="4D7C4CDC" w14:textId="77777777" w:rsidR="00320CD3" w:rsidRDefault="00320CD3" w:rsidP="00BB53FF">
            <w:pPr>
              <w:spacing w:after="0" w:line="240" w:lineRule="auto"/>
              <w:jc w:val="right"/>
              <w:rPr>
                <w:rFonts w:ascii="Arial" w:eastAsia="Times New Roman" w:hAnsi="Arial" w:cs="Arial"/>
                <w:color w:val="000000"/>
                <w:sz w:val="24"/>
                <w:szCs w:val="24"/>
                <w:lang w:eastAsia="en-GB"/>
              </w:rPr>
            </w:pPr>
            <w:r>
              <w:rPr>
                <w:rFonts w:ascii="Arial" w:eastAsia="Times New Roman" w:hAnsi="Arial" w:cs="Arial"/>
                <w:color w:val="000000"/>
                <w:sz w:val="24"/>
                <w:szCs w:val="24"/>
                <w:lang w:eastAsia="en-GB"/>
              </w:rPr>
              <w:t>7</w:t>
            </w:r>
          </w:p>
        </w:tc>
        <w:tc>
          <w:tcPr>
            <w:tcW w:w="2126" w:type="dxa"/>
            <w:shd w:val="clear" w:color="auto" w:fill="FBE4D5" w:themeFill="accent2" w:themeFillTint="33"/>
          </w:tcPr>
          <w:p w14:paraId="349D8464" w14:textId="45A79EF3" w:rsidR="00320CD3" w:rsidRDefault="00320CD3" w:rsidP="00BB53FF">
            <w:pPr>
              <w:spacing w:after="0" w:line="240" w:lineRule="auto"/>
              <w:jc w:val="right"/>
              <w:rPr>
                <w:rFonts w:ascii="Arial" w:eastAsia="Times New Roman" w:hAnsi="Arial" w:cs="Arial"/>
                <w:color w:val="000000"/>
                <w:sz w:val="24"/>
                <w:szCs w:val="24"/>
                <w:lang w:eastAsia="en-GB"/>
              </w:rPr>
            </w:pPr>
            <w:r>
              <w:rPr>
                <w:rFonts w:ascii="Arial" w:eastAsia="Times New Roman" w:hAnsi="Arial" w:cs="Arial"/>
                <w:color w:val="000000"/>
                <w:sz w:val="24"/>
                <w:szCs w:val="24"/>
                <w:lang w:eastAsia="en-GB"/>
              </w:rPr>
              <w:t>8</w:t>
            </w:r>
          </w:p>
        </w:tc>
        <w:tc>
          <w:tcPr>
            <w:tcW w:w="2835" w:type="dxa"/>
            <w:shd w:val="clear" w:color="auto" w:fill="FBE4D5" w:themeFill="accent2" w:themeFillTint="33"/>
          </w:tcPr>
          <w:p w14:paraId="276FF7E4" w14:textId="0E7C95A5" w:rsidR="00320CD3" w:rsidRDefault="00382AEA" w:rsidP="00BB53FF">
            <w:pPr>
              <w:spacing w:after="0" w:line="240" w:lineRule="auto"/>
              <w:jc w:val="right"/>
              <w:rPr>
                <w:rFonts w:ascii="Arial" w:eastAsia="Times New Roman" w:hAnsi="Arial" w:cs="Arial"/>
                <w:color w:val="000000"/>
                <w:sz w:val="24"/>
                <w:szCs w:val="24"/>
                <w:lang w:eastAsia="en-GB"/>
              </w:rPr>
            </w:pPr>
            <w:r>
              <w:rPr>
                <w:rFonts w:ascii="Arial" w:eastAsia="Times New Roman" w:hAnsi="Arial" w:cs="Arial"/>
                <w:color w:val="000000"/>
                <w:sz w:val="24"/>
                <w:szCs w:val="24"/>
                <w:lang w:eastAsia="en-GB"/>
              </w:rPr>
              <w:t>-12.5</w:t>
            </w:r>
          </w:p>
        </w:tc>
      </w:tr>
    </w:tbl>
    <w:p w14:paraId="68B75A2D" w14:textId="77777777" w:rsidR="00BE35F0" w:rsidRDefault="00BE35F0" w:rsidP="00B21690">
      <w:pPr>
        <w:rPr>
          <w:rFonts w:ascii="Arial" w:hAnsi="Arial" w:cs="Arial"/>
          <w:color w:val="1F1F1F"/>
        </w:rPr>
      </w:pPr>
    </w:p>
    <w:p w14:paraId="358918B2" w14:textId="11E5222E" w:rsidR="009917E3" w:rsidRDefault="00BE35F0" w:rsidP="00B21690">
      <w:pPr>
        <w:rPr>
          <w:rFonts w:ascii="Arial" w:hAnsi="Arial" w:cs="Arial"/>
          <w:color w:val="1F1F1F"/>
        </w:rPr>
      </w:pPr>
      <w:r>
        <w:rPr>
          <w:rFonts w:ascii="Arial" w:hAnsi="Arial" w:cs="Arial"/>
          <w:color w:val="1F1F1F"/>
        </w:rPr>
        <w:t>The h</w:t>
      </w:r>
      <w:r w:rsidRPr="00DA14A3">
        <w:rPr>
          <w:rFonts w:ascii="Arial" w:hAnsi="Arial" w:cs="Arial"/>
          <w:color w:val="1F1F1F"/>
        </w:rPr>
        <w:t xml:space="preserve">ighest </w:t>
      </w:r>
      <w:r>
        <w:rPr>
          <w:rFonts w:ascii="Arial" w:hAnsi="Arial" w:cs="Arial"/>
          <w:color w:val="1F1F1F"/>
        </w:rPr>
        <w:t>percentage</w:t>
      </w:r>
      <w:r w:rsidRPr="00DA14A3">
        <w:rPr>
          <w:rFonts w:ascii="Arial" w:hAnsi="Arial" w:cs="Arial"/>
          <w:color w:val="1F1F1F"/>
        </w:rPr>
        <w:t xml:space="preserve"> increase in age of arrival between 2011 and 2021 was the 75–84-year-old age group, which increased by </w:t>
      </w:r>
      <w:r w:rsidR="00382AEA">
        <w:rPr>
          <w:rFonts w:ascii="Arial" w:hAnsi="Arial" w:cs="Arial"/>
          <w:color w:val="1F1F1F"/>
        </w:rPr>
        <w:t xml:space="preserve">approximately </w:t>
      </w:r>
      <w:r w:rsidRPr="00DA14A3">
        <w:rPr>
          <w:rFonts w:ascii="Arial" w:hAnsi="Arial" w:cs="Arial"/>
          <w:color w:val="1F1F1F"/>
        </w:rPr>
        <w:t xml:space="preserve">84% from 144 in 2011 to 265 in 2021, </w:t>
      </w:r>
      <w:r w:rsidRPr="00DA14A3">
        <w:rPr>
          <w:rFonts w:ascii="Arial" w:hAnsi="Arial" w:cs="Arial"/>
          <w:color w:val="1F1F1F"/>
        </w:rPr>
        <w:lastRenderedPageBreak/>
        <w:t xml:space="preserve">followed by the 45–59-year-old age group, which increased by </w:t>
      </w:r>
      <w:r w:rsidR="00382AEA">
        <w:rPr>
          <w:rFonts w:ascii="Arial" w:hAnsi="Arial" w:cs="Arial"/>
          <w:color w:val="1F1F1F"/>
        </w:rPr>
        <w:t xml:space="preserve">approximately </w:t>
      </w:r>
      <w:r w:rsidRPr="00DA14A3">
        <w:rPr>
          <w:rFonts w:ascii="Arial" w:hAnsi="Arial" w:cs="Arial"/>
          <w:color w:val="1F1F1F"/>
        </w:rPr>
        <w:t>79.8% from 5,313 in 2011 to 9,552 in 2021.</w:t>
      </w:r>
      <w:r w:rsidR="00E867D3">
        <w:rPr>
          <w:rFonts w:ascii="Arial" w:hAnsi="Arial" w:cs="Arial"/>
          <w:color w:val="1F1F1F"/>
        </w:rPr>
        <w:br/>
      </w:r>
    </w:p>
    <w:p w14:paraId="1A14EC78" w14:textId="6785361C" w:rsidR="00BE35F0" w:rsidRPr="00DA14A3" w:rsidRDefault="00BE35F0" w:rsidP="00B21690">
      <w:pPr>
        <w:rPr>
          <w:rFonts w:ascii="Arial" w:hAnsi="Arial" w:cs="Arial"/>
          <w:color w:val="1F1F1F"/>
        </w:rPr>
      </w:pPr>
      <w:r>
        <w:rPr>
          <w:rFonts w:ascii="Arial" w:hAnsi="Arial" w:cs="Arial"/>
          <w:color w:val="1F1F1F"/>
        </w:rPr>
        <w:t xml:space="preserve">The figure below shows the Age of Arrival data over the </w:t>
      </w:r>
      <w:r w:rsidR="009917E3">
        <w:rPr>
          <w:rFonts w:ascii="Arial" w:hAnsi="Arial" w:cs="Arial"/>
          <w:color w:val="1F1F1F"/>
        </w:rPr>
        <w:t xml:space="preserve">previous three Census, in 2001, 2011 and 2021. </w:t>
      </w:r>
      <w:r w:rsidR="009917E3">
        <w:rPr>
          <w:rFonts w:ascii="Arial" w:hAnsi="Arial" w:cs="Arial"/>
          <w:color w:val="1F1F1F"/>
        </w:rPr>
        <w:br/>
      </w:r>
    </w:p>
    <w:p w14:paraId="59900EFB" w14:textId="05661FD0" w:rsidR="00E70495" w:rsidRPr="0055055B" w:rsidRDefault="00E70495" w:rsidP="00702702">
      <w:pPr>
        <w:pStyle w:val="NormalWeb"/>
        <w:shd w:val="clear" w:color="auto" w:fill="FFFFFF"/>
        <w:spacing w:before="0" w:beforeAutospacing="0" w:after="300" w:afterAutospacing="0"/>
        <w:rPr>
          <w:rFonts w:ascii="Arial" w:hAnsi="Arial" w:cs="Arial"/>
          <w:color w:val="1F1F1F"/>
        </w:rPr>
      </w:pPr>
      <w:r>
        <w:rPr>
          <w:rFonts w:ascii="Arial" w:hAnsi="Arial" w:cs="Arial"/>
          <w:noProof/>
          <w:color w:val="1F1F1F"/>
        </w:rPr>
        <w:drawing>
          <wp:inline distT="0" distB="0" distL="0" distR="0" wp14:anchorId="10E9812F" wp14:editId="1FCE9E50">
            <wp:extent cx="4246685" cy="3411556"/>
            <wp:effectExtent l="0" t="0" r="1905" b="0"/>
            <wp:docPr id="25" name="Picture 25" descr="Chart, bar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Picture 25" descr="Chart, bar chart&#10;&#10;Description automatically generated"/>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4266127" cy="3427175"/>
                    </a:xfrm>
                    <a:prstGeom prst="rect">
                      <a:avLst/>
                    </a:prstGeom>
                    <a:noFill/>
                    <a:ln>
                      <a:noFill/>
                    </a:ln>
                  </pic:spPr>
                </pic:pic>
              </a:graphicData>
            </a:graphic>
          </wp:inline>
        </w:drawing>
      </w:r>
      <w:r>
        <w:rPr>
          <w:rFonts w:ascii="Calibri" w:hAnsi="Calibri" w:cs="Calibri"/>
          <w:color w:val="000000"/>
          <w:sz w:val="22"/>
          <w:szCs w:val="22"/>
          <w:shd w:val="clear" w:color="auto" w:fill="FFFFFF"/>
        </w:rPr>
        <w:br/>
      </w:r>
      <w:r w:rsidR="001C695C" w:rsidRPr="001E28E6">
        <w:rPr>
          <w:rFonts w:ascii="Arial" w:hAnsi="Arial" w:cs="Arial"/>
          <w:i/>
          <w:iCs/>
          <w:color w:val="323132"/>
          <w:sz w:val="20"/>
          <w:szCs w:val="20"/>
        </w:rPr>
        <w:t xml:space="preserve">Figure </w:t>
      </w:r>
      <w:r w:rsidR="001C695C">
        <w:rPr>
          <w:rFonts w:ascii="Arial" w:hAnsi="Arial" w:cs="Arial"/>
          <w:i/>
          <w:iCs/>
          <w:color w:val="323132"/>
          <w:sz w:val="20"/>
          <w:szCs w:val="20"/>
        </w:rPr>
        <w:t>29</w:t>
      </w:r>
    </w:p>
    <w:p w14:paraId="753E1E30" w14:textId="77777777" w:rsidR="001D7CCF" w:rsidRDefault="001D7CCF" w:rsidP="001D7CCF">
      <w:pPr>
        <w:pStyle w:val="NormalWeb"/>
        <w:shd w:val="clear" w:color="auto" w:fill="FFFFFF"/>
        <w:spacing w:before="0" w:beforeAutospacing="0" w:after="300" w:afterAutospacing="0"/>
        <w:rPr>
          <w:rFonts w:ascii="Arial" w:hAnsi="Arial" w:cs="Arial"/>
          <w:b/>
          <w:bCs/>
          <w:color w:val="1F1F1F"/>
          <w:u w:val="single"/>
        </w:rPr>
      </w:pPr>
    </w:p>
    <w:p w14:paraId="65088967" w14:textId="77777777" w:rsidR="009917E3" w:rsidRDefault="009917E3" w:rsidP="001D7CCF">
      <w:pPr>
        <w:pStyle w:val="NormalWeb"/>
        <w:shd w:val="clear" w:color="auto" w:fill="FFFFFF"/>
        <w:spacing w:before="0" w:beforeAutospacing="0" w:after="300" w:afterAutospacing="0"/>
        <w:rPr>
          <w:rFonts w:ascii="Arial" w:hAnsi="Arial" w:cs="Arial"/>
          <w:b/>
          <w:bCs/>
          <w:color w:val="1F1F1F"/>
          <w:u w:val="single"/>
        </w:rPr>
      </w:pPr>
    </w:p>
    <w:p w14:paraId="3B22F21E" w14:textId="77777777" w:rsidR="001D7CCF" w:rsidRDefault="001D7CCF" w:rsidP="001D7CCF">
      <w:pPr>
        <w:pStyle w:val="NormalWeb"/>
        <w:shd w:val="clear" w:color="auto" w:fill="FFFFFF"/>
        <w:spacing w:before="0" w:beforeAutospacing="0" w:after="300" w:afterAutospacing="0"/>
        <w:rPr>
          <w:rFonts w:ascii="Arial" w:hAnsi="Arial" w:cs="Arial"/>
          <w:b/>
          <w:bCs/>
          <w:color w:val="1F1F1F"/>
          <w:u w:val="single"/>
        </w:rPr>
      </w:pPr>
    </w:p>
    <w:p w14:paraId="4D0799AD" w14:textId="77777777" w:rsidR="001D7CCF" w:rsidRDefault="001D7CCF" w:rsidP="001D7CCF">
      <w:pPr>
        <w:pStyle w:val="NormalWeb"/>
        <w:shd w:val="clear" w:color="auto" w:fill="FFFFFF"/>
        <w:spacing w:before="0" w:beforeAutospacing="0" w:after="300" w:afterAutospacing="0"/>
        <w:rPr>
          <w:rFonts w:ascii="Arial" w:hAnsi="Arial" w:cs="Arial"/>
          <w:b/>
          <w:bCs/>
          <w:color w:val="1F1F1F"/>
          <w:u w:val="single"/>
        </w:rPr>
      </w:pPr>
    </w:p>
    <w:p w14:paraId="783F7897" w14:textId="77777777" w:rsidR="001D7CCF" w:rsidRDefault="001D7CCF" w:rsidP="001D7CCF">
      <w:pPr>
        <w:pStyle w:val="NormalWeb"/>
        <w:shd w:val="clear" w:color="auto" w:fill="FFFFFF"/>
        <w:spacing w:before="0" w:beforeAutospacing="0" w:after="300" w:afterAutospacing="0"/>
        <w:rPr>
          <w:rFonts w:ascii="Arial" w:hAnsi="Arial" w:cs="Arial"/>
          <w:b/>
          <w:bCs/>
          <w:color w:val="1F1F1F"/>
          <w:u w:val="single"/>
        </w:rPr>
      </w:pPr>
    </w:p>
    <w:p w14:paraId="0A76F2B0" w14:textId="77777777" w:rsidR="001D7CCF" w:rsidRDefault="001D7CCF" w:rsidP="001D7CCF">
      <w:pPr>
        <w:pStyle w:val="NormalWeb"/>
        <w:shd w:val="clear" w:color="auto" w:fill="FFFFFF"/>
        <w:spacing w:before="0" w:beforeAutospacing="0" w:after="300" w:afterAutospacing="0"/>
        <w:rPr>
          <w:rFonts w:ascii="Arial" w:hAnsi="Arial" w:cs="Arial"/>
          <w:b/>
          <w:bCs/>
          <w:color w:val="1F1F1F"/>
          <w:u w:val="single"/>
        </w:rPr>
      </w:pPr>
    </w:p>
    <w:p w14:paraId="5BE3B508" w14:textId="77777777" w:rsidR="001D7CCF" w:rsidRDefault="001D7CCF" w:rsidP="001D7CCF">
      <w:pPr>
        <w:pStyle w:val="NormalWeb"/>
        <w:shd w:val="clear" w:color="auto" w:fill="FFFFFF"/>
        <w:spacing w:before="0" w:beforeAutospacing="0" w:after="300" w:afterAutospacing="0"/>
        <w:rPr>
          <w:rFonts w:ascii="Arial" w:hAnsi="Arial" w:cs="Arial"/>
          <w:b/>
          <w:bCs/>
          <w:color w:val="1F1F1F"/>
          <w:u w:val="single"/>
        </w:rPr>
      </w:pPr>
    </w:p>
    <w:p w14:paraId="40ED2283" w14:textId="77777777" w:rsidR="001C695C" w:rsidRDefault="001C695C" w:rsidP="001D7CCF">
      <w:pPr>
        <w:pStyle w:val="NormalWeb"/>
        <w:shd w:val="clear" w:color="auto" w:fill="FFFFFF"/>
        <w:spacing w:before="0" w:beforeAutospacing="0" w:after="300" w:afterAutospacing="0"/>
        <w:rPr>
          <w:rFonts w:ascii="Arial" w:hAnsi="Arial" w:cs="Arial"/>
          <w:b/>
          <w:bCs/>
          <w:color w:val="1F1F1F"/>
          <w:u w:val="single"/>
        </w:rPr>
      </w:pPr>
    </w:p>
    <w:p w14:paraId="4BD1472D" w14:textId="77777777" w:rsidR="007419E6" w:rsidRDefault="007419E6" w:rsidP="001D7CCF">
      <w:pPr>
        <w:pStyle w:val="NormalWeb"/>
        <w:shd w:val="clear" w:color="auto" w:fill="FFFFFF"/>
        <w:spacing w:before="0" w:beforeAutospacing="0" w:after="300" w:afterAutospacing="0"/>
        <w:rPr>
          <w:rFonts w:ascii="Arial" w:hAnsi="Arial" w:cs="Arial"/>
          <w:b/>
          <w:bCs/>
          <w:color w:val="1F1F1F"/>
          <w:u w:val="single"/>
        </w:rPr>
      </w:pPr>
    </w:p>
    <w:p w14:paraId="53BABB72" w14:textId="77777777" w:rsidR="001D7CCF" w:rsidRDefault="001D7CCF" w:rsidP="001D7CCF">
      <w:pPr>
        <w:pStyle w:val="NormalWeb"/>
        <w:shd w:val="clear" w:color="auto" w:fill="FFFFFF"/>
        <w:spacing w:before="0" w:beforeAutospacing="0" w:after="300" w:afterAutospacing="0"/>
        <w:rPr>
          <w:rFonts w:ascii="Arial" w:hAnsi="Arial" w:cs="Arial"/>
          <w:b/>
          <w:bCs/>
          <w:color w:val="1F1F1F"/>
          <w:u w:val="single"/>
        </w:rPr>
      </w:pPr>
    </w:p>
    <w:p w14:paraId="072ECB63" w14:textId="77777777" w:rsidR="00F5257A" w:rsidRDefault="00F5257A" w:rsidP="008D77CE">
      <w:pPr>
        <w:pStyle w:val="Heading1"/>
      </w:pPr>
      <w:bookmarkStart w:id="11" w:name="_Toc126748883"/>
    </w:p>
    <w:p w14:paraId="490F4758" w14:textId="6ADEFA22" w:rsidR="007A5C1C" w:rsidRPr="008D77CE" w:rsidRDefault="007A5C1C" w:rsidP="008D77CE">
      <w:pPr>
        <w:pStyle w:val="Heading1"/>
      </w:pPr>
      <w:r w:rsidRPr="008D77CE">
        <w:lastRenderedPageBreak/>
        <w:t>Limitations &amp; Further information</w:t>
      </w:r>
      <w:bookmarkEnd w:id="11"/>
    </w:p>
    <w:p w14:paraId="6A30CCB7" w14:textId="6DAC9A53" w:rsidR="007A5C1C" w:rsidRPr="001C695C" w:rsidRDefault="007A5C1C" w:rsidP="001C695C">
      <w:pPr>
        <w:rPr>
          <w:rFonts w:ascii="Arial" w:hAnsi="Arial" w:cs="Arial"/>
          <w:sz w:val="24"/>
          <w:szCs w:val="24"/>
        </w:rPr>
      </w:pPr>
      <w:r w:rsidRPr="001C695C">
        <w:rPr>
          <w:rFonts w:ascii="Arial" w:hAnsi="Arial" w:cs="Arial"/>
          <w:sz w:val="24"/>
          <w:szCs w:val="24"/>
        </w:rPr>
        <w:t xml:space="preserve">It is difficult to capture the number of illegal or irregular migrants including those who are present in the UK due to various reasons such as evading formal migration controls, present false documentation, those who lawfully enter the country but stay beyond the time they are permitted to, failed asylum seekers who remain in the country and children born to irregular migrant couples. </w:t>
      </w:r>
    </w:p>
    <w:p w14:paraId="11A94A4E" w14:textId="77777777" w:rsidR="0055055B" w:rsidRPr="0055055B" w:rsidRDefault="0055055B" w:rsidP="0055055B">
      <w:pPr>
        <w:rPr>
          <w:rFonts w:ascii="Arial" w:hAnsi="Arial" w:cs="Arial"/>
          <w:sz w:val="24"/>
          <w:szCs w:val="24"/>
        </w:rPr>
      </w:pPr>
    </w:p>
    <w:p w14:paraId="6D2A68D6" w14:textId="77777777" w:rsidR="007A5C1C" w:rsidRPr="007A5C1C" w:rsidRDefault="007A5C1C" w:rsidP="007A5C1C">
      <w:pPr>
        <w:rPr>
          <w:rFonts w:ascii="Arial" w:hAnsi="Arial" w:cs="Arial"/>
          <w:sz w:val="24"/>
          <w:szCs w:val="24"/>
        </w:rPr>
      </w:pPr>
      <w:r w:rsidRPr="007A5C1C">
        <w:rPr>
          <w:rFonts w:ascii="Arial" w:hAnsi="Arial" w:cs="Arial"/>
          <w:sz w:val="24"/>
          <w:szCs w:val="24"/>
        </w:rPr>
        <w:t>Useful links:</w:t>
      </w:r>
    </w:p>
    <w:p w14:paraId="0F04CA36" w14:textId="77777777" w:rsidR="007A5C1C" w:rsidRPr="007A5C1C" w:rsidRDefault="007A5C1C" w:rsidP="007A5C1C">
      <w:pPr>
        <w:pStyle w:val="ListParagraph"/>
        <w:numPr>
          <w:ilvl w:val="0"/>
          <w:numId w:val="11"/>
        </w:numPr>
        <w:rPr>
          <w:rFonts w:ascii="Arial" w:hAnsi="Arial" w:cs="Arial"/>
          <w:sz w:val="24"/>
          <w:szCs w:val="24"/>
        </w:rPr>
      </w:pPr>
      <w:r w:rsidRPr="007A5C1C">
        <w:rPr>
          <w:rFonts w:ascii="Arial" w:hAnsi="Arial" w:cs="Arial"/>
          <w:sz w:val="24"/>
          <w:szCs w:val="24"/>
        </w:rPr>
        <w:t>The ONS website contains information regarding the census, including:</w:t>
      </w:r>
    </w:p>
    <w:p w14:paraId="42057804" w14:textId="3F0A688F" w:rsidR="00AA2B2B" w:rsidRPr="00AA2B2B" w:rsidRDefault="003C08CE" w:rsidP="00AA2B2B">
      <w:pPr>
        <w:pStyle w:val="ListParagraph"/>
        <w:numPr>
          <w:ilvl w:val="1"/>
          <w:numId w:val="11"/>
        </w:numPr>
        <w:rPr>
          <w:rFonts w:ascii="Arial" w:hAnsi="Arial" w:cs="Arial"/>
          <w:sz w:val="24"/>
          <w:szCs w:val="24"/>
        </w:rPr>
      </w:pPr>
      <w:hyperlink r:id="rId37" w:history="1">
        <w:r w:rsidR="00AA2B2B" w:rsidRPr="00431257">
          <w:rPr>
            <w:rStyle w:val="Hyperlink"/>
            <w:rFonts w:ascii="Arial" w:hAnsi="Arial" w:cs="Arial"/>
            <w:sz w:val="24"/>
            <w:szCs w:val="24"/>
          </w:rPr>
          <w:t>Visualisation of changes in Leicester - 2021</w:t>
        </w:r>
      </w:hyperlink>
    </w:p>
    <w:p w14:paraId="45CE45D2" w14:textId="6F5A2BD2" w:rsidR="007A5C1C" w:rsidRPr="007A5C1C" w:rsidRDefault="003C08CE" w:rsidP="007A5C1C">
      <w:pPr>
        <w:pStyle w:val="ListParagraph"/>
        <w:numPr>
          <w:ilvl w:val="1"/>
          <w:numId w:val="11"/>
        </w:numPr>
        <w:rPr>
          <w:rFonts w:ascii="Arial" w:hAnsi="Arial" w:cs="Arial"/>
          <w:sz w:val="24"/>
          <w:szCs w:val="24"/>
        </w:rPr>
      </w:pPr>
      <w:hyperlink r:id="rId38" w:history="1">
        <w:r w:rsidR="007A5C1C" w:rsidRPr="007A5C1C">
          <w:rPr>
            <w:rStyle w:val="Hyperlink"/>
            <w:rFonts w:ascii="Arial" w:hAnsi="Arial" w:cs="Arial"/>
            <w:sz w:val="24"/>
            <w:szCs w:val="24"/>
          </w:rPr>
          <w:t>Quality and methodology for Census 2021</w:t>
        </w:r>
      </w:hyperlink>
    </w:p>
    <w:p w14:paraId="155958B7" w14:textId="71501B9C" w:rsidR="007A5C1C" w:rsidRPr="007A5C1C" w:rsidRDefault="003C08CE" w:rsidP="007A5C1C">
      <w:pPr>
        <w:pStyle w:val="ListParagraph"/>
        <w:numPr>
          <w:ilvl w:val="1"/>
          <w:numId w:val="11"/>
        </w:numPr>
        <w:rPr>
          <w:rFonts w:ascii="Arial" w:hAnsi="Arial" w:cs="Arial"/>
          <w:sz w:val="24"/>
          <w:szCs w:val="24"/>
        </w:rPr>
      </w:pPr>
      <w:hyperlink r:id="rId39" w:anchor="country-of-birth" w:history="1">
        <w:r w:rsidR="007A5C1C" w:rsidRPr="007A5C1C">
          <w:rPr>
            <w:rStyle w:val="Hyperlink"/>
            <w:rFonts w:ascii="Arial" w:hAnsi="Arial" w:cs="Arial"/>
            <w:sz w:val="24"/>
            <w:szCs w:val="24"/>
          </w:rPr>
          <w:t>England and Wales migration data 2021</w:t>
        </w:r>
      </w:hyperlink>
    </w:p>
    <w:p w14:paraId="1FAD2CA4" w14:textId="2940277C" w:rsidR="007A5C1C" w:rsidRPr="007A5C1C" w:rsidRDefault="003C08CE" w:rsidP="007A5C1C">
      <w:pPr>
        <w:pStyle w:val="ListParagraph"/>
        <w:numPr>
          <w:ilvl w:val="1"/>
          <w:numId w:val="11"/>
        </w:numPr>
        <w:rPr>
          <w:rFonts w:ascii="Arial" w:hAnsi="Arial" w:cs="Arial"/>
          <w:sz w:val="24"/>
          <w:szCs w:val="24"/>
        </w:rPr>
      </w:pPr>
      <w:hyperlink r:id="rId40" w:anchor="migration-terms-and-definitions" w:history="1">
        <w:r w:rsidR="007A5C1C" w:rsidRPr="007A5C1C">
          <w:rPr>
            <w:rStyle w:val="Hyperlink"/>
            <w:rFonts w:ascii="Arial" w:hAnsi="Arial" w:cs="Arial"/>
            <w:sz w:val="24"/>
            <w:szCs w:val="24"/>
          </w:rPr>
          <w:t>Terms, definitions, and answers to frequently asked questions</w:t>
        </w:r>
      </w:hyperlink>
    </w:p>
    <w:p w14:paraId="51963FFB" w14:textId="1D37849C" w:rsidR="007A5C1C" w:rsidRPr="007A5C1C" w:rsidRDefault="003C08CE" w:rsidP="007A5C1C">
      <w:pPr>
        <w:pStyle w:val="ListParagraph"/>
        <w:numPr>
          <w:ilvl w:val="1"/>
          <w:numId w:val="11"/>
        </w:numPr>
        <w:rPr>
          <w:rFonts w:ascii="Arial" w:hAnsi="Arial" w:cs="Arial"/>
          <w:sz w:val="24"/>
          <w:szCs w:val="24"/>
        </w:rPr>
      </w:pPr>
      <w:hyperlink r:id="rId41" w:anchor="research-and-development-timeline" w:history="1">
        <w:r w:rsidR="007A5C1C" w:rsidRPr="007A5C1C">
          <w:rPr>
            <w:rStyle w:val="Hyperlink"/>
            <w:rFonts w:ascii="Arial" w:hAnsi="Arial" w:cs="Arial"/>
            <w:sz w:val="24"/>
            <w:szCs w:val="24"/>
          </w:rPr>
          <w:t>Changes to migration questions and question development</w:t>
        </w:r>
      </w:hyperlink>
      <w:r w:rsidR="007A5C1C" w:rsidRPr="007A5C1C">
        <w:rPr>
          <w:rFonts w:ascii="Arial" w:hAnsi="Arial" w:cs="Arial"/>
          <w:sz w:val="24"/>
          <w:szCs w:val="24"/>
        </w:rPr>
        <w:t xml:space="preserve"> (since previous census)</w:t>
      </w:r>
    </w:p>
    <w:p w14:paraId="0C216710" w14:textId="720D2B38" w:rsidR="007A5C1C" w:rsidRPr="0015432E" w:rsidRDefault="003C08CE" w:rsidP="007A5C1C">
      <w:pPr>
        <w:pStyle w:val="ListParagraph"/>
        <w:numPr>
          <w:ilvl w:val="1"/>
          <w:numId w:val="11"/>
        </w:numPr>
        <w:rPr>
          <w:rStyle w:val="Hyperlink"/>
          <w:rFonts w:ascii="Arial" w:hAnsi="Arial" w:cs="Arial"/>
          <w:sz w:val="24"/>
          <w:szCs w:val="24"/>
        </w:rPr>
      </w:pPr>
      <w:hyperlink r:id="rId42" w:history="1">
        <w:r w:rsidR="007A5C1C" w:rsidRPr="007A5C1C">
          <w:rPr>
            <w:rStyle w:val="Hyperlink"/>
            <w:rFonts w:ascii="Arial" w:hAnsi="Arial" w:cs="Arial"/>
            <w:sz w:val="24"/>
            <w:szCs w:val="24"/>
          </w:rPr>
          <w:t>Overview of detailed migration data</w:t>
        </w:r>
      </w:hyperlink>
      <w:r w:rsidR="007A5C1C" w:rsidRPr="007A5C1C">
        <w:rPr>
          <w:rFonts w:ascii="Arial" w:hAnsi="Arial" w:cs="Arial"/>
          <w:sz w:val="24"/>
          <w:szCs w:val="24"/>
        </w:rPr>
        <w:t xml:space="preserve"> (including plans for release)</w:t>
      </w:r>
      <w:r w:rsidR="0015432E">
        <w:rPr>
          <w:rFonts w:ascii="Arial" w:hAnsi="Arial" w:cs="Arial"/>
          <w:sz w:val="24"/>
          <w:szCs w:val="24"/>
        </w:rPr>
        <w:fldChar w:fldCharType="begin"/>
      </w:r>
      <w:r w:rsidR="0015432E">
        <w:rPr>
          <w:rFonts w:ascii="Arial" w:hAnsi="Arial" w:cs="Arial"/>
          <w:sz w:val="24"/>
          <w:szCs w:val="24"/>
        </w:rPr>
        <w:instrText xml:space="preserve"> HYPERLINK "https://www.ons.gov.uk/census/aboutcensus/censusproducts/analysis/internationalmigrationanalysisplans" </w:instrText>
      </w:r>
      <w:r w:rsidR="0015432E">
        <w:rPr>
          <w:rFonts w:ascii="Arial" w:hAnsi="Arial" w:cs="Arial"/>
          <w:sz w:val="24"/>
          <w:szCs w:val="24"/>
        </w:rPr>
      </w:r>
      <w:r w:rsidR="0015432E">
        <w:rPr>
          <w:rFonts w:ascii="Arial" w:hAnsi="Arial" w:cs="Arial"/>
          <w:sz w:val="24"/>
          <w:szCs w:val="24"/>
        </w:rPr>
        <w:fldChar w:fldCharType="separate"/>
      </w:r>
    </w:p>
    <w:p w14:paraId="71BF41DF" w14:textId="7B3E485C" w:rsidR="0015432E" w:rsidRDefault="0015432E" w:rsidP="007A5C1C">
      <w:pPr>
        <w:pStyle w:val="ListParagraph"/>
        <w:numPr>
          <w:ilvl w:val="1"/>
          <w:numId w:val="11"/>
        </w:numPr>
        <w:rPr>
          <w:rFonts w:ascii="Arial" w:hAnsi="Arial" w:cs="Arial"/>
          <w:sz w:val="24"/>
          <w:szCs w:val="24"/>
        </w:rPr>
      </w:pPr>
      <w:r w:rsidRPr="0015432E">
        <w:rPr>
          <w:rStyle w:val="Hyperlink"/>
          <w:rFonts w:ascii="Arial" w:hAnsi="Arial" w:cs="Arial"/>
          <w:sz w:val="24"/>
          <w:szCs w:val="24"/>
        </w:rPr>
        <w:t>Future publication plans for 2023</w:t>
      </w:r>
      <w:r>
        <w:rPr>
          <w:rFonts w:ascii="Arial" w:hAnsi="Arial" w:cs="Arial"/>
          <w:sz w:val="24"/>
          <w:szCs w:val="24"/>
        </w:rPr>
        <w:fldChar w:fldCharType="end"/>
      </w:r>
      <w:r w:rsidR="00277B73">
        <w:rPr>
          <w:rFonts w:ascii="Arial" w:hAnsi="Arial" w:cs="Arial"/>
          <w:sz w:val="24"/>
          <w:szCs w:val="24"/>
        </w:rPr>
        <w:br/>
      </w:r>
    </w:p>
    <w:p w14:paraId="779E7192" w14:textId="1B3E2265" w:rsidR="0015432E" w:rsidRDefault="00536E0A" w:rsidP="0015432E">
      <w:pPr>
        <w:pStyle w:val="ListParagraph"/>
        <w:numPr>
          <w:ilvl w:val="0"/>
          <w:numId w:val="11"/>
        </w:numPr>
        <w:rPr>
          <w:rFonts w:ascii="Arial" w:hAnsi="Arial" w:cs="Arial"/>
          <w:sz w:val="24"/>
          <w:szCs w:val="24"/>
        </w:rPr>
      </w:pPr>
      <w:r>
        <w:rPr>
          <w:rFonts w:ascii="Arial" w:hAnsi="Arial" w:cs="Arial"/>
          <w:sz w:val="24"/>
          <w:szCs w:val="24"/>
        </w:rPr>
        <w:t>For 2011 census data:</w:t>
      </w:r>
    </w:p>
    <w:p w14:paraId="371E9010" w14:textId="62ABD709" w:rsidR="00536E0A" w:rsidRDefault="00536E0A" w:rsidP="00536E0A">
      <w:pPr>
        <w:pStyle w:val="ListParagraph"/>
        <w:numPr>
          <w:ilvl w:val="1"/>
          <w:numId w:val="11"/>
        </w:numPr>
        <w:rPr>
          <w:rFonts w:ascii="Arial" w:hAnsi="Arial" w:cs="Arial"/>
          <w:sz w:val="24"/>
          <w:szCs w:val="24"/>
        </w:rPr>
      </w:pPr>
      <w:r>
        <w:rPr>
          <w:rFonts w:ascii="Arial" w:hAnsi="Arial" w:cs="Arial"/>
          <w:sz w:val="24"/>
          <w:szCs w:val="24"/>
        </w:rPr>
        <w:t xml:space="preserve">Leicester government report on </w:t>
      </w:r>
      <w:hyperlink r:id="rId43" w:history="1">
        <w:r w:rsidRPr="003C64E0">
          <w:rPr>
            <w:rStyle w:val="Hyperlink"/>
            <w:rFonts w:ascii="Arial" w:hAnsi="Arial" w:cs="Arial"/>
            <w:sz w:val="24"/>
            <w:szCs w:val="24"/>
          </w:rPr>
          <w:t>Diversity and migration</w:t>
        </w:r>
      </w:hyperlink>
    </w:p>
    <w:p w14:paraId="4ADF94EE" w14:textId="0F3B9135" w:rsidR="003C64E0" w:rsidRDefault="003C08CE" w:rsidP="00536E0A">
      <w:pPr>
        <w:pStyle w:val="ListParagraph"/>
        <w:numPr>
          <w:ilvl w:val="1"/>
          <w:numId w:val="11"/>
        </w:numPr>
        <w:rPr>
          <w:rFonts w:ascii="Arial" w:hAnsi="Arial" w:cs="Arial"/>
          <w:sz w:val="24"/>
          <w:szCs w:val="24"/>
        </w:rPr>
      </w:pPr>
      <w:hyperlink r:id="rId44" w:history="1">
        <w:r w:rsidR="007A036B" w:rsidRPr="00E63C02">
          <w:rPr>
            <w:rStyle w:val="Hyperlink"/>
            <w:rFonts w:ascii="Arial" w:hAnsi="Arial" w:cs="Arial"/>
            <w:sz w:val="24"/>
            <w:szCs w:val="24"/>
          </w:rPr>
          <w:t>2011 census data</w:t>
        </w:r>
      </w:hyperlink>
      <w:r w:rsidR="00277B73">
        <w:rPr>
          <w:rFonts w:ascii="Arial" w:hAnsi="Arial" w:cs="Arial"/>
          <w:sz w:val="24"/>
          <w:szCs w:val="24"/>
        </w:rPr>
        <w:br/>
      </w:r>
    </w:p>
    <w:p w14:paraId="112E6DDF" w14:textId="221EB612" w:rsidR="00E63C02" w:rsidRDefault="00277B73" w:rsidP="00E63C02">
      <w:pPr>
        <w:pStyle w:val="ListParagraph"/>
        <w:numPr>
          <w:ilvl w:val="0"/>
          <w:numId w:val="11"/>
        </w:numPr>
        <w:rPr>
          <w:rFonts w:ascii="Arial" w:hAnsi="Arial" w:cs="Arial"/>
          <w:sz w:val="24"/>
          <w:szCs w:val="24"/>
        </w:rPr>
      </w:pPr>
      <w:r>
        <w:rPr>
          <w:rFonts w:ascii="Arial" w:hAnsi="Arial" w:cs="Arial"/>
          <w:sz w:val="24"/>
          <w:szCs w:val="24"/>
        </w:rPr>
        <w:t>Further reading</w:t>
      </w:r>
      <w:r w:rsidR="00E63C02">
        <w:rPr>
          <w:rFonts w:ascii="Arial" w:hAnsi="Arial" w:cs="Arial"/>
          <w:sz w:val="24"/>
          <w:szCs w:val="24"/>
        </w:rPr>
        <w:t>:</w:t>
      </w:r>
    </w:p>
    <w:p w14:paraId="688D00BC" w14:textId="5EB19CC1" w:rsidR="00E63C02" w:rsidRPr="007A5C1C" w:rsidRDefault="00E63C02" w:rsidP="00E63C02">
      <w:pPr>
        <w:pStyle w:val="ListParagraph"/>
        <w:numPr>
          <w:ilvl w:val="1"/>
          <w:numId w:val="11"/>
        </w:numPr>
        <w:rPr>
          <w:rFonts w:ascii="Arial" w:hAnsi="Arial" w:cs="Arial"/>
          <w:sz w:val="24"/>
          <w:szCs w:val="24"/>
        </w:rPr>
      </w:pPr>
      <w:r>
        <w:rPr>
          <w:rFonts w:ascii="Arial" w:hAnsi="Arial" w:cs="Arial"/>
          <w:sz w:val="24"/>
          <w:szCs w:val="24"/>
        </w:rPr>
        <w:t xml:space="preserve">LSE report </w:t>
      </w:r>
      <w:hyperlink r:id="rId45" w:history="1">
        <w:r w:rsidRPr="00277B73">
          <w:rPr>
            <w:rStyle w:val="Hyperlink"/>
            <w:rFonts w:ascii="Arial" w:hAnsi="Arial" w:cs="Arial"/>
            <w:sz w:val="24"/>
            <w:szCs w:val="24"/>
          </w:rPr>
          <w:t>“Economic impact on the London and UK economy of an earned regularisation of irregular migrants to the UK”</w:t>
        </w:r>
      </w:hyperlink>
    </w:p>
    <w:p w14:paraId="55661A64" w14:textId="77777777" w:rsidR="007A5C1C" w:rsidRPr="007A5C1C" w:rsidRDefault="007A5C1C" w:rsidP="00D423D5">
      <w:pPr>
        <w:pStyle w:val="NormalWeb"/>
        <w:shd w:val="clear" w:color="auto" w:fill="FFFFFF"/>
        <w:spacing w:before="0" w:beforeAutospacing="0" w:after="300" w:afterAutospacing="0"/>
        <w:rPr>
          <w:rFonts w:ascii="Arial" w:hAnsi="Arial" w:cs="Arial"/>
          <w:color w:val="1F1F1F"/>
        </w:rPr>
      </w:pPr>
    </w:p>
    <w:sectPr w:rsidR="007A5C1C" w:rsidRPr="007A5C1C">
      <w:headerReference w:type="default" r:id="rId46"/>
      <w:footerReference w:type="default" r:id="rId4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CA6FC5" w14:textId="77777777" w:rsidR="00322893" w:rsidRDefault="00322893" w:rsidP="005E35D5">
      <w:pPr>
        <w:spacing w:after="0" w:line="240" w:lineRule="auto"/>
      </w:pPr>
      <w:r>
        <w:separator/>
      </w:r>
    </w:p>
  </w:endnote>
  <w:endnote w:type="continuationSeparator" w:id="0">
    <w:p w14:paraId="40A7FDAF" w14:textId="77777777" w:rsidR="00322893" w:rsidRDefault="00322893" w:rsidP="005E35D5">
      <w:pPr>
        <w:spacing w:after="0" w:line="240" w:lineRule="auto"/>
      </w:pPr>
      <w:r>
        <w:continuationSeparator/>
      </w:r>
    </w:p>
  </w:endnote>
  <w:endnote w:type="continuationNotice" w:id="1">
    <w:p w14:paraId="503CD249" w14:textId="77777777" w:rsidR="00322893" w:rsidRDefault="0032289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08C181" w14:textId="7996FA84" w:rsidR="00B65B94" w:rsidRDefault="00B65B94">
    <w:pPr>
      <w:pStyle w:val="Footer"/>
      <w:jc w:val="right"/>
    </w:pPr>
  </w:p>
  <w:p w14:paraId="71ACE9C6" w14:textId="77777777" w:rsidR="00B65B94" w:rsidRDefault="00B65B9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D72447" w14:textId="77777777" w:rsidR="00322893" w:rsidRDefault="00322893" w:rsidP="005E35D5">
      <w:pPr>
        <w:spacing w:after="0" w:line="240" w:lineRule="auto"/>
      </w:pPr>
      <w:r>
        <w:separator/>
      </w:r>
    </w:p>
  </w:footnote>
  <w:footnote w:type="continuationSeparator" w:id="0">
    <w:p w14:paraId="6679820C" w14:textId="77777777" w:rsidR="00322893" w:rsidRDefault="00322893" w:rsidP="005E35D5">
      <w:pPr>
        <w:spacing w:after="0" w:line="240" w:lineRule="auto"/>
      </w:pPr>
      <w:r>
        <w:continuationSeparator/>
      </w:r>
    </w:p>
  </w:footnote>
  <w:footnote w:type="continuationNotice" w:id="1">
    <w:p w14:paraId="45ED04DF" w14:textId="77777777" w:rsidR="00322893" w:rsidRDefault="0032289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05"/>
      <w:gridCol w:w="3005"/>
      <w:gridCol w:w="3005"/>
    </w:tblGrid>
    <w:tr w:rsidR="3777EDEE" w14:paraId="0AD7423C" w14:textId="77777777" w:rsidTr="3777EDEE">
      <w:trPr>
        <w:trHeight w:val="300"/>
      </w:trPr>
      <w:tc>
        <w:tcPr>
          <w:tcW w:w="3005" w:type="dxa"/>
        </w:tcPr>
        <w:p w14:paraId="29B7F631" w14:textId="03260C41" w:rsidR="3777EDEE" w:rsidRDefault="3777EDEE" w:rsidP="3777EDEE">
          <w:pPr>
            <w:pStyle w:val="Header"/>
            <w:ind w:left="-115"/>
          </w:pPr>
        </w:p>
      </w:tc>
      <w:tc>
        <w:tcPr>
          <w:tcW w:w="3005" w:type="dxa"/>
        </w:tcPr>
        <w:p w14:paraId="6FBDFE42" w14:textId="7DF3B0BF" w:rsidR="3777EDEE" w:rsidRDefault="3777EDEE" w:rsidP="3777EDEE">
          <w:pPr>
            <w:pStyle w:val="Header"/>
            <w:jc w:val="center"/>
          </w:pPr>
        </w:p>
      </w:tc>
      <w:tc>
        <w:tcPr>
          <w:tcW w:w="3005" w:type="dxa"/>
        </w:tcPr>
        <w:p w14:paraId="6B19781C" w14:textId="7C08C71F" w:rsidR="3777EDEE" w:rsidRDefault="3777EDEE" w:rsidP="3777EDEE">
          <w:pPr>
            <w:pStyle w:val="Header"/>
            <w:ind w:right="-115"/>
            <w:jc w:val="right"/>
          </w:pPr>
        </w:p>
      </w:tc>
    </w:tr>
  </w:tbl>
  <w:p w14:paraId="047D376C" w14:textId="1CC81DAB" w:rsidR="00C31413" w:rsidRDefault="00C3141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DD0592"/>
    <w:multiLevelType w:val="hybridMultilevel"/>
    <w:tmpl w:val="FAA8ADE6"/>
    <w:lvl w:ilvl="0" w:tplc="E2EE7F0C">
      <w:start w:val="1"/>
      <w:numFmt w:val="bullet"/>
      <w:lvlText w:val=""/>
      <w:lvlJc w:val="left"/>
      <w:pPr>
        <w:ind w:left="720" w:hanging="360"/>
      </w:pPr>
      <w:rPr>
        <w:rFonts w:ascii="Symbol" w:hAnsi="Symbol" w:hint="default"/>
        <w:b/>
        <w:u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30463DE"/>
    <w:multiLevelType w:val="hybridMultilevel"/>
    <w:tmpl w:val="0BC617DE"/>
    <w:lvl w:ilvl="0" w:tplc="291A4406">
      <w:start w:val="1"/>
      <w:numFmt w:val="bullet"/>
      <w:lvlText w:val=""/>
      <w:lvlJc w:val="left"/>
      <w:pPr>
        <w:ind w:left="720" w:hanging="360"/>
      </w:pPr>
      <w:rPr>
        <w:rFonts w:ascii="Symbol" w:hAnsi="Symbol" w:hint="default"/>
        <w:color w:val="auto"/>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76B418E"/>
    <w:multiLevelType w:val="hybridMultilevel"/>
    <w:tmpl w:val="952C201A"/>
    <w:lvl w:ilvl="0" w:tplc="26444376">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7BB3451"/>
    <w:multiLevelType w:val="multilevel"/>
    <w:tmpl w:val="A3568E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8710EBC"/>
    <w:multiLevelType w:val="hybridMultilevel"/>
    <w:tmpl w:val="30C2CE80"/>
    <w:lvl w:ilvl="0" w:tplc="FFFFFFFF">
      <w:start w:val="1"/>
      <w:numFmt w:val="decimal"/>
      <w:lvlText w:val="%1."/>
      <w:lvlJc w:val="left"/>
      <w:pPr>
        <w:ind w:left="720" w:hanging="360"/>
      </w:pPr>
      <w:rPr>
        <w:rFonts w:hint="default"/>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0ADB23D2"/>
    <w:multiLevelType w:val="hybridMultilevel"/>
    <w:tmpl w:val="CFA8134C"/>
    <w:lvl w:ilvl="0" w:tplc="291A4406">
      <w:start w:val="1"/>
      <w:numFmt w:val="bullet"/>
      <w:lvlText w:val=""/>
      <w:lvlJc w:val="left"/>
      <w:pPr>
        <w:ind w:left="72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0B5D306E"/>
    <w:multiLevelType w:val="multilevel"/>
    <w:tmpl w:val="2CECD9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9E76258"/>
    <w:multiLevelType w:val="multilevel"/>
    <w:tmpl w:val="11CADE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BB81B0F"/>
    <w:multiLevelType w:val="hybridMultilevel"/>
    <w:tmpl w:val="9D5E89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0022237"/>
    <w:multiLevelType w:val="hybridMultilevel"/>
    <w:tmpl w:val="8286C25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22D1743C"/>
    <w:multiLevelType w:val="hybridMultilevel"/>
    <w:tmpl w:val="E22A2820"/>
    <w:lvl w:ilvl="0" w:tplc="0809000F">
      <w:start w:val="1"/>
      <w:numFmt w:val="decimal"/>
      <w:lvlText w:val="%1."/>
      <w:lvlJc w:val="left"/>
      <w:pPr>
        <w:ind w:left="720" w:hanging="360"/>
      </w:pPr>
      <w:rPr>
        <w:rFonts w:hint="default"/>
      </w:rPr>
    </w:lvl>
    <w:lvl w:ilvl="1" w:tplc="DCA42048">
      <w:start w:val="1"/>
      <w:numFmt w:val="lowerRoman"/>
      <w:lvlText w:val="%2."/>
      <w:lvlJc w:val="right"/>
      <w:pPr>
        <w:ind w:left="1440" w:hanging="360"/>
      </w:pPr>
      <w:rPr>
        <w:color w:val="auto"/>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3801515"/>
    <w:multiLevelType w:val="hybridMultilevel"/>
    <w:tmpl w:val="F596437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A0E0639"/>
    <w:multiLevelType w:val="hybridMultilevel"/>
    <w:tmpl w:val="D49CF6CE"/>
    <w:lvl w:ilvl="0" w:tplc="291A4406">
      <w:start w:val="1"/>
      <w:numFmt w:val="bullet"/>
      <w:lvlText w:val=""/>
      <w:lvlJc w:val="left"/>
      <w:pPr>
        <w:ind w:left="720" w:hanging="360"/>
      </w:pPr>
      <w:rPr>
        <w:rFonts w:ascii="Symbol" w:hAnsi="Symbol" w:hint="default"/>
        <w:color w:val="auto"/>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B55179E"/>
    <w:multiLevelType w:val="hybridMultilevel"/>
    <w:tmpl w:val="8F72A63C"/>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4" w15:restartNumberingAfterBreak="0">
    <w:nsid w:val="2B9B02AF"/>
    <w:multiLevelType w:val="hybridMultilevel"/>
    <w:tmpl w:val="168C62D0"/>
    <w:lvl w:ilvl="0" w:tplc="2FECDF74">
      <w:numFmt w:val="bullet"/>
      <w:lvlText w:val="-"/>
      <w:lvlJc w:val="left"/>
      <w:pPr>
        <w:ind w:left="720" w:hanging="360"/>
      </w:pPr>
      <w:rPr>
        <w:rFonts w:ascii="Calibri" w:eastAsiaTheme="minorHAnsi"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1AA02EF"/>
    <w:multiLevelType w:val="hybridMultilevel"/>
    <w:tmpl w:val="3E4E9980"/>
    <w:lvl w:ilvl="0" w:tplc="0809000B">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 w15:restartNumberingAfterBreak="0">
    <w:nsid w:val="32D67B00"/>
    <w:multiLevelType w:val="multilevel"/>
    <w:tmpl w:val="15E0A7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4502C51"/>
    <w:multiLevelType w:val="hybridMultilevel"/>
    <w:tmpl w:val="9FF0328C"/>
    <w:lvl w:ilvl="0" w:tplc="291A4406">
      <w:start w:val="1"/>
      <w:numFmt w:val="bullet"/>
      <w:lvlText w:val=""/>
      <w:lvlJc w:val="left"/>
      <w:pPr>
        <w:ind w:left="720" w:hanging="360"/>
      </w:pPr>
      <w:rPr>
        <w:rFonts w:ascii="Symbol" w:hAnsi="Symbol" w:hint="default"/>
        <w:color w:val="auto"/>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C5C4F16"/>
    <w:multiLevelType w:val="hybridMultilevel"/>
    <w:tmpl w:val="A57ADDA2"/>
    <w:lvl w:ilvl="0" w:tplc="291A4406">
      <w:start w:val="1"/>
      <w:numFmt w:val="bullet"/>
      <w:lvlText w:val=""/>
      <w:lvlJc w:val="left"/>
      <w:pPr>
        <w:ind w:left="720" w:hanging="360"/>
      </w:pPr>
      <w:rPr>
        <w:rFonts w:ascii="Symbol" w:hAnsi="Symbol" w:hint="default"/>
        <w:color w:val="auto"/>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F8D575A"/>
    <w:multiLevelType w:val="hybridMultilevel"/>
    <w:tmpl w:val="A53EBEB4"/>
    <w:lvl w:ilvl="0" w:tplc="26444376">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42091555"/>
    <w:multiLevelType w:val="multilevel"/>
    <w:tmpl w:val="234ECC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48CE4DFE"/>
    <w:multiLevelType w:val="hybridMultilevel"/>
    <w:tmpl w:val="61A8D40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4A7A6DC1"/>
    <w:multiLevelType w:val="hybridMultilevel"/>
    <w:tmpl w:val="61A8D40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4EDF04F4"/>
    <w:multiLevelType w:val="multilevel"/>
    <w:tmpl w:val="2F008ACA"/>
    <w:lvl w:ilvl="0">
      <w:start w:val="1"/>
      <w:numFmt w:val="decimal"/>
      <w:lvlText w:val="%1."/>
      <w:lvlJc w:val="left"/>
      <w:pPr>
        <w:ind w:left="720" w:hanging="360"/>
      </w:pPr>
      <w:rPr>
        <w:rFonts w:hint="default"/>
        <w:b/>
        <w:bCs/>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4" w15:restartNumberingAfterBreak="0">
    <w:nsid w:val="50D53449"/>
    <w:multiLevelType w:val="hybridMultilevel"/>
    <w:tmpl w:val="A7D4EA1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54463FCD"/>
    <w:multiLevelType w:val="hybridMultilevel"/>
    <w:tmpl w:val="B6D23798"/>
    <w:lvl w:ilvl="0" w:tplc="52EC94D6">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5D043E46"/>
    <w:multiLevelType w:val="hybridMultilevel"/>
    <w:tmpl w:val="671C3B4E"/>
    <w:lvl w:ilvl="0" w:tplc="291A4406">
      <w:start w:val="1"/>
      <w:numFmt w:val="bullet"/>
      <w:lvlText w:val=""/>
      <w:lvlJc w:val="left"/>
      <w:pPr>
        <w:ind w:left="720" w:hanging="360"/>
      </w:pPr>
      <w:rPr>
        <w:rFonts w:ascii="Symbol" w:hAnsi="Symbol" w:hint="default"/>
        <w:color w:val="auto"/>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60817B53"/>
    <w:multiLevelType w:val="multilevel"/>
    <w:tmpl w:val="C6961D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651350B2"/>
    <w:multiLevelType w:val="multilevel"/>
    <w:tmpl w:val="F872EBA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664242F8"/>
    <w:multiLevelType w:val="hybridMultilevel"/>
    <w:tmpl w:val="A57C2580"/>
    <w:lvl w:ilvl="0" w:tplc="291A4406">
      <w:start w:val="1"/>
      <w:numFmt w:val="bullet"/>
      <w:lvlText w:val=""/>
      <w:lvlJc w:val="left"/>
      <w:pPr>
        <w:ind w:left="720" w:hanging="360"/>
      </w:pPr>
      <w:rPr>
        <w:rFonts w:ascii="Symbol" w:hAnsi="Symbol" w:hint="default"/>
        <w:color w:val="auto"/>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68C10433"/>
    <w:multiLevelType w:val="hybridMultilevel"/>
    <w:tmpl w:val="297E17E8"/>
    <w:lvl w:ilvl="0" w:tplc="08090001">
      <w:start w:val="1"/>
      <w:numFmt w:val="bullet"/>
      <w:lvlText w:val=""/>
      <w:lvlJc w:val="left"/>
      <w:pPr>
        <w:ind w:left="720" w:hanging="360"/>
      </w:pPr>
      <w:rPr>
        <w:rFonts w:ascii="Symbol" w:hAnsi="Symbol" w:hint="default"/>
        <w:color w:val="1F1F1F"/>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6DD97BC6"/>
    <w:multiLevelType w:val="hybridMultilevel"/>
    <w:tmpl w:val="913AFCD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73FF5FAD"/>
    <w:multiLevelType w:val="hybridMultilevel"/>
    <w:tmpl w:val="6E04F4C8"/>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3" w15:restartNumberingAfterBreak="0">
    <w:nsid w:val="7745FFAB"/>
    <w:multiLevelType w:val="hybridMultilevel"/>
    <w:tmpl w:val="14846F96"/>
    <w:lvl w:ilvl="0" w:tplc="08090001">
      <w:start w:val="1"/>
      <w:numFmt w:val="bullet"/>
      <w:lvlText w:val=""/>
      <w:lvlJc w:val="left"/>
      <w:pPr>
        <w:ind w:left="720" w:hanging="360"/>
      </w:pPr>
      <w:rPr>
        <w:rFonts w:ascii="Symbol" w:hAnsi="Symbol" w:hint="default"/>
      </w:rPr>
    </w:lvl>
    <w:lvl w:ilvl="1" w:tplc="682CF25A">
      <w:start w:val="1"/>
      <w:numFmt w:val="bullet"/>
      <w:lvlText w:val="o"/>
      <w:lvlJc w:val="left"/>
      <w:pPr>
        <w:ind w:left="1440" w:hanging="360"/>
      </w:pPr>
      <w:rPr>
        <w:rFonts w:ascii="Courier New" w:hAnsi="Courier New" w:hint="default"/>
      </w:rPr>
    </w:lvl>
    <w:lvl w:ilvl="2" w:tplc="0F50D890">
      <w:start w:val="1"/>
      <w:numFmt w:val="bullet"/>
      <w:lvlText w:val=""/>
      <w:lvlJc w:val="left"/>
      <w:pPr>
        <w:ind w:left="2160" w:hanging="360"/>
      </w:pPr>
      <w:rPr>
        <w:rFonts w:ascii="Wingdings" w:hAnsi="Wingdings" w:hint="default"/>
      </w:rPr>
    </w:lvl>
    <w:lvl w:ilvl="3" w:tplc="BC62B5E6">
      <w:start w:val="1"/>
      <w:numFmt w:val="bullet"/>
      <w:lvlText w:val=""/>
      <w:lvlJc w:val="left"/>
      <w:pPr>
        <w:ind w:left="2880" w:hanging="360"/>
      </w:pPr>
      <w:rPr>
        <w:rFonts w:ascii="Symbol" w:hAnsi="Symbol" w:hint="default"/>
      </w:rPr>
    </w:lvl>
    <w:lvl w:ilvl="4" w:tplc="D07A4F4A">
      <w:start w:val="1"/>
      <w:numFmt w:val="bullet"/>
      <w:lvlText w:val="o"/>
      <w:lvlJc w:val="left"/>
      <w:pPr>
        <w:ind w:left="3600" w:hanging="360"/>
      </w:pPr>
      <w:rPr>
        <w:rFonts w:ascii="Courier New" w:hAnsi="Courier New" w:hint="default"/>
      </w:rPr>
    </w:lvl>
    <w:lvl w:ilvl="5" w:tplc="2D58DE02">
      <w:start w:val="1"/>
      <w:numFmt w:val="bullet"/>
      <w:lvlText w:val=""/>
      <w:lvlJc w:val="left"/>
      <w:pPr>
        <w:ind w:left="4320" w:hanging="360"/>
      </w:pPr>
      <w:rPr>
        <w:rFonts w:ascii="Wingdings" w:hAnsi="Wingdings" w:hint="default"/>
      </w:rPr>
    </w:lvl>
    <w:lvl w:ilvl="6" w:tplc="820C95C8">
      <w:start w:val="1"/>
      <w:numFmt w:val="bullet"/>
      <w:lvlText w:val=""/>
      <w:lvlJc w:val="left"/>
      <w:pPr>
        <w:ind w:left="5040" w:hanging="360"/>
      </w:pPr>
      <w:rPr>
        <w:rFonts w:ascii="Symbol" w:hAnsi="Symbol" w:hint="default"/>
      </w:rPr>
    </w:lvl>
    <w:lvl w:ilvl="7" w:tplc="91EECC72">
      <w:start w:val="1"/>
      <w:numFmt w:val="bullet"/>
      <w:lvlText w:val="o"/>
      <w:lvlJc w:val="left"/>
      <w:pPr>
        <w:ind w:left="5760" w:hanging="360"/>
      </w:pPr>
      <w:rPr>
        <w:rFonts w:ascii="Courier New" w:hAnsi="Courier New" w:hint="default"/>
      </w:rPr>
    </w:lvl>
    <w:lvl w:ilvl="8" w:tplc="E58CAE02">
      <w:start w:val="1"/>
      <w:numFmt w:val="bullet"/>
      <w:lvlText w:val=""/>
      <w:lvlJc w:val="left"/>
      <w:pPr>
        <w:ind w:left="6480" w:hanging="360"/>
      </w:pPr>
      <w:rPr>
        <w:rFonts w:ascii="Wingdings" w:hAnsi="Wingdings" w:hint="default"/>
      </w:rPr>
    </w:lvl>
  </w:abstractNum>
  <w:abstractNum w:abstractNumId="34" w15:restartNumberingAfterBreak="0">
    <w:nsid w:val="7F8A3288"/>
    <w:multiLevelType w:val="hybridMultilevel"/>
    <w:tmpl w:val="B2AC0A5C"/>
    <w:lvl w:ilvl="0" w:tplc="B3A0B56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899780889">
    <w:abstractNumId w:val="14"/>
  </w:num>
  <w:num w:numId="2" w16cid:durableId="503323195">
    <w:abstractNumId w:val="28"/>
  </w:num>
  <w:num w:numId="3" w16cid:durableId="68969643">
    <w:abstractNumId w:val="16"/>
  </w:num>
  <w:num w:numId="4" w16cid:durableId="1210217249">
    <w:abstractNumId w:val="6"/>
  </w:num>
  <w:num w:numId="5" w16cid:durableId="2025548175">
    <w:abstractNumId w:val="7"/>
  </w:num>
  <w:num w:numId="6" w16cid:durableId="398751363">
    <w:abstractNumId w:val="3"/>
  </w:num>
  <w:num w:numId="7" w16cid:durableId="1262103018">
    <w:abstractNumId w:val="20"/>
  </w:num>
  <w:num w:numId="8" w16cid:durableId="558593621">
    <w:abstractNumId w:val="27"/>
  </w:num>
  <w:num w:numId="9" w16cid:durableId="830676563">
    <w:abstractNumId w:val="2"/>
  </w:num>
  <w:num w:numId="10" w16cid:durableId="1069694103">
    <w:abstractNumId w:val="24"/>
  </w:num>
  <w:num w:numId="11" w16cid:durableId="688415753">
    <w:abstractNumId w:val="10"/>
  </w:num>
  <w:num w:numId="12" w16cid:durableId="1302080210">
    <w:abstractNumId w:val="23"/>
  </w:num>
  <w:num w:numId="13" w16cid:durableId="1627390380">
    <w:abstractNumId w:val="19"/>
  </w:num>
  <w:num w:numId="14" w16cid:durableId="1068645967">
    <w:abstractNumId w:val="15"/>
  </w:num>
  <w:num w:numId="15" w16cid:durableId="1844315293">
    <w:abstractNumId w:val="21"/>
  </w:num>
  <w:num w:numId="16" w16cid:durableId="1476145109">
    <w:abstractNumId w:val="9"/>
  </w:num>
  <w:num w:numId="17" w16cid:durableId="1350059839">
    <w:abstractNumId w:val="22"/>
  </w:num>
  <w:num w:numId="18" w16cid:durableId="1002900552">
    <w:abstractNumId w:val="29"/>
  </w:num>
  <w:num w:numId="19" w16cid:durableId="575818524">
    <w:abstractNumId w:val="12"/>
  </w:num>
  <w:num w:numId="20" w16cid:durableId="1053888954">
    <w:abstractNumId w:val="17"/>
  </w:num>
  <w:num w:numId="21" w16cid:durableId="362679871">
    <w:abstractNumId w:val="18"/>
  </w:num>
  <w:num w:numId="22" w16cid:durableId="1695957069">
    <w:abstractNumId w:val="5"/>
  </w:num>
  <w:num w:numId="23" w16cid:durableId="12387654">
    <w:abstractNumId w:val="1"/>
  </w:num>
  <w:num w:numId="24" w16cid:durableId="1966735595">
    <w:abstractNumId w:val="26"/>
  </w:num>
  <w:num w:numId="25" w16cid:durableId="1697542792">
    <w:abstractNumId w:val="4"/>
  </w:num>
  <w:num w:numId="26" w16cid:durableId="1788157395">
    <w:abstractNumId w:val="11"/>
  </w:num>
  <w:num w:numId="27" w16cid:durableId="946696552">
    <w:abstractNumId w:val="8"/>
  </w:num>
  <w:num w:numId="28" w16cid:durableId="976645968">
    <w:abstractNumId w:val="0"/>
  </w:num>
  <w:num w:numId="29" w16cid:durableId="1425153306">
    <w:abstractNumId w:val="13"/>
  </w:num>
  <w:num w:numId="30" w16cid:durableId="1456950793">
    <w:abstractNumId w:val="32"/>
  </w:num>
  <w:num w:numId="31" w16cid:durableId="819154358">
    <w:abstractNumId w:val="33"/>
  </w:num>
  <w:num w:numId="32" w16cid:durableId="1844735693">
    <w:abstractNumId w:val="34"/>
  </w:num>
  <w:num w:numId="33" w16cid:durableId="2062090559">
    <w:abstractNumId w:val="30"/>
  </w:num>
  <w:num w:numId="34" w16cid:durableId="1798179960">
    <w:abstractNumId w:val="25"/>
  </w:num>
  <w:num w:numId="35" w16cid:durableId="595790737">
    <w:abstractNumId w:val="25"/>
    <w:lvlOverride w:ilvl="0">
      <w:startOverride w:val="3"/>
    </w:lvlOverride>
  </w:num>
  <w:num w:numId="36" w16cid:durableId="582495192">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7C3C"/>
    <w:rsid w:val="00001566"/>
    <w:rsid w:val="00013DFE"/>
    <w:rsid w:val="000201BF"/>
    <w:rsid w:val="00023E36"/>
    <w:rsid w:val="00031637"/>
    <w:rsid w:val="00031DD3"/>
    <w:rsid w:val="0003227B"/>
    <w:rsid w:val="000341A5"/>
    <w:rsid w:val="00056FFB"/>
    <w:rsid w:val="00070808"/>
    <w:rsid w:val="00074279"/>
    <w:rsid w:val="0008043F"/>
    <w:rsid w:val="0008088A"/>
    <w:rsid w:val="00086976"/>
    <w:rsid w:val="000957B7"/>
    <w:rsid w:val="000A196B"/>
    <w:rsid w:val="000A62F5"/>
    <w:rsid w:val="000B52A3"/>
    <w:rsid w:val="000B5EF3"/>
    <w:rsid w:val="000C009F"/>
    <w:rsid w:val="000C3C39"/>
    <w:rsid w:val="000C4F44"/>
    <w:rsid w:val="000C57CE"/>
    <w:rsid w:val="000C73BE"/>
    <w:rsid w:val="000D2C36"/>
    <w:rsid w:val="000D67FB"/>
    <w:rsid w:val="000E1BB2"/>
    <w:rsid w:val="000E7B1F"/>
    <w:rsid w:val="000F7673"/>
    <w:rsid w:val="000F7B66"/>
    <w:rsid w:val="0011043F"/>
    <w:rsid w:val="00115FCE"/>
    <w:rsid w:val="00123AD0"/>
    <w:rsid w:val="00134EA1"/>
    <w:rsid w:val="0014570C"/>
    <w:rsid w:val="0015432E"/>
    <w:rsid w:val="00161BEF"/>
    <w:rsid w:val="00190658"/>
    <w:rsid w:val="001920A6"/>
    <w:rsid w:val="001A26A2"/>
    <w:rsid w:val="001B0889"/>
    <w:rsid w:val="001B095C"/>
    <w:rsid w:val="001B16B0"/>
    <w:rsid w:val="001C1B86"/>
    <w:rsid w:val="001C695C"/>
    <w:rsid w:val="001D6FFB"/>
    <w:rsid w:val="001D7CCF"/>
    <w:rsid w:val="001E28E6"/>
    <w:rsid w:val="001F560E"/>
    <w:rsid w:val="0020226E"/>
    <w:rsid w:val="0020271D"/>
    <w:rsid w:val="002077F7"/>
    <w:rsid w:val="002207AA"/>
    <w:rsid w:val="0022262A"/>
    <w:rsid w:val="00241166"/>
    <w:rsid w:val="0025208A"/>
    <w:rsid w:val="00253030"/>
    <w:rsid w:val="0025569D"/>
    <w:rsid w:val="00256933"/>
    <w:rsid w:val="00267240"/>
    <w:rsid w:val="00275F74"/>
    <w:rsid w:val="0027700B"/>
    <w:rsid w:val="00277B73"/>
    <w:rsid w:val="002863E0"/>
    <w:rsid w:val="002928F4"/>
    <w:rsid w:val="002D49D7"/>
    <w:rsid w:val="002D5995"/>
    <w:rsid w:val="002F0F91"/>
    <w:rsid w:val="00303B2F"/>
    <w:rsid w:val="00306A4F"/>
    <w:rsid w:val="00311F5E"/>
    <w:rsid w:val="003152AC"/>
    <w:rsid w:val="0031727D"/>
    <w:rsid w:val="00320CD3"/>
    <w:rsid w:val="00322893"/>
    <w:rsid w:val="0032572B"/>
    <w:rsid w:val="00326B01"/>
    <w:rsid w:val="003314EA"/>
    <w:rsid w:val="00343BFF"/>
    <w:rsid w:val="00343ED5"/>
    <w:rsid w:val="00345CA1"/>
    <w:rsid w:val="003511F6"/>
    <w:rsid w:val="00366A8E"/>
    <w:rsid w:val="00375009"/>
    <w:rsid w:val="0037768B"/>
    <w:rsid w:val="00382AEA"/>
    <w:rsid w:val="0039444E"/>
    <w:rsid w:val="0039746D"/>
    <w:rsid w:val="003A1631"/>
    <w:rsid w:val="003A1902"/>
    <w:rsid w:val="003A410B"/>
    <w:rsid w:val="003C08CE"/>
    <w:rsid w:val="003C0EEF"/>
    <w:rsid w:val="003C64E0"/>
    <w:rsid w:val="003C7948"/>
    <w:rsid w:val="003D78DF"/>
    <w:rsid w:val="00406C9C"/>
    <w:rsid w:val="00410346"/>
    <w:rsid w:val="0042561C"/>
    <w:rsid w:val="00425BA5"/>
    <w:rsid w:val="004322E6"/>
    <w:rsid w:val="00435112"/>
    <w:rsid w:val="00446F9B"/>
    <w:rsid w:val="0045637F"/>
    <w:rsid w:val="0046256E"/>
    <w:rsid w:val="004706DB"/>
    <w:rsid w:val="0047520C"/>
    <w:rsid w:val="004806AE"/>
    <w:rsid w:val="00480A5C"/>
    <w:rsid w:val="00484BC2"/>
    <w:rsid w:val="004A2EE3"/>
    <w:rsid w:val="004B31C1"/>
    <w:rsid w:val="004B4D5B"/>
    <w:rsid w:val="004C43E7"/>
    <w:rsid w:val="004D22D5"/>
    <w:rsid w:val="004E396C"/>
    <w:rsid w:val="004F5287"/>
    <w:rsid w:val="00500238"/>
    <w:rsid w:val="00505A77"/>
    <w:rsid w:val="00507A2C"/>
    <w:rsid w:val="00507B4A"/>
    <w:rsid w:val="00510819"/>
    <w:rsid w:val="0051474A"/>
    <w:rsid w:val="00516DB1"/>
    <w:rsid w:val="005240EC"/>
    <w:rsid w:val="00535274"/>
    <w:rsid w:val="00536E0A"/>
    <w:rsid w:val="00543475"/>
    <w:rsid w:val="00547C2A"/>
    <w:rsid w:val="0055055B"/>
    <w:rsid w:val="005579DC"/>
    <w:rsid w:val="00564548"/>
    <w:rsid w:val="00567BAE"/>
    <w:rsid w:val="005704EB"/>
    <w:rsid w:val="00572233"/>
    <w:rsid w:val="00572CA8"/>
    <w:rsid w:val="00574E71"/>
    <w:rsid w:val="00577511"/>
    <w:rsid w:val="00583A50"/>
    <w:rsid w:val="005926D9"/>
    <w:rsid w:val="005928FA"/>
    <w:rsid w:val="005A0366"/>
    <w:rsid w:val="005B31C7"/>
    <w:rsid w:val="005D3FA4"/>
    <w:rsid w:val="005E35D5"/>
    <w:rsid w:val="00606A5B"/>
    <w:rsid w:val="006203F3"/>
    <w:rsid w:val="00621BC9"/>
    <w:rsid w:val="00623C7B"/>
    <w:rsid w:val="006352E2"/>
    <w:rsid w:val="00672D0F"/>
    <w:rsid w:val="006809F1"/>
    <w:rsid w:val="00694909"/>
    <w:rsid w:val="006A1CA4"/>
    <w:rsid w:val="006A457E"/>
    <w:rsid w:val="006A47D4"/>
    <w:rsid w:val="006C19E7"/>
    <w:rsid w:val="006C3852"/>
    <w:rsid w:val="006C4323"/>
    <w:rsid w:val="006C626B"/>
    <w:rsid w:val="006C691B"/>
    <w:rsid w:val="006E04E3"/>
    <w:rsid w:val="006E1564"/>
    <w:rsid w:val="006F67D6"/>
    <w:rsid w:val="006F7BD0"/>
    <w:rsid w:val="00702702"/>
    <w:rsid w:val="00713346"/>
    <w:rsid w:val="00717BAC"/>
    <w:rsid w:val="00721876"/>
    <w:rsid w:val="0072758F"/>
    <w:rsid w:val="00736762"/>
    <w:rsid w:val="00740E18"/>
    <w:rsid w:val="007419E6"/>
    <w:rsid w:val="0074371E"/>
    <w:rsid w:val="00762A42"/>
    <w:rsid w:val="0077088B"/>
    <w:rsid w:val="00773341"/>
    <w:rsid w:val="00777F29"/>
    <w:rsid w:val="007837B4"/>
    <w:rsid w:val="00785D0F"/>
    <w:rsid w:val="00786881"/>
    <w:rsid w:val="00790EEA"/>
    <w:rsid w:val="00793A27"/>
    <w:rsid w:val="007A036B"/>
    <w:rsid w:val="007A1485"/>
    <w:rsid w:val="007A1E98"/>
    <w:rsid w:val="007A4309"/>
    <w:rsid w:val="007A5C1C"/>
    <w:rsid w:val="007B25A1"/>
    <w:rsid w:val="007B64CF"/>
    <w:rsid w:val="007C14E5"/>
    <w:rsid w:val="007D4220"/>
    <w:rsid w:val="007E0BCC"/>
    <w:rsid w:val="007E59F2"/>
    <w:rsid w:val="007F5BC5"/>
    <w:rsid w:val="00802C8B"/>
    <w:rsid w:val="0081227A"/>
    <w:rsid w:val="0082127A"/>
    <w:rsid w:val="0083095E"/>
    <w:rsid w:val="00831437"/>
    <w:rsid w:val="00833076"/>
    <w:rsid w:val="00834CA6"/>
    <w:rsid w:val="00844964"/>
    <w:rsid w:val="00850AE1"/>
    <w:rsid w:val="00854273"/>
    <w:rsid w:val="00861730"/>
    <w:rsid w:val="00864AC0"/>
    <w:rsid w:val="00871B0F"/>
    <w:rsid w:val="00872F4D"/>
    <w:rsid w:val="00874944"/>
    <w:rsid w:val="008956A5"/>
    <w:rsid w:val="008A46C5"/>
    <w:rsid w:val="008A7316"/>
    <w:rsid w:val="008B0ADE"/>
    <w:rsid w:val="008C0B9F"/>
    <w:rsid w:val="008C55B6"/>
    <w:rsid w:val="008D77CE"/>
    <w:rsid w:val="008E20A5"/>
    <w:rsid w:val="008E2532"/>
    <w:rsid w:val="008E6803"/>
    <w:rsid w:val="008F3201"/>
    <w:rsid w:val="008F7D20"/>
    <w:rsid w:val="00904076"/>
    <w:rsid w:val="00927CAE"/>
    <w:rsid w:val="0093427A"/>
    <w:rsid w:val="00937C3C"/>
    <w:rsid w:val="00942396"/>
    <w:rsid w:val="00943B23"/>
    <w:rsid w:val="0094602C"/>
    <w:rsid w:val="00946231"/>
    <w:rsid w:val="0095799E"/>
    <w:rsid w:val="009629C8"/>
    <w:rsid w:val="009725ED"/>
    <w:rsid w:val="00982874"/>
    <w:rsid w:val="009917E3"/>
    <w:rsid w:val="00995458"/>
    <w:rsid w:val="0099562A"/>
    <w:rsid w:val="009A265E"/>
    <w:rsid w:val="009A7845"/>
    <w:rsid w:val="009B2F72"/>
    <w:rsid w:val="009C1D3D"/>
    <w:rsid w:val="009C7BD7"/>
    <w:rsid w:val="009D5365"/>
    <w:rsid w:val="009E0817"/>
    <w:rsid w:val="009E12AF"/>
    <w:rsid w:val="009E42C4"/>
    <w:rsid w:val="009F4D33"/>
    <w:rsid w:val="00A27411"/>
    <w:rsid w:val="00A30B66"/>
    <w:rsid w:val="00A4337C"/>
    <w:rsid w:val="00A5380C"/>
    <w:rsid w:val="00A62B50"/>
    <w:rsid w:val="00A64A98"/>
    <w:rsid w:val="00A672D0"/>
    <w:rsid w:val="00A7401C"/>
    <w:rsid w:val="00A75121"/>
    <w:rsid w:val="00A86882"/>
    <w:rsid w:val="00A91BF6"/>
    <w:rsid w:val="00A96E8F"/>
    <w:rsid w:val="00AA2B2B"/>
    <w:rsid w:val="00AA610B"/>
    <w:rsid w:val="00AA7611"/>
    <w:rsid w:val="00AB1377"/>
    <w:rsid w:val="00AC2CB6"/>
    <w:rsid w:val="00AC5E20"/>
    <w:rsid w:val="00AD0578"/>
    <w:rsid w:val="00AE67DE"/>
    <w:rsid w:val="00AF00D7"/>
    <w:rsid w:val="00AF19AA"/>
    <w:rsid w:val="00AF40A0"/>
    <w:rsid w:val="00AF5243"/>
    <w:rsid w:val="00B21690"/>
    <w:rsid w:val="00B22ECB"/>
    <w:rsid w:val="00B26864"/>
    <w:rsid w:val="00B3013D"/>
    <w:rsid w:val="00B416CF"/>
    <w:rsid w:val="00B440C1"/>
    <w:rsid w:val="00B57CBB"/>
    <w:rsid w:val="00B6194B"/>
    <w:rsid w:val="00B65B94"/>
    <w:rsid w:val="00B66114"/>
    <w:rsid w:val="00B8291E"/>
    <w:rsid w:val="00B85649"/>
    <w:rsid w:val="00B92511"/>
    <w:rsid w:val="00B94F97"/>
    <w:rsid w:val="00BA42C9"/>
    <w:rsid w:val="00BA436B"/>
    <w:rsid w:val="00BA4543"/>
    <w:rsid w:val="00BB3CA7"/>
    <w:rsid w:val="00BB52FE"/>
    <w:rsid w:val="00BD6ECF"/>
    <w:rsid w:val="00BE35F0"/>
    <w:rsid w:val="00BE42D1"/>
    <w:rsid w:val="00BF43A4"/>
    <w:rsid w:val="00BF7441"/>
    <w:rsid w:val="00C05C27"/>
    <w:rsid w:val="00C16B98"/>
    <w:rsid w:val="00C31046"/>
    <w:rsid w:val="00C31413"/>
    <w:rsid w:val="00C33529"/>
    <w:rsid w:val="00C3480A"/>
    <w:rsid w:val="00C36D26"/>
    <w:rsid w:val="00C51211"/>
    <w:rsid w:val="00C5334F"/>
    <w:rsid w:val="00C54AD5"/>
    <w:rsid w:val="00C63AE0"/>
    <w:rsid w:val="00C65074"/>
    <w:rsid w:val="00C660C1"/>
    <w:rsid w:val="00C72A6D"/>
    <w:rsid w:val="00C977CD"/>
    <w:rsid w:val="00CA0C25"/>
    <w:rsid w:val="00CA0D73"/>
    <w:rsid w:val="00CA5709"/>
    <w:rsid w:val="00CB1AC5"/>
    <w:rsid w:val="00CB24D3"/>
    <w:rsid w:val="00CB2651"/>
    <w:rsid w:val="00CD0EE7"/>
    <w:rsid w:val="00CE5D3D"/>
    <w:rsid w:val="00CE7A2D"/>
    <w:rsid w:val="00CF34CF"/>
    <w:rsid w:val="00D03E7A"/>
    <w:rsid w:val="00D17429"/>
    <w:rsid w:val="00D22BEC"/>
    <w:rsid w:val="00D35DFB"/>
    <w:rsid w:val="00D36FD4"/>
    <w:rsid w:val="00D42304"/>
    <w:rsid w:val="00D423D5"/>
    <w:rsid w:val="00D43841"/>
    <w:rsid w:val="00D51A16"/>
    <w:rsid w:val="00D52FE3"/>
    <w:rsid w:val="00D54995"/>
    <w:rsid w:val="00D6348B"/>
    <w:rsid w:val="00D73E49"/>
    <w:rsid w:val="00D76A69"/>
    <w:rsid w:val="00D808C9"/>
    <w:rsid w:val="00DA14A3"/>
    <w:rsid w:val="00DA6ACD"/>
    <w:rsid w:val="00DB1438"/>
    <w:rsid w:val="00DB45B7"/>
    <w:rsid w:val="00DC0FB1"/>
    <w:rsid w:val="00DC1041"/>
    <w:rsid w:val="00DC16F1"/>
    <w:rsid w:val="00DC4C11"/>
    <w:rsid w:val="00DC69CB"/>
    <w:rsid w:val="00DD61FD"/>
    <w:rsid w:val="00DF1EBE"/>
    <w:rsid w:val="00DF26ED"/>
    <w:rsid w:val="00E0746D"/>
    <w:rsid w:val="00E17004"/>
    <w:rsid w:val="00E244A5"/>
    <w:rsid w:val="00E255C6"/>
    <w:rsid w:val="00E25AD6"/>
    <w:rsid w:val="00E27A0C"/>
    <w:rsid w:val="00E31073"/>
    <w:rsid w:val="00E33A4D"/>
    <w:rsid w:val="00E3496B"/>
    <w:rsid w:val="00E36C2F"/>
    <w:rsid w:val="00E37352"/>
    <w:rsid w:val="00E409B4"/>
    <w:rsid w:val="00E428F8"/>
    <w:rsid w:val="00E46F17"/>
    <w:rsid w:val="00E50991"/>
    <w:rsid w:val="00E5486D"/>
    <w:rsid w:val="00E63C02"/>
    <w:rsid w:val="00E64AFA"/>
    <w:rsid w:val="00E70495"/>
    <w:rsid w:val="00E80294"/>
    <w:rsid w:val="00E82CA2"/>
    <w:rsid w:val="00E867D3"/>
    <w:rsid w:val="00E8682B"/>
    <w:rsid w:val="00E911CF"/>
    <w:rsid w:val="00E96FF5"/>
    <w:rsid w:val="00EB04C9"/>
    <w:rsid w:val="00EC1B4F"/>
    <w:rsid w:val="00EE0748"/>
    <w:rsid w:val="00EE1861"/>
    <w:rsid w:val="00F0214D"/>
    <w:rsid w:val="00F05EB0"/>
    <w:rsid w:val="00F121A3"/>
    <w:rsid w:val="00F143A0"/>
    <w:rsid w:val="00F36174"/>
    <w:rsid w:val="00F43578"/>
    <w:rsid w:val="00F5257A"/>
    <w:rsid w:val="00F54A35"/>
    <w:rsid w:val="00F604F9"/>
    <w:rsid w:val="00F605A3"/>
    <w:rsid w:val="00F612EF"/>
    <w:rsid w:val="00F619CC"/>
    <w:rsid w:val="00F63F2F"/>
    <w:rsid w:val="00F717E5"/>
    <w:rsid w:val="00F957CD"/>
    <w:rsid w:val="00FA22B1"/>
    <w:rsid w:val="00FB219C"/>
    <w:rsid w:val="00FB2246"/>
    <w:rsid w:val="00FB2893"/>
    <w:rsid w:val="00FB665F"/>
    <w:rsid w:val="00FD098A"/>
    <w:rsid w:val="00FE0283"/>
    <w:rsid w:val="00FE2BF9"/>
    <w:rsid w:val="00FF079B"/>
    <w:rsid w:val="01E851B7"/>
    <w:rsid w:val="01ED4942"/>
    <w:rsid w:val="030BD4B3"/>
    <w:rsid w:val="0369A9EF"/>
    <w:rsid w:val="03D6F9DF"/>
    <w:rsid w:val="04809BDF"/>
    <w:rsid w:val="07C06CBE"/>
    <w:rsid w:val="09273ADE"/>
    <w:rsid w:val="092DCA7F"/>
    <w:rsid w:val="0D17B311"/>
    <w:rsid w:val="0D86F89B"/>
    <w:rsid w:val="0E723690"/>
    <w:rsid w:val="0EBFA9C9"/>
    <w:rsid w:val="0F42CE25"/>
    <w:rsid w:val="10ADF503"/>
    <w:rsid w:val="1114EA54"/>
    <w:rsid w:val="11FF3FCA"/>
    <w:rsid w:val="1222BC2F"/>
    <w:rsid w:val="128026E7"/>
    <w:rsid w:val="18A67FE4"/>
    <w:rsid w:val="18F7403C"/>
    <w:rsid w:val="19BE8985"/>
    <w:rsid w:val="1A3DA825"/>
    <w:rsid w:val="1A4CEABE"/>
    <w:rsid w:val="1C4C046F"/>
    <w:rsid w:val="1C734075"/>
    <w:rsid w:val="1E97CFC4"/>
    <w:rsid w:val="1ED29F3A"/>
    <w:rsid w:val="1F30CD6A"/>
    <w:rsid w:val="1F4E8853"/>
    <w:rsid w:val="20CC0653"/>
    <w:rsid w:val="20D38E37"/>
    <w:rsid w:val="234BBF96"/>
    <w:rsid w:val="27CAF731"/>
    <w:rsid w:val="2817A8D5"/>
    <w:rsid w:val="2A1A65FA"/>
    <w:rsid w:val="2ABD098C"/>
    <w:rsid w:val="2CBB8BC5"/>
    <w:rsid w:val="2E771048"/>
    <w:rsid w:val="2ED2BE14"/>
    <w:rsid w:val="30D90EA2"/>
    <w:rsid w:val="31675C3B"/>
    <w:rsid w:val="341BFA28"/>
    <w:rsid w:val="34A18DAE"/>
    <w:rsid w:val="364214BA"/>
    <w:rsid w:val="367FC44D"/>
    <w:rsid w:val="3729664D"/>
    <w:rsid w:val="3777EDEE"/>
    <w:rsid w:val="398A678D"/>
    <w:rsid w:val="3AA56686"/>
    <w:rsid w:val="3B4425A8"/>
    <w:rsid w:val="3CB671B7"/>
    <w:rsid w:val="3CD952B4"/>
    <w:rsid w:val="3F59BAFF"/>
    <w:rsid w:val="413391E3"/>
    <w:rsid w:val="43022142"/>
    <w:rsid w:val="4425A43E"/>
    <w:rsid w:val="44970137"/>
    <w:rsid w:val="4D332437"/>
    <w:rsid w:val="4F430078"/>
    <w:rsid w:val="4FC56CC2"/>
    <w:rsid w:val="5044B7E3"/>
    <w:rsid w:val="50C10464"/>
    <w:rsid w:val="5271668E"/>
    <w:rsid w:val="56231B1D"/>
    <w:rsid w:val="58D0BA61"/>
    <w:rsid w:val="59CA5270"/>
    <w:rsid w:val="5A41D819"/>
    <w:rsid w:val="5B35AE13"/>
    <w:rsid w:val="5CAEE89A"/>
    <w:rsid w:val="5E963BAF"/>
    <w:rsid w:val="5F8FEDE2"/>
    <w:rsid w:val="5FB92733"/>
    <w:rsid w:val="5FB9BEAB"/>
    <w:rsid w:val="61C44413"/>
    <w:rsid w:val="6300A206"/>
    <w:rsid w:val="6337AF71"/>
    <w:rsid w:val="6359E8AD"/>
    <w:rsid w:val="636224EE"/>
    <w:rsid w:val="64FF243F"/>
    <w:rsid w:val="653BFBD2"/>
    <w:rsid w:val="65F2B461"/>
    <w:rsid w:val="664DCAB5"/>
    <w:rsid w:val="68362D89"/>
    <w:rsid w:val="691D5CCA"/>
    <w:rsid w:val="6A04BCE8"/>
    <w:rsid w:val="6B283FE4"/>
    <w:rsid w:val="6DF64768"/>
    <w:rsid w:val="6ED0A627"/>
    <w:rsid w:val="7295ADF7"/>
    <w:rsid w:val="745347F5"/>
    <w:rsid w:val="74F5B489"/>
    <w:rsid w:val="7510DBB3"/>
    <w:rsid w:val="75ABC43B"/>
    <w:rsid w:val="75C37C95"/>
    <w:rsid w:val="763D38EE"/>
    <w:rsid w:val="774D1505"/>
    <w:rsid w:val="777D3AB0"/>
    <w:rsid w:val="790A5FF0"/>
    <w:rsid w:val="7B45B9BC"/>
    <w:rsid w:val="7BAEC488"/>
    <w:rsid w:val="7BED1C12"/>
    <w:rsid w:val="7C354876"/>
    <w:rsid w:val="7D1C6877"/>
    <w:rsid w:val="7D81782F"/>
    <w:rsid w:val="7E76EDEA"/>
    <w:rsid w:val="7FF9A98E"/>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AB6943"/>
  <w15:chartTrackingRefBased/>
  <w15:docId w15:val="{DE7E73EC-66CB-48D6-AF8C-389150000E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8D77CE"/>
    <w:pPr>
      <w:outlineLvl w:val="0"/>
    </w:pPr>
    <w:rPr>
      <w:rFonts w:ascii="Arial" w:hAnsi="Arial" w:cs="Arial"/>
      <w:b/>
      <w:bCs/>
      <w:sz w:val="24"/>
      <w:szCs w:val="24"/>
    </w:rPr>
  </w:style>
  <w:style w:type="paragraph" w:styleId="Heading2">
    <w:name w:val="heading 2"/>
    <w:basedOn w:val="Normal"/>
    <w:next w:val="Normal"/>
    <w:link w:val="Heading2Char"/>
    <w:uiPriority w:val="9"/>
    <w:unhideWhenUsed/>
    <w:qFormat/>
    <w:rsid w:val="00623C7B"/>
    <w:pPr>
      <w:jc w:val="center"/>
      <w:outlineLvl w:val="1"/>
    </w:pPr>
    <w:rPr>
      <w:rFonts w:ascii="Arial" w:hAnsi="Arial" w:cs="Arial"/>
      <w:b/>
      <w:bCs/>
      <w:color w:val="1F1F1F"/>
      <w:sz w:val="28"/>
      <w:szCs w:val="28"/>
      <w:u w:val="single"/>
    </w:rPr>
  </w:style>
  <w:style w:type="paragraph" w:styleId="Heading3">
    <w:name w:val="heading 3"/>
    <w:basedOn w:val="Normal"/>
    <w:link w:val="Heading3Char"/>
    <w:uiPriority w:val="9"/>
    <w:qFormat/>
    <w:rsid w:val="00D423D5"/>
    <w:pPr>
      <w:spacing w:before="100" w:beforeAutospacing="1" w:after="100" w:afterAutospacing="1" w:line="240" w:lineRule="auto"/>
      <w:outlineLvl w:val="2"/>
    </w:pPr>
    <w:rPr>
      <w:rFonts w:ascii="Times New Roman" w:eastAsia="Times New Roman" w:hAnsi="Times New Roman" w:cs="Times New Roman"/>
      <w:b/>
      <w:bCs/>
      <w:sz w:val="27"/>
      <w:szCs w:val="27"/>
      <w:lang w:eastAsia="en-GB"/>
    </w:rPr>
  </w:style>
  <w:style w:type="paragraph" w:styleId="Heading4">
    <w:name w:val="heading 4"/>
    <w:basedOn w:val="Normal"/>
    <w:next w:val="Normal"/>
    <w:link w:val="Heading4Char"/>
    <w:uiPriority w:val="9"/>
    <w:semiHidden/>
    <w:unhideWhenUsed/>
    <w:qFormat/>
    <w:rsid w:val="00D423D5"/>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D423D5"/>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423D5"/>
    <w:pPr>
      <w:ind w:left="720"/>
      <w:contextualSpacing/>
    </w:pPr>
  </w:style>
  <w:style w:type="character" w:customStyle="1" w:styleId="Heading3Char">
    <w:name w:val="Heading 3 Char"/>
    <w:basedOn w:val="DefaultParagraphFont"/>
    <w:link w:val="Heading3"/>
    <w:uiPriority w:val="9"/>
    <w:rsid w:val="00D423D5"/>
    <w:rPr>
      <w:rFonts w:ascii="Times New Roman" w:eastAsia="Times New Roman" w:hAnsi="Times New Roman" w:cs="Times New Roman"/>
      <w:b/>
      <w:bCs/>
      <w:sz w:val="27"/>
      <w:szCs w:val="27"/>
      <w:lang w:eastAsia="en-GB"/>
    </w:rPr>
  </w:style>
  <w:style w:type="paragraph" w:styleId="NormalWeb">
    <w:name w:val="Normal (Web)"/>
    <w:basedOn w:val="Normal"/>
    <w:uiPriority w:val="99"/>
    <w:unhideWhenUsed/>
    <w:rsid w:val="00D423D5"/>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Heading4Char">
    <w:name w:val="Heading 4 Char"/>
    <w:basedOn w:val="DefaultParagraphFont"/>
    <w:link w:val="Heading4"/>
    <w:uiPriority w:val="9"/>
    <w:semiHidden/>
    <w:rsid w:val="00D423D5"/>
    <w:rPr>
      <w:rFonts w:asciiTheme="majorHAnsi" w:eastAsiaTheme="majorEastAsia" w:hAnsiTheme="majorHAnsi" w:cstheme="majorBidi"/>
      <w:i/>
      <w:iCs/>
      <w:color w:val="2F5496" w:themeColor="accent1" w:themeShade="BF"/>
    </w:rPr>
  </w:style>
  <w:style w:type="character" w:styleId="Strong">
    <w:name w:val="Strong"/>
    <w:basedOn w:val="DefaultParagraphFont"/>
    <w:uiPriority w:val="22"/>
    <w:qFormat/>
    <w:rsid w:val="00D423D5"/>
    <w:rPr>
      <w:b/>
      <w:bCs/>
    </w:rPr>
  </w:style>
  <w:style w:type="character" w:customStyle="1" w:styleId="Heading5Char">
    <w:name w:val="Heading 5 Char"/>
    <w:basedOn w:val="DefaultParagraphFont"/>
    <w:link w:val="Heading5"/>
    <w:uiPriority w:val="9"/>
    <w:semiHidden/>
    <w:rsid w:val="00D423D5"/>
    <w:rPr>
      <w:rFonts w:asciiTheme="majorHAnsi" w:eastAsiaTheme="majorEastAsia" w:hAnsiTheme="majorHAnsi" w:cstheme="majorBidi"/>
      <w:color w:val="2F5496" w:themeColor="accent1" w:themeShade="BF"/>
    </w:rPr>
  </w:style>
  <w:style w:type="character" w:customStyle="1" w:styleId="Heading2Char">
    <w:name w:val="Heading 2 Char"/>
    <w:basedOn w:val="DefaultParagraphFont"/>
    <w:link w:val="Heading2"/>
    <w:uiPriority w:val="9"/>
    <w:rsid w:val="00623C7B"/>
    <w:rPr>
      <w:rFonts w:ascii="Arial" w:hAnsi="Arial" w:cs="Arial"/>
      <w:b/>
      <w:bCs/>
      <w:color w:val="1F1F1F"/>
      <w:sz w:val="28"/>
      <w:szCs w:val="28"/>
      <w:u w:val="single"/>
    </w:rPr>
  </w:style>
  <w:style w:type="character" w:customStyle="1" w:styleId="sectioncontent-number">
    <w:name w:val="section__content-number"/>
    <w:basedOn w:val="DefaultParagraphFont"/>
    <w:rsid w:val="008956A5"/>
  </w:style>
  <w:style w:type="character" w:styleId="Hyperlink">
    <w:name w:val="Hyperlink"/>
    <w:basedOn w:val="DefaultParagraphFont"/>
    <w:uiPriority w:val="99"/>
    <w:unhideWhenUsed/>
    <w:rsid w:val="008956A5"/>
    <w:rPr>
      <w:color w:val="0000FF"/>
      <w:u w:val="single"/>
    </w:rPr>
  </w:style>
  <w:style w:type="character" w:customStyle="1" w:styleId="embed-codesuccess-container">
    <w:name w:val="embed-code__success-container"/>
    <w:basedOn w:val="DefaultParagraphFont"/>
    <w:rsid w:val="008956A5"/>
  </w:style>
  <w:style w:type="character" w:customStyle="1" w:styleId="normaltextrun">
    <w:name w:val="normaltextrun"/>
    <w:basedOn w:val="DefaultParagraphFont"/>
    <w:rsid w:val="00507B4A"/>
  </w:style>
  <w:style w:type="character" w:customStyle="1" w:styleId="eop">
    <w:name w:val="eop"/>
    <w:basedOn w:val="DefaultParagraphFont"/>
    <w:rsid w:val="00507B4A"/>
  </w:style>
  <w:style w:type="character" w:styleId="UnresolvedMention">
    <w:name w:val="Unresolved Mention"/>
    <w:basedOn w:val="DefaultParagraphFont"/>
    <w:uiPriority w:val="99"/>
    <w:semiHidden/>
    <w:unhideWhenUsed/>
    <w:rsid w:val="00786881"/>
    <w:rPr>
      <w:color w:val="605E5C"/>
      <w:shd w:val="clear" w:color="auto" w:fill="E1DFDD"/>
    </w:rPr>
  </w:style>
  <w:style w:type="paragraph" w:styleId="Header">
    <w:name w:val="header"/>
    <w:basedOn w:val="Normal"/>
    <w:link w:val="HeaderChar"/>
    <w:uiPriority w:val="99"/>
    <w:unhideWhenUsed/>
    <w:rsid w:val="005E35D5"/>
    <w:pPr>
      <w:tabs>
        <w:tab w:val="center" w:pos="4513"/>
        <w:tab w:val="right" w:pos="9026"/>
      </w:tabs>
      <w:spacing w:after="0" w:line="240" w:lineRule="auto"/>
    </w:pPr>
  </w:style>
  <w:style w:type="character" w:customStyle="1" w:styleId="HeaderChar">
    <w:name w:val="Header Char"/>
    <w:basedOn w:val="DefaultParagraphFont"/>
    <w:link w:val="Header"/>
    <w:uiPriority w:val="99"/>
    <w:rsid w:val="005E35D5"/>
  </w:style>
  <w:style w:type="paragraph" w:styleId="Footer">
    <w:name w:val="footer"/>
    <w:basedOn w:val="Normal"/>
    <w:link w:val="FooterChar"/>
    <w:uiPriority w:val="99"/>
    <w:unhideWhenUsed/>
    <w:rsid w:val="005E35D5"/>
    <w:pPr>
      <w:tabs>
        <w:tab w:val="center" w:pos="4513"/>
        <w:tab w:val="right" w:pos="9026"/>
      </w:tabs>
      <w:spacing w:after="0" w:line="240" w:lineRule="auto"/>
    </w:pPr>
  </w:style>
  <w:style w:type="character" w:customStyle="1" w:styleId="FooterChar">
    <w:name w:val="Footer Char"/>
    <w:basedOn w:val="DefaultParagraphFont"/>
    <w:link w:val="Footer"/>
    <w:uiPriority w:val="99"/>
    <w:rsid w:val="005E35D5"/>
  </w:style>
  <w:style w:type="character" w:styleId="CommentReference">
    <w:name w:val="annotation reference"/>
    <w:basedOn w:val="DefaultParagraphFont"/>
    <w:uiPriority w:val="99"/>
    <w:semiHidden/>
    <w:unhideWhenUsed/>
    <w:rsid w:val="006203F3"/>
    <w:rPr>
      <w:sz w:val="16"/>
      <w:szCs w:val="16"/>
    </w:rPr>
  </w:style>
  <w:style w:type="paragraph" w:styleId="CommentText">
    <w:name w:val="annotation text"/>
    <w:basedOn w:val="Normal"/>
    <w:link w:val="CommentTextChar"/>
    <w:uiPriority w:val="99"/>
    <w:unhideWhenUsed/>
    <w:rsid w:val="006203F3"/>
    <w:pPr>
      <w:spacing w:line="240" w:lineRule="auto"/>
    </w:pPr>
    <w:rPr>
      <w:sz w:val="20"/>
      <w:szCs w:val="20"/>
    </w:rPr>
  </w:style>
  <w:style w:type="character" w:customStyle="1" w:styleId="CommentTextChar">
    <w:name w:val="Comment Text Char"/>
    <w:basedOn w:val="DefaultParagraphFont"/>
    <w:link w:val="CommentText"/>
    <w:uiPriority w:val="99"/>
    <w:rsid w:val="006203F3"/>
    <w:rPr>
      <w:sz w:val="20"/>
      <w:szCs w:val="20"/>
    </w:rPr>
  </w:style>
  <w:style w:type="paragraph" w:styleId="CommentSubject">
    <w:name w:val="annotation subject"/>
    <w:basedOn w:val="CommentText"/>
    <w:next w:val="CommentText"/>
    <w:link w:val="CommentSubjectChar"/>
    <w:uiPriority w:val="99"/>
    <w:semiHidden/>
    <w:unhideWhenUsed/>
    <w:rsid w:val="006203F3"/>
    <w:rPr>
      <w:b/>
      <w:bCs/>
    </w:rPr>
  </w:style>
  <w:style w:type="character" w:customStyle="1" w:styleId="CommentSubjectChar">
    <w:name w:val="Comment Subject Char"/>
    <w:basedOn w:val="CommentTextChar"/>
    <w:link w:val="CommentSubject"/>
    <w:uiPriority w:val="99"/>
    <w:semiHidden/>
    <w:rsid w:val="006203F3"/>
    <w:rPr>
      <w:b/>
      <w:bCs/>
      <w:sz w:val="20"/>
      <w:szCs w:val="20"/>
    </w:rPr>
  </w:style>
  <w:style w:type="table" w:styleId="TableGrid">
    <w:name w:val="Table Grid"/>
    <w:basedOn w:val="TableNormal"/>
    <w:uiPriority w:val="59"/>
    <w:rsid w:val="00C3141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eading1Char">
    <w:name w:val="Heading 1 Char"/>
    <w:basedOn w:val="DefaultParagraphFont"/>
    <w:link w:val="Heading1"/>
    <w:uiPriority w:val="9"/>
    <w:rsid w:val="008D77CE"/>
    <w:rPr>
      <w:rFonts w:ascii="Arial" w:hAnsi="Arial" w:cs="Arial"/>
      <w:b/>
      <w:bCs/>
      <w:sz w:val="24"/>
      <w:szCs w:val="24"/>
    </w:rPr>
  </w:style>
  <w:style w:type="paragraph" w:styleId="TOCHeading">
    <w:name w:val="TOC Heading"/>
    <w:basedOn w:val="Heading1"/>
    <w:next w:val="Normal"/>
    <w:uiPriority w:val="39"/>
    <w:unhideWhenUsed/>
    <w:qFormat/>
    <w:rsid w:val="00D43841"/>
    <w:pPr>
      <w:outlineLvl w:val="9"/>
    </w:pPr>
    <w:rPr>
      <w:lang w:val="en-US"/>
    </w:rPr>
  </w:style>
  <w:style w:type="paragraph" w:styleId="TOC1">
    <w:name w:val="toc 1"/>
    <w:basedOn w:val="Normal"/>
    <w:next w:val="Normal"/>
    <w:autoRedefine/>
    <w:uiPriority w:val="39"/>
    <w:unhideWhenUsed/>
    <w:rsid w:val="008F3201"/>
    <w:pPr>
      <w:spacing w:after="100"/>
    </w:pPr>
  </w:style>
  <w:style w:type="paragraph" w:styleId="TOC2">
    <w:name w:val="toc 2"/>
    <w:basedOn w:val="Normal"/>
    <w:next w:val="Normal"/>
    <w:autoRedefine/>
    <w:uiPriority w:val="39"/>
    <w:unhideWhenUsed/>
    <w:rsid w:val="008F3201"/>
    <w:pPr>
      <w:spacing w:after="100"/>
      <w:ind w:left="2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193506">
      <w:bodyDiv w:val="1"/>
      <w:marLeft w:val="0"/>
      <w:marRight w:val="0"/>
      <w:marTop w:val="0"/>
      <w:marBottom w:val="0"/>
      <w:divBdr>
        <w:top w:val="none" w:sz="0" w:space="0" w:color="auto"/>
        <w:left w:val="none" w:sz="0" w:space="0" w:color="auto"/>
        <w:bottom w:val="none" w:sz="0" w:space="0" w:color="auto"/>
        <w:right w:val="none" w:sz="0" w:space="0" w:color="auto"/>
      </w:divBdr>
    </w:div>
    <w:div w:id="21326240">
      <w:bodyDiv w:val="1"/>
      <w:marLeft w:val="0"/>
      <w:marRight w:val="0"/>
      <w:marTop w:val="0"/>
      <w:marBottom w:val="0"/>
      <w:divBdr>
        <w:top w:val="none" w:sz="0" w:space="0" w:color="auto"/>
        <w:left w:val="none" w:sz="0" w:space="0" w:color="auto"/>
        <w:bottom w:val="none" w:sz="0" w:space="0" w:color="auto"/>
        <w:right w:val="none" w:sz="0" w:space="0" w:color="auto"/>
      </w:divBdr>
    </w:div>
    <w:div w:id="108596430">
      <w:bodyDiv w:val="1"/>
      <w:marLeft w:val="0"/>
      <w:marRight w:val="0"/>
      <w:marTop w:val="0"/>
      <w:marBottom w:val="0"/>
      <w:divBdr>
        <w:top w:val="none" w:sz="0" w:space="0" w:color="auto"/>
        <w:left w:val="none" w:sz="0" w:space="0" w:color="auto"/>
        <w:bottom w:val="none" w:sz="0" w:space="0" w:color="auto"/>
        <w:right w:val="none" w:sz="0" w:space="0" w:color="auto"/>
      </w:divBdr>
    </w:div>
    <w:div w:id="170267511">
      <w:bodyDiv w:val="1"/>
      <w:marLeft w:val="0"/>
      <w:marRight w:val="0"/>
      <w:marTop w:val="0"/>
      <w:marBottom w:val="0"/>
      <w:divBdr>
        <w:top w:val="none" w:sz="0" w:space="0" w:color="auto"/>
        <w:left w:val="none" w:sz="0" w:space="0" w:color="auto"/>
        <w:bottom w:val="none" w:sz="0" w:space="0" w:color="auto"/>
        <w:right w:val="none" w:sz="0" w:space="0" w:color="auto"/>
      </w:divBdr>
    </w:div>
    <w:div w:id="317344462">
      <w:bodyDiv w:val="1"/>
      <w:marLeft w:val="0"/>
      <w:marRight w:val="0"/>
      <w:marTop w:val="0"/>
      <w:marBottom w:val="0"/>
      <w:divBdr>
        <w:top w:val="none" w:sz="0" w:space="0" w:color="auto"/>
        <w:left w:val="none" w:sz="0" w:space="0" w:color="auto"/>
        <w:bottom w:val="none" w:sz="0" w:space="0" w:color="auto"/>
        <w:right w:val="none" w:sz="0" w:space="0" w:color="auto"/>
      </w:divBdr>
    </w:div>
    <w:div w:id="320041230">
      <w:bodyDiv w:val="1"/>
      <w:marLeft w:val="0"/>
      <w:marRight w:val="0"/>
      <w:marTop w:val="0"/>
      <w:marBottom w:val="0"/>
      <w:divBdr>
        <w:top w:val="none" w:sz="0" w:space="0" w:color="auto"/>
        <w:left w:val="none" w:sz="0" w:space="0" w:color="auto"/>
        <w:bottom w:val="none" w:sz="0" w:space="0" w:color="auto"/>
        <w:right w:val="none" w:sz="0" w:space="0" w:color="auto"/>
      </w:divBdr>
    </w:div>
    <w:div w:id="420687597">
      <w:bodyDiv w:val="1"/>
      <w:marLeft w:val="0"/>
      <w:marRight w:val="0"/>
      <w:marTop w:val="0"/>
      <w:marBottom w:val="0"/>
      <w:divBdr>
        <w:top w:val="none" w:sz="0" w:space="0" w:color="auto"/>
        <w:left w:val="none" w:sz="0" w:space="0" w:color="auto"/>
        <w:bottom w:val="none" w:sz="0" w:space="0" w:color="auto"/>
        <w:right w:val="none" w:sz="0" w:space="0" w:color="auto"/>
      </w:divBdr>
    </w:div>
    <w:div w:id="539632059">
      <w:bodyDiv w:val="1"/>
      <w:marLeft w:val="0"/>
      <w:marRight w:val="0"/>
      <w:marTop w:val="0"/>
      <w:marBottom w:val="0"/>
      <w:divBdr>
        <w:top w:val="none" w:sz="0" w:space="0" w:color="auto"/>
        <w:left w:val="none" w:sz="0" w:space="0" w:color="auto"/>
        <w:bottom w:val="none" w:sz="0" w:space="0" w:color="auto"/>
        <w:right w:val="none" w:sz="0" w:space="0" w:color="auto"/>
      </w:divBdr>
    </w:div>
    <w:div w:id="607585792">
      <w:bodyDiv w:val="1"/>
      <w:marLeft w:val="0"/>
      <w:marRight w:val="0"/>
      <w:marTop w:val="0"/>
      <w:marBottom w:val="0"/>
      <w:divBdr>
        <w:top w:val="none" w:sz="0" w:space="0" w:color="auto"/>
        <w:left w:val="none" w:sz="0" w:space="0" w:color="auto"/>
        <w:bottom w:val="none" w:sz="0" w:space="0" w:color="auto"/>
        <w:right w:val="none" w:sz="0" w:space="0" w:color="auto"/>
      </w:divBdr>
    </w:div>
    <w:div w:id="641884325">
      <w:bodyDiv w:val="1"/>
      <w:marLeft w:val="0"/>
      <w:marRight w:val="0"/>
      <w:marTop w:val="0"/>
      <w:marBottom w:val="0"/>
      <w:divBdr>
        <w:top w:val="none" w:sz="0" w:space="0" w:color="auto"/>
        <w:left w:val="none" w:sz="0" w:space="0" w:color="auto"/>
        <w:bottom w:val="none" w:sz="0" w:space="0" w:color="auto"/>
        <w:right w:val="none" w:sz="0" w:space="0" w:color="auto"/>
      </w:divBdr>
    </w:div>
    <w:div w:id="668868560">
      <w:bodyDiv w:val="1"/>
      <w:marLeft w:val="0"/>
      <w:marRight w:val="0"/>
      <w:marTop w:val="0"/>
      <w:marBottom w:val="0"/>
      <w:divBdr>
        <w:top w:val="none" w:sz="0" w:space="0" w:color="auto"/>
        <w:left w:val="none" w:sz="0" w:space="0" w:color="auto"/>
        <w:bottom w:val="none" w:sz="0" w:space="0" w:color="auto"/>
        <w:right w:val="none" w:sz="0" w:space="0" w:color="auto"/>
      </w:divBdr>
      <w:divsChild>
        <w:div w:id="194273014">
          <w:marLeft w:val="0"/>
          <w:marRight w:val="720"/>
          <w:marTop w:val="0"/>
          <w:marBottom w:val="0"/>
          <w:divBdr>
            <w:top w:val="none" w:sz="0" w:space="0" w:color="auto"/>
            <w:left w:val="none" w:sz="0" w:space="0" w:color="auto"/>
            <w:bottom w:val="none" w:sz="0" w:space="0" w:color="auto"/>
            <w:right w:val="none" w:sz="0" w:space="0" w:color="auto"/>
          </w:divBdr>
          <w:divsChild>
            <w:div w:id="1717584944">
              <w:marLeft w:val="0"/>
              <w:marRight w:val="0"/>
              <w:marTop w:val="0"/>
              <w:marBottom w:val="0"/>
              <w:divBdr>
                <w:top w:val="none" w:sz="0" w:space="0" w:color="auto"/>
                <w:left w:val="none" w:sz="0" w:space="0" w:color="auto"/>
                <w:bottom w:val="none" w:sz="0" w:space="0" w:color="auto"/>
                <w:right w:val="none" w:sz="0" w:space="0" w:color="auto"/>
              </w:divBdr>
              <w:divsChild>
                <w:div w:id="2034728301">
                  <w:marLeft w:val="0"/>
                  <w:marRight w:val="0"/>
                  <w:marTop w:val="120"/>
                  <w:marBottom w:val="0"/>
                  <w:divBdr>
                    <w:top w:val="none" w:sz="0" w:space="0" w:color="auto"/>
                    <w:left w:val="single" w:sz="18" w:space="12" w:color="A6A8AB"/>
                    <w:bottom w:val="none" w:sz="0" w:space="0" w:color="auto"/>
                    <w:right w:val="none" w:sz="0" w:space="0" w:color="auto"/>
                  </w:divBdr>
                </w:div>
              </w:divsChild>
            </w:div>
          </w:divsChild>
        </w:div>
        <w:div w:id="711155060">
          <w:marLeft w:val="0"/>
          <w:marRight w:val="720"/>
          <w:marTop w:val="0"/>
          <w:marBottom w:val="0"/>
          <w:divBdr>
            <w:top w:val="none" w:sz="0" w:space="0" w:color="auto"/>
            <w:left w:val="none" w:sz="0" w:space="0" w:color="auto"/>
            <w:bottom w:val="none" w:sz="0" w:space="0" w:color="auto"/>
            <w:right w:val="none" w:sz="0" w:space="0" w:color="auto"/>
          </w:divBdr>
          <w:divsChild>
            <w:div w:id="2139492608">
              <w:marLeft w:val="0"/>
              <w:marRight w:val="0"/>
              <w:marTop w:val="0"/>
              <w:marBottom w:val="0"/>
              <w:divBdr>
                <w:top w:val="none" w:sz="0" w:space="0" w:color="auto"/>
                <w:left w:val="none" w:sz="0" w:space="0" w:color="auto"/>
                <w:bottom w:val="none" w:sz="0" w:space="0" w:color="auto"/>
                <w:right w:val="none" w:sz="0" w:space="0" w:color="auto"/>
              </w:divBdr>
              <w:divsChild>
                <w:div w:id="572008364">
                  <w:marLeft w:val="0"/>
                  <w:marRight w:val="0"/>
                  <w:marTop w:val="120"/>
                  <w:marBottom w:val="0"/>
                  <w:divBdr>
                    <w:top w:val="none" w:sz="0" w:space="0" w:color="auto"/>
                    <w:left w:val="single" w:sz="18" w:space="12" w:color="A6A8AB"/>
                    <w:bottom w:val="none" w:sz="0" w:space="0" w:color="auto"/>
                    <w:right w:val="none" w:sz="0" w:space="0" w:color="auto"/>
                  </w:divBdr>
                </w:div>
              </w:divsChild>
            </w:div>
          </w:divsChild>
        </w:div>
        <w:div w:id="1160846311">
          <w:marLeft w:val="0"/>
          <w:marRight w:val="720"/>
          <w:marTop w:val="0"/>
          <w:marBottom w:val="0"/>
          <w:divBdr>
            <w:top w:val="none" w:sz="0" w:space="0" w:color="auto"/>
            <w:left w:val="none" w:sz="0" w:space="0" w:color="auto"/>
            <w:bottom w:val="none" w:sz="0" w:space="0" w:color="auto"/>
            <w:right w:val="none" w:sz="0" w:space="0" w:color="auto"/>
          </w:divBdr>
          <w:divsChild>
            <w:div w:id="1899977703">
              <w:marLeft w:val="0"/>
              <w:marRight w:val="0"/>
              <w:marTop w:val="0"/>
              <w:marBottom w:val="0"/>
              <w:divBdr>
                <w:top w:val="none" w:sz="0" w:space="0" w:color="auto"/>
                <w:left w:val="none" w:sz="0" w:space="0" w:color="auto"/>
                <w:bottom w:val="none" w:sz="0" w:space="0" w:color="auto"/>
                <w:right w:val="none" w:sz="0" w:space="0" w:color="auto"/>
              </w:divBdr>
              <w:divsChild>
                <w:div w:id="1268083225">
                  <w:marLeft w:val="0"/>
                  <w:marRight w:val="0"/>
                  <w:marTop w:val="120"/>
                  <w:marBottom w:val="0"/>
                  <w:divBdr>
                    <w:top w:val="none" w:sz="0" w:space="0" w:color="auto"/>
                    <w:left w:val="single" w:sz="18" w:space="12" w:color="A6A8AB"/>
                    <w:bottom w:val="none" w:sz="0" w:space="0" w:color="auto"/>
                    <w:right w:val="none" w:sz="0" w:space="0" w:color="auto"/>
                  </w:divBdr>
                </w:div>
              </w:divsChild>
            </w:div>
          </w:divsChild>
        </w:div>
        <w:div w:id="1603537520">
          <w:marLeft w:val="0"/>
          <w:marRight w:val="720"/>
          <w:marTop w:val="0"/>
          <w:marBottom w:val="0"/>
          <w:divBdr>
            <w:top w:val="none" w:sz="0" w:space="0" w:color="auto"/>
            <w:left w:val="none" w:sz="0" w:space="0" w:color="auto"/>
            <w:bottom w:val="none" w:sz="0" w:space="0" w:color="auto"/>
            <w:right w:val="none" w:sz="0" w:space="0" w:color="auto"/>
          </w:divBdr>
        </w:div>
        <w:div w:id="1832059728">
          <w:marLeft w:val="0"/>
          <w:marRight w:val="720"/>
          <w:marTop w:val="0"/>
          <w:marBottom w:val="0"/>
          <w:divBdr>
            <w:top w:val="none" w:sz="0" w:space="0" w:color="auto"/>
            <w:left w:val="none" w:sz="0" w:space="0" w:color="auto"/>
            <w:bottom w:val="none" w:sz="0" w:space="0" w:color="auto"/>
            <w:right w:val="none" w:sz="0" w:space="0" w:color="auto"/>
          </w:divBdr>
        </w:div>
      </w:divsChild>
    </w:div>
    <w:div w:id="731386513">
      <w:bodyDiv w:val="1"/>
      <w:marLeft w:val="0"/>
      <w:marRight w:val="0"/>
      <w:marTop w:val="0"/>
      <w:marBottom w:val="0"/>
      <w:divBdr>
        <w:top w:val="none" w:sz="0" w:space="0" w:color="auto"/>
        <w:left w:val="none" w:sz="0" w:space="0" w:color="auto"/>
        <w:bottom w:val="none" w:sz="0" w:space="0" w:color="auto"/>
        <w:right w:val="none" w:sz="0" w:space="0" w:color="auto"/>
      </w:divBdr>
      <w:divsChild>
        <w:div w:id="104623439">
          <w:marLeft w:val="0"/>
          <w:marRight w:val="0"/>
          <w:marTop w:val="0"/>
          <w:marBottom w:val="0"/>
          <w:divBdr>
            <w:top w:val="none" w:sz="0" w:space="0" w:color="auto"/>
            <w:left w:val="none" w:sz="0" w:space="0" w:color="auto"/>
            <w:bottom w:val="none" w:sz="0" w:space="0" w:color="auto"/>
            <w:right w:val="none" w:sz="0" w:space="0" w:color="auto"/>
          </w:divBdr>
          <w:divsChild>
            <w:div w:id="65424446">
              <w:marLeft w:val="0"/>
              <w:marRight w:val="0"/>
              <w:marTop w:val="0"/>
              <w:marBottom w:val="600"/>
              <w:divBdr>
                <w:top w:val="none" w:sz="0" w:space="0" w:color="auto"/>
                <w:left w:val="none" w:sz="0" w:space="0" w:color="auto"/>
                <w:bottom w:val="none" w:sz="0" w:space="0" w:color="auto"/>
                <w:right w:val="none" w:sz="0" w:space="0" w:color="auto"/>
              </w:divBdr>
              <w:divsChild>
                <w:div w:id="1158770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607484">
          <w:marLeft w:val="0"/>
          <w:marRight w:val="0"/>
          <w:marTop w:val="0"/>
          <w:marBottom w:val="0"/>
          <w:divBdr>
            <w:top w:val="none" w:sz="0" w:space="0" w:color="auto"/>
            <w:left w:val="none" w:sz="0" w:space="0" w:color="auto"/>
            <w:bottom w:val="none" w:sz="0" w:space="0" w:color="auto"/>
            <w:right w:val="none" w:sz="0" w:space="0" w:color="auto"/>
          </w:divBdr>
          <w:divsChild>
            <w:div w:id="1747798902">
              <w:marLeft w:val="0"/>
              <w:marRight w:val="0"/>
              <w:marTop w:val="0"/>
              <w:marBottom w:val="600"/>
              <w:divBdr>
                <w:top w:val="none" w:sz="0" w:space="0" w:color="auto"/>
                <w:left w:val="none" w:sz="0" w:space="0" w:color="auto"/>
                <w:bottom w:val="none" w:sz="0" w:space="0" w:color="auto"/>
                <w:right w:val="none" w:sz="0" w:space="0" w:color="auto"/>
              </w:divBdr>
              <w:divsChild>
                <w:div w:id="1275939231">
                  <w:marLeft w:val="0"/>
                  <w:marRight w:val="0"/>
                  <w:marTop w:val="0"/>
                  <w:marBottom w:val="0"/>
                  <w:divBdr>
                    <w:top w:val="none" w:sz="0" w:space="0" w:color="auto"/>
                    <w:left w:val="none" w:sz="0" w:space="0" w:color="auto"/>
                    <w:bottom w:val="none" w:sz="0" w:space="0" w:color="auto"/>
                    <w:right w:val="none" w:sz="0" w:space="0" w:color="auto"/>
                  </w:divBdr>
                  <w:divsChild>
                    <w:div w:id="110783858">
                      <w:marLeft w:val="0"/>
                      <w:marRight w:val="0"/>
                      <w:marTop w:val="0"/>
                      <w:marBottom w:val="375"/>
                      <w:divBdr>
                        <w:top w:val="none" w:sz="0" w:space="0" w:color="auto"/>
                        <w:left w:val="none" w:sz="0" w:space="0" w:color="auto"/>
                        <w:bottom w:val="none" w:sz="0" w:space="0" w:color="auto"/>
                        <w:right w:val="none" w:sz="0" w:space="0" w:color="auto"/>
                      </w:divBdr>
                      <w:divsChild>
                        <w:div w:id="947808417">
                          <w:marLeft w:val="0"/>
                          <w:marRight w:val="0"/>
                          <w:marTop w:val="0"/>
                          <w:marBottom w:val="0"/>
                          <w:divBdr>
                            <w:top w:val="none" w:sz="0" w:space="0" w:color="auto"/>
                            <w:left w:val="none" w:sz="0" w:space="0" w:color="auto"/>
                            <w:bottom w:val="none" w:sz="0" w:space="0" w:color="auto"/>
                            <w:right w:val="none" w:sz="0" w:space="0" w:color="auto"/>
                          </w:divBdr>
                          <w:divsChild>
                            <w:div w:id="465468223">
                              <w:marLeft w:val="0"/>
                              <w:marRight w:val="0"/>
                              <w:marTop w:val="0"/>
                              <w:marBottom w:val="0"/>
                              <w:divBdr>
                                <w:top w:val="none" w:sz="0" w:space="0" w:color="auto"/>
                                <w:left w:val="none" w:sz="0" w:space="0" w:color="auto"/>
                                <w:bottom w:val="none" w:sz="0" w:space="0" w:color="auto"/>
                                <w:right w:val="none" w:sz="0" w:space="0" w:color="auto"/>
                              </w:divBdr>
                            </w:div>
                            <w:div w:id="1375428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5919354">
                      <w:marLeft w:val="0"/>
                      <w:marRight w:val="0"/>
                      <w:marTop w:val="0"/>
                      <w:marBottom w:val="375"/>
                      <w:divBdr>
                        <w:top w:val="none" w:sz="0" w:space="0" w:color="auto"/>
                        <w:left w:val="none" w:sz="0" w:space="0" w:color="auto"/>
                        <w:bottom w:val="none" w:sz="0" w:space="0" w:color="auto"/>
                        <w:right w:val="none" w:sz="0" w:space="0" w:color="auto"/>
                      </w:divBdr>
                      <w:divsChild>
                        <w:div w:id="938484655">
                          <w:marLeft w:val="0"/>
                          <w:marRight w:val="0"/>
                          <w:marTop w:val="0"/>
                          <w:marBottom w:val="0"/>
                          <w:divBdr>
                            <w:top w:val="none" w:sz="0" w:space="0" w:color="auto"/>
                            <w:left w:val="none" w:sz="0" w:space="0" w:color="auto"/>
                            <w:bottom w:val="none" w:sz="0" w:space="0" w:color="auto"/>
                            <w:right w:val="none" w:sz="0" w:space="0" w:color="auto"/>
                          </w:divBdr>
                          <w:divsChild>
                            <w:div w:id="346756589">
                              <w:marLeft w:val="0"/>
                              <w:marRight w:val="0"/>
                              <w:marTop w:val="0"/>
                              <w:marBottom w:val="0"/>
                              <w:divBdr>
                                <w:top w:val="none" w:sz="0" w:space="0" w:color="auto"/>
                                <w:left w:val="none" w:sz="0" w:space="0" w:color="auto"/>
                                <w:bottom w:val="none" w:sz="0" w:space="0" w:color="auto"/>
                                <w:right w:val="none" w:sz="0" w:space="0" w:color="auto"/>
                              </w:divBdr>
                            </w:div>
                            <w:div w:id="1141113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9831859">
                      <w:marLeft w:val="0"/>
                      <w:marRight w:val="0"/>
                      <w:marTop w:val="0"/>
                      <w:marBottom w:val="375"/>
                      <w:divBdr>
                        <w:top w:val="none" w:sz="0" w:space="0" w:color="auto"/>
                        <w:left w:val="none" w:sz="0" w:space="0" w:color="auto"/>
                        <w:bottom w:val="none" w:sz="0" w:space="0" w:color="auto"/>
                        <w:right w:val="none" w:sz="0" w:space="0" w:color="auto"/>
                      </w:divBdr>
                      <w:divsChild>
                        <w:div w:id="2006475047">
                          <w:marLeft w:val="0"/>
                          <w:marRight w:val="0"/>
                          <w:marTop w:val="0"/>
                          <w:marBottom w:val="0"/>
                          <w:divBdr>
                            <w:top w:val="none" w:sz="0" w:space="0" w:color="auto"/>
                            <w:left w:val="none" w:sz="0" w:space="0" w:color="auto"/>
                            <w:bottom w:val="none" w:sz="0" w:space="0" w:color="auto"/>
                            <w:right w:val="none" w:sz="0" w:space="0" w:color="auto"/>
                          </w:divBdr>
                          <w:divsChild>
                            <w:div w:id="138496020">
                              <w:marLeft w:val="0"/>
                              <w:marRight w:val="0"/>
                              <w:marTop w:val="0"/>
                              <w:marBottom w:val="0"/>
                              <w:divBdr>
                                <w:top w:val="none" w:sz="0" w:space="0" w:color="auto"/>
                                <w:left w:val="none" w:sz="0" w:space="0" w:color="auto"/>
                                <w:bottom w:val="none" w:sz="0" w:space="0" w:color="auto"/>
                                <w:right w:val="none" w:sz="0" w:space="0" w:color="auto"/>
                              </w:divBdr>
                            </w:div>
                            <w:div w:id="852454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0345319">
                      <w:marLeft w:val="0"/>
                      <w:marRight w:val="0"/>
                      <w:marTop w:val="0"/>
                      <w:marBottom w:val="375"/>
                      <w:divBdr>
                        <w:top w:val="none" w:sz="0" w:space="0" w:color="auto"/>
                        <w:left w:val="none" w:sz="0" w:space="0" w:color="auto"/>
                        <w:bottom w:val="none" w:sz="0" w:space="0" w:color="auto"/>
                        <w:right w:val="none" w:sz="0" w:space="0" w:color="auto"/>
                      </w:divBdr>
                      <w:divsChild>
                        <w:div w:id="456685236">
                          <w:marLeft w:val="0"/>
                          <w:marRight w:val="0"/>
                          <w:marTop w:val="0"/>
                          <w:marBottom w:val="0"/>
                          <w:divBdr>
                            <w:top w:val="none" w:sz="0" w:space="0" w:color="auto"/>
                            <w:left w:val="none" w:sz="0" w:space="0" w:color="auto"/>
                            <w:bottom w:val="none" w:sz="0" w:space="0" w:color="auto"/>
                            <w:right w:val="none" w:sz="0" w:space="0" w:color="auto"/>
                          </w:divBdr>
                          <w:divsChild>
                            <w:div w:id="1791242978">
                              <w:marLeft w:val="0"/>
                              <w:marRight w:val="0"/>
                              <w:marTop w:val="0"/>
                              <w:marBottom w:val="0"/>
                              <w:divBdr>
                                <w:top w:val="none" w:sz="0" w:space="0" w:color="auto"/>
                                <w:left w:val="none" w:sz="0" w:space="0" w:color="auto"/>
                                <w:bottom w:val="none" w:sz="0" w:space="0" w:color="auto"/>
                                <w:right w:val="none" w:sz="0" w:space="0" w:color="auto"/>
                              </w:divBdr>
                            </w:div>
                            <w:div w:id="2136678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86744821">
          <w:marLeft w:val="0"/>
          <w:marRight w:val="0"/>
          <w:marTop w:val="0"/>
          <w:marBottom w:val="0"/>
          <w:divBdr>
            <w:top w:val="none" w:sz="0" w:space="0" w:color="auto"/>
            <w:left w:val="none" w:sz="0" w:space="0" w:color="auto"/>
            <w:bottom w:val="none" w:sz="0" w:space="0" w:color="auto"/>
            <w:right w:val="none" w:sz="0" w:space="0" w:color="auto"/>
          </w:divBdr>
          <w:divsChild>
            <w:div w:id="1802112005">
              <w:marLeft w:val="0"/>
              <w:marRight w:val="0"/>
              <w:marTop w:val="0"/>
              <w:marBottom w:val="600"/>
              <w:divBdr>
                <w:top w:val="none" w:sz="0" w:space="0" w:color="auto"/>
                <w:left w:val="none" w:sz="0" w:space="0" w:color="auto"/>
                <w:bottom w:val="none" w:sz="0" w:space="0" w:color="auto"/>
                <w:right w:val="none" w:sz="0" w:space="0" w:color="auto"/>
              </w:divBdr>
              <w:divsChild>
                <w:div w:id="229313316">
                  <w:marLeft w:val="0"/>
                  <w:marRight w:val="0"/>
                  <w:marTop w:val="0"/>
                  <w:marBottom w:val="0"/>
                  <w:divBdr>
                    <w:top w:val="none" w:sz="0" w:space="0" w:color="auto"/>
                    <w:left w:val="none" w:sz="0" w:space="0" w:color="auto"/>
                    <w:bottom w:val="none" w:sz="0" w:space="0" w:color="auto"/>
                    <w:right w:val="none" w:sz="0" w:space="0" w:color="auto"/>
                  </w:divBdr>
                  <w:divsChild>
                    <w:div w:id="853955648">
                      <w:marLeft w:val="0"/>
                      <w:marRight w:val="0"/>
                      <w:marTop w:val="0"/>
                      <w:marBottom w:val="375"/>
                      <w:divBdr>
                        <w:top w:val="none" w:sz="0" w:space="0" w:color="auto"/>
                        <w:left w:val="none" w:sz="0" w:space="0" w:color="auto"/>
                        <w:bottom w:val="none" w:sz="0" w:space="0" w:color="auto"/>
                        <w:right w:val="none" w:sz="0" w:space="0" w:color="auto"/>
                      </w:divBdr>
                      <w:divsChild>
                        <w:div w:id="110246544">
                          <w:marLeft w:val="0"/>
                          <w:marRight w:val="0"/>
                          <w:marTop w:val="0"/>
                          <w:marBottom w:val="0"/>
                          <w:divBdr>
                            <w:top w:val="none" w:sz="0" w:space="0" w:color="auto"/>
                            <w:left w:val="none" w:sz="0" w:space="0" w:color="auto"/>
                            <w:bottom w:val="none" w:sz="0" w:space="0" w:color="auto"/>
                            <w:right w:val="none" w:sz="0" w:space="0" w:color="auto"/>
                          </w:divBdr>
                          <w:divsChild>
                            <w:div w:id="512960665">
                              <w:marLeft w:val="0"/>
                              <w:marRight w:val="0"/>
                              <w:marTop w:val="0"/>
                              <w:marBottom w:val="0"/>
                              <w:divBdr>
                                <w:top w:val="none" w:sz="0" w:space="0" w:color="auto"/>
                                <w:left w:val="none" w:sz="0" w:space="0" w:color="auto"/>
                                <w:bottom w:val="none" w:sz="0" w:space="0" w:color="auto"/>
                                <w:right w:val="none" w:sz="0" w:space="0" w:color="auto"/>
                              </w:divBdr>
                            </w:div>
                            <w:div w:id="2127769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4209506">
                      <w:marLeft w:val="0"/>
                      <w:marRight w:val="0"/>
                      <w:marTop w:val="0"/>
                      <w:marBottom w:val="375"/>
                      <w:divBdr>
                        <w:top w:val="none" w:sz="0" w:space="0" w:color="auto"/>
                        <w:left w:val="none" w:sz="0" w:space="0" w:color="auto"/>
                        <w:bottom w:val="none" w:sz="0" w:space="0" w:color="auto"/>
                        <w:right w:val="none" w:sz="0" w:space="0" w:color="auto"/>
                      </w:divBdr>
                      <w:divsChild>
                        <w:div w:id="1027873722">
                          <w:marLeft w:val="0"/>
                          <w:marRight w:val="0"/>
                          <w:marTop w:val="0"/>
                          <w:marBottom w:val="0"/>
                          <w:divBdr>
                            <w:top w:val="none" w:sz="0" w:space="0" w:color="auto"/>
                            <w:left w:val="none" w:sz="0" w:space="0" w:color="auto"/>
                            <w:bottom w:val="none" w:sz="0" w:space="0" w:color="auto"/>
                            <w:right w:val="none" w:sz="0" w:space="0" w:color="auto"/>
                          </w:divBdr>
                          <w:divsChild>
                            <w:div w:id="35129095">
                              <w:marLeft w:val="0"/>
                              <w:marRight w:val="0"/>
                              <w:marTop w:val="0"/>
                              <w:marBottom w:val="0"/>
                              <w:divBdr>
                                <w:top w:val="none" w:sz="0" w:space="0" w:color="auto"/>
                                <w:left w:val="none" w:sz="0" w:space="0" w:color="auto"/>
                                <w:bottom w:val="none" w:sz="0" w:space="0" w:color="auto"/>
                                <w:right w:val="none" w:sz="0" w:space="0" w:color="auto"/>
                              </w:divBdr>
                            </w:div>
                            <w:div w:id="585960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52837572">
          <w:marLeft w:val="0"/>
          <w:marRight w:val="0"/>
          <w:marTop w:val="0"/>
          <w:marBottom w:val="0"/>
          <w:divBdr>
            <w:top w:val="none" w:sz="0" w:space="0" w:color="auto"/>
            <w:left w:val="none" w:sz="0" w:space="0" w:color="auto"/>
            <w:bottom w:val="none" w:sz="0" w:space="0" w:color="auto"/>
            <w:right w:val="none" w:sz="0" w:space="0" w:color="auto"/>
          </w:divBdr>
          <w:divsChild>
            <w:div w:id="1236817230">
              <w:marLeft w:val="0"/>
              <w:marRight w:val="0"/>
              <w:marTop w:val="0"/>
              <w:marBottom w:val="600"/>
              <w:divBdr>
                <w:top w:val="none" w:sz="0" w:space="0" w:color="auto"/>
                <w:left w:val="none" w:sz="0" w:space="0" w:color="auto"/>
                <w:bottom w:val="none" w:sz="0" w:space="0" w:color="auto"/>
                <w:right w:val="none" w:sz="0" w:space="0" w:color="auto"/>
              </w:divBdr>
              <w:divsChild>
                <w:div w:id="907114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5231216">
          <w:marLeft w:val="0"/>
          <w:marRight w:val="0"/>
          <w:marTop w:val="0"/>
          <w:marBottom w:val="0"/>
          <w:divBdr>
            <w:top w:val="none" w:sz="0" w:space="0" w:color="auto"/>
            <w:left w:val="none" w:sz="0" w:space="0" w:color="auto"/>
            <w:bottom w:val="none" w:sz="0" w:space="0" w:color="auto"/>
            <w:right w:val="none" w:sz="0" w:space="0" w:color="auto"/>
          </w:divBdr>
          <w:divsChild>
            <w:div w:id="735200347">
              <w:marLeft w:val="0"/>
              <w:marRight w:val="0"/>
              <w:marTop w:val="0"/>
              <w:marBottom w:val="600"/>
              <w:divBdr>
                <w:top w:val="none" w:sz="0" w:space="0" w:color="auto"/>
                <w:left w:val="none" w:sz="0" w:space="0" w:color="auto"/>
                <w:bottom w:val="none" w:sz="0" w:space="0" w:color="auto"/>
                <w:right w:val="none" w:sz="0" w:space="0" w:color="auto"/>
              </w:divBdr>
              <w:divsChild>
                <w:div w:id="703212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8467187">
      <w:bodyDiv w:val="1"/>
      <w:marLeft w:val="0"/>
      <w:marRight w:val="0"/>
      <w:marTop w:val="0"/>
      <w:marBottom w:val="0"/>
      <w:divBdr>
        <w:top w:val="none" w:sz="0" w:space="0" w:color="auto"/>
        <w:left w:val="none" w:sz="0" w:space="0" w:color="auto"/>
        <w:bottom w:val="none" w:sz="0" w:space="0" w:color="auto"/>
        <w:right w:val="none" w:sz="0" w:space="0" w:color="auto"/>
      </w:divBdr>
      <w:divsChild>
        <w:div w:id="260724126">
          <w:marLeft w:val="0"/>
          <w:marRight w:val="720"/>
          <w:marTop w:val="0"/>
          <w:marBottom w:val="0"/>
          <w:divBdr>
            <w:top w:val="none" w:sz="0" w:space="0" w:color="auto"/>
            <w:left w:val="none" w:sz="0" w:space="0" w:color="auto"/>
            <w:bottom w:val="none" w:sz="0" w:space="0" w:color="auto"/>
            <w:right w:val="none" w:sz="0" w:space="0" w:color="auto"/>
          </w:divBdr>
        </w:div>
        <w:div w:id="864949950">
          <w:marLeft w:val="0"/>
          <w:marRight w:val="720"/>
          <w:marTop w:val="0"/>
          <w:marBottom w:val="0"/>
          <w:divBdr>
            <w:top w:val="none" w:sz="0" w:space="0" w:color="auto"/>
            <w:left w:val="none" w:sz="0" w:space="0" w:color="auto"/>
            <w:bottom w:val="none" w:sz="0" w:space="0" w:color="auto"/>
            <w:right w:val="none" w:sz="0" w:space="0" w:color="auto"/>
          </w:divBdr>
        </w:div>
        <w:div w:id="1338384376">
          <w:marLeft w:val="0"/>
          <w:marRight w:val="720"/>
          <w:marTop w:val="0"/>
          <w:marBottom w:val="0"/>
          <w:divBdr>
            <w:top w:val="none" w:sz="0" w:space="0" w:color="auto"/>
            <w:left w:val="none" w:sz="0" w:space="0" w:color="auto"/>
            <w:bottom w:val="none" w:sz="0" w:space="0" w:color="auto"/>
            <w:right w:val="none" w:sz="0" w:space="0" w:color="auto"/>
          </w:divBdr>
          <w:divsChild>
            <w:div w:id="9112619">
              <w:marLeft w:val="0"/>
              <w:marRight w:val="0"/>
              <w:marTop w:val="0"/>
              <w:marBottom w:val="0"/>
              <w:divBdr>
                <w:top w:val="none" w:sz="0" w:space="0" w:color="auto"/>
                <w:left w:val="none" w:sz="0" w:space="0" w:color="auto"/>
                <w:bottom w:val="none" w:sz="0" w:space="0" w:color="auto"/>
                <w:right w:val="none" w:sz="0" w:space="0" w:color="auto"/>
              </w:divBdr>
              <w:divsChild>
                <w:div w:id="1981107178">
                  <w:marLeft w:val="0"/>
                  <w:marRight w:val="0"/>
                  <w:marTop w:val="120"/>
                  <w:marBottom w:val="0"/>
                  <w:divBdr>
                    <w:top w:val="none" w:sz="0" w:space="0" w:color="auto"/>
                    <w:left w:val="single" w:sz="18" w:space="12" w:color="A6A8AB"/>
                    <w:bottom w:val="none" w:sz="0" w:space="0" w:color="auto"/>
                    <w:right w:val="none" w:sz="0" w:space="0" w:color="auto"/>
                  </w:divBdr>
                </w:div>
              </w:divsChild>
            </w:div>
          </w:divsChild>
        </w:div>
      </w:divsChild>
    </w:div>
    <w:div w:id="879822124">
      <w:bodyDiv w:val="1"/>
      <w:marLeft w:val="0"/>
      <w:marRight w:val="0"/>
      <w:marTop w:val="0"/>
      <w:marBottom w:val="0"/>
      <w:divBdr>
        <w:top w:val="none" w:sz="0" w:space="0" w:color="auto"/>
        <w:left w:val="none" w:sz="0" w:space="0" w:color="auto"/>
        <w:bottom w:val="none" w:sz="0" w:space="0" w:color="auto"/>
        <w:right w:val="none" w:sz="0" w:space="0" w:color="auto"/>
      </w:divBdr>
    </w:div>
    <w:div w:id="971055259">
      <w:bodyDiv w:val="1"/>
      <w:marLeft w:val="0"/>
      <w:marRight w:val="0"/>
      <w:marTop w:val="0"/>
      <w:marBottom w:val="0"/>
      <w:divBdr>
        <w:top w:val="none" w:sz="0" w:space="0" w:color="auto"/>
        <w:left w:val="none" w:sz="0" w:space="0" w:color="auto"/>
        <w:bottom w:val="none" w:sz="0" w:space="0" w:color="auto"/>
        <w:right w:val="none" w:sz="0" w:space="0" w:color="auto"/>
      </w:divBdr>
    </w:div>
    <w:div w:id="984972960">
      <w:bodyDiv w:val="1"/>
      <w:marLeft w:val="0"/>
      <w:marRight w:val="0"/>
      <w:marTop w:val="0"/>
      <w:marBottom w:val="0"/>
      <w:divBdr>
        <w:top w:val="none" w:sz="0" w:space="0" w:color="auto"/>
        <w:left w:val="none" w:sz="0" w:space="0" w:color="auto"/>
        <w:bottom w:val="none" w:sz="0" w:space="0" w:color="auto"/>
        <w:right w:val="none" w:sz="0" w:space="0" w:color="auto"/>
      </w:divBdr>
    </w:div>
    <w:div w:id="1091315686">
      <w:bodyDiv w:val="1"/>
      <w:marLeft w:val="0"/>
      <w:marRight w:val="0"/>
      <w:marTop w:val="0"/>
      <w:marBottom w:val="0"/>
      <w:divBdr>
        <w:top w:val="none" w:sz="0" w:space="0" w:color="auto"/>
        <w:left w:val="none" w:sz="0" w:space="0" w:color="auto"/>
        <w:bottom w:val="none" w:sz="0" w:space="0" w:color="auto"/>
        <w:right w:val="none" w:sz="0" w:space="0" w:color="auto"/>
      </w:divBdr>
    </w:div>
    <w:div w:id="1152676183">
      <w:bodyDiv w:val="1"/>
      <w:marLeft w:val="0"/>
      <w:marRight w:val="0"/>
      <w:marTop w:val="0"/>
      <w:marBottom w:val="0"/>
      <w:divBdr>
        <w:top w:val="none" w:sz="0" w:space="0" w:color="auto"/>
        <w:left w:val="none" w:sz="0" w:space="0" w:color="auto"/>
        <w:bottom w:val="none" w:sz="0" w:space="0" w:color="auto"/>
        <w:right w:val="none" w:sz="0" w:space="0" w:color="auto"/>
      </w:divBdr>
    </w:div>
    <w:div w:id="1165366746">
      <w:bodyDiv w:val="1"/>
      <w:marLeft w:val="0"/>
      <w:marRight w:val="0"/>
      <w:marTop w:val="0"/>
      <w:marBottom w:val="0"/>
      <w:divBdr>
        <w:top w:val="none" w:sz="0" w:space="0" w:color="auto"/>
        <w:left w:val="none" w:sz="0" w:space="0" w:color="auto"/>
        <w:bottom w:val="none" w:sz="0" w:space="0" w:color="auto"/>
        <w:right w:val="none" w:sz="0" w:space="0" w:color="auto"/>
      </w:divBdr>
    </w:div>
    <w:div w:id="1232079846">
      <w:bodyDiv w:val="1"/>
      <w:marLeft w:val="0"/>
      <w:marRight w:val="0"/>
      <w:marTop w:val="0"/>
      <w:marBottom w:val="0"/>
      <w:divBdr>
        <w:top w:val="none" w:sz="0" w:space="0" w:color="auto"/>
        <w:left w:val="none" w:sz="0" w:space="0" w:color="auto"/>
        <w:bottom w:val="none" w:sz="0" w:space="0" w:color="auto"/>
        <w:right w:val="none" w:sz="0" w:space="0" w:color="auto"/>
      </w:divBdr>
    </w:div>
    <w:div w:id="1241985192">
      <w:bodyDiv w:val="1"/>
      <w:marLeft w:val="0"/>
      <w:marRight w:val="0"/>
      <w:marTop w:val="0"/>
      <w:marBottom w:val="0"/>
      <w:divBdr>
        <w:top w:val="none" w:sz="0" w:space="0" w:color="auto"/>
        <w:left w:val="none" w:sz="0" w:space="0" w:color="auto"/>
        <w:bottom w:val="none" w:sz="0" w:space="0" w:color="auto"/>
        <w:right w:val="none" w:sz="0" w:space="0" w:color="auto"/>
      </w:divBdr>
    </w:div>
    <w:div w:id="1395079455">
      <w:bodyDiv w:val="1"/>
      <w:marLeft w:val="0"/>
      <w:marRight w:val="0"/>
      <w:marTop w:val="0"/>
      <w:marBottom w:val="0"/>
      <w:divBdr>
        <w:top w:val="none" w:sz="0" w:space="0" w:color="auto"/>
        <w:left w:val="none" w:sz="0" w:space="0" w:color="auto"/>
        <w:bottom w:val="none" w:sz="0" w:space="0" w:color="auto"/>
        <w:right w:val="none" w:sz="0" w:space="0" w:color="auto"/>
      </w:divBdr>
    </w:div>
    <w:div w:id="1441754156">
      <w:bodyDiv w:val="1"/>
      <w:marLeft w:val="0"/>
      <w:marRight w:val="0"/>
      <w:marTop w:val="0"/>
      <w:marBottom w:val="0"/>
      <w:divBdr>
        <w:top w:val="none" w:sz="0" w:space="0" w:color="auto"/>
        <w:left w:val="none" w:sz="0" w:space="0" w:color="auto"/>
        <w:bottom w:val="none" w:sz="0" w:space="0" w:color="auto"/>
        <w:right w:val="none" w:sz="0" w:space="0" w:color="auto"/>
      </w:divBdr>
    </w:div>
    <w:div w:id="1768428015">
      <w:bodyDiv w:val="1"/>
      <w:marLeft w:val="0"/>
      <w:marRight w:val="0"/>
      <w:marTop w:val="0"/>
      <w:marBottom w:val="0"/>
      <w:divBdr>
        <w:top w:val="none" w:sz="0" w:space="0" w:color="auto"/>
        <w:left w:val="none" w:sz="0" w:space="0" w:color="auto"/>
        <w:bottom w:val="none" w:sz="0" w:space="0" w:color="auto"/>
        <w:right w:val="none" w:sz="0" w:space="0" w:color="auto"/>
      </w:divBdr>
    </w:div>
    <w:div w:id="1841891607">
      <w:bodyDiv w:val="1"/>
      <w:marLeft w:val="0"/>
      <w:marRight w:val="0"/>
      <w:marTop w:val="0"/>
      <w:marBottom w:val="0"/>
      <w:divBdr>
        <w:top w:val="none" w:sz="0" w:space="0" w:color="auto"/>
        <w:left w:val="none" w:sz="0" w:space="0" w:color="auto"/>
        <w:bottom w:val="none" w:sz="0" w:space="0" w:color="auto"/>
        <w:right w:val="none" w:sz="0" w:space="0" w:color="auto"/>
      </w:divBdr>
    </w:div>
    <w:div w:id="1895459883">
      <w:bodyDiv w:val="1"/>
      <w:marLeft w:val="0"/>
      <w:marRight w:val="0"/>
      <w:marTop w:val="0"/>
      <w:marBottom w:val="0"/>
      <w:divBdr>
        <w:top w:val="none" w:sz="0" w:space="0" w:color="auto"/>
        <w:left w:val="none" w:sz="0" w:space="0" w:color="auto"/>
        <w:bottom w:val="none" w:sz="0" w:space="0" w:color="auto"/>
        <w:right w:val="none" w:sz="0" w:space="0" w:color="auto"/>
      </w:divBdr>
    </w:div>
    <w:div w:id="1935283637">
      <w:bodyDiv w:val="1"/>
      <w:marLeft w:val="0"/>
      <w:marRight w:val="0"/>
      <w:marTop w:val="0"/>
      <w:marBottom w:val="0"/>
      <w:divBdr>
        <w:top w:val="none" w:sz="0" w:space="0" w:color="auto"/>
        <w:left w:val="none" w:sz="0" w:space="0" w:color="auto"/>
        <w:bottom w:val="none" w:sz="0" w:space="0" w:color="auto"/>
        <w:right w:val="none" w:sz="0" w:space="0" w:color="auto"/>
      </w:divBdr>
    </w:div>
    <w:div w:id="1982810871">
      <w:bodyDiv w:val="1"/>
      <w:marLeft w:val="0"/>
      <w:marRight w:val="0"/>
      <w:marTop w:val="0"/>
      <w:marBottom w:val="0"/>
      <w:divBdr>
        <w:top w:val="none" w:sz="0" w:space="0" w:color="auto"/>
        <w:left w:val="none" w:sz="0" w:space="0" w:color="auto"/>
        <w:bottom w:val="none" w:sz="0" w:space="0" w:color="auto"/>
        <w:right w:val="none" w:sz="0" w:space="0" w:color="auto"/>
      </w:divBdr>
    </w:div>
    <w:div w:id="2017919239">
      <w:bodyDiv w:val="1"/>
      <w:marLeft w:val="0"/>
      <w:marRight w:val="0"/>
      <w:marTop w:val="0"/>
      <w:marBottom w:val="0"/>
      <w:divBdr>
        <w:top w:val="none" w:sz="0" w:space="0" w:color="auto"/>
        <w:left w:val="none" w:sz="0" w:space="0" w:color="auto"/>
        <w:bottom w:val="none" w:sz="0" w:space="0" w:color="auto"/>
        <w:right w:val="none" w:sz="0" w:space="0" w:color="auto"/>
      </w:divBdr>
    </w:div>
    <w:div w:id="20501095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2.png"/><Relationship Id="rId18" Type="http://schemas.openxmlformats.org/officeDocument/2006/relationships/image" Target="media/image3.png"/><Relationship Id="rId26" Type="http://schemas.openxmlformats.org/officeDocument/2006/relationships/image" Target="media/image10.png"/><Relationship Id="rId39" Type="http://schemas.openxmlformats.org/officeDocument/2006/relationships/hyperlink" Target="https://www.ons.gov.uk/peoplepopulationandcommunity/populationandmigration/internationalmigration/bulletins/internationalmigrationenglandandwales/census2021" TargetMode="External"/><Relationship Id="rId21" Type="http://schemas.openxmlformats.org/officeDocument/2006/relationships/image" Target="media/image6.png"/><Relationship Id="rId34" Type="http://schemas.openxmlformats.org/officeDocument/2006/relationships/image" Target="media/image12.png"/><Relationship Id="rId42" Type="http://schemas.openxmlformats.org/officeDocument/2006/relationships/hyperlink" Target="https://www.ons.gov.uk/census/aboutcensus/censusproducts/detailedmigrationdata" TargetMode="External"/><Relationship Id="rId47" Type="http://schemas.openxmlformats.org/officeDocument/2006/relationships/footer" Target="footer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chart" Target="charts/chart3.xml"/><Relationship Id="rId29" Type="http://schemas.openxmlformats.org/officeDocument/2006/relationships/chart" Target="charts/chart6.xml"/><Relationship Id="rId11" Type="http://schemas.openxmlformats.org/officeDocument/2006/relationships/hyperlink" Target="https://www.ons.gov.uk/peoplepopulationandcommunity/populationandmigration/internationalmigration/bulletins/internationalmigrationenglandandwales/census2021" TargetMode="External"/><Relationship Id="rId24" Type="http://schemas.openxmlformats.org/officeDocument/2006/relationships/image" Target="media/image9.png"/><Relationship Id="rId32" Type="http://schemas.openxmlformats.org/officeDocument/2006/relationships/hyperlink" Target="https://www.ons.gov.uk/peoplepopulationandcommunity/populationandmigration/internationalmigration/bulletins/internationalmigrationenglandandwales/census2021" TargetMode="External"/><Relationship Id="rId37" Type="http://schemas.openxmlformats.org/officeDocument/2006/relationships/hyperlink" Target="https://www.ons.gov.uk/visualisations/censusareachanges/E06000016/" TargetMode="External"/><Relationship Id="rId40" Type="http://schemas.openxmlformats.org/officeDocument/2006/relationships/hyperlink" Target="https://www.ons.gov.uk/peoplepopulationandcommunity/populationandmigration/internationalmigration/methodologies/longterminternationalmigrationfrequentlyaskedquestionsandbackgroundnotes" TargetMode="External"/><Relationship Id="rId45" Type="http://schemas.openxmlformats.org/officeDocument/2006/relationships/hyperlink" Target="https://www.london.gov.uk/sites/default/files/gla_migrate_files_destination/irregular-migrants-report.pdf" TargetMode="External"/><Relationship Id="rId5" Type="http://schemas.openxmlformats.org/officeDocument/2006/relationships/numbering" Target="numbering.xml"/><Relationship Id="rId15" Type="http://schemas.openxmlformats.org/officeDocument/2006/relationships/chart" Target="charts/chart2.xml"/><Relationship Id="rId23" Type="http://schemas.openxmlformats.org/officeDocument/2006/relationships/image" Target="media/image8.png"/><Relationship Id="rId28" Type="http://schemas.openxmlformats.org/officeDocument/2006/relationships/chart" Target="charts/chart5.xml"/><Relationship Id="rId36" Type="http://schemas.openxmlformats.org/officeDocument/2006/relationships/image" Target="media/image13.png"/><Relationship Id="rId49"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image" Target="media/image4.png"/><Relationship Id="rId31" Type="http://schemas.openxmlformats.org/officeDocument/2006/relationships/chart" Target="charts/chart8.xml"/><Relationship Id="rId44" Type="http://schemas.openxmlformats.org/officeDocument/2006/relationships/hyperlink" Target="https://www.nomisweb.co.uk/sources/census_2011"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chart" Target="charts/chart1.xml"/><Relationship Id="rId22" Type="http://schemas.openxmlformats.org/officeDocument/2006/relationships/image" Target="media/image7.png"/><Relationship Id="rId27" Type="http://schemas.openxmlformats.org/officeDocument/2006/relationships/hyperlink" Target="https://www.ons.gov.uk/peoplepopulationandcommunity/populationandmigration/internationalmigration/bulletins/internationalmigrationenglandandwales/census2021" TargetMode="External"/><Relationship Id="rId30" Type="http://schemas.openxmlformats.org/officeDocument/2006/relationships/chart" Target="charts/chart7.xml"/><Relationship Id="rId35" Type="http://schemas.openxmlformats.org/officeDocument/2006/relationships/hyperlink" Target="https://www.ons.gov.uk/peoplepopulationandcommunity/populationandmigration/populationestimates/bulletins/populationandhouseholdestimatesenglandandwales/census2021unroundeddata" TargetMode="External"/><Relationship Id="rId43" Type="http://schemas.openxmlformats.org/officeDocument/2006/relationships/hyperlink" Target="https://www.leicester.gov.uk/media/177367/2011-census-findings-diversity-and-migration.pdf" TargetMode="External"/><Relationship Id="rId48" Type="http://schemas.openxmlformats.org/officeDocument/2006/relationships/fontTable" Target="fontTable.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image" Target="media/image1.png"/><Relationship Id="rId17" Type="http://schemas.openxmlformats.org/officeDocument/2006/relationships/chart" Target="charts/chart4.xml"/><Relationship Id="rId25" Type="http://schemas.openxmlformats.org/officeDocument/2006/relationships/hyperlink" Target="https://www.ons.gov.uk/peoplepopulationandcommunity/populationandmigration/internationalmigration/bulletins/internationalmigrationenglandandwales/census2021" TargetMode="External"/><Relationship Id="rId33" Type="http://schemas.openxmlformats.org/officeDocument/2006/relationships/image" Target="media/image11.png"/><Relationship Id="rId38" Type="http://schemas.openxmlformats.org/officeDocument/2006/relationships/hyperlink" Target="https://www.ons.gov.uk/peoplepopulationandcommunity/populationandmigration/populationestimates/methodologies/qualityandmethodologyinformationqmiforcensus2021" TargetMode="External"/><Relationship Id="rId46" Type="http://schemas.openxmlformats.org/officeDocument/2006/relationships/header" Target="header1.xml"/><Relationship Id="rId20" Type="http://schemas.openxmlformats.org/officeDocument/2006/relationships/image" Target="media/image5.png"/><Relationship Id="rId41" Type="http://schemas.openxmlformats.org/officeDocument/2006/relationships/hyperlink" Target="https://www.ons.gov.uk/census/planningforcensus2021/questiondevelopment/secondaddressmigrationandcitizenshipquestiondevelopmentforcensus2021" TargetMode="External"/><Relationship Id="rId1" Type="http://schemas.openxmlformats.org/officeDocument/2006/relationships/customXml" Target="../customXml/item1.xml"/><Relationship Id="rId6" Type="http://schemas.openxmlformats.org/officeDocument/2006/relationships/styles" Target="styles.xml"/></Relationships>
</file>

<file path=word/charts/_rels/chart1.xml.rels><?xml version="1.0" encoding="UTF-8" standalone="yes"?>
<Relationships xmlns="http://schemas.openxmlformats.org/package/2006/relationships"><Relationship Id="rId3" Type="http://schemas.openxmlformats.org/officeDocument/2006/relationships/oleObject" Target="https://uniofleicester-my.sharepoint.com/personal/mz236_student_le_ac_uk/Documents/Leicester%20data%20-%20Migration.xlsx" TargetMode="External"/><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oleObject" Target="https://uniofleicester.sharepoint.com/sites/Team_66d7c601-2c13-4263-a062-cb444f5c6083/Shared%20Documents/1.%20Data/Comparison%20of%205%20areas.xlsx" TargetMode="External"/><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oleObject" Target="https://uniofleicester.sharepoint.com/sites/Team_66d7c601-2c13-4263-a062-cb444f5c6083/Shared%20Documents/1.%20Data/2021/Leicester%20Regional%20Data.xlsx" TargetMode="External"/><Relationship Id="rId2" Type="http://schemas.microsoft.com/office/2011/relationships/chartColorStyle" Target="colors3.xml"/><Relationship Id="rId1" Type="http://schemas.microsoft.com/office/2011/relationships/chartStyle" Target="style3.xml"/></Relationships>
</file>

<file path=word/charts/_rels/chart4.xml.rels><?xml version="1.0" encoding="UTF-8" standalone="yes"?>
<Relationships xmlns="http://schemas.openxmlformats.org/package/2006/relationships"><Relationship Id="rId3" Type="http://schemas.openxmlformats.org/officeDocument/2006/relationships/oleObject" Target="https://uniofleicester.sharepoint.com/sites/Team_66d7c601-2c13-4263-a062-cb444f5c6083/Shared%20Documents/1.%20Data/2021/Leicester%20Regional%20Data.xlsx" TargetMode="External"/><Relationship Id="rId2" Type="http://schemas.microsoft.com/office/2011/relationships/chartColorStyle" Target="colors4.xml"/><Relationship Id="rId1" Type="http://schemas.microsoft.com/office/2011/relationships/chartStyle" Target="style4.xml"/></Relationships>
</file>

<file path=word/charts/_rels/chart5.xml.rels><?xml version="1.0" encoding="UTF-8" standalone="yes"?>
<Relationships xmlns="http://schemas.openxmlformats.org/package/2006/relationships"><Relationship Id="rId3" Type="http://schemas.openxmlformats.org/officeDocument/2006/relationships/package" Target="../embeddings/Microsoft_Excel_Worksheet.xlsx"/><Relationship Id="rId2" Type="http://schemas.microsoft.com/office/2011/relationships/chartColorStyle" Target="colors5.xml"/><Relationship Id="rId1" Type="http://schemas.microsoft.com/office/2011/relationships/chartStyle" Target="style5.xml"/></Relationships>
</file>

<file path=word/charts/_rels/chart6.xml.rels><?xml version="1.0" encoding="UTF-8" standalone="yes"?>
<Relationships xmlns="http://schemas.openxmlformats.org/package/2006/relationships"><Relationship Id="rId3" Type="http://schemas.openxmlformats.org/officeDocument/2006/relationships/oleObject" Target="https://uniofleicester-my.sharepoint.com/personal/mz236_student_le_ac_uk/Documents/Leicester%20data%20-%20Migration.xlsx" TargetMode="External"/><Relationship Id="rId2" Type="http://schemas.microsoft.com/office/2011/relationships/chartColorStyle" Target="colors6.xml"/><Relationship Id="rId1" Type="http://schemas.microsoft.com/office/2011/relationships/chartStyle" Target="style6.xml"/></Relationships>
</file>

<file path=word/charts/_rels/chart7.xml.rels><?xml version="1.0" encoding="UTF-8" standalone="yes"?>
<Relationships xmlns="http://schemas.openxmlformats.org/package/2006/relationships"><Relationship Id="rId3" Type="http://schemas.openxmlformats.org/officeDocument/2006/relationships/oleObject" Target="https://uniofleicester.sharepoint.com/sites/Team_66d7c601-2c13-4263-a062-cb444f5c6083/Shared%20Documents/1.%20Data/Comparison%20of%205%20areas.xlsx" TargetMode="External"/><Relationship Id="rId2" Type="http://schemas.microsoft.com/office/2011/relationships/chartColorStyle" Target="colors7.xml"/><Relationship Id="rId1" Type="http://schemas.microsoft.com/office/2011/relationships/chartStyle" Target="style7.xml"/></Relationships>
</file>

<file path=word/charts/_rels/chart8.xml.rels><?xml version="1.0" encoding="UTF-8" standalone="yes"?>
<Relationships xmlns="http://schemas.openxmlformats.org/package/2006/relationships"><Relationship Id="rId3" Type="http://schemas.openxmlformats.org/officeDocument/2006/relationships/oleObject" Target="https://uniofleicester.sharepoint.com/sites/Team_66d7c601-2c13-4263-a062-cb444f5c6083/Shared%20Documents/1.%20Data/2021/Leicester%20Regional%20Data.xlsx" TargetMode="External"/><Relationship Id="rId2" Type="http://schemas.microsoft.com/office/2011/relationships/chartColorStyle" Target="colors8.xml"/><Relationship Id="rId1" Type="http://schemas.microsoft.com/office/2011/relationships/chartStyle" Target="style8.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GB" sz="1100"/>
              <a:t>Top 10 non-UK</a:t>
            </a:r>
            <a:r>
              <a:rPr lang="en-GB" sz="1100" baseline="0"/>
              <a:t> countries of birth in 2021, compared with 2011</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bar"/>
        <c:grouping val="clustered"/>
        <c:varyColors val="0"/>
        <c:ser>
          <c:idx val="0"/>
          <c:order val="0"/>
          <c:tx>
            <c:v>2021</c:v>
          </c:tx>
          <c:spPr>
            <a:solidFill>
              <a:schemeClr val="accent2"/>
            </a:solidFill>
            <a:ln>
              <a:noFill/>
            </a:ln>
            <a:effectLst/>
          </c:spPr>
          <c:invertIfNegative val="0"/>
          <c:cat>
            <c:strRef>
              <c:f>Sheet1!$B$6:$B$15</c:f>
              <c:strCache>
                <c:ptCount val="10"/>
                <c:pt idx="0">
                  <c:v>India</c:v>
                </c:pt>
                <c:pt idx="1">
                  <c:v> Poland</c:v>
                </c:pt>
                <c:pt idx="2">
                  <c:v> Kenya</c:v>
                </c:pt>
                <c:pt idx="3">
                  <c:v>Pakistan</c:v>
                </c:pt>
                <c:pt idx="4">
                  <c:v>Romania</c:v>
                </c:pt>
                <c:pt idx="5">
                  <c:v>Somalia</c:v>
                </c:pt>
                <c:pt idx="6">
                  <c:v> Bangladesh</c:v>
                </c:pt>
                <c:pt idx="7">
                  <c:v>Italy</c:v>
                </c:pt>
                <c:pt idx="8">
                  <c:v>Zimbabwe</c:v>
                </c:pt>
                <c:pt idx="9">
                  <c:v>Nigeria</c:v>
                </c:pt>
              </c:strCache>
            </c:strRef>
          </c:cat>
          <c:val>
            <c:numRef>
              <c:f>Sheet1!$C$6:$C$15</c:f>
              <c:numCache>
                <c:formatCode>General</c:formatCode>
                <c:ptCount val="10"/>
                <c:pt idx="0">
                  <c:v>59842</c:v>
                </c:pt>
                <c:pt idx="1">
                  <c:v>8924</c:v>
                </c:pt>
                <c:pt idx="2">
                  <c:v>6417</c:v>
                </c:pt>
                <c:pt idx="3">
                  <c:v>4989</c:v>
                </c:pt>
                <c:pt idx="4">
                  <c:v>4698</c:v>
                </c:pt>
                <c:pt idx="5">
                  <c:v>3394</c:v>
                </c:pt>
                <c:pt idx="6">
                  <c:v>3233</c:v>
                </c:pt>
                <c:pt idx="7">
                  <c:v>3028</c:v>
                </c:pt>
                <c:pt idx="8">
                  <c:v>2843</c:v>
                </c:pt>
                <c:pt idx="9">
                  <c:v>2417</c:v>
                </c:pt>
              </c:numCache>
            </c:numRef>
          </c:val>
          <c:extLst>
            <c:ext xmlns:c16="http://schemas.microsoft.com/office/drawing/2014/chart" uri="{C3380CC4-5D6E-409C-BE32-E72D297353CC}">
              <c16:uniqueId val="{00000000-B1FF-4D46-B27A-9E1AFA53D468}"/>
            </c:ext>
          </c:extLst>
        </c:ser>
        <c:ser>
          <c:idx val="1"/>
          <c:order val="1"/>
          <c:tx>
            <c:v>2011</c:v>
          </c:tx>
          <c:spPr>
            <a:solidFill>
              <a:schemeClr val="bg2">
                <a:lumMod val="75000"/>
              </a:schemeClr>
            </a:solidFill>
            <a:ln>
              <a:noFill/>
            </a:ln>
            <a:effectLst/>
          </c:spPr>
          <c:invertIfNegative val="0"/>
          <c:cat>
            <c:strRef>
              <c:f>Sheet1!$B$6:$B$15</c:f>
              <c:strCache>
                <c:ptCount val="10"/>
                <c:pt idx="0">
                  <c:v>India</c:v>
                </c:pt>
                <c:pt idx="1">
                  <c:v> Poland</c:v>
                </c:pt>
                <c:pt idx="2">
                  <c:v> Kenya</c:v>
                </c:pt>
                <c:pt idx="3">
                  <c:v>Pakistan</c:v>
                </c:pt>
                <c:pt idx="4">
                  <c:v>Romania</c:v>
                </c:pt>
                <c:pt idx="5">
                  <c:v>Somalia</c:v>
                </c:pt>
                <c:pt idx="6">
                  <c:v> Bangladesh</c:v>
                </c:pt>
                <c:pt idx="7">
                  <c:v>Italy</c:v>
                </c:pt>
                <c:pt idx="8">
                  <c:v>Zimbabwe</c:v>
                </c:pt>
                <c:pt idx="9">
                  <c:v>Nigeria</c:v>
                </c:pt>
              </c:strCache>
            </c:strRef>
          </c:cat>
          <c:val>
            <c:numRef>
              <c:f>Sheet1!$D$6:$D$15</c:f>
              <c:numCache>
                <c:formatCode>#,##0</c:formatCode>
                <c:ptCount val="10"/>
                <c:pt idx="0">
                  <c:v>37224</c:v>
                </c:pt>
                <c:pt idx="1">
                  <c:v>6417</c:v>
                </c:pt>
                <c:pt idx="2">
                  <c:v>7118</c:v>
                </c:pt>
                <c:pt idx="3">
                  <c:v>3534</c:v>
                </c:pt>
                <c:pt idx="4">
                  <c:v>304</c:v>
                </c:pt>
                <c:pt idx="5">
                  <c:v>3209</c:v>
                </c:pt>
                <c:pt idx="6">
                  <c:v>1753</c:v>
                </c:pt>
                <c:pt idx="7">
                  <c:v>580</c:v>
                </c:pt>
                <c:pt idx="8">
                  <c:v>3377</c:v>
                </c:pt>
                <c:pt idx="9">
                  <c:v>1133</c:v>
                </c:pt>
              </c:numCache>
            </c:numRef>
          </c:val>
          <c:extLst>
            <c:ext xmlns:c16="http://schemas.microsoft.com/office/drawing/2014/chart" uri="{C3380CC4-5D6E-409C-BE32-E72D297353CC}">
              <c16:uniqueId val="{00000001-B1FF-4D46-B27A-9E1AFA53D468}"/>
            </c:ext>
          </c:extLst>
        </c:ser>
        <c:dLbls>
          <c:showLegendKey val="0"/>
          <c:showVal val="0"/>
          <c:showCatName val="0"/>
          <c:showSerName val="0"/>
          <c:showPercent val="0"/>
          <c:showBubbleSize val="0"/>
        </c:dLbls>
        <c:gapWidth val="182"/>
        <c:axId val="1450827664"/>
        <c:axId val="1450817264"/>
      </c:barChart>
      <c:catAx>
        <c:axId val="1450827664"/>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450817264"/>
        <c:crosses val="autoZero"/>
        <c:auto val="1"/>
        <c:lblAlgn val="ctr"/>
        <c:lblOffset val="100"/>
        <c:noMultiLvlLbl val="0"/>
      </c:catAx>
      <c:valAx>
        <c:axId val="1450817264"/>
        <c:scaling>
          <c:orientation val="minMax"/>
          <c:max val="60000"/>
        </c:scaling>
        <c:delete val="0"/>
        <c:axPos val="b"/>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450827664"/>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GB"/>
              <a:t>% UK residents born outside the UK</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clustered"/>
        <c:varyColors val="0"/>
        <c:ser>
          <c:idx val="0"/>
          <c:order val="0"/>
          <c:tx>
            <c:strRef>
              <c:f>Migration!$A$95</c:f>
              <c:strCache>
                <c:ptCount val="1"/>
                <c:pt idx="0">
                  <c:v>2011 (%)</c:v>
                </c:pt>
              </c:strCache>
            </c:strRef>
          </c:tx>
          <c:spPr>
            <a:solidFill>
              <a:schemeClr val="accent1"/>
            </a:solidFill>
            <a:ln>
              <a:noFill/>
            </a:ln>
            <a:effectLst/>
          </c:spPr>
          <c:invertIfNegative val="0"/>
          <c:cat>
            <c:strRef>
              <c:f>Migration!$B$94:$H$94</c:f>
              <c:strCache>
                <c:ptCount val="6"/>
                <c:pt idx="0">
                  <c:v>Leicester </c:v>
                </c:pt>
                <c:pt idx="1">
                  <c:v>Birmingham</c:v>
                </c:pt>
                <c:pt idx="2">
                  <c:v>Inner London</c:v>
                </c:pt>
                <c:pt idx="3">
                  <c:v>Nottingham</c:v>
                </c:pt>
                <c:pt idx="4">
                  <c:v>Derby</c:v>
                </c:pt>
                <c:pt idx="5">
                  <c:v>England&amp;Wales</c:v>
                </c:pt>
              </c:strCache>
            </c:strRef>
          </c:cat>
          <c:val>
            <c:numRef>
              <c:f>Migration!$B$95:$H$95</c:f>
              <c:numCache>
                <c:formatCode>General</c:formatCode>
                <c:ptCount val="6"/>
                <c:pt idx="0">
                  <c:v>33.6</c:v>
                </c:pt>
                <c:pt idx="1">
                  <c:v>22.2</c:v>
                </c:pt>
                <c:pt idx="2">
                  <c:v>40.5</c:v>
                </c:pt>
                <c:pt idx="3">
                  <c:v>19.5</c:v>
                </c:pt>
                <c:pt idx="4" formatCode="0.0">
                  <c:v>13.9</c:v>
                </c:pt>
                <c:pt idx="5">
                  <c:v>13.4</c:v>
                </c:pt>
              </c:numCache>
            </c:numRef>
          </c:val>
          <c:extLst>
            <c:ext xmlns:c16="http://schemas.microsoft.com/office/drawing/2014/chart" uri="{C3380CC4-5D6E-409C-BE32-E72D297353CC}">
              <c16:uniqueId val="{00000000-9679-40AC-8D3D-57C199E6D60F}"/>
            </c:ext>
          </c:extLst>
        </c:ser>
        <c:ser>
          <c:idx val="1"/>
          <c:order val="1"/>
          <c:tx>
            <c:strRef>
              <c:f>Migration!$A$96</c:f>
              <c:strCache>
                <c:ptCount val="1"/>
                <c:pt idx="0">
                  <c:v>2021 (%)</c:v>
                </c:pt>
              </c:strCache>
            </c:strRef>
          </c:tx>
          <c:spPr>
            <a:solidFill>
              <a:schemeClr val="accent2"/>
            </a:solidFill>
            <a:ln>
              <a:noFill/>
            </a:ln>
            <a:effectLst/>
          </c:spPr>
          <c:invertIfNegative val="0"/>
          <c:cat>
            <c:strRef>
              <c:f>Migration!$B$94:$H$94</c:f>
              <c:strCache>
                <c:ptCount val="6"/>
                <c:pt idx="0">
                  <c:v>Leicester </c:v>
                </c:pt>
                <c:pt idx="1">
                  <c:v>Birmingham</c:v>
                </c:pt>
                <c:pt idx="2">
                  <c:v>Inner London</c:v>
                </c:pt>
                <c:pt idx="3">
                  <c:v>Nottingham</c:v>
                </c:pt>
                <c:pt idx="4">
                  <c:v>Derby</c:v>
                </c:pt>
                <c:pt idx="5">
                  <c:v>England&amp;Wales</c:v>
                </c:pt>
              </c:strCache>
            </c:strRef>
          </c:cat>
          <c:val>
            <c:numRef>
              <c:f>Migration!$B$96:$H$96</c:f>
              <c:numCache>
                <c:formatCode>General</c:formatCode>
                <c:ptCount val="6"/>
                <c:pt idx="0">
                  <c:v>41.1</c:v>
                </c:pt>
                <c:pt idx="1">
                  <c:v>26.7</c:v>
                </c:pt>
                <c:pt idx="2">
                  <c:v>43.1</c:v>
                </c:pt>
                <c:pt idx="3">
                  <c:v>24.6</c:v>
                </c:pt>
                <c:pt idx="4" formatCode="0.0">
                  <c:v>19.600000000000001</c:v>
                </c:pt>
                <c:pt idx="5">
                  <c:v>16.8</c:v>
                </c:pt>
              </c:numCache>
            </c:numRef>
          </c:val>
          <c:extLst>
            <c:ext xmlns:c16="http://schemas.microsoft.com/office/drawing/2014/chart" uri="{C3380CC4-5D6E-409C-BE32-E72D297353CC}">
              <c16:uniqueId val="{00000001-9679-40AC-8D3D-57C199E6D60F}"/>
            </c:ext>
          </c:extLst>
        </c:ser>
        <c:dLbls>
          <c:showLegendKey val="0"/>
          <c:showVal val="0"/>
          <c:showCatName val="0"/>
          <c:showSerName val="0"/>
          <c:showPercent val="0"/>
          <c:showBubbleSize val="0"/>
        </c:dLbls>
        <c:gapWidth val="219"/>
        <c:overlap val="-27"/>
        <c:axId val="56341744"/>
        <c:axId val="56334672"/>
      </c:barChart>
      <c:catAx>
        <c:axId val="56341744"/>
        <c:scaling>
          <c:orientation val="minMax"/>
        </c:scaling>
        <c:delete val="0"/>
        <c:axPos val="b"/>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GB"/>
                  <a:t>Area</a:t>
                </a:r>
              </a:p>
            </c:rich>
          </c:tx>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56334672"/>
        <c:crosses val="autoZero"/>
        <c:auto val="1"/>
        <c:lblAlgn val="ctr"/>
        <c:lblOffset val="100"/>
        <c:noMultiLvlLbl val="0"/>
      </c:catAx>
      <c:valAx>
        <c:axId val="56334672"/>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GB"/>
                  <a:t>%</a:t>
                </a:r>
                <a:r>
                  <a:rPr lang="en-GB" baseline="0"/>
                  <a:t> of UK residents</a:t>
                </a:r>
                <a:endParaRPr lang="en-GB"/>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56341744"/>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GB"/>
              <a:t>Percentage</a:t>
            </a:r>
            <a:r>
              <a:rPr lang="en-GB" baseline="0"/>
              <a:t> of the population not born in the UK in 2011 and 2021</a:t>
            </a:r>
            <a:endParaRPr lang="en-GB"/>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clustered"/>
        <c:varyColors val="0"/>
        <c:ser>
          <c:idx val="0"/>
          <c:order val="0"/>
          <c:tx>
            <c:strRef>
              <c:f>'2011country of birth '!$D$14</c:f>
              <c:strCache>
                <c:ptCount val="1"/>
                <c:pt idx="0">
                  <c:v>2011</c:v>
                </c:pt>
              </c:strCache>
            </c:strRef>
          </c:tx>
          <c:spPr>
            <a:solidFill>
              <a:schemeClr val="accent1"/>
            </a:solidFill>
            <a:ln>
              <a:noFill/>
            </a:ln>
            <a:effectLst/>
          </c:spPr>
          <c:invertIfNegative val="0"/>
          <c:cat>
            <c:strRef>
              <c:f>'2011country of birth '!$C$15:$C$22</c:f>
              <c:strCache>
                <c:ptCount val="8"/>
                <c:pt idx="0">
                  <c:v>Blaby</c:v>
                </c:pt>
                <c:pt idx="1">
                  <c:v>Charnwood</c:v>
                </c:pt>
                <c:pt idx="2">
                  <c:v>Harborough</c:v>
                </c:pt>
                <c:pt idx="3">
                  <c:v>Hinckley and Bosworth</c:v>
                </c:pt>
                <c:pt idx="4">
                  <c:v>Leicester</c:v>
                </c:pt>
                <c:pt idx="5">
                  <c:v>Melton</c:v>
                </c:pt>
                <c:pt idx="6">
                  <c:v>North West Leicestershire</c:v>
                </c:pt>
                <c:pt idx="7">
                  <c:v>Oadby and Wigston</c:v>
                </c:pt>
              </c:strCache>
            </c:strRef>
          </c:cat>
          <c:val>
            <c:numRef>
              <c:f>'2011country of birth '!$D$15:$D$22</c:f>
              <c:numCache>
                <c:formatCode>General</c:formatCode>
                <c:ptCount val="8"/>
                <c:pt idx="0">
                  <c:v>6.5</c:v>
                </c:pt>
                <c:pt idx="1">
                  <c:v>10.4</c:v>
                </c:pt>
                <c:pt idx="2">
                  <c:v>5.3999999999999995</c:v>
                </c:pt>
                <c:pt idx="3">
                  <c:v>4.0999999999999996</c:v>
                </c:pt>
                <c:pt idx="4">
                  <c:v>33.6</c:v>
                </c:pt>
                <c:pt idx="5">
                  <c:v>5.0999999999999996</c:v>
                </c:pt>
                <c:pt idx="6">
                  <c:v>3.9</c:v>
                </c:pt>
                <c:pt idx="7">
                  <c:v>15.2</c:v>
                </c:pt>
              </c:numCache>
            </c:numRef>
          </c:val>
          <c:extLst>
            <c:ext xmlns:c16="http://schemas.microsoft.com/office/drawing/2014/chart" uri="{C3380CC4-5D6E-409C-BE32-E72D297353CC}">
              <c16:uniqueId val="{00000000-7607-4B22-9450-B203CCFAD82A}"/>
            </c:ext>
          </c:extLst>
        </c:ser>
        <c:ser>
          <c:idx val="1"/>
          <c:order val="1"/>
          <c:tx>
            <c:strRef>
              <c:f>'2011country of birth '!$E$14</c:f>
              <c:strCache>
                <c:ptCount val="1"/>
                <c:pt idx="0">
                  <c:v>2021</c:v>
                </c:pt>
              </c:strCache>
            </c:strRef>
          </c:tx>
          <c:spPr>
            <a:solidFill>
              <a:schemeClr val="accent2"/>
            </a:solidFill>
            <a:ln>
              <a:noFill/>
            </a:ln>
            <a:effectLst/>
          </c:spPr>
          <c:invertIfNegative val="0"/>
          <c:cat>
            <c:strRef>
              <c:f>'2011country of birth '!$C$15:$C$22</c:f>
              <c:strCache>
                <c:ptCount val="8"/>
                <c:pt idx="0">
                  <c:v>Blaby</c:v>
                </c:pt>
                <c:pt idx="1">
                  <c:v>Charnwood</c:v>
                </c:pt>
                <c:pt idx="2">
                  <c:v>Harborough</c:v>
                </c:pt>
                <c:pt idx="3">
                  <c:v>Hinckley and Bosworth</c:v>
                </c:pt>
                <c:pt idx="4">
                  <c:v>Leicester</c:v>
                </c:pt>
                <c:pt idx="5">
                  <c:v>Melton</c:v>
                </c:pt>
                <c:pt idx="6">
                  <c:v>North West Leicestershire</c:v>
                </c:pt>
                <c:pt idx="7">
                  <c:v>Oadby and Wigston</c:v>
                </c:pt>
              </c:strCache>
            </c:strRef>
          </c:cat>
          <c:val>
            <c:numRef>
              <c:f>'2011country of birth '!$E$15:$E$22</c:f>
              <c:numCache>
                <c:formatCode>0.0</c:formatCode>
                <c:ptCount val="8"/>
                <c:pt idx="0">
                  <c:v>9.6</c:v>
                </c:pt>
                <c:pt idx="1">
                  <c:v>13.1</c:v>
                </c:pt>
                <c:pt idx="2">
                  <c:v>7.2</c:v>
                </c:pt>
                <c:pt idx="3">
                  <c:v>6.2</c:v>
                </c:pt>
                <c:pt idx="4">
                  <c:v>41.1</c:v>
                </c:pt>
                <c:pt idx="5">
                  <c:v>6.2</c:v>
                </c:pt>
                <c:pt idx="6">
                  <c:v>6.1</c:v>
                </c:pt>
                <c:pt idx="7">
                  <c:v>19.399999999999999</c:v>
                </c:pt>
              </c:numCache>
            </c:numRef>
          </c:val>
          <c:extLst>
            <c:ext xmlns:c16="http://schemas.microsoft.com/office/drawing/2014/chart" uri="{C3380CC4-5D6E-409C-BE32-E72D297353CC}">
              <c16:uniqueId val="{00000001-7607-4B22-9450-B203CCFAD82A}"/>
            </c:ext>
          </c:extLst>
        </c:ser>
        <c:dLbls>
          <c:showLegendKey val="0"/>
          <c:showVal val="0"/>
          <c:showCatName val="0"/>
          <c:showSerName val="0"/>
          <c:showPercent val="0"/>
          <c:showBubbleSize val="0"/>
        </c:dLbls>
        <c:gapWidth val="219"/>
        <c:overlap val="-27"/>
        <c:axId val="415605600"/>
        <c:axId val="425693344"/>
      </c:barChart>
      <c:catAx>
        <c:axId val="41560560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425693344"/>
        <c:crosses val="autoZero"/>
        <c:auto val="1"/>
        <c:lblAlgn val="ctr"/>
        <c:lblOffset val="100"/>
        <c:noMultiLvlLbl val="0"/>
      </c:catAx>
      <c:valAx>
        <c:axId val="425693344"/>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415605600"/>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050" b="1" i="0" u="none" strike="noStrike" kern="1200" spc="0" baseline="0">
                <a:solidFill>
                  <a:schemeClr val="tx1">
                    <a:lumMod val="65000"/>
                    <a:lumOff val="35000"/>
                  </a:schemeClr>
                </a:solidFill>
                <a:latin typeface="+mn-lt"/>
                <a:ea typeface="+mn-ea"/>
                <a:cs typeface="+mn-cs"/>
              </a:defRPr>
            </a:pPr>
            <a:r>
              <a:rPr lang="en-GB" sz="1050" b="1" i="0" baseline="0">
                <a:effectLst/>
              </a:rPr>
              <a:t>Percentage of people born outside of the UK living in Leicestershire in 2021</a:t>
            </a:r>
            <a:endParaRPr lang="en-GB" sz="1050" b="1">
              <a:effectLst/>
            </a:endParaRPr>
          </a:p>
        </c:rich>
      </c:tx>
      <c:overlay val="0"/>
      <c:spPr>
        <a:noFill/>
        <a:ln>
          <a:noFill/>
        </a:ln>
        <a:effectLst/>
      </c:spPr>
      <c:txPr>
        <a:bodyPr rot="0" spcFirstLastPara="1" vertOverflow="ellipsis" vert="horz" wrap="square" anchor="ctr" anchorCtr="1"/>
        <a:lstStyle/>
        <a:p>
          <a:pPr>
            <a:defRPr sz="1050" b="1"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bar"/>
        <c:grouping val="stacked"/>
        <c:varyColors val="0"/>
        <c:ser>
          <c:idx val="0"/>
          <c:order val="0"/>
          <c:tx>
            <c:strRef>
              <c:f>'Country of Birth'!$BT$2</c:f>
              <c:strCache>
                <c:ptCount val="1"/>
                <c:pt idx="0">
                  <c:v>EU</c:v>
                </c:pt>
              </c:strCache>
            </c:strRef>
          </c:tx>
          <c:spPr>
            <a:solidFill>
              <a:schemeClr val="accent1"/>
            </a:solidFill>
            <a:ln>
              <a:noFill/>
            </a:ln>
            <a:effectLst/>
          </c:spPr>
          <c:invertIfNegative val="0"/>
          <c:cat>
            <c:strRef>
              <c:f>'Country of Birth'!$BU$1:$CB$1</c:f>
              <c:strCache>
                <c:ptCount val="8"/>
                <c:pt idx="0">
                  <c:v>Leicester</c:v>
                </c:pt>
                <c:pt idx="1">
                  <c:v>Oadby and Wigston</c:v>
                </c:pt>
                <c:pt idx="2">
                  <c:v>Charwood</c:v>
                </c:pt>
                <c:pt idx="3">
                  <c:v>Blaby</c:v>
                </c:pt>
                <c:pt idx="4">
                  <c:v>Harborough</c:v>
                </c:pt>
                <c:pt idx="5">
                  <c:v>Hinckley and Bosworth</c:v>
                </c:pt>
                <c:pt idx="6">
                  <c:v>Melton</c:v>
                </c:pt>
                <c:pt idx="7">
                  <c:v>North West Leicestershire</c:v>
                </c:pt>
              </c:strCache>
            </c:strRef>
          </c:cat>
          <c:val>
            <c:numRef>
              <c:f>'Country of Birth'!$BU$2:$CB$2</c:f>
              <c:numCache>
                <c:formatCode>0.0</c:formatCode>
                <c:ptCount val="8"/>
                <c:pt idx="0">
                  <c:v>8.6496459288601883</c:v>
                </c:pt>
                <c:pt idx="1">
                  <c:v>3.2659139710466163</c:v>
                </c:pt>
                <c:pt idx="2">
                  <c:v>4.0076968652668086</c:v>
                </c:pt>
                <c:pt idx="3">
                  <c:v>3.4627492130115427</c:v>
                </c:pt>
                <c:pt idx="4">
                  <c:v>2.6447872492983424</c:v>
                </c:pt>
                <c:pt idx="5">
                  <c:v>3.1512346222214402</c:v>
                </c:pt>
                <c:pt idx="6">
                  <c:v>3.8876973315556582</c:v>
                </c:pt>
                <c:pt idx="7">
                  <c:v>3.5604114338105384</c:v>
                </c:pt>
              </c:numCache>
            </c:numRef>
          </c:val>
          <c:extLst>
            <c:ext xmlns:c16="http://schemas.microsoft.com/office/drawing/2014/chart" uri="{C3380CC4-5D6E-409C-BE32-E72D297353CC}">
              <c16:uniqueId val="{00000000-B3A7-4989-B8B5-ADFF4FB3B1FD}"/>
            </c:ext>
          </c:extLst>
        </c:ser>
        <c:ser>
          <c:idx val="1"/>
          <c:order val="1"/>
          <c:tx>
            <c:strRef>
              <c:f>'Country of Birth'!$BT$3</c:f>
              <c:strCache>
                <c:ptCount val="1"/>
                <c:pt idx="0">
                  <c:v>Europe</c:v>
                </c:pt>
              </c:strCache>
            </c:strRef>
          </c:tx>
          <c:spPr>
            <a:solidFill>
              <a:schemeClr val="accent2"/>
            </a:solidFill>
            <a:ln>
              <a:noFill/>
            </a:ln>
            <a:effectLst/>
          </c:spPr>
          <c:invertIfNegative val="0"/>
          <c:cat>
            <c:strRef>
              <c:f>'Country of Birth'!$BU$1:$CB$1</c:f>
              <c:strCache>
                <c:ptCount val="8"/>
                <c:pt idx="0">
                  <c:v>Leicester</c:v>
                </c:pt>
                <c:pt idx="1">
                  <c:v>Oadby and Wigston</c:v>
                </c:pt>
                <c:pt idx="2">
                  <c:v>Charwood</c:v>
                </c:pt>
                <c:pt idx="3">
                  <c:v>Blaby</c:v>
                </c:pt>
                <c:pt idx="4">
                  <c:v>Harborough</c:v>
                </c:pt>
                <c:pt idx="5">
                  <c:v>Hinckley and Bosworth</c:v>
                </c:pt>
                <c:pt idx="6">
                  <c:v>Melton</c:v>
                </c:pt>
                <c:pt idx="7">
                  <c:v>North West Leicestershire</c:v>
                </c:pt>
              </c:strCache>
            </c:strRef>
          </c:cat>
          <c:val>
            <c:numRef>
              <c:f>'Country of Birth'!$BU$3:$CB$3</c:f>
              <c:numCache>
                <c:formatCode>0.0</c:formatCode>
                <c:ptCount val="8"/>
                <c:pt idx="0">
                  <c:v>0.802832569118485</c:v>
                </c:pt>
                <c:pt idx="1">
                  <c:v>0.7255662533767403</c:v>
                </c:pt>
                <c:pt idx="2">
                  <c:v>0.4006066173472993</c:v>
                </c:pt>
                <c:pt idx="3">
                  <c:v>0.38183514049201356</c:v>
                </c:pt>
                <c:pt idx="4">
                  <c:v>0.28066293815172183</c:v>
                </c:pt>
                <c:pt idx="5">
                  <c:v>0.27103609708020204</c:v>
                </c:pt>
                <c:pt idx="6">
                  <c:v>0.20675129944157827</c:v>
                </c:pt>
                <c:pt idx="7">
                  <c:v>0.23016608249687223</c:v>
                </c:pt>
              </c:numCache>
            </c:numRef>
          </c:val>
          <c:extLst>
            <c:ext xmlns:c16="http://schemas.microsoft.com/office/drawing/2014/chart" uri="{C3380CC4-5D6E-409C-BE32-E72D297353CC}">
              <c16:uniqueId val="{00000001-B3A7-4989-B8B5-ADFF4FB3B1FD}"/>
            </c:ext>
          </c:extLst>
        </c:ser>
        <c:ser>
          <c:idx val="2"/>
          <c:order val="2"/>
          <c:tx>
            <c:strRef>
              <c:f>'Country of Birth'!$BT$4</c:f>
              <c:strCache>
                <c:ptCount val="1"/>
                <c:pt idx="0">
                  <c:v>Africa</c:v>
                </c:pt>
              </c:strCache>
            </c:strRef>
          </c:tx>
          <c:spPr>
            <a:solidFill>
              <a:schemeClr val="accent3"/>
            </a:solidFill>
            <a:ln>
              <a:noFill/>
            </a:ln>
            <a:effectLst/>
          </c:spPr>
          <c:invertIfNegative val="0"/>
          <c:cat>
            <c:strRef>
              <c:f>'Country of Birth'!$BU$1:$CB$1</c:f>
              <c:strCache>
                <c:ptCount val="8"/>
                <c:pt idx="0">
                  <c:v>Leicester</c:v>
                </c:pt>
                <c:pt idx="1">
                  <c:v>Oadby and Wigston</c:v>
                </c:pt>
                <c:pt idx="2">
                  <c:v>Charwood</c:v>
                </c:pt>
                <c:pt idx="3">
                  <c:v>Blaby</c:v>
                </c:pt>
                <c:pt idx="4">
                  <c:v>Harborough</c:v>
                </c:pt>
                <c:pt idx="5">
                  <c:v>Hinckley and Bosworth</c:v>
                </c:pt>
                <c:pt idx="6">
                  <c:v>Melton</c:v>
                </c:pt>
                <c:pt idx="7">
                  <c:v>North West Leicestershire</c:v>
                </c:pt>
              </c:strCache>
            </c:strRef>
          </c:cat>
          <c:val>
            <c:numRef>
              <c:f>'Country of Birth'!$BU$4:$CB$4</c:f>
              <c:numCache>
                <c:formatCode>0.0</c:formatCode>
                <c:ptCount val="8"/>
                <c:pt idx="0">
                  <c:v>9.1005779092167014</c:v>
                </c:pt>
                <c:pt idx="1">
                  <c:v>5.6625337674032004</c:v>
                </c:pt>
                <c:pt idx="2">
                  <c:v>2.7488028004413736</c:v>
                </c:pt>
                <c:pt idx="3">
                  <c:v>1.9985620457813533</c:v>
                </c:pt>
                <c:pt idx="4">
                  <c:v>1.5129166410587342</c:v>
                </c:pt>
                <c:pt idx="5">
                  <c:v>0.93014660588887532</c:v>
                </c:pt>
                <c:pt idx="6">
                  <c:v>0.72846018588294403</c:v>
                </c:pt>
                <c:pt idx="7">
                  <c:v>0.78695789202250088</c:v>
                </c:pt>
              </c:numCache>
            </c:numRef>
          </c:val>
          <c:extLst>
            <c:ext xmlns:c16="http://schemas.microsoft.com/office/drawing/2014/chart" uri="{C3380CC4-5D6E-409C-BE32-E72D297353CC}">
              <c16:uniqueId val="{00000002-B3A7-4989-B8B5-ADFF4FB3B1FD}"/>
            </c:ext>
          </c:extLst>
        </c:ser>
        <c:ser>
          <c:idx val="3"/>
          <c:order val="3"/>
          <c:tx>
            <c:strRef>
              <c:f>'Country of Birth'!$BT$5</c:f>
              <c:strCache>
                <c:ptCount val="1"/>
                <c:pt idx="0">
                  <c:v>Middle East and Asia</c:v>
                </c:pt>
              </c:strCache>
            </c:strRef>
          </c:tx>
          <c:spPr>
            <a:solidFill>
              <a:schemeClr val="accent4"/>
            </a:solidFill>
            <a:ln>
              <a:noFill/>
            </a:ln>
            <a:effectLst/>
          </c:spPr>
          <c:invertIfNegative val="0"/>
          <c:cat>
            <c:strRef>
              <c:f>'Country of Birth'!$BU$1:$CB$1</c:f>
              <c:strCache>
                <c:ptCount val="8"/>
                <c:pt idx="0">
                  <c:v>Leicester</c:v>
                </c:pt>
                <c:pt idx="1">
                  <c:v>Oadby and Wigston</c:v>
                </c:pt>
                <c:pt idx="2">
                  <c:v>Charwood</c:v>
                </c:pt>
                <c:pt idx="3">
                  <c:v>Blaby</c:v>
                </c:pt>
                <c:pt idx="4">
                  <c:v>Harborough</c:v>
                </c:pt>
                <c:pt idx="5">
                  <c:v>Hinckley and Bosworth</c:v>
                </c:pt>
                <c:pt idx="6">
                  <c:v>Melton</c:v>
                </c:pt>
                <c:pt idx="7">
                  <c:v>North West Leicestershire</c:v>
                </c:pt>
              </c:strCache>
            </c:strRef>
          </c:cat>
          <c:val>
            <c:numRef>
              <c:f>'Country of Birth'!$BU$5:$CB$5</c:f>
              <c:numCache>
                <c:formatCode>0.0</c:formatCode>
                <c:ptCount val="8"/>
                <c:pt idx="0">
                  <c:v>21.535122229155927</c:v>
                </c:pt>
                <c:pt idx="1">
                  <c:v>8.9076677980189789</c:v>
                </c:pt>
                <c:pt idx="2">
                  <c:v>5.2051682058585316</c:v>
                </c:pt>
                <c:pt idx="3">
                  <c:v>3.1858458668532119</c:v>
                </c:pt>
                <c:pt idx="4">
                  <c:v>1.9851269129125437</c:v>
                </c:pt>
                <c:pt idx="5">
                  <c:v>1.3367007515091782</c:v>
                </c:pt>
                <c:pt idx="6">
                  <c:v>0.90429540316503387</c:v>
                </c:pt>
                <c:pt idx="7">
                  <c:v>1.0371799402141213</c:v>
                </c:pt>
              </c:numCache>
            </c:numRef>
          </c:val>
          <c:extLst>
            <c:ext xmlns:c16="http://schemas.microsoft.com/office/drawing/2014/chart" uri="{C3380CC4-5D6E-409C-BE32-E72D297353CC}">
              <c16:uniqueId val="{00000003-B3A7-4989-B8B5-ADFF4FB3B1FD}"/>
            </c:ext>
          </c:extLst>
        </c:ser>
        <c:ser>
          <c:idx val="4"/>
          <c:order val="4"/>
          <c:tx>
            <c:strRef>
              <c:f>'Country of Birth'!$BT$6</c:f>
              <c:strCache>
                <c:ptCount val="1"/>
                <c:pt idx="0">
                  <c:v>The Americas and the Caribbean</c:v>
                </c:pt>
              </c:strCache>
            </c:strRef>
          </c:tx>
          <c:spPr>
            <a:solidFill>
              <a:schemeClr val="accent5"/>
            </a:solidFill>
            <a:ln>
              <a:noFill/>
            </a:ln>
            <a:effectLst/>
          </c:spPr>
          <c:invertIfNegative val="0"/>
          <c:cat>
            <c:strRef>
              <c:f>'Country of Birth'!$BU$1:$CB$1</c:f>
              <c:strCache>
                <c:ptCount val="8"/>
                <c:pt idx="0">
                  <c:v>Leicester</c:v>
                </c:pt>
                <c:pt idx="1">
                  <c:v>Oadby and Wigston</c:v>
                </c:pt>
                <c:pt idx="2">
                  <c:v>Charwood</c:v>
                </c:pt>
                <c:pt idx="3">
                  <c:v>Blaby</c:v>
                </c:pt>
                <c:pt idx="4">
                  <c:v>Harborough</c:v>
                </c:pt>
                <c:pt idx="5">
                  <c:v>Hinckley and Bosworth</c:v>
                </c:pt>
                <c:pt idx="6">
                  <c:v>Melton</c:v>
                </c:pt>
                <c:pt idx="7">
                  <c:v>North West Leicestershire</c:v>
                </c:pt>
              </c:strCache>
            </c:strRef>
          </c:cat>
          <c:val>
            <c:numRef>
              <c:f>'Country of Birth'!$BU$6:$CB$6</c:f>
              <c:numCache>
                <c:formatCode>0.0</c:formatCode>
                <c:ptCount val="8"/>
                <c:pt idx="0">
                  <c:v>0.7664758390536397</c:v>
                </c:pt>
                <c:pt idx="1">
                  <c:v>0.614739904412274</c:v>
                </c:pt>
                <c:pt idx="2">
                  <c:v>0.53975898375287412</c:v>
                </c:pt>
                <c:pt idx="3">
                  <c:v>0.45567603280090169</c:v>
                </c:pt>
                <c:pt idx="4">
                  <c:v>0.48040481019400572</c:v>
                </c:pt>
                <c:pt idx="5">
                  <c:v>0.36079480455481439</c:v>
                </c:pt>
                <c:pt idx="6">
                  <c:v>0.31882209726972349</c:v>
                </c:pt>
                <c:pt idx="7">
                  <c:v>0.33999637082525525</c:v>
                </c:pt>
              </c:numCache>
            </c:numRef>
          </c:val>
          <c:extLst>
            <c:ext xmlns:c16="http://schemas.microsoft.com/office/drawing/2014/chart" uri="{C3380CC4-5D6E-409C-BE32-E72D297353CC}">
              <c16:uniqueId val="{00000004-B3A7-4989-B8B5-ADFF4FB3B1FD}"/>
            </c:ext>
          </c:extLst>
        </c:ser>
        <c:ser>
          <c:idx val="5"/>
          <c:order val="5"/>
          <c:tx>
            <c:strRef>
              <c:f>'Country of Birth'!$BT$7</c:f>
              <c:strCache>
                <c:ptCount val="1"/>
                <c:pt idx="0">
                  <c:v>Antarctica and Oceania and Other</c:v>
                </c:pt>
              </c:strCache>
            </c:strRef>
          </c:tx>
          <c:spPr>
            <a:solidFill>
              <a:schemeClr val="accent6"/>
            </a:solidFill>
            <a:ln>
              <a:noFill/>
            </a:ln>
            <a:effectLst/>
          </c:spPr>
          <c:invertIfNegative val="0"/>
          <c:cat>
            <c:strRef>
              <c:f>'Country of Birth'!$BU$1:$CB$1</c:f>
              <c:strCache>
                <c:ptCount val="8"/>
                <c:pt idx="0">
                  <c:v>Leicester</c:v>
                </c:pt>
                <c:pt idx="1">
                  <c:v>Oadby and Wigston</c:v>
                </c:pt>
                <c:pt idx="2">
                  <c:v>Charwood</c:v>
                </c:pt>
                <c:pt idx="3">
                  <c:v>Blaby</c:v>
                </c:pt>
                <c:pt idx="4">
                  <c:v>Harborough</c:v>
                </c:pt>
                <c:pt idx="5">
                  <c:v>Hinckley and Bosworth</c:v>
                </c:pt>
                <c:pt idx="6">
                  <c:v>Melton</c:v>
                </c:pt>
                <c:pt idx="7">
                  <c:v>North West Leicestershire</c:v>
                </c:pt>
              </c:strCache>
            </c:strRef>
          </c:cat>
          <c:val>
            <c:numRef>
              <c:f>'Country of Birth'!$BU$7:$CB$7</c:f>
              <c:numCache>
                <c:formatCode>0.0</c:formatCode>
                <c:ptCount val="8"/>
                <c:pt idx="0">
                  <c:v>0.1212795398431777</c:v>
                </c:pt>
                <c:pt idx="1">
                  <c:v>0.11775299577474546</c:v>
                </c:pt>
                <c:pt idx="2">
                  <c:v>0.1739404580069685</c:v>
                </c:pt>
                <c:pt idx="3">
                  <c:v>0.1136761105281567</c:v>
                </c:pt>
                <c:pt idx="4">
                  <c:v>0.25403068854608407</c:v>
                </c:pt>
                <c:pt idx="5">
                  <c:v>0.14519790915010825</c:v>
                </c:pt>
                <c:pt idx="6">
                  <c:v>0.19515776863177015</c:v>
                </c:pt>
                <c:pt idx="7">
                  <c:v>0.13561652993591641</c:v>
                </c:pt>
              </c:numCache>
            </c:numRef>
          </c:val>
          <c:extLst>
            <c:ext xmlns:c16="http://schemas.microsoft.com/office/drawing/2014/chart" uri="{C3380CC4-5D6E-409C-BE32-E72D297353CC}">
              <c16:uniqueId val="{00000005-B3A7-4989-B8B5-ADFF4FB3B1FD}"/>
            </c:ext>
          </c:extLst>
        </c:ser>
        <c:ser>
          <c:idx val="6"/>
          <c:order val="6"/>
          <c:tx>
            <c:strRef>
              <c:f>'Country of Birth'!$BT$8</c:f>
              <c:strCache>
                <c:ptCount val="1"/>
                <c:pt idx="0">
                  <c:v>British Overseas</c:v>
                </c:pt>
              </c:strCache>
            </c:strRef>
          </c:tx>
          <c:spPr>
            <a:solidFill>
              <a:schemeClr val="accent1">
                <a:lumMod val="60000"/>
              </a:schemeClr>
            </a:solidFill>
            <a:ln>
              <a:noFill/>
            </a:ln>
            <a:effectLst/>
          </c:spPr>
          <c:invertIfNegative val="0"/>
          <c:cat>
            <c:strRef>
              <c:f>'Country of Birth'!$BU$1:$CB$1</c:f>
              <c:strCache>
                <c:ptCount val="8"/>
                <c:pt idx="0">
                  <c:v>Leicester</c:v>
                </c:pt>
                <c:pt idx="1">
                  <c:v>Oadby and Wigston</c:v>
                </c:pt>
                <c:pt idx="2">
                  <c:v>Charwood</c:v>
                </c:pt>
                <c:pt idx="3">
                  <c:v>Blaby</c:v>
                </c:pt>
                <c:pt idx="4">
                  <c:v>Harborough</c:v>
                </c:pt>
                <c:pt idx="5">
                  <c:v>Hinckley and Bosworth</c:v>
                </c:pt>
                <c:pt idx="6">
                  <c:v>Melton</c:v>
                </c:pt>
                <c:pt idx="7">
                  <c:v>North West Leicestershire</c:v>
                </c:pt>
              </c:strCache>
            </c:strRef>
          </c:cat>
          <c:val>
            <c:numRef>
              <c:f>'Country of Birth'!$BU$8:$CB$8</c:f>
              <c:numCache>
                <c:formatCode>0.0</c:formatCode>
                <c:ptCount val="8"/>
                <c:pt idx="0">
                  <c:v>0.12670591746479637</c:v>
                </c:pt>
                <c:pt idx="1">
                  <c:v>6.5803144697651861E-2</c:v>
                </c:pt>
                <c:pt idx="2">
                  <c:v>0</c:v>
                </c:pt>
                <c:pt idx="3">
                  <c:v>0</c:v>
                </c:pt>
                <c:pt idx="4">
                  <c:v>0</c:v>
                </c:pt>
                <c:pt idx="5">
                  <c:v>0</c:v>
                </c:pt>
                <c:pt idx="6">
                  <c:v>0</c:v>
                </c:pt>
                <c:pt idx="7">
                  <c:v>0</c:v>
                </c:pt>
              </c:numCache>
            </c:numRef>
          </c:val>
          <c:extLst>
            <c:ext xmlns:c16="http://schemas.microsoft.com/office/drawing/2014/chart" uri="{C3380CC4-5D6E-409C-BE32-E72D297353CC}">
              <c16:uniqueId val="{00000006-B3A7-4989-B8B5-ADFF4FB3B1FD}"/>
            </c:ext>
          </c:extLst>
        </c:ser>
        <c:dLbls>
          <c:showLegendKey val="0"/>
          <c:showVal val="0"/>
          <c:showCatName val="0"/>
          <c:showSerName val="0"/>
          <c:showPercent val="0"/>
          <c:showBubbleSize val="0"/>
        </c:dLbls>
        <c:gapWidth val="150"/>
        <c:overlap val="100"/>
        <c:axId val="406509616"/>
        <c:axId val="406496736"/>
      </c:barChart>
      <c:catAx>
        <c:axId val="406509616"/>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406496736"/>
        <c:crosses val="autoZero"/>
        <c:auto val="1"/>
        <c:lblAlgn val="ctr"/>
        <c:lblOffset val="100"/>
        <c:noMultiLvlLbl val="0"/>
      </c:catAx>
      <c:valAx>
        <c:axId val="406496736"/>
        <c:scaling>
          <c:orientation val="minMax"/>
        </c:scaling>
        <c:delete val="0"/>
        <c:axPos val="b"/>
        <c:majorGridlines>
          <c:spPr>
            <a:ln w="9525" cap="flat" cmpd="sng" algn="ctr">
              <a:solidFill>
                <a:schemeClr val="tx1">
                  <a:lumMod val="15000"/>
                  <a:lumOff val="85000"/>
                </a:schemeClr>
              </a:solidFill>
              <a:round/>
            </a:ln>
            <a:effectLst/>
          </c:spPr>
        </c:majorGridlines>
        <c:numFmt formatCode="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406509616"/>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7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4"/>
    </mc:Choice>
    <mc:Fallback>
      <c:style val="4"/>
    </mc:Fallback>
  </mc:AlternateContent>
  <c:chart>
    <c:autoTitleDeleted val="1"/>
    <c:plotArea>
      <c:layout>
        <c:manualLayout>
          <c:layoutTarget val="inner"/>
          <c:xMode val="edge"/>
          <c:yMode val="edge"/>
          <c:x val="0.24302347707111985"/>
          <c:y val="0.199979380646159"/>
          <c:w val="0.46792312641011935"/>
          <c:h val="0.6655076871528538"/>
        </c:manualLayout>
      </c:layout>
      <c:pieChart>
        <c:varyColors val="1"/>
        <c:ser>
          <c:idx val="0"/>
          <c:order val="0"/>
          <c:tx>
            <c:strRef>
              <c:f>Sheet1!$B$1</c:f>
              <c:strCache>
                <c:ptCount val="1"/>
                <c:pt idx="0">
                  <c:v>Sales</c:v>
                </c:pt>
              </c:strCache>
            </c:strRef>
          </c:tx>
          <c:dPt>
            <c:idx val="0"/>
            <c:bubble3D val="0"/>
            <c:explosion val="1"/>
            <c:spPr>
              <a:solidFill>
                <a:schemeClr val="accent2">
                  <a:shade val="65000"/>
                </a:schemeClr>
              </a:solidFill>
              <a:ln>
                <a:noFill/>
              </a:ln>
              <a:effectLst>
                <a:outerShdw blurRad="63500" sx="102000" sy="102000" algn="ctr" rotWithShape="0">
                  <a:prstClr val="black">
                    <a:alpha val="20000"/>
                  </a:prstClr>
                </a:outerShdw>
              </a:effectLst>
            </c:spPr>
            <c:extLst>
              <c:ext xmlns:c16="http://schemas.microsoft.com/office/drawing/2014/chart" uri="{C3380CC4-5D6E-409C-BE32-E72D297353CC}">
                <c16:uniqueId val="{00000001-6932-491B-943E-E2E51B42BDF2}"/>
              </c:ext>
            </c:extLst>
          </c:dPt>
          <c:dPt>
            <c:idx val="1"/>
            <c:bubble3D val="0"/>
            <c:spPr>
              <a:solidFill>
                <a:schemeClr val="accent2"/>
              </a:solidFill>
              <a:ln>
                <a:noFill/>
              </a:ln>
              <a:effectLst>
                <a:outerShdw blurRad="63500" sx="102000" sy="102000" algn="ctr" rotWithShape="0">
                  <a:prstClr val="black">
                    <a:alpha val="20000"/>
                  </a:prstClr>
                </a:outerShdw>
              </a:effectLst>
            </c:spPr>
            <c:extLst>
              <c:ext xmlns:c16="http://schemas.microsoft.com/office/drawing/2014/chart" uri="{C3380CC4-5D6E-409C-BE32-E72D297353CC}">
                <c16:uniqueId val="{00000002-6932-491B-943E-E2E51B42BDF2}"/>
              </c:ext>
            </c:extLst>
          </c:dPt>
          <c:dPt>
            <c:idx val="2"/>
            <c:bubble3D val="0"/>
            <c:spPr>
              <a:solidFill>
                <a:schemeClr val="accent2">
                  <a:tint val="65000"/>
                </a:schemeClr>
              </a:solidFill>
              <a:ln>
                <a:noFill/>
              </a:ln>
              <a:effectLst>
                <a:outerShdw blurRad="63500" sx="102000" sy="102000" algn="ctr" rotWithShape="0">
                  <a:prstClr val="black">
                    <a:alpha val="20000"/>
                  </a:prstClr>
                </a:outerShdw>
              </a:effectLst>
            </c:spPr>
            <c:extLst>
              <c:ext xmlns:c16="http://schemas.microsoft.com/office/drawing/2014/chart" uri="{C3380CC4-5D6E-409C-BE32-E72D297353CC}">
                <c16:uniqueId val="{00000003-6932-491B-943E-E2E51B42BDF2}"/>
              </c:ext>
            </c:extLst>
          </c:dPt>
          <c:dLbls>
            <c:dLbl>
              <c:idx val="0"/>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2">
                          <a:shade val="65000"/>
                        </a:schemeClr>
                      </a:solidFill>
                      <a:latin typeface="+mn-lt"/>
                      <a:ea typeface="+mn-ea"/>
                      <a:cs typeface="+mn-cs"/>
                    </a:defRPr>
                  </a:pPr>
                  <a:endParaRPr lang="en-US"/>
                </a:p>
              </c:txPr>
              <c:dLblPos val="outEnd"/>
              <c:showLegendKey val="0"/>
              <c:showVal val="0"/>
              <c:showCatName val="1"/>
              <c:showSerName val="0"/>
              <c:showPercent val="1"/>
              <c:showBubbleSize val="0"/>
              <c:extLst>
                <c:ext xmlns:c16="http://schemas.microsoft.com/office/drawing/2014/chart" uri="{C3380CC4-5D6E-409C-BE32-E72D297353CC}">
                  <c16:uniqueId val="{00000001-6932-491B-943E-E2E51B42BDF2}"/>
                </c:ext>
              </c:extLst>
            </c:dLbl>
            <c:dLbl>
              <c:idx val="1"/>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2"/>
                      </a:solidFill>
                      <a:latin typeface="+mn-lt"/>
                      <a:ea typeface="+mn-ea"/>
                      <a:cs typeface="+mn-cs"/>
                    </a:defRPr>
                  </a:pPr>
                  <a:endParaRPr lang="en-US"/>
                </a:p>
              </c:txPr>
              <c:dLblPos val="outEnd"/>
              <c:showLegendKey val="0"/>
              <c:showVal val="0"/>
              <c:showCatName val="1"/>
              <c:showSerName val="0"/>
              <c:showPercent val="1"/>
              <c:showBubbleSize val="0"/>
              <c:extLst>
                <c:ext xmlns:c16="http://schemas.microsoft.com/office/drawing/2014/chart" uri="{C3380CC4-5D6E-409C-BE32-E72D297353CC}">
                  <c16:uniqueId val="{00000002-6932-491B-943E-E2E51B42BDF2}"/>
                </c:ext>
              </c:extLst>
            </c:dLbl>
            <c:dLbl>
              <c:idx val="2"/>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2">
                          <a:tint val="65000"/>
                        </a:schemeClr>
                      </a:solidFill>
                      <a:latin typeface="+mn-lt"/>
                      <a:ea typeface="+mn-ea"/>
                      <a:cs typeface="+mn-cs"/>
                    </a:defRPr>
                  </a:pPr>
                  <a:endParaRPr lang="en-US"/>
                </a:p>
              </c:txPr>
              <c:dLblPos val="outEnd"/>
              <c:showLegendKey val="0"/>
              <c:showVal val="0"/>
              <c:showCatName val="1"/>
              <c:showSerName val="0"/>
              <c:showPercent val="1"/>
              <c:showBubbleSize val="0"/>
              <c:extLst>
                <c:ext xmlns:c16="http://schemas.microsoft.com/office/drawing/2014/chart" uri="{C3380CC4-5D6E-409C-BE32-E72D297353CC}">
                  <c16:uniqueId val="{00000003-6932-491B-943E-E2E51B42BDF2}"/>
                </c:ext>
              </c:extLst>
            </c:dLbl>
            <c:spPr>
              <a:noFill/>
              <a:ln>
                <a:noFill/>
              </a:ln>
              <a:effectLst/>
            </c:spPr>
            <c:dLblPos val="outEnd"/>
            <c:showLegendKey val="0"/>
            <c:showVal val="0"/>
            <c:showCatName val="1"/>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Sheet1!$A$2:$A$4</c:f>
              <c:strCache>
                <c:ptCount val="3"/>
                <c:pt idx="0">
                  <c:v>UK Passport</c:v>
                </c:pt>
                <c:pt idx="1">
                  <c:v>Non-UK Passport</c:v>
                </c:pt>
                <c:pt idx="2">
                  <c:v>No Passport</c:v>
                </c:pt>
              </c:strCache>
            </c:strRef>
          </c:cat>
          <c:val>
            <c:numRef>
              <c:f>Sheet1!$B$2:$B$4</c:f>
              <c:numCache>
                <c:formatCode>#,##0</c:formatCode>
                <c:ptCount val="3"/>
                <c:pt idx="0">
                  <c:v>238152</c:v>
                </c:pt>
                <c:pt idx="1">
                  <c:v>88970</c:v>
                </c:pt>
                <c:pt idx="2">
                  <c:v>41449</c:v>
                </c:pt>
              </c:numCache>
            </c:numRef>
          </c:val>
          <c:extLst>
            <c:ext xmlns:c16="http://schemas.microsoft.com/office/drawing/2014/chart" uri="{C3380CC4-5D6E-409C-BE32-E72D297353CC}">
              <c16:uniqueId val="{00000000-6932-491B-943E-E2E51B42BDF2}"/>
            </c:ext>
          </c:extLst>
        </c:ser>
        <c:dLbls>
          <c:dLblPos val="outEnd"/>
          <c:showLegendKey val="0"/>
          <c:showVal val="0"/>
          <c:showCatName val="1"/>
          <c:showSerName val="0"/>
          <c:showPercent val="0"/>
          <c:showBubbleSize val="0"/>
          <c:showLeaderLines val="1"/>
        </c:dLbls>
        <c:firstSliceAng val="0"/>
      </c:pieChart>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noFill/>
      <a:round/>
    </a:ln>
    <a:effectLst/>
  </c:spPr>
  <c:txPr>
    <a:bodyPr/>
    <a:lstStyle/>
    <a:p>
      <a:pPr>
        <a:defRPr/>
      </a:pPr>
      <a:endParaRPr lang="en-US"/>
    </a:p>
  </c:txPr>
  <c:externalData r:id="rId3">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GB" sz="1200"/>
              <a:t>Top 10 non-uk passports held in 2021, compared with 2011</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bar"/>
        <c:grouping val="clustered"/>
        <c:varyColors val="0"/>
        <c:ser>
          <c:idx val="0"/>
          <c:order val="0"/>
          <c:tx>
            <c:v>2011</c:v>
          </c:tx>
          <c:spPr>
            <a:solidFill>
              <a:schemeClr val="accent2"/>
            </a:solidFill>
            <a:ln>
              <a:noFill/>
            </a:ln>
            <a:effectLst/>
          </c:spPr>
          <c:invertIfNegative val="0"/>
          <c:cat>
            <c:strRef>
              <c:f>'Passports held'!$B$75:$B$84</c:f>
              <c:strCache>
                <c:ptCount val="10"/>
                <c:pt idx="0">
                  <c:v>India</c:v>
                </c:pt>
                <c:pt idx="1">
                  <c:v> Portugal</c:v>
                </c:pt>
                <c:pt idx="2">
                  <c:v> Poland</c:v>
                </c:pt>
                <c:pt idx="3">
                  <c:v>Italy</c:v>
                </c:pt>
                <c:pt idx="4">
                  <c:v>Romania</c:v>
                </c:pt>
                <c:pt idx="5">
                  <c:v>Pakistan</c:v>
                </c:pt>
                <c:pt idx="6">
                  <c:v> France</c:v>
                </c:pt>
                <c:pt idx="7">
                  <c:v> Nigeria</c:v>
                </c:pt>
                <c:pt idx="8">
                  <c:v> Ireland</c:v>
                </c:pt>
                <c:pt idx="9">
                  <c:v>Lithuania</c:v>
                </c:pt>
              </c:strCache>
            </c:strRef>
          </c:cat>
          <c:val>
            <c:numRef>
              <c:f>'Passports held'!$C$75:$C$84</c:f>
              <c:numCache>
                <c:formatCode>General</c:formatCode>
                <c:ptCount val="10"/>
                <c:pt idx="0">
                  <c:v>19654</c:v>
                </c:pt>
                <c:pt idx="1">
                  <c:v>18862</c:v>
                </c:pt>
                <c:pt idx="2">
                  <c:v>9229</c:v>
                </c:pt>
                <c:pt idx="3">
                  <c:v>5264</c:v>
                </c:pt>
                <c:pt idx="4">
                  <c:v>4840</c:v>
                </c:pt>
                <c:pt idx="5">
                  <c:v>1572</c:v>
                </c:pt>
                <c:pt idx="6">
                  <c:v>1520</c:v>
                </c:pt>
                <c:pt idx="7">
                  <c:v>1508</c:v>
                </c:pt>
                <c:pt idx="8">
                  <c:v>1232</c:v>
                </c:pt>
                <c:pt idx="9">
                  <c:v>1104</c:v>
                </c:pt>
              </c:numCache>
            </c:numRef>
          </c:val>
          <c:extLst>
            <c:ext xmlns:c16="http://schemas.microsoft.com/office/drawing/2014/chart" uri="{C3380CC4-5D6E-409C-BE32-E72D297353CC}">
              <c16:uniqueId val="{00000000-06DA-486F-B89F-C31F7190CBD2}"/>
            </c:ext>
          </c:extLst>
        </c:ser>
        <c:ser>
          <c:idx val="1"/>
          <c:order val="1"/>
          <c:tx>
            <c:v>2021</c:v>
          </c:tx>
          <c:spPr>
            <a:solidFill>
              <a:schemeClr val="bg2">
                <a:lumMod val="75000"/>
              </a:schemeClr>
            </a:solidFill>
            <a:ln>
              <a:noFill/>
            </a:ln>
            <a:effectLst/>
          </c:spPr>
          <c:invertIfNegative val="0"/>
          <c:cat>
            <c:strRef>
              <c:f>'Passports held'!$B$75:$B$84</c:f>
              <c:strCache>
                <c:ptCount val="10"/>
                <c:pt idx="0">
                  <c:v>India</c:v>
                </c:pt>
                <c:pt idx="1">
                  <c:v> Portugal</c:v>
                </c:pt>
                <c:pt idx="2">
                  <c:v> Poland</c:v>
                </c:pt>
                <c:pt idx="3">
                  <c:v>Italy</c:v>
                </c:pt>
                <c:pt idx="4">
                  <c:v>Romania</c:v>
                </c:pt>
                <c:pt idx="5">
                  <c:v>Pakistan</c:v>
                </c:pt>
                <c:pt idx="6">
                  <c:v> France</c:v>
                </c:pt>
                <c:pt idx="7">
                  <c:v> Nigeria</c:v>
                </c:pt>
                <c:pt idx="8">
                  <c:v> Ireland</c:v>
                </c:pt>
                <c:pt idx="9">
                  <c:v>Lithuania</c:v>
                </c:pt>
              </c:strCache>
            </c:strRef>
          </c:cat>
          <c:val>
            <c:numRef>
              <c:f>'Passports held'!$D$75:$D$84</c:f>
              <c:numCache>
                <c:formatCode>#,##0</c:formatCode>
                <c:ptCount val="10"/>
                <c:pt idx="0">
                  <c:v>12471</c:v>
                </c:pt>
                <c:pt idx="1">
                  <c:v>3781</c:v>
                </c:pt>
                <c:pt idx="2">
                  <c:v>6080</c:v>
                </c:pt>
                <c:pt idx="3" formatCode="General">
                  <c:v>681</c:v>
                </c:pt>
                <c:pt idx="4" formatCode="General">
                  <c:v>253</c:v>
                </c:pt>
                <c:pt idx="5">
                  <c:v>1233</c:v>
                </c:pt>
                <c:pt idx="6" formatCode="General">
                  <c:v>903</c:v>
                </c:pt>
                <c:pt idx="7" formatCode="General">
                  <c:v>884</c:v>
                </c:pt>
                <c:pt idx="8">
                  <c:v>1422</c:v>
                </c:pt>
                <c:pt idx="9" formatCode="General">
                  <c:v>393</c:v>
                </c:pt>
              </c:numCache>
            </c:numRef>
          </c:val>
          <c:extLst>
            <c:ext xmlns:c16="http://schemas.microsoft.com/office/drawing/2014/chart" uri="{C3380CC4-5D6E-409C-BE32-E72D297353CC}">
              <c16:uniqueId val="{00000001-06DA-486F-B89F-C31F7190CBD2}"/>
            </c:ext>
          </c:extLst>
        </c:ser>
        <c:dLbls>
          <c:showLegendKey val="0"/>
          <c:showVal val="0"/>
          <c:showCatName val="0"/>
          <c:showSerName val="0"/>
          <c:showPercent val="0"/>
          <c:showBubbleSize val="0"/>
        </c:dLbls>
        <c:gapWidth val="182"/>
        <c:axId val="1026713984"/>
        <c:axId val="1026714816"/>
      </c:barChart>
      <c:catAx>
        <c:axId val="1026713984"/>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026714816"/>
        <c:crosses val="autoZero"/>
        <c:auto val="1"/>
        <c:lblAlgn val="ctr"/>
        <c:lblOffset val="100"/>
        <c:noMultiLvlLbl val="0"/>
      </c:catAx>
      <c:valAx>
        <c:axId val="1026714816"/>
        <c:scaling>
          <c:orientation val="minMax"/>
          <c:max val="20000"/>
        </c:scaling>
        <c:delete val="0"/>
        <c:axPos val="b"/>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026713984"/>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GB"/>
              <a:t>Amount of UK residents with a non-UK passport</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clustered"/>
        <c:varyColors val="0"/>
        <c:ser>
          <c:idx val="0"/>
          <c:order val="0"/>
          <c:tx>
            <c:strRef>
              <c:f>Migration!$A$89</c:f>
              <c:strCache>
                <c:ptCount val="1"/>
                <c:pt idx="0">
                  <c:v>2011 (%)</c:v>
                </c:pt>
              </c:strCache>
            </c:strRef>
          </c:tx>
          <c:spPr>
            <a:solidFill>
              <a:schemeClr val="accent1"/>
            </a:solidFill>
            <a:ln>
              <a:noFill/>
            </a:ln>
            <a:effectLst/>
          </c:spPr>
          <c:invertIfNegative val="0"/>
          <c:cat>
            <c:strRef>
              <c:f>Migration!$B$88:$H$88</c:f>
              <c:strCache>
                <c:ptCount val="6"/>
                <c:pt idx="0">
                  <c:v>Leicester </c:v>
                </c:pt>
                <c:pt idx="1">
                  <c:v>Birmingham</c:v>
                </c:pt>
                <c:pt idx="2">
                  <c:v>Inner London</c:v>
                </c:pt>
                <c:pt idx="3">
                  <c:v>Nottingham</c:v>
                </c:pt>
                <c:pt idx="4">
                  <c:v>Derby</c:v>
                </c:pt>
                <c:pt idx="5">
                  <c:v>England&amp;Wales</c:v>
                </c:pt>
              </c:strCache>
            </c:strRef>
          </c:cat>
          <c:val>
            <c:numRef>
              <c:f>Migration!$B$89:$H$89</c:f>
              <c:numCache>
                <c:formatCode>General</c:formatCode>
                <c:ptCount val="6"/>
                <c:pt idx="0">
                  <c:v>15.2</c:v>
                </c:pt>
                <c:pt idx="1">
                  <c:v>9.8000000000000007</c:v>
                </c:pt>
                <c:pt idx="2">
                  <c:v>25.1</c:v>
                </c:pt>
                <c:pt idx="3">
                  <c:v>12</c:v>
                </c:pt>
                <c:pt idx="4" formatCode="0.0">
                  <c:v>7.3</c:v>
                </c:pt>
                <c:pt idx="5">
                  <c:v>7.4</c:v>
                </c:pt>
              </c:numCache>
            </c:numRef>
          </c:val>
          <c:extLst>
            <c:ext xmlns:c16="http://schemas.microsoft.com/office/drawing/2014/chart" uri="{C3380CC4-5D6E-409C-BE32-E72D297353CC}">
              <c16:uniqueId val="{00000000-E10D-4516-9BE3-AB00CB2B1DF3}"/>
            </c:ext>
          </c:extLst>
        </c:ser>
        <c:ser>
          <c:idx val="1"/>
          <c:order val="1"/>
          <c:tx>
            <c:strRef>
              <c:f>Migration!$A$90</c:f>
              <c:strCache>
                <c:ptCount val="1"/>
                <c:pt idx="0">
                  <c:v>2021 (%)</c:v>
                </c:pt>
              </c:strCache>
            </c:strRef>
          </c:tx>
          <c:spPr>
            <a:solidFill>
              <a:schemeClr val="accent2"/>
            </a:solidFill>
            <a:ln>
              <a:noFill/>
            </a:ln>
            <a:effectLst/>
          </c:spPr>
          <c:invertIfNegative val="0"/>
          <c:cat>
            <c:strRef>
              <c:f>Migration!$B$88:$H$88</c:f>
              <c:strCache>
                <c:ptCount val="6"/>
                <c:pt idx="0">
                  <c:v>Leicester </c:v>
                </c:pt>
                <c:pt idx="1">
                  <c:v>Birmingham</c:v>
                </c:pt>
                <c:pt idx="2">
                  <c:v>Inner London</c:v>
                </c:pt>
                <c:pt idx="3">
                  <c:v>Nottingham</c:v>
                </c:pt>
                <c:pt idx="4">
                  <c:v>Derby</c:v>
                </c:pt>
                <c:pt idx="5">
                  <c:v>England&amp;Wales</c:v>
                </c:pt>
              </c:strCache>
            </c:strRef>
          </c:cat>
          <c:val>
            <c:numRef>
              <c:f>Migration!$B$90:$H$90</c:f>
              <c:numCache>
                <c:formatCode>General</c:formatCode>
                <c:ptCount val="6"/>
                <c:pt idx="0">
                  <c:v>24.1</c:v>
                </c:pt>
                <c:pt idx="1">
                  <c:v>13.1</c:v>
                </c:pt>
                <c:pt idx="2">
                  <c:v>25.8</c:v>
                </c:pt>
                <c:pt idx="3">
                  <c:v>16</c:v>
                </c:pt>
                <c:pt idx="4" formatCode="0.0">
                  <c:v>11.9</c:v>
                </c:pt>
                <c:pt idx="5">
                  <c:v>9.9</c:v>
                </c:pt>
              </c:numCache>
            </c:numRef>
          </c:val>
          <c:extLst>
            <c:ext xmlns:c16="http://schemas.microsoft.com/office/drawing/2014/chart" uri="{C3380CC4-5D6E-409C-BE32-E72D297353CC}">
              <c16:uniqueId val="{00000001-E10D-4516-9BE3-AB00CB2B1DF3}"/>
            </c:ext>
          </c:extLst>
        </c:ser>
        <c:dLbls>
          <c:showLegendKey val="0"/>
          <c:showVal val="0"/>
          <c:showCatName val="0"/>
          <c:showSerName val="0"/>
          <c:showPercent val="0"/>
          <c:showBubbleSize val="0"/>
        </c:dLbls>
        <c:gapWidth val="219"/>
        <c:overlap val="-27"/>
        <c:axId val="129404272"/>
        <c:axId val="129401776"/>
      </c:barChart>
      <c:catAx>
        <c:axId val="129404272"/>
        <c:scaling>
          <c:orientation val="minMax"/>
        </c:scaling>
        <c:delete val="0"/>
        <c:axPos val="b"/>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GB"/>
                  <a:t>Area</a:t>
                </a:r>
              </a:p>
            </c:rich>
          </c:tx>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29401776"/>
        <c:crosses val="autoZero"/>
        <c:auto val="1"/>
        <c:lblAlgn val="ctr"/>
        <c:lblOffset val="100"/>
        <c:noMultiLvlLbl val="0"/>
      </c:catAx>
      <c:valAx>
        <c:axId val="129401776"/>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GB"/>
                  <a:t>%</a:t>
                </a:r>
                <a:r>
                  <a:rPr lang="en-GB" baseline="0"/>
                  <a:t> of residents</a:t>
                </a:r>
                <a:endParaRPr lang="en-GB"/>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29404272"/>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GB"/>
              <a:t>Origin of</a:t>
            </a:r>
            <a:r>
              <a:rPr lang="en-GB" baseline="0"/>
              <a:t> </a:t>
            </a:r>
            <a:r>
              <a:rPr lang="en-GB"/>
              <a:t>Passport</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clustered"/>
        <c:varyColors val="0"/>
        <c:ser>
          <c:idx val="0"/>
          <c:order val="0"/>
          <c:tx>
            <c:strRef>
              <c:f>'Passports held'!$G$16</c:f>
              <c:strCache>
                <c:ptCount val="1"/>
                <c:pt idx="0">
                  <c:v>EU</c:v>
                </c:pt>
              </c:strCache>
            </c:strRef>
          </c:tx>
          <c:spPr>
            <a:solidFill>
              <a:schemeClr val="accent1"/>
            </a:solidFill>
            <a:ln>
              <a:noFill/>
            </a:ln>
            <a:effectLst/>
          </c:spPr>
          <c:invertIfNegative val="0"/>
          <c:cat>
            <c:strRef>
              <c:f>'Passports held'!$H$15:$O$15</c:f>
              <c:strCache>
                <c:ptCount val="8"/>
                <c:pt idx="0">
                  <c:v>Leicester</c:v>
                </c:pt>
                <c:pt idx="1">
                  <c:v>Blaby</c:v>
                </c:pt>
                <c:pt idx="2">
                  <c:v>Charnwood</c:v>
                </c:pt>
                <c:pt idx="3">
                  <c:v>Harborough</c:v>
                </c:pt>
                <c:pt idx="4">
                  <c:v>Hinckley and Bosworth</c:v>
                </c:pt>
                <c:pt idx="5">
                  <c:v>Melton</c:v>
                </c:pt>
                <c:pt idx="6">
                  <c:v>North West Leicestershire</c:v>
                </c:pt>
                <c:pt idx="7">
                  <c:v>Oadby and Wigston </c:v>
                </c:pt>
              </c:strCache>
            </c:strRef>
          </c:cat>
          <c:val>
            <c:numRef>
              <c:f>'Passports held'!$H$16:$O$16</c:f>
              <c:numCache>
                <c:formatCode>0.00</c:formatCode>
                <c:ptCount val="8"/>
                <c:pt idx="0">
                  <c:v>14.675381216485533</c:v>
                </c:pt>
                <c:pt idx="1">
                  <c:v>3.18</c:v>
                </c:pt>
                <c:pt idx="2" formatCode="General">
                  <c:v>3.52</c:v>
                </c:pt>
                <c:pt idx="3" formatCode="General">
                  <c:v>1.89</c:v>
                </c:pt>
                <c:pt idx="4" formatCode="General">
                  <c:v>2.59</c:v>
                </c:pt>
                <c:pt idx="5" formatCode="General">
                  <c:v>2.97</c:v>
                </c:pt>
                <c:pt idx="6" formatCode="General">
                  <c:v>3.01</c:v>
                </c:pt>
                <c:pt idx="7" formatCode="General">
                  <c:v>2.98</c:v>
                </c:pt>
              </c:numCache>
            </c:numRef>
          </c:val>
          <c:extLst>
            <c:ext xmlns:c16="http://schemas.microsoft.com/office/drawing/2014/chart" uri="{C3380CC4-5D6E-409C-BE32-E72D297353CC}">
              <c16:uniqueId val="{00000000-BEC5-42CF-9436-09A28BDB7E04}"/>
            </c:ext>
          </c:extLst>
        </c:ser>
        <c:ser>
          <c:idx val="1"/>
          <c:order val="1"/>
          <c:tx>
            <c:strRef>
              <c:f>'Passports held'!$G$17</c:f>
              <c:strCache>
                <c:ptCount val="1"/>
                <c:pt idx="0">
                  <c:v>Europe</c:v>
                </c:pt>
              </c:strCache>
            </c:strRef>
          </c:tx>
          <c:spPr>
            <a:solidFill>
              <a:schemeClr val="accent2"/>
            </a:solidFill>
            <a:ln>
              <a:noFill/>
            </a:ln>
            <a:effectLst/>
          </c:spPr>
          <c:invertIfNegative val="0"/>
          <c:cat>
            <c:strRef>
              <c:f>'Passports held'!$H$15:$O$15</c:f>
              <c:strCache>
                <c:ptCount val="8"/>
                <c:pt idx="0">
                  <c:v>Leicester</c:v>
                </c:pt>
                <c:pt idx="1">
                  <c:v>Blaby</c:v>
                </c:pt>
                <c:pt idx="2">
                  <c:v>Charnwood</c:v>
                </c:pt>
                <c:pt idx="3">
                  <c:v>Harborough</c:v>
                </c:pt>
                <c:pt idx="4">
                  <c:v>Hinckley and Bosworth</c:v>
                </c:pt>
                <c:pt idx="5">
                  <c:v>Melton</c:v>
                </c:pt>
                <c:pt idx="6">
                  <c:v>North West Leicestershire</c:v>
                </c:pt>
                <c:pt idx="7">
                  <c:v>Oadby and Wigston </c:v>
                </c:pt>
              </c:strCache>
            </c:strRef>
          </c:cat>
          <c:val>
            <c:numRef>
              <c:f>'Passports held'!$H$17:$O$17</c:f>
              <c:numCache>
                <c:formatCode>General</c:formatCode>
                <c:ptCount val="8"/>
                <c:pt idx="0" formatCode="0.00">
                  <c:v>1.0273037265787459</c:v>
                </c:pt>
                <c:pt idx="1">
                  <c:v>0.44</c:v>
                </c:pt>
                <c:pt idx="2">
                  <c:v>0.54</c:v>
                </c:pt>
                <c:pt idx="3">
                  <c:v>0.47</c:v>
                </c:pt>
                <c:pt idx="4">
                  <c:v>0.35</c:v>
                </c:pt>
                <c:pt idx="5">
                  <c:v>0.39</c:v>
                </c:pt>
                <c:pt idx="6">
                  <c:v>0.36</c:v>
                </c:pt>
                <c:pt idx="7">
                  <c:v>0.78</c:v>
                </c:pt>
              </c:numCache>
            </c:numRef>
          </c:val>
          <c:extLst>
            <c:ext xmlns:c16="http://schemas.microsoft.com/office/drawing/2014/chart" uri="{C3380CC4-5D6E-409C-BE32-E72D297353CC}">
              <c16:uniqueId val="{00000001-BEC5-42CF-9436-09A28BDB7E04}"/>
            </c:ext>
          </c:extLst>
        </c:ser>
        <c:ser>
          <c:idx val="2"/>
          <c:order val="2"/>
          <c:tx>
            <c:strRef>
              <c:f>'Passports held'!$G$18</c:f>
              <c:strCache>
                <c:ptCount val="1"/>
                <c:pt idx="0">
                  <c:v>Africa</c:v>
                </c:pt>
              </c:strCache>
            </c:strRef>
          </c:tx>
          <c:spPr>
            <a:solidFill>
              <a:schemeClr val="accent3"/>
            </a:solidFill>
            <a:ln>
              <a:noFill/>
            </a:ln>
            <a:effectLst/>
          </c:spPr>
          <c:invertIfNegative val="0"/>
          <c:cat>
            <c:strRef>
              <c:f>'Passports held'!$H$15:$O$15</c:f>
              <c:strCache>
                <c:ptCount val="8"/>
                <c:pt idx="0">
                  <c:v>Leicester</c:v>
                </c:pt>
                <c:pt idx="1">
                  <c:v>Blaby</c:v>
                </c:pt>
                <c:pt idx="2">
                  <c:v>Charnwood</c:v>
                </c:pt>
                <c:pt idx="3">
                  <c:v>Harborough</c:v>
                </c:pt>
                <c:pt idx="4">
                  <c:v>Hinckley and Bosworth</c:v>
                </c:pt>
                <c:pt idx="5">
                  <c:v>Melton</c:v>
                </c:pt>
                <c:pt idx="6">
                  <c:v>North West Leicestershire</c:v>
                </c:pt>
                <c:pt idx="7">
                  <c:v>Oadby and Wigston </c:v>
                </c:pt>
              </c:strCache>
            </c:strRef>
          </c:cat>
          <c:val>
            <c:numRef>
              <c:f>'Passports held'!$H$18:$O$18</c:f>
              <c:numCache>
                <c:formatCode>0.00</c:formatCode>
                <c:ptCount val="8"/>
                <c:pt idx="0">
                  <c:v>1.3580203513762732</c:v>
                </c:pt>
                <c:pt idx="1">
                  <c:v>0.28000000000000003</c:v>
                </c:pt>
                <c:pt idx="2" formatCode="General">
                  <c:v>0.47</c:v>
                </c:pt>
                <c:pt idx="3" formatCode="General">
                  <c:v>0.28000000000000003</c:v>
                </c:pt>
                <c:pt idx="4" formatCode="General">
                  <c:v>0.17</c:v>
                </c:pt>
                <c:pt idx="5" formatCode="General">
                  <c:v>0.09</c:v>
                </c:pt>
                <c:pt idx="6" formatCode="General">
                  <c:v>0.13</c:v>
                </c:pt>
                <c:pt idx="7" formatCode="General">
                  <c:v>0.25</c:v>
                </c:pt>
              </c:numCache>
            </c:numRef>
          </c:val>
          <c:extLst>
            <c:ext xmlns:c16="http://schemas.microsoft.com/office/drawing/2014/chart" uri="{C3380CC4-5D6E-409C-BE32-E72D297353CC}">
              <c16:uniqueId val="{00000002-BEC5-42CF-9436-09A28BDB7E04}"/>
            </c:ext>
          </c:extLst>
        </c:ser>
        <c:ser>
          <c:idx val="3"/>
          <c:order val="3"/>
          <c:tx>
            <c:strRef>
              <c:f>'Passports held'!$G$19</c:f>
              <c:strCache>
                <c:ptCount val="1"/>
                <c:pt idx="0">
                  <c:v>Middle East and Asia</c:v>
                </c:pt>
              </c:strCache>
            </c:strRef>
          </c:tx>
          <c:spPr>
            <a:solidFill>
              <a:schemeClr val="accent4"/>
            </a:solidFill>
            <a:ln>
              <a:noFill/>
            </a:ln>
            <a:effectLst/>
          </c:spPr>
          <c:invertIfNegative val="0"/>
          <c:cat>
            <c:strRef>
              <c:f>'Passports held'!$H$15:$O$15</c:f>
              <c:strCache>
                <c:ptCount val="8"/>
                <c:pt idx="0">
                  <c:v>Leicester</c:v>
                </c:pt>
                <c:pt idx="1">
                  <c:v>Blaby</c:v>
                </c:pt>
                <c:pt idx="2">
                  <c:v>Charnwood</c:v>
                </c:pt>
                <c:pt idx="3">
                  <c:v>Harborough</c:v>
                </c:pt>
                <c:pt idx="4">
                  <c:v>Hinckley and Bosworth</c:v>
                </c:pt>
                <c:pt idx="5">
                  <c:v>Melton</c:v>
                </c:pt>
                <c:pt idx="6">
                  <c:v>North West Leicestershire</c:v>
                </c:pt>
                <c:pt idx="7">
                  <c:v>Oadby and Wigston </c:v>
                </c:pt>
              </c:strCache>
            </c:strRef>
          </c:cat>
          <c:val>
            <c:numRef>
              <c:f>'Passports held'!$H$19:$O$19</c:f>
              <c:numCache>
                <c:formatCode>General</c:formatCode>
                <c:ptCount val="8"/>
                <c:pt idx="0" formatCode="0.00">
                  <c:v>7.0364491364321005</c:v>
                </c:pt>
                <c:pt idx="1">
                  <c:v>0.77</c:v>
                </c:pt>
                <c:pt idx="2">
                  <c:v>1.63</c:v>
                </c:pt>
                <c:pt idx="3">
                  <c:v>0.43</c:v>
                </c:pt>
                <c:pt idx="4">
                  <c:v>0.36</c:v>
                </c:pt>
                <c:pt idx="5">
                  <c:v>0.18</c:v>
                </c:pt>
                <c:pt idx="6">
                  <c:v>0.28999999999999998</c:v>
                </c:pt>
                <c:pt idx="7">
                  <c:v>2.17</c:v>
                </c:pt>
              </c:numCache>
            </c:numRef>
          </c:val>
          <c:extLst>
            <c:ext xmlns:c16="http://schemas.microsoft.com/office/drawing/2014/chart" uri="{C3380CC4-5D6E-409C-BE32-E72D297353CC}">
              <c16:uniqueId val="{00000003-BEC5-42CF-9436-09A28BDB7E04}"/>
            </c:ext>
          </c:extLst>
        </c:ser>
        <c:ser>
          <c:idx val="4"/>
          <c:order val="4"/>
          <c:tx>
            <c:strRef>
              <c:f>'Passports held'!$G$20</c:f>
              <c:strCache>
                <c:ptCount val="1"/>
                <c:pt idx="0">
                  <c:v>Other</c:v>
                </c:pt>
              </c:strCache>
            </c:strRef>
          </c:tx>
          <c:spPr>
            <a:solidFill>
              <a:schemeClr val="accent5"/>
            </a:solidFill>
            <a:ln>
              <a:noFill/>
            </a:ln>
            <a:effectLst/>
          </c:spPr>
          <c:invertIfNegative val="0"/>
          <c:cat>
            <c:strRef>
              <c:f>'Passports held'!$H$15:$O$15</c:f>
              <c:strCache>
                <c:ptCount val="8"/>
                <c:pt idx="0">
                  <c:v>Leicester</c:v>
                </c:pt>
                <c:pt idx="1">
                  <c:v>Blaby</c:v>
                </c:pt>
                <c:pt idx="2">
                  <c:v>Charnwood</c:v>
                </c:pt>
                <c:pt idx="3">
                  <c:v>Harborough</c:v>
                </c:pt>
                <c:pt idx="4">
                  <c:v>Hinckley and Bosworth</c:v>
                </c:pt>
                <c:pt idx="5">
                  <c:v>Melton</c:v>
                </c:pt>
                <c:pt idx="6">
                  <c:v>North West Leicestershire</c:v>
                </c:pt>
                <c:pt idx="7">
                  <c:v>Oadby and Wigston </c:v>
                </c:pt>
              </c:strCache>
            </c:strRef>
          </c:cat>
          <c:val>
            <c:numRef>
              <c:f>'Passports held'!$H$20:$O$20</c:f>
              <c:numCache>
                <c:formatCode>0.00</c:formatCode>
                <c:ptCount val="8"/>
                <c:pt idx="0">
                  <c:v>0.29475152986860575</c:v>
                </c:pt>
                <c:pt idx="1">
                  <c:v>0.18</c:v>
                </c:pt>
                <c:pt idx="2">
                  <c:v>0.16</c:v>
                </c:pt>
                <c:pt idx="3">
                  <c:v>0.28999999999999998</c:v>
                </c:pt>
                <c:pt idx="4">
                  <c:v>0.19</c:v>
                </c:pt>
                <c:pt idx="5">
                  <c:v>0.2</c:v>
                </c:pt>
                <c:pt idx="6">
                  <c:v>0.18</c:v>
                </c:pt>
                <c:pt idx="7">
                  <c:v>0.28000000000000003</c:v>
                </c:pt>
              </c:numCache>
            </c:numRef>
          </c:val>
          <c:extLst>
            <c:ext xmlns:c16="http://schemas.microsoft.com/office/drawing/2014/chart" uri="{C3380CC4-5D6E-409C-BE32-E72D297353CC}">
              <c16:uniqueId val="{00000004-BEC5-42CF-9436-09A28BDB7E04}"/>
            </c:ext>
          </c:extLst>
        </c:ser>
        <c:ser>
          <c:idx val="5"/>
          <c:order val="5"/>
          <c:tx>
            <c:strRef>
              <c:f>'Passports held'!$G$21</c:f>
              <c:strCache>
                <c:ptCount val="1"/>
                <c:pt idx="0">
                  <c:v>No Passport held </c:v>
                </c:pt>
              </c:strCache>
            </c:strRef>
          </c:tx>
          <c:spPr>
            <a:solidFill>
              <a:schemeClr val="accent6"/>
            </a:solidFill>
            <a:ln>
              <a:noFill/>
            </a:ln>
            <a:effectLst/>
          </c:spPr>
          <c:invertIfNegative val="0"/>
          <c:cat>
            <c:strRef>
              <c:f>'Passports held'!$H$15:$O$15</c:f>
              <c:strCache>
                <c:ptCount val="8"/>
                <c:pt idx="0">
                  <c:v>Leicester</c:v>
                </c:pt>
                <c:pt idx="1">
                  <c:v>Blaby</c:v>
                </c:pt>
                <c:pt idx="2">
                  <c:v>Charnwood</c:v>
                </c:pt>
                <c:pt idx="3">
                  <c:v>Harborough</c:v>
                </c:pt>
                <c:pt idx="4">
                  <c:v>Hinckley and Bosworth</c:v>
                </c:pt>
                <c:pt idx="5">
                  <c:v>Melton</c:v>
                </c:pt>
                <c:pt idx="6">
                  <c:v>North West Leicestershire</c:v>
                </c:pt>
                <c:pt idx="7">
                  <c:v>Oadby and Wigston </c:v>
                </c:pt>
              </c:strCache>
            </c:strRef>
          </c:cat>
          <c:val>
            <c:numRef>
              <c:f>'Passports held'!$H$21:$O$21</c:f>
              <c:numCache>
                <c:formatCode>General</c:formatCode>
                <c:ptCount val="8"/>
                <c:pt idx="0" formatCode="0.00">
                  <c:v>11.208400148187007</c:v>
                </c:pt>
                <c:pt idx="1">
                  <c:v>11.94</c:v>
                </c:pt>
                <c:pt idx="2">
                  <c:v>12.56</c:v>
                </c:pt>
                <c:pt idx="3">
                  <c:v>11.36</c:v>
                </c:pt>
                <c:pt idx="4">
                  <c:v>14.82</c:v>
                </c:pt>
                <c:pt idx="5">
                  <c:v>16.54</c:v>
                </c:pt>
                <c:pt idx="6">
                  <c:v>16.96</c:v>
                </c:pt>
                <c:pt idx="7">
                  <c:v>12.44</c:v>
                </c:pt>
              </c:numCache>
            </c:numRef>
          </c:val>
          <c:extLst>
            <c:ext xmlns:c16="http://schemas.microsoft.com/office/drawing/2014/chart" uri="{C3380CC4-5D6E-409C-BE32-E72D297353CC}">
              <c16:uniqueId val="{00000005-BEC5-42CF-9436-09A28BDB7E04}"/>
            </c:ext>
          </c:extLst>
        </c:ser>
        <c:dLbls>
          <c:showLegendKey val="0"/>
          <c:showVal val="0"/>
          <c:showCatName val="0"/>
          <c:showSerName val="0"/>
          <c:showPercent val="0"/>
          <c:showBubbleSize val="0"/>
        </c:dLbls>
        <c:gapWidth val="219"/>
        <c:overlap val="-27"/>
        <c:axId val="617942944"/>
        <c:axId val="627001664"/>
      </c:barChart>
      <c:catAx>
        <c:axId val="61794294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627001664"/>
        <c:crosses val="autoZero"/>
        <c:auto val="1"/>
        <c:lblAlgn val="ctr"/>
        <c:lblOffset val="100"/>
        <c:noMultiLvlLbl val="0"/>
      </c:catAx>
      <c:valAx>
        <c:axId val="627001664"/>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GB"/>
                  <a:t>Percentage of</a:t>
                </a:r>
                <a:r>
                  <a:rPr lang="en-GB" baseline="0"/>
                  <a:t> total population</a:t>
                </a:r>
                <a:endParaRPr lang="en-GB"/>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0" sourceLinked="0"/>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617942944"/>
        <c:crosses val="autoZero"/>
        <c:crossBetween val="between"/>
      </c:valAx>
      <c:spPr>
        <a:noFill/>
        <a:ln>
          <a:noFill/>
        </a:ln>
        <a:effectLst/>
      </c:spPr>
    </c:plotArea>
    <c:legend>
      <c:legendPos val="r"/>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withinLinear" id="15">
  <a:schemeClr val="accent2"/>
</cs:colorStyle>
</file>

<file path=word/charts/colors6.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7.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8.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5.xml><?xml version="1.0" encoding="utf-8"?>
<cs:chartStyle xmlns:cs="http://schemas.microsoft.com/office/drawing/2012/chartStyle" xmlns:a="http://schemas.openxmlformats.org/drawingml/2006/main" id="259">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cs:styleClr val="auto"/>
    </cs:fontRef>
    <cs:defRPr sz="1000" b="1" i="0" u="none" strike="noStrike" kern="1200" spc="0" baseline="0"/>
  </cs:dataLabel>
  <cs:dataLabelCallout>
    <cs:lnRef idx="0">
      <cs:styleClr val="auto"/>
    </cs:lnRef>
    <cs:fillRef idx="0"/>
    <cs:effectRef idx="0"/>
    <cs:fontRef idx="minor">
      <cs:styleClr val="auto"/>
    </cs:fontRef>
    <cs:spPr>
      <a:solidFill>
        <a:schemeClr val="lt1"/>
      </a:solidFill>
      <a:ln>
        <a:solidFill>
          <a:schemeClr val="phClr"/>
        </a:solidFill>
      </a:ln>
    </cs:spPr>
    <cs:defRPr sz="1000" b="1"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a:effectLst>
        <a:outerShdw blurRad="63500" sx="102000" sy="102000" algn="ctr" rotWithShape="0">
          <a:prstClr val="black">
            <a:alpha val="20000"/>
          </a:prstClr>
        </a:outerShdw>
      </a:effectLst>
    </cs:spPr>
  </cs:dataPoint>
  <cs:dataPoint3D>
    <cs:lnRef idx="0"/>
    <cs:fillRef idx="0">
      <cs:styleClr val="auto"/>
    </cs:fillRef>
    <cs:effectRef idx="0"/>
    <cs:fontRef idx="minor">
      <a:schemeClr val="dk1"/>
    </cs:fontRef>
    <cs:spPr>
      <a:solidFill>
        <a:schemeClr val="phClr"/>
      </a:solidFill>
      <a:effectLst>
        <a:outerShdw blurRad="88900" sx="102000" sy="102000" algn="ctr" rotWithShape="0">
          <a:prstClr val="black">
            <a:alpha val="10000"/>
          </a:prstClr>
        </a:outerShdw>
      </a:effectLst>
      <a:scene3d>
        <a:camera prst="orthographicFront"/>
        <a:lightRig rig="threePt" dir="t"/>
      </a:scene3d>
      <a:sp3d>
        <a:bevelT w="127000" h="127000"/>
        <a:bevelB w="127000" h="127000"/>
      </a:sp3d>
    </cs:spPr>
  </cs:dataPoint3D>
  <cs:dataPointLine>
    <cs:lnRef idx="0">
      <cs:styleClr val="auto"/>
    </cs:lnRef>
    <cs:fillRef idx="0"/>
    <cs:effectRef idx="0"/>
    <cs:fontRef idx="minor">
      <a:schemeClr val="dk1"/>
    </cs:fontRef>
    <cs:spPr>
      <a:ln w="28575" cap="rnd">
        <a:solidFill>
          <a:schemeClr val="phClr"/>
        </a:solidFill>
        <a:round/>
      </a:ln>
    </cs:spPr>
  </cs:dataPointLine>
  <cs:dataPointMarker>
    <cs:lnRef idx="0"/>
    <cs:fillRef idx="0">
      <cs:styleClr val="auto"/>
    </cs:fillRef>
    <cs:effectRef idx="0"/>
    <cs:fontRef idx="minor">
      <a:schemeClr val="dk1"/>
    </cs:fontRef>
    <cs:spPr>
      <a:solidFill>
        <a:schemeClr val="phClr"/>
      </a:solidFill>
      <a:ln w="9525">
        <a:solidFill>
          <a:schemeClr val="lt1"/>
        </a:solidFill>
      </a:ln>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cap="all" baseline="0"/>
  </cs:title>
  <cs:trendline>
    <cs:lnRef idx="0">
      <cs:styleClr val="auto"/>
    </cs:lnRef>
    <cs:fillRef idx="0"/>
    <cs:effectRef idx="0"/>
    <cs:fontRef idx="minor">
      <a:schemeClr val="tx1"/>
    </cs:fontRef>
    <cs:spPr>
      <a:ln w="19050" cap="rnd">
        <a:solidFill>
          <a:schemeClr val="phClr"/>
        </a:solidFill>
        <a:prstDash val="sysDash"/>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6.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7.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8.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75E637FFE0D7AE438B5564AE703A255A" ma:contentTypeVersion="2" ma:contentTypeDescription="Create a new document." ma:contentTypeScope="" ma:versionID="06596ef1b079cbfa8c65127f7fd0f169">
  <xsd:schema xmlns:xsd="http://www.w3.org/2001/XMLSchema" xmlns:xs="http://www.w3.org/2001/XMLSchema" xmlns:p="http://schemas.microsoft.com/office/2006/metadata/properties" xmlns:ns2="ed5e1536-1b52-4e12-8167-3cdb67a5d14a" targetNamespace="http://schemas.microsoft.com/office/2006/metadata/properties" ma:root="true" ma:fieldsID="1942cb56c59ac124949840f70ebf397a" ns2:_="">
    <xsd:import namespace="ed5e1536-1b52-4e12-8167-3cdb67a5d14a"/>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d5e1536-1b52-4e12-8167-3cdb67a5d14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AA35012-BE6A-452A-8BD0-64C862F55C79}">
  <ds:schemaRefs>
    <ds:schemaRef ds:uri="http://schemas.microsoft.com/office/2006/metadata/properties"/>
    <ds:schemaRef ds:uri="http://purl.org/dc/elements/1.1/"/>
    <ds:schemaRef ds:uri="http://schemas.microsoft.com/office/2006/documentManagement/types"/>
    <ds:schemaRef ds:uri="http://purl.org/dc/dcmitype/"/>
    <ds:schemaRef ds:uri="http://www.w3.org/XML/1998/namespace"/>
    <ds:schemaRef ds:uri="http://purl.org/dc/terms/"/>
    <ds:schemaRef ds:uri="ed5e1536-1b52-4e12-8167-3cdb67a5d14a"/>
    <ds:schemaRef ds:uri="http://schemas.openxmlformats.org/package/2006/metadata/core-properties"/>
    <ds:schemaRef ds:uri="http://schemas.microsoft.com/office/infopath/2007/PartnerControls"/>
  </ds:schemaRefs>
</ds:datastoreItem>
</file>

<file path=customXml/itemProps2.xml><?xml version="1.0" encoding="utf-8"?>
<ds:datastoreItem xmlns:ds="http://schemas.openxmlformats.org/officeDocument/2006/customXml" ds:itemID="{A52AE854-0D8A-4F85-8B9E-082F2E197764}">
  <ds:schemaRefs>
    <ds:schemaRef ds:uri="http://schemas.openxmlformats.org/officeDocument/2006/bibliography"/>
  </ds:schemaRefs>
</ds:datastoreItem>
</file>

<file path=customXml/itemProps3.xml><?xml version="1.0" encoding="utf-8"?>
<ds:datastoreItem xmlns:ds="http://schemas.openxmlformats.org/officeDocument/2006/customXml" ds:itemID="{2A150D3E-0708-4F97-83D3-5FB45BC7E93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d5e1536-1b52-4e12-8167-3cdb67a5d14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D1684B4-15F9-408B-A073-465B577F894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22</Pages>
  <Words>3805</Words>
  <Characters>21691</Characters>
  <Application>Microsoft Office Word</Application>
  <DocSecurity>0</DocSecurity>
  <Lines>180</Lines>
  <Paragraphs>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25446</CharactersWithSpaces>
  <SharedDoc>false</SharedDoc>
  <HLinks>
    <vt:vector size="84" baseType="variant">
      <vt:variant>
        <vt:i4>2621456</vt:i4>
      </vt:variant>
      <vt:variant>
        <vt:i4>39</vt:i4>
      </vt:variant>
      <vt:variant>
        <vt:i4>0</vt:i4>
      </vt:variant>
      <vt:variant>
        <vt:i4>5</vt:i4>
      </vt:variant>
      <vt:variant>
        <vt:lpwstr>https://www.london.gov.uk/sites/default/files/gla_migrate_files_destination/irregular-migrants-report.pdf</vt:lpwstr>
      </vt:variant>
      <vt:variant>
        <vt:lpwstr/>
      </vt:variant>
      <vt:variant>
        <vt:i4>5046399</vt:i4>
      </vt:variant>
      <vt:variant>
        <vt:i4>36</vt:i4>
      </vt:variant>
      <vt:variant>
        <vt:i4>0</vt:i4>
      </vt:variant>
      <vt:variant>
        <vt:i4>5</vt:i4>
      </vt:variant>
      <vt:variant>
        <vt:lpwstr>https://www.nomisweb.co.uk/sources/census_2011</vt:lpwstr>
      </vt:variant>
      <vt:variant>
        <vt:lpwstr/>
      </vt:variant>
      <vt:variant>
        <vt:i4>6291506</vt:i4>
      </vt:variant>
      <vt:variant>
        <vt:i4>33</vt:i4>
      </vt:variant>
      <vt:variant>
        <vt:i4>0</vt:i4>
      </vt:variant>
      <vt:variant>
        <vt:i4>5</vt:i4>
      </vt:variant>
      <vt:variant>
        <vt:lpwstr>https://www.leicester.gov.uk/media/177367/2011-census-findings-diversity-and-migration.pdf</vt:lpwstr>
      </vt:variant>
      <vt:variant>
        <vt:lpwstr/>
      </vt:variant>
      <vt:variant>
        <vt:i4>1704002</vt:i4>
      </vt:variant>
      <vt:variant>
        <vt:i4>30</vt:i4>
      </vt:variant>
      <vt:variant>
        <vt:i4>0</vt:i4>
      </vt:variant>
      <vt:variant>
        <vt:i4>5</vt:i4>
      </vt:variant>
      <vt:variant>
        <vt:lpwstr>https://www.ons.gov.uk/census/aboutcensus/censusproducts/analysis/internationalmigrationanalysisplans</vt:lpwstr>
      </vt:variant>
      <vt:variant>
        <vt:lpwstr/>
      </vt:variant>
      <vt:variant>
        <vt:i4>2490424</vt:i4>
      </vt:variant>
      <vt:variant>
        <vt:i4>27</vt:i4>
      </vt:variant>
      <vt:variant>
        <vt:i4>0</vt:i4>
      </vt:variant>
      <vt:variant>
        <vt:i4>5</vt:i4>
      </vt:variant>
      <vt:variant>
        <vt:lpwstr>https://www.ons.gov.uk/census/aboutcensus/censusproducts/detailedmigrationdata</vt:lpwstr>
      </vt:variant>
      <vt:variant>
        <vt:lpwstr/>
      </vt:variant>
      <vt:variant>
        <vt:i4>1507418</vt:i4>
      </vt:variant>
      <vt:variant>
        <vt:i4>24</vt:i4>
      </vt:variant>
      <vt:variant>
        <vt:i4>0</vt:i4>
      </vt:variant>
      <vt:variant>
        <vt:i4>5</vt:i4>
      </vt:variant>
      <vt:variant>
        <vt:lpwstr>https://www.ons.gov.uk/census/planningforcensus2021/questiondevelopment/secondaddressmigrationandcitizenshipquestiondevelopmentforcensus2021</vt:lpwstr>
      </vt:variant>
      <vt:variant>
        <vt:lpwstr>research-and-development-timeline</vt:lpwstr>
      </vt:variant>
      <vt:variant>
        <vt:i4>3342379</vt:i4>
      </vt:variant>
      <vt:variant>
        <vt:i4>21</vt:i4>
      </vt:variant>
      <vt:variant>
        <vt:i4>0</vt:i4>
      </vt:variant>
      <vt:variant>
        <vt:i4>5</vt:i4>
      </vt:variant>
      <vt:variant>
        <vt:lpwstr>https://www.ons.gov.uk/peoplepopulationandcommunity/populationandmigration/internationalmigration/methodologies/longterminternationalmigrationfrequentlyaskedquestionsandbackgroundnotes</vt:lpwstr>
      </vt:variant>
      <vt:variant>
        <vt:lpwstr>migration-terms-and-definitions</vt:lpwstr>
      </vt:variant>
      <vt:variant>
        <vt:i4>1638425</vt:i4>
      </vt:variant>
      <vt:variant>
        <vt:i4>18</vt:i4>
      </vt:variant>
      <vt:variant>
        <vt:i4>0</vt:i4>
      </vt:variant>
      <vt:variant>
        <vt:i4>5</vt:i4>
      </vt:variant>
      <vt:variant>
        <vt:lpwstr>https://www.ons.gov.uk/peoplepopulationandcommunity/populationandmigration/internationalmigration/bulletins/internationalmigrationenglandandwales/census2021</vt:lpwstr>
      </vt:variant>
      <vt:variant>
        <vt:lpwstr>country-of-birth</vt:lpwstr>
      </vt:variant>
      <vt:variant>
        <vt:i4>1245211</vt:i4>
      </vt:variant>
      <vt:variant>
        <vt:i4>15</vt:i4>
      </vt:variant>
      <vt:variant>
        <vt:i4>0</vt:i4>
      </vt:variant>
      <vt:variant>
        <vt:i4>5</vt:i4>
      </vt:variant>
      <vt:variant>
        <vt:lpwstr>https://www.ons.gov.uk/peoplepopulationandcommunity/populationandmigration/populationestimates/methodologies/qualityandmethodologyinformationqmiforcensus2021</vt:lpwstr>
      </vt:variant>
      <vt:variant>
        <vt:lpwstr/>
      </vt:variant>
      <vt:variant>
        <vt:i4>7471219</vt:i4>
      </vt:variant>
      <vt:variant>
        <vt:i4>12</vt:i4>
      </vt:variant>
      <vt:variant>
        <vt:i4>0</vt:i4>
      </vt:variant>
      <vt:variant>
        <vt:i4>5</vt:i4>
      </vt:variant>
      <vt:variant>
        <vt:lpwstr>https://www.ons.gov.uk/visualisations/censusareachanges/E06000016/</vt:lpwstr>
      </vt:variant>
      <vt:variant>
        <vt:lpwstr/>
      </vt:variant>
      <vt:variant>
        <vt:i4>5832797</vt:i4>
      </vt:variant>
      <vt:variant>
        <vt:i4>9</vt:i4>
      </vt:variant>
      <vt:variant>
        <vt:i4>0</vt:i4>
      </vt:variant>
      <vt:variant>
        <vt:i4>5</vt:i4>
      </vt:variant>
      <vt:variant>
        <vt:lpwstr>https://www.ons.gov.uk/peoplepopulationandcommunity/populationandmigration/internationalmigration/bulletins/internationalmigrationenglandandwales/census2021</vt:lpwstr>
      </vt:variant>
      <vt:variant>
        <vt:lpwstr/>
      </vt:variant>
      <vt:variant>
        <vt:i4>1638425</vt:i4>
      </vt:variant>
      <vt:variant>
        <vt:i4>6</vt:i4>
      </vt:variant>
      <vt:variant>
        <vt:i4>0</vt:i4>
      </vt:variant>
      <vt:variant>
        <vt:i4>5</vt:i4>
      </vt:variant>
      <vt:variant>
        <vt:lpwstr>https://www.ons.gov.uk/peoplepopulationandcommunity/populationandmigration/internationalmigration/bulletins/internationalmigrationenglandandwales/census2021</vt:lpwstr>
      </vt:variant>
      <vt:variant>
        <vt:lpwstr>country-of-birth</vt:lpwstr>
      </vt:variant>
      <vt:variant>
        <vt:i4>5832797</vt:i4>
      </vt:variant>
      <vt:variant>
        <vt:i4>3</vt:i4>
      </vt:variant>
      <vt:variant>
        <vt:i4>0</vt:i4>
      </vt:variant>
      <vt:variant>
        <vt:i4>5</vt:i4>
      </vt:variant>
      <vt:variant>
        <vt:lpwstr>https://www.ons.gov.uk/peoplepopulationandcommunity/populationandmigration/internationalmigration/bulletins/internationalmigrationenglandandwales/census2021</vt:lpwstr>
      </vt:variant>
      <vt:variant>
        <vt:lpwstr/>
      </vt:variant>
      <vt:variant>
        <vt:i4>5832797</vt:i4>
      </vt:variant>
      <vt:variant>
        <vt:i4>0</vt:i4>
      </vt:variant>
      <vt:variant>
        <vt:i4>0</vt:i4>
      </vt:variant>
      <vt:variant>
        <vt:i4>5</vt:i4>
      </vt:variant>
      <vt:variant>
        <vt:lpwstr>https://www.ons.gov.uk/peoplepopulationandcommunity/populationandmigration/internationalmigration/bulletins/internationalmigrationenglandandwales/census2021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Zafar, Maaria</dc:creator>
  <cp:keywords/>
  <dc:description/>
  <cp:lastModifiedBy>Zafar, Maaria</cp:lastModifiedBy>
  <cp:revision>2</cp:revision>
  <dcterms:created xsi:type="dcterms:W3CDTF">2023-02-08T12:33:00Z</dcterms:created>
  <dcterms:modified xsi:type="dcterms:W3CDTF">2023-02-08T12:33:00Z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0x01010075E637FFE0D7AE438B5564AE703A255A</vt:lpwstr>
  </property>
</Properties>
</file>